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92229" w14:textId="5C9EB8BF" w:rsidR="005509D7" w:rsidRDefault="005509D7" w:rsidP="00AA6C13">
      <w:pPr>
        <w:pStyle w:val="Head"/>
      </w:pPr>
      <w:r>
        <w:t>Protocol fo</w:t>
      </w:r>
      <w:r w:rsidR="007D6C6D">
        <w:t xml:space="preserve">r the Examination of </w:t>
      </w:r>
      <w:r w:rsidR="004B0E5F">
        <w:t>Resection</w:t>
      </w:r>
      <w:r w:rsidR="00A87059">
        <w:t xml:space="preserve"> </w:t>
      </w:r>
      <w:r w:rsidR="007D6C6D">
        <w:t xml:space="preserve">Specimens </w:t>
      </w:r>
      <w:proofErr w:type="gramStart"/>
      <w:r w:rsidR="007D6C6D">
        <w:t>From</w:t>
      </w:r>
      <w:proofErr w:type="gramEnd"/>
      <w:r w:rsidR="007D6C6D">
        <w:t xml:space="preserve"> </w:t>
      </w:r>
      <w:r w:rsidR="00745081">
        <w:t xml:space="preserve">Pediatric </w:t>
      </w:r>
      <w:r w:rsidR="007D6C6D">
        <w:t>Patients W</w:t>
      </w:r>
      <w:r>
        <w:t>ith Rhabdomyosarcoma</w:t>
      </w:r>
    </w:p>
    <w:tbl>
      <w:tblPr>
        <w:tblW w:w="10458" w:type="dxa"/>
        <w:tblLook w:val="00A0" w:firstRow="1" w:lastRow="0" w:firstColumn="1" w:lastColumn="0" w:noHBand="0" w:noVBand="0"/>
      </w:tblPr>
      <w:tblGrid>
        <w:gridCol w:w="4698"/>
        <w:gridCol w:w="4860"/>
        <w:gridCol w:w="900"/>
      </w:tblGrid>
      <w:tr w:rsidR="00745081" w:rsidRPr="00745081" w14:paraId="363C3A34" w14:textId="77777777" w:rsidTr="006B72A8">
        <w:tc>
          <w:tcPr>
            <w:tcW w:w="4698" w:type="dxa"/>
          </w:tcPr>
          <w:p w14:paraId="79524153" w14:textId="347C0AD9" w:rsidR="00745081" w:rsidRPr="00745081" w:rsidRDefault="00745081">
            <w:pPr>
              <w:rPr>
                <w:rFonts w:cs="Arial"/>
              </w:rPr>
            </w:pPr>
            <w:r w:rsidRPr="00745081">
              <w:rPr>
                <w:rFonts w:eastAsia="SimSun" w:cs="Arial"/>
                <w:b/>
              </w:rPr>
              <w:t xml:space="preserve">Version: </w:t>
            </w:r>
            <w:r w:rsidR="00B14A7A">
              <w:rPr>
                <w:rFonts w:cs="Arial"/>
              </w:rPr>
              <w:t>Rhabdomyosarcoma</w:t>
            </w:r>
            <w:r w:rsidR="0077471C">
              <w:rPr>
                <w:rFonts w:cs="Arial"/>
              </w:rPr>
              <w:t xml:space="preserve"> </w:t>
            </w:r>
            <w:r w:rsidR="004B0E5F">
              <w:rPr>
                <w:rFonts w:cs="Arial"/>
              </w:rPr>
              <w:t>Resection</w:t>
            </w:r>
            <w:r w:rsidR="00B14A7A">
              <w:rPr>
                <w:rFonts w:cs="Arial"/>
              </w:rPr>
              <w:t xml:space="preserve"> </w:t>
            </w:r>
            <w:r w:rsidR="00A87059">
              <w:rPr>
                <w:rFonts w:cs="Arial"/>
              </w:rPr>
              <w:t>4.0.0.0</w:t>
            </w:r>
          </w:p>
        </w:tc>
        <w:tc>
          <w:tcPr>
            <w:tcW w:w="5760" w:type="dxa"/>
            <w:gridSpan w:val="2"/>
          </w:tcPr>
          <w:p w14:paraId="63A118AB" w14:textId="4F98AF7C" w:rsidR="00745081" w:rsidRPr="00745081" w:rsidRDefault="00745081" w:rsidP="00A87059">
            <w:pPr>
              <w:keepNext/>
              <w:tabs>
                <w:tab w:val="left" w:pos="360"/>
              </w:tabs>
              <w:outlineLvl w:val="1"/>
              <w:rPr>
                <w:rFonts w:eastAsia="SimSun" w:cs="Arial"/>
                <w:b/>
              </w:rPr>
            </w:pPr>
            <w:r w:rsidRPr="00745081">
              <w:rPr>
                <w:rFonts w:eastAsia="SimSun" w:cs="Arial"/>
                <w:b/>
              </w:rPr>
              <w:t xml:space="preserve">Protocol Posting Date: </w:t>
            </w:r>
            <w:r w:rsidR="00A87059">
              <w:rPr>
                <w:rFonts w:eastAsia="SimSun" w:cs="Arial"/>
              </w:rPr>
              <w:t>February 2019</w:t>
            </w:r>
          </w:p>
        </w:tc>
      </w:tr>
      <w:tr w:rsidR="00745081" w:rsidRPr="00745081" w14:paraId="52C5E4FF" w14:textId="77777777" w:rsidTr="00EC601D">
        <w:trPr>
          <w:gridAfter w:val="1"/>
          <w:wAfter w:w="900" w:type="dxa"/>
        </w:trPr>
        <w:tc>
          <w:tcPr>
            <w:tcW w:w="9558" w:type="dxa"/>
            <w:gridSpan w:val="2"/>
          </w:tcPr>
          <w:p w14:paraId="3F91ADD0" w14:textId="6007B56B" w:rsidR="00745081" w:rsidRPr="00745081" w:rsidRDefault="00745081" w:rsidP="00745081">
            <w:pPr>
              <w:rPr>
                <w:rFonts w:cs="Arial"/>
              </w:rPr>
            </w:pPr>
            <w:r>
              <w:rPr>
                <w:rFonts w:cs="Arial"/>
              </w:rPr>
              <w:t>Includes t</w:t>
            </w:r>
            <w:r w:rsidRPr="00745081">
              <w:rPr>
                <w:rFonts w:cs="Arial"/>
              </w:rPr>
              <w:t xml:space="preserve">he Intergroup Rhabdomyosarcoma Study Postsurgical Clinical Grouping System </w:t>
            </w:r>
          </w:p>
        </w:tc>
      </w:tr>
    </w:tbl>
    <w:p w14:paraId="0CEEDBB6" w14:textId="77777777" w:rsidR="00745081" w:rsidRPr="00745081" w:rsidRDefault="00745081" w:rsidP="00745081">
      <w:pPr>
        <w:keepNext/>
        <w:tabs>
          <w:tab w:val="left" w:pos="360"/>
        </w:tabs>
        <w:outlineLvl w:val="1"/>
        <w:rPr>
          <w:rFonts w:cs="Arial"/>
        </w:rPr>
      </w:pPr>
    </w:p>
    <w:p w14:paraId="77065B8C" w14:textId="77777777" w:rsidR="00A87059" w:rsidRDefault="00A87059" w:rsidP="00A87059">
      <w:pPr>
        <w:tabs>
          <w:tab w:val="left" w:pos="0"/>
        </w:tabs>
        <w:rPr>
          <w:b/>
        </w:rPr>
      </w:pPr>
      <w:r>
        <w:rPr>
          <w:b/>
        </w:rPr>
        <w:t>Accreditation Requirements</w:t>
      </w:r>
    </w:p>
    <w:p w14:paraId="49F2EF3D" w14:textId="4460DA95" w:rsidR="00A87059" w:rsidRDefault="00A87059" w:rsidP="00A87059">
      <w:r>
        <w:t xml:space="preserve">The use of this protocol is recommended for clinical care purposes but is </w:t>
      </w:r>
      <w:r w:rsidRPr="00E93F1C">
        <w:rPr>
          <w:u w:val="single"/>
        </w:rPr>
        <w:t>not</w:t>
      </w:r>
      <w:r>
        <w:t xml:space="preserve"> required for accreditation purposes.</w:t>
      </w:r>
      <w:r>
        <w:rPr>
          <w:color w:val="000000"/>
        </w:rPr>
        <w:t xml:space="preserve"> </w:t>
      </w:r>
    </w:p>
    <w:p w14:paraId="5C21698B" w14:textId="77777777" w:rsidR="00A87059" w:rsidRDefault="00A87059" w:rsidP="00A87059">
      <w:pPr>
        <w:rPr>
          <w:rFonts w:cs="Arial"/>
        </w:rPr>
      </w:pPr>
    </w:p>
    <w:p w14:paraId="457602FD" w14:textId="77777777" w:rsidR="007423C4" w:rsidRPr="00EF5D4D" w:rsidRDefault="007423C4" w:rsidP="00A87059">
      <w:pPr>
        <w:rPr>
          <w:rFonts w:cs="Arial"/>
        </w:rPr>
      </w:pPr>
    </w:p>
    <w:p w14:paraId="08DAD4B0" w14:textId="77777777" w:rsidR="00A87059" w:rsidRPr="00B74B56" w:rsidRDefault="00A87059" w:rsidP="00A87059">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A87059" w:rsidRPr="00B74B56" w14:paraId="6ACE2FED" w14:textId="77777777" w:rsidTr="00EC601D">
        <w:tc>
          <w:tcPr>
            <w:tcW w:w="2880" w:type="dxa"/>
            <w:shd w:val="clear" w:color="auto" w:fill="C0C0C0"/>
          </w:tcPr>
          <w:p w14:paraId="4E1E1996" w14:textId="77777777" w:rsidR="00A87059" w:rsidRPr="00B74B56" w:rsidRDefault="00A87059" w:rsidP="00EC601D">
            <w:pPr>
              <w:rPr>
                <w:rFonts w:eastAsia="SimSun" w:cs="Arial"/>
                <w:b/>
              </w:rPr>
            </w:pPr>
            <w:r w:rsidRPr="00B74B56">
              <w:rPr>
                <w:rFonts w:eastAsia="SimSun" w:cs="Arial"/>
                <w:b/>
              </w:rPr>
              <w:t>Procedure</w:t>
            </w:r>
          </w:p>
        </w:tc>
        <w:tc>
          <w:tcPr>
            <w:tcW w:w="6570" w:type="dxa"/>
            <w:shd w:val="clear" w:color="auto" w:fill="C0C0C0"/>
          </w:tcPr>
          <w:p w14:paraId="73C86B6D" w14:textId="77777777" w:rsidR="00A87059" w:rsidRPr="00B74B56" w:rsidRDefault="00A87059" w:rsidP="00EC601D">
            <w:pPr>
              <w:rPr>
                <w:rFonts w:eastAsia="SimSun" w:cs="Arial"/>
                <w:b/>
              </w:rPr>
            </w:pPr>
            <w:r w:rsidRPr="00B74B56">
              <w:rPr>
                <w:rFonts w:eastAsia="SimSun" w:cs="Arial"/>
                <w:b/>
              </w:rPr>
              <w:t>Description</w:t>
            </w:r>
          </w:p>
        </w:tc>
      </w:tr>
      <w:tr w:rsidR="00A87059" w:rsidRPr="00B74B56" w14:paraId="500DEE4C" w14:textId="77777777" w:rsidTr="00EC601D">
        <w:tc>
          <w:tcPr>
            <w:tcW w:w="2880" w:type="dxa"/>
          </w:tcPr>
          <w:p w14:paraId="0311968E" w14:textId="72B7C6CB" w:rsidR="00A87059" w:rsidRPr="00B74B56" w:rsidRDefault="00ED18F8">
            <w:pPr>
              <w:rPr>
                <w:rFonts w:cs="Arial"/>
              </w:rPr>
            </w:pPr>
            <w:r>
              <w:t>Resection</w:t>
            </w:r>
          </w:p>
        </w:tc>
        <w:tc>
          <w:tcPr>
            <w:tcW w:w="6570" w:type="dxa"/>
          </w:tcPr>
          <w:p w14:paraId="54C97803" w14:textId="2F90F932" w:rsidR="00A87059" w:rsidRPr="00B74B56" w:rsidRDefault="00A87059">
            <w:pPr>
              <w:rPr>
                <w:rFonts w:eastAsia="SimSun" w:cs="Arial"/>
              </w:rPr>
            </w:pPr>
            <w:r w:rsidRPr="002D3EE2">
              <w:t>Includes specimens designated</w:t>
            </w:r>
            <w:r w:rsidR="00ED18F8">
              <w:t xml:space="preserve"> marginal resection, wide local resection, radical resection, amputation, or other</w:t>
            </w:r>
          </w:p>
        </w:tc>
      </w:tr>
      <w:tr w:rsidR="00A87059" w:rsidRPr="00B74B56" w14:paraId="742ACA06" w14:textId="77777777" w:rsidTr="00EC601D">
        <w:tc>
          <w:tcPr>
            <w:tcW w:w="2880" w:type="dxa"/>
            <w:shd w:val="clear" w:color="auto" w:fill="C0C0C0"/>
          </w:tcPr>
          <w:p w14:paraId="417BB6F8" w14:textId="77777777" w:rsidR="00A87059" w:rsidRPr="00B74B56" w:rsidRDefault="00A87059" w:rsidP="00EC601D">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42272E5F" w14:textId="77777777" w:rsidR="00A87059" w:rsidRPr="00B74B56" w:rsidRDefault="00A87059" w:rsidP="00EC601D">
            <w:pPr>
              <w:rPr>
                <w:rFonts w:eastAsia="SimSun" w:cs="Arial"/>
                <w:b/>
              </w:rPr>
            </w:pPr>
            <w:r w:rsidRPr="00B74B56">
              <w:rPr>
                <w:rFonts w:eastAsia="SimSun" w:cs="Arial"/>
                <w:b/>
              </w:rPr>
              <w:t>Description</w:t>
            </w:r>
          </w:p>
        </w:tc>
      </w:tr>
      <w:tr w:rsidR="00A87059" w:rsidRPr="00B74B56" w14:paraId="4A9CB2F1" w14:textId="77777777" w:rsidTr="00EC601D">
        <w:tc>
          <w:tcPr>
            <w:tcW w:w="2880" w:type="dxa"/>
          </w:tcPr>
          <w:p w14:paraId="28954E61" w14:textId="0C4ECA4C" w:rsidR="00A87059" w:rsidRPr="00B74B56" w:rsidRDefault="00A87059" w:rsidP="00EC601D">
            <w:pPr>
              <w:rPr>
                <w:rFonts w:cs="Arial"/>
              </w:rPr>
            </w:pPr>
            <w:r>
              <w:rPr>
                <w:rFonts w:cs="Arial"/>
              </w:rPr>
              <w:t>Rhabdomyosarcoma</w:t>
            </w:r>
          </w:p>
        </w:tc>
        <w:tc>
          <w:tcPr>
            <w:tcW w:w="6570" w:type="dxa"/>
          </w:tcPr>
          <w:p w14:paraId="02EC9F02" w14:textId="4A3DCC5B" w:rsidR="00A87059" w:rsidRPr="00B74B56" w:rsidRDefault="00A87059">
            <w:pPr>
              <w:rPr>
                <w:rFonts w:eastAsia="SimSun" w:cs="Arial"/>
              </w:rPr>
            </w:pPr>
            <w:r w:rsidRPr="00632A20">
              <w:t xml:space="preserve">Includes </w:t>
            </w:r>
            <w:r>
              <w:rPr>
                <w:rFonts w:cs="Arial"/>
              </w:rPr>
              <w:t>pediatric patients with</w:t>
            </w:r>
            <w:r w:rsidRPr="00745081">
              <w:rPr>
                <w:rFonts w:cs="Arial"/>
              </w:rPr>
              <w:t xml:space="preserve"> all rhabdomyosarcoma variants and ectomesenchymoma</w:t>
            </w:r>
            <w:r>
              <w:rPr>
                <w:rFonts w:cs="Arial"/>
              </w:rPr>
              <w:t xml:space="preserve"> </w:t>
            </w:r>
            <w:r w:rsidR="00800765">
              <w:rPr>
                <w:rFonts w:cs="Arial"/>
              </w:rPr>
              <w:t xml:space="preserve">  </w:t>
            </w:r>
          </w:p>
        </w:tc>
      </w:tr>
    </w:tbl>
    <w:p w14:paraId="7889AFA0" w14:textId="77777777" w:rsidR="00A87059" w:rsidRDefault="00A87059" w:rsidP="00A87059">
      <w:pPr>
        <w:rPr>
          <w:rFonts w:cs="Arial"/>
          <w:b/>
          <w:kern w:val="18"/>
        </w:rPr>
      </w:pPr>
    </w:p>
    <w:p w14:paraId="5523896E" w14:textId="77777777" w:rsidR="00A87059" w:rsidRPr="00EF5D4D" w:rsidRDefault="00A87059" w:rsidP="00A87059">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87059" w:rsidRPr="00B74B56" w14:paraId="1D76E563" w14:textId="77777777" w:rsidTr="00EC601D">
        <w:tc>
          <w:tcPr>
            <w:tcW w:w="9450" w:type="dxa"/>
            <w:shd w:val="clear" w:color="auto" w:fill="C0C0C0"/>
          </w:tcPr>
          <w:p w14:paraId="4F5C27FD" w14:textId="77777777" w:rsidR="00A87059" w:rsidRPr="00B74B56" w:rsidRDefault="00A87059" w:rsidP="00EC601D">
            <w:pPr>
              <w:tabs>
                <w:tab w:val="left" w:pos="1800"/>
              </w:tabs>
              <w:rPr>
                <w:rFonts w:eastAsia="SimSun" w:cs="Arial"/>
                <w:b/>
              </w:rPr>
            </w:pPr>
            <w:r w:rsidRPr="00B74B56">
              <w:rPr>
                <w:rFonts w:eastAsia="SimSun" w:cs="Arial"/>
                <w:b/>
              </w:rPr>
              <w:t>Procedure</w:t>
            </w:r>
            <w:r>
              <w:rPr>
                <w:rFonts w:eastAsia="SimSun" w:cs="Arial"/>
                <w:b/>
              </w:rPr>
              <w:tab/>
            </w:r>
          </w:p>
        </w:tc>
      </w:tr>
      <w:tr w:rsidR="00A87059" w:rsidRPr="00B74B56" w14:paraId="4F580D4A" w14:textId="77777777" w:rsidTr="00EC601D">
        <w:trPr>
          <w:trHeight w:val="152"/>
        </w:trPr>
        <w:tc>
          <w:tcPr>
            <w:tcW w:w="9450" w:type="dxa"/>
          </w:tcPr>
          <w:p w14:paraId="754ABD96" w14:textId="4CEE7212" w:rsidR="00A87059" w:rsidRPr="00B74B56" w:rsidRDefault="00ED18F8">
            <w:pPr>
              <w:rPr>
                <w:rFonts w:eastAsia="SimSun" w:cs="Arial"/>
                <w:color w:val="000000"/>
              </w:rPr>
            </w:pPr>
            <w:r>
              <w:t>Biopsy</w:t>
            </w:r>
            <w:r w:rsidR="00A87059">
              <w:t xml:space="preserve"> (consider Rhabdomyosarcoma </w:t>
            </w:r>
            <w:r>
              <w:t xml:space="preserve">Biopsy </w:t>
            </w:r>
            <w:r w:rsidR="00A87059">
              <w:t>protocol)</w:t>
            </w:r>
          </w:p>
        </w:tc>
      </w:tr>
      <w:tr w:rsidR="00A87059" w:rsidRPr="00EF5D4D" w14:paraId="03F35054" w14:textId="77777777" w:rsidTr="00EC601D">
        <w:trPr>
          <w:trHeight w:val="152"/>
        </w:trPr>
        <w:tc>
          <w:tcPr>
            <w:tcW w:w="9450" w:type="dxa"/>
            <w:tcBorders>
              <w:top w:val="single" w:sz="4" w:space="0" w:color="auto"/>
              <w:left w:val="single" w:sz="4" w:space="0" w:color="auto"/>
              <w:bottom w:val="single" w:sz="4" w:space="0" w:color="auto"/>
              <w:right w:val="single" w:sz="4" w:space="0" w:color="auto"/>
            </w:tcBorders>
            <w:shd w:val="clear" w:color="auto" w:fill="C0C0C0"/>
          </w:tcPr>
          <w:p w14:paraId="0002BC02" w14:textId="77777777" w:rsidR="00A87059" w:rsidRPr="00B02278" w:rsidRDefault="00A87059" w:rsidP="00EC601D">
            <w:pPr>
              <w:rPr>
                <w:b/>
              </w:rPr>
            </w:pPr>
            <w:r w:rsidRPr="00B02278">
              <w:rPr>
                <w:b/>
              </w:rPr>
              <w:t>Tumor Type</w:t>
            </w:r>
          </w:p>
        </w:tc>
      </w:tr>
      <w:tr w:rsidR="00A87059" w:rsidRPr="00EF5D4D" w14:paraId="1F0A9386" w14:textId="77777777" w:rsidTr="00EC601D">
        <w:trPr>
          <w:trHeight w:val="152"/>
        </w:trPr>
        <w:tc>
          <w:tcPr>
            <w:tcW w:w="9450" w:type="dxa"/>
            <w:tcBorders>
              <w:top w:val="single" w:sz="4" w:space="0" w:color="auto"/>
              <w:left w:val="single" w:sz="4" w:space="0" w:color="auto"/>
              <w:bottom w:val="single" w:sz="4" w:space="0" w:color="auto"/>
              <w:right w:val="single" w:sz="4" w:space="0" w:color="auto"/>
            </w:tcBorders>
          </w:tcPr>
          <w:p w14:paraId="285D5174" w14:textId="1441F8C2" w:rsidR="00A87059" w:rsidRPr="00A67030" w:rsidRDefault="00A87059" w:rsidP="00EC601D">
            <w:r w:rsidRPr="00745081">
              <w:rPr>
                <w:rFonts w:cs="Arial"/>
              </w:rPr>
              <w:t>Adult Rhabdomyosarcoma</w:t>
            </w:r>
            <w:r w:rsidRPr="008731FA">
              <w:rPr>
                <w:rFonts w:cs="Arial"/>
                <w:vertAlign w:val="superscript"/>
              </w:rPr>
              <w:t>#</w:t>
            </w:r>
            <w:r w:rsidRPr="00745081">
              <w:rPr>
                <w:rFonts w:cs="Arial"/>
              </w:rPr>
              <w:t xml:space="preserve"> (consider using </w:t>
            </w:r>
            <w:r>
              <w:rPr>
                <w:rFonts w:cs="Arial"/>
              </w:rPr>
              <w:t>s</w:t>
            </w:r>
            <w:r w:rsidRPr="00745081">
              <w:rPr>
                <w:rFonts w:cs="Arial"/>
              </w:rPr>
              <w:t xml:space="preserve">oft </w:t>
            </w:r>
            <w:r>
              <w:rPr>
                <w:rFonts w:cs="Arial"/>
              </w:rPr>
              <w:t>t</w:t>
            </w:r>
            <w:r w:rsidRPr="00745081">
              <w:rPr>
                <w:rFonts w:cs="Arial"/>
              </w:rPr>
              <w:t>issue protocol)</w:t>
            </w:r>
          </w:p>
        </w:tc>
      </w:tr>
    </w:tbl>
    <w:p w14:paraId="52AEFF34" w14:textId="1025BE7E" w:rsidR="00745081" w:rsidRPr="00CB0E18" w:rsidRDefault="008731FA" w:rsidP="00745081">
      <w:pPr>
        <w:keepNext/>
        <w:tabs>
          <w:tab w:val="left" w:pos="360"/>
        </w:tabs>
        <w:outlineLvl w:val="1"/>
        <w:rPr>
          <w:rFonts w:cs="Arial"/>
        </w:rPr>
      </w:pPr>
      <w:r w:rsidRPr="008731FA">
        <w:rPr>
          <w:rFonts w:cs="Arial"/>
          <w:vertAlign w:val="superscript"/>
        </w:rPr>
        <w:t>#</w:t>
      </w:r>
      <w:r w:rsidR="00925E4F">
        <w:rPr>
          <w:rFonts w:cs="Arial"/>
        </w:rPr>
        <w:t>Rhabdomyosarcoma</w:t>
      </w:r>
      <w:r w:rsidR="00CB0E18">
        <w:rPr>
          <w:rFonts w:cs="Arial"/>
        </w:rPr>
        <w:t xml:space="preserve"> in adults</w:t>
      </w:r>
      <w:r w:rsidR="00925E4F">
        <w:rPr>
          <w:rFonts w:cs="Arial"/>
        </w:rPr>
        <w:t xml:space="preserve"> may be treated differently than </w:t>
      </w:r>
      <w:r w:rsidR="00CB0E18">
        <w:rPr>
          <w:rFonts w:cs="Arial"/>
        </w:rPr>
        <w:t xml:space="preserve">pediatric </w:t>
      </w:r>
      <w:r>
        <w:rPr>
          <w:rFonts w:cs="Arial"/>
        </w:rPr>
        <w:t>rhabdomyosarcoma</w:t>
      </w:r>
      <w:r w:rsidR="00925E4F">
        <w:rPr>
          <w:rFonts w:cs="Arial"/>
        </w:rPr>
        <w:t xml:space="preserve">, and use of the AJCC TNM staging system remains appropriate for </w:t>
      </w:r>
      <w:r>
        <w:rPr>
          <w:rFonts w:cs="Arial"/>
        </w:rPr>
        <w:t>these</w:t>
      </w:r>
      <w:r w:rsidR="00925E4F">
        <w:rPr>
          <w:rFonts w:cs="Arial"/>
        </w:rPr>
        <w:t xml:space="preserve"> patients.</w:t>
      </w:r>
    </w:p>
    <w:p w14:paraId="1E814BC7" w14:textId="77777777" w:rsidR="00745081" w:rsidRPr="00745081" w:rsidRDefault="00745081" w:rsidP="00745081">
      <w:pPr>
        <w:keepNext/>
        <w:tabs>
          <w:tab w:val="left" w:pos="360"/>
        </w:tabs>
        <w:outlineLvl w:val="1"/>
        <w:rPr>
          <w:rFonts w:cs="Arial"/>
          <w:b/>
        </w:rPr>
      </w:pPr>
    </w:p>
    <w:p w14:paraId="6144DB9F" w14:textId="77777777" w:rsidR="00745081" w:rsidRPr="00745081" w:rsidRDefault="00745081" w:rsidP="00745081">
      <w:pPr>
        <w:keepNext/>
        <w:tabs>
          <w:tab w:val="left" w:pos="360"/>
        </w:tabs>
        <w:outlineLvl w:val="1"/>
        <w:rPr>
          <w:rFonts w:cs="Arial"/>
          <w:b/>
        </w:rPr>
      </w:pPr>
      <w:r w:rsidRPr="00745081">
        <w:rPr>
          <w:rFonts w:cs="Arial"/>
          <w:b/>
        </w:rPr>
        <w:t>Authors</w:t>
      </w:r>
    </w:p>
    <w:p w14:paraId="29AA43CC" w14:textId="77777777" w:rsidR="00745081" w:rsidRPr="00745081" w:rsidRDefault="00745081" w:rsidP="00745081">
      <w:pPr>
        <w:rPr>
          <w:rFonts w:cs="Arial"/>
        </w:rPr>
      </w:pPr>
      <w:r w:rsidRPr="00745081">
        <w:rPr>
          <w:rFonts w:cs="Arial"/>
        </w:rPr>
        <w:t xml:space="preserve">Erin R. Rudzinski, MD*; </w:t>
      </w:r>
      <w:smartTag w:uri="urn:schemas-microsoft-com:office:smarttags" w:element="place">
        <w:smartTag w:uri="urn:schemas-microsoft-com:office:smarttags" w:element="City">
          <w:r w:rsidRPr="00745081">
            <w:rPr>
              <w:rFonts w:cs="Arial"/>
            </w:rPr>
            <w:t>Armita Bahrami</w:t>
          </w:r>
        </w:smartTag>
        <w:r w:rsidRPr="00745081">
          <w:rPr>
            <w:rFonts w:cs="Arial"/>
          </w:rPr>
          <w:t xml:space="preserve">, </w:t>
        </w:r>
        <w:smartTag w:uri="urn:schemas-microsoft-com:office:smarttags" w:element="place">
          <w:r w:rsidRPr="00745081">
            <w:rPr>
              <w:rFonts w:cs="Arial"/>
            </w:rPr>
            <w:t>MD</w:t>
          </w:r>
        </w:smartTag>
      </w:smartTag>
      <w:r w:rsidRPr="00745081">
        <w:rPr>
          <w:rFonts w:cs="Arial"/>
        </w:rPr>
        <w:t xml:space="preserve">; David M. Parham, MD; Neil Sebire </w:t>
      </w:r>
    </w:p>
    <w:p w14:paraId="03F7A535" w14:textId="3C0C957F" w:rsidR="00745081" w:rsidRPr="00745081" w:rsidRDefault="00745081" w:rsidP="00745081">
      <w:pPr>
        <w:rPr>
          <w:rFonts w:cs="Arial"/>
          <w:kern w:val="18"/>
        </w:rPr>
      </w:pPr>
      <w:r w:rsidRPr="00745081">
        <w:rPr>
          <w:rFonts w:cs="Arial"/>
          <w:kern w:val="18"/>
        </w:rPr>
        <w:t>With guidance from the CAP Cancer and CAP Pathology Electronic Reporting Committees</w:t>
      </w:r>
    </w:p>
    <w:p w14:paraId="4E89894A" w14:textId="77777777" w:rsidR="00745081" w:rsidRPr="00745081" w:rsidRDefault="00745081" w:rsidP="00745081">
      <w:pPr>
        <w:spacing w:before="60"/>
        <w:rPr>
          <w:rFonts w:cs="Arial"/>
          <w:i/>
          <w:kern w:val="18"/>
          <w:sz w:val="18"/>
          <w:szCs w:val="18"/>
        </w:rPr>
      </w:pPr>
      <w:r w:rsidRPr="00745081">
        <w:rPr>
          <w:rFonts w:cs="Arial"/>
          <w:i/>
          <w:kern w:val="18"/>
          <w:sz w:val="18"/>
          <w:szCs w:val="18"/>
        </w:rPr>
        <w:t xml:space="preserve">* Denotes primary author. </w:t>
      </w:r>
      <w:r w:rsidRPr="00745081">
        <w:rPr>
          <w:rFonts w:cs="Arial"/>
          <w:i/>
          <w:kern w:val="20"/>
          <w:sz w:val="18"/>
          <w:szCs w:val="18"/>
        </w:rPr>
        <w:t>A</w:t>
      </w:r>
      <w:r w:rsidRPr="00745081">
        <w:rPr>
          <w:rFonts w:cs="Arial"/>
          <w:i/>
          <w:kern w:val="18"/>
          <w:sz w:val="18"/>
          <w:szCs w:val="18"/>
        </w:rPr>
        <w:t>ll other contributing authors are listed alphabetically.</w:t>
      </w:r>
    </w:p>
    <w:p w14:paraId="582B68FE" w14:textId="77777777" w:rsidR="005509D7" w:rsidRDefault="005509D7" w:rsidP="00AA6C13">
      <w:pPr>
        <w:pStyle w:val="Heading1"/>
      </w:pPr>
    </w:p>
    <w:p w14:paraId="1467B989" w14:textId="77777777" w:rsidR="005509D7" w:rsidRDefault="005509D7" w:rsidP="00AA6C13">
      <w:pPr>
        <w:pStyle w:val="Heading1"/>
      </w:pPr>
      <w:r>
        <w:t>Important Note</w:t>
      </w:r>
    </w:p>
    <w:p w14:paraId="6A456767" w14:textId="77777777" w:rsidR="005509D7" w:rsidRDefault="005509D7" w:rsidP="00AA6C13">
      <w:r>
        <w:t xml:space="preserve">First priority should always be given to formalin-fixed tissue for morphologic evaluation. </w:t>
      </w:r>
      <w:r w:rsidR="001004D6">
        <w:t>Optimally</w:t>
      </w:r>
      <w:r w:rsidR="009C67D5">
        <w:t>,</w:t>
      </w:r>
      <w:r w:rsidR="00922ACB">
        <w:t xml:space="preserve"> </w:t>
      </w:r>
      <w:r>
        <w:t xml:space="preserve">at least 100 mg of viable snap-frozen tissue </w:t>
      </w:r>
      <w:r w:rsidR="001004D6">
        <w:t xml:space="preserve">is </w:t>
      </w:r>
      <w:r w:rsidR="00922ACB">
        <w:t xml:space="preserve">preferred </w:t>
      </w:r>
      <w:r w:rsidR="009C67D5">
        <w:t>as the second priority for work</w:t>
      </w:r>
      <w:r>
        <w:t>up</w:t>
      </w:r>
      <w:r w:rsidRPr="001512C7">
        <w:t xml:space="preserve"> (Note A).</w:t>
      </w:r>
    </w:p>
    <w:p w14:paraId="039CC1D3" w14:textId="77777777" w:rsidR="005509D7" w:rsidRDefault="005509D7" w:rsidP="00AA6C13"/>
    <w:p w14:paraId="1BF9ACE8" w14:textId="0C807E81" w:rsidR="005509D7" w:rsidRDefault="005509D7" w:rsidP="00AA6C13">
      <w:pPr>
        <w:rPr>
          <w:rFonts w:ascii="Times New Roman" w:hAnsi="Times New Roman"/>
        </w:rPr>
      </w:pPr>
      <w:r>
        <w:t>For more information, contact: The Children’s Oncology Group Biopathology Center; Phone: (614) 722-2890 or (800) 347-2486.</w:t>
      </w:r>
    </w:p>
    <w:p w14:paraId="546B0597" w14:textId="77777777" w:rsidR="005509D7" w:rsidRDefault="005509D7" w:rsidP="00AA6C13">
      <w:pPr>
        <w:pStyle w:val="BodyTextIndent2"/>
        <w:ind w:left="0" w:firstLine="0"/>
      </w:pPr>
    </w:p>
    <w:p w14:paraId="28C24C5F" w14:textId="77777777" w:rsidR="005509D7" w:rsidRDefault="005509D7" w:rsidP="00AA6C13">
      <w:pPr>
        <w:pStyle w:val="BodyTextIndent2"/>
        <w:ind w:left="0" w:firstLine="0"/>
      </w:pPr>
    </w:p>
    <w:p w14:paraId="2E582571" w14:textId="77777777" w:rsidR="00B14A7A" w:rsidRPr="00EB27F9" w:rsidRDefault="00B14A7A" w:rsidP="00B14A7A">
      <w:pPr>
        <w:rPr>
          <w:rFonts w:cs="Arial"/>
          <w:b/>
        </w:rPr>
      </w:pPr>
      <w:r w:rsidRPr="00EB27F9">
        <w:rPr>
          <w:rFonts w:cs="Arial"/>
          <w:b/>
        </w:rPr>
        <w:t>Summary of Changes</w:t>
      </w:r>
    </w:p>
    <w:p w14:paraId="24DF8759" w14:textId="67DA3787" w:rsidR="00B14A7A" w:rsidRDefault="00A87059" w:rsidP="00AA6C13">
      <w:pPr>
        <w:pStyle w:val="BodyTextIndent2"/>
        <w:ind w:left="0" w:firstLine="0"/>
        <w:sectPr w:rsidR="00B14A7A" w:rsidSect="001455E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907" w:footer="936" w:gutter="0"/>
          <w:cols w:space="720"/>
          <w:titlePg/>
        </w:sectPr>
      </w:pPr>
      <w:r>
        <w:rPr>
          <w:rFonts w:cs="Arial"/>
        </w:rPr>
        <w:t>v4.0.0.0 - Biopsy and resection procedures separated into individual protocols</w:t>
      </w:r>
      <w:r w:rsidDel="00A87059">
        <w:rPr>
          <w:rFonts w:cs="Arial"/>
        </w:rPr>
        <w:t xml:space="preserve"> </w:t>
      </w:r>
    </w:p>
    <w:p w14:paraId="40F89C2C" w14:textId="77777777" w:rsidR="005509D7" w:rsidRDefault="005509D7" w:rsidP="00AA6C13">
      <w:pPr>
        <w:pStyle w:val="Head2"/>
      </w:pPr>
      <w:r>
        <w:lastRenderedPageBreak/>
        <w:t>Surgical Pathology</w:t>
      </w:r>
      <w:r w:rsidR="007D6C6D">
        <w:t xml:space="preserve"> Cancer Case Summary</w:t>
      </w:r>
    </w:p>
    <w:p w14:paraId="1C8C1EA6" w14:textId="77777777" w:rsidR="005509D7" w:rsidRDefault="005509D7" w:rsidP="00AA6C13"/>
    <w:p w14:paraId="468097E7" w14:textId="12E3802C" w:rsidR="005509D7" w:rsidRPr="00671157" w:rsidRDefault="005509D7" w:rsidP="00AA6C13">
      <w:r w:rsidRPr="00671157">
        <w:t xml:space="preserve">Protocol posting date: </w:t>
      </w:r>
      <w:r w:rsidR="00A87059">
        <w:t>February 2019</w:t>
      </w:r>
    </w:p>
    <w:p w14:paraId="4E504B57" w14:textId="77777777" w:rsidR="005509D7" w:rsidRPr="007D6C6D" w:rsidRDefault="005509D7" w:rsidP="00AA6C13"/>
    <w:p w14:paraId="0381CE06" w14:textId="3CB8E503" w:rsidR="005509D7" w:rsidRDefault="005509D7" w:rsidP="00AA6C13">
      <w:pPr>
        <w:pStyle w:val="Heading1"/>
        <w:tabs>
          <w:tab w:val="clear" w:pos="360"/>
        </w:tabs>
        <w:ind w:left="720" w:hanging="720"/>
      </w:pPr>
      <w:r w:rsidRPr="007D6C6D">
        <w:t xml:space="preserve">RHABDOMYOSARCOMA AND RELATED NEOPLASMS: Resection </w:t>
      </w:r>
    </w:p>
    <w:p w14:paraId="21E4ACB9" w14:textId="77777777" w:rsidR="000407C6" w:rsidRDefault="000407C6" w:rsidP="000407C6"/>
    <w:p w14:paraId="62B358CC" w14:textId="08C98611" w:rsidR="000407C6" w:rsidRPr="00F844DA" w:rsidRDefault="000407C6" w:rsidP="000407C6">
      <w:pPr>
        <w:rPr>
          <w:rFonts w:cs="Arial"/>
          <w:b/>
          <w:kern w:val="22"/>
        </w:rPr>
      </w:pPr>
      <w:r w:rsidRPr="00F844DA">
        <w:rPr>
          <w:rFonts w:cs="Arial"/>
          <w:b/>
          <w:kern w:val="22"/>
        </w:rPr>
        <w:t xml:space="preserve">Note: This case summary is recommended for reporting </w:t>
      </w:r>
      <w:r>
        <w:rPr>
          <w:rFonts w:cs="Arial"/>
          <w:b/>
          <w:kern w:val="22"/>
        </w:rPr>
        <w:t>Rhabdomyosarcoma</w:t>
      </w:r>
      <w:r w:rsidRPr="00F844DA">
        <w:rPr>
          <w:rFonts w:cs="Arial"/>
          <w:b/>
          <w:kern w:val="22"/>
        </w:rPr>
        <w:t xml:space="preserve"> but is </w:t>
      </w:r>
      <w:r w:rsidR="009A03CD">
        <w:rPr>
          <w:rFonts w:cs="Arial"/>
          <w:b/>
          <w:kern w:val="22"/>
        </w:rPr>
        <w:t>NOT REQUIRED</w:t>
      </w:r>
      <w:r w:rsidRPr="00F844DA">
        <w:rPr>
          <w:rFonts w:cs="Arial"/>
          <w:b/>
          <w:kern w:val="22"/>
        </w:rPr>
        <w:t xml:space="preserve"> for accreditation purposes.</w:t>
      </w:r>
      <w:r w:rsidR="009A03CD" w:rsidRPr="009A03CD">
        <w:rPr>
          <w:rFonts w:cs="Arial"/>
          <w:b/>
          <w:kern w:val="22"/>
        </w:rPr>
        <w:t xml:space="preserve"> Core data elements are bolded to help identify routinely reported elements.</w:t>
      </w:r>
    </w:p>
    <w:p w14:paraId="25C96578" w14:textId="77777777" w:rsidR="005509D7" w:rsidRPr="007D6C6D" w:rsidRDefault="005509D7" w:rsidP="00AA6C13"/>
    <w:p w14:paraId="3A46634B" w14:textId="77777777" w:rsidR="005509D7" w:rsidRDefault="005509D7" w:rsidP="00AA6C13">
      <w:pPr>
        <w:pStyle w:val="Heading2"/>
      </w:pPr>
      <w:r>
        <w:t>Select a single response unless otherwise indicated.</w:t>
      </w:r>
    </w:p>
    <w:p w14:paraId="395BFEA7" w14:textId="77777777" w:rsidR="005509D7" w:rsidRDefault="005509D7" w:rsidP="00AA6C13"/>
    <w:p w14:paraId="19450E4F" w14:textId="77777777" w:rsidR="005509D7" w:rsidRPr="000407C6" w:rsidRDefault="005509D7" w:rsidP="00AA6C13">
      <w:pPr>
        <w:pStyle w:val="Heading2"/>
        <w:rPr>
          <w:color w:val="000000" w:themeColor="text1"/>
        </w:rPr>
      </w:pPr>
      <w:r>
        <w:t xml:space="preserve">Procedure </w:t>
      </w:r>
      <w:r w:rsidRPr="00390FD7">
        <w:t>(Note B)</w:t>
      </w:r>
    </w:p>
    <w:p w14:paraId="7D48255F" w14:textId="77777777" w:rsidR="00194180" w:rsidRDefault="00194180" w:rsidP="00AA6C13">
      <w:r>
        <w:t xml:space="preserve">___ Marginal </w:t>
      </w:r>
      <w:r w:rsidR="006613A6">
        <w:t>resection</w:t>
      </w:r>
    </w:p>
    <w:p w14:paraId="53CEA4CC" w14:textId="77777777" w:rsidR="00194180" w:rsidRDefault="00194180" w:rsidP="006613A6">
      <w:r>
        <w:t>___ Wide local</w:t>
      </w:r>
      <w:r w:rsidR="006613A6">
        <w:t xml:space="preserve"> resection</w:t>
      </w:r>
    </w:p>
    <w:p w14:paraId="3995068B" w14:textId="77777777" w:rsidR="0033710B" w:rsidRDefault="00194180" w:rsidP="006613A6">
      <w:r>
        <w:t>___ Radical</w:t>
      </w:r>
      <w:r w:rsidR="006613A6">
        <w:t xml:space="preserve"> resection</w:t>
      </w:r>
    </w:p>
    <w:p w14:paraId="2528D392" w14:textId="77777777" w:rsidR="005509D7" w:rsidRDefault="005509D7" w:rsidP="00BF09D7">
      <w:r>
        <w:t>___ Amputation (specify type</w:t>
      </w:r>
      <w:r w:rsidR="00E323BB">
        <w:t>)</w:t>
      </w:r>
      <w:r>
        <w:t>: __________________</w:t>
      </w:r>
    </w:p>
    <w:p w14:paraId="5990A530" w14:textId="69CAE6B5" w:rsidR="005509D7" w:rsidRDefault="005509D7" w:rsidP="00AA6C13">
      <w:r>
        <w:t>___ Other (specify</w:t>
      </w:r>
      <w:r w:rsidR="001455EE">
        <w:t>)</w:t>
      </w:r>
      <w:r>
        <w:t>: ________________________</w:t>
      </w:r>
    </w:p>
    <w:p w14:paraId="1D1E118F" w14:textId="77777777" w:rsidR="005509D7" w:rsidRDefault="005509D7" w:rsidP="00AA6C13">
      <w:r>
        <w:t>___ Not specified</w:t>
      </w:r>
    </w:p>
    <w:p w14:paraId="25945CBD" w14:textId="77777777" w:rsidR="005509D7" w:rsidRDefault="005509D7" w:rsidP="00AA6C13"/>
    <w:p w14:paraId="56B0825C" w14:textId="77777777" w:rsidR="005509D7" w:rsidRDefault="005509D7" w:rsidP="00AA6C13">
      <w:pPr>
        <w:pStyle w:val="Heading2"/>
      </w:pPr>
      <w:bookmarkStart w:id="0" w:name="OLE_LINK1"/>
      <w:bookmarkStart w:id="1" w:name="OLE_LINK2"/>
      <w:r>
        <w:t>Tumor Site</w:t>
      </w:r>
    </w:p>
    <w:p w14:paraId="4C85E6B4" w14:textId="77777777" w:rsidR="00AC37F5" w:rsidRDefault="00AC37F5" w:rsidP="00AA6C13">
      <w:pPr>
        <w:keepNext/>
        <w:keepLines/>
      </w:pPr>
      <w:r>
        <w:t>___ Bile duct</w:t>
      </w:r>
    </w:p>
    <w:p w14:paraId="47F054B7" w14:textId="77777777" w:rsidR="005509D7" w:rsidRDefault="005509D7" w:rsidP="00AA6C13">
      <w:pPr>
        <w:keepNext/>
        <w:keepLines/>
      </w:pPr>
      <w:r>
        <w:t>___ Bladder/prostate</w:t>
      </w:r>
    </w:p>
    <w:p w14:paraId="69EEDBB3" w14:textId="77777777" w:rsidR="005509D7" w:rsidRDefault="005509D7" w:rsidP="00AA6C13">
      <w:pPr>
        <w:keepNext/>
        <w:keepLines/>
      </w:pPr>
      <w:r>
        <w:t>___ Cranial parameningeal</w:t>
      </w:r>
    </w:p>
    <w:p w14:paraId="0B6F5F76" w14:textId="77777777" w:rsidR="005509D7" w:rsidRDefault="005509D7" w:rsidP="00AA6C13">
      <w:pPr>
        <w:keepNext/>
        <w:keepLines/>
      </w:pPr>
      <w:r>
        <w:t>___ Extremity</w:t>
      </w:r>
    </w:p>
    <w:p w14:paraId="4AADE7E4" w14:textId="77777777" w:rsidR="005509D7" w:rsidRDefault="005509D7" w:rsidP="00AA6C13">
      <w:pPr>
        <w:keepNext/>
        <w:keepLines/>
      </w:pPr>
      <w:r>
        <w:t>___ Genitourinary (not bladder/prostate)</w:t>
      </w:r>
    </w:p>
    <w:p w14:paraId="0CA5EE3F" w14:textId="77777777" w:rsidR="005509D7" w:rsidRDefault="005509D7" w:rsidP="00AA6C13">
      <w:pPr>
        <w:keepNext/>
        <w:keepLines/>
      </w:pPr>
      <w:r>
        <w:t>___ Head and neck (excluding parameningeal)</w:t>
      </w:r>
    </w:p>
    <w:p w14:paraId="54B1A740" w14:textId="77777777" w:rsidR="005509D7" w:rsidRDefault="005509D7" w:rsidP="00AA6C13">
      <w:pPr>
        <w:keepNext/>
        <w:keepLines/>
      </w:pPr>
      <w:r>
        <w:t>___ Orbit</w:t>
      </w:r>
    </w:p>
    <w:p w14:paraId="3E6A1D37" w14:textId="77777777" w:rsidR="005509D7" w:rsidRDefault="005509D7" w:rsidP="00AA6C13">
      <w:pPr>
        <w:keepNext/>
        <w:keepLines/>
        <w:tabs>
          <w:tab w:val="left" w:pos="540"/>
        </w:tabs>
        <w:ind w:left="450" w:hanging="450"/>
      </w:pPr>
      <w:r>
        <w:t xml:space="preserve">___ Other(s) (includes trunk, retroperitoneum, </w:t>
      </w:r>
      <w:proofErr w:type="spellStart"/>
      <w:r>
        <w:t>etc</w:t>
      </w:r>
      <w:proofErr w:type="spellEnd"/>
      <w:r>
        <w:t>) (specify): ____________________________</w:t>
      </w:r>
    </w:p>
    <w:p w14:paraId="07EF8E17" w14:textId="77777777" w:rsidR="005509D7" w:rsidRDefault="005509D7" w:rsidP="00AA6C13">
      <w:pPr>
        <w:tabs>
          <w:tab w:val="left" w:pos="540"/>
        </w:tabs>
        <w:rPr>
          <w:b/>
        </w:rPr>
      </w:pPr>
      <w:r>
        <w:t>___ Not specified</w:t>
      </w:r>
    </w:p>
    <w:bookmarkEnd w:id="0"/>
    <w:bookmarkEnd w:id="1"/>
    <w:p w14:paraId="0C2ACA4C" w14:textId="77777777" w:rsidR="005509D7" w:rsidRDefault="005509D7" w:rsidP="00AA6C13"/>
    <w:p w14:paraId="609F7317" w14:textId="77777777" w:rsidR="005509D7" w:rsidRDefault="005509D7" w:rsidP="00AA6C13">
      <w:pPr>
        <w:pStyle w:val="Heading2"/>
      </w:pPr>
      <w:r>
        <w:t>Tumor Size</w:t>
      </w:r>
    </w:p>
    <w:p w14:paraId="600F1D02" w14:textId="2F2B595B" w:rsidR="005509D7" w:rsidRDefault="005509D7" w:rsidP="00AA6C13">
      <w:r>
        <w:t>Greatest dimension</w:t>
      </w:r>
      <w:r w:rsidR="00C81BB1">
        <w:t xml:space="preserve"> (centimeters)</w:t>
      </w:r>
      <w:r>
        <w:t>: ___ cm</w:t>
      </w:r>
    </w:p>
    <w:p w14:paraId="3ED8C5E5" w14:textId="2D0FC60F" w:rsidR="005509D7" w:rsidRDefault="005509D7" w:rsidP="006B72A8">
      <w:pPr>
        <w:ind w:firstLine="720"/>
      </w:pPr>
      <w:r>
        <w:t>Additional dimensions</w:t>
      </w:r>
      <w:r w:rsidR="00C81BB1">
        <w:t xml:space="preserve"> (centimeters)</w:t>
      </w:r>
      <w:r>
        <w:t>: ___</w:t>
      </w:r>
      <w:r w:rsidR="009C67D5">
        <w:t xml:space="preserve"> </w:t>
      </w:r>
      <w:r>
        <w:t>x</w:t>
      </w:r>
      <w:r w:rsidR="009C67D5">
        <w:t xml:space="preserve"> ___</w:t>
      </w:r>
      <w:r>
        <w:t xml:space="preserve"> cm</w:t>
      </w:r>
    </w:p>
    <w:p w14:paraId="1D2CB8D0" w14:textId="77777777" w:rsidR="005509D7" w:rsidRDefault="005509D7" w:rsidP="00AA6C13">
      <w:r>
        <w:t>___ Cannot be determined (</w:t>
      </w:r>
      <w:r w:rsidR="001E6EC0">
        <w:t>explain): ______________________________</w:t>
      </w:r>
    </w:p>
    <w:p w14:paraId="4C4E047B" w14:textId="77777777" w:rsidR="00247D81" w:rsidRDefault="00247D81" w:rsidP="001847DD"/>
    <w:p w14:paraId="30EA4DDC" w14:textId="77777777" w:rsidR="005509D7" w:rsidRDefault="005509D7" w:rsidP="00AA6C13">
      <w:pPr>
        <w:pStyle w:val="Heading2"/>
      </w:pPr>
      <w:r>
        <w:t xml:space="preserve">Histologic Type  </w:t>
      </w:r>
      <w:r w:rsidRPr="00390FD7">
        <w:t>(Note C)</w:t>
      </w:r>
    </w:p>
    <w:p w14:paraId="27B9AF0A" w14:textId="77777777" w:rsidR="005509D7" w:rsidRDefault="005509D7" w:rsidP="00AA6C13">
      <w:r>
        <w:t>___ Embryonal</w:t>
      </w:r>
    </w:p>
    <w:p w14:paraId="197CDC5D" w14:textId="77777777" w:rsidR="005509D7" w:rsidRDefault="005509D7" w:rsidP="00AA6C13">
      <w:r>
        <w:t>___ Alveolar</w:t>
      </w:r>
    </w:p>
    <w:p w14:paraId="661EAB6F" w14:textId="3F17EA0B" w:rsidR="00194180" w:rsidRDefault="00194180" w:rsidP="00E60CEB">
      <w:r>
        <w:t>___ Spindle cell</w:t>
      </w:r>
      <w:r w:rsidR="00286A18">
        <w:t>/</w:t>
      </w:r>
      <w:r>
        <w:t xml:space="preserve">sclerosing </w:t>
      </w:r>
    </w:p>
    <w:p w14:paraId="41A39E63" w14:textId="77777777" w:rsidR="005509D7" w:rsidRDefault="005509D7" w:rsidP="00AA6C13">
      <w:r>
        <w:t>___ Ectomesenchymoma</w:t>
      </w:r>
    </w:p>
    <w:p w14:paraId="45012C26" w14:textId="77777777" w:rsidR="005509D7" w:rsidRDefault="005509D7" w:rsidP="00AA6C13">
      <w:r>
        <w:t xml:space="preserve">___ Rhabdomyosarcoma, </w:t>
      </w:r>
      <w:r w:rsidR="00194180">
        <w:t>not otherwise specified (NOS)</w:t>
      </w:r>
    </w:p>
    <w:p w14:paraId="5BD54A77" w14:textId="77777777" w:rsidR="00A7764B" w:rsidRDefault="00A7764B" w:rsidP="00A7764B">
      <w:r>
        <w:t>___ Other (specify): ____________________________</w:t>
      </w:r>
    </w:p>
    <w:p w14:paraId="71F840A7" w14:textId="77777777" w:rsidR="00A7764B" w:rsidRDefault="00A7764B" w:rsidP="00AA6C13"/>
    <w:p w14:paraId="257BFF9F" w14:textId="77777777" w:rsidR="00522EC4" w:rsidRPr="00C25FDB" w:rsidRDefault="00522EC4" w:rsidP="00522EC4">
      <w:pPr>
        <w:rPr>
          <w:b/>
        </w:rPr>
      </w:pPr>
      <w:r w:rsidRPr="00C25FDB">
        <w:rPr>
          <w:b/>
        </w:rPr>
        <w:t>Preoperative Treatment</w:t>
      </w:r>
    </w:p>
    <w:p w14:paraId="210A4B5C" w14:textId="77777777" w:rsidR="00522EC4" w:rsidRDefault="00522EC4" w:rsidP="00522EC4">
      <w:r>
        <w:t>___ No known preoperative therapy</w:t>
      </w:r>
    </w:p>
    <w:p w14:paraId="22F9BEAC" w14:textId="77777777" w:rsidR="00522EC4" w:rsidRDefault="00522EC4" w:rsidP="00522EC4">
      <w:r>
        <w:t>___ Chemotherapy given</w:t>
      </w:r>
    </w:p>
    <w:p w14:paraId="62149371" w14:textId="77777777" w:rsidR="00522EC4" w:rsidRDefault="00522EC4" w:rsidP="00522EC4">
      <w:r>
        <w:t>___ Radiation therapy given</w:t>
      </w:r>
    </w:p>
    <w:p w14:paraId="4A69306A" w14:textId="77777777" w:rsidR="00522EC4" w:rsidRDefault="00522EC4" w:rsidP="00522EC4">
      <w:r>
        <w:t>___ Preoperative therapy given, type not specified</w:t>
      </w:r>
    </w:p>
    <w:p w14:paraId="582884D0" w14:textId="40732E98" w:rsidR="00522EC4" w:rsidRDefault="00522EC4" w:rsidP="00522EC4">
      <w:r>
        <w:t>___ Not specified</w:t>
      </w:r>
    </w:p>
    <w:p w14:paraId="1DCF6020" w14:textId="77777777" w:rsidR="00522EC4" w:rsidRDefault="00522EC4" w:rsidP="00522EC4"/>
    <w:p w14:paraId="7C585189" w14:textId="717DFADE" w:rsidR="00247D81" w:rsidRPr="00374CFF" w:rsidRDefault="00247D81" w:rsidP="00247D81">
      <w:r w:rsidRPr="00374CFF">
        <w:t xml:space="preserve">Treatment Effect (Note </w:t>
      </w:r>
      <w:r>
        <w:t>D</w:t>
      </w:r>
      <w:r w:rsidRPr="00374CFF">
        <w:t>)</w:t>
      </w:r>
    </w:p>
    <w:p w14:paraId="35F615F7" w14:textId="77777777" w:rsidR="00247D81" w:rsidRDefault="00247D81" w:rsidP="00247D81">
      <w:r>
        <w:t>___ Not identified</w:t>
      </w:r>
    </w:p>
    <w:p w14:paraId="3CB56DB6" w14:textId="77777777" w:rsidR="00247D81" w:rsidRDefault="00247D81" w:rsidP="00247D81">
      <w:r>
        <w:t>___ Present</w:t>
      </w:r>
    </w:p>
    <w:p w14:paraId="173EB5D0" w14:textId="45FCCACB" w:rsidR="00247D81" w:rsidRDefault="00247D81" w:rsidP="00247D81">
      <w:r>
        <w:tab/>
        <w:t>Percent</w:t>
      </w:r>
      <w:r w:rsidR="00B34F65">
        <w:t>age of</w:t>
      </w:r>
      <w:r>
        <w:t xml:space="preserve"> tumor necrosis: ____%</w:t>
      </w:r>
    </w:p>
    <w:p w14:paraId="5BD1A61B" w14:textId="269BEF1D" w:rsidR="00247D81" w:rsidRDefault="00247D81" w:rsidP="00247D81">
      <w:r>
        <w:t xml:space="preserve"> </w:t>
      </w:r>
      <w:r>
        <w:tab/>
        <w:t>Percent</w:t>
      </w:r>
      <w:r w:rsidR="00B34F65">
        <w:t>age of</w:t>
      </w:r>
      <w:r>
        <w:t xml:space="preserve"> therapy-induced cytodifferentiation: ____%</w:t>
      </w:r>
    </w:p>
    <w:p w14:paraId="14DE46D5" w14:textId="77777777" w:rsidR="00247D81" w:rsidRDefault="00247D81" w:rsidP="00247D81">
      <w:r>
        <w:lastRenderedPageBreak/>
        <w:t>___ Cannot be determined</w:t>
      </w:r>
    </w:p>
    <w:p w14:paraId="3804CA65" w14:textId="4137B02B" w:rsidR="00522EC4" w:rsidRDefault="00522EC4" w:rsidP="00522EC4">
      <w:r>
        <w:t>___ Not applicable</w:t>
      </w:r>
    </w:p>
    <w:p w14:paraId="67688B66" w14:textId="77777777" w:rsidR="00522EC4" w:rsidRDefault="00522EC4" w:rsidP="00247D81"/>
    <w:p w14:paraId="11980EDB" w14:textId="35D089E6" w:rsidR="005509D7" w:rsidRDefault="005509D7" w:rsidP="00F41209">
      <w:pPr>
        <w:pStyle w:val="Heading2"/>
      </w:pPr>
      <w:r>
        <w:t xml:space="preserve">Anaplasia </w:t>
      </w:r>
      <w:r w:rsidRPr="00390FD7">
        <w:t xml:space="preserve">(Note </w:t>
      </w:r>
      <w:r w:rsidR="00247D81">
        <w:t>E</w:t>
      </w:r>
      <w:r w:rsidRPr="00390FD7">
        <w:t>)</w:t>
      </w:r>
      <w:r>
        <w:t xml:space="preserve"> </w:t>
      </w:r>
    </w:p>
    <w:p w14:paraId="117EAFDE" w14:textId="77777777" w:rsidR="005509D7" w:rsidRDefault="005509D7" w:rsidP="00E60CEB">
      <w:pPr>
        <w:keepNext/>
      </w:pPr>
      <w:r>
        <w:t>___ Not identified</w:t>
      </w:r>
    </w:p>
    <w:p w14:paraId="442D95FD" w14:textId="77777777" w:rsidR="005509D7" w:rsidRDefault="005509D7" w:rsidP="00E60CEB">
      <w:pPr>
        <w:keepNext/>
      </w:pPr>
      <w:r>
        <w:t>___ Focal (single or few scattered anaplastic cells)</w:t>
      </w:r>
    </w:p>
    <w:p w14:paraId="23DFE98C" w14:textId="77777777" w:rsidR="005509D7" w:rsidRDefault="005509D7" w:rsidP="00E60CEB">
      <w:pPr>
        <w:keepNext/>
      </w:pPr>
      <w:r>
        <w:t>___ Diffuse (clusters or sheets of anaplastic cells)</w:t>
      </w:r>
    </w:p>
    <w:p w14:paraId="600F6325" w14:textId="77777777" w:rsidR="005509D7" w:rsidRDefault="005509D7" w:rsidP="00AA6C13">
      <w:pPr>
        <w:pStyle w:val="Footer"/>
        <w:tabs>
          <w:tab w:val="clear" w:pos="4320"/>
          <w:tab w:val="clear" w:pos="8640"/>
        </w:tabs>
      </w:pPr>
      <w:r>
        <w:t xml:space="preserve">___ Cannot be </w:t>
      </w:r>
      <w:r w:rsidR="00A15288">
        <w:t>determined</w:t>
      </w:r>
    </w:p>
    <w:p w14:paraId="495B60A0" w14:textId="77777777" w:rsidR="005509D7" w:rsidRDefault="005509D7" w:rsidP="00AA6C13"/>
    <w:p w14:paraId="5196C054" w14:textId="0ABE3217" w:rsidR="00194180" w:rsidRDefault="00194180" w:rsidP="00AA6C13">
      <w:r w:rsidRPr="00CB4A2C">
        <w:rPr>
          <w:b/>
        </w:rPr>
        <w:t xml:space="preserve">Fusion </w:t>
      </w:r>
      <w:r w:rsidR="005A6E45">
        <w:rPr>
          <w:b/>
        </w:rPr>
        <w:t>S</w:t>
      </w:r>
      <w:r w:rsidRPr="00CB4A2C">
        <w:rPr>
          <w:b/>
        </w:rPr>
        <w:t>tatus</w:t>
      </w:r>
      <w:r w:rsidR="00F43D26">
        <w:rPr>
          <w:b/>
        </w:rPr>
        <w:t xml:space="preserve"> (Note </w:t>
      </w:r>
      <w:r w:rsidR="00247D81">
        <w:rPr>
          <w:b/>
        </w:rPr>
        <w:t>F</w:t>
      </w:r>
      <w:r w:rsidR="00F43D26">
        <w:rPr>
          <w:b/>
        </w:rPr>
        <w:t>)</w:t>
      </w:r>
    </w:p>
    <w:p w14:paraId="1F5D2711" w14:textId="1FDA3435" w:rsidR="001E3C57" w:rsidRDefault="001E3C57" w:rsidP="00AA6C13">
      <w:r>
        <w:t>___ Not performed</w:t>
      </w:r>
    </w:p>
    <w:p w14:paraId="11119CE3" w14:textId="087B9586" w:rsidR="00A12FD9" w:rsidRDefault="00A12FD9" w:rsidP="00AA6C13">
      <w:r>
        <w:t>___ Pending</w:t>
      </w:r>
    </w:p>
    <w:p w14:paraId="53B074C4" w14:textId="77777777" w:rsidR="00194180" w:rsidRDefault="00194180" w:rsidP="00AA6C13">
      <w:r>
        <w:t xml:space="preserve">___ </w:t>
      </w:r>
      <w:r w:rsidR="00164D12">
        <w:t xml:space="preserve">No </w:t>
      </w:r>
      <w:r w:rsidRPr="001847DD">
        <w:rPr>
          <w:i/>
        </w:rPr>
        <w:t>FOXO1</w:t>
      </w:r>
      <w:r>
        <w:t xml:space="preserve"> rearrangement</w:t>
      </w:r>
    </w:p>
    <w:p w14:paraId="337C68E2" w14:textId="029D9A43" w:rsidR="00194180" w:rsidRDefault="00194180" w:rsidP="00AA6C13">
      <w:r>
        <w:t xml:space="preserve">___ </w:t>
      </w:r>
      <w:r w:rsidRPr="001847DD">
        <w:rPr>
          <w:i/>
        </w:rPr>
        <w:t>FOXO1</w:t>
      </w:r>
      <w:r>
        <w:t xml:space="preserve"> rearrangement</w:t>
      </w:r>
      <w:r w:rsidR="0050412B">
        <w:t xml:space="preserve"> </w:t>
      </w:r>
      <w:r>
        <w:t>p</w:t>
      </w:r>
      <w:r w:rsidR="00164D12">
        <w:t>resent</w:t>
      </w:r>
      <w:r w:rsidR="00B3658F">
        <w:t xml:space="preserve"> (</w:t>
      </w:r>
      <w:r w:rsidR="0077471C">
        <w:t xml:space="preserve">if known, </w:t>
      </w:r>
      <w:r w:rsidR="00B3658F">
        <w:t>select all that apply)</w:t>
      </w:r>
    </w:p>
    <w:p w14:paraId="46D06C3C" w14:textId="53407EA7" w:rsidR="00194180" w:rsidRDefault="00194180" w:rsidP="00AA6C13">
      <w:pPr>
        <w:tabs>
          <w:tab w:val="left" w:pos="720"/>
        </w:tabs>
        <w:ind w:left="1260" w:hanging="1260"/>
      </w:pPr>
      <w:r>
        <w:tab/>
      </w:r>
      <w:r w:rsidR="00595A01">
        <w:t xml:space="preserve">___ </w:t>
      </w:r>
      <w:r w:rsidR="00116D73">
        <w:t>A</w:t>
      </w:r>
      <w:r>
        <w:t>mplification status (</w:t>
      </w:r>
      <w:r w:rsidR="001455EE">
        <w:t>i</w:t>
      </w:r>
      <w:r w:rsidR="00537024">
        <w:t xml:space="preserve">e, </w:t>
      </w:r>
      <w:r w:rsidR="009C67D5">
        <w:t>fluorescence in situ hybridization [</w:t>
      </w:r>
      <w:r>
        <w:t>FISH</w:t>
      </w:r>
      <w:r w:rsidR="009C67D5">
        <w:t>]</w:t>
      </w:r>
      <w:r>
        <w:t>)</w:t>
      </w:r>
      <w:r w:rsidR="00116D73">
        <w:t xml:space="preserve"> (specify): ________________</w:t>
      </w:r>
    </w:p>
    <w:p w14:paraId="44D5143C" w14:textId="4C285C97" w:rsidR="00194180" w:rsidRDefault="00194180" w:rsidP="00AA6C13">
      <w:r>
        <w:tab/>
      </w:r>
      <w:r w:rsidR="00595A01">
        <w:t xml:space="preserve">___ </w:t>
      </w:r>
      <w:r w:rsidRPr="001847DD">
        <w:rPr>
          <w:i/>
        </w:rPr>
        <w:t>PAX3</w:t>
      </w:r>
      <w:r w:rsidR="00116D73">
        <w:t xml:space="preserve"> </w:t>
      </w:r>
      <w:r w:rsidR="00116D73" w:rsidDel="00116D73">
        <w:t xml:space="preserve"> </w:t>
      </w:r>
    </w:p>
    <w:p w14:paraId="3D7624DA" w14:textId="751F5F37" w:rsidR="00116D73" w:rsidRDefault="00537024" w:rsidP="00AA6C13">
      <w:r>
        <w:tab/>
      </w:r>
      <w:r w:rsidR="00595A01">
        <w:t xml:space="preserve">___ </w:t>
      </w:r>
      <w:r w:rsidR="00116D73" w:rsidRPr="001847DD">
        <w:rPr>
          <w:i/>
        </w:rPr>
        <w:t>PAX7</w:t>
      </w:r>
      <w:r w:rsidR="00116D73">
        <w:t xml:space="preserve"> </w:t>
      </w:r>
    </w:p>
    <w:p w14:paraId="78709DFA" w14:textId="7C630015" w:rsidR="00194180" w:rsidRDefault="007423C4" w:rsidP="00AA6C13">
      <w:r>
        <w:t>___</w:t>
      </w:r>
      <w:r w:rsidR="00194180">
        <w:t xml:space="preserve"> Other (</w:t>
      </w:r>
      <w:r w:rsidR="001455EE">
        <w:t>e</w:t>
      </w:r>
      <w:r w:rsidR="00913906">
        <w:t>g,</w:t>
      </w:r>
      <w:r w:rsidR="00194180">
        <w:t xml:space="preserve"> </w:t>
      </w:r>
      <w:r w:rsidR="00194180" w:rsidRPr="001847DD">
        <w:rPr>
          <w:i/>
        </w:rPr>
        <w:t>PAX3-NCOA1</w:t>
      </w:r>
      <w:r w:rsidR="00194180">
        <w:t xml:space="preserve"> or </w:t>
      </w:r>
      <w:proofErr w:type="gramStart"/>
      <w:r w:rsidR="00194180">
        <w:t>other</w:t>
      </w:r>
      <w:proofErr w:type="gramEnd"/>
      <w:r w:rsidR="00194180">
        <w:t xml:space="preserve"> variant translocation)</w:t>
      </w:r>
      <w:r w:rsidR="009C67D5">
        <w:t xml:space="preserve"> </w:t>
      </w:r>
      <w:r w:rsidR="00833257">
        <w:t>(specify)</w:t>
      </w:r>
      <w:r w:rsidR="00194180">
        <w:t>:</w:t>
      </w:r>
      <w:r w:rsidR="009C67D5">
        <w:t xml:space="preserve"> </w:t>
      </w:r>
      <w:r w:rsidR="00194180">
        <w:t>__________</w:t>
      </w:r>
      <w:r w:rsidR="009C67D5">
        <w:t>___</w:t>
      </w:r>
      <w:r w:rsidR="00194180">
        <w:t>__________</w:t>
      </w:r>
    </w:p>
    <w:p w14:paraId="13697769" w14:textId="77777777" w:rsidR="00537024" w:rsidRDefault="00537024" w:rsidP="00AA6C13"/>
    <w:p w14:paraId="5016A6B9" w14:textId="16E10F8D" w:rsidR="00537024" w:rsidRPr="004C6BF6" w:rsidRDefault="00537024" w:rsidP="00AA6C13">
      <w:r w:rsidRPr="004C6BF6">
        <w:t>M</w:t>
      </w:r>
      <w:r w:rsidR="00194180" w:rsidRPr="004C6BF6">
        <w:t>ethod</w:t>
      </w:r>
    </w:p>
    <w:p w14:paraId="1006EE29" w14:textId="4CF08158" w:rsidR="00537024" w:rsidRDefault="00537024" w:rsidP="00AA6C13">
      <w:r>
        <w:t>___ K</w:t>
      </w:r>
      <w:r w:rsidR="00194180">
        <w:t>aryotype</w:t>
      </w:r>
    </w:p>
    <w:p w14:paraId="74EB6465" w14:textId="0868409B" w:rsidR="00537024" w:rsidRDefault="00537024" w:rsidP="00AA6C13">
      <w:r>
        <w:t xml:space="preserve">___ </w:t>
      </w:r>
      <w:r w:rsidR="00194180">
        <w:t>FISH</w:t>
      </w:r>
    </w:p>
    <w:p w14:paraId="05777E2A" w14:textId="200CCC56" w:rsidR="00537024" w:rsidRDefault="00537024" w:rsidP="00AA6C13">
      <w:r>
        <w:t xml:space="preserve">___ </w:t>
      </w:r>
      <w:r w:rsidR="009C67D5">
        <w:t>Reverse transcriptase polymerase chain reaction (</w:t>
      </w:r>
      <w:r w:rsidR="00194180">
        <w:t>RT-PCR</w:t>
      </w:r>
      <w:r w:rsidR="009C67D5">
        <w:t>)</w:t>
      </w:r>
    </w:p>
    <w:p w14:paraId="542FD451" w14:textId="13D8468F" w:rsidR="007156DC" w:rsidRDefault="007156DC" w:rsidP="00AA6C13">
      <w:r>
        <w:t>___ Other (specify): ____________________________</w:t>
      </w:r>
    </w:p>
    <w:p w14:paraId="49F11712" w14:textId="77777777" w:rsidR="00194180" w:rsidRDefault="00194180" w:rsidP="00AA6C13"/>
    <w:p w14:paraId="410ED9BE" w14:textId="7ED12A8E" w:rsidR="005509D7" w:rsidRDefault="005509D7" w:rsidP="00AA6C13">
      <w:pPr>
        <w:pStyle w:val="Heading2"/>
      </w:pPr>
      <w:r>
        <w:t>Margins</w:t>
      </w:r>
      <w:r w:rsidR="00010647">
        <w:t xml:space="preserve"> </w:t>
      </w:r>
      <w:r w:rsidR="00010647" w:rsidRPr="00390FD7">
        <w:t xml:space="preserve">(Note </w:t>
      </w:r>
      <w:r w:rsidR="00247D81">
        <w:t>G</w:t>
      </w:r>
      <w:r w:rsidR="00010647" w:rsidRPr="00390FD7">
        <w:t>)</w:t>
      </w:r>
    </w:p>
    <w:p w14:paraId="71C41D72" w14:textId="77777777" w:rsidR="005509D7" w:rsidRDefault="005509D7" w:rsidP="00E60CEB">
      <w:r>
        <w:t>___ Cannot be assessed</w:t>
      </w:r>
    </w:p>
    <w:p w14:paraId="60C46067" w14:textId="77777777" w:rsidR="00C9144E" w:rsidRDefault="005509D7" w:rsidP="00AA6C13">
      <w:pPr>
        <w:ind w:firstLine="720"/>
      </w:pPr>
      <w:r>
        <w:t xml:space="preserve">___ </w:t>
      </w:r>
      <w:r w:rsidR="00175F28">
        <w:t>Uninvolved by tumor</w:t>
      </w:r>
    </w:p>
    <w:p w14:paraId="0BAA8CF0" w14:textId="08781429" w:rsidR="005509D7" w:rsidRDefault="005509D7" w:rsidP="00AA6C13">
      <w:pPr>
        <w:ind w:firstLine="720"/>
      </w:pPr>
      <w:r>
        <w:t xml:space="preserve">Distance of </w:t>
      </w:r>
      <w:r w:rsidR="00175F28">
        <w:t xml:space="preserve">tumor </w:t>
      </w:r>
      <w:r>
        <w:t>from closest margin</w:t>
      </w:r>
      <w:r w:rsidR="00C55FD7">
        <w:t xml:space="preserve"> (centimeters)</w:t>
      </w:r>
      <w:r>
        <w:t xml:space="preserve">: </w:t>
      </w:r>
      <w:r w:rsidR="00D831D3" w:rsidRPr="0087256D">
        <w:rPr>
          <w:rFonts w:cs="Arial"/>
        </w:rPr>
        <w:t xml:space="preserve">___ </w:t>
      </w:r>
      <w:r w:rsidR="00EE0315">
        <w:t>c</w:t>
      </w:r>
      <w:r>
        <w:t xml:space="preserve">m </w:t>
      </w:r>
    </w:p>
    <w:p w14:paraId="28ED83AB" w14:textId="77777777" w:rsidR="005509D7" w:rsidRDefault="005509D7" w:rsidP="00AA6C13">
      <w:pPr>
        <w:ind w:firstLine="720"/>
      </w:pPr>
      <w:r>
        <w:t>Specify margin: ____________________________</w:t>
      </w:r>
    </w:p>
    <w:p w14:paraId="3AE0FE9A" w14:textId="77777777" w:rsidR="005509D7" w:rsidRDefault="005509D7" w:rsidP="00AA6C13">
      <w:r>
        <w:t xml:space="preserve">___ </w:t>
      </w:r>
      <w:r w:rsidR="006674FB">
        <w:t>I</w:t>
      </w:r>
      <w:r>
        <w:t xml:space="preserve">nvolved by </w:t>
      </w:r>
      <w:r w:rsidR="00175F28">
        <w:t>tumor</w:t>
      </w:r>
    </w:p>
    <w:p w14:paraId="64943EB9" w14:textId="77777777" w:rsidR="005509D7" w:rsidRDefault="005509D7" w:rsidP="00AA6C13">
      <w:r>
        <w:tab/>
        <w:t>Specify margin(s): ____________________________</w:t>
      </w:r>
    </w:p>
    <w:p w14:paraId="263724D0" w14:textId="77777777" w:rsidR="005509D7" w:rsidRDefault="005509D7" w:rsidP="00AA6C13"/>
    <w:p w14:paraId="2C8BFEBB" w14:textId="77777777" w:rsidR="005509D7" w:rsidRDefault="00641111" w:rsidP="00AA6C13">
      <w:pPr>
        <w:pStyle w:val="Heading2"/>
      </w:pPr>
      <w:r>
        <w:t xml:space="preserve">Regional </w:t>
      </w:r>
      <w:r w:rsidR="005509D7">
        <w:t>Lymph Nodes</w:t>
      </w:r>
    </w:p>
    <w:p w14:paraId="11B80422" w14:textId="77777777" w:rsidR="005509D7" w:rsidRDefault="005509D7" w:rsidP="00E60CEB">
      <w:pPr>
        <w:keepNext/>
        <w:rPr>
          <w:rFonts w:cs="Verdana"/>
        </w:rPr>
      </w:pPr>
      <w:r>
        <w:rPr>
          <w:rFonts w:cs="Verdana"/>
        </w:rPr>
        <w:t>___ No nodes submitted or found</w:t>
      </w:r>
    </w:p>
    <w:p w14:paraId="2D8CBA57" w14:textId="77777777" w:rsidR="0035650F" w:rsidRDefault="0035650F" w:rsidP="0035650F">
      <w:pPr>
        <w:pStyle w:val="Footer"/>
        <w:keepNext/>
        <w:keepLines/>
        <w:tabs>
          <w:tab w:val="clear" w:pos="4320"/>
          <w:tab w:val="clear" w:pos="8640"/>
        </w:tabs>
        <w:rPr>
          <w:rFonts w:cs="Arial"/>
          <w:kern w:val="20"/>
        </w:rPr>
      </w:pPr>
    </w:p>
    <w:p w14:paraId="0AD577FF" w14:textId="77777777" w:rsidR="0035650F" w:rsidRPr="0067584D" w:rsidRDefault="0035650F" w:rsidP="0035650F">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01FE8377" w14:textId="77777777" w:rsidR="00E93F1C" w:rsidRDefault="00E93F1C" w:rsidP="00E60CEB">
      <w:pPr>
        <w:keepNext/>
        <w:ind w:left="1080" w:hanging="1080"/>
        <w:rPr>
          <w:b/>
        </w:rPr>
      </w:pPr>
    </w:p>
    <w:p w14:paraId="1435162D" w14:textId="32372DDD" w:rsidR="005509D7" w:rsidRDefault="005509D7" w:rsidP="00E60CEB">
      <w:pPr>
        <w:keepNext/>
        <w:ind w:left="1080" w:hanging="1080"/>
      </w:pPr>
      <w:r w:rsidRPr="006B72A8">
        <w:rPr>
          <w:b/>
        </w:rPr>
        <w:t>Number of Lymph Nodes Involved</w:t>
      </w:r>
      <w:r>
        <w:t>: ____</w:t>
      </w:r>
    </w:p>
    <w:p w14:paraId="50F6B4E5" w14:textId="77777777" w:rsidR="005509D7" w:rsidRDefault="005509D7" w:rsidP="00AA6C13">
      <w:pPr>
        <w:rPr>
          <w:rFonts w:cs="Verdana"/>
        </w:rPr>
      </w:pPr>
    </w:p>
    <w:p w14:paraId="5287A999" w14:textId="61FCB290" w:rsidR="00B14A7A" w:rsidRDefault="00B14A7A" w:rsidP="00B14A7A">
      <w:pPr>
        <w:keepNext/>
        <w:ind w:left="1080" w:hanging="1080"/>
      </w:pPr>
      <w:r w:rsidRPr="006B72A8">
        <w:rPr>
          <w:b/>
        </w:rPr>
        <w:t>Number of Lymph Nodes Examined</w:t>
      </w:r>
      <w:r>
        <w:t>: ____</w:t>
      </w:r>
    </w:p>
    <w:p w14:paraId="708F41DE" w14:textId="77777777" w:rsidR="00B14A7A" w:rsidRDefault="00B14A7A" w:rsidP="00AA6C13">
      <w:pPr>
        <w:rPr>
          <w:rFonts w:cs="Verdana"/>
        </w:rPr>
      </w:pPr>
    </w:p>
    <w:p w14:paraId="23869F4B" w14:textId="77777777" w:rsidR="005509D7" w:rsidRDefault="005509D7" w:rsidP="00AA6C13">
      <w:pPr>
        <w:pStyle w:val="Heading2"/>
      </w:pPr>
      <w:r>
        <w:t>Distant Metastasis</w:t>
      </w:r>
      <w:r w:rsidR="00052E2C">
        <w:t xml:space="preserve"> (required only if </w:t>
      </w:r>
      <w:r w:rsidR="00D50942">
        <w:t>confirmed pathologically in this case)</w:t>
      </w:r>
    </w:p>
    <w:p w14:paraId="7E99BB83" w14:textId="77A251BA" w:rsidR="005509D7" w:rsidRDefault="007423C4" w:rsidP="00AA6C13">
      <w:r>
        <w:t>_</w:t>
      </w:r>
      <w:r w:rsidR="005509D7">
        <w:t xml:space="preserve">___ </w:t>
      </w:r>
      <w:r w:rsidR="00D50942">
        <w:t>Present</w:t>
      </w:r>
    </w:p>
    <w:p w14:paraId="6ABB846D" w14:textId="77777777" w:rsidR="005509D7" w:rsidRDefault="005509D7" w:rsidP="00AA6C13">
      <w:r>
        <w:tab/>
      </w:r>
      <w:r w:rsidR="007D6C6D">
        <w:t xml:space="preserve"> </w:t>
      </w:r>
      <w:r>
        <w:t>Specify site(s), if known: ____________________________</w:t>
      </w:r>
    </w:p>
    <w:p w14:paraId="36D442E8" w14:textId="77777777" w:rsidR="005509D7" w:rsidRDefault="005509D7" w:rsidP="00AA6C13"/>
    <w:p w14:paraId="3BB0A828" w14:textId="02A40246" w:rsidR="005509D7" w:rsidRPr="007423C4" w:rsidRDefault="005509D7" w:rsidP="00F41209">
      <w:pPr>
        <w:pStyle w:val="Heading2"/>
        <w:rPr>
          <w:b w:val="0"/>
          <w:color w:val="000000" w:themeColor="text1"/>
        </w:rPr>
      </w:pPr>
      <w:r w:rsidRPr="006B72A8">
        <w:rPr>
          <w:b w:val="0"/>
        </w:rPr>
        <w:t xml:space="preserve">The Intergroup Rhabdomyosarcoma Study Postsurgical Clinical Grouping System (Note </w:t>
      </w:r>
      <w:r w:rsidR="00432ABA" w:rsidRPr="006B72A8">
        <w:rPr>
          <w:b w:val="0"/>
        </w:rPr>
        <w:t>H</w:t>
      </w:r>
      <w:r w:rsidRPr="006B72A8">
        <w:rPr>
          <w:b w:val="0"/>
          <w:color w:val="000000" w:themeColor="text1"/>
        </w:rPr>
        <w:t>)</w:t>
      </w:r>
    </w:p>
    <w:p w14:paraId="032FDA88" w14:textId="68F7F9F7" w:rsidR="005509D7" w:rsidRPr="007D6C6D" w:rsidRDefault="005509D7" w:rsidP="00C9144E">
      <w:pPr>
        <w:spacing w:before="60" w:after="60"/>
        <w:ind w:left="187"/>
        <w:rPr>
          <w:i/>
          <w:sz w:val="18"/>
          <w:szCs w:val="18"/>
        </w:rPr>
      </w:pPr>
      <w:r w:rsidRPr="007D6C6D">
        <w:rPr>
          <w:i/>
          <w:sz w:val="18"/>
          <w:szCs w:val="18"/>
        </w:rPr>
        <w:t xml:space="preserve">Note: </w:t>
      </w:r>
      <w:r w:rsidR="00D0448C">
        <w:rPr>
          <w:i/>
          <w:sz w:val="18"/>
          <w:szCs w:val="18"/>
        </w:rPr>
        <w:t xml:space="preserve">Grouping is based </w:t>
      </w:r>
      <w:r w:rsidR="00D0448C">
        <w:rPr>
          <w:rFonts w:cs="Arial"/>
          <w:i/>
          <w:sz w:val="18"/>
          <w:szCs w:val="18"/>
        </w:rPr>
        <w:t>on pretreatment tumor characteristics</w:t>
      </w:r>
      <w:r w:rsidR="00EC601D">
        <w:rPr>
          <w:rFonts w:cs="Arial"/>
          <w:i/>
          <w:sz w:val="18"/>
          <w:szCs w:val="18"/>
        </w:rPr>
        <w:t xml:space="preserve">. </w:t>
      </w:r>
      <w:r w:rsidRPr="007D6C6D">
        <w:rPr>
          <w:i/>
          <w:sz w:val="18"/>
          <w:szCs w:val="18"/>
        </w:rPr>
        <w:t>Clinical information required to definitively assign stage group (eg, gross residual disease or distant metastatic disease) may not be available to the pathologist. Alternatively, this protocol may not be applicable to some situations (eg, group IIIA). If applicable, the appropriate stage group may be assigned by the pathologist.</w:t>
      </w:r>
    </w:p>
    <w:p w14:paraId="5DDF46A8" w14:textId="294A800F" w:rsidR="005509D7" w:rsidRDefault="005509D7" w:rsidP="00E60CEB">
      <w:pPr>
        <w:keepNext/>
      </w:pPr>
      <w:r>
        <w:t>___ Not applicable</w:t>
      </w:r>
    </w:p>
    <w:p w14:paraId="59A67E2A" w14:textId="15F883B5" w:rsidR="005509D7" w:rsidRDefault="005509D7" w:rsidP="00E60CEB">
      <w:pPr>
        <w:keepNext/>
      </w:pPr>
      <w:r>
        <w:t xml:space="preserve">___ Cannot be assessed </w:t>
      </w:r>
      <w:r w:rsidR="001637B2">
        <w:t>(explain): ________________________________</w:t>
      </w:r>
    </w:p>
    <w:p w14:paraId="6342E7A6" w14:textId="77777777" w:rsidR="00FA7AA5" w:rsidRDefault="00FA7AA5" w:rsidP="00E60CEB">
      <w:pPr>
        <w:keepNext/>
        <w:ind w:left="720" w:hanging="720"/>
        <w:rPr>
          <w:u w:val="single"/>
        </w:rPr>
      </w:pPr>
    </w:p>
    <w:p w14:paraId="18BDB5B5" w14:textId="5B9A9E3A" w:rsidR="005509D7" w:rsidRDefault="005509D7" w:rsidP="00AA6C13">
      <w:pPr>
        <w:ind w:left="720" w:hanging="720"/>
        <w:rPr>
          <w:u w:val="single"/>
        </w:rPr>
      </w:pPr>
      <w:r>
        <w:rPr>
          <w:u w:val="single"/>
        </w:rPr>
        <w:t>Group I</w:t>
      </w:r>
    </w:p>
    <w:p w14:paraId="40F09188" w14:textId="1DA6FCFC" w:rsidR="005509D7" w:rsidRDefault="005509D7" w:rsidP="00E60CEB">
      <w:pPr>
        <w:ind w:left="810" w:hanging="810"/>
      </w:pPr>
      <w:r>
        <w:t>___ A</w:t>
      </w:r>
      <w:r>
        <w:tab/>
        <w:t>Localized tumor, confined to site of origin, completely resected</w:t>
      </w:r>
    </w:p>
    <w:p w14:paraId="680BF1C2" w14:textId="1211A25E" w:rsidR="005509D7" w:rsidRDefault="005509D7" w:rsidP="00E60CEB">
      <w:pPr>
        <w:ind w:left="810" w:hanging="810"/>
      </w:pPr>
      <w:r>
        <w:lastRenderedPageBreak/>
        <w:t>___ B</w:t>
      </w:r>
      <w:r>
        <w:tab/>
        <w:t>Localized tumor, infiltrating beyond site of origin, completely resected</w:t>
      </w:r>
    </w:p>
    <w:p w14:paraId="2D469A23" w14:textId="005BC079" w:rsidR="005509D7" w:rsidRDefault="005509D7" w:rsidP="00AA6C13">
      <w:pPr>
        <w:ind w:left="720" w:hanging="720"/>
        <w:rPr>
          <w:u w:val="single"/>
        </w:rPr>
      </w:pPr>
      <w:r>
        <w:rPr>
          <w:u w:val="single"/>
        </w:rPr>
        <w:t>Group II</w:t>
      </w:r>
    </w:p>
    <w:p w14:paraId="0893F175" w14:textId="4E091160" w:rsidR="005509D7" w:rsidRDefault="005509D7" w:rsidP="00E60CEB">
      <w:pPr>
        <w:ind w:left="810" w:hanging="810"/>
      </w:pPr>
      <w:r>
        <w:t>___ A</w:t>
      </w:r>
      <w:r>
        <w:tab/>
        <w:t>Localized tumor, gross total resection, but with microscopic residual disease</w:t>
      </w:r>
    </w:p>
    <w:p w14:paraId="2EA2C695" w14:textId="26AB8B9E" w:rsidR="005509D7" w:rsidRDefault="005509D7" w:rsidP="00E60CEB">
      <w:pPr>
        <w:ind w:left="810" w:hanging="810"/>
      </w:pPr>
      <w:r>
        <w:t>___ B</w:t>
      </w:r>
      <w:r>
        <w:tab/>
        <w:t>Locally extensive tumor (spread to regional lymph nodes), completely resected</w:t>
      </w:r>
    </w:p>
    <w:p w14:paraId="35A91AFF" w14:textId="17784915" w:rsidR="005509D7" w:rsidRDefault="005509D7" w:rsidP="00E60CEB">
      <w:pPr>
        <w:ind w:left="810" w:hanging="810"/>
      </w:pPr>
      <w:r>
        <w:t>___ C</w:t>
      </w:r>
      <w:r>
        <w:tab/>
        <w:t>Locally extensive tumor (spread to regional lymph nodes), gross total resection, but microscopic residual disease</w:t>
      </w:r>
    </w:p>
    <w:p w14:paraId="337D6C73" w14:textId="7BF1C864" w:rsidR="005509D7" w:rsidRDefault="005509D7" w:rsidP="00AA6C13">
      <w:pPr>
        <w:ind w:left="720" w:hanging="720"/>
        <w:rPr>
          <w:u w:val="single"/>
        </w:rPr>
      </w:pPr>
      <w:r>
        <w:rPr>
          <w:u w:val="single"/>
        </w:rPr>
        <w:t>Group III</w:t>
      </w:r>
    </w:p>
    <w:p w14:paraId="6DB63A03" w14:textId="25994280" w:rsidR="005509D7" w:rsidRDefault="005509D7" w:rsidP="00E60CEB">
      <w:pPr>
        <w:ind w:left="810" w:hanging="810"/>
      </w:pPr>
      <w:r>
        <w:t>___ A</w:t>
      </w:r>
      <w:r>
        <w:tab/>
        <w:t>Localized or locally extensive tumor, gross residual disease after biopsy only</w:t>
      </w:r>
    </w:p>
    <w:p w14:paraId="02DC74D0" w14:textId="1BF96373" w:rsidR="005509D7" w:rsidRDefault="005509D7" w:rsidP="00E60CEB">
      <w:pPr>
        <w:ind w:left="810" w:hanging="810"/>
      </w:pPr>
      <w:r>
        <w:t>___ B</w:t>
      </w:r>
      <w:r>
        <w:tab/>
        <w:t>Localized or locally extensive tumor, gross residual disease after major resection (greater than 50% debulking)</w:t>
      </w:r>
    </w:p>
    <w:p w14:paraId="5E79FC71" w14:textId="5A4766E9" w:rsidR="005509D7" w:rsidRDefault="005509D7" w:rsidP="00AA6C13">
      <w:pPr>
        <w:keepNext/>
        <w:ind w:left="720" w:hanging="720"/>
        <w:rPr>
          <w:u w:val="single"/>
        </w:rPr>
      </w:pPr>
      <w:r>
        <w:rPr>
          <w:u w:val="single"/>
        </w:rPr>
        <w:t>Group IV</w:t>
      </w:r>
    </w:p>
    <w:p w14:paraId="08D673B1" w14:textId="4741B5F3" w:rsidR="005509D7" w:rsidRDefault="005509D7" w:rsidP="00E60CEB">
      <w:pPr>
        <w:ind w:left="810" w:hanging="810"/>
      </w:pPr>
      <w:r>
        <w:t>___</w:t>
      </w:r>
      <w:r>
        <w:tab/>
        <w:t>Any size primary tumor, with or without regional lymph node involvement, with distant metastases, without respect to surgic</w:t>
      </w:r>
      <w:r w:rsidR="001455EE">
        <w:t>al approach to primary tumor</w:t>
      </w:r>
    </w:p>
    <w:p w14:paraId="2621025A" w14:textId="77777777" w:rsidR="005509D7" w:rsidRDefault="005509D7" w:rsidP="00AA6C13">
      <w:pPr>
        <w:rPr>
          <w:u w:val="single"/>
        </w:rPr>
      </w:pPr>
    </w:p>
    <w:p w14:paraId="5B64013F" w14:textId="1365F2D8" w:rsidR="005509D7" w:rsidRPr="006B72A8" w:rsidRDefault="005509D7" w:rsidP="00E60CEB">
      <w:pPr>
        <w:keepNext/>
        <w:ind w:left="180" w:hanging="180"/>
      </w:pPr>
      <w:r w:rsidRPr="006B72A8">
        <w:t xml:space="preserve">Modified Site, Size, Metastasis Staging for Rhabdomyosarcoma (for relevant stage) (Note </w:t>
      </w:r>
      <w:r w:rsidR="00D0448C" w:rsidRPr="006B72A8">
        <w:t>H</w:t>
      </w:r>
      <w:r w:rsidR="00AA6C13" w:rsidRPr="006B72A8">
        <w:t>)</w:t>
      </w:r>
    </w:p>
    <w:p w14:paraId="2690C3D3" w14:textId="0D4CDAED" w:rsidR="005509D7" w:rsidRPr="007D6C6D" w:rsidRDefault="005509D7" w:rsidP="00E60CEB">
      <w:pPr>
        <w:keepNext/>
        <w:spacing w:before="60" w:after="60"/>
        <w:ind w:left="180"/>
        <w:rPr>
          <w:b/>
          <w:sz w:val="18"/>
          <w:szCs w:val="18"/>
        </w:rPr>
      </w:pPr>
      <w:r w:rsidRPr="007D6C6D">
        <w:rPr>
          <w:i/>
          <w:sz w:val="18"/>
          <w:szCs w:val="18"/>
        </w:rPr>
        <w:t xml:space="preserve">Note: </w:t>
      </w:r>
      <w:r w:rsidR="00D0448C">
        <w:rPr>
          <w:i/>
          <w:sz w:val="18"/>
          <w:szCs w:val="18"/>
        </w:rPr>
        <w:t xml:space="preserve">Staging is based </w:t>
      </w:r>
      <w:r w:rsidR="00D0448C">
        <w:rPr>
          <w:rFonts w:cs="Arial"/>
          <w:i/>
          <w:sz w:val="18"/>
          <w:szCs w:val="18"/>
        </w:rPr>
        <w:t>on pretreatment tumor characteristics</w:t>
      </w:r>
      <w:r w:rsidR="00EC601D">
        <w:rPr>
          <w:rFonts w:cs="Arial"/>
          <w:i/>
          <w:sz w:val="18"/>
          <w:szCs w:val="18"/>
        </w:rPr>
        <w:t xml:space="preserve">. </w:t>
      </w:r>
      <w:r w:rsidRPr="007D6C6D">
        <w:rPr>
          <w:i/>
          <w:sz w:val="18"/>
          <w:szCs w:val="18"/>
        </w:rPr>
        <w:t xml:space="preserve">Clinical information required to definitively assign stage (eg, </w:t>
      </w:r>
      <w:r w:rsidR="00AD2B60">
        <w:rPr>
          <w:i/>
          <w:sz w:val="18"/>
          <w:szCs w:val="18"/>
        </w:rPr>
        <w:t>radiographic assessment of</w:t>
      </w:r>
      <w:r w:rsidRPr="007D6C6D">
        <w:rPr>
          <w:i/>
          <w:sz w:val="18"/>
          <w:szCs w:val="18"/>
        </w:rPr>
        <w:t xml:space="preserve"> nodal status or distant metastatic disease) may not be available to the pathologist.</w:t>
      </w:r>
    </w:p>
    <w:p w14:paraId="1AB54BBF" w14:textId="2D19167C" w:rsidR="005509D7" w:rsidRDefault="005509D7" w:rsidP="00AA6C13">
      <w:pPr>
        <w:keepNext/>
      </w:pPr>
      <w:r>
        <w:t>___ Not applicable</w:t>
      </w:r>
    </w:p>
    <w:p w14:paraId="3827ACEA" w14:textId="36806671" w:rsidR="005509D7" w:rsidRPr="00456B67" w:rsidRDefault="005509D7" w:rsidP="00E60CEB">
      <w:r>
        <w:t>___ Cannot be assessed (</w:t>
      </w:r>
      <w:r w:rsidR="001637B2">
        <w:t>explain</w:t>
      </w:r>
      <w:r>
        <w:t>)</w:t>
      </w:r>
      <w:r w:rsidR="001637B2">
        <w:t>: ________________________________</w:t>
      </w:r>
    </w:p>
    <w:p w14:paraId="65214E45" w14:textId="76E6DD41" w:rsidR="005509D7" w:rsidRPr="00456B67" w:rsidRDefault="005509D7" w:rsidP="00E60CEB">
      <w:r w:rsidRPr="00456B67">
        <w:t xml:space="preserve">___ Stage I </w:t>
      </w:r>
    </w:p>
    <w:p w14:paraId="49C48EEC" w14:textId="77777777" w:rsidR="004D7F52" w:rsidRPr="00E60CEB" w:rsidRDefault="0033710B" w:rsidP="00E60CEB">
      <w:pPr>
        <w:tabs>
          <w:tab w:val="left" w:pos="720"/>
        </w:tabs>
        <w:ind w:left="1350" w:hanging="1350"/>
        <w:rPr>
          <w:i/>
        </w:rPr>
      </w:pPr>
      <w:r>
        <w:tab/>
      </w:r>
      <w:r w:rsidR="00E209A0" w:rsidRPr="00E60CEB">
        <w:rPr>
          <w:i/>
        </w:rPr>
        <w:t xml:space="preserve">Note: </w:t>
      </w:r>
      <w:r w:rsidR="008132AA" w:rsidRPr="008132AA">
        <w:rPr>
          <w:i/>
        </w:rPr>
        <w:t xml:space="preserve">Stage </w:t>
      </w:r>
      <w:r w:rsidR="008132AA">
        <w:rPr>
          <w:i/>
        </w:rPr>
        <w:t>I</w:t>
      </w:r>
      <w:r w:rsidR="004D7F52" w:rsidRPr="00E60CEB">
        <w:rPr>
          <w:i/>
        </w:rPr>
        <w:t xml:space="preserve"> requires all of the following to be true: </w:t>
      </w:r>
    </w:p>
    <w:p w14:paraId="14ABD61E" w14:textId="77777777" w:rsidR="0033710B" w:rsidRPr="00E60CEB" w:rsidRDefault="004D7F52" w:rsidP="00E60CEB">
      <w:pPr>
        <w:numPr>
          <w:ilvl w:val="0"/>
          <w:numId w:val="7"/>
        </w:numPr>
        <w:tabs>
          <w:tab w:val="left" w:pos="720"/>
        </w:tabs>
        <w:rPr>
          <w:i/>
        </w:rPr>
      </w:pPr>
      <w:r w:rsidRPr="00E60CEB">
        <w:rPr>
          <w:i/>
        </w:rPr>
        <w:t>T</w:t>
      </w:r>
      <w:r w:rsidR="005509D7" w:rsidRPr="00E60CEB">
        <w:rPr>
          <w:i/>
        </w:rPr>
        <w:t xml:space="preserve">umor involves </w:t>
      </w:r>
      <w:r w:rsidR="009C67D5" w:rsidRPr="00E60CEB">
        <w:rPr>
          <w:i/>
        </w:rPr>
        <w:t>favorable site (</w:t>
      </w:r>
      <w:r w:rsidR="00194180" w:rsidRPr="00E60CEB">
        <w:rPr>
          <w:i/>
        </w:rPr>
        <w:t>ie</w:t>
      </w:r>
      <w:r w:rsidR="009C67D5" w:rsidRPr="00E60CEB">
        <w:rPr>
          <w:i/>
        </w:rPr>
        <w:t>,</w:t>
      </w:r>
      <w:r w:rsidR="00194180" w:rsidRPr="00E60CEB">
        <w:rPr>
          <w:i/>
        </w:rPr>
        <w:t xml:space="preserve"> bile ducts, </w:t>
      </w:r>
      <w:r w:rsidR="005509D7" w:rsidRPr="00E60CEB">
        <w:rPr>
          <w:i/>
        </w:rPr>
        <w:t>orbit, head and neck or genitourinary site</w:t>
      </w:r>
      <w:r w:rsidR="001455EE" w:rsidRPr="00E60CEB">
        <w:rPr>
          <w:i/>
        </w:rPr>
        <w:t xml:space="preserve"> </w:t>
      </w:r>
      <w:r w:rsidR="009C67D5" w:rsidRPr="00E60CEB">
        <w:rPr>
          <w:i/>
        </w:rPr>
        <w:t>[</w:t>
      </w:r>
      <w:r w:rsidR="005509D7" w:rsidRPr="00E60CEB">
        <w:rPr>
          <w:i/>
        </w:rPr>
        <w:t>excluding</w:t>
      </w:r>
      <w:r w:rsidR="00432ABA" w:rsidRPr="00E60CEB">
        <w:rPr>
          <w:i/>
        </w:rPr>
        <w:t xml:space="preserve"> bladder, prostate</w:t>
      </w:r>
      <w:r w:rsidR="009C67D5" w:rsidRPr="00E60CEB">
        <w:rPr>
          <w:i/>
        </w:rPr>
        <w:t>,</w:t>
      </w:r>
      <w:r w:rsidR="00432ABA" w:rsidRPr="00E60CEB">
        <w:rPr>
          <w:i/>
        </w:rPr>
        <w:t xml:space="preserve"> and cranial parameningeal]</w:t>
      </w:r>
      <w:r w:rsidR="009C67D5" w:rsidRPr="00E60CEB">
        <w:rPr>
          <w:i/>
        </w:rPr>
        <w:t>)</w:t>
      </w:r>
      <w:r w:rsidR="00BE70D1">
        <w:rPr>
          <w:i/>
        </w:rPr>
        <w:t>.</w:t>
      </w:r>
    </w:p>
    <w:p w14:paraId="1F420355" w14:textId="77777777" w:rsidR="005509D7" w:rsidRPr="00E60CEB" w:rsidRDefault="005509D7" w:rsidP="00E60CEB">
      <w:pPr>
        <w:numPr>
          <w:ilvl w:val="0"/>
          <w:numId w:val="7"/>
        </w:numPr>
        <w:rPr>
          <w:i/>
        </w:rPr>
      </w:pPr>
      <w:r w:rsidRPr="00E60CEB">
        <w:rPr>
          <w:i/>
        </w:rPr>
        <w:t>Tumor metastatic to distant site not identified</w:t>
      </w:r>
      <w:r w:rsidR="00BE70D1">
        <w:rPr>
          <w:i/>
        </w:rPr>
        <w:t>.</w:t>
      </w:r>
    </w:p>
    <w:p w14:paraId="4286A3D4" w14:textId="11C30F83" w:rsidR="005509D7" w:rsidRDefault="005509D7" w:rsidP="00E60CEB">
      <w:r w:rsidRPr="00456B67">
        <w:t>___ Stage II</w:t>
      </w:r>
    </w:p>
    <w:p w14:paraId="4247CE96" w14:textId="77777777" w:rsidR="008132AA" w:rsidRPr="00456B67" w:rsidRDefault="008132AA" w:rsidP="00E60CEB">
      <w:pPr>
        <w:ind w:left="720"/>
      </w:pPr>
      <w:r w:rsidRPr="00D415CD">
        <w:rPr>
          <w:i/>
        </w:rPr>
        <w:t xml:space="preserve">Note: </w:t>
      </w:r>
      <w:r>
        <w:rPr>
          <w:i/>
        </w:rPr>
        <w:t>Stage II</w:t>
      </w:r>
      <w:r w:rsidRPr="00D415CD">
        <w:rPr>
          <w:i/>
        </w:rPr>
        <w:t xml:space="preserve"> requires all of the following to be true:</w:t>
      </w:r>
    </w:p>
    <w:p w14:paraId="57CD30C6" w14:textId="77777777" w:rsidR="00432ABA" w:rsidRPr="00E60CEB" w:rsidRDefault="005509D7" w:rsidP="00E60CEB">
      <w:pPr>
        <w:numPr>
          <w:ilvl w:val="0"/>
          <w:numId w:val="13"/>
        </w:numPr>
        <w:tabs>
          <w:tab w:val="left" w:pos="720"/>
        </w:tabs>
        <w:rPr>
          <w:i/>
          <w:lang w:val="it-IT"/>
        </w:rPr>
      </w:pPr>
      <w:r w:rsidRPr="00E60CEB">
        <w:rPr>
          <w:i/>
        </w:rPr>
        <w:t xml:space="preserve">Tumor </w:t>
      </w:r>
      <w:r w:rsidR="00A81949" w:rsidRPr="00E60CEB">
        <w:rPr>
          <w:i/>
        </w:rPr>
        <w:t xml:space="preserve">involves unfavorable site </w:t>
      </w:r>
      <w:r w:rsidR="00432ABA" w:rsidRPr="00E60CEB">
        <w:rPr>
          <w:i/>
        </w:rPr>
        <w:t>(ie</w:t>
      </w:r>
      <w:r w:rsidR="009C67D5" w:rsidRPr="00E60CEB">
        <w:rPr>
          <w:i/>
        </w:rPr>
        <w:t>,</w:t>
      </w:r>
      <w:r w:rsidR="00432ABA" w:rsidRPr="00E60CEB">
        <w:rPr>
          <w:i/>
        </w:rPr>
        <w:t xml:space="preserve"> bladder/prostate, extremity, parameningeal or other site not mentioned in </w:t>
      </w:r>
      <w:r w:rsidR="009C67D5" w:rsidRPr="00E60CEB">
        <w:rPr>
          <w:i/>
        </w:rPr>
        <w:t>s</w:t>
      </w:r>
      <w:r w:rsidR="00432ABA" w:rsidRPr="00E60CEB">
        <w:rPr>
          <w:i/>
        </w:rPr>
        <w:t>tage I)</w:t>
      </w:r>
      <w:r w:rsidR="00BE70D1">
        <w:rPr>
          <w:i/>
        </w:rPr>
        <w:t>.</w:t>
      </w:r>
    </w:p>
    <w:p w14:paraId="75D5056D" w14:textId="77777777" w:rsidR="005509D7" w:rsidRPr="00E60CEB" w:rsidRDefault="005509D7" w:rsidP="00E60CEB">
      <w:pPr>
        <w:numPr>
          <w:ilvl w:val="0"/>
          <w:numId w:val="13"/>
        </w:numPr>
        <w:rPr>
          <w:i/>
        </w:rPr>
      </w:pPr>
      <w:r w:rsidRPr="00E60CEB">
        <w:rPr>
          <w:i/>
        </w:rPr>
        <w:t>Tumor size ≤5 cm</w:t>
      </w:r>
      <w:r w:rsidR="00BE70D1">
        <w:rPr>
          <w:i/>
        </w:rPr>
        <w:t>.</w:t>
      </w:r>
    </w:p>
    <w:p w14:paraId="083E1D36" w14:textId="77777777" w:rsidR="005509D7" w:rsidRPr="00E60CEB" w:rsidRDefault="005509D7" w:rsidP="00E60CEB">
      <w:pPr>
        <w:numPr>
          <w:ilvl w:val="0"/>
          <w:numId w:val="13"/>
        </w:numPr>
        <w:rPr>
          <w:i/>
        </w:rPr>
      </w:pPr>
      <w:r w:rsidRPr="00E60CEB">
        <w:rPr>
          <w:i/>
        </w:rPr>
        <w:t>Tumor involvement of lymph nodes not identified</w:t>
      </w:r>
      <w:r w:rsidR="00BE70D1">
        <w:rPr>
          <w:i/>
        </w:rPr>
        <w:t>.</w:t>
      </w:r>
    </w:p>
    <w:p w14:paraId="51F368C6" w14:textId="77777777" w:rsidR="005509D7" w:rsidRPr="00E60CEB" w:rsidRDefault="005509D7" w:rsidP="00E60CEB">
      <w:pPr>
        <w:numPr>
          <w:ilvl w:val="0"/>
          <w:numId w:val="13"/>
        </w:numPr>
        <w:rPr>
          <w:i/>
        </w:rPr>
      </w:pPr>
      <w:r w:rsidRPr="00E60CEB">
        <w:rPr>
          <w:i/>
        </w:rPr>
        <w:t>Tumor metastatic to distant site not identified</w:t>
      </w:r>
      <w:r w:rsidR="00BE70D1">
        <w:rPr>
          <w:i/>
        </w:rPr>
        <w:t>.</w:t>
      </w:r>
    </w:p>
    <w:p w14:paraId="02074AB3" w14:textId="0336C2AD" w:rsidR="007335F9" w:rsidRDefault="005509D7" w:rsidP="00E60CEB">
      <w:r w:rsidRPr="00456B67">
        <w:t>___ Stage III</w:t>
      </w:r>
    </w:p>
    <w:p w14:paraId="6CC9758A" w14:textId="77777777" w:rsidR="005509D7" w:rsidRPr="00E60CEB" w:rsidRDefault="007335F9" w:rsidP="00E60CEB">
      <w:pPr>
        <w:rPr>
          <w:i/>
        </w:rPr>
      </w:pPr>
      <w:r>
        <w:tab/>
      </w:r>
      <w:r w:rsidRPr="00E60CEB">
        <w:rPr>
          <w:i/>
        </w:rPr>
        <w:t>Note: Stage III requires that one of the following be true:</w:t>
      </w:r>
    </w:p>
    <w:p w14:paraId="07AF180A" w14:textId="77777777" w:rsidR="00432ABA" w:rsidRPr="00E60CEB" w:rsidRDefault="005509D7" w:rsidP="00E60CEB">
      <w:pPr>
        <w:numPr>
          <w:ilvl w:val="0"/>
          <w:numId w:val="15"/>
        </w:numPr>
        <w:rPr>
          <w:i/>
        </w:rPr>
      </w:pPr>
      <w:r w:rsidRPr="00E60CEB">
        <w:rPr>
          <w:i/>
        </w:rPr>
        <w:t xml:space="preserve">Tumor involves </w:t>
      </w:r>
      <w:r w:rsidR="00A81949" w:rsidRPr="00E60CEB">
        <w:rPr>
          <w:i/>
        </w:rPr>
        <w:t>unfavorable site, is ≤5 cm, and involves</w:t>
      </w:r>
      <w:r w:rsidRPr="00E60CEB">
        <w:rPr>
          <w:i/>
        </w:rPr>
        <w:t xml:space="preserve"> regional lymph</w:t>
      </w:r>
      <w:r w:rsidR="00432ABA" w:rsidRPr="00E60CEB">
        <w:rPr>
          <w:i/>
        </w:rPr>
        <w:t xml:space="preserve"> nodes</w:t>
      </w:r>
      <w:r w:rsidR="009C67D5" w:rsidRPr="00E60CEB">
        <w:rPr>
          <w:i/>
        </w:rPr>
        <w:t>,</w:t>
      </w:r>
      <w:r w:rsidR="00432ABA" w:rsidRPr="00E60CEB">
        <w:rPr>
          <w:i/>
        </w:rPr>
        <w:t xml:space="preserve"> but distant metastases are not identified</w:t>
      </w:r>
      <w:r w:rsidR="00BE70D1">
        <w:rPr>
          <w:i/>
        </w:rPr>
        <w:t>.</w:t>
      </w:r>
    </w:p>
    <w:p w14:paraId="6339E736" w14:textId="77777777" w:rsidR="00432ABA" w:rsidRPr="00E60CEB" w:rsidRDefault="005509D7" w:rsidP="00E60CEB">
      <w:pPr>
        <w:numPr>
          <w:ilvl w:val="0"/>
          <w:numId w:val="15"/>
        </w:numPr>
        <w:rPr>
          <w:i/>
        </w:rPr>
      </w:pPr>
      <w:r w:rsidRPr="00E60CEB">
        <w:rPr>
          <w:i/>
        </w:rPr>
        <w:t>Tumor involves</w:t>
      </w:r>
      <w:r w:rsidR="00A81949" w:rsidRPr="00E60CEB">
        <w:rPr>
          <w:i/>
        </w:rPr>
        <w:t xml:space="preserve"> unfavorable </w:t>
      </w:r>
      <w:r w:rsidRPr="00E60CEB">
        <w:rPr>
          <w:i/>
        </w:rPr>
        <w:t xml:space="preserve">site </w:t>
      </w:r>
      <w:r w:rsidR="00A81949" w:rsidRPr="00E60CEB">
        <w:rPr>
          <w:i/>
        </w:rPr>
        <w:t xml:space="preserve">and is &gt;5 cm, with or without regional lymph node involvement, </w:t>
      </w:r>
      <w:r w:rsidR="00432ABA" w:rsidRPr="00E60CEB">
        <w:rPr>
          <w:i/>
        </w:rPr>
        <w:t>but distant metastases are not identified</w:t>
      </w:r>
      <w:r w:rsidR="00BE70D1">
        <w:rPr>
          <w:i/>
        </w:rPr>
        <w:t>.</w:t>
      </w:r>
    </w:p>
    <w:p w14:paraId="3F67E992" w14:textId="66D70F28" w:rsidR="005509D7" w:rsidRPr="00456B67" w:rsidRDefault="005509D7" w:rsidP="00E60CEB">
      <w:r w:rsidRPr="00456B67">
        <w:t>___ Stage IV</w:t>
      </w:r>
    </w:p>
    <w:p w14:paraId="10784F8C" w14:textId="77777777" w:rsidR="005509D7" w:rsidRPr="00E60CEB" w:rsidRDefault="005509D7" w:rsidP="00AA6C13">
      <w:pPr>
        <w:rPr>
          <w:i/>
        </w:rPr>
      </w:pPr>
      <w:r w:rsidRPr="00456B67">
        <w:tab/>
      </w:r>
      <w:r w:rsidR="007335F9" w:rsidRPr="00E60CEB">
        <w:rPr>
          <w:i/>
        </w:rPr>
        <w:t>Note: Stage IV requires that d</w:t>
      </w:r>
      <w:r w:rsidRPr="00E60CEB">
        <w:rPr>
          <w:i/>
        </w:rPr>
        <w:t xml:space="preserve">istant metastases </w:t>
      </w:r>
      <w:r w:rsidR="007335F9" w:rsidRPr="00E60CEB">
        <w:rPr>
          <w:i/>
        </w:rPr>
        <w:t xml:space="preserve">be </w:t>
      </w:r>
      <w:r w:rsidRPr="00E60CEB">
        <w:rPr>
          <w:i/>
        </w:rPr>
        <w:t>present</w:t>
      </w:r>
      <w:r w:rsidR="00BE70D1">
        <w:rPr>
          <w:i/>
        </w:rPr>
        <w:t>.</w:t>
      </w:r>
    </w:p>
    <w:p w14:paraId="7290689A" w14:textId="77777777" w:rsidR="005509D7" w:rsidRDefault="005509D7" w:rsidP="00AA6C13"/>
    <w:p w14:paraId="2909C55F" w14:textId="636D6718" w:rsidR="005509D7" w:rsidRPr="006B72A8" w:rsidRDefault="005509D7" w:rsidP="00AA6C13">
      <w:pPr>
        <w:pStyle w:val="Heading2"/>
        <w:rPr>
          <w:b w:val="0"/>
        </w:rPr>
      </w:pPr>
      <w:r w:rsidRPr="006B72A8">
        <w:rPr>
          <w:b w:val="0"/>
        </w:rPr>
        <w:t>Additional Pathologic Findings</w:t>
      </w:r>
      <w:r w:rsidR="00432ABA" w:rsidRPr="006B72A8">
        <w:rPr>
          <w:b w:val="0"/>
        </w:rPr>
        <w:t xml:space="preserve"> (Note I)</w:t>
      </w:r>
    </w:p>
    <w:p w14:paraId="76E596DD" w14:textId="7718F455" w:rsidR="005509D7" w:rsidRDefault="005509D7" w:rsidP="00AA6C13">
      <w:r>
        <w:t>Specify: ______________________________</w:t>
      </w:r>
    </w:p>
    <w:p w14:paraId="60D995D1" w14:textId="77777777" w:rsidR="005509D7" w:rsidRDefault="005509D7" w:rsidP="00AA6C13"/>
    <w:p w14:paraId="165564BF" w14:textId="1362614F" w:rsidR="005509D7" w:rsidRPr="006B72A8" w:rsidRDefault="005509D7" w:rsidP="00AA6C13">
      <w:pPr>
        <w:pStyle w:val="Heading2"/>
        <w:rPr>
          <w:b w:val="0"/>
        </w:rPr>
      </w:pPr>
      <w:r w:rsidRPr="006B72A8">
        <w:rPr>
          <w:b w:val="0"/>
        </w:rPr>
        <w:t>Comment(s)</w:t>
      </w:r>
    </w:p>
    <w:p w14:paraId="6506A37D" w14:textId="77777777" w:rsidR="005509D7" w:rsidRDefault="005509D7" w:rsidP="00AA6C13"/>
    <w:p w14:paraId="4ABAE3C7" w14:textId="77777777" w:rsidR="005509D7" w:rsidRDefault="005509D7" w:rsidP="00AA6C13">
      <w:pPr>
        <w:sectPr w:rsidR="005509D7" w:rsidSect="007D6C6D">
          <w:headerReference w:type="default" r:id="rId13"/>
          <w:footerReference w:type="even" r:id="rId14"/>
          <w:footerReference w:type="default" r:id="rId15"/>
          <w:pgSz w:w="12240" w:h="15840" w:code="1"/>
          <w:pgMar w:top="1440" w:right="1080" w:bottom="1440" w:left="1080" w:header="720" w:footer="936" w:gutter="0"/>
          <w:cols w:space="720"/>
        </w:sectPr>
      </w:pPr>
    </w:p>
    <w:p w14:paraId="7EC11C4F" w14:textId="77777777" w:rsidR="005509D7" w:rsidRDefault="005509D7" w:rsidP="00AA6C13">
      <w:pPr>
        <w:pStyle w:val="Head2"/>
      </w:pPr>
      <w:r>
        <w:lastRenderedPageBreak/>
        <w:t>Explanatory Notes</w:t>
      </w:r>
    </w:p>
    <w:p w14:paraId="51680CCB" w14:textId="77777777" w:rsidR="005509D7" w:rsidRDefault="005509D7" w:rsidP="00AA6C13"/>
    <w:p w14:paraId="1FBF9899" w14:textId="403BD3EA" w:rsidR="005509D7" w:rsidRDefault="00CC090D" w:rsidP="00AA6C13">
      <w:pPr>
        <w:pStyle w:val="Heading2"/>
      </w:pPr>
      <w:r>
        <w:t>A</w:t>
      </w:r>
      <w:r w:rsidR="00EC601D">
        <w:t xml:space="preserve">. </w:t>
      </w:r>
      <w:r w:rsidR="005509D7">
        <w:t>Submission of Tissue</w:t>
      </w:r>
    </w:p>
    <w:p w14:paraId="144DD8B0" w14:textId="523D8509" w:rsidR="005509D7" w:rsidRDefault="005509D7" w:rsidP="00AA6C13">
      <w:r>
        <w:t>A minimum of 100 mg of viable tumor should be snap-frozen for potential molecular studies.</w:t>
      </w:r>
      <w:r>
        <w:rPr>
          <w:vertAlign w:val="superscript"/>
        </w:rPr>
        <w:t>1</w:t>
      </w:r>
      <w:r>
        <w:t xml:space="preserve"> If tissue is limited, the pathologist can keep the frozen tissue aliquot used for frozen section (usually done to determine sample adequacy and viability) in a frozen state (-80°C or lower)</w:t>
      </w:r>
      <w:r w:rsidR="00A81949">
        <w:t>, with the proviso that routine examination of this tissue may be required if the tissue is otherwise inadequate.</w:t>
      </w:r>
      <w:r w:rsidR="00A81949" w:rsidRPr="00A81949">
        <w:t xml:space="preserve"> </w:t>
      </w:r>
      <w:r w:rsidR="00A81949">
        <w:t>Molecular studies to evaluate fusion status, FISH or RT-PCR, may be performed on paraffin sections or frozen tissue. When material is scant, FISH can also be performed on touch preparations made from fresh material obtained at the time of biopsy</w:t>
      </w:r>
      <w:r w:rsidR="00EC601D">
        <w:t xml:space="preserve">. </w:t>
      </w:r>
      <w:r w:rsidR="00A81949">
        <w:t xml:space="preserve">  </w:t>
      </w:r>
      <w:r>
        <w:t xml:space="preserve"> </w:t>
      </w:r>
    </w:p>
    <w:p w14:paraId="097E86C5" w14:textId="77777777" w:rsidR="0033710B" w:rsidRDefault="0033710B" w:rsidP="00E60CEB">
      <w:pPr>
        <w:pStyle w:val="Heading2"/>
      </w:pPr>
    </w:p>
    <w:p w14:paraId="0F950A6C" w14:textId="3FD597A0" w:rsidR="00F46794" w:rsidRDefault="00F46794" w:rsidP="00F46794">
      <w:r>
        <w:t>References</w:t>
      </w:r>
      <w:r w:rsidR="00800765">
        <w:t>:</w:t>
      </w:r>
    </w:p>
    <w:p w14:paraId="66117A58" w14:textId="77777777" w:rsidR="00F46794" w:rsidRDefault="00F46794" w:rsidP="00F46794">
      <w:pPr>
        <w:pStyle w:val="BodyTextIndent2"/>
        <w:ind w:left="450" w:hanging="450"/>
      </w:pPr>
      <w:r>
        <w:t>1.</w:t>
      </w:r>
      <w:r>
        <w:tab/>
      </w:r>
      <w:proofErr w:type="spellStart"/>
      <w:r>
        <w:t>Qualman</w:t>
      </w:r>
      <w:proofErr w:type="spellEnd"/>
      <w:r>
        <w:t xml:space="preserve"> SJ, </w:t>
      </w:r>
      <w:proofErr w:type="spellStart"/>
      <w:r>
        <w:t>Morotti</w:t>
      </w:r>
      <w:proofErr w:type="spellEnd"/>
      <w:r>
        <w:t xml:space="preserve"> RA. Risk assignment in pediatric soft-tissue sarcoma: an evolving molecular classification. </w:t>
      </w:r>
      <w:proofErr w:type="spellStart"/>
      <w:r>
        <w:rPr>
          <w:i/>
        </w:rPr>
        <w:t>Curr</w:t>
      </w:r>
      <w:proofErr w:type="spellEnd"/>
      <w:r>
        <w:rPr>
          <w:i/>
        </w:rPr>
        <w:t xml:space="preserve"> Oncol Rep.</w:t>
      </w:r>
      <w:r>
        <w:t xml:space="preserve"> 2002;4:123-130.</w:t>
      </w:r>
    </w:p>
    <w:p w14:paraId="63BD9D36" w14:textId="77777777" w:rsidR="00F46794" w:rsidRPr="00F46794" w:rsidRDefault="00F46794" w:rsidP="00F46794"/>
    <w:p w14:paraId="5604FB32" w14:textId="41B789F3" w:rsidR="005509D7" w:rsidRDefault="00CC090D" w:rsidP="00AA6C13">
      <w:pPr>
        <w:pStyle w:val="Heading2"/>
        <w:rPr>
          <w:b w:val="0"/>
        </w:rPr>
      </w:pPr>
      <w:r>
        <w:t>B</w:t>
      </w:r>
      <w:r w:rsidR="00EC601D">
        <w:t xml:space="preserve">. </w:t>
      </w:r>
      <w:r w:rsidR="005509D7">
        <w:t>Procedures</w:t>
      </w:r>
    </w:p>
    <w:p w14:paraId="42079D5C" w14:textId="74D71A2D" w:rsidR="005509D7" w:rsidRDefault="005509D7" w:rsidP="00AA6C13">
      <w:pPr>
        <w:rPr>
          <w:vertAlign w:val="superscript"/>
        </w:rPr>
      </w:pPr>
      <w:r>
        <w:t xml:space="preserve">Resection specimens may be intralesional, marginal, wide, or radical in extent. Intralesional resections extend through tumor planes, with gross or microscopic residual tumor identifiable at surgical margins. A marginal resection involves a margin formed by inflammatory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Pr>
          <w:i/>
        </w:rPr>
        <w:t>(prior to cutting)</w:t>
      </w:r>
      <w:r>
        <w:t xml:space="preserve"> are mandatory for accurate pathologic evaluation.</w:t>
      </w:r>
      <w:r w:rsidR="004D0796">
        <w:rPr>
          <w:vertAlign w:val="superscript"/>
        </w:rPr>
        <w:t>1</w:t>
      </w:r>
    </w:p>
    <w:p w14:paraId="66792F8D" w14:textId="77777777" w:rsidR="00F46794" w:rsidRDefault="00F46794" w:rsidP="00AA6C13"/>
    <w:p w14:paraId="638FE2AC" w14:textId="0026A36E" w:rsidR="00F46794" w:rsidRDefault="00F46794" w:rsidP="00F46794">
      <w:r>
        <w:t>References</w:t>
      </w:r>
      <w:r w:rsidR="00800765">
        <w:t>:</w:t>
      </w:r>
    </w:p>
    <w:p w14:paraId="590A2CB2" w14:textId="70B366E9" w:rsidR="00F46794" w:rsidRDefault="00F46794">
      <w:pPr>
        <w:pStyle w:val="BodyTextIndent2"/>
        <w:ind w:left="450" w:hanging="450"/>
      </w:pPr>
      <w:r>
        <w:t xml:space="preserve">1. </w:t>
      </w:r>
      <w:r>
        <w:tab/>
        <w:t xml:space="preserve">Coffin CM, </w:t>
      </w:r>
      <w:proofErr w:type="spellStart"/>
      <w:r>
        <w:t>Dehner</w:t>
      </w:r>
      <w:proofErr w:type="spellEnd"/>
      <w:r>
        <w:t xml:space="preserve"> LP. Pathologic evaluation of pediatric soft tissue tumors. </w:t>
      </w:r>
      <w:r w:rsidRPr="00281970">
        <w:rPr>
          <w:i/>
        </w:rPr>
        <w:t xml:space="preserve">Am J Clin </w:t>
      </w:r>
      <w:proofErr w:type="spellStart"/>
      <w:r w:rsidRPr="00281970">
        <w:rPr>
          <w:i/>
        </w:rPr>
        <w:t>Pathol</w:t>
      </w:r>
      <w:proofErr w:type="spellEnd"/>
      <w:r w:rsidRPr="00281970">
        <w:rPr>
          <w:i/>
        </w:rPr>
        <w:t>.</w:t>
      </w:r>
      <w:r>
        <w:t xml:space="preserve"> 1998;109(suppl 1):S38-S52.</w:t>
      </w:r>
    </w:p>
    <w:p w14:paraId="392CAA04" w14:textId="77777777" w:rsidR="005509D7" w:rsidRDefault="005509D7" w:rsidP="00AA6C13"/>
    <w:p w14:paraId="01831BE5" w14:textId="2D7FE6B7" w:rsidR="005509D7" w:rsidRDefault="00CC090D" w:rsidP="00AA6C13">
      <w:pPr>
        <w:pStyle w:val="Heading2"/>
      </w:pPr>
      <w:r>
        <w:t>C</w:t>
      </w:r>
      <w:r w:rsidR="00EC601D">
        <w:t xml:space="preserve">. </w:t>
      </w:r>
      <w:r w:rsidR="005509D7">
        <w:t>Histologic Type</w:t>
      </w:r>
    </w:p>
    <w:p w14:paraId="1DD1DBC3" w14:textId="39044962" w:rsidR="00A81949" w:rsidRPr="00E77499" w:rsidRDefault="005509D7" w:rsidP="00AA6C13">
      <w:r>
        <w:t xml:space="preserve">The International Classification of Rhabdomyosarcoma </w:t>
      </w:r>
      <w:r w:rsidR="00DB6248">
        <w:t>classified</w:t>
      </w:r>
      <w:r w:rsidR="00DB6248" w:rsidDel="00DB6248">
        <w:t xml:space="preserve"> </w:t>
      </w:r>
      <w:r>
        <w:t>childhood rhabdomyosarcoma (RMS) into prognostically useful histologic categories.</w:t>
      </w:r>
      <w:r w:rsidR="00145808">
        <w:rPr>
          <w:vertAlign w:val="superscript"/>
        </w:rPr>
        <w:t>1</w:t>
      </w:r>
      <w:r w:rsidR="00184AC9">
        <w:t xml:space="preserve"> </w:t>
      </w:r>
      <w:r w:rsidR="00A81949">
        <w:t>However, recent studies showed that fusion status drives unfavorable outcome for children with rhabdomyosarcoma, and histologic classification is no longer the primary tool for determining prognosis and risk stratification.</w:t>
      </w:r>
      <w:r w:rsidR="00145808">
        <w:rPr>
          <w:vertAlign w:val="superscript"/>
        </w:rPr>
        <w:t>2,3</w:t>
      </w:r>
      <w:r w:rsidR="00A81949">
        <w:t xml:space="preserve"> The 4th edition of </w:t>
      </w:r>
      <w:r w:rsidR="00A81949" w:rsidRPr="00AA6C13">
        <w:rPr>
          <w:i/>
        </w:rPr>
        <w:t xml:space="preserve">WHO Classification of </w:t>
      </w:r>
      <w:r w:rsidR="009C67D5" w:rsidRPr="00AA6C13">
        <w:rPr>
          <w:i/>
        </w:rPr>
        <w:t>Tumours of Soft Tissue and Bone</w:t>
      </w:r>
      <w:r w:rsidR="00A81949">
        <w:t xml:space="preserve"> limits the histologic classification of rhabdomyosarcoma to </w:t>
      </w:r>
      <w:r w:rsidR="009C67D5">
        <w:t xml:space="preserve">4 </w:t>
      </w:r>
      <w:r w:rsidR="00A81949">
        <w:t>categories: embryonal (including botryoid), alveolar, spindle cell/sclerosing</w:t>
      </w:r>
      <w:r w:rsidR="009C67D5">
        <w:t>,</w:t>
      </w:r>
      <w:r w:rsidR="00A81949">
        <w:t xml:space="preserve"> and pleomorphic subtypes.</w:t>
      </w:r>
      <w:r w:rsidR="00145808">
        <w:rPr>
          <w:vertAlign w:val="superscript"/>
        </w:rPr>
        <w:t>4</w:t>
      </w:r>
      <w:r w:rsidR="00184AC9">
        <w:t xml:space="preserve"> </w:t>
      </w:r>
      <w:r w:rsidR="00A81949">
        <w:t>Pleomorphic RMS is exceedingly rare and not well characterized in the pediatric population; many of these cases can be considered RMS with diffuse anaplasia</w:t>
      </w:r>
      <w:r w:rsidR="00EC601D">
        <w:t xml:space="preserve">. </w:t>
      </w:r>
      <w:r w:rsidR="00A81949">
        <w:t>In addition to these subtypes, recent studies have characterized an epithelioid/rhabdoid pattern of RMS</w:t>
      </w:r>
      <w:r w:rsidR="00EC601D">
        <w:t xml:space="preserve">. </w:t>
      </w:r>
      <w:r w:rsidR="00A81949">
        <w:t>This pattern as well as ectomesenchymoma (RMS with ganglion cell or neuroblastic differentiation</w:t>
      </w:r>
      <w:r w:rsidR="00210460">
        <w:t>)</w:t>
      </w:r>
      <w:r w:rsidR="00A81949">
        <w:t xml:space="preserve"> and other histologic patterns are discussed in more detail below</w:t>
      </w:r>
      <w:r w:rsidR="00EC601D">
        <w:t xml:space="preserve">. </w:t>
      </w:r>
      <w:r w:rsidR="00A81949">
        <w:t>Finally, RMS, not otherwise specified (NOS)</w:t>
      </w:r>
      <w:r w:rsidR="009C67D5">
        <w:t>,</w:t>
      </w:r>
      <w:r w:rsidR="00A81949">
        <w:t xml:space="preserve"> is reserved for cases where there is insufficient material for histologic classification</w:t>
      </w:r>
      <w:r w:rsidR="00EC601D">
        <w:t xml:space="preserve">. </w:t>
      </w:r>
    </w:p>
    <w:p w14:paraId="16E88AD4" w14:textId="77777777" w:rsidR="005509D7" w:rsidRDefault="005509D7" w:rsidP="00AA6C13">
      <w:pPr>
        <w:rPr>
          <w:rFonts w:ascii="Times New Roman" w:hAnsi="Times New Roman"/>
          <w:b/>
          <w:bCs/>
          <w:i/>
          <w:iCs/>
        </w:rPr>
      </w:pPr>
    </w:p>
    <w:p w14:paraId="7222B4D3" w14:textId="77777777" w:rsidR="00A81949" w:rsidRPr="00E60CEB" w:rsidRDefault="00A81949" w:rsidP="00E60CEB">
      <w:pPr>
        <w:autoSpaceDE w:val="0"/>
        <w:autoSpaceDN w:val="0"/>
        <w:adjustRightInd w:val="0"/>
        <w:rPr>
          <w:u w:val="single"/>
        </w:rPr>
      </w:pPr>
      <w:r w:rsidRPr="00E60CEB">
        <w:rPr>
          <w:u w:val="single"/>
        </w:rPr>
        <w:t>Embryonal Rhabdomyosarcoma</w:t>
      </w:r>
    </w:p>
    <w:p w14:paraId="388007FD" w14:textId="54B5A7FE" w:rsidR="00A81949" w:rsidRDefault="00A81949" w:rsidP="00AA6C13">
      <w:pPr>
        <w:autoSpaceDE w:val="0"/>
        <w:autoSpaceDN w:val="0"/>
        <w:adjustRightInd w:val="0"/>
        <w:rPr>
          <w:rFonts w:cs="Arial"/>
          <w:szCs w:val="22"/>
        </w:rPr>
      </w:pPr>
      <w:r w:rsidRPr="006C0720">
        <w:rPr>
          <w:rFonts w:cs="Arial"/>
          <w:szCs w:val="22"/>
        </w:rPr>
        <w:t>Embryonal RMS</w:t>
      </w:r>
      <w:r>
        <w:rPr>
          <w:rFonts w:cs="Arial"/>
          <w:szCs w:val="22"/>
        </w:rPr>
        <w:t xml:space="preserve"> includes the typical (or not otherwise specified), dense and botryoid patterns of RMS</w:t>
      </w:r>
      <w:r w:rsidR="00EC601D">
        <w:rPr>
          <w:rFonts w:cs="Arial"/>
          <w:szCs w:val="22"/>
        </w:rPr>
        <w:t xml:space="preserve">. </w:t>
      </w:r>
      <w:r w:rsidRPr="006C0720">
        <w:rPr>
          <w:rFonts w:cs="Arial"/>
          <w:szCs w:val="22"/>
        </w:rPr>
        <w:t xml:space="preserve"> </w:t>
      </w:r>
      <w:r>
        <w:rPr>
          <w:rFonts w:cs="Arial"/>
          <w:szCs w:val="22"/>
        </w:rPr>
        <w:t>These patterns account for over</w:t>
      </w:r>
      <w:r w:rsidRPr="006C0720">
        <w:rPr>
          <w:rFonts w:cs="Arial"/>
          <w:szCs w:val="22"/>
        </w:rPr>
        <w:t xml:space="preserve"> one-half of all RMS. </w:t>
      </w:r>
      <w:r>
        <w:rPr>
          <w:rFonts w:cs="Arial"/>
          <w:szCs w:val="22"/>
        </w:rPr>
        <w:t xml:space="preserve">Embryonal RMS </w:t>
      </w:r>
      <w:r w:rsidR="009C67D5">
        <w:rPr>
          <w:rFonts w:cs="Arial"/>
          <w:szCs w:val="22"/>
        </w:rPr>
        <w:t>is</w:t>
      </w:r>
      <w:r w:rsidR="009C67D5" w:rsidRPr="006C0720">
        <w:rPr>
          <w:rFonts w:cs="Arial"/>
          <w:szCs w:val="22"/>
        </w:rPr>
        <w:t xml:space="preserve"> </w:t>
      </w:r>
      <w:r w:rsidRPr="006C0720">
        <w:rPr>
          <w:rFonts w:cs="Arial"/>
          <w:szCs w:val="22"/>
        </w:rPr>
        <w:t>composed of mesenchymal cells that show variable</w:t>
      </w:r>
      <w:r>
        <w:rPr>
          <w:rFonts w:cs="Arial"/>
          <w:szCs w:val="22"/>
        </w:rPr>
        <w:t xml:space="preserve"> </w:t>
      </w:r>
      <w:r w:rsidRPr="006C0720">
        <w:rPr>
          <w:rFonts w:cs="Arial"/>
          <w:szCs w:val="22"/>
        </w:rPr>
        <w:t xml:space="preserve">degrees of cytoplasmic skeletal muscle differentiation. </w:t>
      </w:r>
      <w:r>
        <w:rPr>
          <w:rFonts w:cs="Arial"/>
          <w:szCs w:val="22"/>
        </w:rPr>
        <w:t>They are moderately cellular</w:t>
      </w:r>
      <w:r w:rsidR="009C67D5">
        <w:rPr>
          <w:rFonts w:cs="Arial"/>
          <w:szCs w:val="22"/>
        </w:rPr>
        <w:t>,</w:t>
      </w:r>
      <w:r>
        <w:rPr>
          <w:rFonts w:cs="Arial"/>
          <w:szCs w:val="22"/>
        </w:rPr>
        <w:t xml:space="preserve"> but in the typical pattern often</w:t>
      </w:r>
      <w:r w:rsidRPr="006C0720">
        <w:rPr>
          <w:rFonts w:cs="Arial"/>
          <w:szCs w:val="22"/>
        </w:rPr>
        <w:t xml:space="preserve"> contain both hypo- and hypercellular areas with a loose, myxoid stroma. </w:t>
      </w:r>
      <w:r>
        <w:rPr>
          <w:rFonts w:cs="Arial"/>
          <w:szCs w:val="22"/>
        </w:rPr>
        <w:t>Either of these components may predominate, particularly in limited biopsies</w:t>
      </w:r>
      <w:r w:rsidR="00EC601D">
        <w:rPr>
          <w:rFonts w:cs="Arial"/>
          <w:szCs w:val="22"/>
        </w:rPr>
        <w:t xml:space="preserve">. </w:t>
      </w:r>
      <w:r>
        <w:rPr>
          <w:rFonts w:cs="Arial"/>
          <w:szCs w:val="22"/>
        </w:rPr>
        <w:t xml:space="preserve">Sampling of uniformly hypercellular regions produces a dense pattern of embryonal RMS </w:t>
      </w:r>
      <w:r w:rsidR="005B3BA9">
        <w:rPr>
          <w:rFonts w:cs="Arial"/>
          <w:szCs w:val="22"/>
        </w:rPr>
        <w:t xml:space="preserve">that </w:t>
      </w:r>
      <w:r>
        <w:rPr>
          <w:rFonts w:cs="Arial"/>
          <w:szCs w:val="22"/>
        </w:rPr>
        <w:t xml:space="preserve">may resemble solid alveolar RMS; its myogenin immunostaining pattern (focal, not diffuse) and testing for </w:t>
      </w:r>
      <w:r w:rsidRPr="004C6BF6">
        <w:rPr>
          <w:rFonts w:cs="Arial"/>
          <w:i/>
          <w:szCs w:val="22"/>
        </w:rPr>
        <w:t>PAX-FOXO1</w:t>
      </w:r>
      <w:r>
        <w:rPr>
          <w:rFonts w:cs="Arial"/>
          <w:szCs w:val="22"/>
        </w:rPr>
        <w:t xml:space="preserve"> translocations may assist in making this distinction.</w:t>
      </w:r>
      <w:r w:rsidR="00145808">
        <w:rPr>
          <w:rFonts w:cs="Arial"/>
          <w:szCs w:val="22"/>
          <w:vertAlign w:val="superscript"/>
        </w:rPr>
        <w:t>5</w:t>
      </w:r>
      <w:r w:rsidR="00184AC9">
        <w:rPr>
          <w:rFonts w:cs="Arial"/>
          <w:szCs w:val="22"/>
        </w:rPr>
        <w:t xml:space="preserve"> </w:t>
      </w:r>
      <w:r w:rsidRPr="006C0720">
        <w:rPr>
          <w:rFonts w:cs="Arial"/>
          <w:szCs w:val="22"/>
        </w:rPr>
        <w:t>Perivascular condensations of</w:t>
      </w:r>
      <w:r>
        <w:rPr>
          <w:rFonts w:cs="Arial"/>
          <w:szCs w:val="22"/>
        </w:rPr>
        <w:t xml:space="preserve"> </w:t>
      </w:r>
      <w:r w:rsidRPr="006C0720">
        <w:rPr>
          <w:rFonts w:cs="Arial"/>
          <w:szCs w:val="22"/>
        </w:rPr>
        <w:t xml:space="preserve">tumor cells in the less cellular regions are common. </w:t>
      </w:r>
    </w:p>
    <w:p w14:paraId="22BF4469" w14:textId="77777777" w:rsidR="00A81949" w:rsidRDefault="00A81949" w:rsidP="00AA6C13">
      <w:pPr>
        <w:autoSpaceDE w:val="0"/>
        <w:autoSpaceDN w:val="0"/>
        <w:adjustRightInd w:val="0"/>
        <w:rPr>
          <w:rFonts w:cs="Arial"/>
          <w:szCs w:val="22"/>
        </w:rPr>
      </w:pPr>
    </w:p>
    <w:p w14:paraId="1EB03F45" w14:textId="607C9DF2" w:rsidR="00A81949" w:rsidRDefault="00A81949" w:rsidP="00AA6C13">
      <w:pPr>
        <w:autoSpaceDE w:val="0"/>
        <w:autoSpaceDN w:val="0"/>
        <w:adjustRightInd w:val="0"/>
      </w:pPr>
      <w:r>
        <w:rPr>
          <w:rFonts w:cs="Arial"/>
          <w:szCs w:val="22"/>
        </w:rPr>
        <w:t xml:space="preserve">In embryonal RMS, </w:t>
      </w:r>
      <w:r w:rsidRPr="006C0720">
        <w:rPr>
          <w:rFonts w:cs="Arial"/>
          <w:szCs w:val="22"/>
        </w:rPr>
        <w:t>tumor cells may be rounded, stellate</w:t>
      </w:r>
      <w:r>
        <w:rPr>
          <w:rFonts w:cs="Arial"/>
          <w:szCs w:val="22"/>
        </w:rPr>
        <w:t>,</w:t>
      </w:r>
      <w:r w:rsidRPr="006C0720">
        <w:rPr>
          <w:rFonts w:cs="Arial"/>
          <w:szCs w:val="22"/>
        </w:rPr>
        <w:t xml:space="preserve"> or spindle</w:t>
      </w:r>
      <w:r>
        <w:rPr>
          <w:rFonts w:cs="Arial"/>
          <w:szCs w:val="22"/>
        </w:rPr>
        <w:t xml:space="preserve">-shaped. </w:t>
      </w:r>
      <w:r w:rsidRPr="006C0720">
        <w:rPr>
          <w:rFonts w:cs="Arial"/>
          <w:szCs w:val="22"/>
        </w:rPr>
        <w:t>Nuclei are generally small with a light chromatin pattern and inc</w:t>
      </w:r>
      <w:r>
        <w:rPr>
          <w:rFonts w:cs="Arial"/>
          <w:szCs w:val="22"/>
        </w:rPr>
        <w:t>onspicuous nucleoli, although occasionally large central nucleoli may be seen</w:t>
      </w:r>
      <w:r w:rsidR="00EC601D">
        <w:rPr>
          <w:rFonts w:cs="Arial"/>
          <w:szCs w:val="22"/>
        </w:rPr>
        <w:t xml:space="preserve">. </w:t>
      </w:r>
      <w:r>
        <w:rPr>
          <w:rFonts w:cs="Arial"/>
          <w:szCs w:val="22"/>
        </w:rPr>
        <w:t>They typically have more irregular or spindled outlines tha</w:t>
      </w:r>
      <w:r w:rsidR="000603A6">
        <w:rPr>
          <w:rFonts w:cs="Arial"/>
          <w:szCs w:val="22"/>
        </w:rPr>
        <w:t>n</w:t>
      </w:r>
      <w:r>
        <w:rPr>
          <w:rFonts w:cs="Arial"/>
          <w:szCs w:val="22"/>
        </w:rPr>
        <w:t xml:space="preserve"> those of alveolar RMS</w:t>
      </w:r>
      <w:r w:rsidR="00EC601D">
        <w:rPr>
          <w:rFonts w:cs="Arial"/>
          <w:szCs w:val="22"/>
        </w:rPr>
        <w:t xml:space="preserve">. </w:t>
      </w:r>
      <w:r>
        <w:rPr>
          <w:rFonts w:cs="Arial"/>
          <w:szCs w:val="22"/>
        </w:rPr>
        <w:t xml:space="preserve">Many tumor </w:t>
      </w:r>
      <w:r w:rsidRPr="006C0720">
        <w:rPr>
          <w:rFonts w:cs="Arial"/>
          <w:szCs w:val="22"/>
        </w:rPr>
        <w:t>cells contain generous amounts of eosinophilic cytoplasm</w:t>
      </w:r>
      <w:r>
        <w:rPr>
          <w:rFonts w:cs="Arial"/>
          <w:szCs w:val="22"/>
        </w:rPr>
        <w:t>, a feature of rhabdomyoblastic differentiation</w:t>
      </w:r>
      <w:r w:rsidRPr="006C0720">
        <w:rPr>
          <w:rFonts w:cs="Arial"/>
          <w:szCs w:val="22"/>
        </w:rPr>
        <w:t xml:space="preserve">. Cells with elongated tails of cytoplasm </w:t>
      </w:r>
      <w:r>
        <w:rPr>
          <w:rFonts w:cs="Arial"/>
          <w:szCs w:val="22"/>
        </w:rPr>
        <w:t>(</w:t>
      </w:r>
      <w:r w:rsidRPr="006C0720">
        <w:rPr>
          <w:rFonts w:cs="Arial"/>
          <w:szCs w:val="22"/>
        </w:rPr>
        <w:t>“</w:t>
      </w:r>
      <w:r>
        <w:rPr>
          <w:rFonts w:cs="Arial"/>
          <w:szCs w:val="22"/>
        </w:rPr>
        <w:t xml:space="preserve">tadpole </w:t>
      </w:r>
      <w:r w:rsidRPr="006C0720">
        <w:rPr>
          <w:rFonts w:cs="Arial"/>
          <w:szCs w:val="22"/>
        </w:rPr>
        <w:t>cells”</w:t>
      </w:r>
      <w:r>
        <w:rPr>
          <w:rFonts w:cs="Arial"/>
          <w:szCs w:val="22"/>
        </w:rPr>
        <w:t>)</w:t>
      </w:r>
      <w:r w:rsidRPr="006C0720">
        <w:rPr>
          <w:rFonts w:cs="Arial"/>
          <w:szCs w:val="22"/>
        </w:rPr>
        <w:t xml:space="preserve"> and cells with cytoplasm in the shape of a ribbon or “strap” are h</w:t>
      </w:r>
      <w:r>
        <w:rPr>
          <w:rFonts w:cs="Arial"/>
          <w:szCs w:val="22"/>
        </w:rPr>
        <w:t xml:space="preserve">elpful in the light-microscopic </w:t>
      </w:r>
      <w:r w:rsidRPr="006C0720">
        <w:rPr>
          <w:rFonts w:cs="Arial"/>
          <w:szCs w:val="22"/>
        </w:rPr>
        <w:t xml:space="preserve">diagnosis. Cross-striations can be seen in </w:t>
      </w:r>
      <w:r>
        <w:rPr>
          <w:rFonts w:cs="Arial"/>
          <w:szCs w:val="22"/>
        </w:rPr>
        <w:t>less than one-</w:t>
      </w:r>
      <w:r w:rsidRPr="006C0720">
        <w:rPr>
          <w:rFonts w:cs="Arial"/>
          <w:szCs w:val="22"/>
        </w:rPr>
        <w:t>half of the cases</w:t>
      </w:r>
      <w:r>
        <w:rPr>
          <w:rFonts w:cs="Arial"/>
          <w:szCs w:val="22"/>
        </w:rPr>
        <w:t xml:space="preserve"> and are not a </w:t>
      </w:r>
      <w:r>
        <w:rPr>
          <w:rFonts w:cs="Arial"/>
          <w:szCs w:val="22"/>
        </w:rPr>
        <w:lastRenderedPageBreak/>
        <w:t>prerequisite for diagnosis</w:t>
      </w:r>
      <w:r w:rsidR="00EC601D">
        <w:rPr>
          <w:rFonts w:cs="Arial"/>
          <w:szCs w:val="22"/>
        </w:rPr>
        <w:t xml:space="preserve">. </w:t>
      </w:r>
      <w:r>
        <w:rPr>
          <w:rFonts w:cs="Arial"/>
          <w:szCs w:val="22"/>
        </w:rPr>
        <w:t>The dense pattern of embryonal RMS shows similar cytologic features, although rhabdomyoblastic differentiation is minimal</w:t>
      </w:r>
      <w:r w:rsidR="00EC601D">
        <w:rPr>
          <w:rFonts w:cs="Arial"/>
          <w:szCs w:val="22"/>
        </w:rPr>
        <w:t xml:space="preserve">. </w:t>
      </w:r>
      <w:r>
        <w:rPr>
          <w:rFonts w:cs="Arial"/>
          <w:szCs w:val="22"/>
        </w:rPr>
        <w:t>Adjacent to an epithelial surface</w:t>
      </w:r>
      <w:r w:rsidR="005B3BA9">
        <w:rPr>
          <w:rFonts w:cs="Arial"/>
          <w:szCs w:val="22"/>
        </w:rPr>
        <w:t>,</w:t>
      </w:r>
      <w:r>
        <w:rPr>
          <w:rFonts w:cs="Arial"/>
          <w:szCs w:val="22"/>
        </w:rPr>
        <w:t xml:space="preserve"> </w:t>
      </w:r>
      <w:r w:rsidR="005B3BA9">
        <w:rPr>
          <w:rFonts w:cs="Arial"/>
          <w:szCs w:val="22"/>
        </w:rPr>
        <w:t xml:space="preserve">embryonal </w:t>
      </w:r>
      <w:r>
        <w:rPr>
          <w:rFonts w:cs="Arial"/>
          <w:szCs w:val="22"/>
        </w:rPr>
        <w:t>RMS shows a b</w:t>
      </w:r>
      <w:r w:rsidRPr="006C0720">
        <w:rPr>
          <w:rFonts w:cs="Arial"/>
          <w:szCs w:val="22"/>
        </w:rPr>
        <w:t xml:space="preserve">otryoid </w:t>
      </w:r>
      <w:r>
        <w:rPr>
          <w:rFonts w:cs="Arial"/>
          <w:szCs w:val="22"/>
        </w:rPr>
        <w:t xml:space="preserve">pattern, particularly in the bladder, </w:t>
      </w:r>
      <w:r w:rsidRPr="006C0720">
        <w:rPr>
          <w:rFonts w:cs="Arial"/>
          <w:szCs w:val="22"/>
        </w:rPr>
        <w:t>vagina, nasal cavity and sinuses</w:t>
      </w:r>
      <w:r>
        <w:rPr>
          <w:rFonts w:cs="Arial"/>
          <w:szCs w:val="22"/>
        </w:rPr>
        <w:t>,</w:t>
      </w:r>
      <w:r w:rsidRPr="006C0720">
        <w:rPr>
          <w:rFonts w:cs="Arial"/>
          <w:szCs w:val="22"/>
        </w:rPr>
        <w:t xml:space="preserve"> and biliary tract</w:t>
      </w:r>
      <w:r>
        <w:rPr>
          <w:rFonts w:cs="Arial"/>
          <w:szCs w:val="22"/>
        </w:rPr>
        <w:t>.</w:t>
      </w:r>
      <w:r w:rsidRPr="006C0720">
        <w:rPr>
          <w:rFonts w:cs="Arial"/>
          <w:szCs w:val="22"/>
        </w:rPr>
        <w:t xml:space="preserve"> </w:t>
      </w:r>
      <w:r>
        <w:t xml:space="preserve">These botryoid variants demonstrate a cambium layer (condensed layer of rhabdomyoblasts) underlying an intact epithelium. </w:t>
      </w:r>
    </w:p>
    <w:p w14:paraId="6A780CB6" w14:textId="77777777" w:rsidR="00F831E8" w:rsidRDefault="00F831E8" w:rsidP="00E60CEB">
      <w:pPr>
        <w:tabs>
          <w:tab w:val="right" w:pos="360"/>
          <w:tab w:val="left" w:pos="540"/>
        </w:tabs>
        <w:rPr>
          <w:szCs w:val="22"/>
        </w:rPr>
      </w:pPr>
    </w:p>
    <w:p w14:paraId="1A8C895F" w14:textId="042B2892" w:rsidR="00F831E8" w:rsidRPr="00096EC4" w:rsidRDefault="00F831E8" w:rsidP="00AA6C13">
      <w:pPr>
        <w:tabs>
          <w:tab w:val="right" w:pos="360"/>
          <w:tab w:val="left" w:pos="540"/>
        </w:tabs>
        <w:rPr>
          <w:szCs w:val="22"/>
        </w:rPr>
      </w:pPr>
      <w:r>
        <w:rPr>
          <w:szCs w:val="22"/>
        </w:rPr>
        <w:t>Epithelioid (or rhabdoid-like) RMS is a</w:t>
      </w:r>
      <w:r w:rsidRPr="00096EC4">
        <w:rPr>
          <w:szCs w:val="22"/>
        </w:rPr>
        <w:t xml:space="preserve"> rare type of RMS </w:t>
      </w:r>
      <w:r w:rsidR="005B3BA9">
        <w:rPr>
          <w:szCs w:val="22"/>
        </w:rPr>
        <w:t>that</w:t>
      </w:r>
      <w:r w:rsidR="005B3BA9" w:rsidRPr="00096EC4">
        <w:rPr>
          <w:szCs w:val="22"/>
        </w:rPr>
        <w:t xml:space="preserve"> </w:t>
      </w:r>
      <w:r w:rsidRPr="00096EC4">
        <w:rPr>
          <w:szCs w:val="22"/>
        </w:rPr>
        <w:t>shows abundant cells with large amounts of eosinophilic cytoplasm and intermediate-filament globular inclusions similar to those seen in malignant rhabdoid tumors (MRT</w:t>
      </w:r>
      <w:r w:rsidR="005B3BA9">
        <w:rPr>
          <w:szCs w:val="22"/>
        </w:rPr>
        <w:t>s</w:t>
      </w:r>
      <w:r w:rsidRPr="00096EC4">
        <w:rPr>
          <w:szCs w:val="22"/>
        </w:rPr>
        <w:t>).</w:t>
      </w:r>
      <w:r w:rsidR="00145808">
        <w:rPr>
          <w:szCs w:val="22"/>
          <w:vertAlign w:val="superscript"/>
        </w:rPr>
        <w:t>6-8</w:t>
      </w:r>
      <w:r w:rsidRPr="00096EC4">
        <w:rPr>
          <w:szCs w:val="22"/>
        </w:rPr>
        <w:t xml:space="preserve"> Tumors differ from MRT in their nuclear cytologic features; in rhabdoid RMS, the nuclear chromatin tended to be coarse instead of vesicular. Immunohistochemically, the inclusions were positive for vimentin and desmin</w:t>
      </w:r>
      <w:r>
        <w:rPr>
          <w:szCs w:val="22"/>
        </w:rPr>
        <w:t>,</w:t>
      </w:r>
      <w:r w:rsidRPr="00096EC4">
        <w:rPr>
          <w:szCs w:val="22"/>
        </w:rPr>
        <w:t xml:space="preserve"> and the cytoplasm adjacent to the inclusion was positive for muscle specific actin and desmin</w:t>
      </w:r>
      <w:r w:rsidR="00EC601D">
        <w:rPr>
          <w:szCs w:val="22"/>
        </w:rPr>
        <w:t xml:space="preserve">. </w:t>
      </w:r>
      <w:r>
        <w:rPr>
          <w:szCs w:val="22"/>
        </w:rPr>
        <w:t>The outcome in this group seems similar to other non-alveolar subtypes of RMS.</w:t>
      </w:r>
      <w:r w:rsidR="00145808">
        <w:rPr>
          <w:szCs w:val="22"/>
          <w:vertAlign w:val="superscript"/>
        </w:rPr>
        <w:t>8</w:t>
      </w:r>
      <w:r w:rsidR="00184AC9" w:rsidRPr="00096EC4">
        <w:rPr>
          <w:szCs w:val="22"/>
        </w:rPr>
        <w:t xml:space="preserve"> </w:t>
      </w:r>
      <w:r>
        <w:rPr>
          <w:szCs w:val="22"/>
        </w:rPr>
        <w:t>Pure epithelioid RMS may resemble poorly differentiated squamous carcinoma or epithelioid sarcoma</w:t>
      </w:r>
      <w:r w:rsidR="00EC601D">
        <w:rPr>
          <w:szCs w:val="22"/>
        </w:rPr>
        <w:t xml:space="preserve">. </w:t>
      </w:r>
      <w:r>
        <w:rPr>
          <w:szCs w:val="22"/>
        </w:rPr>
        <w:t>Myogenin and INI-1 staining may be helpful in making the distinction between this neoplasm and true rhabdoid tumor or epithelioid sarcoma. Epithelioid RMS will show nuclear myogenin expression (negative in MRT) and retained expression of INI-1 (lost in MRT).</w:t>
      </w:r>
    </w:p>
    <w:p w14:paraId="1C7EC087" w14:textId="77777777" w:rsidR="00F831E8" w:rsidRDefault="00F831E8" w:rsidP="00AA6C13">
      <w:pPr>
        <w:autoSpaceDE w:val="0"/>
        <w:autoSpaceDN w:val="0"/>
        <w:adjustRightInd w:val="0"/>
        <w:rPr>
          <w:rFonts w:cs="Arial"/>
          <w:szCs w:val="22"/>
        </w:rPr>
      </w:pPr>
    </w:p>
    <w:p w14:paraId="45ACCBAA" w14:textId="2979EA88" w:rsidR="00A81949" w:rsidRPr="006C0720" w:rsidRDefault="00A81949" w:rsidP="006F1AEE">
      <w:pPr>
        <w:autoSpaceDE w:val="0"/>
        <w:autoSpaceDN w:val="0"/>
        <w:adjustRightInd w:val="0"/>
        <w:rPr>
          <w:rFonts w:cs="Arial"/>
          <w:szCs w:val="22"/>
        </w:rPr>
      </w:pPr>
      <w:r w:rsidRPr="006C0720">
        <w:rPr>
          <w:rFonts w:cs="Arial"/>
          <w:szCs w:val="22"/>
        </w:rPr>
        <w:t>The diff</w:t>
      </w:r>
      <w:r>
        <w:rPr>
          <w:rFonts w:cs="Arial"/>
          <w:szCs w:val="22"/>
        </w:rPr>
        <w:t xml:space="preserve">erential diagnosis of embryonal </w:t>
      </w:r>
      <w:r w:rsidRPr="006C0720">
        <w:rPr>
          <w:rFonts w:cs="Arial"/>
          <w:szCs w:val="22"/>
        </w:rPr>
        <w:t>RMS</w:t>
      </w:r>
      <w:r>
        <w:rPr>
          <w:rFonts w:cs="Arial"/>
          <w:szCs w:val="22"/>
        </w:rPr>
        <w:t xml:space="preserve"> includes the sclerosing and</w:t>
      </w:r>
      <w:r w:rsidRPr="006C0720">
        <w:rPr>
          <w:rFonts w:cs="Arial"/>
          <w:szCs w:val="22"/>
        </w:rPr>
        <w:t xml:space="preserve"> spindle cell variants </w:t>
      </w:r>
      <w:r>
        <w:rPr>
          <w:rFonts w:cs="Arial"/>
          <w:szCs w:val="22"/>
        </w:rPr>
        <w:t>of RMS, as well as the solid pattern of alveolar RMS. Embryonal RMS is often quite heterogeneous, and small foci of a spindled or sclerosing pattern are commonly seen, particularly in primary resections of large paratesticular or retroperitoneal masses</w:t>
      </w:r>
      <w:r w:rsidR="00EC601D">
        <w:rPr>
          <w:rFonts w:cs="Arial"/>
          <w:szCs w:val="22"/>
        </w:rPr>
        <w:t xml:space="preserve">. </w:t>
      </w:r>
      <w:r>
        <w:rPr>
          <w:rFonts w:cs="Arial"/>
          <w:szCs w:val="22"/>
        </w:rPr>
        <w:t>A dominant (at least 80%) spindled or sclerosing pattern is required for diagnosis of this RMS subtype, however</w:t>
      </w:r>
      <w:r w:rsidR="00EC601D">
        <w:rPr>
          <w:rFonts w:cs="Arial"/>
          <w:szCs w:val="22"/>
        </w:rPr>
        <w:t xml:space="preserve">. </w:t>
      </w:r>
      <w:r>
        <w:rPr>
          <w:rFonts w:cs="Arial"/>
          <w:szCs w:val="22"/>
        </w:rPr>
        <w:t xml:space="preserve">Ectomesenchymoma </w:t>
      </w:r>
      <w:r w:rsidRPr="006C0720">
        <w:rPr>
          <w:rFonts w:cs="Arial"/>
          <w:szCs w:val="22"/>
        </w:rPr>
        <w:t>(discussed below) typically has embryonal RMS along with a neurob</w:t>
      </w:r>
      <w:r>
        <w:rPr>
          <w:rFonts w:cs="Arial"/>
          <w:szCs w:val="22"/>
        </w:rPr>
        <w:t xml:space="preserve">lastic/ganglion cell component. </w:t>
      </w:r>
      <w:r w:rsidRPr="006C0720">
        <w:rPr>
          <w:rFonts w:cs="Arial"/>
          <w:szCs w:val="22"/>
        </w:rPr>
        <w:t xml:space="preserve">Undifferentiated embryonal sarcoma of the liver has some morphologic </w:t>
      </w:r>
      <w:r>
        <w:rPr>
          <w:rFonts w:cs="Arial"/>
          <w:szCs w:val="22"/>
        </w:rPr>
        <w:t xml:space="preserve">and phenotypic </w:t>
      </w:r>
      <w:r w:rsidRPr="006C0720">
        <w:rPr>
          <w:rFonts w:cs="Arial"/>
          <w:szCs w:val="22"/>
        </w:rPr>
        <w:t>overlap</w:t>
      </w:r>
      <w:r>
        <w:rPr>
          <w:rFonts w:cs="Arial"/>
          <w:szCs w:val="22"/>
        </w:rPr>
        <w:t>,</w:t>
      </w:r>
      <w:r w:rsidRPr="006C0720">
        <w:rPr>
          <w:rFonts w:cs="Arial"/>
          <w:szCs w:val="22"/>
        </w:rPr>
        <w:t xml:space="preserve"> but</w:t>
      </w:r>
      <w:r>
        <w:rPr>
          <w:rFonts w:cs="Arial"/>
          <w:szCs w:val="22"/>
        </w:rPr>
        <w:t xml:space="preserve"> it </w:t>
      </w:r>
      <w:r w:rsidRPr="006C0720">
        <w:rPr>
          <w:rFonts w:cs="Arial"/>
          <w:szCs w:val="22"/>
        </w:rPr>
        <w:t xml:space="preserve">generally does not express </w:t>
      </w:r>
      <w:r w:rsidR="004C6BF6" w:rsidRPr="004C6BF6">
        <w:rPr>
          <w:rFonts w:cs="Arial"/>
          <w:i/>
          <w:szCs w:val="22"/>
        </w:rPr>
        <w:t>MYOD1</w:t>
      </w:r>
      <w:r>
        <w:rPr>
          <w:rFonts w:cs="Arial"/>
          <w:szCs w:val="22"/>
        </w:rPr>
        <w:t xml:space="preserve"> or myogenin </w:t>
      </w:r>
      <w:r w:rsidRPr="006C0720">
        <w:rPr>
          <w:rFonts w:cs="Arial"/>
          <w:szCs w:val="22"/>
        </w:rPr>
        <w:t>by immunohistochemi</w:t>
      </w:r>
      <w:r>
        <w:rPr>
          <w:rFonts w:cs="Arial"/>
          <w:szCs w:val="22"/>
        </w:rPr>
        <w:t xml:space="preserve">stry and contains characteristic cytoplasmic hyaline globules. Embryonal RMS-like differentiation is a common </w:t>
      </w:r>
      <w:r w:rsidRPr="006C0720">
        <w:rPr>
          <w:rFonts w:cs="Arial"/>
          <w:szCs w:val="22"/>
        </w:rPr>
        <w:t>component of the multipatterned pediatric lung tumor pleuropulmonary</w:t>
      </w:r>
      <w:r>
        <w:rPr>
          <w:rFonts w:cs="Arial"/>
          <w:szCs w:val="22"/>
        </w:rPr>
        <w:t xml:space="preserve"> blastoma</w:t>
      </w:r>
      <w:r w:rsidRPr="006C0720">
        <w:rPr>
          <w:rFonts w:cs="Arial"/>
          <w:szCs w:val="22"/>
        </w:rPr>
        <w:t xml:space="preserve">. Occasional </w:t>
      </w:r>
      <w:r>
        <w:rPr>
          <w:rFonts w:cs="Arial"/>
          <w:szCs w:val="22"/>
        </w:rPr>
        <w:t>Wilms tumors</w:t>
      </w:r>
      <w:r w:rsidRPr="006C0720">
        <w:rPr>
          <w:rFonts w:cs="Arial"/>
          <w:szCs w:val="22"/>
        </w:rPr>
        <w:t xml:space="preserve"> show marked skeletal muscle differentiation an</w:t>
      </w:r>
      <w:r>
        <w:rPr>
          <w:rFonts w:cs="Arial"/>
          <w:szCs w:val="22"/>
        </w:rPr>
        <w:t xml:space="preserve">d may even have a cambium layer </w:t>
      </w:r>
      <w:r w:rsidRPr="006C0720">
        <w:rPr>
          <w:rFonts w:cs="Arial"/>
          <w:szCs w:val="22"/>
        </w:rPr>
        <w:t>in tumors abutting the renal pelvis. Well-differentiated embryona</w:t>
      </w:r>
      <w:r>
        <w:rPr>
          <w:rFonts w:cs="Arial"/>
          <w:szCs w:val="22"/>
        </w:rPr>
        <w:t xml:space="preserve">l RMS can also have some morphologic </w:t>
      </w:r>
      <w:r w:rsidRPr="006C0720">
        <w:rPr>
          <w:rFonts w:cs="Arial"/>
          <w:szCs w:val="22"/>
        </w:rPr>
        <w:t xml:space="preserve">overlap with fetal rhabdomyoma. The </w:t>
      </w:r>
      <w:r>
        <w:rPr>
          <w:rFonts w:cs="Arial"/>
          <w:szCs w:val="22"/>
        </w:rPr>
        <w:t>finding of increased mitoses (</w:t>
      </w:r>
      <w:r w:rsidR="00800765">
        <w:rPr>
          <w:rFonts w:cs="Arial"/>
          <w:szCs w:val="22"/>
        </w:rPr>
        <w:t xml:space="preserve">greater than </w:t>
      </w:r>
      <w:r w:rsidRPr="006C0720">
        <w:rPr>
          <w:rFonts w:cs="Arial"/>
          <w:szCs w:val="22"/>
        </w:rPr>
        <w:t>15</w:t>
      </w:r>
      <w:r>
        <w:rPr>
          <w:rFonts w:cs="Arial"/>
          <w:szCs w:val="22"/>
        </w:rPr>
        <w:t xml:space="preserve"> per 50 high-</w:t>
      </w:r>
      <w:r w:rsidRPr="006C0720">
        <w:rPr>
          <w:rFonts w:cs="Arial"/>
          <w:szCs w:val="22"/>
        </w:rPr>
        <w:t>power fields), marked</w:t>
      </w:r>
      <w:r>
        <w:rPr>
          <w:rFonts w:cs="Arial"/>
          <w:szCs w:val="22"/>
        </w:rPr>
        <w:t xml:space="preserve"> </w:t>
      </w:r>
      <w:r w:rsidRPr="006C0720">
        <w:rPr>
          <w:rFonts w:cs="Arial"/>
          <w:szCs w:val="22"/>
        </w:rPr>
        <w:t>hypercellularity, a “cambium layer,” and atypical nuclear features are more characteristic of RMS</w:t>
      </w:r>
      <w:r w:rsidR="00EC601D">
        <w:rPr>
          <w:rFonts w:cs="Arial"/>
          <w:szCs w:val="22"/>
        </w:rPr>
        <w:t xml:space="preserve">. </w:t>
      </w:r>
      <w:r>
        <w:rPr>
          <w:rFonts w:cs="Arial"/>
          <w:szCs w:val="22"/>
        </w:rPr>
        <w:t>Giant cell tumors of tendon sheath may lack giant cells, contain cells with eosinophilic cytoplasm, and show desmin positivity; however, they are strongly CD68</w:t>
      </w:r>
      <w:r w:rsidR="005B3BA9">
        <w:rPr>
          <w:rFonts w:cs="Arial"/>
          <w:szCs w:val="22"/>
        </w:rPr>
        <w:t xml:space="preserve"> </w:t>
      </w:r>
      <w:r>
        <w:rPr>
          <w:rFonts w:cs="Arial"/>
          <w:szCs w:val="22"/>
        </w:rPr>
        <w:t>positive and myogenin</w:t>
      </w:r>
      <w:r w:rsidR="005B3BA9">
        <w:rPr>
          <w:rFonts w:cs="Arial"/>
          <w:szCs w:val="22"/>
        </w:rPr>
        <w:t xml:space="preserve"> </w:t>
      </w:r>
      <w:r>
        <w:rPr>
          <w:rFonts w:cs="Arial"/>
          <w:szCs w:val="22"/>
        </w:rPr>
        <w:t>negative</w:t>
      </w:r>
      <w:r w:rsidR="00EC601D">
        <w:rPr>
          <w:rFonts w:cs="Arial"/>
          <w:szCs w:val="22"/>
        </w:rPr>
        <w:t xml:space="preserve">. </w:t>
      </w:r>
      <w:r>
        <w:rPr>
          <w:rFonts w:cs="Arial"/>
          <w:szCs w:val="22"/>
        </w:rPr>
        <w:t>Pseudosarcomatous fibroepithelial polyps of the lower female genital tract are particularly treacherous and should be considered in botryoid lesions occurring in adolescents and adults, particularly during pregnancy</w:t>
      </w:r>
      <w:r w:rsidR="00EC601D">
        <w:rPr>
          <w:rFonts w:cs="Arial"/>
          <w:szCs w:val="22"/>
        </w:rPr>
        <w:t xml:space="preserve">. </w:t>
      </w:r>
      <w:r>
        <w:rPr>
          <w:rFonts w:cs="Arial"/>
          <w:szCs w:val="22"/>
        </w:rPr>
        <w:t>These hypercellular lesions contain pleomorphic cells with a variable mitotic rate and frequently express desmin; however, they lack a cambium layer or striated cells and do not express myogenin.</w:t>
      </w:r>
    </w:p>
    <w:p w14:paraId="110E23AF" w14:textId="77777777" w:rsidR="00A81949" w:rsidRDefault="00A81949" w:rsidP="00AA6C13">
      <w:pPr>
        <w:autoSpaceDE w:val="0"/>
        <w:autoSpaceDN w:val="0"/>
        <w:adjustRightInd w:val="0"/>
        <w:rPr>
          <w:rFonts w:ascii="Times New Roman" w:hAnsi="Times New Roman"/>
          <w:b/>
          <w:bCs/>
          <w:i/>
          <w:iCs/>
        </w:rPr>
      </w:pPr>
    </w:p>
    <w:p w14:paraId="667BABC4" w14:textId="77777777" w:rsidR="00A81949" w:rsidRPr="00E60CEB" w:rsidRDefault="00A81949" w:rsidP="00AA6C13">
      <w:pPr>
        <w:pStyle w:val="Heading2"/>
        <w:rPr>
          <w:b w:val="0"/>
          <w:u w:val="single"/>
        </w:rPr>
      </w:pPr>
      <w:r w:rsidRPr="00E60CEB">
        <w:rPr>
          <w:b w:val="0"/>
          <w:u w:val="single"/>
        </w:rPr>
        <w:t>Alveolar Rhabdomyosarcoma</w:t>
      </w:r>
    </w:p>
    <w:p w14:paraId="31796B13" w14:textId="6EE7AB48" w:rsidR="00A81949" w:rsidRDefault="00A81949" w:rsidP="00AA6C13">
      <w:pPr>
        <w:autoSpaceDE w:val="0"/>
        <w:autoSpaceDN w:val="0"/>
        <w:adjustRightInd w:val="0"/>
        <w:rPr>
          <w:rFonts w:cs="Arial"/>
          <w:szCs w:val="22"/>
        </w:rPr>
      </w:pPr>
      <w:r w:rsidRPr="006C0720">
        <w:rPr>
          <w:rFonts w:cs="Arial"/>
          <w:szCs w:val="22"/>
        </w:rPr>
        <w:t xml:space="preserve">Alveolar RMS </w:t>
      </w:r>
      <w:r>
        <w:rPr>
          <w:rFonts w:cs="Arial"/>
          <w:szCs w:val="22"/>
        </w:rPr>
        <w:t xml:space="preserve">is </w:t>
      </w:r>
      <w:r w:rsidR="00B1242A">
        <w:rPr>
          <w:rFonts w:cs="Arial"/>
          <w:szCs w:val="22"/>
        </w:rPr>
        <w:t xml:space="preserve">histologic pattern </w:t>
      </w:r>
      <w:r>
        <w:rPr>
          <w:rFonts w:cs="Arial"/>
          <w:szCs w:val="22"/>
        </w:rPr>
        <w:t xml:space="preserve">composed of </w:t>
      </w:r>
      <w:r w:rsidRPr="006C0720">
        <w:rPr>
          <w:rFonts w:cs="Arial"/>
          <w:szCs w:val="22"/>
        </w:rPr>
        <w:t>malignant small rounded cells that are typically discohesive with a tendency</w:t>
      </w:r>
      <w:r>
        <w:rPr>
          <w:rFonts w:cs="Arial"/>
          <w:szCs w:val="22"/>
        </w:rPr>
        <w:t xml:space="preserve"> to attach to and line up along </w:t>
      </w:r>
      <w:r w:rsidRPr="006C0720">
        <w:rPr>
          <w:rFonts w:cs="Arial"/>
          <w:szCs w:val="22"/>
        </w:rPr>
        <w:t>thin fibrous septa. The tumor cells have some variation in size. Large, m</w:t>
      </w:r>
      <w:r>
        <w:rPr>
          <w:rFonts w:cs="Arial"/>
          <w:szCs w:val="22"/>
        </w:rPr>
        <w:t xml:space="preserve">ultinucleate cells can be found </w:t>
      </w:r>
      <w:r w:rsidRPr="006C0720">
        <w:rPr>
          <w:rFonts w:cs="Arial"/>
          <w:szCs w:val="22"/>
        </w:rPr>
        <w:t xml:space="preserve">occasionally. Tumor cell nuclei are round </w:t>
      </w:r>
      <w:r>
        <w:rPr>
          <w:rFonts w:cs="Arial"/>
          <w:szCs w:val="22"/>
        </w:rPr>
        <w:t xml:space="preserve">and lymphocyte-like </w:t>
      </w:r>
      <w:r w:rsidRPr="006C0720">
        <w:rPr>
          <w:rFonts w:cs="Arial"/>
          <w:szCs w:val="22"/>
        </w:rPr>
        <w:t>with coarse chrom</w:t>
      </w:r>
      <w:r>
        <w:rPr>
          <w:rFonts w:cs="Arial"/>
          <w:szCs w:val="22"/>
        </w:rPr>
        <w:t xml:space="preserve">atin and one or more indistinct </w:t>
      </w:r>
      <w:r w:rsidRPr="006C0720">
        <w:rPr>
          <w:rFonts w:cs="Arial"/>
          <w:szCs w:val="22"/>
        </w:rPr>
        <w:t xml:space="preserve">nucleoli. </w:t>
      </w:r>
      <w:r>
        <w:rPr>
          <w:rFonts w:cs="Arial"/>
          <w:szCs w:val="22"/>
        </w:rPr>
        <w:t xml:space="preserve">Tumor </w:t>
      </w:r>
      <w:r w:rsidRPr="006C0720">
        <w:rPr>
          <w:rFonts w:cs="Arial"/>
          <w:szCs w:val="22"/>
        </w:rPr>
        <w:t xml:space="preserve">cells </w:t>
      </w:r>
      <w:r>
        <w:rPr>
          <w:rFonts w:cs="Arial"/>
          <w:szCs w:val="22"/>
        </w:rPr>
        <w:t xml:space="preserve">may </w:t>
      </w:r>
      <w:r w:rsidRPr="006C0720">
        <w:rPr>
          <w:rFonts w:cs="Arial"/>
          <w:szCs w:val="22"/>
        </w:rPr>
        <w:t>show a thin rim of eosinophilic cyt</w:t>
      </w:r>
      <w:r>
        <w:rPr>
          <w:rFonts w:cs="Arial"/>
          <w:szCs w:val="22"/>
        </w:rPr>
        <w:t xml:space="preserve">oplasm. Morphologic evidence of </w:t>
      </w:r>
      <w:r w:rsidRPr="006C0720">
        <w:rPr>
          <w:rFonts w:cs="Arial"/>
          <w:szCs w:val="22"/>
        </w:rPr>
        <w:t>rhabdomyoblastic</w:t>
      </w:r>
      <w:r>
        <w:rPr>
          <w:rFonts w:cs="Arial"/>
          <w:szCs w:val="22"/>
        </w:rPr>
        <w:t xml:space="preserve"> </w:t>
      </w:r>
      <w:r w:rsidRPr="006C0720">
        <w:rPr>
          <w:rFonts w:cs="Arial"/>
          <w:szCs w:val="22"/>
        </w:rPr>
        <w:t xml:space="preserve">differentiation including strap cells or cells with cross-striations is </w:t>
      </w:r>
      <w:r>
        <w:rPr>
          <w:rFonts w:cs="Arial"/>
          <w:szCs w:val="22"/>
        </w:rPr>
        <w:t>often</w:t>
      </w:r>
      <w:r w:rsidRPr="006C0720">
        <w:rPr>
          <w:rFonts w:cs="Arial"/>
          <w:szCs w:val="22"/>
        </w:rPr>
        <w:t xml:space="preserve"> lacking</w:t>
      </w:r>
      <w:r>
        <w:rPr>
          <w:rFonts w:cs="Arial"/>
          <w:szCs w:val="22"/>
        </w:rPr>
        <w:t>, although multinucleate myoblasts may be seen</w:t>
      </w:r>
      <w:r w:rsidRPr="006C0720">
        <w:rPr>
          <w:rFonts w:cs="Arial"/>
          <w:szCs w:val="22"/>
        </w:rPr>
        <w:t xml:space="preserve">. </w:t>
      </w:r>
      <w:r>
        <w:rPr>
          <w:rFonts w:cs="Arial"/>
          <w:szCs w:val="22"/>
        </w:rPr>
        <w:t xml:space="preserve">It is important </w:t>
      </w:r>
      <w:r w:rsidRPr="006C0720">
        <w:rPr>
          <w:rFonts w:cs="Arial"/>
          <w:szCs w:val="22"/>
        </w:rPr>
        <w:t xml:space="preserve">to recognize the “solid variant,” in which the tumor cells </w:t>
      </w:r>
      <w:r>
        <w:rPr>
          <w:rFonts w:cs="Arial"/>
          <w:szCs w:val="22"/>
        </w:rPr>
        <w:t xml:space="preserve">grow in solid masses of closely </w:t>
      </w:r>
      <w:r w:rsidRPr="006C0720">
        <w:rPr>
          <w:rFonts w:cs="Arial"/>
          <w:szCs w:val="22"/>
        </w:rPr>
        <w:t xml:space="preserve">aggregated cells. </w:t>
      </w:r>
      <w:r>
        <w:rPr>
          <w:rFonts w:cs="Arial"/>
          <w:szCs w:val="22"/>
        </w:rPr>
        <w:t xml:space="preserve">Of note, many if not most “solid variant” </w:t>
      </w:r>
      <w:r w:rsidR="005B3BA9">
        <w:rPr>
          <w:rFonts w:cs="Arial"/>
          <w:szCs w:val="22"/>
        </w:rPr>
        <w:t xml:space="preserve">alveolar </w:t>
      </w:r>
      <w:r>
        <w:rPr>
          <w:rFonts w:cs="Arial"/>
          <w:szCs w:val="22"/>
        </w:rPr>
        <w:t xml:space="preserve">RMS lack evidence of a PAX fusion and are biologically more akin to </w:t>
      </w:r>
      <w:r w:rsidR="005B3BA9">
        <w:rPr>
          <w:rFonts w:cs="Arial"/>
          <w:szCs w:val="22"/>
        </w:rPr>
        <w:t xml:space="preserve">embryonal </w:t>
      </w:r>
      <w:r>
        <w:rPr>
          <w:rFonts w:cs="Arial"/>
          <w:szCs w:val="22"/>
        </w:rPr>
        <w:t>RMS</w:t>
      </w:r>
      <w:r w:rsidR="00EC601D">
        <w:rPr>
          <w:rFonts w:cs="Arial"/>
          <w:szCs w:val="22"/>
        </w:rPr>
        <w:t xml:space="preserve">. </w:t>
      </w:r>
      <w:r w:rsidRPr="006C0720">
        <w:rPr>
          <w:rFonts w:cs="Arial"/>
          <w:szCs w:val="22"/>
        </w:rPr>
        <w:t>With wide sampling, areas showing cleft-li</w:t>
      </w:r>
      <w:r>
        <w:rPr>
          <w:rFonts w:cs="Arial"/>
          <w:szCs w:val="22"/>
        </w:rPr>
        <w:t xml:space="preserve">ke spaces or a more classically </w:t>
      </w:r>
      <w:r w:rsidRPr="006C0720">
        <w:rPr>
          <w:rFonts w:cs="Arial"/>
          <w:szCs w:val="22"/>
        </w:rPr>
        <w:t xml:space="preserve">alveolar pattern can usually be found, facilitating recognition of these </w:t>
      </w:r>
      <w:r>
        <w:rPr>
          <w:rFonts w:cs="Arial"/>
          <w:szCs w:val="22"/>
        </w:rPr>
        <w:t xml:space="preserve">tumors as alveolar RMS. </w:t>
      </w:r>
    </w:p>
    <w:p w14:paraId="1A0D8ED2" w14:textId="77777777" w:rsidR="00A81949" w:rsidRDefault="00A81949" w:rsidP="00AA6C13">
      <w:pPr>
        <w:autoSpaceDE w:val="0"/>
        <w:autoSpaceDN w:val="0"/>
        <w:adjustRightInd w:val="0"/>
        <w:rPr>
          <w:rFonts w:cs="Arial"/>
          <w:szCs w:val="22"/>
        </w:rPr>
      </w:pPr>
    </w:p>
    <w:p w14:paraId="152CDCBE" w14:textId="1F6DC1DD" w:rsidR="00A81949" w:rsidRPr="006C0720" w:rsidRDefault="00A81949" w:rsidP="006F1AEE">
      <w:pPr>
        <w:autoSpaceDE w:val="0"/>
        <w:autoSpaceDN w:val="0"/>
        <w:adjustRightInd w:val="0"/>
        <w:rPr>
          <w:rFonts w:cs="Arial"/>
          <w:szCs w:val="22"/>
        </w:rPr>
      </w:pPr>
      <w:r w:rsidRPr="006C0720">
        <w:rPr>
          <w:rFonts w:cs="Arial"/>
          <w:szCs w:val="22"/>
        </w:rPr>
        <w:t>The differe</w:t>
      </w:r>
      <w:r>
        <w:rPr>
          <w:rFonts w:cs="Arial"/>
          <w:szCs w:val="22"/>
        </w:rPr>
        <w:t xml:space="preserve">ntial diagnosis of alveolar RMS </w:t>
      </w:r>
      <w:r w:rsidRPr="006C0720">
        <w:rPr>
          <w:rFonts w:cs="Arial"/>
          <w:szCs w:val="22"/>
        </w:rPr>
        <w:t xml:space="preserve">includes the </w:t>
      </w:r>
      <w:r>
        <w:rPr>
          <w:rFonts w:cs="Arial"/>
          <w:szCs w:val="22"/>
        </w:rPr>
        <w:t>panoply of</w:t>
      </w:r>
      <w:r w:rsidRPr="006C0720">
        <w:rPr>
          <w:rFonts w:cs="Arial"/>
          <w:szCs w:val="22"/>
        </w:rPr>
        <w:t xml:space="preserve"> malignant small round cell neoplasms, parti</w:t>
      </w:r>
      <w:r>
        <w:rPr>
          <w:rFonts w:cs="Arial"/>
          <w:szCs w:val="22"/>
        </w:rPr>
        <w:t xml:space="preserve">cularly Ewing sarcoma/primitive </w:t>
      </w:r>
      <w:r w:rsidRPr="006C0720">
        <w:rPr>
          <w:rFonts w:cs="Arial"/>
          <w:szCs w:val="22"/>
        </w:rPr>
        <w:t>neuroectodermal tumor, poorly differentiated or undifferentia</w:t>
      </w:r>
      <w:r>
        <w:rPr>
          <w:rFonts w:cs="Arial"/>
          <w:szCs w:val="22"/>
        </w:rPr>
        <w:t xml:space="preserve">ted neuroblastoma, desmoplastic </w:t>
      </w:r>
      <w:r w:rsidRPr="006C0720">
        <w:rPr>
          <w:rFonts w:cs="Arial"/>
          <w:szCs w:val="22"/>
        </w:rPr>
        <w:t>small round cell tumor</w:t>
      </w:r>
      <w:r>
        <w:rPr>
          <w:rFonts w:cs="Arial"/>
          <w:szCs w:val="22"/>
        </w:rPr>
        <w:t>,</w:t>
      </w:r>
      <w:r w:rsidRPr="006C0720">
        <w:rPr>
          <w:rFonts w:cs="Arial"/>
          <w:szCs w:val="22"/>
        </w:rPr>
        <w:t xml:space="preserve"> </w:t>
      </w:r>
      <w:r>
        <w:rPr>
          <w:rFonts w:cs="Arial"/>
          <w:szCs w:val="22"/>
        </w:rPr>
        <w:t xml:space="preserve">poorly differentiated monophasic synovial sarcoma, </w:t>
      </w:r>
      <w:r w:rsidRPr="006C0720">
        <w:rPr>
          <w:rFonts w:cs="Arial"/>
          <w:szCs w:val="22"/>
        </w:rPr>
        <w:t>and lymphoma. A panel of immunohistochemical stains including</w:t>
      </w:r>
      <w:r>
        <w:rPr>
          <w:rFonts w:cs="Arial"/>
          <w:szCs w:val="22"/>
        </w:rPr>
        <w:t xml:space="preserve"> </w:t>
      </w:r>
      <w:r w:rsidRPr="006C0720">
        <w:rPr>
          <w:rFonts w:cs="Arial"/>
          <w:szCs w:val="22"/>
        </w:rPr>
        <w:t>myogenin, desmin, Myo-D1, cytokeratin, CD99, WT1, synaptophysin, chromogranin</w:t>
      </w:r>
      <w:r>
        <w:rPr>
          <w:rFonts w:cs="Arial"/>
          <w:szCs w:val="22"/>
        </w:rPr>
        <w:t>,</w:t>
      </w:r>
      <w:r w:rsidRPr="006C0720">
        <w:rPr>
          <w:rFonts w:cs="Arial"/>
          <w:szCs w:val="22"/>
        </w:rPr>
        <w:t xml:space="preserve"> a</w:t>
      </w:r>
      <w:r>
        <w:rPr>
          <w:rFonts w:cs="Arial"/>
          <w:szCs w:val="22"/>
        </w:rPr>
        <w:t xml:space="preserve">nd </w:t>
      </w:r>
      <w:r w:rsidRPr="006C0720">
        <w:rPr>
          <w:rFonts w:cs="Arial"/>
          <w:szCs w:val="22"/>
        </w:rPr>
        <w:t>leukocyte common antigen will distinguish alveolar RMS from these other entities</w:t>
      </w:r>
      <w:r>
        <w:rPr>
          <w:rFonts w:cs="Arial"/>
          <w:szCs w:val="22"/>
        </w:rPr>
        <w:t>, but unexpected staining with antigens such as cytokeratin may occur</w:t>
      </w:r>
      <w:r w:rsidR="00EC601D">
        <w:rPr>
          <w:rFonts w:cs="Arial"/>
          <w:szCs w:val="22"/>
        </w:rPr>
        <w:t xml:space="preserve">. </w:t>
      </w:r>
      <w:r>
        <w:rPr>
          <w:rFonts w:cs="Arial"/>
          <w:szCs w:val="22"/>
        </w:rPr>
        <w:t xml:space="preserve">Alveolar </w:t>
      </w:r>
      <w:r w:rsidRPr="006C0720">
        <w:rPr>
          <w:rFonts w:cs="Arial"/>
          <w:szCs w:val="22"/>
        </w:rPr>
        <w:t>RMS show</w:t>
      </w:r>
      <w:r>
        <w:rPr>
          <w:rFonts w:cs="Arial"/>
          <w:szCs w:val="22"/>
        </w:rPr>
        <w:t>s</w:t>
      </w:r>
      <w:r w:rsidRPr="006C0720">
        <w:rPr>
          <w:rFonts w:cs="Arial"/>
          <w:szCs w:val="22"/>
        </w:rPr>
        <w:t xml:space="preserve"> diffuse and strong nuclear staining for myogenin. </w:t>
      </w:r>
      <w:r>
        <w:rPr>
          <w:rFonts w:cs="Arial"/>
          <w:szCs w:val="22"/>
        </w:rPr>
        <w:t>Molecular studies show</w:t>
      </w:r>
      <w:r w:rsidRPr="006C0720">
        <w:rPr>
          <w:rFonts w:cs="Arial"/>
          <w:szCs w:val="22"/>
        </w:rPr>
        <w:t xml:space="preserve"> </w:t>
      </w:r>
      <w:r w:rsidRPr="004C6BF6">
        <w:rPr>
          <w:rFonts w:cs="Arial"/>
          <w:i/>
          <w:iCs/>
          <w:szCs w:val="22"/>
        </w:rPr>
        <w:t>PAX3</w:t>
      </w:r>
      <w:r w:rsidRPr="006C0720">
        <w:rPr>
          <w:rFonts w:cs="Arial"/>
          <w:iCs/>
          <w:szCs w:val="22"/>
        </w:rPr>
        <w:t xml:space="preserve">- </w:t>
      </w:r>
      <w:r w:rsidRPr="006C0720">
        <w:rPr>
          <w:rFonts w:cs="Arial"/>
          <w:szCs w:val="22"/>
        </w:rPr>
        <w:t xml:space="preserve">and </w:t>
      </w:r>
      <w:r w:rsidRPr="004C6BF6">
        <w:rPr>
          <w:rFonts w:cs="Arial"/>
          <w:i/>
          <w:iCs/>
          <w:szCs w:val="22"/>
        </w:rPr>
        <w:t>PAX7-FOXO1</w:t>
      </w:r>
      <w:r w:rsidRPr="006C0720">
        <w:rPr>
          <w:rFonts w:cs="Arial"/>
          <w:iCs/>
          <w:szCs w:val="22"/>
        </w:rPr>
        <w:t xml:space="preserve"> </w:t>
      </w:r>
      <w:r>
        <w:rPr>
          <w:rFonts w:cs="Arial"/>
          <w:szCs w:val="22"/>
        </w:rPr>
        <w:t xml:space="preserve">fusion </w:t>
      </w:r>
      <w:r w:rsidRPr="006C0720">
        <w:rPr>
          <w:rFonts w:cs="Arial"/>
          <w:szCs w:val="22"/>
        </w:rPr>
        <w:t xml:space="preserve">gene products </w:t>
      </w:r>
      <w:r>
        <w:rPr>
          <w:rFonts w:cs="Arial"/>
          <w:szCs w:val="22"/>
        </w:rPr>
        <w:t>occur</w:t>
      </w:r>
      <w:r w:rsidRPr="006C0720">
        <w:rPr>
          <w:rFonts w:cs="Arial"/>
          <w:szCs w:val="22"/>
        </w:rPr>
        <w:t xml:space="preserve"> in approximately </w:t>
      </w:r>
      <w:r>
        <w:rPr>
          <w:rFonts w:cs="Arial"/>
          <w:szCs w:val="22"/>
        </w:rPr>
        <w:t>85%</w:t>
      </w:r>
      <w:r w:rsidRPr="006C0720">
        <w:rPr>
          <w:rFonts w:cs="Arial"/>
          <w:szCs w:val="22"/>
        </w:rPr>
        <w:t xml:space="preserve"> of </w:t>
      </w:r>
      <w:r>
        <w:rPr>
          <w:rFonts w:cs="Arial"/>
          <w:szCs w:val="22"/>
        </w:rPr>
        <w:t xml:space="preserve">alveolar </w:t>
      </w:r>
      <w:r w:rsidRPr="006C0720">
        <w:rPr>
          <w:rFonts w:cs="Arial"/>
          <w:szCs w:val="22"/>
        </w:rPr>
        <w:t>RMS cases</w:t>
      </w:r>
      <w:r w:rsidR="00EC601D">
        <w:rPr>
          <w:rFonts w:cs="Arial"/>
          <w:szCs w:val="22"/>
        </w:rPr>
        <w:t xml:space="preserve">. </w:t>
      </w:r>
      <w:r>
        <w:rPr>
          <w:rFonts w:cs="Arial"/>
          <w:szCs w:val="22"/>
        </w:rPr>
        <w:t>Molecular testing is required for risk stratification in all alveolar RMS cases</w:t>
      </w:r>
      <w:r w:rsidR="00EC601D">
        <w:rPr>
          <w:rFonts w:cs="Arial"/>
          <w:szCs w:val="22"/>
        </w:rPr>
        <w:t xml:space="preserve">. </w:t>
      </w:r>
    </w:p>
    <w:p w14:paraId="751D1F51" w14:textId="77777777" w:rsidR="005509D7" w:rsidRPr="00E60CEB" w:rsidRDefault="005509D7" w:rsidP="00AA6C13">
      <w:pPr>
        <w:autoSpaceDE w:val="0"/>
        <w:autoSpaceDN w:val="0"/>
        <w:adjustRightInd w:val="0"/>
      </w:pPr>
    </w:p>
    <w:p w14:paraId="79474C66" w14:textId="4B51F894" w:rsidR="005509D7" w:rsidRPr="00E60CEB" w:rsidRDefault="005509D7" w:rsidP="00AA6C13">
      <w:pPr>
        <w:pStyle w:val="Heading2"/>
        <w:rPr>
          <w:b w:val="0"/>
          <w:u w:val="single"/>
        </w:rPr>
      </w:pPr>
      <w:r w:rsidRPr="001455EE">
        <w:rPr>
          <w:b w:val="0"/>
          <w:u w:val="single"/>
        </w:rPr>
        <w:t>Spindle Cell</w:t>
      </w:r>
      <w:r w:rsidR="00286A18">
        <w:rPr>
          <w:b w:val="0"/>
          <w:u w:val="single"/>
        </w:rPr>
        <w:t>/</w:t>
      </w:r>
      <w:r w:rsidR="00F831E8" w:rsidRPr="001455EE">
        <w:rPr>
          <w:b w:val="0"/>
          <w:u w:val="single"/>
        </w:rPr>
        <w:t>Sclerosing</w:t>
      </w:r>
      <w:r w:rsidRPr="001455EE">
        <w:rPr>
          <w:b w:val="0"/>
          <w:u w:val="single"/>
        </w:rPr>
        <w:t xml:space="preserve"> </w:t>
      </w:r>
      <w:r w:rsidRPr="00E60CEB">
        <w:rPr>
          <w:b w:val="0"/>
          <w:u w:val="single"/>
        </w:rPr>
        <w:t>Rhabdomyosarcoma</w:t>
      </w:r>
    </w:p>
    <w:p w14:paraId="03EDCF56" w14:textId="41F20BDC" w:rsidR="002B4508" w:rsidRDefault="002B4508" w:rsidP="002B4508">
      <w:pPr>
        <w:autoSpaceDE w:val="0"/>
        <w:autoSpaceDN w:val="0"/>
        <w:adjustRightInd w:val="0"/>
        <w:rPr>
          <w:rFonts w:cs="Arial"/>
          <w:szCs w:val="22"/>
        </w:rPr>
      </w:pPr>
      <w:r>
        <w:rPr>
          <w:rFonts w:cs="Arial"/>
          <w:szCs w:val="22"/>
        </w:rPr>
        <w:t>In the 4</w:t>
      </w:r>
      <w:r w:rsidRPr="005E73BA">
        <w:rPr>
          <w:rFonts w:cs="Arial"/>
          <w:szCs w:val="22"/>
          <w:vertAlign w:val="superscript"/>
        </w:rPr>
        <w:t>th</w:t>
      </w:r>
      <w:r>
        <w:rPr>
          <w:rFonts w:cs="Arial"/>
          <w:szCs w:val="22"/>
        </w:rPr>
        <w:t xml:space="preserve"> edition of </w:t>
      </w:r>
      <w:r w:rsidRPr="00E42D58">
        <w:rPr>
          <w:i/>
        </w:rPr>
        <w:t>WHO Classification of Tumours of Soft Tissue and Bone</w:t>
      </w:r>
      <w:r>
        <w:rPr>
          <w:rFonts w:cs="Arial"/>
          <w:szCs w:val="22"/>
        </w:rPr>
        <w:t>, s</w:t>
      </w:r>
      <w:r w:rsidRPr="006C0720">
        <w:rPr>
          <w:rFonts w:cs="Arial"/>
          <w:szCs w:val="22"/>
        </w:rPr>
        <w:t>pindle cell</w:t>
      </w:r>
      <w:r w:rsidR="00286A18">
        <w:rPr>
          <w:rFonts w:cs="Arial"/>
          <w:szCs w:val="22"/>
        </w:rPr>
        <w:t>/</w:t>
      </w:r>
      <w:r>
        <w:rPr>
          <w:rFonts w:cs="Arial"/>
          <w:szCs w:val="22"/>
        </w:rPr>
        <w:t>sclerosing</w:t>
      </w:r>
      <w:r w:rsidRPr="006C0720">
        <w:rPr>
          <w:rFonts w:cs="Arial"/>
          <w:szCs w:val="22"/>
        </w:rPr>
        <w:t xml:space="preserve"> RMS</w:t>
      </w:r>
      <w:r>
        <w:rPr>
          <w:rFonts w:cs="Arial"/>
          <w:szCs w:val="22"/>
        </w:rPr>
        <w:t xml:space="preserve"> are considered in the same diagnostic category based on their predilection for the head and neck/extremities and similar clinical behavior.</w:t>
      </w:r>
      <w:r>
        <w:rPr>
          <w:rFonts w:cs="Arial"/>
          <w:szCs w:val="22"/>
          <w:vertAlign w:val="superscript"/>
        </w:rPr>
        <w:t>4</w:t>
      </w:r>
      <w:r>
        <w:rPr>
          <w:rFonts w:cs="Arial"/>
          <w:szCs w:val="22"/>
        </w:rPr>
        <w:t xml:space="preserve"> Both spindle cell and sclerosing RMS are </w:t>
      </w:r>
      <w:r w:rsidRPr="006C0720">
        <w:rPr>
          <w:rFonts w:cs="Arial"/>
          <w:szCs w:val="22"/>
        </w:rPr>
        <w:t xml:space="preserve">uncommon, </w:t>
      </w:r>
      <w:r>
        <w:rPr>
          <w:rFonts w:cs="Arial"/>
          <w:szCs w:val="22"/>
        </w:rPr>
        <w:t xml:space="preserve">together </w:t>
      </w:r>
      <w:r w:rsidRPr="006C0720">
        <w:rPr>
          <w:rFonts w:cs="Arial"/>
          <w:szCs w:val="22"/>
        </w:rPr>
        <w:t>accoun</w:t>
      </w:r>
      <w:r>
        <w:rPr>
          <w:rFonts w:cs="Arial"/>
          <w:szCs w:val="22"/>
        </w:rPr>
        <w:t>ting for 5% to 10% of all cases of RMS. Recent studies suggest that spindle cell/sclerosing rhabdomyosarcoma includes three distinct biologic subtypes.  In infants, spindle cell RMS is often associated with recurrent non-</w:t>
      </w:r>
      <w:r w:rsidRPr="004C6BF6">
        <w:rPr>
          <w:rFonts w:cs="Arial"/>
          <w:i/>
          <w:szCs w:val="22"/>
        </w:rPr>
        <w:t>PAX</w:t>
      </w:r>
      <w:r>
        <w:rPr>
          <w:rFonts w:cs="Arial"/>
          <w:szCs w:val="22"/>
        </w:rPr>
        <w:t xml:space="preserve"> gene fusions involving </w:t>
      </w:r>
      <w:r w:rsidRPr="004C6BF6">
        <w:rPr>
          <w:rFonts w:cs="Arial"/>
          <w:i/>
          <w:szCs w:val="22"/>
        </w:rPr>
        <w:t>VGLL2</w:t>
      </w:r>
      <w:r>
        <w:rPr>
          <w:rFonts w:cs="Arial"/>
          <w:szCs w:val="22"/>
        </w:rPr>
        <w:t xml:space="preserve"> or </w:t>
      </w:r>
      <w:r w:rsidRPr="004C6BF6">
        <w:rPr>
          <w:rFonts w:cs="Arial"/>
          <w:i/>
          <w:szCs w:val="22"/>
        </w:rPr>
        <w:t>NCOA2</w:t>
      </w:r>
      <w:r>
        <w:rPr>
          <w:rFonts w:cs="Arial"/>
          <w:szCs w:val="22"/>
        </w:rPr>
        <w:t>, and these tumors are associated with a good prognosis.</w:t>
      </w:r>
      <w:r w:rsidRPr="00374CFF">
        <w:rPr>
          <w:rFonts w:cs="Arial"/>
          <w:szCs w:val="22"/>
          <w:vertAlign w:val="superscript"/>
        </w:rPr>
        <w:t>9</w:t>
      </w:r>
      <w:r>
        <w:rPr>
          <w:rFonts w:cs="Arial"/>
          <w:szCs w:val="22"/>
        </w:rPr>
        <w:t xml:space="preserve"> In children, almost one-third</w:t>
      </w:r>
      <w:r w:rsidRPr="006C0720">
        <w:rPr>
          <w:rFonts w:cs="Arial"/>
          <w:szCs w:val="22"/>
        </w:rPr>
        <w:t xml:space="preserve"> of spindle cell RMS ar</w:t>
      </w:r>
      <w:r>
        <w:rPr>
          <w:rFonts w:cs="Arial"/>
          <w:szCs w:val="22"/>
        </w:rPr>
        <w:t xml:space="preserve">e located in the paratesticular </w:t>
      </w:r>
      <w:r w:rsidRPr="006C0720">
        <w:rPr>
          <w:rFonts w:cs="Arial"/>
          <w:szCs w:val="22"/>
        </w:rPr>
        <w:t>region,</w:t>
      </w:r>
      <w:r>
        <w:rPr>
          <w:rFonts w:cs="Arial"/>
          <w:szCs w:val="22"/>
        </w:rPr>
        <w:t xml:space="preserve"> where they </w:t>
      </w:r>
      <w:r w:rsidRPr="006C0720">
        <w:rPr>
          <w:rFonts w:cs="Arial"/>
          <w:szCs w:val="22"/>
        </w:rPr>
        <w:t xml:space="preserve">account for 26.7% of RMS in this site, the remainder </w:t>
      </w:r>
      <w:r>
        <w:rPr>
          <w:rFonts w:cs="Arial"/>
          <w:szCs w:val="22"/>
        </w:rPr>
        <w:t xml:space="preserve">mostly </w:t>
      </w:r>
      <w:r w:rsidRPr="006C0720">
        <w:rPr>
          <w:rFonts w:cs="Arial"/>
          <w:szCs w:val="22"/>
        </w:rPr>
        <w:t>being</w:t>
      </w:r>
      <w:r>
        <w:rPr>
          <w:rFonts w:cs="Arial"/>
          <w:szCs w:val="22"/>
        </w:rPr>
        <w:t xml:space="preserve"> typical embryonal RMS.</w:t>
      </w:r>
      <w:r>
        <w:rPr>
          <w:rFonts w:cs="Arial"/>
          <w:szCs w:val="22"/>
          <w:vertAlign w:val="superscript"/>
        </w:rPr>
        <w:t>10,11</w:t>
      </w:r>
      <w:r>
        <w:rPr>
          <w:rFonts w:cs="Arial"/>
          <w:szCs w:val="22"/>
        </w:rPr>
        <w:t xml:space="preserve"> The 5-year </w:t>
      </w:r>
      <w:r w:rsidRPr="006C0720">
        <w:rPr>
          <w:rFonts w:cs="Arial"/>
          <w:szCs w:val="22"/>
        </w:rPr>
        <w:t>survival for patients with spindle cell RMS in the paratesticular locatio</w:t>
      </w:r>
      <w:r>
        <w:rPr>
          <w:rFonts w:cs="Arial"/>
          <w:szCs w:val="22"/>
        </w:rPr>
        <w:t>n is excellent, at 88%. However, t</w:t>
      </w:r>
      <w:r w:rsidRPr="006C0720">
        <w:rPr>
          <w:rFonts w:cs="Arial"/>
          <w:szCs w:val="22"/>
        </w:rPr>
        <w:t>he favorable prognosis of spindle cell RMS does n</w:t>
      </w:r>
      <w:r>
        <w:rPr>
          <w:rFonts w:cs="Arial"/>
          <w:szCs w:val="22"/>
        </w:rPr>
        <w:t xml:space="preserve">ot apply to lesions outside the </w:t>
      </w:r>
      <w:r w:rsidRPr="006C0720">
        <w:rPr>
          <w:rFonts w:cs="Arial"/>
          <w:szCs w:val="22"/>
        </w:rPr>
        <w:t xml:space="preserve">paratesticular </w:t>
      </w:r>
      <w:r>
        <w:rPr>
          <w:rFonts w:cs="Arial"/>
          <w:szCs w:val="22"/>
        </w:rPr>
        <w:t>region,</w:t>
      </w:r>
      <w:r w:rsidRPr="006C0720">
        <w:rPr>
          <w:rFonts w:cs="Arial"/>
          <w:szCs w:val="22"/>
        </w:rPr>
        <w:t xml:space="preserve"> a</w:t>
      </w:r>
      <w:r>
        <w:rPr>
          <w:rFonts w:cs="Arial"/>
          <w:szCs w:val="22"/>
        </w:rPr>
        <w:t>s</w:t>
      </w:r>
      <w:r w:rsidRPr="006C0720">
        <w:rPr>
          <w:rFonts w:cs="Arial"/>
          <w:szCs w:val="22"/>
        </w:rPr>
        <w:t xml:space="preserve"> tumors in these other locations have a</w:t>
      </w:r>
      <w:r>
        <w:rPr>
          <w:rFonts w:cs="Arial"/>
          <w:szCs w:val="22"/>
        </w:rPr>
        <w:t xml:space="preserve"> prognosis similar to typical embryonal </w:t>
      </w:r>
      <w:r w:rsidRPr="006C0720">
        <w:rPr>
          <w:rFonts w:cs="Arial"/>
          <w:szCs w:val="22"/>
        </w:rPr>
        <w:t>RMS</w:t>
      </w:r>
      <w:r>
        <w:rPr>
          <w:rFonts w:cs="Arial"/>
          <w:szCs w:val="22"/>
        </w:rPr>
        <w:t xml:space="preserve"> in children. In adolescents and adults spindle cell/sclerosing RMS has a recurrence and metastasis rate of 40%</w:t>
      </w:r>
      <w:r w:rsidR="00800765">
        <w:rPr>
          <w:rFonts w:cs="Arial"/>
          <w:szCs w:val="22"/>
        </w:rPr>
        <w:t>-</w:t>
      </w:r>
      <w:r>
        <w:rPr>
          <w:rFonts w:cs="Arial"/>
          <w:szCs w:val="22"/>
        </w:rPr>
        <w:t>50%.</w:t>
      </w:r>
      <w:r>
        <w:rPr>
          <w:rFonts w:cs="Arial"/>
          <w:szCs w:val="22"/>
          <w:vertAlign w:val="superscript"/>
        </w:rPr>
        <w:t xml:space="preserve">12 </w:t>
      </w:r>
      <w:r>
        <w:rPr>
          <w:rFonts w:cs="Arial"/>
          <w:szCs w:val="22"/>
        </w:rPr>
        <w:t xml:space="preserve">These tumors are often parameningeal in location and are associated with recurrent </w:t>
      </w:r>
      <w:r w:rsidR="004C6BF6" w:rsidRPr="004C6BF6">
        <w:rPr>
          <w:rFonts w:cs="Arial"/>
          <w:i/>
          <w:szCs w:val="22"/>
        </w:rPr>
        <w:t>MYOD1</w:t>
      </w:r>
      <w:r>
        <w:rPr>
          <w:rFonts w:cs="Arial"/>
          <w:szCs w:val="22"/>
        </w:rPr>
        <w:t xml:space="preserve"> mutations. One study of patients with </w:t>
      </w:r>
      <w:r w:rsidR="004C6BF6" w:rsidRPr="004C6BF6">
        <w:rPr>
          <w:rFonts w:cs="Arial"/>
          <w:i/>
          <w:szCs w:val="22"/>
        </w:rPr>
        <w:t>MYOD1</w:t>
      </w:r>
      <w:r>
        <w:rPr>
          <w:rFonts w:cs="Arial"/>
          <w:szCs w:val="22"/>
        </w:rPr>
        <w:t xml:space="preserve"> mutated RMS showed 68% died of disease.</w:t>
      </w:r>
      <w:r w:rsidRPr="00374CFF">
        <w:rPr>
          <w:rFonts w:cs="Arial"/>
          <w:szCs w:val="22"/>
          <w:vertAlign w:val="superscript"/>
        </w:rPr>
        <w:t>13</w:t>
      </w:r>
      <w:r>
        <w:rPr>
          <w:rFonts w:cs="Arial"/>
          <w:szCs w:val="22"/>
        </w:rPr>
        <w:t xml:space="preserve"> </w:t>
      </w:r>
    </w:p>
    <w:p w14:paraId="5537C72B" w14:textId="77777777" w:rsidR="002B4508" w:rsidRDefault="002B4508" w:rsidP="002B4508">
      <w:pPr>
        <w:autoSpaceDE w:val="0"/>
        <w:autoSpaceDN w:val="0"/>
        <w:adjustRightInd w:val="0"/>
        <w:rPr>
          <w:rFonts w:cs="Arial"/>
          <w:szCs w:val="22"/>
        </w:rPr>
      </w:pPr>
    </w:p>
    <w:p w14:paraId="57E0ADE9" w14:textId="1126C39A" w:rsidR="002B4508" w:rsidRDefault="002B4508" w:rsidP="002B4508">
      <w:pPr>
        <w:autoSpaceDE w:val="0"/>
        <w:autoSpaceDN w:val="0"/>
        <w:adjustRightInd w:val="0"/>
        <w:rPr>
          <w:rFonts w:cs="Arial"/>
          <w:szCs w:val="22"/>
        </w:rPr>
      </w:pPr>
      <w:r w:rsidRPr="006C0720">
        <w:rPr>
          <w:rFonts w:cs="Arial"/>
          <w:szCs w:val="22"/>
        </w:rPr>
        <w:t xml:space="preserve">Spindle cell RMS </w:t>
      </w:r>
      <w:r>
        <w:rPr>
          <w:rFonts w:cs="Arial"/>
          <w:szCs w:val="22"/>
        </w:rPr>
        <w:t>is</w:t>
      </w:r>
      <w:r w:rsidRPr="006C0720">
        <w:rPr>
          <w:rFonts w:cs="Arial"/>
          <w:szCs w:val="22"/>
        </w:rPr>
        <w:t xml:space="preserve"> compo</w:t>
      </w:r>
      <w:r>
        <w:rPr>
          <w:rFonts w:cs="Arial"/>
          <w:szCs w:val="22"/>
        </w:rPr>
        <w:t>sed almost exclusively (minimum</w:t>
      </w:r>
      <w:r w:rsidRPr="006C0720">
        <w:rPr>
          <w:rFonts w:cs="Arial"/>
          <w:szCs w:val="22"/>
        </w:rPr>
        <w:t xml:space="preserve"> 80% of</w:t>
      </w:r>
      <w:r>
        <w:rPr>
          <w:rFonts w:cs="Arial"/>
          <w:szCs w:val="22"/>
        </w:rPr>
        <w:t xml:space="preserve"> </w:t>
      </w:r>
      <w:r w:rsidRPr="006C0720">
        <w:rPr>
          <w:rFonts w:cs="Arial"/>
          <w:szCs w:val="22"/>
        </w:rPr>
        <w:t xml:space="preserve">tumor) of elongated spindle cells in </w:t>
      </w:r>
      <w:r>
        <w:rPr>
          <w:rFonts w:cs="Arial"/>
          <w:szCs w:val="22"/>
        </w:rPr>
        <w:t>1</w:t>
      </w:r>
      <w:r w:rsidRPr="006C0720">
        <w:rPr>
          <w:rFonts w:cs="Arial"/>
          <w:szCs w:val="22"/>
        </w:rPr>
        <w:t xml:space="preserve"> of </w:t>
      </w:r>
      <w:r>
        <w:rPr>
          <w:rFonts w:cs="Arial"/>
          <w:szCs w:val="22"/>
        </w:rPr>
        <w:t>2</w:t>
      </w:r>
      <w:r w:rsidRPr="006C0720">
        <w:rPr>
          <w:rFonts w:cs="Arial"/>
          <w:szCs w:val="22"/>
        </w:rPr>
        <w:t xml:space="preserve"> recognizable patterns. </w:t>
      </w:r>
      <w:r>
        <w:rPr>
          <w:rFonts w:cs="Arial"/>
          <w:szCs w:val="22"/>
        </w:rPr>
        <w:t xml:space="preserve">The collagen-poor pattern has a </w:t>
      </w:r>
      <w:r w:rsidRPr="006C0720">
        <w:rPr>
          <w:rFonts w:cs="Arial"/>
          <w:szCs w:val="22"/>
        </w:rPr>
        <w:t>whorled, fascicular growth of spindle cells without significant collage</w:t>
      </w:r>
      <w:r>
        <w:rPr>
          <w:rFonts w:cs="Arial"/>
          <w:szCs w:val="22"/>
        </w:rPr>
        <w:t xml:space="preserve">n and resembles a smooth muscle </w:t>
      </w:r>
      <w:r w:rsidRPr="006C0720">
        <w:rPr>
          <w:rFonts w:cs="Arial"/>
          <w:szCs w:val="22"/>
        </w:rPr>
        <w:t>tumor both grossly and microscopically. The collagen-rich form sh</w:t>
      </w:r>
      <w:r>
        <w:rPr>
          <w:rFonts w:cs="Arial"/>
          <w:szCs w:val="22"/>
        </w:rPr>
        <w:t xml:space="preserve">ows spindle cells with variable </w:t>
      </w:r>
      <w:r w:rsidRPr="006C0720">
        <w:rPr>
          <w:rFonts w:cs="Arial"/>
          <w:szCs w:val="22"/>
        </w:rPr>
        <w:t>myogenic differentiation in a dense collagenous stroma. The spindle cel</w:t>
      </w:r>
      <w:r>
        <w:rPr>
          <w:rFonts w:cs="Arial"/>
          <w:szCs w:val="22"/>
        </w:rPr>
        <w:t xml:space="preserve">ls have eosinophilic, fibrillar </w:t>
      </w:r>
      <w:r w:rsidRPr="006C0720">
        <w:rPr>
          <w:rFonts w:cs="Arial"/>
          <w:szCs w:val="22"/>
        </w:rPr>
        <w:t>cytoplasm with distinct borders. Cells with cross-striations are easily fo</w:t>
      </w:r>
      <w:r>
        <w:rPr>
          <w:rFonts w:cs="Arial"/>
          <w:szCs w:val="22"/>
        </w:rPr>
        <w:t>und. A small component (</w:t>
      </w:r>
      <w:r w:rsidR="00800765">
        <w:rPr>
          <w:rFonts w:cs="Arial"/>
          <w:szCs w:val="22"/>
        </w:rPr>
        <w:t xml:space="preserve">less than </w:t>
      </w:r>
      <w:r>
        <w:rPr>
          <w:rFonts w:cs="Arial"/>
          <w:szCs w:val="22"/>
        </w:rPr>
        <w:t>20%) of typical embryonal RMS may be</w:t>
      </w:r>
      <w:r w:rsidRPr="006C0720">
        <w:rPr>
          <w:rFonts w:cs="Arial"/>
          <w:szCs w:val="22"/>
        </w:rPr>
        <w:t xml:space="preserve"> seen in some cases, usually at the tumor periphery. Anaplasia is uncommon. </w:t>
      </w:r>
    </w:p>
    <w:p w14:paraId="617CB60F" w14:textId="77777777" w:rsidR="002B4508" w:rsidRDefault="002B4508" w:rsidP="002B4508">
      <w:pPr>
        <w:autoSpaceDE w:val="0"/>
        <w:autoSpaceDN w:val="0"/>
        <w:adjustRightInd w:val="0"/>
        <w:rPr>
          <w:rFonts w:cs="Arial"/>
          <w:szCs w:val="22"/>
        </w:rPr>
      </w:pPr>
    </w:p>
    <w:p w14:paraId="0861454E" w14:textId="1DAE9689" w:rsidR="002B4508" w:rsidRDefault="002B4508" w:rsidP="002B4508">
      <w:pPr>
        <w:autoSpaceDE w:val="0"/>
        <w:autoSpaceDN w:val="0"/>
        <w:adjustRightInd w:val="0"/>
        <w:rPr>
          <w:rFonts w:cs="Arial"/>
          <w:szCs w:val="22"/>
        </w:rPr>
      </w:pPr>
      <w:r w:rsidRPr="006C0720">
        <w:rPr>
          <w:rFonts w:cs="Arial"/>
          <w:szCs w:val="22"/>
        </w:rPr>
        <w:t>The primary</w:t>
      </w:r>
      <w:r>
        <w:rPr>
          <w:rFonts w:cs="Arial"/>
          <w:szCs w:val="22"/>
        </w:rPr>
        <w:t xml:space="preserve"> </w:t>
      </w:r>
      <w:r w:rsidRPr="006C0720">
        <w:rPr>
          <w:rFonts w:cs="Arial"/>
          <w:szCs w:val="22"/>
        </w:rPr>
        <w:t xml:space="preserve">differential diagnosis of spindle cell </w:t>
      </w:r>
      <w:r>
        <w:rPr>
          <w:rFonts w:cs="Arial"/>
          <w:szCs w:val="22"/>
        </w:rPr>
        <w:t xml:space="preserve">RMS includes embryonal RMS NOS, </w:t>
      </w:r>
      <w:r w:rsidRPr="006C0720">
        <w:rPr>
          <w:rFonts w:cs="Arial"/>
          <w:szCs w:val="22"/>
        </w:rPr>
        <w:t>leiomyosarcoma, fibrosarcoma,</w:t>
      </w:r>
      <w:r>
        <w:rPr>
          <w:rFonts w:cs="Arial"/>
          <w:szCs w:val="22"/>
        </w:rPr>
        <w:t xml:space="preserve"> </w:t>
      </w:r>
      <w:r w:rsidRPr="006C0720">
        <w:rPr>
          <w:rFonts w:cs="Arial"/>
          <w:szCs w:val="22"/>
        </w:rPr>
        <w:t>malignant fibrous histiocytoma (MFH)</w:t>
      </w:r>
      <w:r>
        <w:rPr>
          <w:rFonts w:cs="Arial"/>
          <w:szCs w:val="22"/>
        </w:rPr>
        <w:t>,</w:t>
      </w:r>
      <w:r w:rsidRPr="006C0720">
        <w:rPr>
          <w:rFonts w:cs="Arial"/>
          <w:szCs w:val="22"/>
        </w:rPr>
        <w:t xml:space="preserve"> and the more bland entities</w:t>
      </w:r>
      <w:r>
        <w:rPr>
          <w:rFonts w:cs="Arial"/>
          <w:szCs w:val="22"/>
        </w:rPr>
        <w:t>,</w:t>
      </w:r>
      <w:r w:rsidRPr="006C0720">
        <w:rPr>
          <w:rFonts w:cs="Arial"/>
          <w:szCs w:val="22"/>
        </w:rPr>
        <w:t xml:space="preserve"> rhabdomyoma</w:t>
      </w:r>
      <w:r>
        <w:rPr>
          <w:rFonts w:cs="Arial"/>
          <w:szCs w:val="22"/>
        </w:rPr>
        <w:t>,</w:t>
      </w:r>
      <w:r w:rsidRPr="006C0720">
        <w:rPr>
          <w:rFonts w:cs="Arial"/>
          <w:szCs w:val="22"/>
        </w:rPr>
        <w:t xml:space="preserve"> leiomyoma</w:t>
      </w:r>
      <w:r>
        <w:rPr>
          <w:rFonts w:cs="Arial"/>
          <w:szCs w:val="22"/>
        </w:rPr>
        <w:t>, and nodular fasciitis</w:t>
      </w:r>
      <w:r w:rsidRPr="006C0720">
        <w:rPr>
          <w:rFonts w:cs="Arial"/>
          <w:szCs w:val="22"/>
        </w:rPr>
        <w:t>. In</w:t>
      </w:r>
      <w:r>
        <w:rPr>
          <w:rFonts w:cs="Arial"/>
          <w:szCs w:val="22"/>
        </w:rPr>
        <w:t xml:space="preserve"> </w:t>
      </w:r>
      <w:r w:rsidRPr="006C0720">
        <w:rPr>
          <w:rFonts w:cs="Arial"/>
          <w:szCs w:val="22"/>
        </w:rPr>
        <w:t xml:space="preserve">general, smooth muscle neoplasms are uncommon in childhood and adolescence. </w:t>
      </w:r>
      <w:r>
        <w:rPr>
          <w:rFonts w:cs="Arial"/>
          <w:szCs w:val="22"/>
        </w:rPr>
        <w:t xml:space="preserve">The </w:t>
      </w:r>
      <w:r w:rsidRPr="006C0720">
        <w:rPr>
          <w:rFonts w:cs="Arial"/>
          <w:szCs w:val="22"/>
        </w:rPr>
        <w:t xml:space="preserve">presence of specific skeletal muscle antigens </w:t>
      </w:r>
      <w:r>
        <w:rPr>
          <w:rFonts w:cs="Arial"/>
          <w:szCs w:val="22"/>
        </w:rPr>
        <w:t xml:space="preserve">(eg, myoglobin, </w:t>
      </w:r>
      <w:r w:rsidR="004C6BF6" w:rsidRPr="004C6BF6">
        <w:rPr>
          <w:rFonts w:cs="Arial"/>
          <w:i/>
          <w:szCs w:val="22"/>
        </w:rPr>
        <w:t>MYOD1</w:t>
      </w:r>
      <w:r>
        <w:rPr>
          <w:rFonts w:cs="Arial"/>
          <w:szCs w:val="22"/>
        </w:rPr>
        <w:t xml:space="preserve">, myogenin) and the ultrastructural presence of skeletal myofilaments </w:t>
      </w:r>
      <w:r w:rsidRPr="006C0720">
        <w:rPr>
          <w:rFonts w:cs="Arial"/>
          <w:szCs w:val="22"/>
        </w:rPr>
        <w:t>help in disti</w:t>
      </w:r>
      <w:r>
        <w:rPr>
          <w:rFonts w:cs="Arial"/>
          <w:szCs w:val="22"/>
        </w:rPr>
        <w:t xml:space="preserve">nguishing spindle cell RMS from </w:t>
      </w:r>
      <w:r w:rsidRPr="006C0720">
        <w:rPr>
          <w:rFonts w:cs="Arial"/>
          <w:szCs w:val="22"/>
        </w:rPr>
        <w:t>leiomyosarcoma, fibrosarcoma</w:t>
      </w:r>
      <w:r>
        <w:rPr>
          <w:rFonts w:cs="Arial"/>
          <w:szCs w:val="22"/>
        </w:rPr>
        <w:t>,</w:t>
      </w:r>
      <w:r w:rsidRPr="006C0720">
        <w:rPr>
          <w:rFonts w:cs="Arial"/>
          <w:szCs w:val="22"/>
        </w:rPr>
        <w:t xml:space="preserve"> and MFH.</w:t>
      </w:r>
    </w:p>
    <w:p w14:paraId="16AC6B60" w14:textId="77777777" w:rsidR="002B4508" w:rsidRDefault="002B4508" w:rsidP="002B4508">
      <w:pPr>
        <w:autoSpaceDE w:val="0"/>
        <w:autoSpaceDN w:val="0"/>
        <w:adjustRightInd w:val="0"/>
        <w:rPr>
          <w:rFonts w:cs="Arial"/>
          <w:szCs w:val="22"/>
        </w:rPr>
      </w:pPr>
    </w:p>
    <w:p w14:paraId="6F9FF187" w14:textId="0CC64C3B" w:rsidR="002B4508" w:rsidRDefault="002B4508" w:rsidP="002B4508">
      <w:pPr>
        <w:tabs>
          <w:tab w:val="right" w:pos="360"/>
          <w:tab w:val="left" w:pos="540"/>
        </w:tabs>
        <w:rPr>
          <w:szCs w:val="22"/>
        </w:rPr>
      </w:pPr>
      <w:r>
        <w:rPr>
          <w:rFonts w:cs="Arial"/>
          <w:szCs w:val="22"/>
        </w:rPr>
        <w:t>Sclerosing RMS is most common in the extremities</w:t>
      </w:r>
      <w:r w:rsidR="004D0796">
        <w:rPr>
          <w:rFonts w:cs="Arial"/>
          <w:szCs w:val="22"/>
        </w:rPr>
        <w:t xml:space="preserve"> or head and neck/parameningeal region</w:t>
      </w:r>
      <w:r>
        <w:rPr>
          <w:rFonts w:cs="Arial"/>
          <w:szCs w:val="22"/>
        </w:rPr>
        <w:t xml:space="preserve">, where differentiation from alveolar RMS is important. </w:t>
      </w:r>
      <w:r w:rsidRPr="006C0720">
        <w:rPr>
          <w:rFonts w:cs="Arial"/>
          <w:szCs w:val="22"/>
        </w:rPr>
        <w:t xml:space="preserve"> </w:t>
      </w:r>
      <w:r>
        <w:rPr>
          <w:szCs w:val="22"/>
        </w:rPr>
        <w:t>Sclerosing</w:t>
      </w:r>
      <w:r w:rsidRPr="00096EC4">
        <w:rPr>
          <w:szCs w:val="22"/>
        </w:rPr>
        <w:t xml:space="preserve"> RMS</w:t>
      </w:r>
      <w:r>
        <w:rPr>
          <w:szCs w:val="22"/>
        </w:rPr>
        <w:t xml:space="preserve"> is</w:t>
      </w:r>
      <w:r w:rsidRPr="00096EC4">
        <w:rPr>
          <w:szCs w:val="22"/>
        </w:rPr>
        <w:t xml:space="preserve"> characterized by a dense hyalinizing collagenous matrix with rounded</w:t>
      </w:r>
      <w:r>
        <w:rPr>
          <w:szCs w:val="22"/>
        </w:rPr>
        <w:t xml:space="preserve"> or spindle-shaped</w:t>
      </w:r>
      <w:r w:rsidRPr="00096EC4">
        <w:rPr>
          <w:szCs w:val="22"/>
        </w:rPr>
        <w:t xml:space="preserve"> tumor cells </w:t>
      </w:r>
      <w:r>
        <w:rPr>
          <w:szCs w:val="22"/>
        </w:rPr>
        <w:t>arranged in small nests, single-</w:t>
      </w:r>
      <w:r w:rsidRPr="00096EC4">
        <w:rPr>
          <w:szCs w:val="22"/>
        </w:rPr>
        <w:t>file rows</w:t>
      </w:r>
      <w:r>
        <w:rPr>
          <w:szCs w:val="22"/>
        </w:rPr>
        <w:t>,</w:t>
      </w:r>
      <w:r w:rsidRPr="00096EC4">
        <w:rPr>
          <w:szCs w:val="22"/>
        </w:rPr>
        <w:t xml:space="preserve"> and pseudovascular, </w:t>
      </w:r>
      <w:r>
        <w:rPr>
          <w:szCs w:val="22"/>
        </w:rPr>
        <w:t>micro</w:t>
      </w:r>
      <w:r w:rsidRPr="00096EC4">
        <w:rPr>
          <w:szCs w:val="22"/>
        </w:rPr>
        <w:t>alveolar profiles.</w:t>
      </w:r>
      <w:r>
        <w:rPr>
          <w:szCs w:val="22"/>
          <w:vertAlign w:val="superscript"/>
        </w:rPr>
        <w:t>12-14</w:t>
      </w:r>
      <w:r w:rsidRPr="00096EC4">
        <w:rPr>
          <w:szCs w:val="22"/>
        </w:rPr>
        <w:t xml:space="preserve"> </w:t>
      </w:r>
      <w:r>
        <w:rPr>
          <w:szCs w:val="22"/>
        </w:rPr>
        <w:t>As with spindle cell RMS, this should be the predominant pattern, present in at least 80% of the tumor. Sclerosing RMS</w:t>
      </w:r>
      <w:r w:rsidRPr="00096EC4">
        <w:rPr>
          <w:szCs w:val="22"/>
        </w:rPr>
        <w:t xml:space="preserve"> may have only focal positivity for desmin and myogenin </w:t>
      </w:r>
      <w:r>
        <w:rPr>
          <w:szCs w:val="22"/>
        </w:rPr>
        <w:t xml:space="preserve">(myf4) </w:t>
      </w:r>
      <w:r w:rsidRPr="00096EC4">
        <w:rPr>
          <w:szCs w:val="22"/>
        </w:rPr>
        <w:t xml:space="preserve">but </w:t>
      </w:r>
      <w:r>
        <w:rPr>
          <w:szCs w:val="22"/>
        </w:rPr>
        <w:t>typically strongly expresses</w:t>
      </w:r>
      <w:r w:rsidRPr="00096EC4">
        <w:rPr>
          <w:szCs w:val="22"/>
        </w:rPr>
        <w:t xml:space="preserve"> </w:t>
      </w:r>
      <w:r w:rsidR="004C6BF6" w:rsidRPr="004C6BF6">
        <w:rPr>
          <w:i/>
          <w:szCs w:val="22"/>
        </w:rPr>
        <w:t>MYOD1</w:t>
      </w:r>
      <w:r>
        <w:rPr>
          <w:szCs w:val="22"/>
        </w:rPr>
        <w:t xml:space="preserve"> (myf3)</w:t>
      </w:r>
      <w:r w:rsidRPr="00096EC4">
        <w:rPr>
          <w:szCs w:val="22"/>
        </w:rPr>
        <w:t>. This pattern has morphologic overlap with sclerosing epithelioid fibrosarcoma, infiltrating carcinoma, osteosarcoma</w:t>
      </w:r>
      <w:r>
        <w:rPr>
          <w:szCs w:val="22"/>
        </w:rPr>
        <w:t>,</w:t>
      </w:r>
      <w:r w:rsidRPr="00096EC4">
        <w:rPr>
          <w:szCs w:val="22"/>
        </w:rPr>
        <w:t xml:space="preserve"> and angiosarcoma. </w:t>
      </w:r>
      <w:r>
        <w:rPr>
          <w:szCs w:val="22"/>
        </w:rPr>
        <w:t xml:space="preserve">Spindle cell/sclerosing RMS should be </w:t>
      </w:r>
      <w:r w:rsidRPr="004C6BF6">
        <w:rPr>
          <w:i/>
          <w:szCs w:val="22"/>
        </w:rPr>
        <w:t>PAX</w:t>
      </w:r>
      <w:r>
        <w:rPr>
          <w:szCs w:val="22"/>
        </w:rPr>
        <w:t>-fusion negative and has constituted some “fusion-negative alveolar RMS” in previous studies.</w:t>
      </w:r>
      <w:r>
        <w:rPr>
          <w:szCs w:val="22"/>
          <w:vertAlign w:val="superscript"/>
        </w:rPr>
        <w:t>5</w:t>
      </w:r>
      <w:r w:rsidRPr="00096EC4">
        <w:rPr>
          <w:szCs w:val="22"/>
        </w:rPr>
        <w:t xml:space="preserve"> </w:t>
      </w:r>
      <w:r>
        <w:rPr>
          <w:szCs w:val="22"/>
        </w:rPr>
        <w:t xml:space="preserve">Cytogenetic studies have described aneuploidy and nonrecurrent structural changes. Recent studies have demonstrated recurrent </w:t>
      </w:r>
      <w:r w:rsidR="004C6BF6" w:rsidRPr="004C6BF6">
        <w:rPr>
          <w:i/>
          <w:szCs w:val="22"/>
        </w:rPr>
        <w:t>MYOD1</w:t>
      </w:r>
      <w:r>
        <w:rPr>
          <w:szCs w:val="22"/>
        </w:rPr>
        <w:t xml:space="preserve"> mutations in spindle cell RMS. </w:t>
      </w:r>
    </w:p>
    <w:p w14:paraId="73323B4B" w14:textId="77777777" w:rsidR="005509D7" w:rsidRDefault="005509D7" w:rsidP="00AA6C13">
      <w:pPr>
        <w:autoSpaceDE w:val="0"/>
        <w:autoSpaceDN w:val="0"/>
        <w:adjustRightInd w:val="0"/>
        <w:rPr>
          <w:rFonts w:ascii="Times New Roman" w:hAnsi="Times New Roman"/>
          <w:b/>
          <w:bCs/>
          <w:i/>
          <w:iCs/>
        </w:rPr>
      </w:pPr>
    </w:p>
    <w:p w14:paraId="6919AE05" w14:textId="77777777" w:rsidR="005509D7" w:rsidRPr="00E60CEB" w:rsidRDefault="005509D7" w:rsidP="00AA6C13">
      <w:pPr>
        <w:pStyle w:val="Heading2"/>
        <w:rPr>
          <w:b w:val="0"/>
          <w:u w:val="single"/>
        </w:rPr>
      </w:pPr>
      <w:r w:rsidRPr="00E60CEB">
        <w:rPr>
          <w:b w:val="0"/>
          <w:u w:val="single"/>
        </w:rPr>
        <w:t>Ectomesenchymoma</w:t>
      </w:r>
    </w:p>
    <w:p w14:paraId="1935E6BC" w14:textId="77777777" w:rsidR="005509D7" w:rsidRDefault="005509D7" w:rsidP="00AA6C13">
      <w:pPr>
        <w:autoSpaceDE w:val="0"/>
        <w:autoSpaceDN w:val="0"/>
        <w:adjustRightInd w:val="0"/>
        <w:rPr>
          <w:rFonts w:cs="Arial"/>
          <w:szCs w:val="22"/>
        </w:rPr>
      </w:pPr>
      <w:r w:rsidRPr="00CE79AE">
        <w:rPr>
          <w:rFonts w:cs="Arial"/>
          <w:szCs w:val="22"/>
        </w:rPr>
        <w:t xml:space="preserve">Ectomesenchymoma is a rare malignant tumor that generally consists </w:t>
      </w:r>
      <w:r>
        <w:rPr>
          <w:rFonts w:cs="Arial"/>
          <w:szCs w:val="22"/>
        </w:rPr>
        <w:t>of a</w:t>
      </w:r>
      <w:r w:rsidR="005B3BA9">
        <w:rPr>
          <w:rFonts w:cs="Arial"/>
          <w:szCs w:val="22"/>
        </w:rPr>
        <w:t>n</w:t>
      </w:r>
      <w:r>
        <w:rPr>
          <w:rFonts w:cs="Arial"/>
          <w:szCs w:val="22"/>
        </w:rPr>
        <w:t xml:space="preserve"> RMS component (embryonal greater than </w:t>
      </w:r>
      <w:r w:rsidRPr="00CE79AE">
        <w:rPr>
          <w:rFonts w:cs="Arial"/>
          <w:szCs w:val="22"/>
        </w:rPr>
        <w:t xml:space="preserve">alveolar) and a </w:t>
      </w:r>
      <w:r w:rsidR="00F43711">
        <w:rPr>
          <w:rFonts w:cs="Arial"/>
          <w:szCs w:val="22"/>
        </w:rPr>
        <w:t xml:space="preserve">ganglionic and/or </w:t>
      </w:r>
      <w:r w:rsidRPr="00CE79AE">
        <w:rPr>
          <w:rFonts w:cs="Arial"/>
          <w:szCs w:val="22"/>
        </w:rPr>
        <w:t>neuroblastic component. The name originates from the beli</w:t>
      </w:r>
      <w:r>
        <w:rPr>
          <w:rFonts w:cs="Arial"/>
          <w:szCs w:val="22"/>
        </w:rPr>
        <w:t xml:space="preserve">ef that these tumors arise from </w:t>
      </w:r>
      <w:r w:rsidRPr="00CE79AE">
        <w:rPr>
          <w:rFonts w:cs="Arial"/>
          <w:szCs w:val="22"/>
        </w:rPr>
        <w:t>pluripotent migrating neural crest cells or “ectomesenchyme.” They have</w:t>
      </w:r>
      <w:r>
        <w:rPr>
          <w:rFonts w:cs="Arial"/>
          <w:szCs w:val="22"/>
        </w:rPr>
        <w:t xml:space="preserve"> a similar age, sex, and site </w:t>
      </w:r>
      <w:r w:rsidRPr="00CE79AE">
        <w:rPr>
          <w:rFonts w:cs="Arial"/>
          <w:szCs w:val="22"/>
        </w:rPr>
        <w:t xml:space="preserve">distribution and outcome to embryonal RMS and </w:t>
      </w:r>
      <w:r>
        <w:rPr>
          <w:rFonts w:cs="Arial"/>
          <w:szCs w:val="22"/>
        </w:rPr>
        <w:t xml:space="preserve">are treated </w:t>
      </w:r>
      <w:r w:rsidRPr="00CE79AE">
        <w:rPr>
          <w:rFonts w:cs="Arial"/>
          <w:szCs w:val="22"/>
        </w:rPr>
        <w:t>with RMS-based therapy</w:t>
      </w:r>
      <w:r>
        <w:rPr>
          <w:rFonts w:cs="Arial"/>
          <w:szCs w:val="22"/>
        </w:rPr>
        <w:t>.</w:t>
      </w:r>
      <w:r w:rsidRPr="00CE79AE">
        <w:rPr>
          <w:rFonts w:cs="Arial"/>
          <w:szCs w:val="22"/>
        </w:rPr>
        <w:t xml:space="preserve"> </w:t>
      </w:r>
      <w:r w:rsidRPr="006C0720">
        <w:rPr>
          <w:rFonts w:cs="Arial"/>
          <w:szCs w:val="22"/>
        </w:rPr>
        <w:t xml:space="preserve">Ectomesenchymomas </w:t>
      </w:r>
      <w:r w:rsidR="00F43711">
        <w:rPr>
          <w:rFonts w:cs="Arial"/>
          <w:szCs w:val="22"/>
        </w:rPr>
        <w:t xml:space="preserve">may be further subclassified </w:t>
      </w:r>
      <w:r w:rsidRPr="006C0720">
        <w:rPr>
          <w:rFonts w:cs="Arial"/>
          <w:szCs w:val="22"/>
        </w:rPr>
        <w:t>based</w:t>
      </w:r>
      <w:r>
        <w:rPr>
          <w:rFonts w:cs="Arial"/>
          <w:szCs w:val="22"/>
        </w:rPr>
        <w:t xml:space="preserve"> on the </w:t>
      </w:r>
      <w:r w:rsidRPr="006C0720">
        <w:rPr>
          <w:rFonts w:cs="Arial"/>
          <w:szCs w:val="22"/>
        </w:rPr>
        <w:t xml:space="preserve">subtype of RMS seen. </w:t>
      </w:r>
    </w:p>
    <w:p w14:paraId="43E189DF" w14:textId="77777777" w:rsidR="00F43711" w:rsidRDefault="00F43711" w:rsidP="00E60CEB">
      <w:pPr>
        <w:tabs>
          <w:tab w:val="right" w:pos="360"/>
          <w:tab w:val="left" w:pos="540"/>
        </w:tabs>
        <w:rPr>
          <w:b/>
        </w:rPr>
      </w:pPr>
    </w:p>
    <w:p w14:paraId="3E73061B" w14:textId="77777777" w:rsidR="00F43711" w:rsidRPr="001455EE" w:rsidRDefault="00F43711" w:rsidP="00AA6C13">
      <w:pPr>
        <w:tabs>
          <w:tab w:val="right" w:pos="360"/>
          <w:tab w:val="left" w:pos="540"/>
        </w:tabs>
        <w:rPr>
          <w:szCs w:val="22"/>
          <w:u w:val="single"/>
        </w:rPr>
      </w:pPr>
      <w:r w:rsidRPr="001455EE">
        <w:rPr>
          <w:szCs w:val="22"/>
          <w:u w:val="single"/>
        </w:rPr>
        <w:t>Other</w:t>
      </w:r>
    </w:p>
    <w:p w14:paraId="5DBE0855" w14:textId="31971529" w:rsidR="00F43711" w:rsidRDefault="00F43711" w:rsidP="00AA6C13">
      <w:pPr>
        <w:autoSpaceDE w:val="0"/>
        <w:autoSpaceDN w:val="0"/>
        <w:adjustRightInd w:val="0"/>
        <w:rPr>
          <w:rFonts w:cs="Arial"/>
          <w:szCs w:val="22"/>
        </w:rPr>
      </w:pPr>
      <w:r>
        <w:rPr>
          <w:rFonts w:cs="Arial"/>
          <w:szCs w:val="22"/>
        </w:rPr>
        <w:t>In very rare occasions</w:t>
      </w:r>
      <w:r w:rsidRPr="006C0720">
        <w:rPr>
          <w:rFonts w:cs="Arial"/>
          <w:szCs w:val="22"/>
        </w:rPr>
        <w:t>, an alveolar RMS pattern can be seen in a tumor that w</w:t>
      </w:r>
      <w:r>
        <w:rPr>
          <w:rFonts w:cs="Arial"/>
          <w:szCs w:val="22"/>
        </w:rPr>
        <w:t xml:space="preserve">ould otherwise be classified as </w:t>
      </w:r>
      <w:r w:rsidRPr="006C0720">
        <w:rPr>
          <w:rFonts w:cs="Arial"/>
          <w:szCs w:val="22"/>
        </w:rPr>
        <w:t xml:space="preserve">embryonal RMS. </w:t>
      </w:r>
      <w:r>
        <w:rPr>
          <w:rFonts w:cs="Arial"/>
          <w:szCs w:val="22"/>
        </w:rPr>
        <w:t>These mixed alveolar and embryonal tumors resemble “collision” tumors, with differential myogenin expression between alveolar and embryonal components.</w:t>
      </w:r>
      <w:r w:rsidR="005566B8">
        <w:rPr>
          <w:rFonts w:cs="Arial"/>
          <w:szCs w:val="22"/>
          <w:vertAlign w:val="superscript"/>
        </w:rPr>
        <w:t>5</w:t>
      </w:r>
      <w:r w:rsidR="00184AC9">
        <w:rPr>
          <w:rFonts w:cs="Arial"/>
          <w:szCs w:val="22"/>
        </w:rPr>
        <w:t xml:space="preserve"> </w:t>
      </w:r>
      <w:r>
        <w:rPr>
          <w:rFonts w:cs="Arial"/>
          <w:szCs w:val="22"/>
        </w:rPr>
        <w:t>These tumors may be fusion positive or fusion negative, although when tested separately each component shows the same genetic profile</w:t>
      </w:r>
      <w:r w:rsidR="00EC601D">
        <w:rPr>
          <w:rFonts w:cs="Arial"/>
          <w:szCs w:val="22"/>
        </w:rPr>
        <w:t xml:space="preserve">. </w:t>
      </w:r>
    </w:p>
    <w:p w14:paraId="5E528C81" w14:textId="77777777" w:rsidR="00F43711" w:rsidRDefault="00F43711" w:rsidP="00AA6C13">
      <w:pPr>
        <w:autoSpaceDE w:val="0"/>
        <w:autoSpaceDN w:val="0"/>
        <w:adjustRightInd w:val="0"/>
        <w:rPr>
          <w:rFonts w:cs="Arial"/>
          <w:szCs w:val="22"/>
        </w:rPr>
      </w:pPr>
    </w:p>
    <w:p w14:paraId="1FE512B9" w14:textId="77777777" w:rsidR="00F43711" w:rsidRDefault="00F43711" w:rsidP="00AA6C13">
      <w:pPr>
        <w:autoSpaceDE w:val="0"/>
        <w:autoSpaceDN w:val="0"/>
        <w:adjustRightInd w:val="0"/>
        <w:rPr>
          <w:rFonts w:cs="Arial"/>
          <w:szCs w:val="22"/>
        </w:rPr>
      </w:pPr>
      <w:r>
        <w:rPr>
          <w:rFonts w:cs="Arial"/>
          <w:szCs w:val="22"/>
        </w:rPr>
        <w:lastRenderedPageBreak/>
        <w:t xml:space="preserve">Posttreatment RMS may show extensive cytodifferentiation mimicking epithelioid/rhabdoid RMS or a highly differentiated embryonal RMS (see Note G). </w:t>
      </w:r>
    </w:p>
    <w:p w14:paraId="320BFF3A" w14:textId="77777777" w:rsidR="00F43711" w:rsidRDefault="00F43711" w:rsidP="00AA6C13">
      <w:pPr>
        <w:autoSpaceDE w:val="0"/>
        <w:autoSpaceDN w:val="0"/>
        <w:adjustRightInd w:val="0"/>
        <w:rPr>
          <w:rFonts w:cs="Arial"/>
          <w:szCs w:val="22"/>
        </w:rPr>
      </w:pPr>
    </w:p>
    <w:p w14:paraId="114B1A82" w14:textId="77777777" w:rsidR="00F43711" w:rsidRPr="001455EE" w:rsidRDefault="00F43711" w:rsidP="00AA6C13">
      <w:pPr>
        <w:autoSpaceDE w:val="0"/>
        <w:autoSpaceDN w:val="0"/>
        <w:adjustRightInd w:val="0"/>
        <w:rPr>
          <w:rFonts w:cs="Arial"/>
          <w:szCs w:val="22"/>
          <w:u w:val="single"/>
        </w:rPr>
      </w:pPr>
      <w:r w:rsidRPr="001455EE">
        <w:rPr>
          <w:rFonts w:cs="Arial"/>
          <w:szCs w:val="22"/>
          <w:u w:val="single"/>
        </w:rPr>
        <w:t xml:space="preserve">RMS, </w:t>
      </w:r>
      <w:r w:rsidR="005B3BA9" w:rsidRPr="001455EE">
        <w:rPr>
          <w:rFonts w:cs="Arial"/>
          <w:szCs w:val="22"/>
          <w:u w:val="single"/>
        </w:rPr>
        <w:t xml:space="preserve">Not Otherwise Specified </w:t>
      </w:r>
    </w:p>
    <w:p w14:paraId="094496D1" w14:textId="77777777" w:rsidR="00F43711" w:rsidRDefault="00F43711" w:rsidP="00AA6C13">
      <w:pPr>
        <w:autoSpaceDE w:val="0"/>
        <w:autoSpaceDN w:val="0"/>
        <w:adjustRightInd w:val="0"/>
        <w:rPr>
          <w:rFonts w:cs="Arial"/>
          <w:szCs w:val="22"/>
        </w:rPr>
      </w:pPr>
      <w:r>
        <w:rPr>
          <w:rFonts w:cs="Arial"/>
          <w:szCs w:val="22"/>
        </w:rPr>
        <w:t>RMS, NOS</w:t>
      </w:r>
      <w:r w:rsidR="005B3BA9">
        <w:rPr>
          <w:rFonts w:cs="Arial"/>
          <w:szCs w:val="22"/>
        </w:rPr>
        <w:t>,</w:t>
      </w:r>
      <w:r>
        <w:rPr>
          <w:rFonts w:cs="Arial"/>
          <w:szCs w:val="22"/>
        </w:rPr>
        <w:t xml:space="preserve"> is reserved for cases in which a diagnosis of RMS can be made based on immunohistochemistry</w:t>
      </w:r>
      <w:r w:rsidR="005B3BA9">
        <w:rPr>
          <w:rFonts w:cs="Arial"/>
          <w:szCs w:val="22"/>
        </w:rPr>
        <w:t>,</w:t>
      </w:r>
      <w:r>
        <w:rPr>
          <w:rFonts w:cs="Arial"/>
          <w:szCs w:val="22"/>
        </w:rPr>
        <w:t xml:space="preserve"> but the case cannot be further classified due to extensive necrosis, crush</w:t>
      </w:r>
      <w:r w:rsidR="005B3BA9">
        <w:rPr>
          <w:rFonts w:cs="Arial"/>
          <w:szCs w:val="22"/>
        </w:rPr>
        <w:t>,</w:t>
      </w:r>
      <w:r>
        <w:rPr>
          <w:rFonts w:cs="Arial"/>
          <w:szCs w:val="22"/>
        </w:rPr>
        <w:t xml:space="preserve"> or other artifact.</w:t>
      </w:r>
    </w:p>
    <w:p w14:paraId="275A7C23" w14:textId="77777777" w:rsidR="005509D7" w:rsidRDefault="005509D7" w:rsidP="00E60CEB">
      <w:pPr>
        <w:autoSpaceDE w:val="0"/>
        <w:autoSpaceDN w:val="0"/>
        <w:adjustRightInd w:val="0"/>
        <w:rPr>
          <w:rFonts w:cs="Arial"/>
          <w:szCs w:val="22"/>
        </w:rPr>
      </w:pPr>
    </w:p>
    <w:p w14:paraId="555904A2" w14:textId="77777777" w:rsidR="005509D7" w:rsidRPr="00E60CEB" w:rsidRDefault="005509D7" w:rsidP="00AA6C13">
      <w:pPr>
        <w:pStyle w:val="Heading2"/>
        <w:rPr>
          <w:b w:val="0"/>
          <w:u w:val="single"/>
        </w:rPr>
      </w:pPr>
      <w:r w:rsidRPr="00E60CEB">
        <w:rPr>
          <w:b w:val="0"/>
          <w:u w:val="single"/>
        </w:rPr>
        <w:t>Immunohistochemistry</w:t>
      </w:r>
    </w:p>
    <w:p w14:paraId="5313A45A" w14:textId="1C715A6E" w:rsidR="00F43711" w:rsidRPr="00E60CEB" w:rsidRDefault="005509D7" w:rsidP="00AA6C13">
      <w:r>
        <w:t xml:space="preserve">In cases where histological diagnosis of rhabdomyosarcoma is difficult, immunostaining with monoclonal antibodies against the intranuclear myogenic transcription factors </w:t>
      </w:r>
      <w:r w:rsidR="004C6BF6" w:rsidRPr="004C6BF6">
        <w:t>MYOD1</w:t>
      </w:r>
      <w:r w:rsidR="005B3BA9" w:rsidRPr="004C6BF6">
        <w:t>,</w:t>
      </w:r>
      <w:r>
        <w:t xml:space="preserve"> myogenin, and desmin is suggested. Nearly all RMS tumors are positive for </w:t>
      </w:r>
      <w:r w:rsidR="00F43711">
        <w:t>desmin</w:t>
      </w:r>
      <w:r>
        <w:t xml:space="preserve">, myogenin, and </w:t>
      </w:r>
      <w:r w:rsidR="004C6BF6" w:rsidRPr="004C6BF6">
        <w:t>MYOD1</w:t>
      </w:r>
      <w:r>
        <w:t>.</w:t>
      </w:r>
      <w:r w:rsidR="005566B8">
        <w:rPr>
          <w:vertAlign w:val="superscript"/>
        </w:rPr>
        <w:t>15,16</w:t>
      </w:r>
      <w:r>
        <w:t xml:space="preserve"> On occasion, anti-myogenin reacts with other spindle cell neoplasms,</w:t>
      </w:r>
      <w:r w:rsidR="002F533E">
        <w:rPr>
          <w:vertAlign w:val="superscript"/>
        </w:rPr>
        <w:t>17</w:t>
      </w:r>
      <w:r w:rsidR="00184AC9">
        <w:rPr>
          <w:vertAlign w:val="superscript"/>
        </w:rPr>
        <w:t xml:space="preserve"> </w:t>
      </w:r>
      <w:r>
        <w:t>and rare RMS cases may be myogenin</w:t>
      </w:r>
      <w:r w:rsidR="005B3BA9">
        <w:t xml:space="preserve"> </w:t>
      </w:r>
      <w:r>
        <w:t>negative and desmin</w:t>
      </w:r>
      <w:r w:rsidR="005B3BA9">
        <w:t xml:space="preserve"> </w:t>
      </w:r>
      <w:r>
        <w:t>positive.</w:t>
      </w:r>
      <w:r w:rsidR="002F533E">
        <w:rPr>
          <w:vertAlign w:val="superscript"/>
        </w:rPr>
        <w:t>18</w:t>
      </w:r>
      <w:r w:rsidR="00184AC9">
        <w:rPr>
          <w:vertAlign w:val="superscript"/>
        </w:rPr>
        <w:t xml:space="preserve"> </w:t>
      </w:r>
      <w:r w:rsidR="00F43711">
        <w:t xml:space="preserve">Of note, desmin expression is frequent in certain round cell tumors, such as blastemal Wilms tumor, </w:t>
      </w:r>
      <w:proofErr w:type="spellStart"/>
      <w:r w:rsidR="00F43711">
        <w:t>tenosynovial</w:t>
      </w:r>
      <w:proofErr w:type="spellEnd"/>
      <w:r w:rsidR="00F43711">
        <w:t xml:space="preserve"> giant cell tumor, and desmoplastic small round cell tumor, and it occurs infrequently in </w:t>
      </w:r>
      <w:r w:rsidR="005B3BA9">
        <w:t>primitive neuroectodermal tumor</w:t>
      </w:r>
      <w:r w:rsidR="00EC601D">
        <w:t xml:space="preserve">. </w:t>
      </w:r>
      <w:r w:rsidR="00F43711">
        <w:t>Myogenin is more specific but may occur in rare lesions such as melanotic neuroectodermal tumor of infancy, as well as any lesion capable of skeletal myogenesis such as nephroblastoma (Wilms tumor), teratoma, pleuropulmonary blastoma</w:t>
      </w:r>
      <w:r w:rsidR="005B3BA9">
        <w:t>,</w:t>
      </w:r>
      <w:r w:rsidR="00F43711">
        <w:t xml:space="preserve"> or malignant Triton tumor (malignant peripheral nerve sheath tumor with rhabdomyoblastic differentiation).</w:t>
      </w:r>
    </w:p>
    <w:p w14:paraId="3394E0F2" w14:textId="77777777" w:rsidR="00F43711" w:rsidRPr="00E60CEB" w:rsidRDefault="00F43711" w:rsidP="00E60CEB">
      <w:pPr>
        <w:rPr>
          <w:vertAlign w:val="superscript"/>
        </w:rPr>
      </w:pPr>
    </w:p>
    <w:p w14:paraId="71866BFE" w14:textId="628B2D50" w:rsidR="00F43711" w:rsidRPr="006C6BF1" w:rsidRDefault="00F43711" w:rsidP="00AA6C13">
      <w:r>
        <w:t>Immunohistochemistry may be useful as a surrogate marker for fusion status in rhabdomyosarcoma and aids in the diagnosis of alveolar RMS</w:t>
      </w:r>
      <w:r w:rsidR="00EC601D">
        <w:t xml:space="preserve">. </w:t>
      </w:r>
      <w:r>
        <w:t>Several studies show that AP2beta is highly sensitive and specific for the detection of fusion</w:t>
      </w:r>
      <w:r w:rsidR="005B3BA9">
        <w:t>-</w:t>
      </w:r>
      <w:r>
        <w:t>positive RMS.</w:t>
      </w:r>
      <w:r w:rsidR="002F533E" w:rsidRPr="002F533E">
        <w:rPr>
          <w:vertAlign w:val="superscript"/>
        </w:rPr>
        <w:t>18-20</w:t>
      </w:r>
      <w:r>
        <w:t xml:space="preserve"> Immunohistochemistry for other antibodies (NOS-1 and HMGA2) in addition to AP2beta may improve the sensitivity for detection of fusion</w:t>
      </w:r>
      <w:r w:rsidR="005B3BA9">
        <w:t>-</w:t>
      </w:r>
      <w:r>
        <w:t>positive RMS and may aid in the detection of tumors with rare fusion variant translocations (discussed below).</w:t>
      </w:r>
      <w:r w:rsidR="00184AC9">
        <w:rPr>
          <w:vertAlign w:val="superscript"/>
        </w:rPr>
        <w:t>2</w:t>
      </w:r>
      <w:r w:rsidR="002F533E">
        <w:rPr>
          <w:vertAlign w:val="superscript"/>
        </w:rPr>
        <w:t>1</w:t>
      </w:r>
      <w:r w:rsidR="00184AC9">
        <w:t xml:space="preserve"> </w:t>
      </w:r>
    </w:p>
    <w:p w14:paraId="4CE9E56F" w14:textId="77777777" w:rsidR="005509D7" w:rsidRDefault="005509D7" w:rsidP="00E60CEB">
      <w:pPr>
        <w:pStyle w:val="Footer"/>
        <w:tabs>
          <w:tab w:val="clear" w:pos="4320"/>
          <w:tab w:val="clear" w:pos="8640"/>
        </w:tabs>
      </w:pPr>
    </w:p>
    <w:p w14:paraId="37CBD6D0" w14:textId="172AA937" w:rsidR="00EC601D" w:rsidRDefault="00EC601D" w:rsidP="00E60CEB">
      <w:pPr>
        <w:pStyle w:val="Footer"/>
        <w:tabs>
          <w:tab w:val="clear" w:pos="4320"/>
          <w:tab w:val="clear" w:pos="8640"/>
        </w:tabs>
      </w:pPr>
      <w:r>
        <w:t>References</w:t>
      </w:r>
      <w:r w:rsidR="00800765">
        <w:t>:</w:t>
      </w:r>
    </w:p>
    <w:p w14:paraId="24029341" w14:textId="730F5FA5" w:rsidR="00EC601D" w:rsidRDefault="00145808" w:rsidP="00EC601D">
      <w:pPr>
        <w:pStyle w:val="BodyTextIndent2"/>
        <w:ind w:left="450" w:hanging="450"/>
      </w:pPr>
      <w:r>
        <w:t>1</w:t>
      </w:r>
      <w:r w:rsidR="00EC601D">
        <w:t>.</w:t>
      </w:r>
      <w:r w:rsidR="00EC601D">
        <w:tab/>
        <w:t xml:space="preserve">Coffin CM. The new International Rhabdomyosarcoma Classification, its progenitors, and consideration beyond morphology. </w:t>
      </w:r>
      <w:r w:rsidR="00EC601D" w:rsidRPr="00281970">
        <w:rPr>
          <w:i/>
        </w:rPr>
        <w:t xml:space="preserve">Adv </w:t>
      </w:r>
      <w:proofErr w:type="spellStart"/>
      <w:r w:rsidR="00EC601D" w:rsidRPr="00281970">
        <w:rPr>
          <w:i/>
        </w:rPr>
        <w:t>Anat</w:t>
      </w:r>
      <w:proofErr w:type="spellEnd"/>
      <w:r w:rsidR="00EC601D" w:rsidRPr="00281970">
        <w:rPr>
          <w:i/>
        </w:rPr>
        <w:t xml:space="preserve"> </w:t>
      </w:r>
      <w:proofErr w:type="spellStart"/>
      <w:r w:rsidR="00EC601D" w:rsidRPr="00281970">
        <w:rPr>
          <w:i/>
        </w:rPr>
        <w:t>Pathol</w:t>
      </w:r>
      <w:proofErr w:type="spellEnd"/>
      <w:r w:rsidR="00EC601D" w:rsidRPr="00281970">
        <w:rPr>
          <w:i/>
        </w:rPr>
        <w:t>.</w:t>
      </w:r>
      <w:r w:rsidR="00EC601D">
        <w:t xml:space="preserve"> 1997;4:1-16.</w:t>
      </w:r>
    </w:p>
    <w:p w14:paraId="11D7DA7D" w14:textId="22134C24" w:rsidR="00EC601D" w:rsidRDefault="00145808" w:rsidP="00EC601D">
      <w:pPr>
        <w:pStyle w:val="BodyTextIndent2"/>
        <w:ind w:left="450" w:hanging="450"/>
        <w:rPr>
          <w:rFonts w:cs="Arial"/>
          <w:szCs w:val="22"/>
        </w:rPr>
      </w:pPr>
      <w:r>
        <w:rPr>
          <w:rFonts w:cs="Arial"/>
          <w:szCs w:val="22"/>
        </w:rPr>
        <w:t>2</w:t>
      </w:r>
      <w:r w:rsidR="00EC601D" w:rsidRPr="00E70840">
        <w:rPr>
          <w:rFonts w:cs="Arial"/>
          <w:szCs w:val="22"/>
        </w:rPr>
        <w:t>.</w:t>
      </w:r>
      <w:r w:rsidR="00EC601D" w:rsidRPr="00E70840">
        <w:rPr>
          <w:rFonts w:cs="Arial"/>
          <w:szCs w:val="22"/>
        </w:rPr>
        <w:tab/>
      </w:r>
      <w:proofErr w:type="spellStart"/>
      <w:r w:rsidR="00EC601D" w:rsidRPr="00E70840">
        <w:rPr>
          <w:rFonts w:cs="Arial"/>
          <w:szCs w:val="22"/>
        </w:rPr>
        <w:t>Missiaglia</w:t>
      </w:r>
      <w:proofErr w:type="spellEnd"/>
      <w:r w:rsidR="00EC601D" w:rsidRPr="00E70840">
        <w:rPr>
          <w:rFonts w:cs="Arial"/>
          <w:szCs w:val="22"/>
        </w:rPr>
        <w:t xml:space="preserve"> E, Williamson D, Chisholm J, et al</w:t>
      </w:r>
      <w:r w:rsidR="00EC601D">
        <w:rPr>
          <w:rFonts w:cs="Arial"/>
          <w:szCs w:val="22"/>
        </w:rPr>
        <w:t xml:space="preserve">. </w:t>
      </w:r>
      <w:r w:rsidR="00EC601D" w:rsidRPr="00E70840">
        <w:rPr>
          <w:rFonts w:cs="Arial"/>
          <w:szCs w:val="22"/>
        </w:rPr>
        <w:t>PAX3/FOXO1 fusion gene status is the key prognostic</w:t>
      </w:r>
      <w:r w:rsidR="00EC601D">
        <w:rPr>
          <w:rFonts w:cs="Arial"/>
          <w:szCs w:val="22"/>
        </w:rPr>
        <w:t xml:space="preserve"> molecular marker in rhabdomyosarcoma and significantly improves risk stratification. </w:t>
      </w:r>
      <w:r w:rsidR="00EC601D" w:rsidRPr="000E5C97">
        <w:rPr>
          <w:rFonts w:cs="Arial"/>
          <w:i/>
          <w:szCs w:val="22"/>
        </w:rPr>
        <w:t>J Clin Oncol</w:t>
      </w:r>
      <w:r w:rsidR="00EC601D">
        <w:rPr>
          <w:rFonts w:cs="Arial"/>
          <w:i/>
          <w:szCs w:val="22"/>
        </w:rPr>
        <w:t>.</w:t>
      </w:r>
      <w:r w:rsidR="00EC601D">
        <w:rPr>
          <w:rFonts w:cs="Arial"/>
          <w:szCs w:val="22"/>
        </w:rPr>
        <w:t xml:space="preserve"> 2012;30:1670-77.</w:t>
      </w:r>
    </w:p>
    <w:p w14:paraId="20E5B7E4" w14:textId="552B55E3" w:rsidR="00EC601D" w:rsidRPr="001455EE" w:rsidRDefault="00145808" w:rsidP="00EC601D">
      <w:pPr>
        <w:pStyle w:val="BodyTextIndent2"/>
        <w:ind w:left="450" w:hanging="450"/>
        <w:rPr>
          <w:rFonts w:cs="Arial"/>
          <w:szCs w:val="22"/>
        </w:rPr>
      </w:pPr>
      <w:r>
        <w:rPr>
          <w:rFonts w:cs="Arial"/>
          <w:szCs w:val="22"/>
        </w:rPr>
        <w:t>3</w:t>
      </w:r>
      <w:r w:rsidR="00EC601D">
        <w:rPr>
          <w:rFonts w:cs="Arial"/>
          <w:szCs w:val="22"/>
        </w:rPr>
        <w:t>.</w:t>
      </w:r>
      <w:r w:rsidR="00EC601D">
        <w:rPr>
          <w:rFonts w:cs="Arial"/>
          <w:szCs w:val="22"/>
        </w:rPr>
        <w:tab/>
      </w:r>
      <w:proofErr w:type="spellStart"/>
      <w:r w:rsidR="00EC601D">
        <w:rPr>
          <w:rFonts w:cs="Arial"/>
          <w:szCs w:val="22"/>
        </w:rPr>
        <w:t>Skapek</w:t>
      </w:r>
      <w:proofErr w:type="spellEnd"/>
      <w:r w:rsidR="00EC601D">
        <w:rPr>
          <w:rFonts w:cs="Arial"/>
          <w:szCs w:val="22"/>
        </w:rPr>
        <w:t xml:space="preserve"> SX, Anderson JR, Barr FG, et al. PAX/FOXO1 fusion status drives unfavorable outcome for children with rhabdomyosarcoma. </w:t>
      </w:r>
      <w:proofErr w:type="spellStart"/>
      <w:r w:rsidR="00EC601D" w:rsidRPr="000E5C97">
        <w:rPr>
          <w:rFonts w:cs="Arial"/>
          <w:i/>
          <w:szCs w:val="22"/>
        </w:rPr>
        <w:t>Pediatr</w:t>
      </w:r>
      <w:proofErr w:type="spellEnd"/>
      <w:r w:rsidR="00EC601D" w:rsidRPr="000E5C97">
        <w:rPr>
          <w:rFonts w:cs="Arial"/>
          <w:i/>
          <w:szCs w:val="22"/>
        </w:rPr>
        <w:t xml:space="preserve"> Blood Cancer</w:t>
      </w:r>
      <w:r w:rsidR="00EC601D">
        <w:rPr>
          <w:rFonts w:cs="Arial"/>
          <w:i/>
          <w:szCs w:val="22"/>
        </w:rPr>
        <w:t>.</w:t>
      </w:r>
      <w:r w:rsidR="00EC601D">
        <w:rPr>
          <w:rFonts w:cs="Arial"/>
          <w:szCs w:val="22"/>
        </w:rPr>
        <w:t xml:space="preserve"> 2013;60(9):1411-1417.</w:t>
      </w:r>
    </w:p>
    <w:p w14:paraId="27CC6E6F" w14:textId="37138DEF" w:rsidR="00EC601D" w:rsidRDefault="00145808" w:rsidP="00EC601D">
      <w:pPr>
        <w:pStyle w:val="BodyTextIndent2"/>
        <w:ind w:left="450" w:hanging="450"/>
        <w:rPr>
          <w:rFonts w:cs="Arial"/>
          <w:szCs w:val="22"/>
        </w:rPr>
      </w:pPr>
      <w:r>
        <w:rPr>
          <w:rFonts w:cs="Arial"/>
          <w:szCs w:val="22"/>
        </w:rPr>
        <w:t>4</w:t>
      </w:r>
      <w:r w:rsidR="00EC601D">
        <w:rPr>
          <w:rFonts w:cs="Arial"/>
          <w:szCs w:val="22"/>
        </w:rPr>
        <w:t>.</w:t>
      </w:r>
      <w:r w:rsidR="00EC601D">
        <w:rPr>
          <w:rFonts w:cs="Arial"/>
          <w:szCs w:val="22"/>
        </w:rPr>
        <w:tab/>
        <w:t xml:space="preserve">Fletcher CDM, Bridge JA, </w:t>
      </w:r>
      <w:proofErr w:type="spellStart"/>
      <w:r w:rsidR="00EC601D">
        <w:rPr>
          <w:rFonts w:cs="Arial"/>
          <w:szCs w:val="22"/>
        </w:rPr>
        <w:t>Hogendoorn</w:t>
      </w:r>
      <w:proofErr w:type="spellEnd"/>
      <w:r w:rsidR="00EC601D">
        <w:rPr>
          <w:rFonts w:cs="Arial"/>
          <w:szCs w:val="22"/>
        </w:rPr>
        <w:t xml:space="preserve"> PCW, Mertens F, eds. </w:t>
      </w:r>
      <w:r w:rsidR="00EC601D" w:rsidRPr="000E5C97">
        <w:rPr>
          <w:rFonts w:cs="Arial"/>
          <w:i/>
          <w:szCs w:val="22"/>
        </w:rPr>
        <w:t>WHO Classification of Tumours of Soft Tissue and Bone</w:t>
      </w:r>
      <w:r w:rsidR="00EC601D">
        <w:rPr>
          <w:rFonts w:cs="Arial"/>
          <w:i/>
          <w:szCs w:val="22"/>
        </w:rPr>
        <w:t xml:space="preserve">. </w:t>
      </w:r>
      <w:r w:rsidR="00EC601D" w:rsidRPr="001455EE">
        <w:rPr>
          <w:rFonts w:cs="Arial"/>
          <w:szCs w:val="22"/>
        </w:rPr>
        <w:t>4</w:t>
      </w:r>
      <w:r w:rsidR="00EC601D" w:rsidRPr="001455EE">
        <w:rPr>
          <w:rFonts w:cs="Arial"/>
          <w:szCs w:val="22"/>
          <w:vertAlign w:val="superscript"/>
        </w:rPr>
        <w:t>th</w:t>
      </w:r>
      <w:r w:rsidR="00EC601D" w:rsidRPr="001455EE">
        <w:rPr>
          <w:rFonts w:cs="Arial"/>
          <w:szCs w:val="22"/>
        </w:rPr>
        <w:t xml:space="preserve"> ed.</w:t>
      </w:r>
      <w:r w:rsidR="00EC601D">
        <w:rPr>
          <w:rFonts w:cs="Arial"/>
          <w:szCs w:val="22"/>
        </w:rPr>
        <w:t xml:space="preserve"> Geneva, Switzerland: WHO Press; 2013.</w:t>
      </w:r>
    </w:p>
    <w:p w14:paraId="68B57289" w14:textId="12132A02" w:rsidR="00EC601D" w:rsidRPr="005D005C" w:rsidRDefault="00145808" w:rsidP="00EC601D">
      <w:pPr>
        <w:pStyle w:val="BodyTextIndent2"/>
        <w:ind w:left="450" w:hanging="450"/>
        <w:rPr>
          <w:rFonts w:cs="Arial"/>
          <w:szCs w:val="22"/>
        </w:rPr>
      </w:pPr>
      <w:r>
        <w:rPr>
          <w:rFonts w:cs="Arial"/>
          <w:szCs w:val="22"/>
        </w:rPr>
        <w:t>5</w:t>
      </w:r>
      <w:r w:rsidR="00EC601D">
        <w:rPr>
          <w:rFonts w:cs="Arial"/>
          <w:szCs w:val="22"/>
        </w:rPr>
        <w:t>.</w:t>
      </w:r>
      <w:r w:rsidR="00EC601D">
        <w:rPr>
          <w:rFonts w:cs="Arial"/>
          <w:szCs w:val="22"/>
        </w:rPr>
        <w:tab/>
        <w:t xml:space="preserve">Rudzinski ER, </w:t>
      </w:r>
      <w:proofErr w:type="spellStart"/>
      <w:r w:rsidR="00EC601D">
        <w:rPr>
          <w:rFonts w:cs="Arial"/>
          <w:szCs w:val="22"/>
        </w:rPr>
        <w:t>Teot</w:t>
      </w:r>
      <w:proofErr w:type="spellEnd"/>
      <w:r w:rsidR="00EC601D">
        <w:rPr>
          <w:rFonts w:cs="Arial"/>
          <w:szCs w:val="22"/>
        </w:rPr>
        <w:t xml:space="preserve"> LA, Anderson JR,</w:t>
      </w:r>
      <w:r w:rsidR="00EC601D" w:rsidRPr="00E60CEB">
        <w:t xml:space="preserve"> et al. </w:t>
      </w:r>
      <w:r w:rsidR="00EC601D">
        <w:rPr>
          <w:rFonts w:cs="Arial"/>
          <w:szCs w:val="22"/>
        </w:rPr>
        <w:t xml:space="preserve">Dense pattern of embryonal rhabdomyosarcoma, a lesion easily confused with alveolar rhabdomyosarcoma: a report from the Soft Tissue Sarcoma Committee of the Children’s Oncology Group. </w:t>
      </w:r>
      <w:r w:rsidR="00EC601D" w:rsidRPr="000E5C97">
        <w:rPr>
          <w:rFonts w:cs="Arial"/>
          <w:i/>
          <w:szCs w:val="22"/>
        </w:rPr>
        <w:t xml:space="preserve">Am J Clin </w:t>
      </w:r>
      <w:proofErr w:type="spellStart"/>
      <w:r w:rsidR="00EC601D" w:rsidRPr="000E5C97">
        <w:rPr>
          <w:rFonts w:cs="Arial"/>
          <w:i/>
          <w:szCs w:val="22"/>
        </w:rPr>
        <w:t>Pathol</w:t>
      </w:r>
      <w:proofErr w:type="spellEnd"/>
      <w:r w:rsidR="00EC601D">
        <w:rPr>
          <w:rFonts w:cs="Arial"/>
          <w:i/>
          <w:szCs w:val="22"/>
        </w:rPr>
        <w:t>.</w:t>
      </w:r>
      <w:r w:rsidR="00EC601D" w:rsidRPr="00E60CEB">
        <w:t xml:space="preserve"> </w:t>
      </w:r>
      <w:r w:rsidR="00EC601D">
        <w:rPr>
          <w:rFonts w:cs="Arial"/>
          <w:szCs w:val="22"/>
        </w:rPr>
        <w:t>2013;140:82-90.</w:t>
      </w:r>
    </w:p>
    <w:p w14:paraId="13F7E649" w14:textId="090C9FE1" w:rsidR="00EC601D" w:rsidRPr="00281970" w:rsidRDefault="00145808" w:rsidP="00EC601D">
      <w:pPr>
        <w:pStyle w:val="BodyTextIndent2"/>
        <w:ind w:left="450" w:hanging="450"/>
        <w:rPr>
          <w:rFonts w:cs="Arial"/>
          <w:szCs w:val="22"/>
        </w:rPr>
      </w:pPr>
      <w:r>
        <w:rPr>
          <w:szCs w:val="22"/>
        </w:rPr>
        <w:t>6</w:t>
      </w:r>
      <w:r w:rsidR="00EC601D" w:rsidRPr="00E70840">
        <w:rPr>
          <w:szCs w:val="22"/>
        </w:rPr>
        <w:t>.</w:t>
      </w:r>
      <w:r w:rsidR="00EC601D" w:rsidRPr="00E70840">
        <w:rPr>
          <w:szCs w:val="22"/>
        </w:rPr>
        <w:tab/>
      </w:r>
      <w:proofErr w:type="spellStart"/>
      <w:r w:rsidR="00EC601D" w:rsidRPr="00E70840">
        <w:rPr>
          <w:szCs w:val="22"/>
        </w:rPr>
        <w:t>Kodet</w:t>
      </w:r>
      <w:proofErr w:type="spellEnd"/>
      <w:r w:rsidR="00EC601D" w:rsidRPr="00E70840">
        <w:rPr>
          <w:szCs w:val="22"/>
        </w:rPr>
        <w:t xml:space="preserve"> R, Newton WA Jr, </w:t>
      </w:r>
      <w:proofErr w:type="spellStart"/>
      <w:r w:rsidR="00EC601D" w:rsidRPr="00E70840">
        <w:rPr>
          <w:szCs w:val="22"/>
        </w:rPr>
        <w:t>Hamoudi</w:t>
      </w:r>
      <w:proofErr w:type="spellEnd"/>
      <w:r w:rsidR="00EC601D" w:rsidRPr="00E70840">
        <w:rPr>
          <w:szCs w:val="22"/>
        </w:rPr>
        <w:t xml:space="preserve"> AB, </w:t>
      </w:r>
      <w:proofErr w:type="spellStart"/>
      <w:r w:rsidR="00EC601D" w:rsidRPr="00E70840">
        <w:rPr>
          <w:szCs w:val="22"/>
        </w:rPr>
        <w:t>Asmar</w:t>
      </w:r>
      <w:proofErr w:type="spellEnd"/>
      <w:r w:rsidR="00EC601D" w:rsidRPr="00E70840">
        <w:rPr>
          <w:szCs w:val="22"/>
        </w:rPr>
        <w:t xml:space="preserve"> L. Rhabdomyosarcomas with intermediate-filament inclusions</w:t>
      </w:r>
      <w:r w:rsidR="00EC601D" w:rsidRPr="00D44125">
        <w:rPr>
          <w:szCs w:val="22"/>
        </w:rPr>
        <w:t xml:space="preserve"> and features of rhabdoid tumors. Light microscopic and immunohistochemical study. </w:t>
      </w:r>
      <w:r w:rsidR="00EC601D" w:rsidRPr="00D44125">
        <w:rPr>
          <w:i/>
          <w:szCs w:val="22"/>
        </w:rPr>
        <w:t xml:space="preserve">Am J Surg </w:t>
      </w:r>
      <w:proofErr w:type="spellStart"/>
      <w:r w:rsidR="00EC601D" w:rsidRPr="00D44125">
        <w:rPr>
          <w:i/>
          <w:szCs w:val="22"/>
        </w:rPr>
        <w:t>Pathol</w:t>
      </w:r>
      <w:proofErr w:type="spellEnd"/>
      <w:r w:rsidR="00EC601D">
        <w:rPr>
          <w:i/>
          <w:szCs w:val="22"/>
        </w:rPr>
        <w:t>.</w:t>
      </w:r>
      <w:r w:rsidR="00EC601D" w:rsidRPr="00D44125">
        <w:rPr>
          <w:szCs w:val="22"/>
        </w:rPr>
        <w:t xml:space="preserve"> 1991;15:257-</w:t>
      </w:r>
      <w:r w:rsidR="00EC601D">
        <w:rPr>
          <w:szCs w:val="22"/>
        </w:rPr>
        <w:t>2</w:t>
      </w:r>
      <w:r w:rsidR="00EC601D" w:rsidRPr="00D44125">
        <w:rPr>
          <w:szCs w:val="22"/>
        </w:rPr>
        <w:t>67.</w:t>
      </w:r>
    </w:p>
    <w:p w14:paraId="284A434E" w14:textId="6EDFB495" w:rsidR="00EC601D" w:rsidRDefault="00145808" w:rsidP="00EC601D">
      <w:pPr>
        <w:pStyle w:val="BodyTextIndent2"/>
        <w:ind w:left="450" w:hanging="450"/>
        <w:rPr>
          <w:rFonts w:cs="Arial"/>
          <w:szCs w:val="22"/>
        </w:rPr>
      </w:pPr>
      <w:r>
        <w:rPr>
          <w:rFonts w:cs="Arial"/>
          <w:szCs w:val="22"/>
        </w:rPr>
        <w:t>7</w:t>
      </w:r>
      <w:r w:rsidR="00EC601D">
        <w:rPr>
          <w:rFonts w:cs="Arial"/>
          <w:szCs w:val="22"/>
        </w:rPr>
        <w:t>.</w:t>
      </w:r>
      <w:r w:rsidR="00EC601D">
        <w:rPr>
          <w:rFonts w:cs="Arial"/>
          <w:szCs w:val="22"/>
        </w:rPr>
        <w:tab/>
        <w:t xml:space="preserve">Jo VY, Marino-Enriquez A, Fletcher CD. Epithelioid rhabdomyosarcoma: clinicopathologic analysis of 16 cases of a morphologically distinct variant of rhabdomyosarcoma. </w:t>
      </w:r>
      <w:r w:rsidR="00EC601D" w:rsidRPr="000E5C97">
        <w:rPr>
          <w:rFonts w:cs="Arial"/>
          <w:i/>
          <w:szCs w:val="22"/>
        </w:rPr>
        <w:t xml:space="preserve">Am J Surg </w:t>
      </w:r>
      <w:proofErr w:type="spellStart"/>
      <w:r w:rsidR="00EC601D" w:rsidRPr="000E5C97">
        <w:rPr>
          <w:rFonts w:cs="Arial"/>
          <w:i/>
          <w:szCs w:val="22"/>
        </w:rPr>
        <w:t>Pathol</w:t>
      </w:r>
      <w:proofErr w:type="spellEnd"/>
      <w:r w:rsidR="00EC601D">
        <w:rPr>
          <w:rFonts w:cs="Arial"/>
          <w:i/>
          <w:szCs w:val="22"/>
        </w:rPr>
        <w:t>.</w:t>
      </w:r>
      <w:r w:rsidR="00EC601D" w:rsidRPr="00E60CEB">
        <w:t xml:space="preserve"> </w:t>
      </w:r>
      <w:r w:rsidR="00EC601D">
        <w:rPr>
          <w:rFonts w:cs="Arial"/>
          <w:szCs w:val="22"/>
        </w:rPr>
        <w:t>2011;35:1523-30.</w:t>
      </w:r>
    </w:p>
    <w:p w14:paraId="4404D76F" w14:textId="0A260536" w:rsidR="00EC601D" w:rsidRDefault="00145808" w:rsidP="00EC601D">
      <w:pPr>
        <w:pStyle w:val="BodyTextIndent2"/>
        <w:ind w:left="450" w:hanging="450"/>
        <w:rPr>
          <w:rFonts w:cs="Arial"/>
          <w:szCs w:val="22"/>
        </w:rPr>
      </w:pPr>
      <w:r>
        <w:rPr>
          <w:rFonts w:cs="Arial"/>
          <w:szCs w:val="22"/>
        </w:rPr>
        <w:t>8</w:t>
      </w:r>
      <w:r w:rsidR="00EC601D">
        <w:rPr>
          <w:rFonts w:cs="Arial"/>
          <w:szCs w:val="22"/>
        </w:rPr>
        <w:t>.</w:t>
      </w:r>
      <w:r w:rsidR="00EC601D">
        <w:rPr>
          <w:rFonts w:cs="Arial"/>
          <w:szCs w:val="22"/>
        </w:rPr>
        <w:tab/>
        <w:t xml:space="preserve">Zin A, </w:t>
      </w:r>
      <w:proofErr w:type="spellStart"/>
      <w:r w:rsidR="00EC601D">
        <w:rPr>
          <w:rFonts w:cs="Arial"/>
          <w:szCs w:val="22"/>
        </w:rPr>
        <w:t>Bertorelle</w:t>
      </w:r>
      <w:proofErr w:type="spellEnd"/>
      <w:r w:rsidR="00EC601D">
        <w:rPr>
          <w:rFonts w:cs="Arial"/>
          <w:szCs w:val="22"/>
        </w:rPr>
        <w:t xml:space="preserve"> R, </w:t>
      </w:r>
      <w:proofErr w:type="spellStart"/>
      <w:r w:rsidR="00EC601D">
        <w:rPr>
          <w:rFonts w:cs="Arial"/>
          <w:szCs w:val="22"/>
        </w:rPr>
        <w:t>Dall’Igna</w:t>
      </w:r>
      <w:proofErr w:type="spellEnd"/>
      <w:r w:rsidR="00EC601D">
        <w:rPr>
          <w:rFonts w:cs="Arial"/>
          <w:szCs w:val="22"/>
        </w:rPr>
        <w:t xml:space="preserve"> P,</w:t>
      </w:r>
      <w:r w:rsidR="00EC601D" w:rsidRPr="00E60CEB">
        <w:t xml:space="preserve"> et al</w:t>
      </w:r>
      <w:r w:rsidR="00EC601D">
        <w:t xml:space="preserve">. </w:t>
      </w:r>
      <w:r w:rsidR="00EC601D">
        <w:rPr>
          <w:rFonts w:cs="Arial"/>
          <w:szCs w:val="22"/>
        </w:rPr>
        <w:t xml:space="preserve">Epithelioid rhabdomyosarcoma: a clinicopathologic and molecular study. </w:t>
      </w:r>
      <w:r w:rsidR="00EC601D" w:rsidRPr="000E5C97">
        <w:rPr>
          <w:rFonts w:cs="Arial"/>
          <w:i/>
          <w:szCs w:val="22"/>
        </w:rPr>
        <w:t xml:space="preserve">Am J Surg </w:t>
      </w:r>
      <w:proofErr w:type="spellStart"/>
      <w:r w:rsidR="00EC601D" w:rsidRPr="000E5C97">
        <w:rPr>
          <w:rFonts w:cs="Arial"/>
          <w:i/>
          <w:szCs w:val="22"/>
        </w:rPr>
        <w:t>Pathol</w:t>
      </w:r>
      <w:proofErr w:type="spellEnd"/>
      <w:r w:rsidR="00EC601D">
        <w:rPr>
          <w:rFonts w:cs="Arial"/>
          <w:i/>
          <w:szCs w:val="22"/>
        </w:rPr>
        <w:t>.</w:t>
      </w:r>
      <w:r w:rsidR="00EC601D">
        <w:rPr>
          <w:rFonts w:cs="Arial"/>
          <w:szCs w:val="22"/>
        </w:rPr>
        <w:t xml:space="preserve"> 2014;38:273-278.</w:t>
      </w:r>
    </w:p>
    <w:p w14:paraId="0818D8DD" w14:textId="77777777" w:rsidR="002B4508" w:rsidRDefault="002B4508" w:rsidP="002B4508">
      <w:pPr>
        <w:pStyle w:val="BodyTextIndent2"/>
        <w:ind w:left="450" w:hanging="450"/>
        <w:rPr>
          <w:rFonts w:cs="Arial"/>
          <w:szCs w:val="22"/>
        </w:rPr>
      </w:pPr>
      <w:r>
        <w:rPr>
          <w:rFonts w:cs="Arial"/>
          <w:szCs w:val="22"/>
          <w:lang w:val="it-IT"/>
        </w:rPr>
        <w:t>9.</w:t>
      </w:r>
      <w:r>
        <w:rPr>
          <w:rFonts w:cs="Arial"/>
          <w:szCs w:val="22"/>
          <w:lang w:val="it-IT"/>
        </w:rPr>
        <w:tab/>
      </w:r>
      <w:r w:rsidRPr="00152167">
        <w:rPr>
          <w:rFonts w:cs="Arial"/>
          <w:szCs w:val="22"/>
          <w:lang w:val="it-IT"/>
        </w:rPr>
        <w:t>Cavazzana AO, Schmidt D, Ninfo V</w:t>
      </w:r>
      <w:r>
        <w:rPr>
          <w:rFonts w:cs="Arial"/>
          <w:szCs w:val="22"/>
          <w:lang w:val="it-IT"/>
        </w:rPr>
        <w:t>,</w:t>
      </w:r>
      <w:r w:rsidRPr="00152167">
        <w:rPr>
          <w:rFonts w:cs="Arial"/>
          <w:szCs w:val="22"/>
          <w:lang w:val="it-IT"/>
        </w:rPr>
        <w:t xml:space="preserve"> et al. </w:t>
      </w:r>
      <w:r>
        <w:rPr>
          <w:rFonts w:cs="Arial"/>
          <w:szCs w:val="22"/>
        </w:rPr>
        <w:t>Spindle cell rhabdomyosarcoma: a</w:t>
      </w:r>
      <w:r w:rsidRPr="00281970">
        <w:rPr>
          <w:rFonts w:cs="Arial"/>
          <w:szCs w:val="22"/>
        </w:rPr>
        <w:t xml:space="preserve"> prognostically favorable</w:t>
      </w:r>
      <w:r>
        <w:rPr>
          <w:rFonts w:cs="Arial"/>
          <w:szCs w:val="22"/>
        </w:rPr>
        <w:t xml:space="preserve"> </w:t>
      </w:r>
      <w:r w:rsidRPr="00281970">
        <w:rPr>
          <w:rFonts w:cs="Arial"/>
          <w:szCs w:val="22"/>
        </w:rPr>
        <w:t xml:space="preserve">variant of rhabdomyosarcoma. </w:t>
      </w:r>
      <w:r w:rsidRPr="00281970">
        <w:rPr>
          <w:rFonts w:cs="Arial"/>
          <w:i/>
          <w:iCs/>
          <w:szCs w:val="22"/>
        </w:rPr>
        <w:t xml:space="preserve">Am J Surg </w:t>
      </w:r>
      <w:proofErr w:type="spellStart"/>
      <w:r w:rsidRPr="00281970">
        <w:rPr>
          <w:rFonts w:cs="Arial"/>
          <w:i/>
          <w:iCs/>
          <w:szCs w:val="22"/>
        </w:rPr>
        <w:t>Pathol</w:t>
      </w:r>
      <w:proofErr w:type="spellEnd"/>
      <w:r>
        <w:rPr>
          <w:rFonts w:cs="Arial"/>
          <w:i/>
          <w:iCs/>
          <w:szCs w:val="22"/>
        </w:rPr>
        <w:t>.</w:t>
      </w:r>
      <w:r w:rsidRPr="00281970">
        <w:rPr>
          <w:rFonts w:cs="Arial"/>
          <w:i/>
          <w:iCs/>
          <w:szCs w:val="22"/>
        </w:rPr>
        <w:t xml:space="preserve"> </w:t>
      </w:r>
      <w:r w:rsidRPr="00281970">
        <w:rPr>
          <w:rFonts w:cs="Arial"/>
          <w:szCs w:val="22"/>
        </w:rPr>
        <w:t>1992;16:229-</w:t>
      </w:r>
      <w:r>
        <w:rPr>
          <w:rFonts w:cs="Arial"/>
          <w:szCs w:val="22"/>
        </w:rPr>
        <w:t>2</w:t>
      </w:r>
      <w:r w:rsidRPr="00281970">
        <w:rPr>
          <w:rFonts w:cs="Arial"/>
          <w:szCs w:val="22"/>
        </w:rPr>
        <w:t>35.</w:t>
      </w:r>
    </w:p>
    <w:p w14:paraId="3C444B69" w14:textId="77777777" w:rsidR="002B4508" w:rsidRPr="000518C2" w:rsidRDefault="002B4508" w:rsidP="002B4508">
      <w:pPr>
        <w:pStyle w:val="BodyTextIndent2"/>
        <w:ind w:left="450" w:hanging="450"/>
        <w:rPr>
          <w:rFonts w:cs="Arial"/>
          <w:szCs w:val="22"/>
        </w:rPr>
      </w:pPr>
      <w:r>
        <w:rPr>
          <w:rFonts w:cs="Arial"/>
          <w:szCs w:val="22"/>
          <w:lang w:val="de-DE"/>
        </w:rPr>
        <w:t>10.</w:t>
      </w:r>
      <w:r>
        <w:rPr>
          <w:rFonts w:cs="Arial"/>
          <w:szCs w:val="22"/>
          <w:lang w:val="de-DE"/>
        </w:rPr>
        <w:tab/>
      </w:r>
      <w:r w:rsidRPr="004B655B">
        <w:rPr>
          <w:rFonts w:cs="Arial"/>
          <w:szCs w:val="22"/>
          <w:lang w:val="de-DE"/>
        </w:rPr>
        <w:t>Leuschner I, Newton WA Jr, Schmidt D</w:t>
      </w:r>
      <w:r>
        <w:rPr>
          <w:rFonts w:cs="Arial"/>
          <w:szCs w:val="22"/>
          <w:lang w:val="de-DE"/>
        </w:rPr>
        <w:t>,</w:t>
      </w:r>
      <w:r w:rsidRPr="004B655B">
        <w:rPr>
          <w:rFonts w:cs="Arial"/>
          <w:szCs w:val="22"/>
          <w:lang w:val="de-DE"/>
        </w:rPr>
        <w:t xml:space="preserve"> et al. </w:t>
      </w:r>
      <w:r w:rsidRPr="000518C2">
        <w:rPr>
          <w:rFonts w:cs="Arial"/>
          <w:szCs w:val="22"/>
        </w:rPr>
        <w:t>Spindle cell variants of embryonal rhabdomyosarcoma</w:t>
      </w:r>
      <w:r>
        <w:rPr>
          <w:rFonts w:cs="Arial"/>
          <w:szCs w:val="22"/>
        </w:rPr>
        <w:t xml:space="preserve"> in the paratesticular region: a</w:t>
      </w:r>
      <w:r w:rsidRPr="000518C2">
        <w:rPr>
          <w:rFonts w:cs="Arial"/>
          <w:szCs w:val="22"/>
        </w:rPr>
        <w:t xml:space="preserve"> report of the Intergroup Rhabdomyosarcoma Study. </w:t>
      </w:r>
      <w:r w:rsidRPr="000518C2">
        <w:rPr>
          <w:rFonts w:cs="Arial"/>
          <w:i/>
          <w:iCs/>
          <w:szCs w:val="22"/>
        </w:rPr>
        <w:t xml:space="preserve">Am J Surg </w:t>
      </w:r>
      <w:proofErr w:type="spellStart"/>
      <w:r w:rsidRPr="000518C2">
        <w:rPr>
          <w:rFonts w:cs="Arial"/>
          <w:i/>
          <w:iCs/>
          <w:szCs w:val="22"/>
        </w:rPr>
        <w:t>Pathol</w:t>
      </w:r>
      <w:proofErr w:type="spellEnd"/>
      <w:r>
        <w:rPr>
          <w:rFonts w:cs="Arial"/>
          <w:i/>
          <w:iCs/>
          <w:szCs w:val="22"/>
        </w:rPr>
        <w:t>.</w:t>
      </w:r>
      <w:r w:rsidRPr="000518C2">
        <w:rPr>
          <w:rFonts w:cs="Arial"/>
          <w:i/>
          <w:iCs/>
          <w:szCs w:val="22"/>
        </w:rPr>
        <w:t xml:space="preserve"> </w:t>
      </w:r>
      <w:r w:rsidRPr="000518C2">
        <w:rPr>
          <w:rFonts w:cs="Arial"/>
          <w:szCs w:val="22"/>
        </w:rPr>
        <w:t>1993;17:221-</w:t>
      </w:r>
      <w:r>
        <w:rPr>
          <w:rFonts w:cs="Arial"/>
          <w:szCs w:val="22"/>
        </w:rPr>
        <w:t>2</w:t>
      </w:r>
      <w:r w:rsidRPr="000518C2">
        <w:rPr>
          <w:rFonts w:cs="Arial"/>
          <w:szCs w:val="22"/>
        </w:rPr>
        <w:t>30.</w:t>
      </w:r>
    </w:p>
    <w:p w14:paraId="230DCCAB" w14:textId="77777777" w:rsidR="002B4508" w:rsidRDefault="002B4508" w:rsidP="002B4508">
      <w:pPr>
        <w:pStyle w:val="BodyTextIndent2"/>
        <w:ind w:left="450" w:hanging="450"/>
        <w:rPr>
          <w:rFonts w:cs="Arial"/>
          <w:szCs w:val="22"/>
          <w:lang w:val="it-IT"/>
        </w:rPr>
      </w:pPr>
      <w:r>
        <w:rPr>
          <w:rFonts w:cs="Arial"/>
          <w:szCs w:val="22"/>
          <w:lang w:val="it-IT"/>
        </w:rPr>
        <w:t>11</w:t>
      </w:r>
      <w:r w:rsidRPr="00F446BF">
        <w:rPr>
          <w:rFonts w:cs="Arial"/>
          <w:szCs w:val="22"/>
          <w:lang w:val="it-IT"/>
        </w:rPr>
        <w:t>.</w:t>
      </w:r>
      <w:r w:rsidRPr="00F446BF">
        <w:rPr>
          <w:rFonts w:cs="Arial"/>
          <w:szCs w:val="22"/>
          <w:lang w:val="it-IT"/>
        </w:rPr>
        <w:tab/>
        <w:t>Rudzinski ER, Anderson JR, Hawkins DS, Skapek SX, Parham DM</w:t>
      </w:r>
      <w:r>
        <w:rPr>
          <w:rFonts w:cs="Arial"/>
          <w:szCs w:val="22"/>
          <w:lang w:val="it-IT"/>
        </w:rPr>
        <w:t>,</w:t>
      </w:r>
      <w:r w:rsidRPr="00F446BF">
        <w:rPr>
          <w:rFonts w:cs="Arial"/>
          <w:szCs w:val="22"/>
          <w:lang w:val="it-IT"/>
        </w:rPr>
        <w:t xml:space="preserve"> Teot LA. The World Health</w:t>
      </w:r>
      <w:r>
        <w:rPr>
          <w:rFonts w:cs="Arial"/>
          <w:szCs w:val="22"/>
          <w:lang w:val="it-IT"/>
        </w:rPr>
        <w:t xml:space="preserve"> Organization Classification of skeletal muscle tumors in pediatric rhabdomyosarcoma: a report from the Children’s Oncology Group. </w:t>
      </w:r>
      <w:r w:rsidRPr="00AA6C13">
        <w:rPr>
          <w:rFonts w:cs="Arial"/>
          <w:i/>
          <w:szCs w:val="22"/>
          <w:lang w:val="it-IT"/>
        </w:rPr>
        <w:t>Arch Pathol Lab Med.</w:t>
      </w:r>
      <w:r>
        <w:rPr>
          <w:rFonts w:cs="Arial"/>
          <w:szCs w:val="22"/>
          <w:lang w:val="it-IT"/>
        </w:rPr>
        <w:t xml:space="preserve"> 2015:139(10):1281-1287.</w:t>
      </w:r>
    </w:p>
    <w:p w14:paraId="63718792" w14:textId="77777777" w:rsidR="002B4508" w:rsidRPr="00281970" w:rsidRDefault="002B4508" w:rsidP="002B4508">
      <w:pPr>
        <w:pStyle w:val="BodyTextIndent2"/>
        <w:ind w:left="450" w:hanging="450"/>
        <w:rPr>
          <w:rFonts w:cs="Arial"/>
          <w:szCs w:val="22"/>
        </w:rPr>
      </w:pPr>
      <w:r>
        <w:rPr>
          <w:szCs w:val="22"/>
        </w:rPr>
        <w:t>12.</w:t>
      </w:r>
      <w:r>
        <w:rPr>
          <w:szCs w:val="22"/>
        </w:rPr>
        <w:tab/>
      </w:r>
      <w:proofErr w:type="spellStart"/>
      <w:r w:rsidRPr="00281970">
        <w:rPr>
          <w:szCs w:val="22"/>
        </w:rPr>
        <w:t>Mentzel</w:t>
      </w:r>
      <w:proofErr w:type="spellEnd"/>
      <w:r w:rsidRPr="00281970">
        <w:rPr>
          <w:szCs w:val="22"/>
        </w:rPr>
        <w:t xml:space="preserve"> T, </w:t>
      </w:r>
      <w:proofErr w:type="spellStart"/>
      <w:r w:rsidRPr="00281970">
        <w:rPr>
          <w:szCs w:val="22"/>
        </w:rPr>
        <w:t>Katenkamp</w:t>
      </w:r>
      <w:proofErr w:type="spellEnd"/>
      <w:r w:rsidRPr="00281970">
        <w:rPr>
          <w:szCs w:val="22"/>
        </w:rPr>
        <w:t xml:space="preserve"> D. Sclerosing, pseudovascular rhabdomyosarcoma in adults: </w:t>
      </w:r>
      <w:proofErr w:type="spellStart"/>
      <w:r w:rsidRPr="00281970">
        <w:rPr>
          <w:szCs w:val="22"/>
        </w:rPr>
        <w:t>clinicaopathological</w:t>
      </w:r>
      <w:proofErr w:type="spellEnd"/>
      <w:r w:rsidRPr="00281970">
        <w:rPr>
          <w:szCs w:val="22"/>
        </w:rPr>
        <w:t xml:space="preserve"> and immunohistochemical analysis of three cases. </w:t>
      </w:r>
      <w:proofErr w:type="spellStart"/>
      <w:r w:rsidRPr="000518C2">
        <w:rPr>
          <w:i/>
          <w:szCs w:val="22"/>
        </w:rPr>
        <w:t>Virchows</w:t>
      </w:r>
      <w:proofErr w:type="spellEnd"/>
      <w:r w:rsidRPr="000518C2">
        <w:rPr>
          <w:i/>
          <w:szCs w:val="22"/>
        </w:rPr>
        <w:t xml:space="preserve"> Arch</w:t>
      </w:r>
      <w:r>
        <w:rPr>
          <w:i/>
          <w:szCs w:val="22"/>
        </w:rPr>
        <w:t>.</w:t>
      </w:r>
      <w:r w:rsidRPr="00281970">
        <w:rPr>
          <w:szCs w:val="22"/>
        </w:rPr>
        <w:t xml:space="preserve"> 2000;436:305-311.</w:t>
      </w:r>
    </w:p>
    <w:p w14:paraId="156AE8DF" w14:textId="77777777" w:rsidR="002B4508" w:rsidRDefault="002B4508" w:rsidP="002B4508">
      <w:pPr>
        <w:pStyle w:val="BodyTextIndent2"/>
        <w:ind w:left="450" w:hanging="450"/>
        <w:rPr>
          <w:szCs w:val="22"/>
          <w:lang w:val="de-DE"/>
        </w:rPr>
      </w:pPr>
      <w:r>
        <w:rPr>
          <w:szCs w:val="22"/>
          <w:lang w:val="de-DE"/>
        </w:rPr>
        <w:lastRenderedPageBreak/>
        <w:t>13.</w:t>
      </w:r>
      <w:r>
        <w:rPr>
          <w:szCs w:val="22"/>
          <w:lang w:val="de-DE"/>
        </w:rPr>
        <w:tab/>
        <w:t xml:space="preserve">Agaram NP, LaQuaglia MP, Alaggio R, Zhang L, Fujisawa Y, Ladanyi M, Wexler LH, Antonescu CR. </w:t>
      </w:r>
      <w:r w:rsidRPr="00374CFF">
        <w:rPr>
          <w:i/>
          <w:szCs w:val="22"/>
          <w:lang w:val="de-DE"/>
        </w:rPr>
        <w:t>Mod Pathol</w:t>
      </w:r>
      <w:r>
        <w:rPr>
          <w:szCs w:val="22"/>
          <w:lang w:val="de-DE"/>
        </w:rPr>
        <w:t xml:space="preserve"> 2018 Sep 4 (epub).</w:t>
      </w:r>
    </w:p>
    <w:p w14:paraId="41747E04" w14:textId="77777777" w:rsidR="002B4508" w:rsidRPr="00281970" w:rsidRDefault="002B4508" w:rsidP="002B4508">
      <w:pPr>
        <w:pStyle w:val="BodyTextIndent2"/>
        <w:ind w:left="450" w:hanging="450"/>
        <w:rPr>
          <w:rFonts w:cs="Arial"/>
          <w:szCs w:val="22"/>
        </w:rPr>
      </w:pPr>
      <w:r>
        <w:rPr>
          <w:szCs w:val="22"/>
          <w:lang w:val="de-DE"/>
        </w:rPr>
        <w:t xml:space="preserve">14.   </w:t>
      </w:r>
      <w:r w:rsidRPr="004B655B">
        <w:rPr>
          <w:szCs w:val="22"/>
          <w:lang w:val="de-DE"/>
        </w:rPr>
        <w:t xml:space="preserve">Folpe AL, McKenney JK, Bridge JA, Weiss SW. </w:t>
      </w:r>
      <w:r w:rsidRPr="00281970">
        <w:rPr>
          <w:szCs w:val="22"/>
        </w:rPr>
        <w:t>Sclerosi</w:t>
      </w:r>
      <w:r>
        <w:rPr>
          <w:szCs w:val="22"/>
        </w:rPr>
        <w:t>ng rhabdomyosarcoma in adults: r</w:t>
      </w:r>
      <w:r w:rsidRPr="00281970">
        <w:rPr>
          <w:szCs w:val="22"/>
        </w:rPr>
        <w:t>eport of four cases of a hyalinizing, matrix-rich variant of rhabdomyosarcoma that may be confused with osteosarcoma, chondrosarcoma, or angiosarcoma.</w:t>
      </w:r>
      <w:r w:rsidRPr="000518C2">
        <w:rPr>
          <w:i/>
          <w:szCs w:val="22"/>
        </w:rPr>
        <w:t xml:space="preserve"> Am J Surg </w:t>
      </w:r>
      <w:proofErr w:type="spellStart"/>
      <w:r w:rsidRPr="000518C2">
        <w:rPr>
          <w:i/>
          <w:szCs w:val="22"/>
        </w:rPr>
        <w:t>Pathol</w:t>
      </w:r>
      <w:proofErr w:type="spellEnd"/>
      <w:r>
        <w:rPr>
          <w:i/>
          <w:szCs w:val="22"/>
        </w:rPr>
        <w:t>.</w:t>
      </w:r>
      <w:r w:rsidRPr="000518C2">
        <w:rPr>
          <w:i/>
          <w:szCs w:val="22"/>
        </w:rPr>
        <w:t xml:space="preserve"> </w:t>
      </w:r>
      <w:r w:rsidRPr="00281970">
        <w:rPr>
          <w:szCs w:val="22"/>
        </w:rPr>
        <w:t>2002;26(9):1175-</w:t>
      </w:r>
      <w:r>
        <w:rPr>
          <w:szCs w:val="22"/>
        </w:rPr>
        <w:t>11</w:t>
      </w:r>
      <w:r w:rsidRPr="00281970">
        <w:rPr>
          <w:szCs w:val="22"/>
        </w:rPr>
        <w:t>83.</w:t>
      </w:r>
    </w:p>
    <w:p w14:paraId="1F16F53F" w14:textId="2FD578DC" w:rsidR="00EC601D" w:rsidRPr="00281970" w:rsidRDefault="005566B8" w:rsidP="00EC601D">
      <w:pPr>
        <w:pStyle w:val="BodyTextIndent2"/>
        <w:ind w:left="450" w:hanging="450"/>
        <w:rPr>
          <w:rFonts w:cs="Arial"/>
          <w:szCs w:val="22"/>
        </w:rPr>
      </w:pPr>
      <w:r>
        <w:rPr>
          <w:rFonts w:cs="Arial"/>
          <w:szCs w:val="22"/>
        </w:rPr>
        <w:t>15</w:t>
      </w:r>
      <w:r w:rsidR="00EC601D">
        <w:rPr>
          <w:rFonts w:cs="Arial"/>
          <w:szCs w:val="22"/>
        </w:rPr>
        <w:t>.</w:t>
      </w:r>
      <w:r w:rsidR="00EC601D">
        <w:rPr>
          <w:rFonts w:cs="Arial"/>
          <w:szCs w:val="22"/>
        </w:rPr>
        <w:tab/>
      </w:r>
      <w:proofErr w:type="spellStart"/>
      <w:r w:rsidR="00EC601D">
        <w:rPr>
          <w:rFonts w:cs="Arial"/>
          <w:szCs w:val="22"/>
        </w:rPr>
        <w:t>Qualman</w:t>
      </w:r>
      <w:proofErr w:type="spellEnd"/>
      <w:r w:rsidR="00EC601D">
        <w:rPr>
          <w:rFonts w:cs="Arial"/>
          <w:szCs w:val="22"/>
        </w:rPr>
        <w:t xml:space="preserve"> SJ, Coffin CM, Newton WA, et al. Intergroup Rhabdomyosarcoma Study: update for pathologists</w:t>
      </w:r>
      <w:r w:rsidR="00EC601D" w:rsidRPr="00E60CEB">
        <w:t xml:space="preserve">. </w:t>
      </w:r>
      <w:proofErr w:type="spellStart"/>
      <w:r w:rsidR="00EC601D" w:rsidRPr="000E5C97">
        <w:rPr>
          <w:rFonts w:cs="Arial"/>
          <w:i/>
          <w:szCs w:val="22"/>
        </w:rPr>
        <w:t>Pediatr</w:t>
      </w:r>
      <w:proofErr w:type="spellEnd"/>
      <w:r w:rsidR="00EC601D" w:rsidRPr="000E5C97">
        <w:rPr>
          <w:rFonts w:cs="Arial"/>
          <w:i/>
          <w:szCs w:val="22"/>
        </w:rPr>
        <w:t xml:space="preserve"> Dev </w:t>
      </w:r>
      <w:proofErr w:type="spellStart"/>
      <w:r w:rsidR="00EC601D" w:rsidRPr="000E5C97">
        <w:rPr>
          <w:rFonts w:cs="Arial"/>
          <w:i/>
          <w:szCs w:val="22"/>
        </w:rPr>
        <w:t>Pathol</w:t>
      </w:r>
      <w:proofErr w:type="spellEnd"/>
      <w:r w:rsidR="00EC601D">
        <w:rPr>
          <w:rFonts w:cs="Arial"/>
          <w:i/>
          <w:szCs w:val="22"/>
        </w:rPr>
        <w:t>.</w:t>
      </w:r>
      <w:r w:rsidR="00EC601D">
        <w:rPr>
          <w:rFonts w:cs="Arial"/>
          <w:szCs w:val="22"/>
        </w:rPr>
        <w:t xml:space="preserve"> 1998;1:550-561.</w:t>
      </w:r>
    </w:p>
    <w:p w14:paraId="4ECB2639" w14:textId="287170EE" w:rsidR="00EC601D" w:rsidRPr="00FF6586" w:rsidRDefault="005566B8" w:rsidP="00EC601D">
      <w:pPr>
        <w:pStyle w:val="BodyTextIndent2"/>
        <w:ind w:left="450" w:hanging="450"/>
        <w:rPr>
          <w:rFonts w:cs="Arial"/>
          <w:szCs w:val="22"/>
        </w:rPr>
      </w:pPr>
      <w:r>
        <w:t>16</w:t>
      </w:r>
      <w:r w:rsidR="00EC601D">
        <w:t>.</w:t>
      </w:r>
      <w:r w:rsidR="00EC601D">
        <w:tab/>
        <w:t xml:space="preserve">Parham DM. Pathologic classification of rhabdomyosarcomas and correlations with molecular studies. </w:t>
      </w:r>
      <w:r w:rsidR="00EC601D">
        <w:rPr>
          <w:i/>
        </w:rPr>
        <w:t xml:space="preserve">Mod </w:t>
      </w:r>
      <w:proofErr w:type="spellStart"/>
      <w:r w:rsidR="00EC601D">
        <w:rPr>
          <w:i/>
        </w:rPr>
        <w:t>Pathol</w:t>
      </w:r>
      <w:proofErr w:type="spellEnd"/>
      <w:r w:rsidR="00EC601D">
        <w:rPr>
          <w:i/>
        </w:rPr>
        <w:t>.</w:t>
      </w:r>
      <w:r w:rsidR="00EC601D">
        <w:t xml:space="preserve"> 2001;14:506-514.</w:t>
      </w:r>
    </w:p>
    <w:p w14:paraId="628640F8" w14:textId="76BE395A" w:rsidR="00EC601D" w:rsidRDefault="005566B8" w:rsidP="00EC601D">
      <w:pPr>
        <w:pStyle w:val="BodyTextIndent2"/>
        <w:ind w:left="450" w:hanging="450"/>
        <w:rPr>
          <w:rFonts w:cs="Arial"/>
          <w:szCs w:val="22"/>
        </w:rPr>
      </w:pPr>
      <w:r>
        <w:rPr>
          <w:rFonts w:cs="Arial"/>
          <w:szCs w:val="22"/>
        </w:rPr>
        <w:t>17</w:t>
      </w:r>
      <w:r w:rsidR="00EC601D">
        <w:rPr>
          <w:rFonts w:cs="Arial"/>
          <w:szCs w:val="22"/>
        </w:rPr>
        <w:t>.</w:t>
      </w:r>
      <w:r w:rsidR="00EC601D">
        <w:rPr>
          <w:rFonts w:cs="Arial"/>
          <w:szCs w:val="22"/>
        </w:rPr>
        <w:tab/>
        <w:t xml:space="preserve">Cessna MH, Zhou H, Perkins SL, et al. Are myogenin and </w:t>
      </w:r>
      <w:r w:rsidR="004C6BF6" w:rsidRPr="004C6BF6">
        <w:rPr>
          <w:rFonts w:cs="Arial"/>
          <w:i/>
          <w:szCs w:val="22"/>
        </w:rPr>
        <w:t>MYOD1</w:t>
      </w:r>
      <w:r w:rsidR="00EC601D">
        <w:rPr>
          <w:rFonts w:cs="Arial"/>
          <w:szCs w:val="22"/>
        </w:rPr>
        <w:t xml:space="preserve"> expression specific for rhabdomyosarcoma? A study of 150 cases, with emphasis on spindle cell mimics. </w:t>
      </w:r>
      <w:r w:rsidR="00EC601D" w:rsidRPr="00A93F53">
        <w:rPr>
          <w:rFonts w:cs="Arial"/>
          <w:i/>
          <w:szCs w:val="22"/>
        </w:rPr>
        <w:t xml:space="preserve">Am J Surg </w:t>
      </w:r>
      <w:proofErr w:type="spellStart"/>
      <w:r w:rsidR="00EC601D" w:rsidRPr="00A93F53">
        <w:rPr>
          <w:rFonts w:cs="Arial"/>
          <w:i/>
          <w:szCs w:val="22"/>
        </w:rPr>
        <w:t>Pathol</w:t>
      </w:r>
      <w:proofErr w:type="spellEnd"/>
      <w:r w:rsidR="00EC601D">
        <w:rPr>
          <w:rFonts w:cs="Arial"/>
          <w:i/>
          <w:szCs w:val="22"/>
        </w:rPr>
        <w:t>.</w:t>
      </w:r>
      <w:r w:rsidR="00EC601D">
        <w:rPr>
          <w:rFonts w:cs="Arial"/>
          <w:szCs w:val="22"/>
        </w:rPr>
        <w:t xml:space="preserve"> 2001;25(9):1150-1157.</w:t>
      </w:r>
    </w:p>
    <w:p w14:paraId="53774DAC" w14:textId="3ADFAD66" w:rsidR="00EC601D" w:rsidRDefault="002F533E" w:rsidP="00EC601D">
      <w:pPr>
        <w:pStyle w:val="BodyTextIndent2"/>
        <w:ind w:left="450" w:hanging="450"/>
        <w:rPr>
          <w:rFonts w:cs="Arial"/>
          <w:szCs w:val="22"/>
        </w:rPr>
      </w:pPr>
      <w:r>
        <w:rPr>
          <w:rFonts w:cs="Arial"/>
          <w:szCs w:val="22"/>
          <w:lang w:val="it-IT"/>
        </w:rPr>
        <w:t>18</w:t>
      </w:r>
      <w:r w:rsidR="00EC601D">
        <w:rPr>
          <w:rFonts w:cs="Arial"/>
          <w:szCs w:val="22"/>
          <w:lang w:val="it-IT"/>
        </w:rPr>
        <w:t>.</w:t>
      </w:r>
      <w:r w:rsidR="00EC601D">
        <w:rPr>
          <w:rFonts w:cs="Arial"/>
          <w:szCs w:val="22"/>
          <w:lang w:val="it-IT"/>
        </w:rPr>
        <w:tab/>
      </w:r>
      <w:r w:rsidR="00EC601D" w:rsidRPr="00FF6586">
        <w:rPr>
          <w:rFonts w:cs="Arial"/>
          <w:szCs w:val="22"/>
          <w:lang w:val="it-IT"/>
        </w:rPr>
        <w:t>Morotti RA, Nicol KK, Parham DM</w:t>
      </w:r>
      <w:r w:rsidR="00EC601D">
        <w:rPr>
          <w:rFonts w:cs="Arial"/>
          <w:szCs w:val="22"/>
          <w:lang w:val="it-IT"/>
        </w:rPr>
        <w:t>,</w:t>
      </w:r>
      <w:r w:rsidR="00EC601D" w:rsidRPr="00FF6586">
        <w:rPr>
          <w:rFonts w:cs="Arial"/>
          <w:szCs w:val="22"/>
          <w:lang w:val="it-IT"/>
        </w:rPr>
        <w:t xml:space="preserve"> et al. </w:t>
      </w:r>
      <w:r w:rsidR="00EC601D" w:rsidRPr="00FF6586">
        <w:rPr>
          <w:rFonts w:cs="Arial"/>
          <w:szCs w:val="22"/>
        </w:rPr>
        <w:t xml:space="preserve">An immunohistochemical algorithm to facilitate diagnosis and subtyping of rhabdomyosarcoma: the Children's Oncology Group experience. </w:t>
      </w:r>
      <w:r w:rsidR="00EC601D" w:rsidRPr="00FF6586">
        <w:rPr>
          <w:rFonts w:cs="Arial"/>
          <w:i/>
          <w:szCs w:val="22"/>
        </w:rPr>
        <w:t xml:space="preserve">Am J Surg </w:t>
      </w:r>
      <w:proofErr w:type="spellStart"/>
      <w:r w:rsidR="00EC601D" w:rsidRPr="00FF6586">
        <w:rPr>
          <w:rFonts w:cs="Arial"/>
          <w:i/>
          <w:szCs w:val="22"/>
        </w:rPr>
        <w:t>Pathol</w:t>
      </w:r>
      <w:proofErr w:type="spellEnd"/>
      <w:r w:rsidR="00EC601D">
        <w:rPr>
          <w:rFonts w:cs="Arial"/>
          <w:i/>
          <w:szCs w:val="22"/>
        </w:rPr>
        <w:t>.</w:t>
      </w:r>
      <w:r w:rsidR="00EC601D" w:rsidRPr="00FF6586">
        <w:rPr>
          <w:rFonts w:cs="Arial"/>
          <w:szCs w:val="22"/>
        </w:rPr>
        <w:t xml:space="preserve"> 2006;30(8):962-</w:t>
      </w:r>
      <w:r w:rsidR="00EC601D">
        <w:rPr>
          <w:rFonts w:cs="Arial"/>
          <w:szCs w:val="22"/>
        </w:rPr>
        <w:t>96</w:t>
      </w:r>
      <w:r w:rsidR="00EC601D" w:rsidRPr="00FF6586">
        <w:rPr>
          <w:rFonts w:cs="Arial"/>
          <w:szCs w:val="22"/>
        </w:rPr>
        <w:t>8.</w:t>
      </w:r>
    </w:p>
    <w:p w14:paraId="22EBA8B0" w14:textId="6B28695B" w:rsidR="00EC601D" w:rsidRDefault="002F533E" w:rsidP="00EC601D">
      <w:pPr>
        <w:pStyle w:val="BodyTextIndent2"/>
        <w:ind w:left="450" w:hanging="450"/>
        <w:rPr>
          <w:rFonts w:cs="Arial"/>
          <w:szCs w:val="22"/>
        </w:rPr>
      </w:pPr>
      <w:r>
        <w:rPr>
          <w:rFonts w:cs="Arial"/>
          <w:szCs w:val="22"/>
        </w:rPr>
        <w:t>19</w:t>
      </w:r>
      <w:r w:rsidR="00EC601D">
        <w:rPr>
          <w:rFonts w:cs="Arial"/>
          <w:szCs w:val="22"/>
        </w:rPr>
        <w:t>.</w:t>
      </w:r>
      <w:r w:rsidR="00EC601D">
        <w:rPr>
          <w:rFonts w:cs="Arial"/>
          <w:szCs w:val="22"/>
        </w:rPr>
        <w:tab/>
        <w:t xml:space="preserve">Wachtel M, Runge T, Leuschner I, et al. Subtype and prognostic classification of rhabdomyosarcoma by immunohistochemistry. </w:t>
      </w:r>
      <w:r w:rsidR="00EC601D" w:rsidRPr="000E5C97">
        <w:rPr>
          <w:rFonts w:cs="Arial"/>
          <w:i/>
          <w:szCs w:val="22"/>
        </w:rPr>
        <w:t>J Clin Oncol</w:t>
      </w:r>
      <w:r w:rsidR="00EC601D">
        <w:rPr>
          <w:rFonts w:cs="Arial"/>
          <w:i/>
          <w:szCs w:val="22"/>
        </w:rPr>
        <w:t>.</w:t>
      </w:r>
      <w:r w:rsidR="00EC601D">
        <w:rPr>
          <w:rFonts w:cs="Arial"/>
          <w:szCs w:val="22"/>
        </w:rPr>
        <w:t xml:space="preserve"> 2006;24:816-822.</w:t>
      </w:r>
    </w:p>
    <w:p w14:paraId="45B31C50" w14:textId="0BC002DD" w:rsidR="00EC601D" w:rsidRDefault="002F533E" w:rsidP="00EC601D">
      <w:pPr>
        <w:pStyle w:val="BodyTextIndent2"/>
        <w:ind w:left="450" w:hanging="450"/>
        <w:rPr>
          <w:rFonts w:cs="Arial"/>
          <w:szCs w:val="22"/>
        </w:rPr>
      </w:pPr>
      <w:r>
        <w:rPr>
          <w:rFonts w:cs="Arial"/>
          <w:szCs w:val="22"/>
        </w:rPr>
        <w:t>20</w:t>
      </w:r>
      <w:r w:rsidR="00EC601D">
        <w:rPr>
          <w:rFonts w:cs="Arial"/>
          <w:szCs w:val="22"/>
        </w:rPr>
        <w:t>.</w:t>
      </w:r>
      <w:r w:rsidR="00EC601D">
        <w:rPr>
          <w:rFonts w:cs="Arial"/>
          <w:szCs w:val="22"/>
        </w:rPr>
        <w:tab/>
        <w:t xml:space="preserve">Grass B, Wachtel M, </w:t>
      </w:r>
      <w:proofErr w:type="spellStart"/>
      <w:r w:rsidR="00EC601D">
        <w:rPr>
          <w:rFonts w:cs="Arial"/>
          <w:szCs w:val="22"/>
        </w:rPr>
        <w:t>Behke</w:t>
      </w:r>
      <w:proofErr w:type="spellEnd"/>
      <w:r w:rsidR="00EC601D">
        <w:rPr>
          <w:rFonts w:cs="Arial"/>
          <w:szCs w:val="22"/>
        </w:rPr>
        <w:t xml:space="preserve"> S, et al. Immunohistochemical detection of EGFR, fibrillin-2, p-cadherin and AP2beta as biomarkers for rhabdomyosarcoma diagnostics. </w:t>
      </w:r>
      <w:r w:rsidR="00EC601D" w:rsidRPr="000E5C97">
        <w:rPr>
          <w:rFonts w:cs="Arial"/>
          <w:i/>
          <w:szCs w:val="22"/>
        </w:rPr>
        <w:t>Histopathol</w:t>
      </w:r>
      <w:r w:rsidR="00EC601D" w:rsidRPr="001455EE">
        <w:rPr>
          <w:rFonts w:cs="Arial"/>
          <w:i/>
          <w:szCs w:val="22"/>
        </w:rPr>
        <w:t>ogy.</w:t>
      </w:r>
      <w:r w:rsidR="00EC601D">
        <w:rPr>
          <w:rFonts w:cs="Arial"/>
          <w:szCs w:val="22"/>
        </w:rPr>
        <w:t xml:space="preserve"> 2009;54:873-879.</w:t>
      </w:r>
    </w:p>
    <w:p w14:paraId="035201A2" w14:textId="47A246E5" w:rsidR="00EC601D" w:rsidRPr="00FF6586" w:rsidRDefault="002F533E" w:rsidP="00EC601D">
      <w:pPr>
        <w:pStyle w:val="BodyTextIndent2"/>
        <w:ind w:left="450" w:hanging="450"/>
        <w:rPr>
          <w:rFonts w:cs="Arial"/>
          <w:szCs w:val="22"/>
        </w:rPr>
      </w:pPr>
      <w:r>
        <w:rPr>
          <w:rFonts w:cs="Arial"/>
          <w:szCs w:val="22"/>
        </w:rPr>
        <w:t>21</w:t>
      </w:r>
      <w:r w:rsidR="00EC601D">
        <w:rPr>
          <w:rFonts w:cs="Arial"/>
          <w:szCs w:val="22"/>
        </w:rPr>
        <w:t>.</w:t>
      </w:r>
      <w:r w:rsidR="00EC601D">
        <w:rPr>
          <w:rFonts w:cs="Arial"/>
          <w:szCs w:val="22"/>
        </w:rPr>
        <w:tab/>
        <w:t xml:space="preserve">Rudzinski ER, Anderson JR, </w:t>
      </w:r>
      <w:proofErr w:type="spellStart"/>
      <w:r w:rsidR="00EC601D">
        <w:rPr>
          <w:rFonts w:cs="Arial"/>
          <w:szCs w:val="22"/>
        </w:rPr>
        <w:t>Lyden</w:t>
      </w:r>
      <w:proofErr w:type="spellEnd"/>
      <w:r w:rsidR="00EC601D">
        <w:rPr>
          <w:rFonts w:cs="Arial"/>
          <w:szCs w:val="22"/>
        </w:rPr>
        <w:t xml:space="preserve"> ER, et al. Myogenin, AP2beta, NOS1 and HMGA2 are surrogate markers of fusion status in rhabdomyosarcoma: a report from the soft tissue sarcoma committee of the Children’s Oncology Group. </w:t>
      </w:r>
      <w:r w:rsidR="00EC601D" w:rsidRPr="000E5C97">
        <w:rPr>
          <w:rFonts w:cs="Arial"/>
          <w:i/>
          <w:szCs w:val="22"/>
        </w:rPr>
        <w:t xml:space="preserve">Am J Surg </w:t>
      </w:r>
      <w:proofErr w:type="spellStart"/>
      <w:r w:rsidR="00EC601D" w:rsidRPr="000E5C97">
        <w:rPr>
          <w:rFonts w:cs="Arial"/>
          <w:i/>
          <w:szCs w:val="22"/>
        </w:rPr>
        <w:t>Pathol</w:t>
      </w:r>
      <w:proofErr w:type="spellEnd"/>
      <w:r w:rsidR="00EC601D">
        <w:rPr>
          <w:rFonts w:cs="Arial"/>
          <w:i/>
          <w:szCs w:val="22"/>
        </w:rPr>
        <w:t>.</w:t>
      </w:r>
      <w:r w:rsidR="00EC601D">
        <w:rPr>
          <w:rFonts w:cs="Arial"/>
          <w:szCs w:val="22"/>
        </w:rPr>
        <w:t xml:space="preserve"> 2014;38(5):654-659.</w:t>
      </w:r>
    </w:p>
    <w:p w14:paraId="21FCB7F1" w14:textId="77777777" w:rsidR="00EC601D" w:rsidRPr="00E60CEB" w:rsidRDefault="00EC601D" w:rsidP="00E60CEB">
      <w:pPr>
        <w:pStyle w:val="Footer"/>
        <w:tabs>
          <w:tab w:val="clear" w:pos="4320"/>
          <w:tab w:val="clear" w:pos="8640"/>
        </w:tabs>
      </w:pPr>
    </w:p>
    <w:p w14:paraId="00D7A77F" w14:textId="225A057B" w:rsidR="00247D81" w:rsidRPr="00322AE1" w:rsidRDefault="00247D81" w:rsidP="00247D81">
      <w:pPr>
        <w:rPr>
          <w:b/>
        </w:rPr>
      </w:pPr>
      <w:r>
        <w:rPr>
          <w:b/>
        </w:rPr>
        <w:t>D</w:t>
      </w:r>
      <w:r w:rsidRPr="00322AE1">
        <w:rPr>
          <w:b/>
        </w:rPr>
        <w:t>. Treatment Effect</w:t>
      </w:r>
    </w:p>
    <w:p w14:paraId="6C416350" w14:textId="79247A9C" w:rsidR="00247D81" w:rsidRDefault="00247D81" w:rsidP="00247D81">
      <w:r>
        <w:t>Posttreatment (chemotherapy or radiation), RMS may undergo extensive cytodifferentiation.</w:t>
      </w:r>
      <w:r w:rsidRPr="006B72A8">
        <w:rPr>
          <w:vertAlign w:val="superscript"/>
        </w:rPr>
        <w:t>1</w:t>
      </w:r>
      <w:r>
        <w:t xml:space="preserve"> This appears to be more common in embryonal RMS than alveolar RMS. Studies suggest that tumor cells that have undergone maturation have little, if any, malignant potential.</w:t>
      </w:r>
    </w:p>
    <w:p w14:paraId="238BEC67" w14:textId="77777777" w:rsidR="00247D81" w:rsidRDefault="00247D81" w:rsidP="00247D81"/>
    <w:p w14:paraId="49F8DF7E" w14:textId="5AAA5448" w:rsidR="00247D81" w:rsidRDefault="00247D81" w:rsidP="00247D81">
      <w:r>
        <w:t>References</w:t>
      </w:r>
      <w:r w:rsidR="00800765">
        <w:t>:</w:t>
      </w:r>
    </w:p>
    <w:p w14:paraId="6BA2C7D4" w14:textId="37CDF575" w:rsidR="00247D81" w:rsidRDefault="00247D81" w:rsidP="00247D81">
      <w:pPr>
        <w:pStyle w:val="BodyTextIndent2"/>
        <w:ind w:left="450" w:hanging="450"/>
      </w:pPr>
      <w:r>
        <w:t xml:space="preserve">1. </w:t>
      </w:r>
      <w:r>
        <w:tab/>
        <w:t xml:space="preserve">Smith LM, Anderson JR, Coffin CM. Cytodifferentiation and clinical outcome after </w:t>
      </w:r>
      <w:r w:rsidR="00C3246C">
        <w:t>chemotherapy</w:t>
      </w:r>
      <w:r>
        <w:t xml:space="preserve"> and radiation for rhabdomyosarcoma. </w:t>
      </w:r>
      <w:r w:rsidRPr="004A4E2F">
        <w:rPr>
          <w:i/>
        </w:rPr>
        <w:t xml:space="preserve">Med </w:t>
      </w:r>
      <w:proofErr w:type="spellStart"/>
      <w:r w:rsidRPr="004A4E2F">
        <w:rPr>
          <w:i/>
        </w:rPr>
        <w:t>Pediatr</w:t>
      </w:r>
      <w:proofErr w:type="spellEnd"/>
      <w:r w:rsidRPr="004A4E2F">
        <w:rPr>
          <w:i/>
        </w:rPr>
        <w:t xml:space="preserve"> Oncol</w:t>
      </w:r>
      <w:r>
        <w:rPr>
          <w:i/>
        </w:rPr>
        <w:t>.</w:t>
      </w:r>
      <w:r>
        <w:t xml:space="preserve"> 2002;38:398-404.</w:t>
      </w:r>
      <w:r>
        <w:fldChar w:fldCharType="begin"/>
      </w:r>
      <w:r>
        <w:instrText xml:space="preserve"> ADDIN REFMGR.REFLIST </w:instrText>
      </w:r>
      <w:r>
        <w:fldChar w:fldCharType="end"/>
      </w:r>
    </w:p>
    <w:p w14:paraId="5ED8EECC" w14:textId="77777777" w:rsidR="00247D81" w:rsidRDefault="00247D81" w:rsidP="00247D81"/>
    <w:p w14:paraId="4413BE66" w14:textId="23CC74F4" w:rsidR="005509D7" w:rsidRPr="00483AD4" w:rsidRDefault="00247D81" w:rsidP="00AA6C13">
      <w:pPr>
        <w:pStyle w:val="Heading2"/>
      </w:pPr>
      <w:r>
        <w:t>E</w:t>
      </w:r>
      <w:r w:rsidR="005509D7" w:rsidRPr="00483AD4">
        <w:t>. Anaplasia</w:t>
      </w:r>
    </w:p>
    <w:p w14:paraId="447C182F" w14:textId="1405ECB9" w:rsidR="007156DC" w:rsidRDefault="005509D7" w:rsidP="00AA6C13">
      <w:pPr>
        <w:rPr>
          <w:szCs w:val="22"/>
        </w:rPr>
      </w:pPr>
      <w:r w:rsidRPr="00844B0D">
        <w:rPr>
          <w:szCs w:val="22"/>
        </w:rPr>
        <w:t xml:space="preserve">Anaplasia is </w:t>
      </w:r>
      <w:r w:rsidR="00F43711">
        <w:rPr>
          <w:szCs w:val="22"/>
        </w:rPr>
        <w:t xml:space="preserve">found in up to 13% of RMS and </w:t>
      </w:r>
      <w:r w:rsidR="00F43711" w:rsidRPr="00844B0D">
        <w:rPr>
          <w:szCs w:val="22"/>
        </w:rPr>
        <w:t>may be found in any histologic subtype.</w:t>
      </w:r>
      <w:r w:rsidR="00FD06F7" w:rsidRPr="00FD06F7">
        <w:rPr>
          <w:rFonts w:cs="Arial"/>
          <w:szCs w:val="22"/>
          <w:vertAlign w:val="superscript"/>
        </w:rPr>
        <w:t>1,2</w:t>
      </w:r>
      <w:r w:rsidRPr="0018587F">
        <w:rPr>
          <w:rFonts w:cs="Arial"/>
          <w:szCs w:val="22"/>
        </w:rPr>
        <w:t xml:space="preserve"> </w:t>
      </w:r>
      <w:r w:rsidRPr="00844B0D">
        <w:rPr>
          <w:szCs w:val="22"/>
        </w:rPr>
        <w:t>Anaplastic tumors are defined using the Wilms tumor definition of large, lobate</w:t>
      </w:r>
      <w:r w:rsidR="005B3BA9">
        <w:rPr>
          <w:szCs w:val="22"/>
        </w:rPr>
        <w:t>,</w:t>
      </w:r>
      <w:r w:rsidRPr="00844B0D">
        <w:rPr>
          <w:szCs w:val="22"/>
        </w:rPr>
        <w:t xml:space="preserve"> hyperchromatic nuclei (at least 3 times the size of neighboring nuclei) and atypical (obvious, multipolar) mitotic figures</w:t>
      </w:r>
      <w:r w:rsidR="00EC601D">
        <w:rPr>
          <w:szCs w:val="22"/>
        </w:rPr>
        <w:t xml:space="preserve">. </w:t>
      </w:r>
    </w:p>
    <w:p w14:paraId="67B8A7B3" w14:textId="77777777" w:rsidR="007156DC" w:rsidRDefault="007156DC" w:rsidP="00AA6C13">
      <w:pPr>
        <w:rPr>
          <w:szCs w:val="22"/>
        </w:rPr>
      </w:pPr>
    </w:p>
    <w:p w14:paraId="6736907E" w14:textId="62E612DA" w:rsidR="00871309" w:rsidRDefault="005509D7" w:rsidP="00AA6C13">
      <w:pPr>
        <w:rPr>
          <w:rFonts w:cs="Arial"/>
          <w:szCs w:val="22"/>
        </w:rPr>
      </w:pPr>
      <w:r w:rsidRPr="00844B0D">
        <w:rPr>
          <w:szCs w:val="22"/>
        </w:rPr>
        <w:t>Anaplasia is further defined as to the distribution of the cells: focal (group I) anaplasia, which consists of a single or a few cells, scattered amongst nonanaplastic cells; or diffuse (group II), in which clusters or sheets of anaplastic cells are evident.</w:t>
      </w:r>
      <w:r w:rsidRPr="001F1622">
        <w:rPr>
          <w:szCs w:val="22"/>
        </w:rPr>
        <w:t xml:space="preserve"> </w:t>
      </w:r>
      <w:r w:rsidR="005A4162">
        <w:rPr>
          <w:szCs w:val="22"/>
        </w:rPr>
        <w:t>These features should be visible at low power (10X objective) to avoid confusing it with “nuclear unrest</w:t>
      </w:r>
      <w:r w:rsidR="005B3BA9">
        <w:rPr>
          <w:szCs w:val="22"/>
        </w:rPr>
        <w:t>,</w:t>
      </w:r>
      <w:r w:rsidR="005A4162">
        <w:rPr>
          <w:szCs w:val="22"/>
        </w:rPr>
        <w:t xml:space="preserve">” characterized by mild degrees of hyperchromatism and nuclear atypia </w:t>
      </w:r>
      <w:r w:rsidR="00D5037B">
        <w:rPr>
          <w:szCs w:val="22"/>
        </w:rPr>
        <w:t xml:space="preserve">that </w:t>
      </w:r>
      <w:r w:rsidR="005A4162">
        <w:rPr>
          <w:szCs w:val="22"/>
        </w:rPr>
        <w:t>do not qualify as 3X enlargement, do not contain bizarre mitoses, and do not affect outcome to the same degree.</w:t>
      </w:r>
      <w:r w:rsidR="006E7BEC">
        <w:rPr>
          <w:szCs w:val="22"/>
          <w:vertAlign w:val="superscript"/>
        </w:rPr>
        <w:t>3</w:t>
      </w:r>
      <w:r w:rsidR="00E70840">
        <w:rPr>
          <w:szCs w:val="22"/>
          <w:vertAlign w:val="superscript"/>
        </w:rPr>
        <w:t xml:space="preserve"> </w:t>
      </w:r>
      <w:r w:rsidR="00E70840">
        <w:rPr>
          <w:szCs w:val="22"/>
        </w:rPr>
        <w:t>Care must also be taken to distinguish anaplasia from the changes of myogenic differentiation, ie</w:t>
      </w:r>
      <w:r w:rsidR="00C9144E">
        <w:rPr>
          <w:szCs w:val="22"/>
        </w:rPr>
        <w:t>,</w:t>
      </w:r>
      <w:r w:rsidR="00E70840">
        <w:rPr>
          <w:szCs w:val="22"/>
        </w:rPr>
        <w:t xml:space="preserve"> multinucleation, overlapping nuclei</w:t>
      </w:r>
      <w:r w:rsidR="00C9144E">
        <w:rPr>
          <w:szCs w:val="22"/>
        </w:rPr>
        <w:t>,</w:t>
      </w:r>
      <w:r w:rsidR="00E70840">
        <w:rPr>
          <w:szCs w:val="22"/>
        </w:rPr>
        <w:t xml:space="preserve"> and nuclear atypia. However, this can be avoided by identifying atypical, multipolar mitoses and using caution in cells with abundant cytoplasm.</w:t>
      </w:r>
      <w:r w:rsidR="006E7BEC">
        <w:rPr>
          <w:szCs w:val="22"/>
          <w:vertAlign w:val="superscript"/>
        </w:rPr>
        <w:t>4</w:t>
      </w:r>
      <w:r w:rsidR="00E70840">
        <w:rPr>
          <w:szCs w:val="22"/>
          <w:vertAlign w:val="superscript"/>
        </w:rPr>
        <w:t xml:space="preserve"> </w:t>
      </w:r>
      <w:r w:rsidRPr="001F1622">
        <w:rPr>
          <w:rFonts w:cs="Arial"/>
          <w:szCs w:val="22"/>
        </w:rPr>
        <w:t>Anaplasia is more common in patients with tumors in favorable sites and less commonly observed in younger patients and in those with stage II, III, or clinical group III disease</w:t>
      </w:r>
      <w:r>
        <w:rPr>
          <w:rFonts w:cs="Arial"/>
          <w:szCs w:val="22"/>
        </w:rPr>
        <w:t>.</w:t>
      </w:r>
      <w:r w:rsidR="00E70840">
        <w:rPr>
          <w:rFonts w:cs="Arial"/>
          <w:szCs w:val="22"/>
          <w:vertAlign w:val="superscript"/>
        </w:rPr>
        <w:t>2</w:t>
      </w:r>
      <w:r w:rsidR="00E70840" w:rsidRPr="001F1622">
        <w:rPr>
          <w:rFonts w:cs="Arial"/>
          <w:szCs w:val="22"/>
        </w:rPr>
        <w:t xml:space="preserve"> </w:t>
      </w:r>
      <w:r w:rsidRPr="001F1622">
        <w:rPr>
          <w:rFonts w:cs="Arial"/>
          <w:szCs w:val="22"/>
        </w:rPr>
        <w:t>Regardless of focal or diffuse distribution, the presence of anaplasia negatively influences the failure-free survival rate (63% v</w:t>
      </w:r>
      <w:r>
        <w:rPr>
          <w:rFonts w:cs="Arial"/>
          <w:szCs w:val="22"/>
        </w:rPr>
        <w:t>ersus</w:t>
      </w:r>
      <w:r w:rsidRPr="001F1622">
        <w:rPr>
          <w:rFonts w:cs="Arial"/>
          <w:szCs w:val="22"/>
        </w:rPr>
        <w:t xml:space="preserve"> 77% at 5 years) and overall s</w:t>
      </w:r>
      <w:r>
        <w:rPr>
          <w:rFonts w:cs="Arial"/>
          <w:szCs w:val="22"/>
        </w:rPr>
        <w:t>urvival (68% versus</w:t>
      </w:r>
      <w:r w:rsidRPr="001F1622">
        <w:rPr>
          <w:rFonts w:cs="Arial"/>
          <w:szCs w:val="22"/>
        </w:rPr>
        <w:t xml:space="preserve"> 82% at 5 years) rates in patients with embryonal rhabdomyosarcoma.</w:t>
      </w:r>
      <w:r w:rsidR="006E7BEC">
        <w:rPr>
          <w:rFonts w:cs="Arial"/>
          <w:szCs w:val="22"/>
          <w:vertAlign w:val="superscript"/>
        </w:rPr>
        <w:t>5</w:t>
      </w:r>
      <w:r w:rsidR="00E70840" w:rsidRPr="001F1622">
        <w:rPr>
          <w:rFonts w:cs="Arial"/>
          <w:szCs w:val="22"/>
          <w:vertAlign w:val="superscript"/>
        </w:rPr>
        <w:t xml:space="preserve"> </w:t>
      </w:r>
      <w:r w:rsidRPr="001F1622">
        <w:rPr>
          <w:rFonts w:cs="Arial"/>
          <w:szCs w:val="22"/>
        </w:rPr>
        <w:t>This effect is most pronounced in children with intermediate-risk tumors but does not affect outcome in patients with alveolar tumors</w:t>
      </w:r>
      <w:r w:rsidR="00EC601D">
        <w:rPr>
          <w:rFonts w:cs="Arial"/>
          <w:szCs w:val="22"/>
        </w:rPr>
        <w:t xml:space="preserve">. </w:t>
      </w:r>
      <w:r>
        <w:rPr>
          <w:rFonts w:cs="Arial"/>
          <w:szCs w:val="22"/>
        </w:rPr>
        <w:t xml:space="preserve"> Although it has predictive value for clinical outcome, current treatment protocols do not account for anaplasia in stratification of patients, as it has limited value as an independent survival marker</w:t>
      </w:r>
      <w:r w:rsidR="005A4162" w:rsidRPr="005A4162">
        <w:rPr>
          <w:rFonts w:cs="Arial"/>
          <w:szCs w:val="22"/>
        </w:rPr>
        <w:t xml:space="preserve"> </w:t>
      </w:r>
      <w:r w:rsidR="005A4162">
        <w:rPr>
          <w:rFonts w:cs="Arial"/>
          <w:szCs w:val="22"/>
        </w:rPr>
        <w:t>when all other prognostic factors are considered</w:t>
      </w:r>
      <w:r>
        <w:rPr>
          <w:rFonts w:cs="Arial"/>
          <w:szCs w:val="22"/>
        </w:rPr>
        <w:t>.</w:t>
      </w:r>
      <w:r w:rsidR="005C4CD0">
        <w:rPr>
          <w:rFonts w:cs="Arial"/>
          <w:szCs w:val="22"/>
        </w:rPr>
        <w:t xml:space="preserve"> </w:t>
      </w:r>
      <w:r w:rsidR="006039E5">
        <w:rPr>
          <w:rFonts w:cs="Arial"/>
          <w:szCs w:val="22"/>
        </w:rPr>
        <w:t>Because of the correlatio</w:t>
      </w:r>
      <w:r w:rsidR="00B1242A">
        <w:rPr>
          <w:rFonts w:cs="Arial"/>
          <w:szCs w:val="22"/>
        </w:rPr>
        <w:t xml:space="preserve">n between anaplastic embryonal </w:t>
      </w:r>
      <w:r w:rsidR="006039E5">
        <w:rPr>
          <w:rFonts w:cs="Arial"/>
          <w:szCs w:val="22"/>
        </w:rPr>
        <w:t xml:space="preserve">RMS and Li-Fraumeni syndrome, screening for germline </w:t>
      </w:r>
      <w:r w:rsidR="006039E5" w:rsidRPr="006F1AEE">
        <w:rPr>
          <w:rFonts w:cs="Arial"/>
          <w:i/>
          <w:szCs w:val="22"/>
        </w:rPr>
        <w:t>TP53</w:t>
      </w:r>
      <w:r w:rsidR="006039E5">
        <w:rPr>
          <w:rFonts w:cs="Arial"/>
          <w:szCs w:val="22"/>
        </w:rPr>
        <w:t xml:space="preserve"> mutations may be indicated</w:t>
      </w:r>
      <w:r w:rsidR="005C4CD0">
        <w:rPr>
          <w:rFonts w:cs="Arial"/>
          <w:szCs w:val="22"/>
        </w:rPr>
        <w:t xml:space="preserve"> in these patients</w:t>
      </w:r>
      <w:r w:rsidR="006039E5">
        <w:rPr>
          <w:rFonts w:cs="Arial"/>
          <w:szCs w:val="22"/>
        </w:rPr>
        <w:t>.</w:t>
      </w:r>
      <w:r w:rsidR="006E7BEC">
        <w:rPr>
          <w:rFonts w:cs="Arial"/>
          <w:szCs w:val="22"/>
          <w:vertAlign w:val="superscript"/>
        </w:rPr>
        <w:t>6</w:t>
      </w:r>
      <w:r w:rsidR="00871309">
        <w:rPr>
          <w:rFonts w:cs="Arial"/>
          <w:szCs w:val="22"/>
        </w:rPr>
        <w:t xml:space="preserve">  </w:t>
      </w:r>
    </w:p>
    <w:p w14:paraId="722922F0" w14:textId="77777777" w:rsidR="00871309" w:rsidRDefault="00871309" w:rsidP="00AA6C13">
      <w:pPr>
        <w:rPr>
          <w:rFonts w:cs="Arial"/>
          <w:szCs w:val="22"/>
        </w:rPr>
      </w:pPr>
    </w:p>
    <w:p w14:paraId="32067C0F" w14:textId="2DC4CC9D" w:rsidR="006039E5" w:rsidRPr="00E60CEB" w:rsidRDefault="00871309" w:rsidP="00AA6C13">
      <w:pPr>
        <w:rPr>
          <w:color w:val="333333"/>
          <w:vertAlign w:val="superscript"/>
        </w:rPr>
      </w:pPr>
      <w:r>
        <w:rPr>
          <w:rFonts w:cs="Arial"/>
          <w:szCs w:val="22"/>
        </w:rPr>
        <w:lastRenderedPageBreak/>
        <w:t>Anaplasia is commonly seen in delayed primary resections following chemoradiation, but it has no prognostic significance in this setting.</w:t>
      </w:r>
    </w:p>
    <w:p w14:paraId="3DD212DB" w14:textId="77777777" w:rsidR="005509D7" w:rsidRDefault="005509D7" w:rsidP="00AA6C13">
      <w:pPr>
        <w:pStyle w:val="BodyTextIndent2"/>
        <w:ind w:left="0" w:firstLine="0"/>
      </w:pPr>
    </w:p>
    <w:p w14:paraId="6AA87EF2" w14:textId="53703BED" w:rsidR="00FD06F7" w:rsidRDefault="00FD06F7" w:rsidP="00AA6C13">
      <w:pPr>
        <w:pStyle w:val="BodyTextIndent2"/>
        <w:ind w:left="0" w:firstLine="0"/>
      </w:pPr>
      <w:r>
        <w:t>References</w:t>
      </w:r>
      <w:r w:rsidR="00800765">
        <w:t>:</w:t>
      </w:r>
    </w:p>
    <w:p w14:paraId="0B1B8FD9" w14:textId="66F5F66F" w:rsidR="00FD06F7" w:rsidRDefault="00FD06F7" w:rsidP="00FD06F7">
      <w:pPr>
        <w:pStyle w:val="BodyTextIndent2"/>
        <w:ind w:left="450" w:hanging="450"/>
        <w:rPr>
          <w:rFonts w:cs="Arial"/>
        </w:rPr>
      </w:pPr>
      <w:r>
        <w:t>1.</w:t>
      </w:r>
      <w:r>
        <w:tab/>
      </w:r>
      <w:proofErr w:type="spellStart"/>
      <w:r>
        <w:t>Kodet</w:t>
      </w:r>
      <w:proofErr w:type="spellEnd"/>
      <w:r>
        <w:t xml:space="preserve"> R, Newton WA Jr, </w:t>
      </w:r>
      <w:proofErr w:type="spellStart"/>
      <w:r>
        <w:t>Hamoudi</w:t>
      </w:r>
      <w:proofErr w:type="spellEnd"/>
      <w:r>
        <w:t xml:space="preserve"> A, </w:t>
      </w:r>
      <w:proofErr w:type="spellStart"/>
      <w:r>
        <w:t>Asmar</w:t>
      </w:r>
      <w:proofErr w:type="spellEnd"/>
      <w:r>
        <w:t xml:space="preserve"> L, Jacobs DL, Maurer H. Childhood rhabdomyosarcoma with anaplastic (pleomorphic) features: a report of the Intergroup Rhabdomyosarcoma Study. </w:t>
      </w:r>
      <w:r w:rsidRPr="00FF6586">
        <w:rPr>
          <w:i/>
        </w:rPr>
        <w:t xml:space="preserve">Am J Surg </w:t>
      </w:r>
      <w:proofErr w:type="spellStart"/>
      <w:r w:rsidRPr="00FF6586">
        <w:rPr>
          <w:i/>
        </w:rPr>
        <w:t>Pathol</w:t>
      </w:r>
      <w:proofErr w:type="spellEnd"/>
      <w:r w:rsidRPr="00FF6586">
        <w:rPr>
          <w:i/>
        </w:rPr>
        <w:t>.</w:t>
      </w:r>
      <w:r>
        <w:t xml:space="preserve"> 1993;17:443-453.</w:t>
      </w:r>
    </w:p>
    <w:p w14:paraId="3B6A33C6" w14:textId="21043809" w:rsidR="00FD06F7" w:rsidRDefault="00FD06F7" w:rsidP="00FD06F7">
      <w:pPr>
        <w:pStyle w:val="BodyTextIndent2"/>
        <w:ind w:left="450" w:hanging="450"/>
        <w:rPr>
          <w:rFonts w:cs="Arial"/>
        </w:rPr>
      </w:pPr>
      <w:r>
        <w:rPr>
          <w:rFonts w:cs="Arial"/>
        </w:rPr>
        <w:t>2.</w:t>
      </w:r>
      <w:r>
        <w:rPr>
          <w:rFonts w:cs="Arial"/>
        </w:rPr>
        <w:tab/>
      </w:r>
      <w:proofErr w:type="spellStart"/>
      <w:r>
        <w:rPr>
          <w:rFonts w:cs="Arial"/>
        </w:rPr>
        <w:t>Qualman</w:t>
      </w:r>
      <w:proofErr w:type="spellEnd"/>
      <w:r>
        <w:rPr>
          <w:rFonts w:cs="Arial"/>
        </w:rPr>
        <w:t xml:space="preserve"> S, Lynch J, Bridge J, Parham D, </w:t>
      </w:r>
      <w:proofErr w:type="spellStart"/>
      <w:r>
        <w:rPr>
          <w:rFonts w:cs="Arial"/>
        </w:rPr>
        <w:t>Teot</w:t>
      </w:r>
      <w:proofErr w:type="spellEnd"/>
      <w:r>
        <w:rPr>
          <w:rFonts w:cs="Arial"/>
        </w:rPr>
        <w:t xml:space="preserve"> L, Meyer W, </w:t>
      </w:r>
      <w:proofErr w:type="spellStart"/>
      <w:r>
        <w:rPr>
          <w:rFonts w:cs="Arial"/>
        </w:rPr>
        <w:t>Pappo</w:t>
      </w:r>
      <w:proofErr w:type="spellEnd"/>
      <w:r>
        <w:rPr>
          <w:rFonts w:cs="Arial"/>
        </w:rPr>
        <w:t xml:space="preserve"> A.</w:t>
      </w:r>
      <w:r w:rsidRPr="00845856">
        <w:rPr>
          <w:rFonts w:cs="Arial"/>
        </w:rPr>
        <w:t xml:space="preserve"> </w:t>
      </w:r>
      <w:hyperlink r:id="rId16" w:history="1">
        <w:r w:rsidRPr="00845856">
          <w:rPr>
            <w:rFonts w:cs="Arial"/>
          </w:rPr>
          <w:t>Prevalence and clinical impact of anaplasi</w:t>
        </w:r>
        <w:r>
          <w:rPr>
            <w:rFonts w:cs="Arial"/>
          </w:rPr>
          <w:t>a in childhood rhabdomyosarcoma</w:t>
        </w:r>
        <w:r w:rsidRPr="00845856">
          <w:rPr>
            <w:rFonts w:cs="Arial"/>
          </w:rPr>
          <w:t>: a report from the Soft Tissue Sarcoma Committee of the Children's Oncology Group.</w:t>
        </w:r>
      </w:hyperlink>
      <w:r w:rsidRPr="00845856">
        <w:rPr>
          <w:rFonts w:cs="Arial"/>
        </w:rPr>
        <w:t xml:space="preserve"> </w:t>
      </w:r>
      <w:r w:rsidRPr="00845856">
        <w:rPr>
          <w:rStyle w:val="journalname"/>
          <w:rFonts w:cs="Arial"/>
          <w:i/>
        </w:rPr>
        <w:t>Cancer</w:t>
      </w:r>
      <w:r w:rsidRPr="00845856">
        <w:rPr>
          <w:rFonts w:cs="Arial"/>
          <w:i/>
        </w:rPr>
        <w:t>.</w:t>
      </w:r>
      <w:r>
        <w:rPr>
          <w:rFonts w:cs="Arial"/>
        </w:rPr>
        <w:t xml:space="preserve"> 2008;113(11):3242-3247.</w:t>
      </w:r>
    </w:p>
    <w:p w14:paraId="745118C1" w14:textId="2D85D3AA" w:rsidR="00FD06F7" w:rsidRDefault="006E7BEC" w:rsidP="00FD06F7">
      <w:pPr>
        <w:pStyle w:val="BodyTextIndent2"/>
        <w:ind w:left="450" w:hanging="450"/>
        <w:rPr>
          <w:rFonts w:cs="Arial"/>
        </w:rPr>
      </w:pPr>
      <w:r>
        <w:rPr>
          <w:rFonts w:cs="Arial"/>
        </w:rPr>
        <w:t>3</w:t>
      </w:r>
      <w:r w:rsidR="00FD06F7">
        <w:rPr>
          <w:rFonts w:cs="Arial"/>
        </w:rPr>
        <w:t>.</w:t>
      </w:r>
      <w:r w:rsidR="00FD06F7">
        <w:rPr>
          <w:rFonts w:cs="Arial"/>
        </w:rPr>
        <w:tab/>
      </w:r>
      <w:proofErr w:type="spellStart"/>
      <w:r w:rsidR="00FD06F7">
        <w:rPr>
          <w:rFonts w:cs="Arial"/>
        </w:rPr>
        <w:t>Faria</w:t>
      </w:r>
      <w:proofErr w:type="spellEnd"/>
      <w:r w:rsidR="00FD06F7">
        <w:rPr>
          <w:rFonts w:cs="Arial"/>
        </w:rPr>
        <w:t xml:space="preserve"> P, Beckwith JB, Mishra K et al. Focal versus diffuse anaplasia in Wilms tumor: A report from the National Wilms Tumor Study Group. </w:t>
      </w:r>
      <w:r w:rsidR="00FD06F7" w:rsidRPr="00310EBD">
        <w:rPr>
          <w:rFonts w:cs="Arial"/>
          <w:i/>
        </w:rPr>
        <w:t xml:space="preserve">Am J Surg </w:t>
      </w:r>
      <w:proofErr w:type="spellStart"/>
      <w:r w:rsidR="00FD06F7" w:rsidRPr="00310EBD">
        <w:rPr>
          <w:rFonts w:cs="Arial"/>
          <w:i/>
        </w:rPr>
        <w:t>Pathol</w:t>
      </w:r>
      <w:proofErr w:type="spellEnd"/>
      <w:r w:rsidR="00FD06F7">
        <w:rPr>
          <w:rFonts w:cs="Arial"/>
          <w:i/>
        </w:rPr>
        <w:t>.</w:t>
      </w:r>
      <w:r w:rsidR="00FD06F7">
        <w:rPr>
          <w:rFonts w:cs="Arial"/>
        </w:rPr>
        <w:t xml:space="preserve"> 1996;20:909-920. </w:t>
      </w:r>
    </w:p>
    <w:p w14:paraId="662F9E8B" w14:textId="30B5A003" w:rsidR="00FD06F7" w:rsidRDefault="006E7BEC" w:rsidP="00FD06F7">
      <w:pPr>
        <w:pStyle w:val="BodyTextIndent2"/>
        <w:ind w:left="450" w:hanging="450"/>
        <w:rPr>
          <w:rFonts w:cs="Arial"/>
        </w:rPr>
      </w:pPr>
      <w:r>
        <w:rPr>
          <w:rFonts w:cs="Arial"/>
        </w:rPr>
        <w:t>4</w:t>
      </w:r>
      <w:r w:rsidR="00FD06F7">
        <w:rPr>
          <w:rFonts w:cs="Arial"/>
        </w:rPr>
        <w:t>.</w:t>
      </w:r>
      <w:r w:rsidR="00FD06F7">
        <w:rPr>
          <w:rFonts w:cs="Arial"/>
        </w:rPr>
        <w:tab/>
        <w:t xml:space="preserve"> </w:t>
      </w:r>
      <w:proofErr w:type="spellStart"/>
      <w:r w:rsidR="00FD06F7">
        <w:rPr>
          <w:rFonts w:cs="Arial"/>
        </w:rPr>
        <w:t>Zuppan</w:t>
      </w:r>
      <w:proofErr w:type="spellEnd"/>
      <w:r w:rsidR="00FD06F7">
        <w:rPr>
          <w:rFonts w:cs="Arial"/>
        </w:rPr>
        <w:t xml:space="preserve"> CW, Beckwith JB, </w:t>
      </w:r>
      <w:proofErr w:type="spellStart"/>
      <w:r w:rsidR="00FD06F7">
        <w:rPr>
          <w:rFonts w:cs="Arial"/>
        </w:rPr>
        <w:t>Luckey</w:t>
      </w:r>
      <w:proofErr w:type="spellEnd"/>
      <w:r w:rsidR="00FD06F7">
        <w:rPr>
          <w:rFonts w:cs="Arial"/>
        </w:rPr>
        <w:t xml:space="preserve"> DW. Anaplasia in unilateral Wilms tumor: a report from the National Wilms Tumor Study Pathology Center. </w:t>
      </w:r>
      <w:r w:rsidR="00FD06F7" w:rsidRPr="00C9144E">
        <w:rPr>
          <w:rFonts w:cs="Arial"/>
          <w:i/>
        </w:rPr>
        <w:t xml:space="preserve">Hum </w:t>
      </w:r>
      <w:proofErr w:type="spellStart"/>
      <w:r w:rsidR="00FD06F7" w:rsidRPr="00C9144E">
        <w:rPr>
          <w:rFonts w:cs="Arial"/>
          <w:i/>
        </w:rPr>
        <w:t>Pathol</w:t>
      </w:r>
      <w:proofErr w:type="spellEnd"/>
      <w:r w:rsidR="00FD06F7" w:rsidRPr="00C9144E">
        <w:rPr>
          <w:rFonts w:cs="Arial"/>
          <w:i/>
        </w:rPr>
        <w:t>.</w:t>
      </w:r>
      <w:r w:rsidR="00FD06F7">
        <w:rPr>
          <w:rFonts w:cs="Arial"/>
        </w:rPr>
        <w:t xml:space="preserve"> 1998;19(10):1199-1209.</w:t>
      </w:r>
    </w:p>
    <w:p w14:paraId="4C9E5BE6" w14:textId="66F1052D" w:rsidR="006E7BEC" w:rsidRDefault="006E7BEC" w:rsidP="006E7BEC">
      <w:pPr>
        <w:pStyle w:val="BodyTextIndent2"/>
        <w:ind w:left="450" w:hanging="450"/>
        <w:rPr>
          <w:rFonts w:cs="Arial"/>
          <w:szCs w:val="22"/>
        </w:rPr>
      </w:pPr>
      <w:r>
        <w:rPr>
          <w:rFonts w:cs="Arial"/>
          <w:szCs w:val="22"/>
          <w:lang w:val="it-IT"/>
        </w:rPr>
        <w:t>5.</w:t>
      </w:r>
      <w:r>
        <w:rPr>
          <w:rFonts w:cs="Arial"/>
          <w:szCs w:val="22"/>
          <w:lang w:val="it-IT"/>
        </w:rPr>
        <w:tab/>
      </w:r>
      <w:r w:rsidRPr="00FF6586">
        <w:rPr>
          <w:rFonts w:cs="Arial"/>
          <w:szCs w:val="22"/>
          <w:lang w:val="it-IT"/>
        </w:rPr>
        <w:t>Morotti RA, Nicol KK, Parham DM</w:t>
      </w:r>
      <w:r>
        <w:rPr>
          <w:rFonts w:cs="Arial"/>
          <w:szCs w:val="22"/>
          <w:lang w:val="it-IT"/>
        </w:rPr>
        <w:t>,</w:t>
      </w:r>
      <w:r w:rsidRPr="00FF6586">
        <w:rPr>
          <w:rFonts w:cs="Arial"/>
          <w:szCs w:val="22"/>
          <w:lang w:val="it-IT"/>
        </w:rPr>
        <w:t xml:space="preserve"> et al. </w:t>
      </w:r>
      <w:r w:rsidRPr="00FF6586">
        <w:rPr>
          <w:rFonts w:cs="Arial"/>
          <w:szCs w:val="22"/>
        </w:rPr>
        <w:t xml:space="preserve">An immunohistochemical algorithm to facilitate diagnosis and subtyping of rhabdomyosarcoma: the Children's Oncology Group experience. </w:t>
      </w:r>
      <w:r w:rsidRPr="00FF6586">
        <w:rPr>
          <w:rFonts w:cs="Arial"/>
          <w:i/>
          <w:szCs w:val="22"/>
        </w:rPr>
        <w:t xml:space="preserve">Am J Surg </w:t>
      </w:r>
      <w:proofErr w:type="spellStart"/>
      <w:r w:rsidRPr="00FF6586">
        <w:rPr>
          <w:rFonts w:cs="Arial"/>
          <w:i/>
          <w:szCs w:val="22"/>
        </w:rPr>
        <w:t>Pathol</w:t>
      </w:r>
      <w:proofErr w:type="spellEnd"/>
      <w:r>
        <w:rPr>
          <w:rFonts w:cs="Arial"/>
          <w:i/>
          <w:szCs w:val="22"/>
        </w:rPr>
        <w:t>.</w:t>
      </w:r>
      <w:r w:rsidRPr="00FF6586">
        <w:rPr>
          <w:rFonts w:cs="Arial"/>
          <w:szCs w:val="22"/>
        </w:rPr>
        <w:t xml:space="preserve"> 2006;30(8):962-</w:t>
      </w:r>
      <w:r>
        <w:rPr>
          <w:rFonts w:cs="Arial"/>
          <w:szCs w:val="22"/>
        </w:rPr>
        <w:t>96</w:t>
      </w:r>
      <w:r w:rsidRPr="00FF6586">
        <w:rPr>
          <w:rFonts w:cs="Arial"/>
          <w:szCs w:val="22"/>
        </w:rPr>
        <w:t>8.</w:t>
      </w:r>
    </w:p>
    <w:p w14:paraId="4BE2330E" w14:textId="294687CD" w:rsidR="00FD06F7" w:rsidRPr="006039E5" w:rsidRDefault="006E7BEC" w:rsidP="00FD06F7">
      <w:pPr>
        <w:pStyle w:val="BodyTextIndent2"/>
        <w:ind w:left="450" w:hanging="450"/>
        <w:rPr>
          <w:rFonts w:cs="Arial"/>
        </w:rPr>
      </w:pPr>
      <w:r>
        <w:rPr>
          <w:rFonts w:cs="Arial"/>
        </w:rPr>
        <w:t>6</w:t>
      </w:r>
      <w:r w:rsidR="00FD06F7">
        <w:rPr>
          <w:rFonts w:cs="Arial"/>
        </w:rPr>
        <w:t xml:space="preserve">. </w:t>
      </w:r>
      <w:r w:rsidR="00FD06F7">
        <w:rPr>
          <w:rFonts w:cs="Arial"/>
        </w:rPr>
        <w:tab/>
      </w:r>
      <w:proofErr w:type="spellStart"/>
      <w:r w:rsidR="00FD06F7">
        <w:rPr>
          <w:rFonts w:cs="Arial"/>
        </w:rPr>
        <w:t>Hettmer</w:t>
      </w:r>
      <w:proofErr w:type="spellEnd"/>
      <w:r w:rsidR="00FD06F7">
        <w:rPr>
          <w:rFonts w:cs="Arial"/>
        </w:rPr>
        <w:t xml:space="preserve"> S, Archer NM, Somers GR et al. Anaplastic rhabdomyosarcoma in TP53 germline mutation carriers. </w:t>
      </w:r>
      <w:r w:rsidR="00FD06F7" w:rsidRPr="00C9144E">
        <w:rPr>
          <w:rFonts w:cs="Arial"/>
          <w:i/>
        </w:rPr>
        <w:t>Cancer</w:t>
      </w:r>
      <w:r w:rsidR="00FD06F7">
        <w:rPr>
          <w:rFonts w:cs="Arial"/>
        </w:rPr>
        <w:t>. 2014;120(7):1068-1075.</w:t>
      </w:r>
    </w:p>
    <w:p w14:paraId="5D1AF848" w14:textId="77777777" w:rsidR="00FD06F7" w:rsidRDefault="00FD06F7" w:rsidP="00AA6C13">
      <w:pPr>
        <w:pStyle w:val="BodyTextIndent2"/>
        <w:ind w:left="0" w:firstLine="0"/>
      </w:pPr>
    </w:p>
    <w:p w14:paraId="3F2A395F" w14:textId="496F89F2" w:rsidR="005A4162" w:rsidRDefault="00247D81" w:rsidP="00AA6C13">
      <w:pPr>
        <w:pStyle w:val="Heading2"/>
      </w:pPr>
      <w:r>
        <w:t>F</w:t>
      </w:r>
      <w:r w:rsidR="005A4162">
        <w:t>. Fusion Status</w:t>
      </w:r>
    </w:p>
    <w:p w14:paraId="51E7B4DF" w14:textId="50A42DE3" w:rsidR="005A4162" w:rsidRPr="00A24965" w:rsidRDefault="005A4162" w:rsidP="00AA6C13">
      <w:r>
        <w:t xml:space="preserve">The presence of a t(1;13) (resulting in a </w:t>
      </w:r>
      <w:r w:rsidRPr="004C6BF6">
        <w:rPr>
          <w:i/>
        </w:rPr>
        <w:t>PAX7-FOXO1</w:t>
      </w:r>
      <w:r>
        <w:t xml:space="preserve"> gene fusion) or a t(2;13) (</w:t>
      </w:r>
      <w:r w:rsidRPr="004C6BF6">
        <w:rPr>
          <w:i/>
        </w:rPr>
        <w:t>PAX3-FOXO1</w:t>
      </w:r>
      <w:r>
        <w:t xml:space="preserve"> gene fusion) is strongly correlated with the alveolar subtype of rhabdomyosarcoma. These translocations may be found in as many as 85% of alveolar RMS cases, while embryonal RMS cases lack evidence of these gene fusions (with rare exceptions).</w:t>
      </w:r>
      <w:r w:rsidR="003501FE">
        <w:rPr>
          <w:vertAlign w:val="superscript"/>
        </w:rPr>
        <w:t>1</w:t>
      </w:r>
      <w:r w:rsidR="00E70840">
        <w:t xml:space="preserve"> </w:t>
      </w:r>
      <w:r>
        <w:t>Some tumors with alveolar histology lack a demonstrable PAX fusion</w:t>
      </w:r>
      <w:r w:rsidR="00EC601D">
        <w:t xml:space="preserve">. </w:t>
      </w:r>
      <w:r>
        <w:t xml:space="preserve">By gene array testing, they do not cluster with </w:t>
      </w:r>
      <w:r w:rsidRPr="004C6BF6">
        <w:rPr>
          <w:i/>
        </w:rPr>
        <w:t>PAX</w:t>
      </w:r>
      <w:r>
        <w:t xml:space="preserve"> fusion-positive tumors and have a genetic signature that more closely resembles embryonal RMS.</w:t>
      </w:r>
      <w:r w:rsidR="00E70840" w:rsidDel="006039E5">
        <w:rPr>
          <w:vertAlign w:val="superscript"/>
        </w:rPr>
        <w:t xml:space="preserve"> </w:t>
      </w:r>
      <w:r w:rsidR="003501FE">
        <w:rPr>
          <w:vertAlign w:val="superscript"/>
        </w:rPr>
        <w:t>2,</w:t>
      </w:r>
      <w:r w:rsidR="006039E5">
        <w:rPr>
          <w:vertAlign w:val="superscript"/>
        </w:rPr>
        <w:t>3</w:t>
      </w:r>
      <w:r>
        <w:t xml:space="preserve"> Recent studies confirmed that presence of a </w:t>
      </w:r>
      <w:r w:rsidRPr="004C6BF6">
        <w:rPr>
          <w:i/>
        </w:rPr>
        <w:t>PAX-FOXO1</w:t>
      </w:r>
      <w:r>
        <w:t xml:space="preserve"> fusion transcript drives outcome in children with rhabdomyosarcoma.</w:t>
      </w:r>
      <w:r w:rsidR="003501FE" w:rsidRPr="003501FE">
        <w:rPr>
          <w:vertAlign w:val="superscript"/>
        </w:rPr>
        <w:t>4,</w:t>
      </w:r>
      <w:r w:rsidR="00E70840">
        <w:rPr>
          <w:vertAlign w:val="superscript"/>
        </w:rPr>
        <w:t>5</w:t>
      </w:r>
      <w:r>
        <w:t xml:space="preserve"> Accordingly, future cooperative group studies conducted by both the Children’s Oncology Group and European Pediatric Soft Tissue Sarcoma Group will use fusion status rather than alveolar histology to assign risk stratification and treatment for patients with RMS</w:t>
      </w:r>
      <w:r w:rsidR="00EC601D">
        <w:t xml:space="preserve">. </w:t>
      </w:r>
      <w:r>
        <w:t>Fusion status is therefore a required element for all patients with alveolar rhabdomyosarcoma</w:t>
      </w:r>
      <w:r w:rsidR="00EC601D">
        <w:t xml:space="preserve">. </w:t>
      </w:r>
      <w:r>
        <w:t>In contrast, embryonal and non-alveolar patterns of rhabdomyosarcoma are nearly always fusion negative and testing is not required</w:t>
      </w:r>
      <w:r w:rsidR="00EC601D">
        <w:t xml:space="preserve">. </w:t>
      </w:r>
      <w:r>
        <w:t>However,</w:t>
      </w:r>
      <w:r w:rsidRPr="00A24965">
        <w:t xml:space="preserve"> </w:t>
      </w:r>
      <w:r>
        <w:t>fusion studies can be extremely useful in cases with limited or questionable material</w:t>
      </w:r>
      <w:r w:rsidR="00435326">
        <w:t>, those in which histologic classification is difficult</w:t>
      </w:r>
      <w:r>
        <w:t xml:space="preserve"> or</w:t>
      </w:r>
      <w:r w:rsidR="00435326">
        <w:t xml:space="preserve"> those with</w:t>
      </w:r>
      <w:r>
        <w:t xml:space="preserve"> unusual clinical characteristics (</w:t>
      </w:r>
      <w:r w:rsidR="00AA6C13">
        <w:t>eg</w:t>
      </w:r>
      <w:r w:rsidR="00D5037B">
        <w:t>,</w:t>
      </w:r>
      <w:r>
        <w:t xml:space="preserve"> embryonal subtype arising in an extremity).</w:t>
      </w:r>
      <w:r w:rsidR="003501FE">
        <w:rPr>
          <w:vertAlign w:val="superscript"/>
        </w:rPr>
        <w:t>6</w:t>
      </w:r>
      <w:r w:rsidR="00E70840">
        <w:rPr>
          <w:vertAlign w:val="superscript"/>
        </w:rPr>
        <w:t xml:space="preserve"> </w:t>
      </w:r>
      <w:r w:rsidRPr="004C6BF6">
        <w:rPr>
          <w:i/>
        </w:rPr>
        <w:t>PAX-FOXO1</w:t>
      </w:r>
      <w:r>
        <w:t xml:space="preserve"> gene fusions have also been described in mixed alveolar and embryonal rhabdomyosarcoma and ectomesenchymoma with an alveolar RMS component.</w:t>
      </w:r>
    </w:p>
    <w:p w14:paraId="4112B42A" w14:textId="77777777" w:rsidR="005A4162" w:rsidRDefault="005A4162" w:rsidP="00AA6C13"/>
    <w:p w14:paraId="05969158" w14:textId="51D7AF25" w:rsidR="005A4162" w:rsidRPr="00D82961" w:rsidRDefault="00D5037B" w:rsidP="00AA6C13">
      <w:pPr>
        <w:rPr>
          <w:rFonts w:cs="Arial"/>
          <w:color w:val="333333"/>
          <w:szCs w:val="22"/>
        </w:rPr>
      </w:pPr>
      <w:r>
        <w:t>Of fusion-</w:t>
      </w:r>
      <w:r w:rsidR="005A4162">
        <w:t xml:space="preserve">positive RMS cases, approximately 30% are positive for </w:t>
      </w:r>
      <w:r w:rsidR="005A4162" w:rsidRPr="004C6BF6">
        <w:rPr>
          <w:i/>
        </w:rPr>
        <w:t>PAX7-FOXO1</w:t>
      </w:r>
      <w:r>
        <w:t>,</w:t>
      </w:r>
      <w:r w:rsidR="005A4162">
        <w:t xml:space="preserve"> and the remaining 70%</w:t>
      </w:r>
      <w:r>
        <w:t xml:space="preserve"> are positive</w:t>
      </w:r>
      <w:r w:rsidR="005A4162">
        <w:t xml:space="preserve"> for </w:t>
      </w:r>
      <w:r w:rsidR="005A4162" w:rsidRPr="004C6BF6">
        <w:rPr>
          <w:i/>
        </w:rPr>
        <w:t>PAX3-FOXO1</w:t>
      </w:r>
      <w:r w:rsidR="005A4162">
        <w:t>.</w:t>
      </w:r>
      <w:r w:rsidR="005A4162">
        <w:rPr>
          <w:rFonts w:cs="Arial"/>
          <w:color w:val="333333"/>
          <w:szCs w:val="22"/>
        </w:rPr>
        <w:t xml:space="preserve"> If RT-PCR using </w:t>
      </w:r>
      <w:r w:rsidR="005A4162" w:rsidRPr="004C6BF6">
        <w:rPr>
          <w:rFonts w:cs="Arial"/>
          <w:i/>
          <w:color w:val="333333"/>
          <w:szCs w:val="22"/>
        </w:rPr>
        <w:t>PAX3</w:t>
      </w:r>
      <w:r>
        <w:rPr>
          <w:rFonts w:cs="Arial"/>
          <w:color w:val="333333"/>
          <w:szCs w:val="22"/>
        </w:rPr>
        <w:t>-</w:t>
      </w:r>
      <w:r w:rsidR="005A4162">
        <w:rPr>
          <w:rFonts w:cs="Arial"/>
          <w:color w:val="333333"/>
          <w:szCs w:val="22"/>
        </w:rPr>
        <w:t xml:space="preserve"> or </w:t>
      </w:r>
      <w:r w:rsidR="005A4162" w:rsidRPr="004C6BF6">
        <w:rPr>
          <w:rFonts w:cs="Arial"/>
          <w:i/>
          <w:color w:val="333333"/>
          <w:szCs w:val="22"/>
        </w:rPr>
        <w:t>PAX7</w:t>
      </w:r>
      <w:r>
        <w:rPr>
          <w:rFonts w:cs="Arial"/>
          <w:color w:val="333333"/>
          <w:szCs w:val="22"/>
        </w:rPr>
        <w:t>-</w:t>
      </w:r>
      <w:r w:rsidR="005A4162">
        <w:rPr>
          <w:rFonts w:cs="Arial"/>
          <w:color w:val="333333"/>
          <w:szCs w:val="22"/>
        </w:rPr>
        <w:t xml:space="preserve">specific probes is not used to determine fusion status, amplification of </w:t>
      </w:r>
      <w:r w:rsidR="005A4162" w:rsidRPr="004C6BF6">
        <w:rPr>
          <w:rFonts w:cs="Arial"/>
          <w:i/>
          <w:color w:val="333333"/>
          <w:szCs w:val="22"/>
        </w:rPr>
        <w:t>FOXO1</w:t>
      </w:r>
      <w:r w:rsidR="005A4162">
        <w:rPr>
          <w:rFonts w:cs="Arial"/>
          <w:color w:val="333333"/>
          <w:szCs w:val="22"/>
        </w:rPr>
        <w:t xml:space="preserve"> on break-apart FISH studies can act as a surrogate marker of </w:t>
      </w:r>
      <w:r w:rsidR="005A4162" w:rsidRPr="004C6BF6">
        <w:rPr>
          <w:rFonts w:cs="Arial"/>
          <w:i/>
          <w:color w:val="333333"/>
          <w:szCs w:val="22"/>
        </w:rPr>
        <w:t>PAX7-FOXO1</w:t>
      </w:r>
      <w:r w:rsidR="005A4162">
        <w:rPr>
          <w:rFonts w:cs="Arial"/>
          <w:color w:val="333333"/>
          <w:szCs w:val="22"/>
        </w:rPr>
        <w:t xml:space="preserve"> fusion status.</w:t>
      </w:r>
      <w:r w:rsidR="003501FE">
        <w:rPr>
          <w:rFonts w:cs="Arial"/>
          <w:color w:val="333333"/>
          <w:szCs w:val="22"/>
          <w:vertAlign w:val="superscript"/>
        </w:rPr>
        <w:t>7</w:t>
      </w:r>
      <w:r w:rsidR="006039E5">
        <w:rPr>
          <w:rFonts w:cs="Arial"/>
          <w:color w:val="333333"/>
          <w:szCs w:val="22"/>
        </w:rPr>
        <w:t xml:space="preserve"> </w:t>
      </w:r>
      <w:r w:rsidR="005A4162">
        <w:t xml:space="preserve">Studies suggest that patients with alveolar RMS expressing the PAX3-FKHR gene product have a lower event-free survival than </w:t>
      </w:r>
      <w:r w:rsidR="005A4162" w:rsidRPr="004C6BF6">
        <w:rPr>
          <w:i/>
        </w:rPr>
        <w:t>PAX7-FKHR</w:t>
      </w:r>
      <w:r w:rsidR="005A4162">
        <w:t>-positive alveolar RMS,</w:t>
      </w:r>
      <w:r w:rsidR="003501FE">
        <w:rPr>
          <w:vertAlign w:val="superscript"/>
        </w:rPr>
        <w:t>8</w:t>
      </w:r>
      <w:r w:rsidR="00E70840">
        <w:t xml:space="preserve"> </w:t>
      </w:r>
      <w:r w:rsidR="005A4162">
        <w:t xml:space="preserve">but the significance of the translocations must still be elucidated. Some data indicate that when gene fusion status is compared in patients with metastatic disease at diagnosis, a striking difference in outcome is seen between </w:t>
      </w:r>
      <w:r w:rsidR="005A4162" w:rsidRPr="004C6BF6">
        <w:rPr>
          <w:i/>
        </w:rPr>
        <w:t>PAX7-FKHR</w:t>
      </w:r>
      <w:r w:rsidR="005A4162">
        <w:t xml:space="preserve"> and </w:t>
      </w:r>
      <w:r w:rsidR="005A4162" w:rsidRPr="004C6BF6">
        <w:rPr>
          <w:i/>
        </w:rPr>
        <w:t>PAX3-FKHR</w:t>
      </w:r>
      <w:r w:rsidR="005A4162">
        <w:t xml:space="preserve"> (estimated 4-year overall survival of 75% for </w:t>
      </w:r>
      <w:r w:rsidR="005A4162" w:rsidRPr="004C6BF6">
        <w:rPr>
          <w:i/>
        </w:rPr>
        <w:t>PAX7-FKHR</w:t>
      </w:r>
      <w:r w:rsidR="005A4162">
        <w:t xml:space="preserve"> and 8% for </w:t>
      </w:r>
      <w:r w:rsidR="005A4162" w:rsidRPr="004C6BF6">
        <w:rPr>
          <w:i/>
        </w:rPr>
        <w:t>PAX3-FKHR</w:t>
      </w:r>
      <w:r w:rsidR="005A4162">
        <w:t xml:space="preserve">; </w:t>
      </w:r>
      <w:r w:rsidR="005A4162">
        <w:rPr>
          <w:i/>
        </w:rPr>
        <w:t>P</w:t>
      </w:r>
      <w:r w:rsidR="005A4162">
        <w:t>=.002).</w:t>
      </w:r>
      <w:r w:rsidR="003501FE">
        <w:rPr>
          <w:vertAlign w:val="superscript"/>
        </w:rPr>
        <w:t>9</w:t>
      </w:r>
    </w:p>
    <w:p w14:paraId="7C528786" w14:textId="77777777" w:rsidR="005A4162" w:rsidRDefault="005A4162" w:rsidP="00AA6C13"/>
    <w:p w14:paraId="0526267B" w14:textId="67ED5EEE" w:rsidR="005A4162" w:rsidRDefault="005A4162" w:rsidP="00AA6C13">
      <w:r>
        <w:t>Although rare, several variant fusion transcripts have been described in alveolar RMS</w:t>
      </w:r>
      <w:r w:rsidR="00EC601D">
        <w:t xml:space="preserve">. </w:t>
      </w:r>
      <w:r>
        <w:t xml:space="preserve">Most include fusion of </w:t>
      </w:r>
      <w:r w:rsidRPr="004C6BF6">
        <w:rPr>
          <w:i/>
        </w:rPr>
        <w:t xml:space="preserve">PAX3 </w:t>
      </w:r>
      <w:r>
        <w:t xml:space="preserve">with an alternate partner, such as </w:t>
      </w:r>
      <w:r w:rsidRPr="004C6BF6">
        <w:rPr>
          <w:i/>
        </w:rPr>
        <w:t>NCOA1, NCOA2</w:t>
      </w:r>
      <w:r w:rsidR="00D5037B" w:rsidRPr="004C6BF6">
        <w:rPr>
          <w:i/>
        </w:rPr>
        <w:t>,</w:t>
      </w:r>
      <w:r w:rsidRPr="004C6BF6">
        <w:rPr>
          <w:i/>
        </w:rPr>
        <w:t xml:space="preserve"> </w:t>
      </w:r>
      <w:r w:rsidRPr="004C6BF6">
        <w:t>or</w:t>
      </w:r>
      <w:r w:rsidRPr="004C6BF6">
        <w:rPr>
          <w:i/>
        </w:rPr>
        <w:t xml:space="preserve"> FOXO4</w:t>
      </w:r>
      <w:r w:rsidR="00EC601D">
        <w:t xml:space="preserve">. </w:t>
      </w:r>
      <w:r>
        <w:t xml:space="preserve">Less often </w:t>
      </w:r>
      <w:r w:rsidRPr="004C6BF6">
        <w:rPr>
          <w:i/>
        </w:rPr>
        <w:t>FOXO1</w:t>
      </w:r>
      <w:r>
        <w:t xml:space="preserve"> is preserved and fused with another partner, such as </w:t>
      </w:r>
      <w:r w:rsidRPr="004C6BF6">
        <w:rPr>
          <w:i/>
        </w:rPr>
        <w:t>FGFR1</w:t>
      </w:r>
      <w:r w:rsidR="00EC601D">
        <w:t xml:space="preserve">. </w:t>
      </w:r>
      <w:r>
        <w:t>Due to the low incidence of these variant fusion transcripts, the prognostic significance is unknown. Some evidence suggests different fusion transcripts may confer different prognostic effects,</w:t>
      </w:r>
      <w:r w:rsidR="003501FE">
        <w:rPr>
          <w:vertAlign w:val="superscript"/>
        </w:rPr>
        <w:t>10</w:t>
      </w:r>
      <w:r>
        <w:t xml:space="preserve"> but until more is known these tumors are treated under fusion</w:t>
      </w:r>
      <w:r w:rsidR="00D5037B">
        <w:t>-</w:t>
      </w:r>
      <w:r>
        <w:t>positive RMS protocols.</w:t>
      </w:r>
    </w:p>
    <w:p w14:paraId="239EE778" w14:textId="77777777" w:rsidR="005A4162" w:rsidRDefault="005A4162" w:rsidP="00AA6C13">
      <w:pPr>
        <w:pStyle w:val="BodyTextIndent2"/>
        <w:ind w:left="0" w:firstLine="0"/>
      </w:pPr>
    </w:p>
    <w:p w14:paraId="11D490F4" w14:textId="13B7D0E9" w:rsidR="006E7BEC" w:rsidRDefault="006E7BEC" w:rsidP="00AA6C13">
      <w:pPr>
        <w:pStyle w:val="BodyTextIndent2"/>
        <w:ind w:left="0" w:firstLine="0"/>
      </w:pPr>
      <w:r>
        <w:t>References</w:t>
      </w:r>
      <w:r w:rsidR="00800765">
        <w:t>:</w:t>
      </w:r>
    </w:p>
    <w:p w14:paraId="121BDA4C" w14:textId="6F6EC380" w:rsidR="009603D2" w:rsidRDefault="00CA4AC7" w:rsidP="009603D2">
      <w:pPr>
        <w:pStyle w:val="BodyTextIndent2"/>
        <w:ind w:left="450" w:hanging="450"/>
      </w:pPr>
      <w:r>
        <w:t>1</w:t>
      </w:r>
      <w:r w:rsidR="009603D2">
        <w:t>.</w:t>
      </w:r>
      <w:r w:rsidR="009603D2">
        <w:tab/>
        <w:t xml:space="preserve">Coffin CM, </w:t>
      </w:r>
      <w:proofErr w:type="spellStart"/>
      <w:r w:rsidR="009603D2">
        <w:t>Dehner</w:t>
      </w:r>
      <w:proofErr w:type="spellEnd"/>
      <w:r w:rsidR="009603D2">
        <w:t xml:space="preserve"> LP. Pathologic evaluation of pediatric soft tissue tumors. </w:t>
      </w:r>
      <w:r w:rsidR="009603D2" w:rsidRPr="00281970">
        <w:rPr>
          <w:i/>
        </w:rPr>
        <w:t xml:space="preserve">Am J Clin </w:t>
      </w:r>
      <w:proofErr w:type="spellStart"/>
      <w:r w:rsidR="009603D2" w:rsidRPr="00281970">
        <w:rPr>
          <w:i/>
        </w:rPr>
        <w:t>Pathol</w:t>
      </w:r>
      <w:proofErr w:type="spellEnd"/>
      <w:r w:rsidR="009603D2" w:rsidRPr="00281970">
        <w:rPr>
          <w:i/>
        </w:rPr>
        <w:t>.</w:t>
      </w:r>
      <w:r w:rsidR="009603D2">
        <w:t xml:space="preserve"> 1998;109(suppl 1):S38-S52.</w:t>
      </w:r>
    </w:p>
    <w:p w14:paraId="3ADA39DD" w14:textId="39FC657C" w:rsidR="009603D2" w:rsidRDefault="00CA4AC7" w:rsidP="009603D2">
      <w:pPr>
        <w:pStyle w:val="BodyTextIndent2"/>
        <w:ind w:left="450" w:hanging="450"/>
        <w:rPr>
          <w:rFonts w:cs="Arial"/>
        </w:rPr>
      </w:pPr>
      <w:r>
        <w:rPr>
          <w:rFonts w:cs="Arial"/>
        </w:rPr>
        <w:lastRenderedPageBreak/>
        <w:t>2</w:t>
      </w:r>
      <w:r w:rsidR="009603D2">
        <w:rPr>
          <w:rFonts w:cs="Arial"/>
        </w:rPr>
        <w:t>.</w:t>
      </w:r>
      <w:r w:rsidR="009603D2">
        <w:rPr>
          <w:rFonts w:cs="Arial"/>
        </w:rPr>
        <w:tab/>
      </w:r>
      <w:r w:rsidR="009603D2" w:rsidRPr="00FF6586">
        <w:rPr>
          <w:rFonts w:cs="Arial"/>
          <w:lang w:val="it-IT"/>
        </w:rPr>
        <w:t>Davicioni E, Anderson MJ, Finckenstein FG</w:t>
      </w:r>
      <w:r w:rsidR="009603D2">
        <w:rPr>
          <w:rFonts w:cs="Arial"/>
          <w:lang w:val="it-IT"/>
        </w:rPr>
        <w:t>,</w:t>
      </w:r>
      <w:r w:rsidR="009603D2" w:rsidRPr="00FF6586">
        <w:rPr>
          <w:rFonts w:cs="Arial"/>
          <w:lang w:val="it-IT"/>
        </w:rPr>
        <w:t xml:space="preserve"> et al. </w:t>
      </w:r>
      <w:r w:rsidR="009603D2" w:rsidRPr="00FF6586">
        <w:rPr>
          <w:rFonts w:cs="Arial"/>
        </w:rPr>
        <w:t xml:space="preserve">Molecular classification of </w:t>
      </w:r>
      <w:proofErr w:type="spellStart"/>
      <w:r w:rsidR="009603D2" w:rsidRPr="00FF6586">
        <w:rPr>
          <w:rFonts w:cs="Arial"/>
        </w:rPr>
        <w:t>habdomyosarcoma</w:t>
      </w:r>
      <w:proofErr w:type="spellEnd"/>
      <w:r w:rsidR="009603D2" w:rsidRPr="00FF6586">
        <w:rPr>
          <w:rFonts w:cs="Arial"/>
        </w:rPr>
        <w:t xml:space="preserve">--genotypic and phenotypic determinants of diagnosis: a report from the Children's Oncology Group. </w:t>
      </w:r>
      <w:r w:rsidR="009603D2" w:rsidRPr="00FF6586">
        <w:rPr>
          <w:rFonts w:cs="Arial"/>
          <w:i/>
        </w:rPr>
        <w:t xml:space="preserve">Am J </w:t>
      </w:r>
      <w:proofErr w:type="spellStart"/>
      <w:r w:rsidR="009603D2" w:rsidRPr="00FF6586">
        <w:rPr>
          <w:rFonts w:cs="Arial"/>
          <w:i/>
        </w:rPr>
        <w:t>Pathol</w:t>
      </w:r>
      <w:proofErr w:type="spellEnd"/>
      <w:r w:rsidR="009603D2">
        <w:rPr>
          <w:rFonts w:cs="Arial"/>
          <w:i/>
        </w:rPr>
        <w:t>.</w:t>
      </w:r>
      <w:r w:rsidR="009603D2" w:rsidRPr="00FF6586">
        <w:rPr>
          <w:rFonts w:cs="Arial"/>
        </w:rPr>
        <w:t xml:space="preserve"> 2009;174(2):550-</w:t>
      </w:r>
      <w:r w:rsidR="009603D2">
        <w:rPr>
          <w:rFonts w:cs="Arial"/>
        </w:rPr>
        <w:t>5</w:t>
      </w:r>
      <w:r w:rsidR="009603D2" w:rsidRPr="00FF6586">
        <w:rPr>
          <w:rFonts w:cs="Arial"/>
        </w:rPr>
        <w:t>64.</w:t>
      </w:r>
    </w:p>
    <w:p w14:paraId="60EAAE2C" w14:textId="3444938A" w:rsidR="009603D2" w:rsidRDefault="00CA4AC7" w:rsidP="009603D2">
      <w:pPr>
        <w:pStyle w:val="BodyTextIndent2"/>
        <w:ind w:left="450" w:hanging="450"/>
        <w:rPr>
          <w:rFonts w:cs="Arial"/>
        </w:rPr>
      </w:pPr>
      <w:r>
        <w:rPr>
          <w:rFonts w:cs="Arial"/>
        </w:rPr>
        <w:t>3</w:t>
      </w:r>
      <w:r w:rsidR="009603D2">
        <w:rPr>
          <w:rFonts w:cs="Arial"/>
        </w:rPr>
        <w:t>.</w:t>
      </w:r>
      <w:r w:rsidR="009603D2">
        <w:rPr>
          <w:rFonts w:cs="Arial"/>
        </w:rPr>
        <w:tab/>
        <w:t xml:space="preserve">Williamson D, </w:t>
      </w:r>
      <w:proofErr w:type="spellStart"/>
      <w:r w:rsidR="009603D2">
        <w:rPr>
          <w:rFonts w:cs="Arial"/>
        </w:rPr>
        <w:t>Missiaglia</w:t>
      </w:r>
      <w:proofErr w:type="spellEnd"/>
      <w:r w:rsidR="009603D2">
        <w:rPr>
          <w:rFonts w:cs="Arial"/>
        </w:rPr>
        <w:t xml:space="preserve"> E, de </w:t>
      </w:r>
      <w:proofErr w:type="spellStart"/>
      <w:r w:rsidR="009603D2">
        <w:rPr>
          <w:rFonts w:cs="Arial"/>
        </w:rPr>
        <w:t>Reynies</w:t>
      </w:r>
      <w:proofErr w:type="spellEnd"/>
      <w:r w:rsidR="009603D2">
        <w:rPr>
          <w:rFonts w:cs="Arial"/>
        </w:rPr>
        <w:t xml:space="preserve"> A, et al. Fusion gene negative alveolar rhabdomyosarcoma is clinically and molecularly indistinguishable from embryonal rhabdomyosarcoma. </w:t>
      </w:r>
      <w:r w:rsidR="009603D2" w:rsidRPr="000E5C97">
        <w:rPr>
          <w:rFonts w:cs="Arial"/>
          <w:i/>
        </w:rPr>
        <w:t>J Clin Oncol</w:t>
      </w:r>
      <w:r w:rsidR="009603D2">
        <w:rPr>
          <w:rFonts w:cs="Arial"/>
        </w:rPr>
        <w:t xml:space="preserve"> 2010;28:2151-2158.</w:t>
      </w:r>
    </w:p>
    <w:p w14:paraId="3D6D650B" w14:textId="44619F51" w:rsidR="009603D2" w:rsidRDefault="00CA4AC7" w:rsidP="009603D2">
      <w:pPr>
        <w:pStyle w:val="BodyTextIndent2"/>
        <w:ind w:left="450" w:hanging="450"/>
        <w:rPr>
          <w:rFonts w:cs="Arial"/>
          <w:szCs w:val="22"/>
        </w:rPr>
      </w:pPr>
      <w:r>
        <w:rPr>
          <w:rFonts w:cs="Arial"/>
          <w:szCs w:val="22"/>
        </w:rPr>
        <w:t>4</w:t>
      </w:r>
      <w:r w:rsidR="009603D2" w:rsidRPr="00E70840">
        <w:rPr>
          <w:rFonts w:cs="Arial"/>
          <w:szCs w:val="22"/>
        </w:rPr>
        <w:t>.</w:t>
      </w:r>
      <w:r w:rsidR="009603D2" w:rsidRPr="00E70840">
        <w:rPr>
          <w:rFonts w:cs="Arial"/>
          <w:szCs w:val="22"/>
        </w:rPr>
        <w:tab/>
      </w:r>
      <w:proofErr w:type="spellStart"/>
      <w:r w:rsidR="009603D2" w:rsidRPr="00E70840">
        <w:rPr>
          <w:rFonts w:cs="Arial"/>
          <w:szCs w:val="22"/>
        </w:rPr>
        <w:t>Missiaglia</w:t>
      </w:r>
      <w:proofErr w:type="spellEnd"/>
      <w:r w:rsidR="009603D2" w:rsidRPr="00E70840">
        <w:rPr>
          <w:rFonts w:cs="Arial"/>
          <w:szCs w:val="22"/>
        </w:rPr>
        <w:t xml:space="preserve"> E, Williamson D, Chisholm J, et al</w:t>
      </w:r>
      <w:r w:rsidR="009603D2">
        <w:rPr>
          <w:rFonts w:cs="Arial"/>
          <w:szCs w:val="22"/>
        </w:rPr>
        <w:t xml:space="preserve">. </w:t>
      </w:r>
      <w:r w:rsidR="009603D2" w:rsidRPr="00E70840">
        <w:rPr>
          <w:rFonts w:cs="Arial"/>
          <w:szCs w:val="22"/>
        </w:rPr>
        <w:t>PAX3/FOXO1 fusion gene status is the key prognostic</w:t>
      </w:r>
      <w:r w:rsidR="009603D2">
        <w:rPr>
          <w:rFonts w:cs="Arial"/>
          <w:szCs w:val="22"/>
        </w:rPr>
        <w:t xml:space="preserve"> molecular marker in rhabdomyosarcoma and significantly improves risk stratification. </w:t>
      </w:r>
      <w:r w:rsidR="009603D2" w:rsidRPr="000E5C97">
        <w:rPr>
          <w:rFonts w:cs="Arial"/>
          <w:i/>
          <w:szCs w:val="22"/>
        </w:rPr>
        <w:t>J Clin Oncol</w:t>
      </w:r>
      <w:r w:rsidR="009603D2">
        <w:rPr>
          <w:rFonts w:cs="Arial"/>
          <w:i/>
          <w:szCs w:val="22"/>
        </w:rPr>
        <w:t>.</w:t>
      </w:r>
      <w:r w:rsidR="009603D2">
        <w:rPr>
          <w:rFonts w:cs="Arial"/>
          <w:szCs w:val="22"/>
        </w:rPr>
        <w:t xml:space="preserve"> 2012;30:1670-77.</w:t>
      </w:r>
    </w:p>
    <w:p w14:paraId="28CA321C" w14:textId="0A188107" w:rsidR="009603D2" w:rsidRPr="001455EE" w:rsidRDefault="00CA4AC7" w:rsidP="009603D2">
      <w:pPr>
        <w:pStyle w:val="BodyTextIndent2"/>
        <w:ind w:left="450" w:hanging="450"/>
        <w:rPr>
          <w:rFonts w:cs="Arial"/>
          <w:szCs w:val="22"/>
        </w:rPr>
      </w:pPr>
      <w:r>
        <w:rPr>
          <w:rFonts w:cs="Arial"/>
          <w:szCs w:val="22"/>
        </w:rPr>
        <w:t>5</w:t>
      </w:r>
      <w:r w:rsidR="009603D2">
        <w:rPr>
          <w:rFonts w:cs="Arial"/>
          <w:szCs w:val="22"/>
        </w:rPr>
        <w:t>.</w:t>
      </w:r>
      <w:r w:rsidR="009603D2">
        <w:rPr>
          <w:rFonts w:cs="Arial"/>
          <w:szCs w:val="22"/>
        </w:rPr>
        <w:tab/>
      </w:r>
      <w:proofErr w:type="spellStart"/>
      <w:r w:rsidR="009603D2">
        <w:rPr>
          <w:rFonts w:cs="Arial"/>
          <w:szCs w:val="22"/>
        </w:rPr>
        <w:t>Skapek</w:t>
      </w:r>
      <w:proofErr w:type="spellEnd"/>
      <w:r w:rsidR="009603D2">
        <w:rPr>
          <w:rFonts w:cs="Arial"/>
          <w:szCs w:val="22"/>
        </w:rPr>
        <w:t xml:space="preserve"> SX, Anderson JR, Barr FG, et al. PAX/FOXO1 fusion status drives unfavorable outcome for children with rhabdomyosarcoma. </w:t>
      </w:r>
      <w:proofErr w:type="spellStart"/>
      <w:r w:rsidR="009603D2" w:rsidRPr="000E5C97">
        <w:rPr>
          <w:rFonts w:cs="Arial"/>
          <w:i/>
          <w:szCs w:val="22"/>
        </w:rPr>
        <w:t>Pediatr</w:t>
      </w:r>
      <w:proofErr w:type="spellEnd"/>
      <w:r w:rsidR="009603D2" w:rsidRPr="000E5C97">
        <w:rPr>
          <w:rFonts w:cs="Arial"/>
          <w:i/>
          <w:szCs w:val="22"/>
        </w:rPr>
        <w:t xml:space="preserve"> Blood Cancer</w:t>
      </w:r>
      <w:r w:rsidR="009603D2">
        <w:rPr>
          <w:rFonts w:cs="Arial"/>
          <w:i/>
          <w:szCs w:val="22"/>
        </w:rPr>
        <w:t>.</w:t>
      </w:r>
      <w:r w:rsidR="009603D2">
        <w:rPr>
          <w:rFonts w:cs="Arial"/>
          <w:szCs w:val="22"/>
        </w:rPr>
        <w:t xml:space="preserve"> 2013;60(9):1411-1417.</w:t>
      </w:r>
    </w:p>
    <w:p w14:paraId="12F9EB0B" w14:textId="3F9BBCBE" w:rsidR="009603D2" w:rsidRPr="005D005C" w:rsidRDefault="00CA4AC7" w:rsidP="009603D2">
      <w:pPr>
        <w:pStyle w:val="BodyTextIndent2"/>
        <w:ind w:left="450" w:hanging="450"/>
        <w:rPr>
          <w:rFonts w:cs="Arial"/>
          <w:szCs w:val="22"/>
        </w:rPr>
      </w:pPr>
      <w:r>
        <w:rPr>
          <w:rFonts w:cs="Arial"/>
          <w:szCs w:val="22"/>
        </w:rPr>
        <w:t>6</w:t>
      </w:r>
      <w:r w:rsidR="009603D2">
        <w:rPr>
          <w:rFonts w:cs="Arial"/>
          <w:szCs w:val="22"/>
        </w:rPr>
        <w:t>.</w:t>
      </w:r>
      <w:r w:rsidR="009603D2">
        <w:rPr>
          <w:rFonts w:cs="Arial"/>
          <w:szCs w:val="22"/>
        </w:rPr>
        <w:tab/>
        <w:t xml:space="preserve">Rudzinski ER, </w:t>
      </w:r>
      <w:proofErr w:type="spellStart"/>
      <w:r w:rsidR="009603D2">
        <w:rPr>
          <w:rFonts w:cs="Arial"/>
          <w:szCs w:val="22"/>
        </w:rPr>
        <w:t>Teot</w:t>
      </w:r>
      <w:proofErr w:type="spellEnd"/>
      <w:r w:rsidR="009603D2">
        <w:rPr>
          <w:rFonts w:cs="Arial"/>
          <w:szCs w:val="22"/>
        </w:rPr>
        <w:t xml:space="preserve"> LA, Anderson JR,</w:t>
      </w:r>
      <w:r w:rsidR="009603D2" w:rsidRPr="00E60CEB">
        <w:t xml:space="preserve"> et al. </w:t>
      </w:r>
      <w:r w:rsidR="009603D2">
        <w:rPr>
          <w:rFonts w:cs="Arial"/>
          <w:szCs w:val="22"/>
        </w:rPr>
        <w:t xml:space="preserve">Dense pattern of embryonal rhabdomyosarcoma, a lesion easily confused with alveolar rhabdomyosarcoma: a report from the Soft Tissue Sarcoma Committee of the Children’s Oncology Group. </w:t>
      </w:r>
      <w:r w:rsidR="009603D2" w:rsidRPr="000E5C97">
        <w:rPr>
          <w:rFonts w:cs="Arial"/>
          <w:i/>
          <w:szCs w:val="22"/>
        </w:rPr>
        <w:t xml:space="preserve">Am J Clin </w:t>
      </w:r>
      <w:proofErr w:type="spellStart"/>
      <w:r w:rsidR="009603D2" w:rsidRPr="000E5C97">
        <w:rPr>
          <w:rFonts w:cs="Arial"/>
          <w:i/>
          <w:szCs w:val="22"/>
        </w:rPr>
        <w:t>Pathol</w:t>
      </w:r>
      <w:proofErr w:type="spellEnd"/>
      <w:r w:rsidR="009603D2">
        <w:rPr>
          <w:rFonts w:cs="Arial"/>
          <w:i/>
          <w:szCs w:val="22"/>
        </w:rPr>
        <w:t>.</w:t>
      </w:r>
      <w:r w:rsidR="009603D2" w:rsidRPr="00E60CEB">
        <w:t xml:space="preserve"> </w:t>
      </w:r>
      <w:r w:rsidR="009603D2">
        <w:rPr>
          <w:rFonts w:cs="Arial"/>
          <w:szCs w:val="22"/>
        </w:rPr>
        <w:t>2013;140:82-90.</w:t>
      </w:r>
    </w:p>
    <w:p w14:paraId="1E749E53" w14:textId="33DD01A6" w:rsidR="009603D2" w:rsidRDefault="00CA4AC7" w:rsidP="009603D2">
      <w:pPr>
        <w:pStyle w:val="BodyTextIndent2"/>
        <w:ind w:left="450" w:hanging="450"/>
        <w:rPr>
          <w:rFonts w:cs="Arial"/>
        </w:rPr>
      </w:pPr>
      <w:r>
        <w:rPr>
          <w:rFonts w:cs="Arial"/>
        </w:rPr>
        <w:t>7</w:t>
      </w:r>
      <w:r w:rsidR="009603D2">
        <w:rPr>
          <w:rFonts w:cs="Arial"/>
        </w:rPr>
        <w:t xml:space="preserve">. </w:t>
      </w:r>
      <w:r w:rsidR="009603D2">
        <w:rPr>
          <w:rFonts w:cs="Arial"/>
        </w:rPr>
        <w:tab/>
      </w:r>
      <w:proofErr w:type="spellStart"/>
      <w:r w:rsidR="009603D2">
        <w:rPr>
          <w:rFonts w:cs="Arial"/>
        </w:rPr>
        <w:t>Duan</w:t>
      </w:r>
      <w:proofErr w:type="spellEnd"/>
      <w:r w:rsidR="009603D2">
        <w:rPr>
          <w:rFonts w:cs="Arial"/>
        </w:rPr>
        <w:t xml:space="preserve"> F, Smith LM, Gustafson DM, et al. Genomic and clinical analysis of fusion gene amplification in rhabdomyosarcoma: a report from the Children’s Oncology Group. </w:t>
      </w:r>
      <w:r w:rsidR="009603D2" w:rsidRPr="000E5C97">
        <w:rPr>
          <w:rFonts w:cs="Arial"/>
          <w:i/>
        </w:rPr>
        <w:t>Genes Chromosomes Cancer</w:t>
      </w:r>
      <w:r w:rsidR="009603D2">
        <w:rPr>
          <w:rFonts w:cs="Arial"/>
        </w:rPr>
        <w:t xml:space="preserve"> 2012;51:662-674.</w:t>
      </w:r>
    </w:p>
    <w:p w14:paraId="144771C9" w14:textId="6F28F621" w:rsidR="009603D2" w:rsidRDefault="00CA4AC7" w:rsidP="009603D2">
      <w:pPr>
        <w:pStyle w:val="BodyTextIndent2"/>
        <w:ind w:left="450" w:hanging="450"/>
        <w:rPr>
          <w:rFonts w:cs="Arial"/>
        </w:rPr>
      </w:pPr>
      <w:r>
        <w:t>8</w:t>
      </w:r>
      <w:r w:rsidR="009603D2">
        <w:t>.</w:t>
      </w:r>
      <w:r w:rsidR="009603D2">
        <w:tab/>
      </w:r>
      <w:proofErr w:type="spellStart"/>
      <w:r w:rsidR="009603D2">
        <w:t>Kodet</w:t>
      </w:r>
      <w:proofErr w:type="spellEnd"/>
      <w:r w:rsidR="009603D2">
        <w:t xml:space="preserve"> R, Newton WA Jr, </w:t>
      </w:r>
      <w:proofErr w:type="spellStart"/>
      <w:r w:rsidR="009603D2">
        <w:t>Hamoudi</w:t>
      </w:r>
      <w:proofErr w:type="spellEnd"/>
      <w:r w:rsidR="009603D2">
        <w:t xml:space="preserve"> A, </w:t>
      </w:r>
      <w:proofErr w:type="spellStart"/>
      <w:r w:rsidR="009603D2">
        <w:t>Asmar</w:t>
      </w:r>
      <w:proofErr w:type="spellEnd"/>
      <w:r w:rsidR="009603D2">
        <w:t xml:space="preserve"> L, Jacobs DL, Maurer H. Childhood rhabdomyosarcoma with anaplastic (pleomorphic) features: a report of the Intergroup Rhabdomyosarcoma Study. </w:t>
      </w:r>
      <w:r w:rsidR="009603D2" w:rsidRPr="00FF6586">
        <w:rPr>
          <w:i/>
        </w:rPr>
        <w:t xml:space="preserve">Am J Surg </w:t>
      </w:r>
      <w:proofErr w:type="spellStart"/>
      <w:r w:rsidR="009603D2" w:rsidRPr="00FF6586">
        <w:rPr>
          <w:i/>
        </w:rPr>
        <w:t>Pathol</w:t>
      </w:r>
      <w:proofErr w:type="spellEnd"/>
      <w:r w:rsidR="009603D2" w:rsidRPr="00FF6586">
        <w:rPr>
          <w:i/>
        </w:rPr>
        <w:t>.</w:t>
      </w:r>
      <w:r w:rsidR="009603D2">
        <w:t xml:space="preserve"> 1993;17:443-453.</w:t>
      </w:r>
    </w:p>
    <w:p w14:paraId="7AEA990F" w14:textId="41B6482C" w:rsidR="009603D2" w:rsidRDefault="00CA4AC7" w:rsidP="009603D2">
      <w:pPr>
        <w:pStyle w:val="BodyTextIndent2"/>
        <w:ind w:left="450" w:hanging="450"/>
        <w:rPr>
          <w:rFonts w:cs="Arial"/>
          <w:lang w:val="de-DE"/>
        </w:rPr>
      </w:pPr>
      <w:r>
        <w:rPr>
          <w:rFonts w:cs="Arial"/>
        </w:rPr>
        <w:t>9</w:t>
      </w:r>
      <w:r w:rsidR="009603D2">
        <w:rPr>
          <w:rFonts w:cs="Arial"/>
        </w:rPr>
        <w:t xml:space="preserve">. </w:t>
      </w:r>
      <w:r w:rsidR="009603D2">
        <w:rPr>
          <w:rFonts w:cs="Arial"/>
        </w:rPr>
        <w:tab/>
      </w:r>
      <w:r w:rsidR="009603D2" w:rsidRPr="00FF6586">
        <w:rPr>
          <w:rFonts w:cs="Arial"/>
        </w:rPr>
        <w:t xml:space="preserve">Kelly KM, </w:t>
      </w:r>
      <w:proofErr w:type="spellStart"/>
      <w:r w:rsidR="009603D2" w:rsidRPr="00FF6586">
        <w:rPr>
          <w:rFonts w:cs="Arial"/>
        </w:rPr>
        <w:t>Womer</w:t>
      </w:r>
      <w:proofErr w:type="spellEnd"/>
      <w:r w:rsidR="009603D2" w:rsidRPr="00FF6586">
        <w:rPr>
          <w:rFonts w:cs="Arial"/>
        </w:rPr>
        <w:t xml:space="preserve"> RB, Sorensen PH, </w:t>
      </w:r>
      <w:proofErr w:type="spellStart"/>
      <w:r w:rsidR="009603D2" w:rsidRPr="00FF6586">
        <w:rPr>
          <w:rFonts w:cs="Arial"/>
        </w:rPr>
        <w:t>Xiong</w:t>
      </w:r>
      <w:proofErr w:type="spellEnd"/>
      <w:r w:rsidR="009603D2" w:rsidRPr="00FF6586">
        <w:rPr>
          <w:rFonts w:cs="Arial"/>
        </w:rPr>
        <w:t xml:space="preserve"> QB, Barr FG. Common and variant gene fusions predict distinct clinical phenotypes in rhabdomyosarcoma. </w:t>
      </w:r>
      <w:r w:rsidR="009603D2" w:rsidRPr="001C1EDE">
        <w:rPr>
          <w:rFonts w:cs="Arial"/>
          <w:i/>
          <w:lang w:val="de-DE"/>
        </w:rPr>
        <w:t>J Clin Oncol.</w:t>
      </w:r>
      <w:r w:rsidR="009603D2" w:rsidRPr="001C1EDE">
        <w:rPr>
          <w:rFonts w:cs="Arial"/>
          <w:lang w:val="de-DE"/>
        </w:rPr>
        <w:t xml:space="preserve"> 1997;15(5):1831-</w:t>
      </w:r>
      <w:r w:rsidR="009603D2">
        <w:rPr>
          <w:rFonts w:cs="Arial"/>
          <w:lang w:val="de-DE"/>
        </w:rPr>
        <w:t>183</w:t>
      </w:r>
      <w:r w:rsidR="009603D2" w:rsidRPr="001C1EDE">
        <w:rPr>
          <w:rFonts w:cs="Arial"/>
          <w:lang w:val="de-DE"/>
        </w:rPr>
        <w:t>6.</w:t>
      </w:r>
    </w:p>
    <w:p w14:paraId="14FEDC86" w14:textId="700EF558" w:rsidR="009603D2" w:rsidRPr="00970E4D" w:rsidRDefault="00CA4AC7" w:rsidP="009603D2">
      <w:pPr>
        <w:pStyle w:val="BodyTextIndent2"/>
        <w:ind w:left="450" w:hanging="450"/>
        <w:rPr>
          <w:rFonts w:cs="Arial"/>
          <w:szCs w:val="22"/>
        </w:rPr>
      </w:pPr>
      <w:r>
        <w:rPr>
          <w:rFonts w:cs="Arial"/>
          <w:lang w:val="de-DE"/>
        </w:rPr>
        <w:t>10</w:t>
      </w:r>
      <w:r w:rsidR="009603D2">
        <w:rPr>
          <w:rFonts w:cs="Arial"/>
          <w:lang w:val="de-DE"/>
        </w:rPr>
        <w:t xml:space="preserve">. </w:t>
      </w:r>
      <w:r w:rsidR="009603D2">
        <w:rPr>
          <w:rFonts w:cs="Arial"/>
          <w:lang w:val="de-DE"/>
        </w:rPr>
        <w:tab/>
        <w:t xml:space="preserve">Wilson RA, Teng L, Bachmeyer KM, et al. A novel algorithm for simplification of complex gene classifiers in cancer. </w:t>
      </w:r>
      <w:r w:rsidR="009603D2" w:rsidRPr="000E5C97">
        <w:rPr>
          <w:rFonts w:cs="Arial"/>
          <w:i/>
          <w:lang w:val="de-DE"/>
        </w:rPr>
        <w:t>Cancer Res</w:t>
      </w:r>
      <w:r w:rsidR="009603D2">
        <w:rPr>
          <w:rFonts w:cs="Arial"/>
          <w:i/>
          <w:lang w:val="de-DE"/>
        </w:rPr>
        <w:t>.</w:t>
      </w:r>
      <w:r w:rsidR="009603D2">
        <w:rPr>
          <w:rFonts w:cs="Arial"/>
          <w:lang w:val="de-DE"/>
        </w:rPr>
        <w:t xml:space="preserve"> 2013;73:5625-5632.</w:t>
      </w:r>
    </w:p>
    <w:p w14:paraId="22C98D13" w14:textId="77777777" w:rsidR="006E7BEC" w:rsidRDefault="006E7BEC" w:rsidP="00AA6C13">
      <w:pPr>
        <w:pStyle w:val="BodyTextIndent2"/>
        <w:ind w:left="0" w:firstLine="0"/>
      </w:pPr>
    </w:p>
    <w:p w14:paraId="2222B592" w14:textId="3EEBCBED" w:rsidR="005509D7" w:rsidRDefault="00247D81" w:rsidP="00AA6C13">
      <w:pPr>
        <w:pStyle w:val="Heading2"/>
      </w:pPr>
      <w:r>
        <w:t>G</w:t>
      </w:r>
      <w:r w:rsidR="00EC601D">
        <w:t xml:space="preserve">. </w:t>
      </w:r>
      <w:r w:rsidR="005509D7">
        <w:t>Margins</w:t>
      </w:r>
    </w:p>
    <w:p w14:paraId="289C66C0" w14:textId="25CD2A39" w:rsidR="005509D7" w:rsidRDefault="005509D7" w:rsidP="00AA6C13">
      <w:r>
        <w:t>The extent of resection (ie, gross residual disease versus complete resection) has the strongest influence on local control of malignancy.</w:t>
      </w:r>
      <w:r w:rsidR="006570D2">
        <w:rPr>
          <w:vertAlign w:val="superscript"/>
        </w:rPr>
        <w:t>1,2</w:t>
      </w:r>
      <w:r>
        <w:rPr>
          <w:vertAlign w:val="superscript"/>
        </w:rPr>
        <w:t xml:space="preserve"> </w:t>
      </w:r>
      <w:r>
        <w:t>The definition of what constitutes a sufficiently “wide” margin of normal tissue in the management of RMS has evolved over time from resection of the whole muscle to resection with a 2-3</w:t>
      </w:r>
      <w:r w:rsidR="00800765">
        <w:t xml:space="preserve"> </w:t>
      </w:r>
      <w:r>
        <w:t>cm margin.</w:t>
      </w:r>
    </w:p>
    <w:p w14:paraId="131E9CE2" w14:textId="77777777" w:rsidR="005509D7" w:rsidRDefault="005509D7" w:rsidP="00AA6C13"/>
    <w:p w14:paraId="0103BA05" w14:textId="0DD63E02" w:rsidR="00F4560D" w:rsidRDefault="00F4560D" w:rsidP="00AA6C13">
      <w:r>
        <w:t>References</w:t>
      </w:r>
      <w:r w:rsidR="00800765">
        <w:t>:</w:t>
      </w:r>
    </w:p>
    <w:p w14:paraId="6439CA43" w14:textId="7D235C65" w:rsidR="006570D2" w:rsidRPr="000518C2" w:rsidRDefault="006570D2" w:rsidP="006570D2">
      <w:pPr>
        <w:pStyle w:val="BodyTextIndent2"/>
        <w:ind w:left="450" w:hanging="450"/>
        <w:rPr>
          <w:rFonts w:cs="Arial"/>
          <w:szCs w:val="22"/>
        </w:rPr>
      </w:pPr>
      <w:r>
        <w:t xml:space="preserve">1. </w:t>
      </w:r>
      <w:r>
        <w:tab/>
        <w:t xml:space="preserve">Marcus KC, Grier HE, </w:t>
      </w:r>
      <w:proofErr w:type="spellStart"/>
      <w:r>
        <w:t>Shamberger</w:t>
      </w:r>
      <w:proofErr w:type="spellEnd"/>
      <w:r>
        <w:t xml:space="preserve"> RC, et al. Childhood soft tissue sarcoma: a 20-year experience. </w:t>
      </w:r>
      <w:r w:rsidRPr="000518C2">
        <w:rPr>
          <w:i/>
        </w:rPr>
        <w:t xml:space="preserve">J </w:t>
      </w:r>
      <w:proofErr w:type="spellStart"/>
      <w:r w:rsidRPr="000518C2">
        <w:rPr>
          <w:i/>
        </w:rPr>
        <w:t>Pediatr</w:t>
      </w:r>
      <w:proofErr w:type="spellEnd"/>
      <w:r w:rsidRPr="000518C2">
        <w:rPr>
          <w:i/>
        </w:rPr>
        <w:t>.</w:t>
      </w:r>
      <w:r>
        <w:t xml:space="preserve"> 1997;131:603-607.</w:t>
      </w:r>
    </w:p>
    <w:p w14:paraId="18115E89" w14:textId="6DC634EF" w:rsidR="006570D2" w:rsidRDefault="006570D2" w:rsidP="006570D2">
      <w:pPr>
        <w:pStyle w:val="BodyTextIndent2"/>
        <w:ind w:left="450" w:hanging="450"/>
      </w:pPr>
      <w:r>
        <w:t xml:space="preserve">2. </w:t>
      </w:r>
      <w:r>
        <w:tab/>
        <w:t xml:space="preserve">Fletcher C, </w:t>
      </w:r>
      <w:proofErr w:type="spellStart"/>
      <w:r>
        <w:t>Kempson</w:t>
      </w:r>
      <w:proofErr w:type="spellEnd"/>
      <w:r>
        <w:t xml:space="preserve"> RL, Weiss S. Recommendations for reporting soft tissue sarcomas. </w:t>
      </w:r>
      <w:r w:rsidRPr="00281970">
        <w:rPr>
          <w:i/>
        </w:rPr>
        <w:t xml:space="preserve">Am J Clin </w:t>
      </w:r>
      <w:proofErr w:type="spellStart"/>
      <w:r w:rsidRPr="00281970">
        <w:rPr>
          <w:i/>
        </w:rPr>
        <w:t>Pathol</w:t>
      </w:r>
      <w:proofErr w:type="spellEnd"/>
      <w:r w:rsidRPr="00281970">
        <w:rPr>
          <w:i/>
        </w:rPr>
        <w:t>.</w:t>
      </w:r>
      <w:r>
        <w:t xml:space="preserve"> 1999;111:594-598.</w:t>
      </w:r>
    </w:p>
    <w:p w14:paraId="070404C5" w14:textId="77777777" w:rsidR="00F4560D" w:rsidRDefault="00F4560D" w:rsidP="00AA6C13"/>
    <w:p w14:paraId="747C2CB0" w14:textId="73B439DA" w:rsidR="005509D7" w:rsidRDefault="005A4162" w:rsidP="00AA6C13">
      <w:pPr>
        <w:pStyle w:val="Heading2"/>
      </w:pPr>
      <w:r>
        <w:t>H</w:t>
      </w:r>
      <w:r w:rsidR="00EC601D">
        <w:t xml:space="preserve">. </w:t>
      </w:r>
      <w:r w:rsidR="005509D7">
        <w:t xml:space="preserve">Clinical Grouping and Modified “TNM” Staging </w:t>
      </w:r>
    </w:p>
    <w:p w14:paraId="5ACB45A9" w14:textId="2DC250CA" w:rsidR="005509D7" w:rsidRDefault="005509D7" w:rsidP="00AA6C13">
      <w:r>
        <w:t xml:space="preserve">The American Joint Committee on Cancer (AJCC) and the International Union Against Cancer (UICC) TNM staging systems currently do not apply to </w:t>
      </w:r>
      <w:r w:rsidR="004D0796">
        <w:t xml:space="preserve">pediatric </w:t>
      </w:r>
      <w:r>
        <w:t>RMS. The Intergroup Rhabdomyosarcoma Study Postsurgical Clinical Grouping System is recommended by this protocol. The Clinical Grouping System is used to plan radiation therapy and relies on pathologic examination.</w:t>
      </w:r>
      <w:r w:rsidR="006570D2">
        <w:rPr>
          <w:vertAlign w:val="superscript"/>
        </w:rPr>
        <w:t>1</w:t>
      </w:r>
    </w:p>
    <w:p w14:paraId="433C499F" w14:textId="77777777" w:rsidR="005509D7" w:rsidRPr="00C33AC3" w:rsidRDefault="005509D7" w:rsidP="00AA6C13">
      <w:pPr>
        <w:rPr>
          <w:vertAlign w:val="superscript"/>
        </w:rPr>
      </w:pPr>
    </w:p>
    <w:p w14:paraId="7AE141CF" w14:textId="20408E64" w:rsidR="005509D7" w:rsidRPr="00C33AC3" w:rsidRDefault="005509D7" w:rsidP="00AA6C13">
      <w:pPr>
        <w:pStyle w:val="BodyTextIndent2"/>
        <w:ind w:left="0" w:firstLine="0"/>
        <w:rPr>
          <w:rFonts w:cs="Arial"/>
        </w:rPr>
      </w:pPr>
      <w:r>
        <w:t>Also provided in this protocol is the “TNM” staging system modified for use with rhabdomyosarcoma. This system is based on a surgical, site-based, pretreatment assessment</w:t>
      </w:r>
      <w:r w:rsidR="00AD2B60">
        <w:t xml:space="preserve"> including radiographic imaging features</w:t>
      </w:r>
      <w:r>
        <w:t xml:space="preserve">, which </w:t>
      </w:r>
      <w:r w:rsidR="00AD2B60">
        <w:t>are</w:t>
      </w:r>
      <w:r>
        <w:t xml:space="preserve"> used to plan chemotherapy. This modified staging system is predictive of outcome in rhabdomyosarcoma.</w:t>
      </w:r>
      <w:r w:rsidR="006570D2">
        <w:rPr>
          <w:vertAlign w:val="superscript"/>
        </w:rPr>
        <w:t>1-3</w:t>
      </w:r>
      <w:r>
        <w:fldChar w:fldCharType="begin"/>
      </w:r>
      <w:r>
        <w:instrText xml:space="preserve"> ADDIN REFMGR.REFLIST </w:instrText>
      </w:r>
      <w:r>
        <w:fldChar w:fldCharType="separate"/>
      </w:r>
    </w:p>
    <w:p w14:paraId="2EA6955E" w14:textId="77777777" w:rsidR="005509D7" w:rsidRDefault="005509D7" w:rsidP="00AA6C13">
      <w:r>
        <w:fldChar w:fldCharType="end"/>
      </w:r>
      <w:r>
        <w:t xml:space="preserve"> </w:t>
      </w:r>
    </w:p>
    <w:p w14:paraId="47BCF1AB" w14:textId="77777777" w:rsidR="005509D7" w:rsidRDefault="005509D7" w:rsidP="00AA6C13">
      <w:r>
        <w:t>Clinical classification usually is carried out by the referring physician before treatment, during initial evaluation of the patient or when pathologic classification is not possible.</w:t>
      </w:r>
    </w:p>
    <w:p w14:paraId="5DF0218A" w14:textId="77777777" w:rsidR="006570D2" w:rsidRDefault="006570D2" w:rsidP="00AA6C13">
      <w:pPr>
        <w:ind w:left="1440" w:hanging="1440"/>
      </w:pPr>
    </w:p>
    <w:p w14:paraId="40B2D23E" w14:textId="4AD99204" w:rsidR="006570D2" w:rsidRDefault="006570D2" w:rsidP="00AA6C13">
      <w:pPr>
        <w:ind w:left="1440" w:hanging="1440"/>
      </w:pPr>
      <w:r>
        <w:t>References</w:t>
      </w:r>
      <w:r w:rsidR="00800765">
        <w:t>:</w:t>
      </w:r>
    </w:p>
    <w:p w14:paraId="20378D71" w14:textId="771F0B79" w:rsidR="006570D2" w:rsidRPr="00281970" w:rsidRDefault="006570D2" w:rsidP="006570D2">
      <w:pPr>
        <w:pStyle w:val="BodyTextIndent2"/>
        <w:tabs>
          <w:tab w:val="right" w:pos="360"/>
          <w:tab w:val="left" w:pos="540"/>
        </w:tabs>
        <w:ind w:left="450" w:hanging="450"/>
        <w:rPr>
          <w:rFonts w:cs="Arial"/>
          <w:szCs w:val="22"/>
        </w:rPr>
      </w:pPr>
      <w:r>
        <w:rPr>
          <w:rFonts w:cs="Arial"/>
        </w:rPr>
        <w:t xml:space="preserve">1. </w:t>
      </w:r>
      <w:r>
        <w:rPr>
          <w:rFonts w:cs="Arial"/>
        </w:rPr>
        <w:tab/>
      </w:r>
      <w:r>
        <w:rPr>
          <w:rFonts w:cs="Arial"/>
        </w:rPr>
        <w:tab/>
      </w:r>
      <w:r w:rsidRPr="00C33AC3">
        <w:rPr>
          <w:rFonts w:cs="Arial"/>
        </w:rPr>
        <w:t>Raney RB, Anderson JR, Barr FG</w:t>
      </w:r>
      <w:r>
        <w:rPr>
          <w:rFonts w:cs="Arial"/>
        </w:rPr>
        <w:t>,</w:t>
      </w:r>
      <w:r w:rsidRPr="00C33AC3">
        <w:rPr>
          <w:rFonts w:cs="Arial"/>
        </w:rPr>
        <w:t xml:space="preserve"> et al. Rhabdomyosarcoma and undifferentiated sarcoma in the first two decades of life: a selective review of Intergroup Rhabdomyosarcoma Study Group experience and rationale for Intergroup Rhabdomyosarcoma Study V. </w:t>
      </w:r>
      <w:r w:rsidRPr="00C33AC3">
        <w:rPr>
          <w:rFonts w:cs="Arial"/>
          <w:i/>
        </w:rPr>
        <w:t xml:space="preserve">Am J </w:t>
      </w:r>
      <w:proofErr w:type="spellStart"/>
      <w:r w:rsidRPr="00C33AC3">
        <w:rPr>
          <w:rFonts w:cs="Arial"/>
          <w:i/>
        </w:rPr>
        <w:t>Pediatr</w:t>
      </w:r>
      <w:proofErr w:type="spellEnd"/>
      <w:r w:rsidRPr="00C33AC3">
        <w:rPr>
          <w:rFonts w:cs="Arial"/>
          <w:i/>
        </w:rPr>
        <w:t xml:space="preserve"> </w:t>
      </w:r>
      <w:proofErr w:type="spellStart"/>
      <w:r w:rsidRPr="00C33AC3">
        <w:rPr>
          <w:rFonts w:cs="Arial"/>
          <w:i/>
        </w:rPr>
        <w:t>Hematol</w:t>
      </w:r>
      <w:proofErr w:type="spellEnd"/>
      <w:r w:rsidRPr="00C33AC3">
        <w:rPr>
          <w:rFonts w:cs="Arial"/>
          <w:i/>
        </w:rPr>
        <w:t xml:space="preserve"> Oncol</w:t>
      </w:r>
      <w:r>
        <w:rPr>
          <w:rFonts w:cs="Arial"/>
          <w:i/>
        </w:rPr>
        <w:t>.</w:t>
      </w:r>
      <w:r w:rsidRPr="00C33AC3">
        <w:rPr>
          <w:rFonts w:cs="Arial"/>
        </w:rPr>
        <w:t xml:space="preserve"> 2001;23(4):215-</w:t>
      </w:r>
      <w:r>
        <w:rPr>
          <w:rFonts w:cs="Arial"/>
        </w:rPr>
        <w:t>2</w:t>
      </w:r>
      <w:r w:rsidRPr="00C33AC3">
        <w:rPr>
          <w:rFonts w:cs="Arial"/>
        </w:rPr>
        <w:t>20.</w:t>
      </w:r>
    </w:p>
    <w:p w14:paraId="73D0D4E8" w14:textId="77777777" w:rsidR="006570D2" w:rsidRDefault="006570D2" w:rsidP="006570D2">
      <w:pPr>
        <w:pStyle w:val="BodyTextIndent2"/>
        <w:ind w:left="450" w:hanging="450"/>
      </w:pPr>
      <w:r>
        <w:t xml:space="preserve">2. </w:t>
      </w:r>
      <w:r>
        <w:tab/>
        <w:t xml:space="preserve">Willman JH, White K, and Coffin CM. Pediatric core needle biopsy: strengths and limitations in evaluation of masses. </w:t>
      </w:r>
      <w:proofErr w:type="spellStart"/>
      <w:r w:rsidRPr="00C9144E">
        <w:rPr>
          <w:i/>
        </w:rPr>
        <w:t>Pediatr</w:t>
      </w:r>
      <w:proofErr w:type="spellEnd"/>
      <w:r w:rsidRPr="00C9144E">
        <w:rPr>
          <w:i/>
        </w:rPr>
        <w:t xml:space="preserve"> Dev </w:t>
      </w:r>
      <w:proofErr w:type="spellStart"/>
      <w:r w:rsidRPr="00C9144E">
        <w:rPr>
          <w:i/>
        </w:rPr>
        <w:t>Pathol</w:t>
      </w:r>
      <w:proofErr w:type="spellEnd"/>
      <w:r>
        <w:t>. 2001;4(1):46-52.</w:t>
      </w:r>
    </w:p>
    <w:p w14:paraId="56463A3F" w14:textId="3C23911C" w:rsidR="006570D2" w:rsidRDefault="006570D2" w:rsidP="006570D2">
      <w:pPr>
        <w:pStyle w:val="BodyTextIndent2"/>
        <w:ind w:left="450" w:hanging="450"/>
      </w:pPr>
      <w:r>
        <w:lastRenderedPageBreak/>
        <w:t>3.</w:t>
      </w:r>
      <w:r>
        <w:tab/>
        <w:t xml:space="preserve">Coffin CM. The new International Rhabdomyosarcoma Classification, its progenitors, and consideration beyond morphology. </w:t>
      </w:r>
      <w:r w:rsidRPr="00281970">
        <w:rPr>
          <w:i/>
        </w:rPr>
        <w:t xml:space="preserve">Adv </w:t>
      </w:r>
      <w:proofErr w:type="spellStart"/>
      <w:r w:rsidRPr="00281970">
        <w:rPr>
          <w:i/>
        </w:rPr>
        <w:t>Anat</w:t>
      </w:r>
      <w:proofErr w:type="spellEnd"/>
      <w:r w:rsidRPr="00281970">
        <w:rPr>
          <w:i/>
        </w:rPr>
        <w:t xml:space="preserve"> </w:t>
      </w:r>
      <w:proofErr w:type="spellStart"/>
      <w:r w:rsidRPr="00281970">
        <w:rPr>
          <w:i/>
        </w:rPr>
        <w:t>Pathol</w:t>
      </w:r>
      <w:proofErr w:type="spellEnd"/>
      <w:r w:rsidRPr="00281970">
        <w:rPr>
          <w:i/>
        </w:rPr>
        <w:t>.</w:t>
      </w:r>
      <w:r>
        <w:t xml:space="preserve"> 1997;4:1-16.</w:t>
      </w:r>
    </w:p>
    <w:p w14:paraId="75EF2E51" w14:textId="77777777" w:rsidR="006570D2" w:rsidRDefault="006570D2" w:rsidP="00AA6C13">
      <w:pPr>
        <w:ind w:left="1440" w:hanging="1440"/>
      </w:pPr>
    </w:p>
    <w:p w14:paraId="4D9BC638" w14:textId="6A87FADA" w:rsidR="005509D7" w:rsidRDefault="005A4162" w:rsidP="00AA6C13">
      <w:pPr>
        <w:pStyle w:val="Heading2"/>
      </w:pPr>
      <w:r>
        <w:t>I</w:t>
      </w:r>
      <w:r w:rsidR="00EC601D">
        <w:t xml:space="preserve">. </w:t>
      </w:r>
      <w:r w:rsidR="005509D7">
        <w:t>Relevant History</w:t>
      </w:r>
    </w:p>
    <w:p w14:paraId="6C1043C8" w14:textId="7DAF7AFF" w:rsidR="005509D7" w:rsidRDefault="005509D7" w:rsidP="00AA6C13">
      <w:r>
        <w:t>Relevant historical factors include any previous therapy, family history of malignancy, and the presence of congenital anomalies. If preoperative therapy has been given, assessment may be limited to the estimate of viable and necrotic RMS.</w:t>
      </w:r>
      <w:r w:rsidR="006570D2">
        <w:rPr>
          <w:vertAlign w:val="superscript"/>
        </w:rPr>
        <w:t>1</w:t>
      </w:r>
      <w:r>
        <w:t xml:space="preserve"> The tumor may also show extreme cytodifferentiation and nuclear pleomorphism. These factors may preclude accurate subtyping of the RMS.</w:t>
      </w:r>
    </w:p>
    <w:p w14:paraId="47055002" w14:textId="77777777" w:rsidR="005509D7" w:rsidRDefault="005509D7" w:rsidP="00AA6C13"/>
    <w:p w14:paraId="31DB3C69" w14:textId="0368F5F7" w:rsidR="005509D7" w:rsidRDefault="005509D7" w:rsidP="00AA6C13">
      <w:r>
        <w:t>There is a specific concern for increased risk of a familial cancer when the specific diagnosis of embryonal RMS or other soft tissue sarcoma is made within the first 2</w:t>
      </w:r>
      <w:r w:rsidR="006570D2">
        <w:t xml:space="preserve"> </w:t>
      </w:r>
      <w:r>
        <w:t>years of life, especially in a male child.</w:t>
      </w:r>
      <w:r w:rsidR="006570D2">
        <w:rPr>
          <w:vertAlign w:val="superscript"/>
        </w:rPr>
        <w:t>2</w:t>
      </w:r>
      <w:r w:rsidR="005A4162">
        <w:t xml:space="preserve"> </w:t>
      </w:r>
      <w:r>
        <w:t>Such syndromes include Li-Fraumeni syndrome, basal cell nevus syndrome, neurofibromatosis, and pleuropulmonary blastoma syndrome (pleuropulmonary blastoma plus associated malignancies).</w:t>
      </w:r>
      <w:r w:rsidR="006570D2">
        <w:rPr>
          <w:vertAlign w:val="superscript"/>
        </w:rPr>
        <w:t>1,3</w:t>
      </w:r>
      <w:r>
        <w:t xml:space="preserve"> A genetic predisposition to cancer is thought to be present in 7%</w:t>
      </w:r>
      <w:r w:rsidR="00800765">
        <w:t>-3</w:t>
      </w:r>
      <w:r>
        <w:t>3% of children with soft tissue sarcomas.</w:t>
      </w:r>
      <w:r w:rsidR="006039E5">
        <w:rPr>
          <w:vertAlign w:val="superscript"/>
        </w:rPr>
        <w:t>4</w:t>
      </w:r>
    </w:p>
    <w:p w14:paraId="42A96043" w14:textId="77777777" w:rsidR="005509D7" w:rsidRDefault="005509D7" w:rsidP="00AA6C13">
      <w:pPr>
        <w:ind w:left="360"/>
      </w:pPr>
    </w:p>
    <w:p w14:paraId="76DEB531" w14:textId="720FF80A" w:rsidR="005509D7" w:rsidRDefault="005509D7" w:rsidP="00AA6C13">
      <w:r>
        <w:t>Rhabdomyosarcoma is specifically associated with a variety of congenital anomalies.</w:t>
      </w:r>
      <w:r w:rsidR="006570D2">
        <w:rPr>
          <w:vertAlign w:val="superscript"/>
        </w:rPr>
        <w:t>5</w:t>
      </w:r>
      <w:r w:rsidR="005A4162">
        <w:t xml:space="preserve"> </w:t>
      </w:r>
      <w:r>
        <w:t>These include congenital anomalies of the central nervous system, genitourinary tract, gastrointestinal tract, and cardiovascular system.</w:t>
      </w:r>
    </w:p>
    <w:p w14:paraId="58DA043F" w14:textId="77777777" w:rsidR="005509D7" w:rsidRDefault="005509D7" w:rsidP="00AA6C13">
      <w:pPr>
        <w:ind w:left="1440" w:hanging="1440"/>
      </w:pPr>
    </w:p>
    <w:p w14:paraId="6043A0C5" w14:textId="6CB0ADDD" w:rsidR="006570D2" w:rsidRDefault="006570D2" w:rsidP="00AA6C13">
      <w:pPr>
        <w:ind w:left="1440" w:hanging="1440"/>
      </w:pPr>
      <w:r>
        <w:t>References</w:t>
      </w:r>
      <w:r w:rsidR="00800765">
        <w:t>:</w:t>
      </w:r>
      <w:bookmarkStart w:id="2" w:name="_GoBack"/>
      <w:bookmarkEnd w:id="2"/>
    </w:p>
    <w:p w14:paraId="3ABD672D" w14:textId="36EAF0D0" w:rsidR="006570D2" w:rsidRDefault="006570D2" w:rsidP="006570D2">
      <w:pPr>
        <w:pStyle w:val="BodyTextIndent2"/>
        <w:ind w:left="450" w:hanging="450"/>
      </w:pPr>
      <w:r>
        <w:t xml:space="preserve">1. </w:t>
      </w:r>
      <w:r>
        <w:tab/>
        <w:t xml:space="preserve">Willman JH, White K, and Coffin CM. Pediatric core needle biopsy: strengths and limitations in evaluation of masses. </w:t>
      </w:r>
      <w:proofErr w:type="spellStart"/>
      <w:r w:rsidRPr="00C9144E">
        <w:rPr>
          <w:i/>
        </w:rPr>
        <w:t>Pediatr</w:t>
      </w:r>
      <w:proofErr w:type="spellEnd"/>
      <w:r w:rsidRPr="00C9144E">
        <w:rPr>
          <w:i/>
        </w:rPr>
        <w:t xml:space="preserve"> Dev </w:t>
      </w:r>
      <w:proofErr w:type="spellStart"/>
      <w:r w:rsidRPr="00C9144E">
        <w:rPr>
          <w:i/>
        </w:rPr>
        <w:t>Pathol</w:t>
      </w:r>
      <w:proofErr w:type="spellEnd"/>
      <w:r>
        <w:t>. 2001;4(1):46-52.</w:t>
      </w:r>
    </w:p>
    <w:p w14:paraId="46A12C11" w14:textId="7D7A618B" w:rsidR="006570D2" w:rsidRDefault="006570D2" w:rsidP="006570D2">
      <w:pPr>
        <w:pStyle w:val="BodyTextIndent2"/>
        <w:ind w:left="450" w:hanging="450"/>
      </w:pPr>
      <w:r>
        <w:t xml:space="preserve">2. </w:t>
      </w:r>
      <w:r>
        <w:tab/>
        <w:t xml:space="preserve">Birch JM, Hartley AL, Blair V, et al. Cancer in the families of children with soft tissue sarcoma. </w:t>
      </w:r>
      <w:r w:rsidRPr="00281970">
        <w:rPr>
          <w:i/>
        </w:rPr>
        <w:t>Cancer.</w:t>
      </w:r>
      <w:r>
        <w:t xml:space="preserve"> 1990;66:2239-2248.</w:t>
      </w:r>
    </w:p>
    <w:p w14:paraId="30246A2F" w14:textId="6CBE0BDD" w:rsidR="006570D2" w:rsidRDefault="006570D2" w:rsidP="006570D2">
      <w:pPr>
        <w:pStyle w:val="BodyTextIndent2"/>
        <w:ind w:left="450" w:hanging="450"/>
        <w:rPr>
          <w:rFonts w:cs="Arial"/>
          <w:szCs w:val="22"/>
        </w:rPr>
      </w:pPr>
      <w:r>
        <w:t xml:space="preserve">3. </w:t>
      </w:r>
      <w:r>
        <w:tab/>
      </w:r>
      <w:proofErr w:type="spellStart"/>
      <w:r>
        <w:t>Dehner</w:t>
      </w:r>
      <w:proofErr w:type="spellEnd"/>
      <w:r>
        <w:t xml:space="preserve"> LP, Jarzembowski JA, Hill DA. Embryonal rhabdomyosarcoma of the uterine cervix: a report of 14 cases and a discussion of its unusual clinicopathological associations. </w:t>
      </w:r>
      <w:r w:rsidRPr="000E5C97">
        <w:rPr>
          <w:i/>
        </w:rPr>
        <w:t xml:space="preserve">Mod </w:t>
      </w:r>
      <w:proofErr w:type="spellStart"/>
      <w:r w:rsidRPr="000E5C97">
        <w:rPr>
          <w:i/>
        </w:rPr>
        <w:t>Pathol</w:t>
      </w:r>
      <w:proofErr w:type="spellEnd"/>
      <w:r>
        <w:rPr>
          <w:i/>
        </w:rPr>
        <w:t>.</w:t>
      </w:r>
      <w:r>
        <w:t xml:space="preserve"> 2012;25:602-614.</w:t>
      </w:r>
    </w:p>
    <w:p w14:paraId="000A5708" w14:textId="248A316C" w:rsidR="006570D2" w:rsidRPr="000518C2" w:rsidRDefault="006570D2" w:rsidP="006570D2">
      <w:pPr>
        <w:pStyle w:val="BodyTextIndent2"/>
        <w:ind w:left="450" w:hanging="450"/>
        <w:rPr>
          <w:rFonts w:cs="Arial"/>
          <w:szCs w:val="22"/>
        </w:rPr>
      </w:pPr>
      <w:r>
        <w:t xml:space="preserve">4. </w:t>
      </w:r>
      <w:r>
        <w:tab/>
        <w:t xml:space="preserve">Hartley AL, Birch JM, Blair V, et al. Patterns of cancer in the families of children with soft tissue sarcoma. </w:t>
      </w:r>
      <w:r w:rsidRPr="000518C2">
        <w:rPr>
          <w:i/>
        </w:rPr>
        <w:t>Cancer.</w:t>
      </w:r>
      <w:r>
        <w:t xml:space="preserve"> 1993;72:923-930.</w:t>
      </w:r>
    </w:p>
    <w:p w14:paraId="27B98C19" w14:textId="49FA3769" w:rsidR="006570D2" w:rsidRPr="00A93F53" w:rsidRDefault="006570D2" w:rsidP="006570D2">
      <w:pPr>
        <w:pStyle w:val="BodyTextIndent2"/>
        <w:ind w:left="450" w:hanging="450"/>
      </w:pPr>
      <w:r>
        <w:t xml:space="preserve">5. </w:t>
      </w:r>
      <w:r>
        <w:tab/>
      </w:r>
      <w:proofErr w:type="spellStart"/>
      <w:r>
        <w:t>Ruymann</w:t>
      </w:r>
      <w:proofErr w:type="spellEnd"/>
      <w:r>
        <w:t xml:space="preserve"> FB, Maddux HR, Ragab A, et al. Congenital anomalies associated with rhabdomyosarcoma. </w:t>
      </w:r>
      <w:r w:rsidRPr="00281970">
        <w:rPr>
          <w:i/>
        </w:rPr>
        <w:t xml:space="preserve">Med </w:t>
      </w:r>
      <w:proofErr w:type="spellStart"/>
      <w:r w:rsidRPr="00281970">
        <w:rPr>
          <w:i/>
        </w:rPr>
        <w:t>Pediatr</w:t>
      </w:r>
      <w:proofErr w:type="spellEnd"/>
      <w:r w:rsidRPr="00281970">
        <w:rPr>
          <w:i/>
        </w:rPr>
        <w:t xml:space="preserve"> Oncol.</w:t>
      </w:r>
      <w:r>
        <w:t xml:space="preserve"> 1988;16:33-39.</w:t>
      </w:r>
    </w:p>
    <w:p w14:paraId="043497B2" w14:textId="77777777" w:rsidR="006570D2" w:rsidRDefault="006570D2" w:rsidP="00AA6C13">
      <w:pPr>
        <w:ind w:left="1440" w:hanging="1440"/>
      </w:pPr>
    </w:p>
    <w:p w14:paraId="76C0FCDC" w14:textId="71D323EF" w:rsidR="005509D7" w:rsidRPr="00A93F53" w:rsidRDefault="005509D7" w:rsidP="00DB697F">
      <w:pPr>
        <w:pStyle w:val="BodyTextIndent2"/>
        <w:ind w:left="540" w:firstLine="0"/>
      </w:pPr>
    </w:p>
    <w:sectPr w:rsidR="005509D7" w:rsidRPr="00A93F53" w:rsidSect="007D6C6D">
      <w:headerReference w:type="even" r:id="rId17"/>
      <w:headerReference w:type="default" r:id="rId18"/>
      <w:footerReference w:type="even" r:id="rId19"/>
      <w:footerReference w:type="default" r:id="rId20"/>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769A6" w14:textId="77777777" w:rsidR="00E93F1C" w:rsidRDefault="00E93F1C">
      <w:r>
        <w:separator/>
      </w:r>
    </w:p>
  </w:endnote>
  <w:endnote w:type="continuationSeparator" w:id="0">
    <w:p w14:paraId="40224631" w14:textId="77777777" w:rsidR="00E93F1C" w:rsidRDefault="00E93F1C">
      <w:r>
        <w:continuationSeparator/>
      </w:r>
    </w:p>
  </w:endnote>
  <w:endnote w:type="continuationNotice" w:id="1">
    <w:p w14:paraId="5391A5AA" w14:textId="77777777" w:rsidR="00E93F1C" w:rsidRDefault="00E93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F51B" w14:textId="77777777" w:rsidR="00871309" w:rsidRDefault="00871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6A80272" w14:textId="77777777" w:rsidR="00871309" w:rsidRDefault="0087130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863" w14:textId="77777777" w:rsidR="00871309" w:rsidRDefault="00871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72A8">
      <w:rPr>
        <w:rStyle w:val="PageNumber"/>
        <w:noProof/>
      </w:rPr>
      <w:t>2</w:t>
    </w:r>
    <w:r>
      <w:rPr>
        <w:rStyle w:val="PageNumber"/>
      </w:rPr>
      <w:fldChar w:fldCharType="end"/>
    </w:r>
  </w:p>
  <w:p w14:paraId="6A9D7BD9" w14:textId="77777777" w:rsidR="00871309" w:rsidRDefault="0087130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EC17" w14:textId="52EB08E5" w:rsidR="00871309" w:rsidRPr="00A71FA1" w:rsidRDefault="00871309" w:rsidP="000407C6">
    <w:pPr>
      <w:widowControl w:val="0"/>
      <w:autoSpaceDE w:val="0"/>
      <w:autoSpaceDN w:val="0"/>
      <w:adjustRightInd w:val="0"/>
      <w:rPr>
        <w:rFonts w:cs="Arial"/>
        <w:color w:val="1F497D"/>
        <w:sz w:val="16"/>
        <w:szCs w:val="16"/>
      </w:rPr>
    </w:pPr>
    <w:r w:rsidRPr="00A71FA1">
      <w:rPr>
        <w:rFonts w:cs="Arial"/>
        <w:b/>
        <w:sz w:val="16"/>
        <w:szCs w:val="16"/>
      </w:rPr>
      <w:t>© 201</w:t>
    </w:r>
    <w:r>
      <w:rPr>
        <w:rFonts w:cs="Arial"/>
        <w:b/>
        <w:sz w:val="16"/>
        <w:szCs w:val="16"/>
      </w:rPr>
      <w:t>9</w:t>
    </w:r>
    <w:r w:rsidRPr="00A71FA1">
      <w:rPr>
        <w:rFonts w:cs="Arial"/>
        <w:b/>
        <w:sz w:val="16"/>
        <w:szCs w:val="16"/>
      </w:rPr>
      <w:t xml:space="preserve"> College of American Pathologists (CAP). All rights reserved.</w:t>
    </w:r>
    <w:r w:rsidRPr="00A71FA1">
      <w:rPr>
        <w:rFonts w:cs="Arial"/>
        <w:color w:val="1F497D"/>
        <w:sz w:val="16"/>
        <w:szCs w:val="16"/>
      </w:rPr>
      <w:t xml:space="preserve"> </w:t>
    </w:r>
  </w:p>
  <w:p w14:paraId="6E815309" w14:textId="3C469688" w:rsidR="00871309" w:rsidRDefault="00871309" w:rsidP="000407C6">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AD8E" w14:textId="77777777" w:rsidR="00871309" w:rsidRDefault="0087130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1A114CD" w14:textId="77777777" w:rsidR="00871309" w:rsidRDefault="00871309">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1ED7" w14:textId="77777777" w:rsidR="00871309" w:rsidRDefault="00871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7E0F">
      <w:rPr>
        <w:rStyle w:val="PageNumber"/>
        <w:noProof/>
      </w:rPr>
      <w:t>4</w:t>
    </w:r>
    <w:r>
      <w:rPr>
        <w:rStyle w:val="PageNumber"/>
      </w:rPr>
      <w:fldChar w:fldCharType="end"/>
    </w:r>
  </w:p>
  <w:p w14:paraId="376E60F8" w14:textId="70655A01" w:rsidR="00871309" w:rsidRPr="007C034D" w:rsidRDefault="00871309" w:rsidP="00745081">
    <w:pPr>
      <w:tabs>
        <w:tab w:val="right" w:pos="8640"/>
      </w:tabs>
      <w:ind w:left="180" w:right="360" w:hanging="180"/>
      <w:rPr>
        <w:sz w:val="16"/>
        <w:szCs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DA742" w14:textId="77777777" w:rsidR="00871309" w:rsidRDefault="0087130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45654BD" w14:textId="77777777" w:rsidR="00871309" w:rsidRDefault="00871309">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74B47" w14:textId="77777777" w:rsidR="00871309" w:rsidRDefault="00871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2EC4">
      <w:rPr>
        <w:rStyle w:val="PageNumber"/>
        <w:noProof/>
      </w:rPr>
      <w:t>13</w:t>
    </w:r>
    <w:r>
      <w:rPr>
        <w:rStyle w:val="PageNumber"/>
      </w:rPr>
      <w:fldChar w:fldCharType="end"/>
    </w:r>
  </w:p>
  <w:p w14:paraId="4A1F9957" w14:textId="77777777" w:rsidR="00871309" w:rsidRDefault="00871309">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27990" w14:textId="77777777" w:rsidR="00E93F1C" w:rsidRDefault="00E93F1C">
      <w:r>
        <w:separator/>
      </w:r>
    </w:p>
  </w:footnote>
  <w:footnote w:type="continuationSeparator" w:id="0">
    <w:p w14:paraId="676FCF82" w14:textId="77777777" w:rsidR="00E93F1C" w:rsidRDefault="00E93F1C">
      <w:r>
        <w:continuationSeparator/>
      </w:r>
    </w:p>
  </w:footnote>
  <w:footnote w:type="continuationNotice" w:id="1">
    <w:p w14:paraId="79729E88" w14:textId="77777777" w:rsidR="00E93F1C" w:rsidRDefault="00E93F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786C8" w14:textId="77777777" w:rsidR="00871309" w:rsidRDefault="00871309">
    <w:pPr>
      <w:pStyle w:val="Header"/>
    </w:pPr>
    <w:r>
      <w:t>Pediatric • Rhabdomyosarcoma</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EAB" w14:textId="77777777" w:rsidR="00871309" w:rsidRDefault="00871309" w:rsidP="007D6C6D">
    <w:pPr>
      <w:pStyle w:val="Header"/>
      <w:tabs>
        <w:tab w:val="clear" w:pos="8640"/>
        <w:tab w:val="right" w:pos="10080"/>
      </w:tabs>
    </w:pPr>
    <w:r>
      <w:tab/>
      <w:t>Pediatric • Rhabdomyosarcoma</w:t>
    </w:r>
  </w:p>
  <w:p w14:paraId="6FFE50D2" w14:textId="77777777" w:rsidR="00871309" w:rsidRPr="007D6C6D" w:rsidRDefault="00871309" w:rsidP="005509D7">
    <w:pPr>
      <w:pStyle w:val="Header"/>
      <w:jc w:val="right"/>
      <w:rPr>
        <w:b w:val="0"/>
        <w:sz w:val="18"/>
        <w:szCs w:val="18"/>
      </w:rPr>
    </w:pPr>
    <w:r w:rsidRPr="007D6C6D">
      <w:rPr>
        <w:rFonts w:cs="Verdana"/>
        <w:b w:val="0"/>
        <w:sz w:val="18"/>
        <w:szCs w:val="18"/>
      </w:rPr>
      <w:t xml:space="preserve">Rhabdomyosarcoma </w:t>
    </w:r>
    <w:r>
      <w:rPr>
        <w:rFonts w:cs="Verdana"/>
        <w:b w:val="0"/>
        <w:sz w:val="18"/>
        <w:szCs w:val="18"/>
      </w:rPr>
      <w:t>3.2.0.0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09B5" w14:textId="4F6017C0" w:rsidR="00871309" w:rsidRDefault="00871309">
    <w:pPr>
      <w:pStyle w:val="Header"/>
    </w:pPr>
    <w:r>
      <w:rPr>
        <w:noProof/>
      </w:rPr>
      <w:drawing>
        <wp:inline distT="0" distB="0" distL="0" distR="0" wp14:anchorId="50D56F09" wp14:editId="271184D6">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3AD07CB8" w14:textId="77777777" w:rsidR="00871309" w:rsidRPr="00745081" w:rsidRDefault="0087130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6DF5" w14:textId="7F4ED9B4" w:rsidR="00871309" w:rsidRDefault="00871309" w:rsidP="007D6C6D">
    <w:pPr>
      <w:pStyle w:val="Header"/>
      <w:tabs>
        <w:tab w:val="clear" w:pos="8640"/>
        <w:tab w:val="right" w:pos="10080"/>
      </w:tabs>
    </w:pPr>
    <w:r>
      <w:t>CAP Approved</w:t>
    </w:r>
    <w:r>
      <w:tab/>
      <w:t>Pediatric • Rhabdomyosarcoma 4.0.0.0</w:t>
    </w:r>
  </w:p>
  <w:p w14:paraId="36BB0368" w14:textId="14D596A1" w:rsidR="00871309" w:rsidRPr="0077471C" w:rsidRDefault="00871309" w:rsidP="005509D7">
    <w:pPr>
      <w:pStyle w:val="Header"/>
      <w:jc w:val="right"/>
      <w:rPr>
        <w:sz w:val="18"/>
        <w:szCs w:val="18"/>
      </w:rPr>
    </w:pPr>
    <w:r w:rsidRPr="0077471C">
      <w:rPr>
        <w:rFonts w:cs="Verdana"/>
        <w:sz w:val="18"/>
        <w:szCs w:val="18"/>
      </w:rPr>
      <w:t>Resection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EAE5A" w14:textId="77777777" w:rsidR="00871309" w:rsidRDefault="00871309">
    <w:pPr>
      <w:pStyle w:val="Header"/>
    </w:pPr>
    <w:r>
      <w:t>Pediatric • Rhabdomyosarcoma</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EE070" w14:textId="216BF45D" w:rsidR="00871309" w:rsidRDefault="00871309" w:rsidP="007D6C6D">
    <w:pPr>
      <w:pStyle w:val="Header"/>
      <w:tabs>
        <w:tab w:val="clear" w:pos="8640"/>
        <w:tab w:val="right" w:pos="10080"/>
      </w:tabs>
    </w:pPr>
    <w:r>
      <w:t>Background Documentation</w:t>
    </w:r>
    <w:r>
      <w:tab/>
      <w:t>Pediatric • Rhabdomyosarcoma 4.0.0.0</w:t>
    </w:r>
  </w:p>
  <w:p w14:paraId="7544E0BB" w14:textId="196DFD0D" w:rsidR="00871309" w:rsidRPr="0077471C" w:rsidRDefault="00871309" w:rsidP="005509D7">
    <w:pPr>
      <w:pStyle w:val="Header"/>
      <w:jc w:val="right"/>
      <w:rPr>
        <w:sz w:val="18"/>
        <w:szCs w:val="18"/>
      </w:rPr>
    </w:pPr>
    <w:r w:rsidRPr="0077471C">
      <w:rPr>
        <w:rFonts w:cs="Verdana"/>
        <w:sz w:val="18"/>
        <w:szCs w:val="18"/>
      </w:rPr>
      <w:t>Resection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C5A77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35F4C"/>
    <w:multiLevelType w:val="singleLevel"/>
    <w:tmpl w:val="9886CEE0"/>
    <w:lvl w:ilvl="0">
      <w:start w:val="2"/>
      <w:numFmt w:val="upperLetter"/>
      <w:pStyle w:val="Heading7"/>
      <w:lvlText w:val="%1."/>
      <w:lvlJc w:val="left"/>
      <w:pPr>
        <w:tabs>
          <w:tab w:val="num" w:pos="360"/>
        </w:tabs>
        <w:ind w:left="360" w:hanging="360"/>
      </w:pPr>
      <w:rPr>
        <w:rFonts w:hint="default"/>
      </w:rPr>
    </w:lvl>
  </w:abstractNum>
  <w:abstractNum w:abstractNumId="2" w15:restartNumberingAfterBreak="0">
    <w:nsid w:val="010A1664"/>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3BA382B"/>
    <w:multiLevelType w:val="hybridMultilevel"/>
    <w:tmpl w:val="F88CB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E59ED"/>
    <w:multiLevelType w:val="hybridMultilevel"/>
    <w:tmpl w:val="48D0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9D170F"/>
    <w:multiLevelType w:val="hybridMultilevel"/>
    <w:tmpl w:val="9088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C0859"/>
    <w:multiLevelType w:val="singleLevel"/>
    <w:tmpl w:val="0409000F"/>
    <w:lvl w:ilvl="0">
      <w:start w:val="1"/>
      <w:numFmt w:val="decimal"/>
      <w:lvlText w:val="%1."/>
      <w:lvlJc w:val="left"/>
      <w:pPr>
        <w:ind w:left="810" w:hanging="360"/>
      </w:pPr>
      <w:rPr>
        <w:rFonts w:hint="default"/>
      </w:rPr>
    </w:lvl>
  </w:abstractNum>
  <w:abstractNum w:abstractNumId="7" w15:restartNumberingAfterBreak="0">
    <w:nsid w:val="20D838DB"/>
    <w:multiLevelType w:val="hybridMultilevel"/>
    <w:tmpl w:val="B624F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B82D77"/>
    <w:multiLevelType w:val="hybridMultilevel"/>
    <w:tmpl w:val="DC6C9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855257B"/>
    <w:multiLevelType w:val="hybridMultilevel"/>
    <w:tmpl w:val="1F6CF8F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791EC9"/>
    <w:multiLevelType w:val="hybridMultilevel"/>
    <w:tmpl w:val="8930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F205BD"/>
    <w:multiLevelType w:val="hybridMultilevel"/>
    <w:tmpl w:val="C3F058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286D10"/>
    <w:multiLevelType w:val="singleLevel"/>
    <w:tmpl w:val="0409000F"/>
    <w:lvl w:ilvl="0">
      <w:start w:val="1"/>
      <w:numFmt w:val="decimal"/>
      <w:lvlText w:val="%1."/>
      <w:lvlJc w:val="left"/>
      <w:pPr>
        <w:ind w:left="540" w:hanging="360"/>
      </w:pPr>
      <w:rPr>
        <w:rFonts w:hint="default"/>
      </w:rPr>
    </w:lvl>
  </w:abstractNum>
  <w:abstractNum w:abstractNumId="14" w15:restartNumberingAfterBreak="0">
    <w:nsid w:val="7AE576E6"/>
    <w:multiLevelType w:val="hybridMultilevel"/>
    <w:tmpl w:val="452028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2E114D"/>
    <w:multiLevelType w:val="hybridMultilevel"/>
    <w:tmpl w:val="B71ACF8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
  </w:num>
  <w:num w:numId="2">
    <w:abstractNumId w:val="2"/>
  </w:num>
  <w:num w:numId="3">
    <w:abstractNumId w:val="13"/>
  </w:num>
  <w:num w:numId="4">
    <w:abstractNumId w:val="6"/>
  </w:num>
  <w:num w:numId="5">
    <w:abstractNumId w:val="0"/>
  </w:num>
  <w:num w:numId="6">
    <w:abstractNumId w:val="5"/>
  </w:num>
  <w:num w:numId="7">
    <w:abstractNumId w:val="10"/>
  </w:num>
  <w:num w:numId="8">
    <w:abstractNumId w:val="15"/>
  </w:num>
  <w:num w:numId="9">
    <w:abstractNumId w:val="4"/>
  </w:num>
  <w:num w:numId="10">
    <w:abstractNumId w:val="8"/>
  </w:num>
  <w:num w:numId="11">
    <w:abstractNumId w:val="3"/>
  </w:num>
  <w:num w:numId="12">
    <w:abstractNumId w:val="11"/>
  </w:num>
  <w:num w:numId="13">
    <w:abstractNumId w:val="14"/>
  </w:num>
  <w:num w:numId="14">
    <w:abstractNumId w:val="12"/>
  </w:num>
  <w:num w:numId="15">
    <w:abstractNumId w:val="7"/>
  </w:num>
  <w:num w:numId="1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docVars>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Arial&lt;/FontName&gt;&lt;FontSize&gt;11&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PARHAM3&lt;/item&gt;&lt;/Libraries&gt;&lt;/Databases&gt;"/>
  </w:docVars>
  <w:rsids>
    <w:rsidRoot w:val="00327176"/>
    <w:rsid w:val="00004A72"/>
    <w:rsid w:val="0000726E"/>
    <w:rsid w:val="00010647"/>
    <w:rsid w:val="000407C6"/>
    <w:rsid w:val="00044885"/>
    <w:rsid w:val="0004538D"/>
    <w:rsid w:val="0004747C"/>
    <w:rsid w:val="000477EB"/>
    <w:rsid w:val="00052E2C"/>
    <w:rsid w:val="000603A6"/>
    <w:rsid w:val="000809CC"/>
    <w:rsid w:val="00083609"/>
    <w:rsid w:val="000D6AE7"/>
    <w:rsid w:val="001004D6"/>
    <w:rsid w:val="00106289"/>
    <w:rsid w:val="00113BCB"/>
    <w:rsid w:val="00116D73"/>
    <w:rsid w:val="001170C4"/>
    <w:rsid w:val="00120489"/>
    <w:rsid w:val="001207E0"/>
    <w:rsid w:val="00123C21"/>
    <w:rsid w:val="00137E0F"/>
    <w:rsid w:val="001455EE"/>
    <w:rsid w:val="00145808"/>
    <w:rsid w:val="00147A85"/>
    <w:rsid w:val="001512C7"/>
    <w:rsid w:val="001637B2"/>
    <w:rsid w:val="001646C5"/>
    <w:rsid w:val="00164D12"/>
    <w:rsid w:val="00170D99"/>
    <w:rsid w:val="00175F28"/>
    <w:rsid w:val="001847DD"/>
    <w:rsid w:val="00184AC9"/>
    <w:rsid w:val="00194180"/>
    <w:rsid w:val="001A33AA"/>
    <w:rsid w:val="001C12F1"/>
    <w:rsid w:val="001C65E3"/>
    <w:rsid w:val="001D6437"/>
    <w:rsid w:val="001E10AC"/>
    <w:rsid w:val="001E3C57"/>
    <w:rsid w:val="001E6EC0"/>
    <w:rsid w:val="001F5B4B"/>
    <w:rsid w:val="001F7139"/>
    <w:rsid w:val="00210460"/>
    <w:rsid w:val="00214199"/>
    <w:rsid w:val="0022616C"/>
    <w:rsid w:val="002355BB"/>
    <w:rsid w:val="00235792"/>
    <w:rsid w:val="00242BDC"/>
    <w:rsid w:val="00247D81"/>
    <w:rsid w:val="0025056F"/>
    <w:rsid w:val="002570AE"/>
    <w:rsid w:val="00260312"/>
    <w:rsid w:val="00260EDB"/>
    <w:rsid w:val="00262428"/>
    <w:rsid w:val="00283A6D"/>
    <w:rsid w:val="00286A18"/>
    <w:rsid w:val="00287589"/>
    <w:rsid w:val="00291ECB"/>
    <w:rsid w:val="002A7ABE"/>
    <w:rsid w:val="002B144D"/>
    <w:rsid w:val="002B4508"/>
    <w:rsid w:val="002C1A6A"/>
    <w:rsid w:val="002F1EF6"/>
    <w:rsid w:val="002F533E"/>
    <w:rsid w:val="00302571"/>
    <w:rsid w:val="00320B19"/>
    <w:rsid w:val="00327176"/>
    <w:rsid w:val="00335E20"/>
    <w:rsid w:val="0033710B"/>
    <w:rsid w:val="003501FE"/>
    <w:rsid w:val="0035650F"/>
    <w:rsid w:val="00361E0D"/>
    <w:rsid w:val="00362D95"/>
    <w:rsid w:val="00365CB5"/>
    <w:rsid w:val="003737ED"/>
    <w:rsid w:val="003848B1"/>
    <w:rsid w:val="003870F1"/>
    <w:rsid w:val="003A275A"/>
    <w:rsid w:val="003A7041"/>
    <w:rsid w:val="003D039A"/>
    <w:rsid w:val="00432ABA"/>
    <w:rsid w:val="00433EAA"/>
    <w:rsid w:val="00435326"/>
    <w:rsid w:val="00436D79"/>
    <w:rsid w:val="004568D5"/>
    <w:rsid w:val="004765A4"/>
    <w:rsid w:val="00495C50"/>
    <w:rsid w:val="004A024A"/>
    <w:rsid w:val="004A4BB0"/>
    <w:rsid w:val="004A6C17"/>
    <w:rsid w:val="004B0E5F"/>
    <w:rsid w:val="004B4AFD"/>
    <w:rsid w:val="004C0197"/>
    <w:rsid w:val="004C6BF6"/>
    <w:rsid w:val="004D0796"/>
    <w:rsid w:val="004D7F52"/>
    <w:rsid w:val="004E78D8"/>
    <w:rsid w:val="00503FEF"/>
    <w:rsid w:val="0050412B"/>
    <w:rsid w:val="00505D05"/>
    <w:rsid w:val="00522EC4"/>
    <w:rsid w:val="00523433"/>
    <w:rsid w:val="00525D46"/>
    <w:rsid w:val="00527551"/>
    <w:rsid w:val="00537024"/>
    <w:rsid w:val="00537D7D"/>
    <w:rsid w:val="00541F12"/>
    <w:rsid w:val="00544967"/>
    <w:rsid w:val="00546EA7"/>
    <w:rsid w:val="005509D7"/>
    <w:rsid w:val="00554F48"/>
    <w:rsid w:val="005566B8"/>
    <w:rsid w:val="00595A01"/>
    <w:rsid w:val="005A245F"/>
    <w:rsid w:val="005A4162"/>
    <w:rsid w:val="005A6E45"/>
    <w:rsid w:val="005B3BA9"/>
    <w:rsid w:val="005C1D3F"/>
    <w:rsid w:val="005C4CD0"/>
    <w:rsid w:val="005D3A48"/>
    <w:rsid w:val="005E3A06"/>
    <w:rsid w:val="006039E5"/>
    <w:rsid w:val="00603F74"/>
    <w:rsid w:val="00614F4F"/>
    <w:rsid w:val="00623073"/>
    <w:rsid w:val="006230E5"/>
    <w:rsid w:val="00624FC2"/>
    <w:rsid w:val="00630A74"/>
    <w:rsid w:val="00641111"/>
    <w:rsid w:val="006570D2"/>
    <w:rsid w:val="006613A6"/>
    <w:rsid w:val="00661F38"/>
    <w:rsid w:val="006642BA"/>
    <w:rsid w:val="006656E3"/>
    <w:rsid w:val="006674FB"/>
    <w:rsid w:val="006708E9"/>
    <w:rsid w:val="00672A98"/>
    <w:rsid w:val="00697213"/>
    <w:rsid w:val="006A1E91"/>
    <w:rsid w:val="006A2FEB"/>
    <w:rsid w:val="006A5D88"/>
    <w:rsid w:val="006B493A"/>
    <w:rsid w:val="006B57DD"/>
    <w:rsid w:val="006B72A8"/>
    <w:rsid w:val="006E7BEC"/>
    <w:rsid w:val="006F1AEE"/>
    <w:rsid w:val="006F3260"/>
    <w:rsid w:val="006F4C07"/>
    <w:rsid w:val="007156DC"/>
    <w:rsid w:val="007176C2"/>
    <w:rsid w:val="00717A9C"/>
    <w:rsid w:val="00730FFB"/>
    <w:rsid w:val="007335F9"/>
    <w:rsid w:val="007423C4"/>
    <w:rsid w:val="00745081"/>
    <w:rsid w:val="00756CA0"/>
    <w:rsid w:val="0077471C"/>
    <w:rsid w:val="00776831"/>
    <w:rsid w:val="00793FF4"/>
    <w:rsid w:val="007C208C"/>
    <w:rsid w:val="007C7F6A"/>
    <w:rsid w:val="007D6C6D"/>
    <w:rsid w:val="007D74D9"/>
    <w:rsid w:val="007E107B"/>
    <w:rsid w:val="007F437D"/>
    <w:rsid w:val="00800765"/>
    <w:rsid w:val="008132AA"/>
    <w:rsid w:val="008237F7"/>
    <w:rsid w:val="00833257"/>
    <w:rsid w:val="008367FB"/>
    <w:rsid w:val="0084234C"/>
    <w:rsid w:val="008431F3"/>
    <w:rsid w:val="008522B8"/>
    <w:rsid w:val="00871309"/>
    <w:rsid w:val="008713F1"/>
    <w:rsid w:val="008731FA"/>
    <w:rsid w:val="008841E9"/>
    <w:rsid w:val="008933EF"/>
    <w:rsid w:val="00897D73"/>
    <w:rsid w:val="008A49DB"/>
    <w:rsid w:val="008A576D"/>
    <w:rsid w:val="008B03C2"/>
    <w:rsid w:val="008C505E"/>
    <w:rsid w:val="008C7B3C"/>
    <w:rsid w:val="008D3AF3"/>
    <w:rsid w:val="008E1C96"/>
    <w:rsid w:val="008F5293"/>
    <w:rsid w:val="00901A62"/>
    <w:rsid w:val="00913906"/>
    <w:rsid w:val="00922ACB"/>
    <w:rsid w:val="00925E4F"/>
    <w:rsid w:val="00937EF2"/>
    <w:rsid w:val="00952C8A"/>
    <w:rsid w:val="009603D2"/>
    <w:rsid w:val="0096589B"/>
    <w:rsid w:val="00967C0F"/>
    <w:rsid w:val="00976A09"/>
    <w:rsid w:val="00984B61"/>
    <w:rsid w:val="00991549"/>
    <w:rsid w:val="00995A43"/>
    <w:rsid w:val="00996FC3"/>
    <w:rsid w:val="009A03CD"/>
    <w:rsid w:val="009A1CE2"/>
    <w:rsid w:val="009A2D71"/>
    <w:rsid w:val="009C67D5"/>
    <w:rsid w:val="009D6C72"/>
    <w:rsid w:val="00A10619"/>
    <w:rsid w:val="00A12FD9"/>
    <w:rsid w:val="00A15288"/>
    <w:rsid w:val="00A50251"/>
    <w:rsid w:val="00A6751D"/>
    <w:rsid w:val="00A70DA9"/>
    <w:rsid w:val="00A7764B"/>
    <w:rsid w:val="00A81949"/>
    <w:rsid w:val="00A87059"/>
    <w:rsid w:val="00A87ADF"/>
    <w:rsid w:val="00A95521"/>
    <w:rsid w:val="00A9638D"/>
    <w:rsid w:val="00AA4FA4"/>
    <w:rsid w:val="00AA6C13"/>
    <w:rsid w:val="00AC37F5"/>
    <w:rsid w:val="00AD2B60"/>
    <w:rsid w:val="00AD3F5B"/>
    <w:rsid w:val="00B10EEC"/>
    <w:rsid w:val="00B1242A"/>
    <w:rsid w:val="00B14A7A"/>
    <w:rsid w:val="00B150E0"/>
    <w:rsid w:val="00B22035"/>
    <w:rsid w:val="00B34F65"/>
    <w:rsid w:val="00B3655D"/>
    <w:rsid w:val="00B3658F"/>
    <w:rsid w:val="00B7183F"/>
    <w:rsid w:val="00B84824"/>
    <w:rsid w:val="00B86C8E"/>
    <w:rsid w:val="00B9515C"/>
    <w:rsid w:val="00BB02EC"/>
    <w:rsid w:val="00BB1750"/>
    <w:rsid w:val="00BE522E"/>
    <w:rsid w:val="00BE70D1"/>
    <w:rsid w:val="00BF09D7"/>
    <w:rsid w:val="00BF4C9A"/>
    <w:rsid w:val="00C03132"/>
    <w:rsid w:val="00C06B2C"/>
    <w:rsid w:val="00C075D4"/>
    <w:rsid w:val="00C141ED"/>
    <w:rsid w:val="00C2598B"/>
    <w:rsid w:val="00C3246C"/>
    <w:rsid w:val="00C350A6"/>
    <w:rsid w:val="00C356B2"/>
    <w:rsid w:val="00C36952"/>
    <w:rsid w:val="00C47BAC"/>
    <w:rsid w:val="00C55FD7"/>
    <w:rsid w:val="00C81BB1"/>
    <w:rsid w:val="00C9144E"/>
    <w:rsid w:val="00C97284"/>
    <w:rsid w:val="00CA4AC7"/>
    <w:rsid w:val="00CB0E18"/>
    <w:rsid w:val="00CC090D"/>
    <w:rsid w:val="00D0448C"/>
    <w:rsid w:val="00D37DCF"/>
    <w:rsid w:val="00D42A95"/>
    <w:rsid w:val="00D5037B"/>
    <w:rsid w:val="00D50942"/>
    <w:rsid w:val="00D637CC"/>
    <w:rsid w:val="00D831D3"/>
    <w:rsid w:val="00D939B5"/>
    <w:rsid w:val="00D95E6C"/>
    <w:rsid w:val="00D96B30"/>
    <w:rsid w:val="00DA73EB"/>
    <w:rsid w:val="00DB6248"/>
    <w:rsid w:val="00DB697F"/>
    <w:rsid w:val="00DC7EBF"/>
    <w:rsid w:val="00DD02D7"/>
    <w:rsid w:val="00E1051C"/>
    <w:rsid w:val="00E209A0"/>
    <w:rsid w:val="00E323BB"/>
    <w:rsid w:val="00E36240"/>
    <w:rsid w:val="00E36501"/>
    <w:rsid w:val="00E36844"/>
    <w:rsid w:val="00E436D8"/>
    <w:rsid w:val="00E60CEB"/>
    <w:rsid w:val="00E612AD"/>
    <w:rsid w:val="00E67E77"/>
    <w:rsid w:val="00E70840"/>
    <w:rsid w:val="00E93F1C"/>
    <w:rsid w:val="00EB7F92"/>
    <w:rsid w:val="00EC601D"/>
    <w:rsid w:val="00ED112E"/>
    <w:rsid w:val="00ED18F8"/>
    <w:rsid w:val="00ED35E6"/>
    <w:rsid w:val="00ED735E"/>
    <w:rsid w:val="00EE0315"/>
    <w:rsid w:val="00EF33F7"/>
    <w:rsid w:val="00F07246"/>
    <w:rsid w:val="00F1082F"/>
    <w:rsid w:val="00F1223A"/>
    <w:rsid w:val="00F1321A"/>
    <w:rsid w:val="00F13A6D"/>
    <w:rsid w:val="00F41209"/>
    <w:rsid w:val="00F43711"/>
    <w:rsid w:val="00F43D26"/>
    <w:rsid w:val="00F446BF"/>
    <w:rsid w:val="00F4560D"/>
    <w:rsid w:val="00F46794"/>
    <w:rsid w:val="00F67A94"/>
    <w:rsid w:val="00F831E8"/>
    <w:rsid w:val="00F8610F"/>
    <w:rsid w:val="00F97C71"/>
    <w:rsid w:val="00FA24BF"/>
    <w:rsid w:val="00FA7AA5"/>
    <w:rsid w:val="00FC0163"/>
    <w:rsid w:val="00FC1744"/>
    <w:rsid w:val="00FD06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81"/>
    <o:shapelayout v:ext="edit">
      <o:idmap v:ext="edit" data="1"/>
    </o:shapelayout>
  </w:shapeDefaults>
  <w:decimalSymbol w:val="."/>
  <w:listSeparator w:val=","/>
  <w14:docId w14:val="32E8079E"/>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AEE"/>
    <w:rPr>
      <w:rFonts w:ascii="Arial" w:hAnsi="Arial"/>
    </w:rPr>
  </w:style>
  <w:style w:type="paragraph" w:styleId="Heading1">
    <w:name w:val="heading 1"/>
    <w:basedOn w:val="Normal"/>
    <w:next w:val="Normal"/>
    <w:qFormat/>
    <w:rsid w:val="006F1AEE"/>
    <w:pPr>
      <w:keepNext/>
      <w:tabs>
        <w:tab w:val="left" w:pos="360"/>
      </w:tabs>
      <w:ind w:left="360" w:hanging="360"/>
      <w:outlineLvl w:val="0"/>
    </w:pPr>
    <w:rPr>
      <w:b/>
      <w:kern w:val="28"/>
    </w:rPr>
  </w:style>
  <w:style w:type="paragraph" w:styleId="Heading2">
    <w:name w:val="heading 2"/>
    <w:basedOn w:val="Normal"/>
    <w:next w:val="Normal"/>
    <w:qFormat/>
    <w:rsid w:val="006F1AEE"/>
    <w:pPr>
      <w:keepNext/>
      <w:tabs>
        <w:tab w:val="left" w:pos="360"/>
      </w:tabs>
      <w:outlineLvl w:val="1"/>
    </w:pPr>
    <w:rPr>
      <w:b/>
    </w:rPr>
  </w:style>
  <w:style w:type="paragraph" w:styleId="Heading3">
    <w:name w:val="heading 3"/>
    <w:basedOn w:val="Normal"/>
    <w:next w:val="Normal"/>
    <w:qFormat/>
    <w:rsid w:val="006F1AEE"/>
    <w:pPr>
      <w:keepNext/>
      <w:outlineLvl w:val="2"/>
    </w:pPr>
    <w:rPr>
      <w:u w:val="single"/>
    </w:rPr>
  </w:style>
  <w:style w:type="paragraph" w:styleId="Heading4">
    <w:name w:val="heading 4"/>
    <w:basedOn w:val="Normal"/>
    <w:next w:val="Normal"/>
    <w:qFormat/>
    <w:rsid w:val="006F1AEE"/>
    <w:pPr>
      <w:keepNext/>
      <w:jc w:val="center"/>
      <w:outlineLvl w:val="3"/>
    </w:pPr>
    <w:rPr>
      <w:b/>
    </w:rPr>
  </w:style>
  <w:style w:type="paragraph" w:styleId="Heading5">
    <w:name w:val="heading 5"/>
    <w:basedOn w:val="Normal"/>
    <w:next w:val="Normal"/>
    <w:qFormat/>
    <w:rsid w:val="006F1AEE"/>
    <w:pPr>
      <w:keepNext/>
      <w:outlineLvl w:val="4"/>
    </w:pPr>
    <w:rPr>
      <w:sz w:val="24"/>
    </w:rPr>
  </w:style>
  <w:style w:type="paragraph" w:styleId="Heading6">
    <w:name w:val="heading 6"/>
    <w:basedOn w:val="Normal"/>
    <w:next w:val="Normal"/>
    <w:qFormat/>
    <w:rsid w:val="006F1AEE"/>
    <w:pPr>
      <w:keepNext/>
      <w:outlineLvl w:val="5"/>
    </w:pPr>
    <w:rPr>
      <w:b/>
      <w:sz w:val="24"/>
    </w:rPr>
  </w:style>
  <w:style w:type="paragraph" w:styleId="Heading7">
    <w:name w:val="heading 7"/>
    <w:basedOn w:val="Normal"/>
    <w:next w:val="Normal"/>
    <w:qFormat/>
    <w:rsid w:val="006F1AEE"/>
    <w:pPr>
      <w:keepNext/>
      <w:numPr>
        <w:numId w:val="1"/>
      </w:numPr>
      <w:outlineLvl w:val="6"/>
    </w:pPr>
    <w:rPr>
      <w:b/>
      <w:sz w:val="24"/>
    </w:rPr>
  </w:style>
  <w:style w:type="paragraph" w:styleId="Heading8">
    <w:name w:val="heading 8"/>
    <w:basedOn w:val="Normal"/>
    <w:next w:val="Normal"/>
    <w:qFormat/>
    <w:rsid w:val="006F1AEE"/>
    <w:pPr>
      <w:keepNext/>
      <w:ind w:left="360"/>
      <w:outlineLvl w:val="7"/>
    </w:pPr>
    <w:rPr>
      <w:sz w:val="24"/>
    </w:rPr>
  </w:style>
  <w:style w:type="paragraph" w:styleId="Heading9">
    <w:name w:val="heading 9"/>
    <w:basedOn w:val="Normal"/>
    <w:next w:val="Normal"/>
    <w:qFormat/>
    <w:rsid w:val="006F1AEE"/>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F1AEE"/>
  </w:style>
  <w:style w:type="paragraph" w:styleId="BodyTextIndent">
    <w:name w:val="Body Text Indent"/>
    <w:basedOn w:val="Normal"/>
    <w:semiHidden/>
    <w:rsid w:val="006F1AEE"/>
    <w:pPr>
      <w:ind w:left="360"/>
    </w:pPr>
  </w:style>
  <w:style w:type="paragraph" w:styleId="BodyTextIndent2">
    <w:name w:val="Body Text Indent 2"/>
    <w:basedOn w:val="Normal"/>
    <w:semiHidden/>
    <w:rsid w:val="006F1AEE"/>
    <w:pPr>
      <w:ind w:left="360" w:hanging="360"/>
    </w:pPr>
  </w:style>
  <w:style w:type="character" w:styleId="Hyperlink">
    <w:name w:val="Hyperlink"/>
    <w:semiHidden/>
    <w:rPr>
      <w:color w:val="0000FF"/>
      <w:u w:val="single"/>
    </w:rPr>
  </w:style>
  <w:style w:type="paragraph" w:styleId="BodyTextIndent3">
    <w:name w:val="Body Text Indent 3"/>
    <w:basedOn w:val="Normal"/>
    <w:semiHidden/>
    <w:rsid w:val="006F1AEE"/>
    <w:pPr>
      <w:ind w:left="342"/>
    </w:pPr>
    <w:rPr>
      <w:sz w:val="24"/>
    </w:rPr>
  </w:style>
  <w:style w:type="paragraph" w:styleId="Footer">
    <w:name w:val="footer"/>
    <w:basedOn w:val="Normal"/>
    <w:rsid w:val="006F1AEE"/>
    <w:pPr>
      <w:tabs>
        <w:tab w:val="center" w:pos="4320"/>
        <w:tab w:val="right" w:pos="8640"/>
      </w:tabs>
    </w:pPr>
  </w:style>
  <w:style w:type="character" w:styleId="PageNumber">
    <w:name w:val="page number"/>
    <w:semiHidden/>
    <w:rsid w:val="006F1AEE"/>
    <w:rPr>
      <w:rFonts w:ascii="Arial" w:hAnsi="Arial"/>
      <w:sz w:val="20"/>
    </w:rPr>
  </w:style>
  <w:style w:type="paragraph" w:styleId="Header">
    <w:name w:val="header"/>
    <w:basedOn w:val="Normal"/>
    <w:semiHidden/>
    <w:rsid w:val="006F1AEE"/>
    <w:pPr>
      <w:tabs>
        <w:tab w:val="right" w:pos="8640"/>
      </w:tabs>
    </w:pPr>
    <w:rPr>
      <w:b/>
    </w:rPr>
  </w:style>
  <w:style w:type="paragraph" w:customStyle="1" w:styleId="Head">
    <w:name w:val="Head"/>
    <w:basedOn w:val="Normal"/>
    <w:rsid w:val="006F1AEE"/>
    <w:pPr>
      <w:keepNext/>
      <w:spacing w:after="180"/>
    </w:pPr>
    <w:rPr>
      <w:b/>
      <w:sz w:val="32"/>
    </w:rPr>
  </w:style>
  <w:style w:type="paragraph" w:styleId="BodyText2">
    <w:name w:val="Body Text 2"/>
    <w:basedOn w:val="Normal"/>
    <w:semiHidden/>
    <w:rsid w:val="006F1AEE"/>
    <w:pPr>
      <w:spacing w:before="60" w:after="60"/>
    </w:pPr>
    <w:rPr>
      <w:sz w:val="22"/>
    </w:rPr>
  </w:style>
  <w:style w:type="paragraph" w:customStyle="1" w:styleId="1">
    <w:name w:val="1."/>
    <w:basedOn w:val="Normal"/>
    <w:rsid w:val="006F1AEE"/>
    <w:pPr>
      <w:ind w:left="720" w:hanging="360"/>
    </w:pPr>
  </w:style>
  <w:style w:type="paragraph" w:customStyle="1" w:styleId="a">
    <w:name w:val="a."/>
    <w:basedOn w:val="Normal"/>
    <w:rsid w:val="006F1AEE"/>
    <w:pPr>
      <w:ind w:left="1080" w:hanging="360"/>
    </w:pPr>
  </w:style>
  <w:style w:type="paragraph" w:customStyle="1" w:styleId="10">
    <w:name w:val="(1)"/>
    <w:basedOn w:val="Normal"/>
    <w:rsid w:val="006F1AEE"/>
    <w:pPr>
      <w:ind w:left="1526" w:hanging="446"/>
    </w:pPr>
  </w:style>
  <w:style w:type="paragraph" w:styleId="BodyText3">
    <w:name w:val="Body Text 3"/>
    <w:basedOn w:val="Normal"/>
    <w:semiHidden/>
    <w:rsid w:val="006F1AEE"/>
    <w:rPr>
      <w:b/>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alloonText">
    <w:name w:val="Balloon Text"/>
    <w:basedOn w:val="Normal"/>
    <w:semiHidden/>
    <w:rPr>
      <w:rFonts w:ascii="Tahoma" w:hAnsi="Tahoma"/>
      <w:sz w:val="16"/>
    </w:rPr>
  </w:style>
  <w:style w:type="character" w:styleId="CommentReference">
    <w:name w:val="annotation reference"/>
    <w:uiPriority w:val="99"/>
    <w:semiHidden/>
    <w:unhideWhenUsed/>
    <w:rsid w:val="006705A2"/>
    <w:rPr>
      <w:sz w:val="16"/>
      <w:szCs w:val="16"/>
    </w:rPr>
  </w:style>
  <w:style w:type="paragraph" w:customStyle="1" w:styleId="Head2">
    <w:name w:val="Head 2"/>
    <w:basedOn w:val="Normal"/>
    <w:rsid w:val="006F1AEE"/>
    <w:pPr>
      <w:pBdr>
        <w:bottom w:val="single" w:sz="4" w:space="1" w:color="auto"/>
      </w:pBdr>
      <w:spacing w:after="60"/>
    </w:pPr>
    <w:rPr>
      <w:b/>
      <w:sz w:val="26"/>
    </w:rPr>
  </w:style>
  <w:style w:type="paragraph" w:customStyle="1" w:styleId="Head3">
    <w:name w:val="Head 3"/>
    <w:basedOn w:val="Normal"/>
    <w:rsid w:val="006F1AEE"/>
    <w:pPr>
      <w:jc w:val="right"/>
    </w:pPr>
    <w:rPr>
      <w:i/>
    </w:rPr>
  </w:style>
  <w:style w:type="paragraph" w:styleId="CommentText">
    <w:name w:val="annotation text"/>
    <w:basedOn w:val="Normal"/>
    <w:link w:val="CommentTextChar"/>
    <w:uiPriority w:val="99"/>
    <w:semiHidden/>
    <w:unhideWhenUsed/>
    <w:rsid w:val="006705A2"/>
    <w:rPr>
      <w:lang w:val="x-none" w:eastAsia="x-none"/>
    </w:rPr>
  </w:style>
  <w:style w:type="character" w:customStyle="1" w:styleId="CommentTextChar">
    <w:name w:val="Comment Text Char"/>
    <w:link w:val="CommentText"/>
    <w:uiPriority w:val="99"/>
    <w:semiHidden/>
    <w:rsid w:val="006705A2"/>
    <w:rPr>
      <w:rFonts w:ascii="Arial" w:hAnsi="Arial"/>
    </w:rPr>
  </w:style>
  <w:style w:type="paragraph" w:styleId="CommentSubject">
    <w:name w:val="annotation subject"/>
    <w:basedOn w:val="CommentText"/>
    <w:next w:val="CommentText"/>
    <w:link w:val="CommentSubjectChar"/>
    <w:uiPriority w:val="99"/>
    <w:semiHidden/>
    <w:unhideWhenUsed/>
    <w:rsid w:val="006705A2"/>
    <w:rPr>
      <w:b/>
      <w:bCs/>
    </w:rPr>
  </w:style>
  <w:style w:type="character" w:customStyle="1" w:styleId="CommentSubjectChar">
    <w:name w:val="Comment Subject Char"/>
    <w:link w:val="CommentSubject"/>
    <w:uiPriority w:val="99"/>
    <w:semiHidden/>
    <w:rsid w:val="006705A2"/>
    <w:rPr>
      <w:rFonts w:ascii="Arial" w:hAnsi="Arial"/>
      <w:b/>
      <w:bCs/>
    </w:rPr>
  </w:style>
  <w:style w:type="character" w:customStyle="1" w:styleId="journalname">
    <w:name w:val="journalname"/>
    <w:basedOn w:val="DefaultParagraphFont"/>
    <w:rsid w:val="00845856"/>
  </w:style>
  <w:style w:type="paragraph" w:styleId="DocumentMap">
    <w:name w:val="Document Map"/>
    <w:basedOn w:val="Normal"/>
    <w:semiHidden/>
    <w:rsid w:val="00152167"/>
    <w:pPr>
      <w:shd w:val="clear" w:color="auto" w:fill="000080"/>
    </w:pPr>
    <w:rPr>
      <w:rFonts w:ascii="Tahoma" w:hAnsi="Tahoma" w:cs="Tahoma"/>
    </w:rPr>
  </w:style>
  <w:style w:type="paragraph" w:customStyle="1" w:styleId="MediumList2-Accent21">
    <w:name w:val="Medium List 2 - Accent 21"/>
    <w:hidden/>
    <w:uiPriority w:val="71"/>
    <w:rsid w:val="00537024"/>
    <w:rPr>
      <w:rFonts w:ascii="Century Gothic" w:hAnsi="Century Gothic"/>
    </w:rPr>
  </w:style>
  <w:style w:type="paragraph" w:styleId="Revision">
    <w:name w:val="Revision"/>
    <w:hidden/>
    <w:uiPriority w:val="71"/>
    <w:rsid w:val="00E3684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ncbi.nlm.nih.gov/pubmed/18985676?ordinalpos=1&amp;itool=EntrezSystem2.PEntrez.Pubmed.Pubmed_ResultsPanel.Pubmed_DefaultReportPanel.Pubmed_RVDocSum"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6142</Words>
  <Characters>35013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CAP Rhabdomyosarcoma Resection Cancer Protocol</vt:lpstr>
    </vt:vector>
  </TitlesOfParts>
  <Company>CRI</Company>
  <LinksUpToDate>false</LinksUpToDate>
  <CharactersWithSpaces>41073</CharactersWithSpaces>
  <SharedDoc>false</SharedDoc>
  <HLinks>
    <vt:vector size="6" baseType="variant">
      <vt:variant>
        <vt:i4>5505149</vt:i4>
      </vt:variant>
      <vt:variant>
        <vt:i4>3</vt:i4>
      </vt:variant>
      <vt:variant>
        <vt:i4>0</vt:i4>
      </vt:variant>
      <vt:variant>
        <vt:i4>5</vt:i4>
      </vt:variant>
      <vt:variant>
        <vt:lpwstr>http://www.ncbi.nlm.nih.gov/pubmed/18985676?ordinalpos=1&amp;itool=EntrezSystem2.PEntrez.Pubmed.Pubmed_ResultsPanel.Pubmed_DefaultReportPanel.Pubmed_RVDocSum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Rhabdomyosarcoma Resection Cancer Protocol</dc:title>
  <dc:creator>CRI</dc:creator>
  <cp:lastModifiedBy>Elaine Haney (s)</cp:lastModifiedBy>
  <cp:revision>12</cp:revision>
  <cp:lastPrinted>2015-10-27T18:44:00Z</cp:lastPrinted>
  <dcterms:created xsi:type="dcterms:W3CDTF">2018-11-01T21:54:00Z</dcterms:created>
  <dcterms:modified xsi:type="dcterms:W3CDTF">2019-02-20T20:54:00Z</dcterms:modified>
</cp:coreProperties>
</file>