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7460D" w14:textId="6ABA7FA5" w:rsidR="00161CD0" w:rsidRDefault="00161CD0">
      <w:pPr>
        <w:pStyle w:val="Head"/>
      </w:pPr>
      <w:r>
        <w:t>Protocol fo</w:t>
      </w:r>
      <w:r w:rsidR="007E0998">
        <w:t>r the Examination of Specimens From Patients W</w:t>
      </w:r>
      <w:r>
        <w:t>ith Retinoblastoma</w:t>
      </w:r>
    </w:p>
    <w:tbl>
      <w:tblPr>
        <w:tblW w:w="0" w:type="auto"/>
        <w:tblLook w:val="04A0" w:firstRow="1" w:lastRow="0" w:firstColumn="1" w:lastColumn="0" w:noHBand="0" w:noVBand="1"/>
      </w:tblPr>
      <w:tblGrid>
        <w:gridCol w:w="4428"/>
        <w:gridCol w:w="3150"/>
        <w:gridCol w:w="900"/>
      </w:tblGrid>
      <w:tr w:rsidR="001338EB" w14:paraId="35F7EAD1" w14:textId="77777777" w:rsidTr="006E7B95">
        <w:tc>
          <w:tcPr>
            <w:tcW w:w="4428" w:type="dxa"/>
            <w:hideMark/>
          </w:tcPr>
          <w:p w14:paraId="4267EA13" w14:textId="5C314CED" w:rsidR="001338EB" w:rsidRDefault="001338EB">
            <w:pPr>
              <w:keepNext/>
              <w:tabs>
                <w:tab w:val="left" w:pos="360"/>
              </w:tabs>
              <w:outlineLvl w:val="1"/>
              <w:rPr>
                <w:rFonts w:eastAsia="SimSun" w:cs="Arial"/>
                <w:b/>
              </w:rPr>
            </w:pPr>
            <w:r>
              <w:rPr>
                <w:rFonts w:eastAsia="SimSun" w:cs="Arial"/>
                <w:b/>
              </w:rPr>
              <w:t xml:space="preserve">Version: </w:t>
            </w:r>
            <w:r>
              <w:t>Retinoblastoma</w:t>
            </w:r>
            <w:r>
              <w:rPr>
                <w:rFonts w:cs="Arial"/>
                <w:color w:val="FF0000"/>
              </w:rPr>
              <w:t xml:space="preserve"> </w:t>
            </w:r>
            <w:r w:rsidRPr="006E7B95">
              <w:rPr>
                <w:rFonts w:cs="Arial"/>
                <w:color w:val="000000" w:themeColor="text1"/>
              </w:rPr>
              <w:t>4.0.0.0</w:t>
            </w:r>
          </w:p>
        </w:tc>
        <w:tc>
          <w:tcPr>
            <w:tcW w:w="4050" w:type="dxa"/>
            <w:gridSpan w:val="2"/>
            <w:hideMark/>
          </w:tcPr>
          <w:p w14:paraId="278BB6FE" w14:textId="77777777" w:rsidR="001338EB" w:rsidRDefault="001338EB">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1338EB" w14:paraId="04A79966" w14:textId="77777777" w:rsidTr="001338EB">
        <w:trPr>
          <w:gridAfter w:val="1"/>
          <w:wAfter w:w="900" w:type="dxa"/>
        </w:trPr>
        <w:tc>
          <w:tcPr>
            <w:tcW w:w="7578" w:type="dxa"/>
            <w:gridSpan w:val="2"/>
            <w:hideMark/>
          </w:tcPr>
          <w:p w14:paraId="02F824C7" w14:textId="77777777" w:rsidR="001338EB" w:rsidRDefault="001338EB">
            <w:pPr>
              <w:keepNext/>
              <w:tabs>
                <w:tab w:val="left" w:pos="360"/>
              </w:tabs>
              <w:outlineLvl w:val="1"/>
              <w:rPr>
                <w:rFonts w:eastAsia="SimSun" w:cs="Arial"/>
                <w:b/>
              </w:rPr>
            </w:pPr>
            <w:r>
              <w:rPr>
                <w:rFonts w:eastAsia="SimSun" w:cs="Arial"/>
              </w:rPr>
              <w:t>Includes pTNM requirements from the 8</w:t>
            </w:r>
            <w:r>
              <w:rPr>
                <w:rFonts w:eastAsia="SimSun" w:cs="Arial"/>
                <w:vertAlign w:val="superscript"/>
              </w:rPr>
              <w:t>th</w:t>
            </w:r>
            <w:r>
              <w:rPr>
                <w:rFonts w:eastAsia="SimSun" w:cs="Arial"/>
              </w:rPr>
              <w:t xml:space="preserve"> Edition, AJCC Staging Manual</w:t>
            </w:r>
          </w:p>
        </w:tc>
      </w:tr>
    </w:tbl>
    <w:p w14:paraId="2CB48CE4" w14:textId="77777777" w:rsidR="001338EB" w:rsidRDefault="001338EB" w:rsidP="001338EB">
      <w:pPr>
        <w:rPr>
          <w:rFonts w:cs="Arial"/>
        </w:rPr>
      </w:pPr>
    </w:p>
    <w:p w14:paraId="258DBF19" w14:textId="77777777" w:rsidR="001338EB" w:rsidRDefault="001338EB" w:rsidP="001338EB">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1338EB" w14:paraId="57FAE33B" w14:textId="77777777" w:rsidTr="001338EB">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49E8DDBA" w14:textId="77777777" w:rsidR="001338EB" w:rsidRDefault="001338EB">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058EF287" w14:textId="77777777" w:rsidR="001338EB" w:rsidRDefault="001338EB">
            <w:pPr>
              <w:rPr>
                <w:rFonts w:eastAsia="SimSun" w:cs="Arial"/>
                <w:b/>
              </w:rPr>
            </w:pPr>
            <w:r>
              <w:rPr>
                <w:rFonts w:eastAsia="SimSun" w:cs="Arial"/>
                <w:b/>
              </w:rPr>
              <w:t>Description</w:t>
            </w:r>
          </w:p>
        </w:tc>
      </w:tr>
      <w:tr w:rsidR="001338EB" w14:paraId="107B2B32" w14:textId="77777777" w:rsidTr="001338EB">
        <w:tc>
          <w:tcPr>
            <w:tcW w:w="2880" w:type="dxa"/>
            <w:tcBorders>
              <w:top w:val="single" w:sz="4" w:space="0" w:color="auto"/>
              <w:left w:val="single" w:sz="4" w:space="0" w:color="auto"/>
              <w:bottom w:val="single" w:sz="4" w:space="0" w:color="auto"/>
              <w:right w:val="single" w:sz="4" w:space="0" w:color="auto"/>
            </w:tcBorders>
          </w:tcPr>
          <w:p w14:paraId="4EEC457E" w14:textId="257FB782" w:rsidR="001338EB" w:rsidRDefault="00AF126A">
            <w:pPr>
              <w:rPr>
                <w:rFonts w:cs="Arial"/>
              </w:rPr>
            </w:pPr>
            <w:r>
              <w:t>Resection</w:t>
            </w:r>
          </w:p>
        </w:tc>
        <w:tc>
          <w:tcPr>
            <w:tcW w:w="6570" w:type="dxa"/>
            <w:tcBorders>
              <w:top w:val="single" w:sz="4" w:space="0" w:color="auto"/>
              <w:left w:val="single" w:sz="4" w:space="0" w:color="auto"/>
              <w:bottom w:val="single" w:sz="4" w:space="0" w:color="auto"/>
              <w:right w:val="single" w:sz="4" w:space="0" w:color="auto"/>
            </w:tcBorders>
          </w:tcPr>
          <w:p w14:paraId="5932E4AA" w14:textId="405AC613" w:rsidR="001338EB" w:rsidRDefault="00AF126A">
            <w:pPr>
              <w:rPr>
                <w:rFonts w:eastAsia="SimSun" w:cs="Arial"/>
              </w:rPr>
            </w:pPr>
            <w:r>
              <w:rPr>
                <w:rFonts w:eastAsia="SimSun" w:cs="Arial"/>
              </w:rPr>
              <w:t>Includes enucleation and partial or complete exenteration</w:t>
            </w:r>
          </w:p>
        </w:tc>
      </w:tr>
      <w:tr w:rsidR="001338EB" w14:paraId="4CEE9352" w14:textId="77777777" w:rsidTr="001338EB">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6034E40B" w14:textId="53DB2D04" w:rsidR="001338EB" w:rsidRDefault="001E340B">
            <w:pPr>
              <w:rPr>
                <w:rFonts w:eastAsia="SimSun" w:cs="Arial"/>
                <w:b/>
              </w:rPr>
            </w:pPr>
            <w:r>
              <w:rPr>
                <w:rFonts w:eastAsia="SimSun" w:cs="Arial"/>
                <w:b/>
              </w:rPr>
              <w:t>Tumor T</w:t>
            </w:r>
            <w:r w:rsidR="001338EB">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681D73C1" w14:textId="77777777" w:rsidR="001338EB" w:rsidRDefault="001338EB">
            <w:pPr>
              <w:rPr>
                <w:rFonts w:eastAsia="SimSun" w:cs="Arial"/>
                <w:b/>
              </w:rPr>
            </w:pPr>
            <w:r>
              <w:rPr>
                <w:rFonts w:eastAsia="SimSun" w:cs="Arial"/>
                <w:b/>
              </w:rPr>
              <w:t>Description</w:t>
            </w:r>
          </w:p>
        </w:tc>
      </w:tr>
      <w:tr w:rsidR="001338EB" w14:paraId="6A673D99" w14:textId="77777777" w:rsidTr="001338EB">
        <w:tc>
          <w:tcPr>
            <w:tcW w:w="2880" w:type="dxa"/>
            <w:tcBorders>
              <w:top w:val="single" w:sz="4" w:space="0" w:color="auto"/>
              <w:left w:val="single" w:sz="4" w:space="0" w:color="auto"/>
              <w:bottom w:val="single" w:sz="4" w:space="0" w:color="auto"/>
              <w:right w:val="single" w:sz="4" w:space="0" w:color="auto"/>
            </w:tcBorders>
          </w:tcPr>
          <w:p w14:paraId="77969351" w14:textId="071692D6" w:rsidR="001338EB" w:rsidRDefault="00AF126A">
            <w:pPr>
              <w:rPr>
                <w:rFonts w:cs="Arial"/>
              </w:rPr>
            </w:pPr>
            <w:r w:rsidRPr="00AF126A">
              <w:rPr>
                <w:rFonts w:cs="Arial"/>
              </w:rPr>
              <w:t>Retinoblastoma</w:t>
            </w:r>
          </w:p>
        </w:tc>
        <w:tc>
          <w:tcPr>
            <w:tcW w:w="6570" w:type="dxa"/>
            <w:tcBorders>
              <w:top w:val="single" w:sz="4" w:space="0" w:color="auto"/>
              <w:left w:val="single" w:sz="4" w:space="0" w:color="auto"/>
              <w:bottom w:val="single" w:sz="4" w:space="0" w:color="auto"/>
              <w:right w:val="single" w:sz="4" w:space="0" w:color="auto"/>
            </w:tcBorders>
          </w:tcPr>
          <w:p w14:paraId="669E8528" w14:textId="77777777" w:rsidR="001338EB" w:rsidRDefault="001338EB">
            <w:pPr>
              <w:rPr>
                <w:rFonts w:eastAsia="SimSun" w:cs="Arial"/>
              </w:rPr>
            </w:pPr>
          </w:p>
        </w:tc>
      </w:tr>
    </w:tbl>
    <w:p w14:paraId="15B31045" w14:textId="77777777" w:rsidR="001338EB" w:rsidRDefault="001338EB" w:rsidP="001338EB">
      <w:pPr>
        <w:rPr>
          <w:rFonts w:eastAsia="Calibri" w:cs="Arial"/>
        </w:rPr>
      </w:pPr>
    </w:p>
    <w:p w14:paraId="66DEBC33" w14:textId="77777777" w:rsidR="00161CD0" w:rsidRDefault="00161CD0" w:rsidP="00161CD0">
      <w:pPr>
        <w:pStyle w:val="Heading2"/>
      </w:pPr>
      <w:r>
        <w:t>Authors</w:t>
      </w:r>
    </w:p>
    <w:p w14:paraId="09E6CBF2" w14:textId="7B2EF242" w:rsidR="00161CD0" w:rsidRDefault="00161CD0" w:rsidP="00161CD0">
      <w:r>
        <w:t>Hans E. Grossniklaus</w:t>
      </w:r>
      <w:r w:rsidR="00A77DE2">
        <w:t>,</w:t>
      </w:r>
      <w:r>
        <w:t xml:space="preserve"> MD</w:t>
      </w:r>
      <w:r w:rsidR="00A77DE2">
        <w:t>,</w:t>
      </w:r>
      <w:r>
        <w:t xml:space="preserve"> MBA*</w:t>
      </w:r>
      <w:r w:rsidR="00A77DE2">
        <w:t>;</w:t>
      </w:r>
      <w:r w:rsidR="001338EB">
        <w:t xml:space="preserve"> Paul T. Finger</w:t>
      </w:r>
      <w:r w:rsidR="00A77DE2">
        <w:t>,</w:t>
      </w:r>
      <w:r w:rsidR="001338EB">
        <w:t xml:space="preserve"> MD</w:t>
      </w:r>
      <w:r w:rsidR="00A77DE2">
        <w:t>;</w:t>
      </w:r>
      <w:r w:rsidR="001338EB">
        <w:t xml:space="preserve"> J. William Harbour</w:t>
      </w:r>
      <w:r w:rsidR="00A77DE2">
        <w:t>,</w:t>
      </w:r>
      <w:r w:rsidR="001338EB">
        <w:t xml:space="preserve"> MD</w:t>
      </w:r>
      <w:r w:rsidR="00A77DE2">
        <w:t>;</w:t>
      </w:r>
      <w:r w:rsidR="001338EB">
        <w:t xml:space="preserve"> Tero Kiv</w:t>
      </w:r>
      <w:r w:rsidR="001338EB">
        <w:rPr>
          <w:rFonts w:cs="Arial"/>
        </w:rPr>
        <w:t>ë</w:t>
      </w:r>
      <w:r w:rsidR="001338EB">
        <w:t>la</w:t>
      </w:r>
      <w:r w:rsidR="00A77DE2">
        <w:t>,</w:t>
      </w:r>
      <w:r w:rsidR="001338EB">
        <w:t xml:space="preserve"> MD</w:t>
      </w:r>
    </w:p>
    <w:p w14:paraId="4E9E8CF5" w14:textId="77777777" w:rsidR="00A3002C" w:rsidRDefault="00A3002C" w:rsidP="001338EB"/>
    <w:p w14:paraId="2CDDEB79" w14:textId="77777777" w:rsidR="001338EB" w:rsidRDefault="001338EB" w:rsidP="001338EB">
      <w:pPr>
        <w:rPr>
          <w:rFonts w:cs="Arial"/>
          <w:kern w:val="18"/>
        </w:rPr>
      </w:pPr>
      <w:r>
        <w:rPr>
          <w:rFonts w:cs="Arial"/>
          <w:kern w:val="18"/>
        </w:rPr>
        <w:t>With guidance from the CAP Cancer and CAP Pathology Electronic Reporting Committees.</w:t>
      </w:r>
    </w:p>
    <w:p w14:paraId="589F521A" w14:textId="77777777" w:rsidR="001338EB" w:rsidRDefault="001338EB" w:rsidP="00F73AEC">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20A89A62" w14:textId="2E649986" w:rsidR="001338EB" w:rsidRPr="008445D9" w:rsidRDefault="001338EB" w:rsidP="001338EB">
      <w:pPr>
        <w:tabs>
          <w:tab w:val="left" w:pos="0"/>
        </w:tabs>
        <w:rPr>
          <w:rFonts w:cs="Arial"/>
          <w:b/>
          <w:kern w:val="18"/>
        </w:rPr>
      </w:pPr>
      <w:r>
        <w:t xml:space="preserve"> </w:t>
      </w:r>
      <w:r w:rsidR="00161CD0">
        <w:br w:type="page"/>
      </w:r>
      <w:r w:rsidRPr="008445D9">
        <w:rPr>
          <w:rFonts w:cs="Arial"/>
          <w:b/>
          <w:kern w:val="18"/>
        </w:rPr>
        <w:lastRenderedPageBreak/>
        <w:t>Accreditation Requirements</w:t>
      </w:r>
    </w:p>
    <w:p w14:paraId="7F376CFA" w14:textId="645F749B" w:rsidR="001338EB" w:rsidRDefault="001338EB" w:rsidP="001338EB">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A3002C">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0C5CA8B0" w14:textId="47D95FD7" w:rsidR="001338EB" w:rsidRDefault="001338EB" w:rsidP="001338EB">
      <w:pPr>
        <w:numPr>
          <w:ilvl w:val="0"/>
          <w:numId w:val="17"/>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A77DE2">
        <w:rPr>
          <w:rFonts w:eastAsia="Arial" w:cs="Arial"/>
          <w:color w:val="000000"/>
        </w:rPr>
        <w:t>.</w:t>
      </w:r>
      <w:r>
        <w:rPr>
          <w:rFonts w:eastAsia="Arial" w:cs="Arial"/>
          <w:color w:val="000000"/>
        </w:rPr>
        <w:t>”</w:t>
      </w:r>
    </w:p>
    <w:p w14:paraId="59C010C6" w14:textId="77777777" w:rsidR="001338EB" w:rsidRDefault="001338EB" w:rsidP="001338EB">
      <w:pPr>
        <w:numPr>
          <w:ilvl w:val="0"/>
          <w:numId w:val="17"/>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3850558B" w14:textId="77777777" w:rsidR="001338EB" w:rsidRDefault="001338EB" w:rsidP="001338EB">
      <w:pPr>
        <w:numPr>
          <w:ilvl w:val="0"/>
          <w:numId w:val="17"/>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7CEE989F" w14:textId="77777777" w:rsidR="001338EB" w:rsidRDefault="001338EB" w:rsidP="001338EB">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65A51208" w14:textId="77777777" w:rsidR="005570F7" w:rsidRDefault="005570F7" w:rsidP="001338EB">
      <w:pPr>
        <w:rPr>
          <w:rFonts w:eastAsia="Calibri" w:cs="Arial"/>
          <w:color w:val="000000"/>
        </w:rPr>
      </w:pPr>
    </w:p>
    <w:p w14:paraId="4CF647E7" w14:textId="77777777" w:rsidR="005570F7" w:rsidRPr="005570F7" w:rsidRDefault="005570F7" w:rsidP="005570F7">
      <w:pPr>
        <w:rPr>
          <w:rFonts w:cs="Arial"/>
          <w:b/>
          <w:bCs/>
          <w:kern w:val="24"/>
        </w:rPr>
      </w:pPr>
      <w:r w:rsidRPr="005570F7">
        <w:rPr>
          <w:rFonts w:cs="Arial"/>
          <w:b/>
          <w:bCs/>
          <w:kern w:val="24"/>
        </w:rPr>
        <w:t>Synoptic Reporting</w:t>
      </w:r>
    </w:p>
    <w:p w14:paraId="1F313BDE" w14:textId="77777777" w:rsidR="005570F7" w:rsidRPr="005570F7" w:rsidRDefault="005570F7" w:rsidP="005570F7">
      <w:pPr>
        <w:rPr>
          <w:rFonts w:cs="Arial"/>
          <w:kern w:val="24"/>
        </w:rPr>
      </w:pPr>
      <w:r w:rsidRPr="005570F7">
        <w:rPr>
          <w:rFonts w:cs="Arial"/>
          <w:kern w:val="24"/>
        </w:rPr>
        <w:t>All core and conditionally required data elements outlined on the surgical case summary from this cancer protocol must be displayed in synoptic report format. Synoptic format is defined as:</w:t>
      </w:r>
    </w:p>
    <w:p w14:paraId="3ED26A0C" w14:textId="77777777" w:rsidR="005570F7" w:rsidRPr="005570F7" w:rsidRDefault="005570F7" w:rsidP="005570F7">
      <w:pPr>
        <w:numPr>
          <w:ilvl w:val="0"/>
          <w:numId w:val="19"/>
        </w:numPr>
        <w:tabs>
          <w:tab w:val="left" w:pos="540"/>
        </w:tabs>
        <w:ind w:left="540"/>
        <w:contextualSpacing/>
        <w:rPr>
          <w:rFonts w:eastAsia="Arial" w:cs="Arial"/>
          <w:color w:val="000000"/>
          <w:kern w:val="24"/>
        </w:rPr>
      </w:pPr>
      <w:r w:rsidRPr="005570F7">
        <w:rPr>
          <w:rFonts w:eastAsia="Arial" w:cs="Arial"/>
          <w:color w:val="000000"/>
          <w:kern w:val="24"/>
        </w:rPr>
        <w:t>Data element: followed by its answer (response), outline format without the paired "Data element: Response" format is NOT considered synoptic.</w:t>
      </w:r>
    </w:p>
    <w:p w14:paraId="293B2341" w14:textId="77777777" w:rsidR="005570F7" w:rsidRPr="005570F7" w:rsidRDefault="005570F7" w:rsidP="005570F7">
      <w:pPr>
        <w:numPr>
          <w:ilvl w:val="0"/>
          <w:numId w:val="19"/>
        </w:numPr>
        <w:tabs>
          <w:tab w:val="left" w:pos="540"/>
        </w:tabs>
        <w:ind w:left="540"/>
        <w:contextualSpacing/>
        <w:rPr>
          <w:rFonts w:eastAsia="Arial" w:cs="Arial"/>
          <w:color w:val="000000"/>
          <w:kern w:val="24"/>
        </w:rPr>
      </w:pPr>
      <w:r w:rsidRPr="005570F7">
        <w:rPr>
          <w:rFonts w:eastAsia="Arial" w:cs="Arial"/>
          <w:color w:val="000000"/>
          <w:kern w:val="24"/>
        </w:rPr>
        <w:t xml:space="preserve">The data element must be represented in the report as it is listed in the case summary. The response for any data element may be modified from those listed in the case summary, including “Cannot be determined” if appropriate. </w:t>
      </w:r>
    </w:p>
    <w:p w14:paraId="5CC446BC" w14:textId="77777777" w:rsidR="005570F7" w:rsidRPr="005570F7" w:rsidRDefault="005570F7" w:rsidP="005570F7">
      <w:pPr>
        <w:numPr>
          <w:ilvl w:val="0"/>
          <w:numId w:val="19"/>
        </w:numPr>
        <w:tabs>
          <w:tab w:val="left" w:pos="540"/>
        </w:tabs>
        <w:ind w:left="540"/>
        <w:contextualSpacing/>
        <w:rPr>
          <w:rFonts w:eastAsia="Arial" w:cs="Arial"/>
          <w:color w:val="000000"/>
          <w:kern w:val="24"/>
        </w:rPr>
      </w:pPr>
      <w:r w:rsidRPr="005570F7">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70DA7721" w14:textId="77777777" w:rsidR="005570F7" w:rsidRPr="005570F7" w:rsidRDefault="005570F7" w:rsidP="005570F7">
      <w:pPr>
        <w:numPr>
          <w:ilvl w:val="1"/>
          <w:numId w:val="20"/>
        </w:numPr>
        <w:tabs>
          <w:tab w:val="left" w:pos="540"/>
        </w:tabs>
        <w:contextualSpacing/>
        <w:rPr>
          <w:rFonts w:eastAsia="Arial" w:cs="Arial"/>
          <w:color w:val="000000"/>
          <w:kern w:val="24"/>
        </w:rPr>
      </w:pPr>
      <w:r w:rsidRPr="005570F7">
        <w:rPr>
          <w:rFonts w:eastAsia="Arial" w:cs="Arial"/>
          <w:color w:val="000000"/>
          <w:kern w:val="24"/>
        </w:rPr>
        <w:t>Anatomic site or specimen, laterality, and procedure</w:t>
      </w:r>
    </w:p>
    <w:p w14:paraId="08192F38" w14:textId="77777777" w:rsidR="005570F7" w:rsidRPr="005570F7" w:rsidRDefault="005570F7" w:rsidP="005570F7">
      <w:pPr>
        <w:numPr>
          <w:ilvl w:val="1"/>
          <w:numId w:val="20"/>
        </w:numPr>
        <w:tabs>
          <w:tab w:val="left" w:pos="540"/>
        </w:tabs>
        <w:contextualSpacing/>
        <w:rPr>
          <w:rFonts w:eastAsia="Arial" w:cs="Arial"/>
          <w:color w:val="000000"/>
          <w:kern w:val="24"/>
        </w:rPr>
      </w:pPr>
      <w:r w:rsidRPr="005570F7">
        <w:rPr>
          <w:rFonts w:eastAsia="Arial" w:cs="Arial"/>
          <w:color w:val="000000"/>
          <w:kern w:val="24"/>
        </w:rPr>
        <w:t>Pathologic Stage Classification (pTNM) elements</w:t>
      </w:r>
    </w:p>
    <w:p w14:paraId="49351EFB" w14:textId="77777777" w:rsidR="005570F7" w:rsidRPr="005570F7" w:rsidRDefault="005570F7" w:rsidP="005570F7">
      <w:pPr>
        <w:numPr>
          <w:ilvl w:val="1"/>
          <w:numId w:val="20"/>
        </w:numPr>
        <w:tabs>
          <w:tab w:val="left" w:pos="540"/>
        </w:tabs>
        <w:contextualSpacing/>
        <w:rPr>
          <w:rFonts w:eastAsia="Arial" w:cs="Arial"/>
          <w:color w:val="000000"/>
          <w:kern w:val="24"/>
        </w:rPr>
      </w:pPr>
      <w:r w:rsidRPr="005570F7">
        <w:rPr>
          <w:rFonts w:eastAsia="Arial" w:cs="Arial"/>
          <w:color w:val="000000"/>
          <w:kern w:val="24"/>
        </w:rPr>
        <w:t>Negative margins, as long as all negative margins are specifically enumerated where applicable</w:t>
      </w:r>
    </w:p>
    <w:p w14:paraId="15F26066" w14:textId="77777777" w:rsidR="005570F7" w:rsidRPr="005570F7" w:rsidRDefault="005570F7" w:rsidP="005570F7">
      <w:pPr>
        <w:numPr>
          <w:ilvl w:val="0"/>
          <w:numId w:val="19"/>
        </w:numPr>
        <w:tabs>
          <w:tab w:val="left" w:pos="540"/>
        </w:tabs>
        <w:ind w:left="540"/>
        <w:contextualSpacing/>
        <w:rPr>
          <w:rFonts w:eastAsia="Arial" w:cs="Arial"/>
          <w:color w:val="000000"/>
          <w:kern w:val="24"/>
        </w:rPr>
      </w:pPr>
      <w:r w:rsidRPr="005570F7">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E68DB09" w14:textId="77777777" w:rsidR="005570F7" w:rsidRPr="005570F7" w:rsidRDefault="005570F7" w:rsidP="005570F7">
      <w:pPr>
        <w:rPr>
          <w:rFonts w:eastAsia="Arial" w:cs="Arial"/>
          <w:iCs/>
        </w:rPr>
      </w:pPr>
      <w:r w:rsidRPr="005570F7">
        <w:rPr>
          <w:rFonts w:eastAsia="Arial" w:cs="Arial"/>
        </w:rPr>
        <w:t xml:space="preserve">Organizations and pathologists may choose to </w:t>
      </w:r>
      <w:r w:rsidRPr="005570F7">
        <w:rPr>
          <w:rFonts w:eastAsia="Arial" w:cs="Arial"/>
          <w:iCs/>
        </w:rPr>
        <w:t>list the required elements in any order</w:t>
      </w:r>
      <w:r w:rsidRPr="005570F7">
        <w:rPr>
          <w:rFonts w:eastAsia="Arial" w:cs="Arial"/>
        </w:rPr>
        <w:t xml:space="preserve">, </w:t>
      </w:r>
      <w:r w:rsidRPr="005570F7">
        <w:rPr>
          <w:rFonts w:eastAsia="Arial" w:cs="Arial"/>
          <w:iCs/>
        </w:rPr>
        <w:t>use additional methods in order to enhance or achieve visual separation</w:t>
      </w:r>
      <w:r w:rsidRPr="005570F7">
        <w:rPr>
          <w:rFonts w:eastAsia="Arial" w:cs="Arial"/>
        </w:rPr>
        <w:t xml:space="preserve">, or </w:t>
      </w:r>
      <w:r w:rsidRPr="005570F7">
        <w:rPr>
          <w:rFonts w:eastAsia="Arial" w:cs="Arial"/>
          <w:iCs/>
        </w:rPr>
        <w:t>add optional items within the synoptic report</w:t>
      </w:r>
      <w:r w:rsidRPr="005570F7">
        <w:rPr>
          <w:rFonts w:eastAsia="Arial" w:cs="Arial"/>
        </w:rPr>
        <w:t xml:space="preserve">. The report may </w:t>
      </w:r>
      <w:r w:rsidRPr="005570F7">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686217E0" w14:textId="77777777" w:rsidR="001338EB" w:rsidRDefault="001338EB" w:rsidP="001338EB">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1338EB" w:rsidRPr="005570F7" w14:paraId="6BAA116C" w14:textId="77777777" w:rsidTr="001338EB">
        <w:trPr>
          <w:trHeight w:val="180"/>
        </w:trPr>
        <w:tc>
          <w:tcPr>
            <w:tcW w:w="9738" w:type="dxa"/>
            <w:hideMark/>
          </w:tcPr>
          <w:p w14:paraId="163ADFD8" w14:textId="77777777" w:rsidR="001338EB" w:rsidRPr="005570F7" w:rsidRDefault="001338EB">
            <w:pPr>
              <w:keepNext/>
              <w:tabs>
                <w:tab w:val="left" w:pos="360"/>
              </w:tabs>
              <w:ind w:right="450"/>
              <w:outlineLvl w:val="1"/>
              <w:rPr>
                <w:rFonts w:eastAsia="SimSun" w:cs="Arial"/>
                <w:b/>
                <w:i/>
                <w:sz w:val="16"/>
                <w:szCs w:val="16"/>
              </w:rPr>
            </w:pPr>
            <w:r w:rsidRPr="005570F7">
              <w:rPr>
                <w:rFonts w:eastAsia="SimSun" w:cs="Arial"/>
                <w:b/>
              </w:rPr>
              <w:t>CAP Laboratory Accreditation Program Protocol Required Use Date: March 2018*</w:t>
            </w:r>
          </w:p>
        </w:tc>
      </w:tr>
      <w:tr w:rsidR="001338EB" w14:paraId="0B763819" w14:textId="77777777" w:rsidTr="001338EB">
        <w:trPr>
          <w:trHeight w:val="180"/>
        </w:trPr>
        <w:tc>
          <w:tcPr>
            <w:tcW w:w="9738" w:type="dxa"/>
            <w:hideMark/>
          </w:tcPr>
          <w:p w14:paraId="766B3FA9" w14:textId="77777777" w:rsidR="001338EB" w:rsidRDefault="001338EB" w:rsidP="00F73AEC">
            <w:pPr>
              <w:keepNext/>
              <w:tabs>
                <w:tab w:val="left" w:pos="360"/>
              </w:tabs>
              <w:spacing w:before="60"/>
              <w:ind w:right="446"/>
              <w:outlineLvl w:val="1"/>
              <w:rPr>
                <w:rFonts w:eastAsia="SimSun" w:cs="Arial"/>
                <w:sz w:val="18"/>
                <w:szCs w:val="18"/>
              </w:rPr>
            </w:pPr>
            <w:r>
              <w:rPr>
                <w:rFonts w:eastAsia="SimSun" w:cs="Arial"/>
                <w:i/>
                <w:sz w:val="18"/>
                <w:szCs w:val="18"/>
              </w:rPr>
              <w:t xml:space="preserve">* Beginning January 1, 2018, the 8th edition AJCC Staging Manual should be used for reporting pTNM. </w:t>
            </w:r>
          </w:p>
        </w:tc>
      </w:tr>
    </w:tbl>
    <w:p w14:paraId="3CBC8454" w14:textId="215DE4A6" w:rsidR="001338EB" w:rsidRDefault="001338EB">
      <w:pPr>
        <w:pStyle w:val="Head2"/>
        <w:rPr>
          <w:szCs w:val="26"/>
        </w:rPr>
      </w:pPr>
      <w:r w:rsidRPr="007E0998" w:rsidDel="001338EB">
        <w:rPr>
          <w:rFonts w:cs="Verdana"/>
        </w:rPr>
        <w:t xml:space="preserve"> </w:t>
      </w:r>
    </w:p>
    <w:p w14:paraId="6060333A" w14:textId="37629234" w:rsidR="001338EB" w:rsidRDefault="001338EB" w:rsidP="001338EB">
      <w:pPr>
        <w:pStyle w:val="Head2"/>
        <w:rPr>
          <w:szCs w:val="26"/>
        </w:rPr>
      </w:pPr>
      <w:r>
        <w:rPr>
          <w:szCs w:val="26"/>
        </w:rPr>
        <w:t xml:space="preserve">CAP </w:t>
      </w:r>
      <w:r w:rsidR="00AF126A">
        <w:rPr>
          <w:szCs w:val="26"/>
        </w:rPr>
        <w:t>Retinoblastoma</w:t>
      </w:r>
      <w:r>
        <w:rPr>
          <w:szCs w:val="26"/>
        </w:rPr>
        <w:t xml:space="preserve"> Protocol </w:t>
      </w:r>
      <w:r w:rsidR="005570F7">
        <w:rPr>
          <w:szCs w:val="26"/>
        </w:rPr>
        <w:t>Summary of Changes</w:t>
      </w:r>
    </w:p>
    <w:p w14:paraId="11C68759" w14:textId="77777777" w:rsidR="001338EB" w:rsidRDefault="001338EB" w:rsidP="001338EB">
      <w:pPr>
        <w:rPr>
          <w:rFonts w:cs="Arial"/>
        </w:rPr>
      </w:pPr>
    </w:p>
    <w:p w14:paraId="08431FD3" w14:textId="77777777" w:rsidR="001338EB" w:rsidRDefault="001338EB" w:rsidP="001338EB">
      <w:pPr>
        <w:rPr>
          <w:rFonts w:cs="Arial"/>
          <w:b/>
        </w:rPr>
      </w:pPr>
      <w:r>
        <w:rPr>
          <w:rFonts w:cs="Arial"/>
          <w:b/>
        </w:rPr>
        <w:t>The following data elements were modified:</w:t>
      </w:r>
    </w:p>
    <w:p w14:paraId="1228A7DD" w14:textId="77777777" w:rsidR="001338EB" w:rsidRDefault="001338EB" w:rsidP="001338EB">
      <w:pPr>
        <w:rPr>
          <w:rFonts w:cs="Arial"/>
        </w:rPr>
      </w:pPr>
      <w:r>
        <w:rPr>
          <w:rFonts w:cs="Arial"/>
        </w:rPr>
        <w:t>Pathologic Stage Classification (pTNM, AJCC 8th Edition)</w:t>
      </w:r>
    </w:p>
    <w:p w14:paraId="2B7DDDC4" w14:textId="77777777" w:rsidR="001338EB" w:rsidRDefault="001338EB" w:rsidP="001338EB">
      <w:pPr>
        <w:rPr>
          <w:rFonts w:cs="Verdana"/>
        </w:rPr>
      </w:pPr>
      <w:r>
        <w:rPr>
          <w:rFonts w:cs="Verdana"/>
        </w:rPr>
        <w:t>Tumor Site</w:t>
      </w:r>
    </w:p>
    <w:p w14:paraId="16B165CC" w14:textId="7FF30FDD" w:rsidR="001338EB" w:rsidRDefault="001338EB" w:rsidP="001338EB">
      <w:pPr>
        <w:rPr>
          <w:rFonts w:cs="Verdana"/>
        </w:rPr>
      </w:pPr>
      <w:r>
        <w:rPr>
          <w:rFonts w:cs="Verdana"/>
        </w:rPr>
        <w:t>Tumor Size</w:t>
      </w:r>
    </w:p>
    <w:p w14:paraId="2E9B026D" w14:textId="2AB47CCF" w:rsidR="001338EB" w:rsidRPr="00C63BFE" w:rsidRDefault="001338EB" w:rsidP="001338EB">
      <w:pPr>
        <w:rPr>
          <w:b/>
        </w:rPr>
      </w:pPr>
      <w:r w:rsidRPr="005840C9">
        <w:t>Tumor Involvement of Other Ocular Structures</w:t>
      </w:r>
      <w:r>
        <w:rPr>
          <w:b/>
        </w:rPr>
        <w:t xml:space="preserve"> </w:t>
      </w:r>
    </w:p>
    <w:p w14:paraId="0BB8D5BC" w14:textId="6924DDD9" w:rsidR="001338EB" w:rsidRPr="004D70FF" w:rsidRDefault="001338EB" w:rsidP="001338EB">
      <w:pPr>
        <w:rPr>
          <w:rFonts w:cs="Verdana"/>
        </w:rPr>
      </w:pPr>
      <w:r w:rsidRPr="004D70FF">
        <w:t>Histologic Grade</w:t>
      </w:r>
    </w:p>
    <w:p w14:paraId="1E94BC92" w14:textId="6364ACF8" w:rsidR="001338EB" w:rsidRPr="00BE0325" w:rsidRDefault="001338EB" w:rsidP="001338EB">
      <w:pPr>
        <w:rPr>
          <w:rFonts w:cs="Verdana"/>
        </w:rPr>
      </w:pPr>
      <w:r>
        <w:rPr>
          <w:rFonts w:cs="Verdana"/>
        </w:rPr>
        <w:t>Additional Pathologic Findings</w:t>
      </w:r>
    </w:p>
    <w:p w14:paraId="4B12E576" w14:textId="77777777" w:rsidR="001338EB" w:rsidRPr="00C63BFE" w:rsidRDefault="001338EB" w:rsidP="001338EB">
      <w:pPr>
        <w:rPr>
          <w:b/>
        </w:rPr>
      </w:pPr>
    </w:p>
    <w:p w14:paraId="2EF9B117" w14:textId="77777777" w:rsidR="001338EB" w:rsidRPr="008445D9" w:rsidRDefault="001338EB" w:rsidP="001338EB">
      <w:pPr>
        <w:rPr>
          <w:rFonts w:cs="Verdana"/>
          <w:b/>
        </w:rPr>
      </w:pPr>
      <w:r w:rsidRPr="008445D9">
        <w:rPr>
          <w:rFonts w:cs="Verdana"/>
          <w:b/>
        </w:rPr>
        <w:t>The following data element was added:</w:t>
      </w:r>
    </w:p>
    <w:p w14:paraId="3C0B954C" w14:textId="284C7F1C" w:rsidR="001338EB" w:rsidRPr="0006346C" w:rsidRDefault="001338EB" w:rsidP="001338EB">
      <w:pPr>
        <w:rPr>
          <w:rFonts w:cs="Verdana"/>
        </w:rPr>
      </w:pPr>
      <w:r w:rsidRPr="0006346C">
        <w:t xml:space="preserve">Cytologic Features Suggesting </w:t>
      </w:r>
      <w:r w:rsidRPr="0006346C">
        <w:rPr>
          <w:i/>
        </w:rPr>
        <w:t>MYCN</w:t>
      </w:r>
      <w:r w:rsidRPr="0006346C">
        <w:t xml:space="preserve"> Amplification</w:t>
      </w:r>
    </w:p>
    <w:p w14:paraId="46F120A3" w14:textId="77777777" w:rsidR="001338EB" w:rsidRDefault="001338EB" w:rsidP="001338EB">
      <w:pPr>
        <w:rPr>
          <w:rFonts w:cs="Arial"/>
        </w:rPr>
      </w:pPr>
    </w:p>
    <w:p w14:paraId="0109FD39" w14:textId="77777777" w:rsidR="00BE0325" w:rsidRPr="00A0536D" w:rsidRDefault="00BE0325" w:rsidP="00161CD0">
      <w:pPr>
        <w:rPr>
          <w:rFonts w:cs="Verdana"/>
          <w:b/>
        </w:rPr>
      </w:pPr>
    </w:p>
    <w:p w14:paraId="774413C6" w14:textId="77777777" w:rsidR="00A344C0" w:rsidRDefault="00A344C0">
      <w:pPr>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ja-JP"/>
        </w:rPr>
        <w:sectPr w:rsidR="00A344C0" w:rsidSect="00DC7588">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09B7893F" w14:textId="77777777" w:rsidR="00161CD0" w:rsidRDefault="00161CD0">
      <w:pPr>
        <w:pStyle w:val="Head2"/>
      </w:pPr>
      <w:r>
        <w:t>Surgical Pathology</w:t>
      </w:r>
      <w:r w:rsidR="007E0998">
        <w:t xml:space="preserve"> Cancer Case Summary</w:t>
      </w:r>
    </w:p>
    <w:p w14:paraId="6118EDB5" w14:textId="77777777" w:rsidR="00161CD0" w:rsidRDefault="00161CD0"/>
    <w:p w14:paraId="14641EF6" w14:textId="787613CF" w:rsidR="00161CD0" w:rsidRDefault="00161CD0" w:rsidP="00161CD0">
      <w:r>
        <w:t xml:space="preserve">Protocol posting date: </w:t>
      </w:r>
      <w:r w:rsidR="00726FDC">
        <w:t>J</w:t>
      </w:r>
      <w:r w:rsidR="00C63BFE">
        <w:t>une</w:t>
      </w:r>
      <w:r w:rsidR="00726FDC">
        <w:t xml:space="preserve"> 201</w:t>
      </w:r>
      <w:r w:rsidR="00F005BA">
        <w:t>7</w:t>
      </w:r>
    </w:p>
    <w:p w14:paraId="60046D8D" w14:textId="77777777" w:rsidR="00161CD0" w:rsidRPr="007E0998" w:rsidRDefault="00161CD0" w:rsidP="00FA5026"/>
    <w:p w14:paraId="7E200A06" w14:textId="4FED00F6" w:rsidR="00161CD0" w:rsidRPr="007E0998" w:rsidRDefault="00161CD0" w:rsidP="00FA5026">
      <w:pPr>
        <w:pStyle w:val="Heading1"/>
      </w:pPr>
      <w:bookmarkStart w:id="0" w:name="_GoBack"/>
      <w:bookmarkEnd w:id="0"/>
      <w:r w:rsidRPr="007E0998">
        <w:t xml:space="preserve">RETINOBLASTOMA: </w:t>
      </w:r>
    </w:p>
    <w:p w14:paraId="2E2D74AD" w14:textId="77777777" w:rsidR="00161CD0" w:rsidRPr="007E0998" w:rsidRDefault="00161CD0" w:rsidP="00FA5026"/>
    <w:p w14:paraId="20E1EB4A" w14:textId="77777777" w:rsidR="00161CD0" w:rsidRDefault="00161CD0" w:rsidP="00FA5026">
      <w:pPr>
        <w:pStyle w:val="Heading2"/>
        <w:rPr>
          <w:kern w:val="20"/>
        </w:rPr>
      </w:pPr>
      <w:r>
        <w:rPr>
          <w:kern w:val="20"/>
        </w:rPr>
        <w:t>Select a single response unless otherwise indicated.</w:t>
      </w:r>
    </w:p>
    <w:p w14:paraId="160C3294" w14:textId="77777777" w:rsidR="00161CD0" w:rsidRDefault="00161CD0" w:rsidP="00FA5026"/>
    <w:p w14:paraId="6CFD102F" w14:textId="6E987767" w:rsidR="00161CD0" w:rsidRPr="00577798" w:rsidRDefault="00161CD0" w:rsidP="00FA5026">
      <w:pPr>
        <w:pStyle w:val="Heading2"/>
      </w:pPr>
      <w:r w:rsidRPr="00577798">
        <w:t>Procedure</w:t>
      </w:r>
      <w:r w:rsidR="00577798" w:rsidRPr="00577798">
        <w:t xml:space="preserve"> (Notes A, B, C)</w:t>
      </w:r>
    </w:p>
    <w:p w14:paraId="4362D2A9" w14:textId="77777777" w:rsidR="00F5112E" w:rsidRPr="00B845AF" w:rsidRDefault="00161CD0" w:rsidP="00FA5026">
      <w:pPr>
        <w:widowControl w:val="0"/>
      </w:pPr>
      <w:r w:rsidRPr="00B845AF">
        <w:t>___ Enucleation</w:t>
      </w:r>
    </w:p>
    <w:p w14:paraId="41387356" w14:textId="30C9E918" w:rsidR="00101C6C" w:rsidRDefault="00101C6C" w:rsidP="00FA5026">
      <w:r w:rsidRPr="00B845AF">
        <w:tab/>
        <w:t>Length of optic nerve</w:t>
      </w:r>
      <w:r w:rsidR="008445D9">
        <w:t xml:space="preserve"> </w:t>
      </w:r>
      <w:r w:rsidR="008445D9">
        <w:rPr>
          <w:rFonts w:cs="Arial"/>
        </w:rPr>
        <w:t>(millimeters)</w:t>
      </w:r>
      <w:r w:rsidRPr="00B845AF">
        <w:t>: ___ mm</w:t>
      </w:r>
    </w:p>
    <w:p w14:paraId="2DAD9132" w14:textId="77777777" w:rsidR="00161CD0" w:rsidRDefault="00161CD0" w:rsidP="00FA5026">
      <w:pPr>
        <w:widowControl w:val="0"/>
      </w:pPr>
      <w:r>
        <w:t>___ Partial exenteration</w:t>
      </w:r>
    </w:p>
    <w:p w14:paraId="76A7F4AA" w14:textId="77777777" w:rsidR="00161CD0" w:rsidRDefault="00161CD0" w:rsidP="00FA5026">
      <w:pPr>
        <w:widowControl w:val="0"/>
      </w:pPr>
      <w:r>
        <w:t>___ Complete exenteration</w:t>
      </w:r>
    </w:p>
    <w:p w14:paraId="2462253B" w14:textId="77777777" w:rsidR="00161CD0" w:rsidRDefault="00161CD0" w:rsidP="00FA5026">
      <w:pPr>
        <w:widowControl w:val="0"/>
      </w:pPr>
      <w:r>
        <w:t>___ Other (specify): ____________________________</w:t>
      </w:r>
    </w:p>
    <w:p w14:paraId="643B0B7E" w14:textId="77777777" w:rsidR="00F5112E" w:rsidRDefault="00161CD0" w:rsidP="00FA5026">
      <w:pPr>
        <w:widowControl w:val="0"/>
      </w:pPr>
      <w:r>
        <w:t>___ Not specified</w:t>
      </w:r>
    </w:p>
    <w:p w14:paraId="4834D06B" w14:textId="77777777" w:rsidR="00161CD0" w:rsidRDefault="00161CD0" w:rsidP="00FA5026"/>
    <w:p w14:paraId="2D2C6513" w14:textId="77777777" w:rsidR="00161CD0" w:rsidRDefault="00161CD0" w:rsidP="00FA5026">
      <w:pPr>
        <w:pStyle w:val="Heading2"/>
      </w:pPr>
      <w:r>
        <w:t>Specimen Laterality</w:t>
      </w:r>
    </w:p>
    <w:p w14:paraId="1B2E5954" w14:textId="77777777" w:rsidR="00161CD0" w:rsidRDefault="00161CD0" w:rsidP="00FA5026">
      <w:pPr>
        <w:widowControl w:val="0"/>
      </w:pPr>
      <w:r>
        <w:t>___ Right</w:t>
      </w:r>
    </w:p>
    <w:p w14:paraId="5C25B3AC" w14:textId="77777777" w:rsidR="00161CD0" w:rsidRDefault="00161CD0" w:rsidP="00FA5026">
      <w:pPr>
        <w:widowControl w:val="0"/>
      </w:pPr>
      <w:r>
        <w:t xml:space="preserve">___ Left </w:t>
      </w:r>
    </w:p>
    <w:p w14:paraId="2D6AA441" w14:textId="77777777" w:rsidR="00161CD0" w:rsidRDefault="00161CD0" w:rsidP="00FA5026">
      <w:pPr>
        <w:widowControl w:val="0"/>
      </w:pPr>
      <w:r>
        <w:t>___ Not specified</w:t>
      </w:r>
    </w:p>
    <w:p w14:paraId="6F2C1220" w14:textId="77777777" w:rsidR="00161CD0" w:rsidRDefault="00161CD0" w:rsidP="00FA5026">
      <w:pPr>
        <w:widowControl w:val="0"/>
      </w:pPr>
    </w:p>
    <w:p w14:paraId="08C03E87" w14:textId="77777777" w:rsidR="00161CD0" w:rsidRDefault="00161CD0" w:rsidP="00FA5026">
      <w:pPr>
        <w:pStyle w:val="Heading2"/>
        <w:tabs>
          <w:tab w:val="clear" w:pos="360"/>
        </w:tabs>
        <w:ind w:left="0" w:firstLine="0"/>
      </w:pPr>
      <w:r>
        <w:t xml:space="preserve">Tumor Site (macroscopic examination/transillumination) (select all that apply) </w:t>
      </w:r>
      <w:r w:rsidRPr="00CD602B">
        <w:t>(Note</w:t>
      </w:r>
      <w:r>
        <w:t>s</w:t>
      </w:r>
      <w:r w:rsidRPr="00CD602B">
        <w:t xml:space="preserve"> D</w:t>
      </w:r>
      <w:r>
        <w:t>, E</w:t>
      </w:r>
      <w:r w:rsidRPr="00CD602B">
        <w:t>)</w:t>
      </w:r>
    </w:p>
    <w:p w14:paraId="522B7FE8" w14:textId="77777777" w:rsidR="00161CD0" w:rsidRDefault="00161CD0" w:rsidP="00FA5026">
      <w:r>
        <w:t>___ Cannot be determined</w:t>
      </w:r>
    </w:p>
    <w:p w14:paraId="69D6D054" w14:textId="77777777" w:rsidR="00161CD0" w:rsidRDefault="00161CD0" w:rsidP="00FA5026">
      <w:r>
        <w:t>___ Superotemporal quadrant of globe</w:t>
      </w:r>
    </w:p>
    <w:p w14:paraId="710319AE" w14:textId="77777777" w:rsidR="00161CD0" w:rsidRDefault="00161CD0" w:rsidP="00FA5026">
      <w:r>
        <w:t>___ Superonasal quadrant of globe</w:t>
      </w:r>
    </w:p>
    <w:p w14:paraId="1EFD0905" w14:textId="77777777" w:rsidR="00161CD0" w:rsidRDefault="00161CD0" w:rsidP="00FA5026">
      <w:r>
        <w:t>___ Inferotemporal quadrant of globe</w:t>
      </w:r>
    </w:p>
    <w:p w14:paraId="6C4FD25D" w14:textId="77777777" w:rsidR="00E50F8B" w:rsidRDefault="00161CD0" w:rsidP="00FA5026">
      <w:r>
        <w:t>___ Inferonasal quadrant of globe</w:t>
      </w:r>
    </w:p>
    <w:p w14:paraId="4D4639E9" w14:textId="77777777" w:rsidR="00E50F8B" w:rsidRDefault="00E50F8B" w:rsidP="00FA5026">
      <w:r>
        <w:t>___ Anterior chamber</w:t>
      </w:r>
    </w:p>
    <w:p w14:paraId="1A2890DD" w14:textId="6E69962A" w:rsidR="007031DA" w:rsidRDefault="00A77DE2" w:rsidP="00FA5026">
      <w:r>
        <w:t>___ Between ____</w:t>
      </w:r>
      <w:r w:rsidR="00726FDC">
        <w:t xml:space="preserve"> </w:t>
      </w:r>
      <w:r w:rsidR="007031DA">
        <w:t>and  ____ o’clock</w:t>
      </w:r>
    </w:p>
    <w:p w14:paraId="214A335F" w14:textId="77777777" w:rsidR="00161CD0" w:rsidRDefault="00161CD0" w:rsidP="00FA5026">
      <w:r>
        <w:t>___ Other (specify): _______________________</w:t>
      </w:r>
    </w:p>
    <w:p w14:paraId="36A1891F" w14:textId="77777777" w:rsidR="00161CD0" w:rsidRDefault="00161CD0" w:rsidP="00FA5026"/>
    <w:p w14:paraId="65C6DC0F" w14:textId="77777777" w:rsidR="00161CD0" w:rsidRDefault="00161CD0" w:rsidP="00FA5026">
      <w:pPr>
        <w:pStyle w:val="Heading2"/>
      </w:pPr>
      <w:r>
        <w:t>Tumor Size After Sectioning (Note F</w:t>
      </w:r>
      <w:r w:rsidRPr="00CD602B">
        <w:t>)</w:t>
      </w:r>
    </w:p>
    <w:p w14:paraId="18F507B0" w14:textId="77777777" w:rsidR="00161CD0" w:rsidRDefault="00161CD0" w:rsidP="00FA5026">
      <w:pPr>
        <w:keepNext/>
      </w:pPr>
      <w:r>
        <w:t>___ Cannot be determined</w:t>
      </w:r>
    </w:p>
    <w:p w14:paraId="0B34B56B" w14:textId="17BCD8D0" w:rsidR="00BC15D6" w:rsidRDefault="00BC15D6" w:rsidP="00FA5026">
      <w:pPr>
        <w:keepNext/>
      </w:pPr>
      <w:r w:rsidRPr="001A5CF2">
        <w:t>G</w:t>
      </w:r>
      <w:r w:rsidRPr="00FB7B46">
        <w:t>reatest basal diameter</w:t>
      </w:r>
      <w:r w:rsidR="008445D9">
        <w:t xml:space="preserve"> </w:t>
      </w:r>
      <w:r w:rsidR="008445D9">
        <w:rPr>
          <w:rFonts w:cs="Arial"/>
        </w:rPr>
        <w:t>(millimeters)</w:t>
      </w:r>
      <w:r w:rsidRPr="00FB7B46">
        <w:t>: ____ mm</w:t>
      </w:r>
    </w:p>
    <w:p w14:paraId="0020927B" w14:textId="369ECC3C" w:rsidR="00161CD0" w:rsidRDefault="00BC15D6" w:rsidP="00FA5026">
      <w:pPr>
        <w:keepNext/>
      </w:pPr>
      <w:r>
        <w:t xml:space="preserve">+ </w:t>
      </w:r>
      <w:r w:rsidR="00161CD0">
        <w:t>Base at cut edge</w:t>
      </w:r>
      <w:r w:rsidR="008445D9">
        <w:t xml:space="preserve"> </w:t>
      </w:r>
      <w:r w:rsidR="008445D9">
        <w:rPr>
          <w:rFonts w:cs="Arial"/>
        </w:rPr>
        <w:t>(millimeters)</w:t>
      </w:r>
      <w:r w:rsidR="00161CD0">
        <w:t>: _</w:t>
      </w:r>
      <w:r w:rsidR="00DC7588">
        <w:t>_</w:t>
      </w:r>
      <w:r w:rsidR="00161CD0">
        <w:t>__ mm</w:t>
      </w:r>
    </w:p>
    <w:p w14:paraId="7CA02C88" w14:textId="7F887114" w:rsidR="00BC15D6" w:rsidRDefault="00BC15D6" w:rsidP="00FA5026">
      <w:r>
        <w:t xml:space="preserve">Greatest </w:t>
      </w:r>
      <w:r w:rsidR="00E50F8B">
        <w:t>thickness</w:t>
      </w:r>
      <w:r w:rsidR="008445D9">
        <w:t xml:space="preserve"> </w:t>
      </w:r>
      <w:r w:rsidR="008445D9">
        <w:rPr>
          <w:rFonts w:cs="Arial"/>
        </w:rPr>
        <w:t>(millimeters)</w:t>
      </w:r>
      <w:r>
        <w:t>: _</w:t>
      </w:r>
      <w:r w:rsidR="00DC7588">
        <w:t>_</w:t>
      </w:r>
      <w:r>
        <w:t>__ mm</w:t>
      </w:r>
    </w:p>
    <w:p w14:paraId="27D951EC" w14:textId="7B92B222" w:rsidR="00161CD0" w:rsidRDefault="00BC15D6" w:rsidP="00FA5026">
      <w:pPr>
        <w:keepNext/>
      </w:pPr>
      <w:r>
        <w:t xml:space="preserve">+ </w:t>
      </w:r>
      <w:r w:rsidR="00E50F8B">
        <w:t xml:space="preserve">Thickness </w:t>
      </w:r>
      <w:r w:rsidR="00161CD0">
        <w:t>at cut edge</w:t>
      </w:r>
      <w:r w:rsidR="008445D9">
        <w:t xml:space="preserve"> </w:t>
      </w:r>
      <w:r w:rsidR="008445D9">
        <w:rPr>
          <w:rFonts w:cs="Arial"/>
        </w:rPr>
        <w:t>(millimeters)</w:t>
      </w:r>
      <w:r w:rsidR="00161CD0">
        <w:t>: _</w:t>
      </w:r>
      <w:r w:rsidR="00DC7588">
        <w:t>_</w:t>
      </w:r>
      <w:r w:rsidR="00161CD0">
        <w:t>__ mm</w:t>
      </w:r>
    </w:p>
    <w:p w14:paraId="57289DFB" w14:textId="77777777" w:rsidR="00161CD0" w:rsidRDefault="00161CD0" w:rsidP="00FA5026"/>
    <w:p w14:paraId="4C417874" w14:textId="77777777" w:rsidR="00161CD0" w:rsidRDefault="00161CD0" w:rsidP="00FA5026">
      <w:pPr>
        <w:pStyle w:val="Heading2"/>
      </w:pPr>
      <w:r>
        <w:t xml:space="preserve">Tumor </w:t>
      </w:r>
      <w:r w:rsidR="00273F9C">
        <w:t xml:space="preserve">Site </w:t>
      </w:r>
      <w:r>
        <w:t>After Sectioning (Notes G, H)</w:t>
      </w:r>
    </w:p>
    <w:p w14:paraId="06B6E4EB" w14:textId="77777777" w:rsidR="00161CD0" w:rsidRDefault="00161CD0" w:rsidP="00FA5026">
      <w:pPr>
        <w:widowControl w:val="0"/>
      </w:pPr>
      <w:r>
        <w:t>___ Cannot be determined</w:t>
      </w:r>
    </w:p>
    <w:p w14:paraId="3178B8A1" w14:textId="77777777" w:rsidR="001D01B6" w:rsidRDefault="001D01B6" w:rsidP="001D01B6">
      <w:pPr>
        <w:widowControl w:val="0"/>
      </w:pPr>
      <w:r>
        <w:t>___ Superonasal</w:t>
      </w:r>
    </w:p>
    <w:p w14:paraId="7F4FC73C" w14:textId="77777777" w:rsidR="001D01B6" w:rsidRDefault="001D01B6" w:rsidP="001D01B6">
      <w:pPr>
        <w:widowControl w:val="0"/>
      </w:pPr>
      <w:r>
        <w:t>___ Inferonasal</w:t>
      </w:r>
    </w:p>
    <w:p w14:paraId="329B4554" w14:textId="77777777" w:rsidR="001D01B6" w:rsidRDefault="001D01B6" w:rsidP="001D01B6">
      <w:pPr>
        <w:widowControl w:val="0"/>
      </w:pPr>
      <w:r>
        <w:t>___ Superotemporal</w:t>
      </w:r>
    </w:p>
    <w:p w14:paraId="09BF7D2A" w14:textId="77777777" w:rsidR="001D01B6" w:rsidRPr="00E26F08" w:rsidRDefault="001D01B6" w:rsidP="001D01B6">
      <w:pPr>
        <w:widowControl w:val="0"/>
      </w:pPr>
      <w:r>
        <w:t>___ Inferotemporal</w:t>
      </w:r>
    </w:p>
    <w:p w14:paraId="0A2F2273" w14:textId="3ED75632" w:rsidR="00161CD0" w:rsidRDefault="00B615B6" w:rsidP="00FA5026">
      <w:pPr>
        <w:widowControl w:val="0"/>
      </w:pPr>
      <w:r>
        <w:t xml:space="preserve">+ </w:t>
      </w:r>
      <w:r w:rsidR="00161CD0">
        <w:t>Distance from anterior edge of tumor to limbus at cut edge</w:t>
      </w:r>
      <w:r w:rsidR="008445D9">
        <w:t xml:space="preserve"> </w:t>
      </w:r>
      <w:r w:rsidR="008445D9">
        <w:rPr>
          <w:rFonts w:cs="Arial"/>
        </w:rPr>
        <w:t>(millimeters)</w:t>
      </w:r>
      <w:r w:rsidR="00161CD0">
        <w:t>: __</w:t>
      </w:r>
      <w:r w:rsidR="00DC7588">
        <w:t>_</w:t>
      </w:r>
      <w:r w:rsidR="00161CD0">
        <w:t>_ mm</w:t>
      </w:r>
    </w:p>
    <w:p w14:paraId="4D494F06" w14:textId="737E859C" w:rsidR="00161CD0" w:rsidRDefault="00B615B6" w:rsidP="00FA5026">
      <w:pPr>
        <w:widowControl w:val="0"/>
        <w:ind w:left="540" w:hanging="540"/>
      </w:pPr>
      <w:r>
        <w:t xml:space="preserve">+ </w:t>
      </w:r>
      <w:r w:rsidR="00161CD0">
        <w:t>Distance of posterior margin of tumor base from edge of optic disc</w:t>
      </w:r>
      <w:r w:rsidR="008445D9">
        <w:t xml:space="preserve"> </w:t>
      </w:r>
      <w:r w:rsidR="008445D9">
        <w:rPr>
          <w:rFonts w:cs="Arial"/>
        </w:rPr>
        <w:t>(millimeters)</w:t>
      </w:r>
      <w:r w:rsidR="00161CD0">
        <w:t>: __</w:t>
      </w:r>
      <w:r w:rsidR="00726FDC">
        <w:t>_</w:t>
      </w:r>
      <w:r w:rsidR="00161CD0">
        <w:t>_ mm</w:t>
      </w:r>
    </w:p>
    <w:p w14:paraId="10696A55" w14:textId="77777777" w:rsidR="00161CD0" w:rsidRDefault="00161CD0" w:rsidP="00FA5026">
      <w:pPr>
        <w:widowControl w:val="0"/>
      </w:pPr>
    </w:p>
    <w:p w14:paraId="3720E77E" w14:textId="77777777" w:rsidR="00161CD0" w:rsidRDefault="00161CD0" w:rsidP="00FA5026">
      <w:pPr>
        <w:pStyle w:val="Heading2"/>
        <w:tabs>
          <w:tab w:val="clear" w:pos="360"/>
        </w:tabs>
        <w:ind w:left="0" w:firstLine="0"/>
      </w:pPr>
      <w:r w:rsidRPr="005840C9">
        <w:t>Tumor Involvement of Other Ocular Structures</w:t>
      </w:r>
      <w:r>
        <w:rPr>
          <w:b w:val="0"/>
        </w:rPr>
        <w:t xml:space="preserve"> </w:t>
      </w:r>
      <w:r>
        <w:t>(select all that apply) (Note I)</w:t>
      </w:r>
    </w:p>
    <w:p w14:paraId="045D917D" w14:textId="77777777" w:rsidR="00161CD0" w:rsidRDefault="00161CD0" w:rsidP="00FA5026">
      <w:pPr>
        <w:widowControl w:val="0"/>
      </w:pPr>
      <w:r>
        <w:t>___ Cannot be determined</w:t>
      </w:r>
    </w:p>
    <w:p w14:paraId="14A30B2E" w14:textId="77777777" w:rsidR="00161CD0" w:rsidRDefault="00161CD0" w:rsidP="00FA5026">
      <w:pPr>
        <w:widowControl w:val="0"/>
      </w:pPr>
      <w:r>
        <w:t>___ Cornea</w:t>
      </w:r>
    </w:p>
    <w:p w14:paraId="4DF0A1FA" w14:textId="77777777" w:rsidR="00161CD0" w:rsidRDefault="00161CD0" w:rsidP="00FA5026">
      <w:pPr>
        <w:widowControl w:val="0"/>
      </w:pPr>
      <w:r>
        <w:t>___ Anterior chamber</w:t>
      </w:r>
    </w:p>
    <w:p w14:paraId="2382CB7D" w14:textId="77777777" w:rsidR="00161CD0" w:rsidRDefault="00161CD0" w:rsidP="00FA5026">
      <w:pPr>
        <w:widowControl w:val="0"/>
      </w:pPr>
      <w:r>
        <w:t>___ Iris</w:t>
      </w:r>
    </w:p>
    <w:p w14:paraId="6BC541D1" w14:textId="77777777" w:rsidR="00161CD0" w:rsidRDefault="00161CD0" w:rsidP="00FA5026">
      <w:pPr>
        <w:widowControl w:val="0"/>
      </w:pPr>
      <w:r>
        <w:t>___ Angle</w:t>
      </w:r>
    </w:p>
    <w:p w14:paraId="097ACCBD" w14:textId="77777777" w:rsidR="00161CD0" w:rsidRDefault="00161CD0" w:rsidP="00FA5026">
      <w:pPr>
        <w:widowControl w:val="0"/>
      </w:pPr>
      <w:r>
        <w:t>___ Lens</w:t>
      </w:r>
    </w:p>
    <w:p w14:paraId="470D3205" w14:textId="77777777" w:rsidR="00161CD0" w:rsidRDefault="00161CD0" w:rsidP="00FA5026">
      <w:pPr>
        <w:widowControl w:val="0"/>
      </w:pPr>
      <w:r>
        <w:t>___ Ciliary body</w:t>
      </w:r>
    </w:p>
    <w:p w14:paraId="6044CEF8" w14:textId="77777777" w:rsidR="00161CD0" w:rsidRDefault="00161CD0" w:rsidP="00FA5026">
      <w:pPr>
        <w:widowControl w:val="0"/>
      </w:pPr>
      <w:r>
        <w:t xml:space="preserve">___ Vitreous </w:t>
      </w:r>
    </w:p>
    <w:p w14:paraId="4AC4E22D" w14:textId="77777777" w:rsidR="00161CD0" w:rsidRDefault="00161CD0" w:rsidP="00FA5026">
      <w:pPr>
        <w:widowControl w:val="0"/>
      </w:pPr>
      <w:r>
        <w:t>___ Retina</w:t>
      </w:r>
    </w:p>
    <w:p w14:paraId="7E25A944" w14:textId="77777777" w:rsidR="00DD576D" w:rsidRDefault="00DD576D" w:rsidP="00FA5026">
      <w:pPr>
        <w:widowControl w:val="0"/>
      </w:pPr>
      <w:r>
        <w:t>___ Sub-retinal space</w:t>
      </w:r>
    </w:p>
    <w:p w14:paraId="05DB9C81" w14:textId="77777777" w:rsidR="00E50F8B" w:rsidRDefault="00E50F8B" w:rsidP="00FA5026">
      <w:pPr>
        <w:widowControl w:val="0"/>
      </w:pPr>
      <w:r>
        <w:t>___ Sub-retinal pigment epithelial space</w:t>
      </w:r>
    </w:p>
    <w:p w14:paraId="550FABA5" w14:textId="494955CD" w:rsidR="00161CD0" w:rsidRDefault="00161CD0" w:rsidP="00FA5026">
      <w:pPr>
        <w:widowControl w:val="0"/>
      </w:pPr>
      <w:r>
        <w:t xml:space="preserve">___ Optic </w:t>
      </w:r>
      <w:r w:rsidR="0097421E">
        <w:t>nerve head</w:t>
      </w:r>
    </w:p>
    <w:p w14:paraId="5538CE47" w14:textId="77777777" w:rsidR="00161CD0" w:rsidRPr="004B4AE3" w:rsidDel="00113BD2" w:rsidRDefault="00161CD0" w:rsidP="00FA5026">
      <w:pPr>
        <w:ind w:left="450" w:right="-360" w:hanging="450"/>
      </w:pPr>
      <w:r>
        <w:t>___ Choroid, minimal (</w:t>
      </w:r>
      <w:r w:rsidRPr="004B4AE3">
        <w:t xml:space="preserve">solid tumor nest </w:t>
      </w:r>
      <w:r>
        <w:t xml:space="preserve">less than </w:t>
      </w:r>
      <w:r w:rsidRPr="004B4AE3">
        <w:t xml:space="preserve">3 mm in maximum </w:t>
      </w:r>
      <w:r>
        <w:t>diameter [width or thickness])</w:t>
      </w:r>
    </w:p>
    <w:p w14:paraId="7F4E64DD" w14:textId="77777777" w:rsidR="00161CD0" w:rsidRPr="004B4AE3" w:rsidDel="00113BD2" w:rsidRDefault="00161CD0" w:rsidP="00FA5026">
      <w:pPr>
        <w:ind w:left="450" w:right="-360" w:hanging="450"/>
      </w:pPr>
      <w:r>
        <w:t>___ Choroid, massive (</w:t>
      </w:r>
      <w:r w:rsidRPr="004B4AE3">
        <w:t xml:space="preserve">solid tumor nest 3 mm or more in maximum </w:t>
      </w:r>
      <w:r>
        <w:t>diameter [width or thickness])</w:t>
      </w:r>
    </w:p>
    <w:p w14:paraId="7D8061C6" w14:textId="77777777" w:rsidR="00161CD0" w:rsidRDefault="00161CD0" w:rsidP="00FA5026">
      <w:pPr>
        <w:widowControl w:val="0"/>
      </w:pPr>
      <w:r>
        <w:t>___ Sclera</w:t>
      </w:r>
    </w:p>
    <w:p w14:paraId="4133F3EC" w14:textId="77777777" w:rsidR="00161CD0" w:rsidRPr="005840C9" w:rsidRDefault="00161CD0" w:rsidP="00FA5026">
      <w:pPr>
        <w:widowControl w:val="0"/>
      </w:pPr>
      <w:r w:rsidRPr="005840C9">
        <w:t>___ Vortex vein</w:t>
      </w:r>
    </w:p>
    <w:p w14:paraId="01217C7B" w14:textId="77777777" w:rsidR="00161CD0" w:rsidRDefault="00161CD0" w:rsidP="00FA5026">
      <w:pPr>
        <w:widowControl w:val="0"/>
      </w:pPr>
      <w:r w:rsidRPr="005840C9">
        <w:t>___ Orbit</w:t>
      </w:r>
    </w:p>
    <w:p w14:paraId="7CB122B1" w14:textId="77777777" w:rsidR="00DC397F" w:rsidRPr="005840C9" w:rsidRDefault="00DC397F" w:rsidP="00FA5026">
      <w:pPr>
        <w:widowControl w:val="0"/>
      </w:pPr>
      <w:r>
        <w:t>___ Other (specify): ________________________________________</w:t>
      </w:r>
    </w:p>
    <w:p w14:paraId="328CE05B" w14:textId="77777777" w:rsidR="00161CD0" w:rsidRDefault="00161CD0" w:rsidP="00FA5026">
      <w:pPr>
        <w:widowControl w:val="0"/>
      </w:pPr>
    </w:p>
    <w:p w14:paraId="6187D268" w14:textId="77777777" w:rsidR="00161CD0" w:rsidRDefault="00161CD0" w:rsidP="00FA5026">
      <w:pPr>
        <w:pStyle w:val="Heading2"/>
      </w:pPr>
      <w:r>
        <w:t xml:space="preserve">Growth Pattern (Note </w:t>
      </w:r>
      <w:r w:rsidR="00FA5026">
        <w:t>J</w:t>
      </w:r>
      <w:r w:rsidRPr="00CD602B">
        <w:t>)</w:t>
      </w:r>
    </w:p>
    <w:p w14:paraId="329FC755" w14:textId="77777777" w:rsidR="00161CD0" w:rsidRDefault="00161CD0" w:rsidP="00FA5026">
      <w:pPr>
        <w:keepNext/>
        <w:keepLines/>
        <w:widowControl w:val="0"/>
      </w:pPr>
      <w:r>
        <w:t>___ Cannot be determined</w:t>
      </w:r>
    </w:p>
    <w:p w14:paraId="36AEE2C5" w14:textId="77777777" w:rsidR="00161CD0" w:rsidRDefault="00161CD0" w:rsidP="00FA5026">
      <w:pPr>
        <w:keepNext/>
        <w:keepLines/>
        <w:widowControl w:val="0"/>
      </w:pPr>
      <w:r>
        <w:t xml:space="preserve">___ Endophytic </w:t>
      </w:r>
    </w:p>
    <w:p w14:paraId="6E3E5FB4" w14:textId="77777777" w:rsidR="00161CD0" w:rsidRDefault="00161CD0" w:rsidP="00FA5026">
      <w:pPr>
        <w:keepNext/>
        <w:keepLines/>
        <w:widowControl w:val="0"/>
      </w:pPr>
      <w:r>
        <w:t>___ Exophytic</w:t>
      </w:r>
    </w:p>
    <w:p w14:paraId="69EA68CF" w14:textId="77777777" w:rsidR="00161CD0" w:rsidRDefault="00161CD0" w:rsidP="00FA5026">
      <w:pPr>
        <w:keepNext/>
        <w:keepLines/>
        <w:widowControl w:val="0"/>
      </w:pPr>
      <w:r>
        <w:t>___ Combined endophytic/exophytic</w:t>
      </w:r>
    </w:p>
    <w:p w14:paraId="60C3C71B" w14:textId="77777777" w:rsidR="00161CD0" w:rsidRDefault="00161CD0" w:rsidP="00FA5026">
      <w:pPr>
        <w:keepNext/>
        <w:keepLines/>
        <w:widowControl w:val="0"/>
      </w:pPr>
      <w:r>
        <w:t>___ Diffuse</w:t>
      </w:r>
    </w:p>
    <w:p w14:paraId="51BA44F4" w14:textId="77777777" w:rsidR="0020120D" w:rsidRDefault="0020120D" w:rsidP="00FA5026">
      <w:pPr>
        <w:keepNext/>
        <w:keepLines/>
        <w:widowControl w:val="0"/>
      </w:pPr>
      <w:r>
        <w:t>___ Anterior diffuse</w:t>
      </w:r>
    </w:p>
    <w:p w14:paraId="71F41EED" w14:textId="77777777" w:rsidR="00161CD0" w:rsidRDefault="00161CD0" w:rsidP="00FA5026">
      <w:pPr>
        <w:widowControl w:val="0"/>
      </w:pPr>
    </w:p>
    <w:p w14:paraId="3D536594" w14:textId="77777777" w:rsidR="00161CD0" w:rsidRDefault="00161CD0" w:rsidP="00FA5026">
      <w:pPr>
        <w:pStyle w:val="Heading2"/>
      </w:pPr>
      <w:r>
        <w:t>Extent of Optic Nerve Invasion</w:t>
      </w:r>
    </w:p>
    <w:p w14:paraId="436CC5CB" w14:textId="77777777" w:rsidR="00161CD0" w:rsidRDefault="00161CD0" w:rsidP="00FA5026">
      <w:pPr>
        <w:keepNext/>
        <w:widowControl w:val="0"/>
      </w:pPr>
      <w:r>
        <w:t>___ Cannot be determined</w:t>
      </w:r>
    </w:p>
    <w:p w14:paraId="3EECCD38" w14:textId="77777777" w:rsidR="00161CD0" w:rsidRDefault="00161CD0" w:rsidP="00FA5026">
      <w:pPr>
        <w:widowControl w:val="0"/>
      </w:pPr>
      <w:r>
        <w:t>___ None</w:t>
      </w:r>
    </w:p>
    <w:p w14:paraId="1D89BA55" w14:textId="77777777" w:rsidR="00161CD0" w:rsidRDefault="00161CD0" w:rsidP="00FA5026">
      <w:pPr>
        <w:widowControl w:val="0"/>
      </w:pPr>
      <w:r>
        <w:t>___ Anterior to lamina cribrosa</w:t>
      </w:r>
    </w:p>
    <w:p w14:paraId="47BE1250" w14:textId="77777777" w:rsidR="00161CD0" w:rsidRDefault="00161CD0" w:rsidP="00FA5026">
      <w:pPr>
        <w:widowControl w:val="0"/>
      </w:pPr>
      <w:r>
        <w:t>___ At lamina cribrosa</w:t>
      </w:r>
    </w:p>
    <w:p w14:paraId="61D1732F" w14:textId="77777777" w:rsidR="00161CD0" w:rsidRDefault="00161CD0" w:rsidP="00FA5026">
      <w:pPr>
        <w:widowControl w:val="0"/>
      </w:pPr>
      <w:r>
        <w:t>___ Posterior to lamina cribrosa but not to end of nerve</w:t>
      </w:r>
    </w:p>
    <w:p w14:paraId="3B3CB009" w14:textId="77777777" w:rsidR="00161CD0" w:rsidRDefault="00161CD0" w:rsidP="00FA5026">
      <w:pPr>
        <w:widowControl w:val="0"/>
      </w:pPr>
      <w:r>
        <w:t>___ To cut end of optic nerve</w:t>
      </w:r>
    </w:p>
    <w:p w14:paraId="223A1A92" w14:textId="77777777" w:rsidR="00161CD0" w:rsidRDefault="00161CD0" w:rsidP="00FA5026">
      <w:pPr>
        <w:widowControl w:val="0"/>
      </w:pPr>
    </w:p>
    <w:p w14:paraId="43EEA253" w14:textId="49AE0BD8" w:rsidR="00161CD0" w:rsidRDefault="00161CD0" w:rsidP="000B32C8">
      <w:pPr>
        <w:keepNext/>
        <w:ind w:left="1080" w:hanging="1080"/>
      </w:pPr>
      <w:r>
        <w:rPr>
          <w:b/>
        </w:rPr>
        <w:t>Histologic Grade</w:t>
      </w:r>
    </w:p>
    <w:p w14:paraId="72F654E9" w14:textId="0E36C1DB" w:rsidR="000A78B3" w:rsidRDefault="00D71999" w:rsidP="007B2799">
      <w:pPr>
        <w:ind w:left="810" w:hanging="810"/>
      </w:pPr>
      <w:r>
        <w:t xml:space="preserve">___ </w:t>
      </w:r>
      <w:r w:rsidR="000A78B3">
        <w:t>G1</w:t>
      </w:r>
      <w:r w:rsidR="001C35F8">
        <w:t>:</w:t>
      </w:r>
      <w:r w:rsidR="000A78B3">
        <w:tab/>
        <w:t>Tumor with areas of retino</w:t>
      </w:r>
      <w:r w:rsidR="00E50F8B">
        <w:t>cyto</w:t>
      </w:r>
      <w:r w:rsidR="000A78B3">
        <w:t>ma (fleurettes or neuronal differentiation)</w:t>
      </w:r>
    </w:p>
    <w:p w14:paraId="6105ABE0" w14:textId="5B5AD776" w:rsidR="000A78B3" w:rsidRDefault="00D71999" w:rsidP="007B2799">
      <w:pPr>
        <w:ind w:left="810" w:hanging="810"/>
      </w:pPr>
      <w:r>
        <w:t xml:space="preserve">___ </w:t>
      </w:r>
      <w:r w:rsidR="000A78B3">
        <w:t>G2</w:t>
      </w:r>
      <w:r w:rsidR="001C35F8">
        <w:t>:</w:t>
      </w:r>
      <w:r w:rsidR="000A78B3">
        <w:tab/>
        <w:t>Tu</w:t>
      </w:r>
      <w:r w:rsidR="00A77DE2">
        <w:t>mor with many rosettes (Flexner-</w:t>
      </w:r>
      <w:r w:rsidR="000A78B3">
        <w:t>Wintersteiner or Homer Wright)</w:t>
      </w:r>
    </w:p>
    <w:p w14:paraId="52D33FA7" w14:textId="317488D1" w:rsidR="000A78B3" w:rsidRDefault="00D71999" w:rsidP="007B2799">
      <w:pPr>
        <w:ind w:left="810" w:hanging="810"/>
      </w:pPr>
      <w:r>
        <w:t xml:space="preserve">___ </w:t>
      </w:r>
      <w:r w:rsidR="000A78B3">
        <w:t>G3</w:t>
      </w:r>
      <w:r w:rsidR="001C35F8">
        <w:t>:</w:t>
      </w:r>
      <w:r w:rsidR="000A78B3">
        <w:tab/>
        <w:t>Tumor wi</w:t>
      </w:r>
      <w:r w:rsidR="00A77DE2">
        <w:t>th occasional rosettes (Flexner-</w:t>
      </w:r>
      <w:r w:rsidR="000A78B3">
        <w:t>Wintersteiner or Homer Wright)</w:t>
      </w:r>
    </w:p>
    <w:p w14:paraId="0D3DD81E" w14:textId="77777777" w:rsidR="00301697" w:rsidRDefault="00D71999" w:rsidP="009E5B30">
      <w:pPr>
        <w:tabs>
          <w:tab w:val="left" w:pos="900"/>
        </w:tabs>
        <w:ind w:left="810" w:hanging="810"/>
      </w:pPr>
      <w:r>
        <w:t xml:space="preserve">___ </w:t>
      </w:r>
      <w:r w:rsidR="000A78B3">
        <w:t>G4</w:t>
      </w:r>
      <w:r w:rsidR="001C35F8">
        <w:t>:</w:t>
      </w:r>
      <w:r w:rsidR="000A78B3">
        <w:tab/>
        <w:t>Tumor with poorly differentiated cells without rosettes and/or with extensive areas (more than half of tumor) of anaplasia</w:t>
      </w:r>
    </w:p>
    <w:p w14:paraId="33C54C82" w14:textId="3314DDE3" w:rsidR="00B650FA" w:rsidRDefault="00B650FA" w:rsidP="007B2799">
      <w:pPr>
        <w:ind w:left="810" w:hanging="810"/>
      </w:pPr>
      <w:r>
        <w:t xml:space="preserve">___ GX: </w:t>
      </w:r>
      <w:r>
        <w:tab/>
        <w:t>Grade cannot be assessed</w:t>
      </w:r>
    </w:p>
    <w:p w14:paraId="1898A056" w14:textId="77777777" w:rsidR="00DC7588" w:rsidRPr="000B32C8" w:rsidRDefault="00DC7588" w:rsidP="00FA5026">
      <w:pPr>
        <w:rPr>
          <w:b/>
        </w:rPr>
      </w:pPr>
    </w:p>
    <w:p w14:paraId="324BC7E1" w14:textId="77777777" w:rsidR="00B01748" w:rsidRPr="000B32C8" w:rsidRDefault="00B01748" w:rsidP="00FA5026">
      <w:pPr>
        <w:widowControl w:val="0"/>
        <w:rPr>
          <w:b/>
        </w:rPr>
      </w:pPr>
      <w:r w:rsidRPr="000B32C8">
        <w:rPr>
          <w:b/>
        </w:rPr>
        <w:t>+ Anaplasia Grade</w:t>
      </w:r>
      <w:r w:rsidR="00E06078" w:rsidRPr="000B32C8">
        <w:rPr>
          <w:b/>
        </w:rPr>
        <w:t xml:space="preserve"> (Note K)</w:t>
      </w:r>
    </w:p>
    <w:p w14:paraId="203FC4E7" w14:textId="77777777" w:rsidR="00982758" w:rsidRPr="00A77DE2" w:rsidRDefault="00982758" w:rsidP="00FA5026">
      <w:pPr>
        <w:widowControl w:val="0"/>
        <w:spacing w:before="60" w:after="60"/>
        <w:rPr>
          <w:sz w:val="18"/>
          <w:szCs w:val="18"/>
        </w:rPr>
      </w:pPr>
      <w:r w:rsidRPr="00A77DE2">
        <w:rPr>
          <w:i/>
          <w:sz w:val="18"/>
          <w:szCs w:val="18"/>
        </w:rPr>
        <w:t>Note: Grade based on the highest level of anaplasia in the tumor, with at least 30% of the tumor being able to be graded.</w:t>
      </w:r>
      <w:r w:rsidR="008A4D00" w:rsidRPr="00A77DE2">
        <w:rPr>
          <w:i/>
          <w:sz w:val="18"/>
          <w:szCs w:val="18"/>
        </w:rPr>
        <w:t xml:space="preserve"> </w:t>
      </w:r>
    </w:p>
    <w:p w14:paraId="4971944E" w14:textId="77777777" w:rsidR="00B01748" w:rsidRDefault="00B01748" w:rsidP="00FA5026">
      <w:pPr>
        <w:widowControl w:val="0"/>
      </w:pPr>
      <w:r>
        <w:t>+ ___ Mild</w:t>
      </w:r>
    </w:p>
    <w:p w14:paraId="25534BA1" w14:textId="77777777" w:rsidR="00B01748" w:rsidRDefault="00B01748" w:rsidP="00FA5026">
      <w:pPr>
        <w:widowControl w:val="0"/>
      </w:pPr>
      <w:r>
        <w:t>+ ___ Moderate</w:t>
      </w:r>
    </w:p>
    <w:p w14:paraId="07892A6C" w14:textId="77777777" w:rsidR="00B01748" w:rsidRDefault="00B01748" w:rsidP="00FA5026">
      <w:pPr>
        <w:widowControl w:val="0"/>
      </w:pPr>
      <w:r>
        <w:t>+ ___ Severe</w:t>
      </w:r>
    </w:p>
    <w:p w14:paraId="342D16ED" w14:textId="77777777" w:rsidR="004C1223" w:rsidRDefault="00B01748" w:rsidP="00FA5026">
      <w:pPr>
        <w:widowControl w:val="0"/>
      </w:pPr>
      <w:r>
        <w:t>+ ___ Cannot be determined</w:t>
      </w:r>
    </w:p>
    <w:p w14:paraId="40D54396" w14:textId="77777777" w:rsidR="008A4D00" w:rsidRPr="00C63BFE" w:rsidRDefault="008A4D00" w:rsidP="008A4D00">
      <w:pPr>
        <w:widowControl w:val="0"/>
        <w:rPr>
          <w:b/>
        </w:rPr>
      </w:pPr>
    </w:p>
    <w:p w14:paraId="508EA1E4" w14:textId="77777777" w:rsidR="008A4D00" w:rsidRDefault="008A4D00" w:rsidP="008A4D00">
      <w:pPr>
        <w:widowControl w:val="0"/>
        <w:rPr>
          <w:b/>
        </w:rPr>
      </w:pPr>
      <w:r>
        <w:rPr>
          <w:b/>
        </w:rPr>
        <w:t xml:space="preserve">+ Cytologic </w:t>
      </w:r>
      <w:r w:rsidR="0006346C">
        <w:rPr>
          <w:b/>
        </w:rPr>
        <w:t xml:space="preserve">Features Suggesting </w:t>
      </w:r>
      <w:r w:rsidRPr="004477F7">
        <w:rPr>
          <w:b/>
          <w:i/>
        </w:rPr>
        <w:t>MYCN</w:t>
      </w:r>
      <w:r>
        <w:rPr>
          <w:b/>
        </w:rPr>
        <w:t xml:space="preserve"> </w:t>
      </w:r>
      <w:r w:rsidR="0006346C" w:rsidRPr="000B32C8">
        <w:rPr>
          <w:b/>
        </w:rPr>
        <w:t>A</w:t>
      </w:r>
      <w:r w:rsidRPr="000B32C8">
        <w:rPr>
          <w:b/>
        </w:rPr>
        <w:t>mplification (Note K)</w:t>
      </w:r>
    </w:p>
    <w:p w14:paraId="0AE57DD9" w14:textId="77777777" w:rsidR="008A4D00" w:rsidRPr="00A77DE2" w:rsidRDefault="008A4D00" w:rsidP="008A4D00">
      <w:pPr>
        <w:widowControl w:val="0"/>
        <w:spacing w:before="60" w:after="60"/>
        <w:rPr>
          <w:i/>
          <w:sz w:val="18"/>
          <w:szCs w:val="18"/>
        </w:rPr>
      </w:pPr>
      <w:r w:rsidRPr="00A77DE2">
        <w:rPr>
          <w:i/>
          <w:sz w:val="18"/>
          <w:szCs w:val="18"/>
        </w:rPr>
        <w:t>Note: Unilateral retinoblastoma with a loose cellular pattern, round nuclei</w:t>
      </w:r>
      <w:r w:rsidR="0006346C" w:rsidRPr="00A77DE2">
        <w:rPr>
          <w:i/>
          <w:sz w:val="18"/>
          <w:szCs w:val="18"/>
        </w:rPr>
        <w:t>,</w:t>
      </w:r>
      <w:r w:rsidRPr="00A77DE2">
        <w:rPr>
          <w:i/>
          <w:sz w:val="18"/>
          <w:szCs w:val="18"/>
        </w:rPr>
        <w:t xml:space="preserve"> and prominent multiple nucleoli</w:t>
      </w:r>
    </w:p>
    <w:p w14:paraId="2119B564" w14:textId="77777777" w:rsidR="008A4D00" w:rsidRDefault="008A4D00" w:rsidP="008A4D00">
      <w:pPr>
        <w:widowControl w:val="0"/>
      </w:pPr>
      <w:r>
        <w:t>+ ___ Absent</w:t>
      </w:r>
    </w:p>
    <w:p w14:paraId="725082B5" w14:textId="77777777" w:rsidR="008A4D00" w:rsidRPr="00982758" w:rsidRDefault="008A4D00" w:rsidP="00FA5026">
      <w:pPr>
        <w:widowControl w:val="0"/>
      </w:pPr>
      <w:r>
        <w:t>+ ___ Present</w:t>
      </w:r>
    </w:p>
    <w:p w14:paraId="15B3619A" w14:textId="77777777" w:rsidR="00161CD0" w:rsidRDefault="00161CD0" w:rsidP="00FA5026">
      <w:pPr>
        <w:widowControl w:val="0"/>
      </w:pPr>
    </w:p>
    <w:p w14:paraId="1DB41090" w14:textId="77777777" w:rsidR="00161CD0" w:rsidRDefault="00161CD0" w:rsidP="00A77DE2">
      <w:pPr>
        <w:pStyle w:val="Heading2"/>
      </w:pPr>
      <w:r>
        <w:t>Margins (select all that apply)</w:t>
      </w:r>
    </w:p>
    <w:p w14:paraId="1FEC1FF5" w14:textId="77777777" w:rsidR="00161CD0" w:rsidRDefault="00161CD0" w:rsidP="00A77DE2">
      <w:pPr>
        <w:keepNext/>
      </w:pPr>
      <w:r>
        <w:t>___ Cannot be assessed</w:t>
      </w:r>
    </w:p>
    <w:p w14:paraId="4092C3F5" w14:textId="77777777" w:rsidR="00161CD0" w:rsidRDefault="00161CD0" w:rsidP="00A77DE2">
      <w:pPr>
        <w:keepNext/>
      </w:pPr>
      <w:r>
        <w:t>___ No tumor at margins</w:t>
      </w:r>
    </w:p>
    <w:p w14:paraId="5974728E" w14:textId="77777777" w:rsidR="00161CD0" w:rsidRDefault="00161CD0" w:rsidP="00A77DE2">
      <w:pPr>
        <w:keepNext/>
      </w:pPr>
      <w:r>
        <w:t>___ Tumor present at surgical margin of optic nerve</w:t>
      </w:r>
    </w:p>
    <w:p w14:paraId="635BA8A5" w14:textId="77777777" w:rsidR="00161CD0" w:rsidRDefault="00161CD0" w:rsidP="00A77DE2">
      <w:pPr>
        <w:keepNext/>
      </w:pPr>
      <w:r>
        <w:t>___ Extrascleral extension (for enucleation specimens)</w:t>
      </w:r>
    </w:p>
    <w:p w14:paraId="4E61B3D5" w14:textId="77777777" w:rsidR="00161CD0" w:rsidRDefault="00161CD0" w:rsidP="00FA5026">
      <w:r>
        <w:t>___ Other margin(s) involved (specify): ________________________</w:t>
      </w:r>
    </w:p>
    <w:p w14:paraId="153CCFD1" w14:textId="77777777" w:rsidR="00161CD0" w:rsidRDefault="00161CD0" w:rsidP="00FA5026"/>
    <w:p w14:paraId="6F56F47B" w14:textId="5672DCA1" w:rsidR="007841C0" w:rsidRDefault="007841C0" w:rsidP="004E238C">
      <w:pPr>
        <w:pStyle w:val="Heading2"/>
        <w:rPr>
          <w:rFonts w:cs="Arial"/>
          <w:color w:val="000000"/>
        </w:rPr>
      </w:pPr>
      <w:r w:rsidRPr="003015FC">
        <w:rPr>
          <w:rFonts w:cs="Arial"/>
          <w:color w:val="000000"/>
        </w:rPr>
        <w:t>Regional Lymph Nodes</w:t>
      </w:r>
    </w:p>
    <w:p w14:paraId="533075AB" w14:textId="77777777" w:rsidR="00F73AEC" w:rsidRPr="00F73AEC" w:rsidRDefault="00F73AEC" w:rsidP="00F73AEC"/>
    <w:p w14:paraId="75EDF789" w14:textId="77777777" w:rsidR="007841C0" w:rsidRPr="00845FBC" w:rsidRDefault="007841C0" w:rsidP="007841C0">
      <w:pPr>
        <w:rPr>
          <w:rFonts w:cs="Arial"/>
        </w:rPr>
      </w:pPr>
      <w:r w:rsidRPr="00845FBC">
        <w:rPr>
          <w:rFonts w:cs="Arial"/>
        </w:rPr>
        <w:t xml:space="preserve">___ No </w:t>
      </w:r>
      <w:r>
        <w:rPr>
          <w:rFonts w:cs="Arial"/>
        </w:rPr>
        <w:t xml:space="preserve">lymph </w:t>
      </w:r>
      <w:r w:rsidRPr="00845FBC">
        <w:rPr>
          <w:rFonts w:cs="Arial"/>
        </w:rPr>
        <w:t>nodes submitted or found</w:t>
      </w:r>
    </w:p>
    <w:p w14:paraId="453E2F57" w14:textId="77777777" w:rsidR="007841C0" w:rsidRDefault="007841C0" w:rsidP="007841C0">
      <w:pPr>
        <w:rPr>
          <w:rFonts w:cs="Arial"/>
        </w:rPr>
      </w:pPr>
    </w:p>
    <w:p w14:paraId="7DAAFE15" w14:textId="77777777" w:rsidR="007841C0" w:rsidRPr="00427EE5" w:rsidRDefault="007841C0" w:rsidP="007841C0">
      <w:pPr>
        <w:rPr>
          <w:rFonts w:cs="Arial"/>
          <w:u w:val="single"/>
        </w:rPr>
      </w:pPr>
      <w:r w:rsidRPr="00427EE5">
        <w:rPr>
          <w:rFonts w:cs="Arial"/>
          <w:u w:val="single"/>
        </w:rPr>
        <w:t>Lymph Node Examination (required only if lymph nodes are present in the specimen)</w:t>
      </w:r>
    </w:p>
    <w:p w14:paraId="23E277E6" w14:textId="77777777" w:rsidR="007841C0" w:rsidRPr="00427EE5" w:rsidRDefault="007841C0" w:rsidP="007841C0">
      <w:pPr>
        <w:rPr>
          <w:rFonts w:cs="Arial"/>
          <w:u w:val="single"/>
        </w:rPr>
      </w:pPr>
    </w:p>
    <w:p w14:paraId="421E673B" w14:textId="77777777" w:rsidR="007841C0" w:rsidRPr="00427EE5" w:rsidRDefault="007841C0" w:rsidP="007841C0">
      <w:pPr>
        <w:rPr>
          <w:rFonts w:cs="Arial"/>
        </w:rPr>
      </w:pPr>
      <w:r w:rsidRPr="00427EE5">
        <w:rPr>
          <w:rFonts w:cs="Arial"/>
        </w:rPr>
        <w:t>Number of Lymph Nodes Involved: _____</w:t>
      </w:r>
    </w:p>
    <w:p w14:paraId="236B1083" w14:textId="77777777" w:rsidR="007841C0" w:rsidRPr="00C35FC0" w:rsidRDefault="007841C0" w:rsidP="007841C0">
      <w:pPr>
        <w:rPr>
          <w:rFonts w:cs="Arial"/>
        </w:rPr>
      </w:pPr>
      <w:r w:rsidRPr="00C35FC0">
        <w:rPr>
          <w:rFonts w:cs="Arial"/>
        </w:rPr>
        <w:t>___ Number cannot be determined (explain): ____________________</w:t>
      </w:r>
    </w:p>
    <w:p w14:paraId="5D652F67" w14:textId="77777777" w:rsidR="007841C0" w:rsidRPr="005C63BC" w:rsidRDefault="007841C0" w:rsidP="007841C0">
      <w:pPr>
        <w:rPr>
          <w:rFonts w:cs="Arial"/>
        </w:rPr>
      </w:pPr>
    </w:p>
    <w:p w14:paraId="0DD87D01" w14:textId="77777777" w:rsidR="007841C0" w:rsidRPr="00427EE5" w:rsidRDefault="007841C0" w:rsidP="007841C0">
      <w:pPr>
        <w:rPr>
          <w:rFonts w:cs="Arial"/>
        </w:rPr>
      </w:pPr>
      <w:r w:rsidRPr="00427EE5">
        <w:rPr>
          <w:rFonts w:cs="Arial"/>
        </w:rPr>
        <w:t>Number of Lymph Nodes Examined: _____</w:t>
      </w:r>
    </w:p>
    <w:p w14:paraId="45404922" w14:textId="77777777" w:rsidR="007841C0" w:rsidRPr="0080155C" w:rsidRDefault="007841C0" w:rsidP="007841C0">
      <w:pPr>
        <w:rPr>
          <w:rFonts w:cs="Arial"/>
        </w:rPr>
      </w:pPr>
      <w:r w:rsidRPr="0080155C">
        <w:rPr>
          <w:rFonts w:cs="Arial"/>
        </w:rPr>
        <w:t>___ Number cannot be determined (explain): ____________________</w:t>
      </w:r>
    </w:p>
    <w:p w14:paraId="79D76FA7" w14:textId="77777777" w:rsidR="007841C0" w:rsidRDefault="007841C0" w:rsidP="00FA5026"/>
    <w:p w14:paraId="58FD4BCF" w14:textId="7FF6E43F" w:rsidR="00161CD0" w:rsidRDefault="00161CD0" w:rsidP="00016C4F">
      <w:pPr>
        <w:pStyle w:val="Heading2"/>
      </w:pPr>
      <w:r>
        <w:t>Pathologic Stag</w:t>
      </w:r>
      <w:r w:rsidR="0026594C">
        <w:t>e Classification</w:t>
      </w:r>
      <w:r>
        <w:t xml:space="preserve"> (pTNM</w:t>
      </w:r>
      <w:r w:rsidR="00D66513">
        <w:t>, AJCC 8</w:t>
      </w:r>
      <w:r w:rsidR="00D66513" w:rsidRPr="00396283">
        <w:rPr>
          <w:vertAlign w:val="superscript"/>
        </w:rPr>
        <w:t>th</w:t>
      </w:r>
      <w:r w:rsidR="00D66513">
        <w:t xml:space="preserve"> Edition</w:t>
      </w:r>
      <w:r>
        <w:t>) (Note M</w:t>
      </w:r>
      <w:r w:rsidRPr="00CD602B">
        <w:t>)</w:t>
      </w:r>
    </w:p>
    <w:p w14:paraId="62B8A8C2" w14:textId="77777777" w:rsidR="006E7B95" w:rsidRPr="006E7B95" w:rsidRDefault="006E7B95" w:rsidP="009E5B30">
      <w:pPr>
        <w:spacing w:before="60"/>
        <w:rPr>
          <w:rFonts w:eastAsia="Calibri" w:cs="Arial"/>
          <w:color w:val="000000"/>
          <w:sz w:val="22"/>
          <w:szCs w:val="22"/>
        </w:rPr>
      </w:pPr>
      <w:r w:rsidRPr="006E7B95">
        <w:rPr>
          <w:rFonts w:eastAsia="Calibri" w:cs="Arial"/>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08521799" w14:textId="77777777" w:rsidR="00161CD0" w:rsidRDefault="00161CD0" w:rsidP="00016C4F">
      <w:pPr>
        <w:pStyle w:val="Heading2"/>
      </w:pPr>
    </w:p>
    <w:p w14:paraId="5060026D" w14:textId="77777777" w:rsidR="00161CD0" w:rsidRPr="00FA5026" w:rsidRDefault="00161CD0" w:rsidP="00016C4F">
      <w:pPr>
        <w:keepNext/>
        <w:rPr>
          <w:kern w:val="20"/>
          <w:u w:val="single"/>
        </w:rPr>
      </w:pPr>
      <w:r w:rsidRPr="00FA5026">
        <w:rPr>
          <w:kern w:val="20"/>
          <w:u w:val="single"/>
        </w:rPr>
        <w:t>TNM Descriptors (required only if applicable) (select all that apply)</w:t>
      </w:r>
    </w:p>
    <w:p w14:paraId="0E49F222" w14:textId="77777777" w:rsidR="00161CD0" w:rsidRDefault="00161CD0" w:rsidP="00C63BFE">
      <w:pPr>
        <w:keepNext/>
        <w:rPr>
          <w:kern w:val="20"/>
        </w:rPr>
      </w:pPr>
      <w:r>
        <w:rPr>
          <w:kern w:val="20"/>
        </w:rPr>
        <w:t>___ m (multiple primary tumors)</w:t>
      </w:r>
    </w:p>
    <w:p w14:paraId="45DAB05C" w14:textId="77777777" w:rsidR="00161CD0" w:rsidRDefault="00161CD0" w:rsidP="00C63BFE">
      <w:pPr>
        <w:keepNext/>
        <w:rPr>
          <w:kern w:val="20"/>
        </w:rPr>
      </w:pPr>
      <w:r>
        <w:rPr>
          <w:kern w:val="20"/>
        </w:rPr>
        <w:t>___ r (recurrent)</w:t>
      </w:r>
    </w:p>
    <w:p w14:paraId="71AC8120" w14:textId="77777777" w:rsidR="00161CD0" w:rsidRDefault="00FA5026" w:rsidP="00FA5026">
      <w:pPr>
        <w:rPr>
          <w:kern w:val="20"/>
        </w:rPr>
      </w:pPr>
      <w:r>
        <w:rPr>
          <w:kern w:val="20"/>
        </w:rPr>
        <w:t>___ y (post</w:t>
      </w:r>
      <w:r w:rsidR="00161CD0">
        <w:rPr>
          <w:kern w:val="20"/>
        </w:rPr>
        <w:t>treatment)</w:t>
      </w:r>
    </w:p>
    <w:p w14:paraId="01E2A250" w14:textId="77777777" w:rsidR="00161CD0" w:rsidRDefault="00161CD0" w:rsidP="00FA5026">
      <w:pPr>
        <w:rPr>
          <w:kern w:val="20"/>
        </w:rPr>
      </w:pPr>
    </w:p>
    <w:p w14:paraId="6E7989F0" w14:textId="77777777" w:rsidR="00161CD0" w:rsidRDefault="00161CD0" w:rsidP="00FA5026">
      <w:pPr>
        <w:pStyle w:val="Heading3"/>
      </w:pPr>
      <w:r>
        <w:t>Primary Tumor (pT)</w:t>
      </w:r>
    </w:p>
    <w:p w14:paraId="47ADA2D7" w14:textId="77777777" w:rsidR="007B7461" w:rsidRDefault="00161CD0" w:rsidP="00726FDC">
      <w:pPr>
        <w:keepLines/>
        <w:ind w:left="990" w:hanging="990"/>
        <w:rPr>
          <w:lang w:eastAsia="ja-JP"/>
        </w:rPr>
      </w:pPr>
      <w:r>
        <w:rPr>
          <w:lang w:eastAsia="ja-JP"/>
        </w:rPr>
        <w:t>___ pTX:</w:t>
      </w:r>
      <w:r>
        <w:rPr>
          <w:lang w:eastAsia="ja-JP"/>
        </w:rPr>
        <w:tab/>
      </w:r>
      <w:r w:rsidR="00FA67A9">
        <w:t>Unknown</w:t>
      </w:r>
      <w:r w:rsidR="00FA67A9" w:rsidRPr="00AB69BB">
        <w:t xml:space="preserve"> evidence of intraocular tumor</w:t>
      </w:r>
      <w:r w:rsidR="00FA67A9" w:rsidDel="00FA67A9">
        <w:rPr>
          <w:lang w:eastAsia="ja-JP"/>
        </w:rPr>
        <w:t xml:space="preserve"> </w:t>
      </w:r>
    </w:p>
    <w:p w14:paraId="039996D8" w14:textId="77777777" w:rsidR="007B7461" w:rsidRDefault="00161CD0" w:rsidP="00726FDC">
      <w:pPr>
        <w:keepLines/>
        <w:ind w:left="990" w:hanging="990"/>
        <w:rPr>
          <w:lang w:eastAsia="ja-JP"/>
        </w:rPr>
      </w:pPr>
      <w:r>
        <w:rPr>
          <w:lang w:eastAsia="ja-JP"/>
        </w:rPr>
        <w:t>___ pT0:</w:t>
      </w:r>
      <w:r>
        <w:rPr>
          <w:lang w:eastAsia="ja-JP"/>
        </w:rPr>
        <w:tab/>
      </w:r>
      <w:r w:rsidR="00FA67A9" w:rsidRPr="00AB69BB">
        <w:t>No evidence of intraocular tumor</w:t>
      </w:r>
      <w:r w:rsidR="00FA67A9" w:rsidDel="00FA67A9">
        <w:rPr>
          <w:lang w:eastAsia="ja-JP"/>
        </w:rPr>
        <w:t xml:space="preserve"> </w:t>
      </w:r>
    </w:p>
    <w:p w14:paraId="4E08F5F6" w14:textId="77777777" w:rsidR="007B7461" w:rsidRDefault="00161CD0" w:rsidP="00726FDC">
      <w:pPr>
        <w:keepLines/>
        <w:ind w:left="990" w:hanging="990"/>
        <w:rPr>
          <w:lang w:eastAsia="ja-JP"/>
        </w:rPr>
      </w:pPr>
      <w:r>
        <w:rPr>
          <w:lang w:eastAsia="ja-JP"/>
        </w:rPr>
        <w:t>___ pT1:</w:t>
      </w:r>
      <w:r>
        <w:rPr>
          <w:lang w:eastAsia="ja-JP"/>
        </w:rPr>
        <w:tab/>
      </w:r>
      <w:r w:rsidR="00854A91" w:rsidRPr="00AB69BB">
        <w:rPr>
          <w:szCs w:val="24"/>
        </w:rPr>
        <w:t xml:space="preserve">Intraocular tumor(s) </w:t>
      </w:r>
      <w:r w:rsidR="00854A91">
        <w:rPr>
          <w:szCs w:val="24"/>
        </w:rPr>
        <w:t>without</w:t>
      </w:r>
      <w:r w:rsidR="00854A91" w:rsidRPr="00AB69BB">
        <w:rPr>
          <w:szCs w:val="24"/>
        </w:rPr>
        <w:t xml:space="preserve"> </w:t>
      </w:r>
      <w:r w:rsidR="00854A91">
        <w:rPr>
          <w:szCs w:val="24"/>
        </w:rPr>
        <w:t>any local invasion, focal choroidal invasion,</w:t>
      </w:r>
      <w:r w:rsidR="00854A91" w:rsidRPr="00AB69BB">
        <w:rPr>
          <w:szCs w:val="24"/>
        </w:rPr>
        <w:t xml:space="preserve"> </w:t>
      </w:r>
      <w:r w:rsidR="00854A91" w:rsidRPr="00A97676">
        <w:t>or</w:t>
      </w:r>
      <w:r w:rsidR="00854A91">
        <w:rPr>
          <w:szCs w:val="24"/>
        </w:rPr>
        <w:t xml:space="preserve"> </w:t>
      </w:r>
      <w:r w:rsidR="00854A91" w:rsidRPr="00AB69BB">
        <w:rPr>
          <w:szCs w:val="24"/>
        </w:rPr>
        <w:t>pre-</w:t>
      </w:r>
      <w:r w:rsidR="00854A91" w:rsidRPr="00CD7C59">
        <w:rPr>
          <w:szCs w:val="24"/>
        </w:rPr>
        <w:t xml:space="preserve"> </w:t>
      </w:r>
      <w:r w:rsidR="00854A91" w:rsidRPr="00AB69BB">
        <w:rPr>
          <w:szCs w:val="24"/>
        </w:rPr>
        <w:t>or intralaminar involvement of the optic nerve head</w:t>
      </w:r>
      <w:r w:rsidR="00854A91" w:rsidDel="00854A91">
        <w:rPr>
          <w:lang w:eastAsia="ja-JP"/>
        </w:rPr>
        <w:t xml:space="preserve"> </w:t>
      </w:r>
    </w:p>
    <w:p w14:paraId="0D343887" w14:textId="77777777" w:rsidR="007B7461" w:rsidRDefault="00FA67A9" w:rsidP="00726FDC">
      <w:pPr>
        <w:keepLines/>
        <w:ind w:left="990" w:hanging="990"/>
        <w:rPr>
          <w:lang w:eastAsia="ja-JP"/>
        </w:rPr>
      </w:pPr>
      <w:r>
        <w:rPr>
          <w:lang w:eastAsia="ja-JP"/>
        </w:rPr>
        <w:t xml:space="preserve">___ </w:t>
      </w:r>
      <w:r w:rsidR="00161CD0">
        <w:rPr>
          <w:lang w:eastAsia="ja-JP"/>
        </w:rPr>
        <w:t xml:space="preserve">pT2: </w:t>
      </w:r>
      <w:r>
        <w:rPr>
          <w:lang w:eastAsia="ja-JP"/>
        </w:rPr>
        <w:t xml:space="preserve">  </w:t>
      </w:r>
      <w:r w:rsidR="00854A91" w:rsidRPr="00AB69BB">
        <w:t xml:space="preserve">Intraocular tumor(s) with local </w:t>
      </w:r>
      <w:r w:rsidR="00854A91">
        <w:t>invasion</w:t>
      </w:r>
      <w:r w:rsidR="00854A91" w:rsidDel="00854A91">
        <w:rPr>
          <w:lang w:eastAsia="ja-JP"/>
        </w:rPr>
        <w:t xml:space="preserve"> </w:t>
      </w:r>
    </w:p>
    <w:p w14:paraId="0F249293" w14:textId="77777777" w:rsidR="007B7461" w:rsidRDefault="00161CD0" w:rsidP="00726FDC">
      <w:pPr>
        <w:keepLines/>
        <w:ind w:left="990" w:hanging="990"/>
        <w:rPr>
          <w:lang w:eastAsia="ja-JP"/>
        </w:rPr>
      </w:pPr>
      <w:r>
        <w:rPr>
          <w:lang w:eastAsia="ja-JP"/>
        </w:rPr>
        <w:t>___ pT2a:</w:t>
      </w:r>
      <w:r>
        <w:rPr>
          <w:lang w:eastAsia="ja-JP"/>
        </w:rPr>
        <w:tab/>
      </w:r>
      <w:r w:rsidR="00682CE6" w:rsidRPr="000B6FAF">
        <w:t>Concomitant focal choroidal invasion and pre- or intralaminar involvement of the optic nerve head</w:t>
      </w:r>
      <w:r w:rsidR="00682CE6" w:rsidDel="00682CE6">
        <w:rPr>
          <w:lang w:eastAsia="ja-JP"/>
        </w:rPr>
        <w:t xml:space="preserve"> </w:t>
      </w:r>
    </w:p>
    <w:p w14:paraId="7124EF2E" w14:textId="24A302D1" w:rsidR="00EB5153" w:rsidRDefault="00161CD0" w:rsidP="00726FDC">
      <w:pPr>
        <w:keepLines/>
        <w:ind w:left="990" w:hanging="990"/>
        <w:rPr>
          <w:lang w:eastAsia="ja-JP"/>
        </w:rPr>
      </w:pPr>
      <w:r>
        <w:rPr>
          <w:lang w:eastAsia="ja-JP"/>
        </w:rPr>
        <w:t xml:space="preserve">___ </w:t>
      </w:r>
      <w:r w:rsidR="00EB5153" w:rsidRPr="00EB5153">
        <w:rPr>
          <w:lang w:eastAsia="ja-JP"/>
        </w:rPr>
        <w:t>pT2b</w:t>
      </w:r>
      <w:r w:rsidR="00EB5153" w:rsidRPr="00EB5153">
        <w:rPr>
          <w:lang w:eastAsia="ja-JP"/>
        </w:rPr>
        <w:tab/>
        <w:t>Tumor invasion of stroma of iris and/or trabecular meshwork and/or Schlemm’s canal</w:t>
      </w:r>
    </w:p>
    <w:p w14:paraId="30F8BE82" w14:textId="77777777" w:rsidR="007B7461" w:rsidRDefault="00FA67A9" w:rsidP="00682CE6">
      <w:pPr>
        <w:keepLines/>
        <w:ind w:left="990" w:hanging="990"/>
        <w:rPr>
          <w:lang w:eastAsia="ja-JP"/>
        </w:rPr>
      </w:pPr>
      <w:r>
        <w:rPr>
          <w:lang w:eastAsia="ja-JP"/>
        </w:rPr>
        <w:t xml:space="preserve">___ </w:t>
      </w:r>
      <w:r w:rsidR="00161CD0">
        <w:rPr>
          <w:lang w:eastAsia="ja-JP"/>
        </w:rPr>
        <w:t xml:space="preserve">pT3: </w:t>
      </w:r>
      <w:r>
        <w:rPr>
          <w:lang w:eastAsia="ja-JP"/>
        </w:rPr>
        <w:t xml:space="preserve">  </w:t>
      </w:r>
      <w:r w:rsidR="00682CE6" w:rsidRPr="00AB69BB">
        <w:t>Intraocular tumor(s) with significant local invasion</w:t>
      </w:r>
      <w:r w:rsidR="00682CE6" w:rsidDel="00682CE6">
        <w:rPr>
          <w:lang w:eastAsia="ja-JP"/>
        </w:rPr>
        <w:t xml:space="preserve"> </w:t>
      </w:r>
    </w:p>
    <w:p w14:paraId="1AB1FBDA" w14:textId="13041308" w:rsidR="00EB5153" w:rsidRDefault="00161CD0" w:rsidP="00682CE6">
      <w:pPr>
        <w:keepLines/>
        <w:ind w:left="990" w:hanging="990"/>
        <w:rPr>
          <w:lang w:eastAsia="ja-JP"/>
        </w:rPr>
      </w:pPr>
      <w:r>
        <w:rPr>
          <w:lang w:eastAsia="ja-JP"/>
        </w:rPr>
        <w:t xml:space="preserve">___ </w:t>
      </w:r>
      <w:r w:rsidR="00EB5153" w:rsidRPr="00EB5153">
        <w:rPr>
          <w:lang w:eastAsia="ja-JP"/>
        </w:rPr>
        <w:t>pT3a</w:t>
      </w:r>
      <w:r w:rsidR="00EB5153" w:rsidRPr="00EB5153">
        <w:rPr>
          <w:lang w:eastAsia="ja-JP"/>
        </w:rPr>
        <w:tab/>
        <w:t>Massive choroidal invasion (&gt;3 mm in largest diameter, or multiple foci of focal choroidal involvement totaling &gt;3 mm, or any full-thickness choroidal involvement)</w:t>
      </w:r>
    </w:p>
    <w:p w14:paraId="39179EE8" w14:textId="3EAA3589" w:rsidR="00D71999" w:rsidRDefault="00161CD0" w:rsidP="00EB5153">
      <w:pPr>
        <w:keepNext/>
        <w:keepLines/>
        <w:ind w:left="990" w:hanging="990"/>
        <w:rPr>
          <w:lang w:eastAsia="ja-JP"/>
        </w:rPr>
      </w:pPr>
      <w:r>
        <w:rPr>
          <w:lang w:eastAsia="ja-JP"/>
        </w:rPr>
        <w:t>___ pT3b:</w:t>
      </w:r>
      <w:r>
        <w:rPr>
          <w:lang w:eastAsia="ja-JP"/>
        </w:rPr>
        <w:tab/>
      </w:r>
      <w:r w:rsidR="00682CE6" w:rsidRPr="000B6FAF">
        <w:t xml:space="preserve">Retrolaminar invasion of </w:t>
      </w:r>
      <w:r w:rsidR="00682CE6">
        <w:t xml:space="preserve">the </w:t>
      </w:r>
      <w:r w:rsidR="00682CE6" w:rsidRPr="000B6FAF">
        <w:t>optic nerve head, not involving the transected end of the optic nerve</w:t>
      </w:r>
      <w:r w:rsidR="00682CE6" w:rsidDel="00682CE6">
        <w:rPr>
          <w:lang w:eastAsia="ja-JP"/>
        </w:rPr>
        <w:t xml:space="preserve"> </w:t>
      </w:r>
    </w:p>
    <w:p w14:paraId="5A37F369" w14:textId="77777777" w:rsidR="00EB5153" w:rsidRDefault="00103835" w:rsidP="00EB5153">
      <w:pPr>
        <w:keepNext/>
        <w:keepLines/>
        <w:ind w:left="990" w:hanging="990"/>
        <w:rPr>
          <w:lang w:eastAsia="ja-JP"/>
        </w:rPr>
      </w:pPr>
      <w:r>
        <w:rPr>
          <w:lang w:eastAsia="ja-JP"/>
        </w:rPr>
        <w:t xml:space="preserve">___ </w:t>
      </w:r>
      <w:r w:rsidR="00EB5153">
        <w:rPr>
          <w:lang w:eastAsia="ja-JP"/>
        </w:rPr>
        <w:t>pT3c</w:t>
      </w:r>
      <w:r w:rsidR="00016C4F">
        <w:rPr>
          <w:lang w:eastAsia="ja-JP"/>
        </w:rPr>
        <w:t>:</w:t>
      </w:r>
      <w:r w:rsidR="00EB5153">
        <w:rPr>
          <w:lang w:eastAsia="ja-JP"/>
        </w:rPr>
        <w:tab/>
        <w:t>Any partial-thickness involvement of the sclera within the inner two thirds</w:t>
      </w:r>
    </w:p>
    <w:p w14:paraId="2F81E7C6" w14:textId="77777777" w:rsidR="00EB5153" w:rsidRDefault="00103835" w:rsidP="00C63BFE">
      <w:pPr>
        <w:keepNext/>
        <w:keepLines/>
        <w:ind w:left="990" w:hanging="990"/>
        <w:rPr>
          <w:lang w:eastAsia="ja-JP"/>
        </w:rPr>
      </w:pPr>
      <w:r>
        <w:rPr>
          <w:lang w:eastAsia="ja-JP"/>
        </w:rPr>
        <w:t xml:space="preserve">___ </w:t>
      </w:r>
      <w:r w:rsidR="00EB5153">
        <w:rPr>
          <w:lang w:eastAsia="ja-JP"/>
        </w:rPr>
        <w:t>pT3d</w:t>
      </w:r>
      <w:r>
        <w:rPr>
          <w:lang w:eastAsia="ja-JP"/>
        </w:rPr>
        <w:t>:</w:t>
      </w:r>
      <w:r w:rsidR="00EB5153">
        <w:rPr>
          <w:lang w:eastAsia="ja-JP"/>
        </w:rPr>
        <w:tab/>
        <w:t>Full-thickness invasion into the outer third of the sclera and/or invasion into or around emissary channels</w:t>
      </w:r>
    </w:p>
    <w:p w14:paraId="213C4192" w14:textId="77777777" w:rsidR="00161CD0" w:rsidRDefault="00103835" w:rsidP="00016C4F">
      <w:pPr>
        <w:ind w:left="990" w:hanging="990"/>
        <w:rPr>
          <w:lang w:eastAsia="ja-JP"/>
        </w:rPr>
      </w:pPr>
      <w:r>
        <w:rPr>
          <w:lang w:eastAsia="ja-JP"/>
        </w:rPr>
        <w:t xml:space="preserve">___ </w:t>
      </w:r>
      <w:r w:rsidR="00EB5153">
        <w:rPr>
          <w:lang w:eastAsia="ja-JP"/>
        </w:rPr>
        <w:t>pT4</w:t>
      </w:r>
      <w:r w:rsidR="00016C4F">
        <w:rPr>
          <w:lang w:eastAsia="ja-JP"/>
        </w:rPr>
        <w:t>:</w:t>
      </w:r>
      <w:r w:rsidR="00EB5153">
        <w:rPr>
          <w:lang w:eastAsia="ja-JP"/>
        </w:rPr>
        <w:tab/>
        <w:t>Evidence of extraocular tumor: tumor at the transected end of the optic nerve, tumor in the meningeal spaces around the optic nerve, full-thickness invasion of the sclera with invasion of the episclera, adjacent adipose tissue, extraocular muscle, bone, conjunctiva, or eyelids</w:t>
      </w:r>
    </w:p>
    <w:p w14:paraId="1FAC3CD5" w14:textId="77777777" w:rsidR="00016C4F" w:rsidRDefault="00016C4F" w:rsidP="00C63BFE">
      <w:pPr>
        <w:ind w:left="990" w:hanging="990"/>
        <w:rPr>
          <w:lang w:eastAsia="ja-JP"/>
        </w:rPr>
      </w:pPr>
    </w:p>
    <w:p w14:paraId="2DA67319" w14:textId="77777777" w:rsidR="00161CD0" w:rsidRDefault="00161CD0" w:rsidP="00FA5026">
      <w:pPr>
        <w:pStyle w:val="Heading3"/>
      </w:pPr>
      <w:r>
        <w:t>Regional Lymph Nodes (pN)</w:t>
      </w:r>
    </w:p>
    <w:p w14:paraId="659A5701" w14:textId="77777777" w:rsidR="00161CD0" w:rsidRDefault="00161CD0" w:rsidP="00726FDC">
      <w:pPr>
        <w:widowControl w:val="0"/>
        <w:ind w:left="990" w:hanging="990"/>
      </w:pPr>
      <w:r>
        <w:t>___ pNX:</w:t>
      </w:r>
      <w:r>
        <w:tab/>
        <w:t xml:space="preserve">Regional lymph nodes cannot be assessed </w:t>
      </w:r>
    </w:p>
    <w:p w14:paraId="6D08A1CB" w14:textId="77777777" w:rsidR="00161CD0" w:rsidRDefault="00161CD0" w:rsidP="00726FDC">
      <w:pPr>
        <w:widowControl w:val="0"/>
        <w:ind w:left="990" w:hanging="990"/>
      </w:pPr>
      <w:r>
        <w:t xml:space="preserve">___ pN0: </w:t>
      </w:r>
      <w:r>
        <w:tab/>
        <w:t>No regional lymph node involvement</w:t>
      </w:r>
    </w:p>
    <w:p w14:paraId="7F33E02E" w14:textId="004939B5" w:rsidR="00161CD0" w:rsidRDefault="00161CD0" w:rsidP="00726FDC">
      <w:pPr>
        <w:widowControl w:val="0"/>
        <w:ind w:left="990" w:hanging="990"/>
      </w:pPr>
      <w:r>
        <w:t xml:space="preserve">___ pN1: </w:t>
      </w:r>
      <w:r>
        <w:tab/>
        <w:t xml:space="preserve">Regional lymph node involvement </w:t>
      </w:r>
    </w:p>
    <w:p w14:paraId="2EB63547" w14:textId="77777777" w:rsidR="00161CD0" w:rsidRDefault="00161CD0" w:rsidP="00FA5026">
      <w:pPr>
        <w:widowControl w:val="0"/>
      </w:pPr>
    </w:p>
    <w:p w14:paraId="1F26AC47" w14:textId="77777777" w:rsidR="00FB041E" w:rsidRPr="00F532AC" w:rsidRDefault="00161CD0" w:rsidP="00FA5026">
      <w:pPr>
        <w:pStyle w:val="Heading3"/>
      </w:pPr>
      <w:r>
        <w:t>Distant Metastasis (pM)</w:t>
      </w:r>
      <w:r w:rsidR="00A32244">
        <w:t xml:space="preserve"> </w:t>
      </w:r>
      <w:r w:rsidR="00FB041E">
        <w:t>(required only if confirmed pathologically in this case)</w:t>
      </w:r>
    </w:p>
    <w:p w14:paraId="465AC316" w14:textId="77777777" w:rsidR="00EB1626" w:rsidRDefault="00016C4F" w:rsidP="00EB1626">
      <w:pPr>
        <w:keepNext/>
        <w:ind w:left="1080" w:hanging="1080"/>
      </w:pPr>
      <w:r>
        <w:t xml:space="preserve">___ </w:t>
      </w:r>
      <w:r w:rsidR="00EB1626">
        <w:t>pM1</w:t>
      </w:r>
      <w:r>
        <w:t>:</w:t>
      </w:r>
      <w:r w:rsidR="00EB1626">
        <w:tab/>
        <w:t xml:space="preserve">Distant metastasis with histopathologic confirmation </w:t>
      </w:r>
    </w:p>
    <w:p w14:paraId="22FB018E" w14:textId="77777777" w:rsidR="00EB1626" w:rsidRDefault="00016C4F" w:rsidP="00EB1626">
      <w:pPr>
        <w:keepNext/>
        <w:ind w:left="1080" w:hanging="1080"/>
      </w:pPr>
      <w:r>
        <w:t xml:space="preserve">___ </w:t>
      </w:r>
      <w:r w:rsidR="00EB1626">
        <w:t>pM1a</w:t>
      </w:r>
      <w:r>
        <w:t>:</w:t>
      </w:r>
      <w:r w:rsidR="00EB1626">
        <w:tab/>
        <w:t xml:space="preserve">Histopathologic confirmation </w:t>
      </w:r>
      <w:r>
        <w:t>of tumor at any distant site (e</w:t>
      </w:r>
      <w:r w:rsidR="00EB1626">
        <w:t>g, bone marrow, liver, or other)</w:t>
      </w:r>
    </w:p>
    <w:p w14:paraId="49AB6BD7" w14:textId="7A86FFF9" w:rsidR="00EB1626" w:rsidRDefault="00016C4F" w:rsidP="00C63BFE">
      <w:pPr>
        <w:keepNext/>
        <w:ind w:left="1080" w:hanging="1080"/>
      </w:pPr>
      <w:r>
        <w:t xml:space="preserve">___ </w:t>
      </w:r>
      <w:r w:rsidR="00EB1626">
        <w:t>pM1b</w:t>
      </w:r>
      <w:r>
        <w:t>:</w:t>
      </w:r>
      <w:r w:rsidR="00EB1626">
        <w:tab/>
        <w:t>Histopathologic confirmation of tumor in the cerebrospinal fluid or CNS parenchyma</w:t>
      </w:r>
    </w:p>
    <w:p w14:paraId="648712C6" w14:textId="2816E6C6" w:rsidR="00814A60" w:rsidRDefault="004E238C" w:rsidP="00C63BFE">
      <w:pPr>
        <w:tabs>
          <w:tab w:val="left" w:pos="1080"/>
        </w:tabs>
      </w:pPr>
      <w:r>
        <w:tab/>
      </w:r>
      <w:r w:rsidR="00814A60">
        <w:t>Specify site(s), if known: _________________________________</w:t>
      </w:r>
    </w:p>
    <w:p w14:paraId="2CE83409" w14:textId="77777777" w:rsidR="00EB1626" w:rsidRDefault="00EB1626" w:rsidP="00FA5026">
      <w:pPr>
        <w:ind w:left="1080" w:hanging="1080"/>
      </w:pPr>
    </w:p>
    <w:p w14:paraId="63210BA5" w14:textId="77777777" w:rsidR="00161CD0" w:rsidRDefault="007E0998" w:rsidP="00FA5026">
      <w:pPr>
        <w:pStyle w:val="Heading2"/>
      </w:pPr>
      <w:r>
        <w:t xml:space="preserve">+ </w:t>
      </w:r>
      <w:r w:rsidR="00161CD0">
        <w:t>Additional Pathologic Findings (select all that apply)</w:t>
      </w:r>
      <w:r w:rsidR="00E06078">
        <w:t xml:space="preserve"> </w:t>
      </w:r>
    </w:p>
    <w:p w14:paraId="05C892A2" w14:textId="77777777" w:rsidR="00161CD0" w:rsidRDefault="007E0998" w:rsidP="00C63BFE">
      <w:pPr>
        <w:keepNext/>
        <w:widowControl w:val="0"/>
      </w:pPr>
      <w:r>
        <w:t xml:space="preserve">+ </w:t>
      </w:r>
      <w:r w:rsidR="00161CD0">
        <w:t>___ None identified</w:t>
      </w:r>
    </w:p>
    <w:p w14:paraId="7AAE1495" w14:textId="77777777" w:rsidR="00161CD0" w:rsidRDefault="007E0998" w:rsidP="00C63BFE">
      <w:pPr>
        <w:keepNext/>
        <w:widowControl w:val="0"/>
      </w:pPr>
      <w:r>
        <w:t xml:space="preserve">+ </w:t>
      </w:r>
      <w:r w:rsidR="00161CD0">
        <w:t>___ Calcifications</w:t>
      </w:r>
    </w:p>
    <w:p w14:paraId="0358A021" w14:textId="3C3337C3" w:rsidR="00161CD0" w:rsidRDefault="007E0998" w:rsidP="00C63BFE">
      <w:pPr>
        <w:keepNext/>
        <w:widowControl w:val="0"/>
        <w:ind w:left="540" w:hanging="540"/>
      </w:pPr>
      <w:r>
        <w:t xml:space="preserve">+ </w:t>
      </w:r>
      <w:r w:rsidR="00161CD0">
        <w:t xml:space="preserve">___ Mitotic rate: Number of mitoses per </w:t>
      </w:r>
      <w:r w:rsidR="0046726A">
        <w:t xml:space="preserve">40 fields determined by using a </w:t>
      </w:r>
      <w:r w:rsidR="00161CD0">
        <w:t>40x objec</w:t>
      </w:r>
      <w:r w:rsidR="006E7B95">
        <w:t>tive with a field area of 0.152</w:t>
      </w:r>
      <w:r w:rsidR="00A77DE2">
        <w:t> </w:t>
      </w:r>
      <w:r w:rsidR="00161CD0">
        <w:t>mm</w:t>
      </w:r>
      <w:r w:rsidR="00161CD0">
        <w:rPr>
          <w:vertAlign w:val="superscript"/>
        </w:rPr>
        <w:t xml:space="preserve">2 </w:t>
      </w:r>
      <w:r w:rsidR="00161CD0" w:rsidRPr="00CD602B">
        <w:t>(specify):</w:t>
      </w:r>
      <w:r w:rsidR="00161CD0">
        <w:rPr>
          <w:vertAlign w:val="superscript"/>
        </w:rPr>
        <w:t xml:space="preserve"> </w:t>
      </w:r>
      <w:r w:rsidR="00161CD0">
        <w:t>_</w:t>
      </w:r>
      <w:r w:rsidR="00DC7588">
        <w:t>_</w:t>
      </w:r>
      <w:r w:rsidR="00161CD0">
        <w:t>__</w:t>
      </w:r>
    </w:p>
    <w:p w14:paraId="7A03B92C" w14:textId="77777777" w:rsidR="00161CD0" w:rsidRDefault="007E0998" w:rsidP="00C63BFE">
      <w:pPr>
        <w:keepNext/>
        <w:widowControl w:val="0"/>
      </w:pPr>
      <w:r>
        <w:t xml:space="preserve">+ </w:t>
      </w:r>
      <w:r w:rsidR="00161CD0">
        <w:t>___ Apoptosis</w:t>
      </w:r>
    </w:p>
    <w:p w14:paraId="7BE3CD1C" w14:textId="77777777" w:rsidR="00C77FF7" w:rsidRDefault="00C77FF7" w:rsidP="00C63BFE">
      <w:pPr>
        <w:keepNext/>
        <w:widowControl w:val="0"/>
        <w:tabs>
          <w:tab w:val="left" w:pos="360"/>
        </w:tabs>
      </w:pPr>
      <w:r>
        <w:t>+ ___ Necrosis</w:t>
      </w:r>
    </w:p>
    <w:p w14:paraId="6D409C63" w14:textId="77777777" w:rsidR="00161CD0" w:rsidRDefault="007E0998" w:rsidP="00C63BFE">
      <w:pPr>
        <w:keepNext/>
        <w:widowControl w:val="0"/>
      </w:pPr>
      <w:r>
        <w:t xml:space="preserve">+ </w:t>
      </w:r>
      <w:r w:rsidR="00161CD0">
        <w:t>___ Basophilic vascular deposits</w:t>
      </w:r>
    </w:p>
    <w:p w14:paraId="62BC6D7C" w14:textId="77777777" w:rsidR="00161CD0" w:rsidRDefault="007E0998" w:rsidP="00C63BFE">
      <w:pPr>
        <w:keepNext/>
        <w:widowControl w:val="0"/>
      </w:pPr>
      <w:r>
        <w:t xml:space="preserve">+ </w:t>
      </w:r>
      <w:r w:rsidR="00161CD0">
        <w:t>___ Inflammatory cells</w:t>
      </w:r>
    </w:p>
    <w:p w14:paraId="71C1210F" w14:textId="77777777" w:rsidR="00161CD0" w:rsidRDefault="007E0998" w:rsidP="00C63BFE">
      <w:pPr>
        <w:keepNext/>
        <w:widowControl w:val="0"/>
      </w:pPr>
      <w:r>
        <w:t xml:space="preserve">+ </w:t>
      </w:r>
      <w:r w:rsidR="00161CD0">
        <w:t>___ Hemorrhage</w:t>
      </w:r>
      <w:r w:rsidR="0097421E">
        <w:t xml:space="preserve"> (specify site): ________________________</w:t>
      </w:r>
    </w:p>
    <w:p w14:paraId="191E35B0" w14:textId="77777777" w:rsidR="000250A0" w:rsidRDefault="000250A0" w:rsidP="00C63BFE">
      <w:pPr>
        <w:keepNext/>
        <w:widowControl w:val="0"/>
      </w:pPr>
      <w:r>
        <w:t>+ ___ Retinal detachment</w:t>
      </w:r>
    </w:p>
    <w:p w14:paraId="36FE5085" w14:textId="77777777" w:rsidR="00161CD0" w:rsidRDefault="007E0998" w:rsidP="00FA5026">
      <w:pPr>
        <w:widowControl w:val="0"/>
      </w:pPr>
      <w:r>
        <w:t xml:space="preserve">+ </w:t>
      </w:r>
      <w:r w:rsidR="00161CD0">
        <w:t xml:space="preserve">___ Neovascularization (specify site): ________________________ </w:t>
      </w:r>
    </w:p>
    <w:p w14:paraId="5563BEE7" w14:textId="77777777" w:rsidR="00161CD0" w:rsidRDefault="007E0998" w:rsidP="00FA5026">
      <w:pPr>
        <w:widowControl w:val="0"/>
      </w:pPr>
      <w:r>
        <w:t xml:space="preserve">+ </w:t>
      </w:r>
      <w:r w:rsidR="00161CD0">
        <w:t>___ Other (specify): __________________________</w:t>
      </w:r>
    </w:p>
    <w:p w14:paraId="6E9F93C9" w14:textId="77777777" w:rsidR="00161CD0" w:rsidRDefault="00161CD0" w:rsidP="00FA5026">
      <w:pPr>
        <w:widowControl w:val="0"/>
      </w:pPr>
    </w:p>
    <w:p w14:paraId="7AF56720" w14:textId="77777777" w:rsidR="00161CD0" w:rsidRDefault="007E0998" w:rsidP="00FA5026">
      <w:pPr>
        <w:pStyle w:val="Heading2"/>
        <w:rPr>
          <w:lang w:eastAsia="ja-JP"/>
        </w:rPr>
      </w:pPr>
      <w:r>
        <w:t xml:space="preserve">+ </w:t>
      </w:r>
      <w:r w:rsidR="00161CD0">
        <w:t>Comment(s)</w:t>
      </w:r>
    </w:p>
    <w:p w14:paraId="3382200D" w14:textId="77777777" w:rsidR="00C26626" w:rsidRDefault="00C26626" w:rsidP="00161CD0">
      <w:pPr>
        <w:pStyle w:val="Head2"/>
        <w:sectPr w:rsidR="00C26626" w:rsidSect="007E0998">
          <w:headerReference w:type="even" r:id="rId14"/>
          <w:headerReference w:type="default" r:id="rId15"/>
          <w:footerReference w:type="even" r:id="rId16"/>
          <w:footerReference w:type="default" r:id="rId17"/>
          <w:pgSz w:w="12240" w:h="15840"/>
          <w:pgMar w:top="1440" w:right="1080" w:bottom="1440" w:left="1080" w:header="720" w:footer="936" w:gutter="0"/>
          <w:cols w:space="720"/>
          <w:noEndnote/>
        </w:sectPr>
      </w:pPr>
    </w:p>
    <w:p w14:paraId="22145C14" w14:textId="77777777" w:rsidR="00161CD0" w:rsidRDefault="00161CD0" w:rsidP="00161CD0">
      <w:pPr>
        <w:pStyle w:val="Head2"/>
      </w:pPr>
      <w:r>
        <w:t>Explanatory Notes</w:t>
      </w:r>
    </w:p>
    <w:p w14:paraId="021D3E71" w14:textId="77777777" w:rsidR="00161CD0" w:rsidRDefault="00161CD0" w:rsidP="00161CD0"/>
    <w:p w14:paraId="36F119FE" w14:textId="77777777" w:rsidR="00161CD0" w:rsidRPr="001D080A" w:rsidRDefault="002025DD" w:rsidP="00161CD0">
      <w:pPr>
        <w:pStyle w:val="Heading2"/>
      </w:pPr>
      <w:r>
        <w:t xml:space="preserve">A. </w:t>
      </w:r>
      <w:r w:rsidR="00161CD0" w:rsidRPr="001D080A">
        <w:t>Cytology/Biopsy</w:t>
      </w:r>
    </w:p>
    <w:p w14:paraId="5A7EEDCE" w14:textId="77777777" w:rsidR="00161CD0" w:rsidRPr="001D080A" w:rsidRDefault="00161CD0" w:rsidP="00161CD0">
      <w:r w:rsidRPr="001D080A">
        <w:t>Cytologic and biopsy specimens are rarely obtained from eyes with suspected retinoblastoma owing to the potential risk of tumor seeding. An anterior chamber paracentesis may be performed, if indicated by clinical findings, and is not associated with risk of tumor seeding.</w:t>
      </w:r>
      <w:r w:rsidRPr="001D080A">
        <w:rPr>
          <w:vertAlign w:val="superscript"/>
        </w:rPr>
        <w:t>1,2</w:t>
      </w:r>
    </w:p>
    <w:p w14:paraId="5275E215" w14:textId="77777777" w:rsidR="00161CD0" w:rsidRPr="001D080A" w:rsidRDefault="00161CD0" w:rsidP="00161CD0"/>
    <w:p w14:paraId="0F6F2F33" w14:textId="77777777" w:rsidR="00161CD0" w:rsidRPr="001D080A" w:rsidRDefault="002025DD" w:rsidP="00161CD0">
      <w:pPr>
        <w:pStyle w:val="Heading2"/>
      </w:pPr>
      <w:r>
        <w:t xml:space="preserve">B. </w:t>
      </w:r>
      <w:r w:rsidR="00161CD0" w:rsidRPr="001D080A">
        <w:t>Fixation</w:t>
      </w:r>
    </w:p>
    <w:p w14:paraId="37727CC3" w14:textId="77777777" w:rsidR="00161CD0" w:rsidRPr="001D080A" w:rsidRDefault="00161CD0" w:rsidP="00161CD0">
      <w:r w:rsidRPr="001D080A">
        <w:t>The minimum recommended fixation time for whole globes with intraocular tumors is 48 hours. The globe should be fixed in an adequate volume of fixative with a 10:1 ratio of fixative volume to specimen volume recommended. Incisions or windows in the globe are not necessary for adequate penetration of fixative and are not recommended. Injection of fixative into the globe is also not recommended.</w:t>
      </w:r>
    </w:p>
    <w:p w14:paraId="3E291863" w14:textId="77777777" w:rsidR="00161CD0" w:rsidRPr="001D080A" w:rsidRDefault="00161CD0" w:rsidP="00161CD0"/>
    <w:p w14:paraId="499955BF" w14:textId="77777777" w:rsidR="00161CD0" w:rsidRPr="001D080A" w:rsidRDefault="00161CD0" w:rsidP="00161CD0">
      <w:pPr>
        <w:pStyle w:val="Heading2"/>
      </w:pPr>
      <w:r w:rsidRPr="001D080A">
        <w:t>C.</w:t>
      </w:r>
      <w:r w:rsidR="002025DD">
        <w:t xml:space="preserve"> </w:t>
      </w:r>
      <w:r w:rsidRPr="001D080A">
        <w:t>Additional Studies</w:t>
      </w:r>
    </w:p>
    <w:p w14:paraId="1A7B5AAE" w14:textId="77777777" w:rsidR="00D8198C" w:rsidRDefault="00161CD0" w:rsidP="00D8198C">
      <w:r w:rsidRPr="001D080A">
        <w:t>Genetic studies may be requested on neoplastic tissue and should be harvested prior to fixation.</w:t>
      </w:r>
      <w:r w:rsidRPr="001D080A">
        <w:rPr>
          <w:vertAlign w:val="superscript"/>
        </w:rPr>
        <w:t>3</w:t>
      </w:r>
      <w:r w:rsidRPr="001D080A">
        <w:t xml:space="preserve"> </w:t>
      </w:r>
      <w:r w:rsidR="00D8198C" w:rsidRPr="00AB69BB">
        <w:t xml:space="preserve">Identification of </w:t>
      </w:r>
      <w:r w:rsidR="00D8198C">
        <w:rPr>
          <w:i/>
        </w:rPr>
        <w:t>RB1</w:t>
      </w:r>
      <w:r w:rsidR="00D8198C">
        <w:t xml:space="preserve"> </w:t>
      </w:r>
      <w:r w:rsidR="00D8198C" w:rsidRPr="00AB69BB">
        <w:t>mutations and other genetic studies in tumor tissue are difficult with formalin</w:t>
      </w:r>
      <w:r w:rsidR="00D8198C">
        <w:t>-</w:t>
      </w:r>
      <w:r w:rsidR="00D8198C" w:rsidRPr="00AB69BB">
        <w:t>fixed tissue.</w:t>
      </w:r>
    </w:p>
    <w:p w14:paraId="095273F8" w14:textId="77777777" w:rsidR="00016C4F" w:rsidRDefault="00016C4F" w:rsidP="00D8198C"/>
    <w:p w14:paraId="3B37B1C2" w14:textId="77777777" w:rsidR="00161CD0" w:rsidRPr="001D080A" w:rsidRDefault="00161CD0" w:rsidP="00161CD0">
      <w:r w:rsidRPr="001D080A">
        <w:t xml:space="preserve">The surgical margin of the optic nerve should be obtained prior to opening the globe (Note </w:t>
      </w:r>
      <w:r w:rsidRPr="00C63BFE">
        <w:t>E</w:t>
      </w:r>
      <w:r w:rsidRPr="001D080A">
        <w:t>). Once tissue is harvested for genetic studies, the globe can be fixed prior to completing macroscopic examination. The appropriate materials/medium required by the laboratory performing genetic testing should be obtained prior to the procedure.</w:t>
      </w:r>
    </w:p>
    <w:p w14:paraId="62AB2FF3" w14:textId="77777777" w:rsidR="00161CD0" w:rsidRPr="001D080A" w:rsidRDefault="00161CD0" w:rsidP="00161CD0">
      <w:pPr>
        <w:rPr>
          <w:b/>
        </w:rPr>
      </w:pPr>
    </w:p>
    <w:p w14:paraId="5C5B5A43" w14:textId="77777777" w:rsidR="00161CD0" w:rsidRPr="001D080A" w:rsidRDefault="002025DD" w:rsidP="00161CD0">
      <w:pPr>
        <w:rPr>
          <w:b/>
        </w:rPr>
      </w:pPr>
      <w:r>
        <w:rPr>
          <w:b/>
        </w:rPr>
        <w:t xml:space="preserve">D. </w:t>
      </w:r>
      <w:r w:rsidR="00D74F8D">
        <w:rPr>
          <w:b/>
        </w:rPr>
        <w:t>Processing With Tumor Sampling</w:t>
      </w:r>
    </w:p>
    <w:p w14:paraId="37A2A624" w14:textId="77777777" w:rsidR="00161CD0" w:rsidRPr="001D080A" w:rsidRDefault="00161CD0" w:rsidP="00161CD0">
      <w:r w:rsidRPr="001D080A">
        <w:t>To collect the tumor specimen, the optic nerve should be removed before opening the globe to prevent the optic nerve from accidentally becoming contaminated with artifactual clumps of tumor</w:t>
      </w:r>
      <w:r w:rsidR="00726FDC">
        <w:t xml:space="preserve"> cells (so-called “floaters”). </w:t>
      </w:r>
      <w:r w:rsidRPr="001D080A">
        <w:t>The surgeon should first ink the surgical margin of the optic nerve, then cut the optic nerve stump off from the sclera with a sharp razor about 2 m</w:t>
      </w:r>
      <w:r>
        <w:t>m</w:t>
      </w:r>
      <w:r w:rsidR="00726FDC">
        <w:t xml:space="preserve"> behind the globe. </w:t>
      </w:r>
      <w:r w:rsidRPr="001D080A">
        <w:t>The optic nerve stump</w:t>
      </w:r>
      <w:r>
        <w:t>, which should be kept separate from the globe,</w:t>
      </w:r>
      <w:r w:rsidRPr="001D080A">
        <w:t xml:space="preserve"> should be placed into a jar</w:t>
      </w:r>
      <w:r w:rsidR="00726FDC">
        <w:t xml:space="preserve"> of 10% buffered formaldehyde. </w:t>
      </w:r>
      <w:r w:rsidRPr="001D080A">
        <w:t>Then, a sample of tumor should be obtained by opening a small sclero-choroidal window adjacent to the tumor near the equator with a 6- to 8-mm corneal</w:t>
      </w:r>
      <w:r w:rsidR="001F303B">
        <w:t xml:space="preserve"> trephine. </w:t>
      </w:r>
      <w:r w:rsidRPr="001D080A">
        <w:t>Once the opening into the vitreous chamber is established, tumor tissue should be gently rem</w:t>
      </w:r>
      <w:r w:rsidR="001F303B">
        <w:t>oved with forceps and scissors.</w:t>
      </w:r>
      <w:r w:rsidRPr="001D080A">
        <w:t xml:space="preserve"> It is best to leave a hinge on </w:t>
      </w:r>
      <w:r>
        <w:t>1</w:t>
      </w:r>
      <w:r w:rsidRPr="001D080A">
        <w:t xml:space="preserve"> side of the scleral flap so that it can be closed with 1 or 2 suture(s) following the remova</w:t>
      </w:r>
      <w:r w:rsidR="00726FDC">
        <w:t xml:space="preserve">l of tumor sample. </w:t>
      </w:r>
      <w:r w:rsidRPr="001D080A">
        <w:t>This is done in an attempt to maintain the overall spherical architecture of</w:t>
      </w:r>
      <w:r w:rsidR="00726FDC">
        <w:t xml:space="preserve"> the specimen during fixation. </w:t>
      </w:r>
      <w:r w:rsidRPr="001D080A">
        <w:t>The globe should be placed in a second jar of formalin (separate from the optic nerve stump) and be allowed to fix for at least 24 to 48 hours.</w:t>
      </w:r>
    </w:p>
    <w:p w14:paraId="75CC78D5" w14:textId="77777777" w:rsidR="00161CD0" w:rsidRPr="001D080A" w:rsidRDefault="00161CD0" w:rsidP="00161CD0"/>
    <w:p w14:paraId="404487B4" w14:textId="77777777" w:rsidR="00161CD0" w:rsidRPr="001D080A" w:rsidRDefault="00161CD0" w:rsidP="00161CD0">
      <w:pPr>
        <w:pStyle w:val="Heading2"/>
      </w:pPr>
      <w:r>
        <w:t>E</w:t>
      </w:r>
      <w:r w:rsidR="002025DD">
        <w:t xml:space="preserve">. </w:t>
      </w:r>
      <w:r w:rsidRPr="001D080A">
        <w:t>Orientation of Globe</w:t>
      </w:r>
    </w:p>
    <w:p w14:paraId="2016D5D7" w14:textId="77777777" w:rsidR="00161CD0" w:rsidRPr="001D080A" w:rsidRDefault="00161CD0" w:rsidP="00161CD0">
      <w:r w:rsidRPr="001D080A">
        <w:t xml:space="preserve">The orientation of a globe may be determined by identifying extraocular muscle insertions, optic nerve and other landmarks as illustrated in Figure 1. The terms </w:t>
      </w:r>
      <w:r w:rsidRPr="001D080A">
        <w:rPr>
          <w:i/>
        </w:rPr>
        <w:t>temporal</w:t>
      </w:r>
      <w:r w:rsidRPr="001D080A">
        <w:t xml:space="preserve"> and </w:t>
      </w:r>
      <w:r w:rsidRPr="001D080A">
        <w:rPr>
          <w:i/>
        </w:rPr>
        <w:t>nasal</w:t>
      </w:r>
      <w:r w:rsidRPr="001D080A">
        <w:t xml:space="preserve"> are generally used in place of </w:t>
      </w:r>
      <w:r w:rsidRPr="001D080A">
        <w:rPr>
          <w:i/>
        </w:rPr>
        <w:t>lateral</w:t>
      </w:r>
      <w:r w:rsidRPr="001D080A">
        <w:t xml:space="preserve"> and </w:t>
      </w:r>
      <w:r w:rsidRPr="001D080A">
        <w:rPr>
          <w:i/>
        </w:rPr>
        <w:t>medial</w:t>
      </w:r>
      <w:r w:rsidRPr="001D080A">
        <w:t xml:space="preserve"> with reference to ocular anatomy.</w:t>
      </w:r>
    </w:p>
    <w:p w14:paraId="27165D97" w14:textId="77777777" w:rsidR="00161CD0" w:rsidRPr="001D080A" w:rsidRDefault="00161CD0" w:rsidP="00161CD0"/>
    <w:p w14:paraId="20114472" w14:textId="080707A4" w:rsidR="00161CD0" w:rsidRPr="001D080A" w:rsidRDefault="005570F7" w:rsidP="00161CD0">
      <w:r>
        <w:pict w14:anchorId="65FD4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207.75pt" fillcolor="window">
            <v:imagedata r:id="rId18" o:title="Eye1"/>
          </v:shape>
        </w:pict>
      </w:r>
    </w:p>
    <w:p w14:paraId="517B940B" w14:textId="77777777" w:rsidR="00161CD0" w:rsidRPr="000F0330" w:rsidRDefault="00161CD0" w:rsidP="00161CD0">
      <w:pPr>
        <w:rPr>
          <w:sz w:val="18"/>
          <w:szCs w:val="18"/>
        </w:rPr>
      </w:pPr>
      <w:r w:rsidRPr="000F0330">
        <w:rPr>
          <w:b/>
          <w:sz w:val="18"/>
          <w:szCs w:val="18"/>
        </w:rPr>
        <w:t>Figure 1.</w:t>
      </w:r>
      <w:r w:rsidRPr="000F0330">
        <w:rPr>
          <w:sz w:val="18"/>
          <w:szCs w:val="18"/>
        </w:rPr>
        <w:t xml:space="preserve"> Anatomic landmarks of the posterior aspect of the globe (right eye). The position of the inferior oblique muscle relative to the optic nerve is most helpful in orienting the globe. The inferior oblique muscle insertion is located temporal (lateral) to the optic nerve on the sclera, and its fibers travel inferonasally from its insertion. The long posterior ciliary artery is often seen as a blue-gray line in the sclera on either side of the optic nerve and marks the horizontal meridian of the globe. Reprinted with permission from WB Saunders Company.</w:t>
      </w:r>
    </w:p>
    <w:p w14:paraId="0CEB408B" w14:textId="77777777" w:rsidR="00161CD0" w:rsidRPr="001D080A" w:rsidRDefault="00161CD0" w:rsidP="00161CD0"/>
    <w:p w14:paraId="3817C01B" w14:textId="77777777" w:rsidR="00161CD0" w:rsidRPr="001D080A" w:rsidRDefault="002025DD" w:rsidP="00161CD0">
      <w:pPr>
        <w:keepNext/>
        <w:rPr>
          <w:b/>
        </w:rPr>
      </w:pPr>
      <w:r>
        <w:rPr>
          <w:b/>
        </w:rPr>
        <w:t xml:space="preserve">F. </w:t>
      </w:r>
      <w:r w:rsidR="00161CD0" w:rsidRPr="001D080A">
        <w:rPr>
          <w:b/>
        </w:rPr>
        <w:t>Proc</w:t>
      </w:r>
      <w:r w:rsidR="00161CD0">
        <w:rPr>
          <w:b/>
        </w:rPr>
        <w:t>essing Without Tumor Sampling</w:t>
      </w:r>
    </w:p>
    <w:p w14:paraId="02319AB6" w14:textId="77777777" w:rsidR="00161CD0" w:rsidRDefault="00161CD0" w:rsidP="00161CD0">
      <w:r w:rsidRPr="001D080A">
        <w:t>If there is no need for fresh tissue sampling, the enucleated globe should simply be fixed in 10% buffered formaldehyde for at least 24 and preferably 48 hours. When the fixed globe is examined by the pathologist, if the optic nerve was not previously amputated in the operative room, that should be performed first as described above. The surgical margin of the nerve stump should be embedded face down in paraf</w:t>
      </w:r>
      <w:r>
        <w:t>fin for sectioning (i</w:t>
      </w:r>
      <w:r w:rsidRPr="001D080A">
        <w:t>e</w:t>
      </w:r>
      <w:r>
        <w:t>,</w:t>
      </w:r>
      <w:r w:rsidRPr="001D080A">
        <w:t xml:space="preserve"> thereby obtaining cross-sections of the nerve, sta</w:t>
      </w:r>
      <w:r w:rsidR="00726FDC">
        <w:t xml:space="preserve">rting at the surgical margin). </w:t>
      </w:r>
      <w:r w:rsidRPr="001D080A">
        <w:t>Then, the eye itself is sectioned.  First, a section should be made that extends from pupil through the optic nerve (the “P-O” section), which contains the center of the optic nerve with all the optic nerve structures (optic nerve head, lamina cribrosa, and postlaminar optic nerve). Preferably this plane should bisect the largest dimension of the tumor, previously identified by transillumination and</w:t>
      </w:r>
      <w:r w:rsidR="00726FDC">
        <w:t xml:space="preserve"> during clinical examination. </w:t>
      </w:r>
      <w:r w:rsidRPr="001D080A">
        <w:t xml:space="preserve">When possible, the plane should avoid the scleral opening if one was </w:t>
      </w:r>
      <w:r w:rsidR="00016C4F">
        <w:t xml:space="preserve">made for fresh tumor sampling. </w:t>
      </w:r>
      <w:r w:rsidRPr="001D080A">
        <w:t>This section is critical for evaluation of the o</w:t>
      </w:r>
      <w:r w:rsidR="00726FDC">
        <w:t xml:space="preserve">ptic nerve for tumor invasion. </w:t>
      </w:r>
      <w:r w:rsidRPr="001D080A">
        <w:t>The P-O section and minor calottes are then embedded i</w:t>
      </w:r>
      <w:r w:rsidR="00726FDC">
        <w:t xml:space="preserve">n paraffin. </w:t>
      </w:r>
      <w:r>
        <w:t>The embedded P-O ca</w:t>
      </w:r>
      <w:r w:rsidRPr="001D080A">
        <w:t>lotte is then sectioned every 100 to 150 microns (each section being about 5 microns thick), for a tot</w:t>
      </w:r>
      <w:r w:rsidR="00726FDC">
        <w:t xml:space="preserve">al of about 10 to 20 sections. </w:t>
      </w:r>
      <w:r w:rsidRPr="001D080A">
        <w:t xml:space="preserve">Additional sections should also be made </w:t>
      </w:r>
      <w:r>
        <w:t>anterior-posteriorly in a bread-</w:t>
      </w:r>
      <w:r w:rsidRPr="001D080A">
        <w:t>loaf fashi</w:t>
      </w:r>
      <w:r w:rsidR="00726FDC">
        <w:t xml:space="preserve">on through the minor callotes. </w:t>
      </w:r>
      <w:r w:rsidRPr="001D080A">
        <w:t xml:space="preserve">These segments should be submitted in </w:t>
      </w:r>
      <w:r>
        <w:t>1</w:t>
      </w:r>
      <w:r w:rsidRPr="001D080A">
        <w:t xml:space="preserve"> cassette per calotte on edge to evaluate the choroid for invasion. Three levels of this block are usual</w:t>
      </w:r>
      <w:r w:rsidR="00016C4F">
        <w:t xml:space="preserve">ly sufficient for examination. </w:t>
      </w:r>
      <w:r w:rsidRPr="001D080A">
        <w:t xml:space="preserve">In total, 4 cassettes are submitted: the optic nerve stump, the P-O section, and the </w:t>
      </w:r>
      <w:r>
        <w:t>2</w:t>
      </w:r>
      <w:r w:rsidRPr="001D080A">
        <w:t xml:space="preserve"> minor calottes (unless </w:t>
      </w:r>
      <w:r>
        <w:t>1</w:t>
      </w:r>
      <w:r w:rsidRPr="001D080A">
        <w:t xml:space="preserve"> or both of these has no visible tumor). </w:t>
      </w:r>
    </w:p>
    <w:p w14:paraId="4408F5DC" w14:textId="77777777" w:rsidR="00161CD0" w:rsidRPr="001D080A" w:rsidRDefault="00161CD0" w:rsidP="00161CD0"/>
    <w:p w14:paraId="26CCC62D" w14:textId="77777777" w:rsidR="00161CD0" w:rsidRPr="001D080A" w:rsidRDefault="002025DD" w:rsidP="00161CD0">
      <w:pPr>
        <w:pStyle w:val="Heading2"/>
      </w:pPr>
      <w:r>
        <w:t xml:space="preserve">G. </w:t>
      </w:r>
      <w:r w:rsidR="00161CD0" w:rsidRPr="001D080A">
        <w:t>Sectioning the Globe</w:t>
      </w:r>
    </w:p>
    <w:p w14:paraId="18DB813E" w14:textId="77777777" w:rsidR="00161CD0" w:rsidRPr="001D080A" w:rsidRDefault="00161CD0" w:rsidP="00161CD0">
      <w:r w:rsidRPr="001D080A">
        <w:t>The globe is generally sectioned in the horizontal or vertical plane, with care to include the pupil and optic nerve in the cassette to be submitted for microscopic examination. If the mass cannot be included with horizontal or vertical sectioning, the globe is sectioned obliquely to include tumor, pupil, and optic nerve (Figure 2). The surgical margin of the optic nerve should be sectioned and submitted prior to sectioning the globe to ensure that intraocular malignant cells do not contaminate this important surgical margin.</w:t>
      </w:r>
      <w:r w:rsidRPr="001D080A">
        <w:rPr>
          <w:vertAlign w:val="superscript"/>
        </w:rPr>
        <w:t xml:space="preserve">3 </w:t>
      </w:r>
      <w:r w:rsidRPr="001D080A">
        <w:t>Retinoblastoma is an extremely friable tumor.</w:t>
      </w:r>
    </w:p>
    <w:p w14:paraId="37F9F9A5" w14:textId="77777777" w:rsidR="00161CD0" w:rsidRPr="001D080A" w:rsidRDefault="00161CD0" w:rsidP="00161CD0"/>
    <w:p w14:paraId="0BEB0BC8" w14:textId="77777777" w:rsidR="00161CD0" w:rsidRPr="001D080A" w:rsidRDefault="005570F7" w:rsidP="00161CD0">
      <w:r>
        <w:pict w14:anchorId="40B44511">
          <v:shape id="_x0000_i1026" type="#_x0000_t75" style="width:248.25pt;height:339pt" fillcolor="window">
            <v:imagedata r:id="rId19" o:title="Eye2"/>
          </v:shape>
        </w:pict>
      </w:r>
    </w:p>
    <w:p w14:paraId="532FAD27" w14:textId="77777777" w:rsidR="00A344C0" w:rsidRDefault="00161CD0" w:rsidP="00A344C0">
      <w:pPr>
        <w:rPr>
          <w:color w:val="000000"/>
          <w:sz w:val="18"/>
          <w:szCs w:val="18"/>
        </w:rPr>
      </w:pPr>
      <w:r w:rsidRPr="000F0330">
        <w:rPr>
          <w:b/>
          <w:color w:val="000000"/>
          <w:sz w:val="18"/>
          <w:szCs w:val="18"/>
        </w:rPr>
        <w:t>Figure 2.</w:t>
      </w:r>
      <w:r w:rsidRPr="000F0330">
        <w:rPr>
          <w:color w:val="000000"/>
          <w:sz w:val="18"/>
          <w:szCs w:val="18"/>
        </w:rPr>
        <w:t xml:space="preserve"> The most common methods of sectioning a globe. After transillumination, the tumor base is marked, if possible, and included in the pupil-optic (p-o) nerve section and submitted for processing. If tumor is found in either of the calottes, these may also be submitted for sectioning. The meridian in which the globe was sectioned should be included in the gross description of the pathology report. It is not uncommon to induce an artifactitious retinal detachment while sectioning the globe. This can be minimized by gentle handling and by avoiding a sawing motion with the blade. Reprinted with permission from WB Saunders Company.</w:t>
      </w:r>
    </w:p>
    <w:p w14:paraId="6712A588" w14:textId="77777777" w:rsidR="001C412C" w:rsidRPr="00EA32B6" w:rsidRDefault="001C412C" w:rsidP="00A344C0">
      <w:pPr>
        <w:rPr>
          <w:color w:val="000000"/>
        </w:rPr>
      </w:pPr>
    </w:p>
    <w:p w14:paraId="51652F9E" w14:textId="77777777" w:rsidR="00EA32B6" w:rsidRPr="004C26AE" w:rsidRDefault="00EA32B6" w:rsidP="00EA32B6">
      <w:pPr>
        <w:keepNext/>
        <w:rPr>
          <w:rFonts w:cs="Arial"/>
          <w:noProof/>
        </w:rPr>
      </w:pPr>
      <w:r w:rsidRPr="004C26AE">
        <w:rPr>
          <w:rFonts w:cs="Arial"/>
          <w:noProof/>
        </w:rPr>
        <w:t>Each calotte should also be sampled. The calottes should be breadloafed and submitted in a cassette on edge for processing as shown in Figure 3.</w:t>
      </w:r>
    </w:p>
    <w:p w14:paraId="31E098BD" w14:textId="77777777" w:rsidR="00EA32B6" w:rsidRPr="004C26AE" w:rsidRDefault="00EA32B6" w:rsidP="00EA32B6">
      <w:pPr>
        <w:keepNext/>
        <w:rPr>
          <w:noProof/>
        </w:rPr>
      </w:pPr>
    </w:p>
    <w:p w14:paraId="10506A6C" w14:textId="77777777" w:rsidR="00A344C0" w:rsidRDefault="005570F7" w:rsidP="00A344C0">
      <w:pPr>
        <w:rPr>
          <w:noProof/>
        </w:rPr>
      </w:pPr>
      <w:r>
        <w:rPr>
          <w:noProof/>
        </w:rPr>
        <w:pict w14:anchorId="5ECA7477">
          <v:shape id="Picture 1" o:spid="_x0000_i1027" type="#_x0000_t75" style="width:300pt;height:161.25pt;visibility:visible">
            <v:imagedata r:id="rId20" o:title=""/>
          </v:shape>
        </w:pict>
      </w:r>
    </w:p>
    <w:p w14:paraId="780F69F4" w14:textId="77777777" w:rsidR="00A344C0" w:rsidRPr="004C26AE" w:rsidRDefault="00A344C0" w:rsidP="00A344C0">
      <w:pPr>
        <w:rPr>
          <w:rFonts w:cs="Arial"/>
          <w:noProof/>
          <w:sz w:val="18"/>
          <w:szCs w:val="18"/>
        </w:rPr>
      </w:pPr>
      <w:r w:rsidRPr="004C26AE">
        <w:rPr>
          <w:rFonts w:cs="Arial"/>
          <w:b/>
          <w:noProof/>
          <w:sz w:val="18"/>
          <w:szCs w:val="18"/>
        </w:rPr>
        <w:t>Figure 3.</w:t>
      </w:r>
      <w:r w:rsidRPr="004C26AE">
        <w:rPr>
          <w:rFonts w:cs="Arial"/>
          <w:noProof/>
          <w:sz w:val="18"/>
          <w:szCs w:val="18"/>
        </w:rPr>
        <w:t xml:space="preserve"> </w:t>
      </w:r>
      <w:r w:rsidR="00EA32B6" w:rsidRPr="004C26AE">
        <w:rPr>
          <w:rFonts w:cs="Arial"/>
          <w:noProof/>
          <w:sz w:val="18"/>
          <w:szCs w:val="18"/>
        </w:rPr>
        <w:t>C</w:t>
      </w:r>
      <w:r w:rsidRPr="004C26AE">
        <w:rPr>
          <w:rFonts w:cs="Arial"/>
          <w:noProof/>
          <w:sz w:val="18"/>
          <w:szCs w:val="18"/>
        </w:rPr>
        <w:t xml:space="preserve">alotte </w:t>
      </w:r>
      <w:r w:rsidR="00EA32B6" w:rsidRPr="004C26AE">
        <w:rPr>
          <w:rFonts w:cs="Arial"/>
          <w:noProof/>
          <w:sz w:val="18"/>
          <w:szCs w:val="18"/>
        </w:rPr>
        <w:t>sampling</w:t>
      </w:r>
      <w:r w:rsidRPr="004C26AE">
        <w:rPr>
          <w:rFonts w:cs="Arial"/>
          <w:noProof/>
          <w:sz w:val="18"/>
          <w:szCs w:val="18"/>
        </w:rPr>
        <w:t>. From Grossniklaus HE.</w:t>
      </w:r>
      <w:r w:rsidRPr="004C26AE">
        <w:rPr>
          <w:rFonts w:cs="Arial"/>
          <w:noProof/>
          <w:sz w:val="18"/>
          <w:szCs w:val="18"/>
          <w:vertAlign w:val="superscript"/>
        </w:rPr>
        <w:t>1</w:t>
      </w:r>
      <w:r w:rsidR="00A9029B">
        <w:rPr>
          <w:rFonts w:cs="Arial"/>
          <w:noProof/>
          <w:sz w:val="18"/>
          <w:szCs w:val="18"/>
          <w:vertAlign w:val="superscript"/>
        </w:rPr>
        <w:t>8</w:t>
      </w:r>
      <w:r w:rsidRPr="004C26AE">
        <w:rPr>
          <w:rFonts w:cs="Arial"/>
          <w:noProof/>
          <w:sz w:val="18"/>
          <w:szCs w:val="18"/>
        </w:rPr>
        <w:t xml:space="preserve"> Reproduced with </w:t>
      </w:r>
      <w:r w:rsidR="00BD172F">
        <w:rPr>
          <w:rFonts w:cs="Arial"/>
          <w:noProof/>
          <w:sz w:val="18"/>
          <w:szCs w:val="18"/>
        </w:rPr>
        <w:t xml:space="preserve">kind </w:t>
      </w:r>
      <w:r w:rsidRPr="004C26AE">
        <w:rPr>
          <w:rFonts w:cs="Arial"/>
          <w:noProof/>
          <w:sz w:val="18"/>
          <w:szCs w:val="18"/>
        </w:rPr>
        <w:t xml:space="preserve">permission </w:t>
      </w:r>
      <w:r w:rsidR="00BD172F">
        <w:rPr>
          <w:rFonts w:cs="Arial"/>
          <w:noProof/>
          <w:sz w:val="18"/>
          <w:szCs w:val="18"/>
        </w:rPr>
        <w:t>of</w:t>
      </w:r>
      <w:r w:rsidRPr="004C26AE">
        <w:rPr>
          <w:rFonts w:cs="Arial"/>
          <w:noProof/>
          <w:sz w:val="18"/>
          <w:szCs w:val="18"/>
        </w:rPr>
        <w:t xml:space="preserve"> Springer Science+Business Media.</w:t>
      </w:r>
    </w:p>
    <w:p w14:paraId="0260A2BE" w14:textId="77777777" w:rsidR="00A344C0" w:rsidRPr="001D080A" w:rsidRDefault="00A344C0" w:rsidP="00161CD0"/>
    <w:p w14:paraId="504FF21E" w14:textId="77777777" w:rsidR="00161CD0" w:rsidRPr="001D080A" w:rsidRDefault="00161CD0" w:rsidP="00161CD0">
      <w:pPr>
        <w:pStyle w:val="Heading2"/>
      </w:pPr>
      <w:r>
        <w:t>H</w:t>
      </w:r>
      <w:r w:rsidR="002025DD">
        <w:t xml:space="preserve">. </w:t>
      </w:r>
      <w:r w:rsidRPr="001D080A">
        <w:t>Sections Submitted for Microscopic Examination</w:t>
      </w:r>
    </w:p>
    <w:p w14:paraId="2608515A" w14:textId="77777777" w:rsidR="00161CD0" w:rsidRPr="001D080A" w:rsidRDefault="00161CD0" w:rsidP="00161CD0">
      <w:r w:rsidRPr="001D080A">
        <w:t xml:space="preserve">Multiple sections should be examined, with special attention to sections containing optic nerve and tumor. The nerve should be sectioned along the various levels to determine tumor extension. </w:t>
      </w:r>
    </w:p>
    <w:p w14:paraId="2825BC1E" w14:textId="77777777" w:rsidR="00161CD0" w:rsidRPr="001D080A" w:rsidRDefault="00161CD0" w:rsidP="00161CD0"/>
    <w:p w14:paraId="4AAE9D3F" w14:textId="77777777" w:rsidR="00161CD0" w:rsidRPr="001D080A" w:rsidRDefault="002025DD" w:rsidP="00161CD0">
      <w:pPr>
        <w:ind w:left="720" w:hanging="720"/>
        <w:rPr>
          <w:b/>
        </w:rPr>
      </w:pPr>
      <w:r>
        <w:rPr>
          <w:b/>
        </w:rPr>
        <w:t xml:space="preserve">I. </w:t>
      </w:r>
      <w:r w:rsidR="00161CD0" w:rsidRPr="001D080A">
        <w:rPr>
          <w:b/>
        </w:rPr>
        <w:t>Rules for Classification</w:t>
      </w:r>
    </w:p>
    <w:p w14:paraId="27D34544" w14:textId="77777777" w:rsidR="00161CD0" w:rsidRPr="001D080A" w:rsidRDefault="00161CD0" w:rsidP="00161CD0">
      <w:pPr>
        <w:ind w:left="720" w:hanging="720"/>
        <w:rPr>
          <w:b/>
        </w:rPr>
      </w:pPr>
    </w:p>
    <w:p w14:paraId="6F151133" w14:textId="0BED9208" w:rsidR="00161CD0" w:rsidRPr="001D080A" w:rsidRDefault="00A77DE2" w:rsidP="00161CD0">
      <w:r>
        <w:rPr>
          <w:u w:val="single"/>
        </w:rPr>
        <w:t>Choroidal i</w:t>
      </w:r>
      <w:r w:rsidR="00161CD0" w:rsidRPr="002025DD">
        <w:rPr>
          <w:u w:val="single"/>
        </w:rPr>
        <w:t>nvasion:</w:t>
      </w:r>
      <w:r w:rsidR="00161CD0" w:rsidRPr="001D080A">
        <w:t xml:space="preserve"> The presence and the extent (focal versus massive) of choroidal invas</w:t>
      </w:r>
      <w:r>
        <w:t xml:space="preserve">ion by tumor should be stated. </w:t>
      </w:r>
      <w:r w:rsidR="00161CD0" w:rsidRPr="001D080A">
        <w:t xml:space="preserve">Differentiation should be made between true choroidal invasion and artifactual invasion due to seeding of fresh tumor cells during post-enucleation retrieval of tumor tissue and/or gross sectioning.  </w:t>
      </w:r>
    </w:p>
    <w:p w14:paraId="1641C705" w14:textId="77777777" w:rsidR="00161CD0" w:rsidRPr="001D080A" w:rsidRDefault="00161CD0" w:rsidP="00161CD0">
      <w:pPr>
        <w:rPr>
          <w:b/>
        </w:rPr>
      </w:pPr>
    </w:p>
    <w:p w14:paraId="747CB719" w14:textId="77777777" w:rsidR="00161CD0" w:rsidRPr="001D080A" w:rsidRDefault="00161CD0" w:rsidP="00161CD0">
      <w:r w:rsidRPr="002025DD">
        <w:rPr>
          <w:u w:val="single"/>
        </w:rPr>
        <w:t>Artifactual invasion</w:t>
      </w:r>
      <w:r w:rsidRPr="001D080A">
        <w:rPr>
          <w:b/>
        </w:rPr>
        <w:t xml:space="preserve"> </w:t>
      </w:r>
      <w:r w:rsidRPr="001D080A">
        <w:t xml:space="preserve">is identified when there are groups of tumor cells present in the open spaces between intraocular structures, extraocular tissues and/or subarachnoid space.  </w:t>
      </w:r>
    </w:p>
    <w:p w14:paraId="6F892155" w14:textId="77777777" w:rsidR="00161CD0" w:rsidRPr="001D080A" w:rsidRDefault="00161CD0" w:rsidP="00161CD0">
      <w:pPr>
        <w:rPr>
          <w:b/>
        </w:rPr>
      </w:pPr>
    </w:p>
    <w:p w14:paraId="7AD09F67" w14:textId="77777777" w:rsidR="00161CD0" w:rsidRPr="001D080A" w:rsidRDefault="00161CD0" w:rsidP="00161CD0">
      <w:r w:rsidRPr="002025DD">
        <w:rPr>
          <w:u w:val="single"/>
        </w:rPr>
        <w:t>True invasion</w:t>
      </w:r>
      <w:r w:rsidRPr="001D080A">
        <w:t xml:space="preserve"> is defined as </w:t>
      </w:r>
      <w:r>
        <w:t>1</w:t>
      </w:r>
      <w:r w:rsidRPr="001D080A">
        <w:t xml:space="preserve"> or more solid nests of tumor cells that fills or replaces the choroid</w:t>
      </w:r>
      <w:r>
        <w:t xml:space="preserve"> and has pushing borders. Note:</w:t>
      </w:r>
      <w:r w:rsidRPr="001D080A">
        <w:t xml:space="preserve"> Invasion of the sub-</w:t>
      </w:r>
      <w:r>
        <w:t>retinal pigment epithelium (</w:t>
      </w:r>
      <w:r w:rsidRPr="001D080A">
        <w:t>RPE</w:t>
      </w:r>
      <w:r>
        <w:t>)</w:t>
      </w:r>
      <w:r w:rsidRPr="001D080A">
        <w:t xml:space="preserve"> space, where tumor cells are present under the RPE (but not beyond Bruch’s membrane into the choroid) is not choroidal invasion.</w:t>
      </w:r>
    </w:p>
    <w:p w14:paraId="3080376B" w14:textId="77777777" w:rsidR="00161CD0" w:rsidRPr="001D080A" w:rsidRDefault="00161CD0" w:rsidP="00161CD0">
      <w:pPr>
        <w:rPr>
          <w:b/>
        </w:rPr>
      </w:pPr>
    </w:p>
    <w:p w14:paraId="41DAC73B" w14:textId="77777777" w:rsidR="00161CD0" w:rsidRPr="001D080A" w:rsidRDefault="00161CD0" w:rsidP="00161CD0">
      <w:r w:rsidRPr="002025DD">
        <w:rPr>
          <w:u w:val="single"/>
        </w:rPr>
        <w:t>Focal choroidal invasion</w:t>
      </w:r>
      <w:r w:rsidRPr="001D080A">
        <w:t xml:space="preserve"> is defined as a solid nest of tumor that measures less than 3 mm in maximum diameter (width or thickness).  </w:t>
      </w:r>
    </w:p>
    <w:p w14:paraId="011A0797" w14:textId="77777777" w:rsidR="00161CD0" w:rsidRPr="001D080A" w:rsidRDefault="00161CD0" w:rsidP="00161CD0">
      <w:pPr>
        <w:rPr>
          <w:b/>
        </w:rPr>
      </w:pPr>
    </w:p>
    <w:p w14:paraId="5EA1E792" w14:textId="77777777" w:rsidR="00161CD0" w:rsidRPr="001D080A" w:rsidDel="00113BD2" w:rsidRDefault="00161CD0" w:rsidP="00161CD0">
      <w:r w:rsidRPr="002025DD">
        <w:rPr>
          <w:u w:val="single"/>
        </w:rPr>
        <w:t>Massive choroidal invasion</w:t>
      </w:r>
      <w:r w:rsidRPr="001D080A">
        <w:t xml:space="preserve"> is defined as a solid tumor nest 3 mm or more in maximum diameter (width or thickness)</w:t>
      </w:r>
      <w:r>
        <w:t xml:space="preserve"> in contact with the underlying sclera</w:t>
      </w:r>
      <w:r w:rsidRPr="001D080A">
        <w:t xml:space="preserve">.  </w:t>
      </w:r>
    </w:p>
    <w:p w14:paraId="043DC354" w14:textId="77777777" w:rsidR="00161CD0" w:rsidRDefault="00161CD0" w:rsidP="00161CD0">
      <w:pPr>
        <w:rPr>
          <w:b/>
        </w:rPr>
      </w:pPr>
    </w:p>
    <w:p w14:paraId="507B330C" w14:textId="77777777" w:rsidR="00FA5026" w:rsidRPr="001D080A" w:rsidRDefault="00FA5026" w:rsidP="00FA5026">
      <w:pPr>
        <w:pStyle w:val="Heading2"/>
      </w:pPr>
      <w:r>
        <w:t xml:space="preserve">J.  </w:t>
      </w:r>
      <w:r w:rsidRPr="001D080A">
        <w:t>Growth Pattern</w:t>
      </w:r>
    </w:p>
    <w:p w14:paraId="216242C8" w14:textId="77777777" w:rsidR="00FA5026" w:rsidRPr="001D080A" w:rsidRDefault="00FA5026" w:rsidP="00FA5026">
      <w:r w:rsidRPr="001D080A">
        <w:t>Endophytic growth pattern indicates growth from the inner retinal surface into the vitreous cavity. Exophytic tumors grow primarily from the outer surface of the retina into the subretinal space toward the choroid. Mixed growth pattern exhibits features of both endophytic and exophytic growth. Diffuse infiltrating tumors grow laterally within the retina without significant thickening.</w:t>
      </w:r>
    </w:p>
    <w:p w14:paraId="51A8A9F4" w14:textId="77777777" w:rsidR="00FA5026" w:rsidRPr="001D080A" w:rsidRDefault="00FA5026" w:rsidP="00FA5026"/>
    <w:p w14:paraId="4E8CD16D" w14:textId="77777777" w:rsidR="00161CD0" w:rsidRPr="001D080A" w:rsidRDefault="00FA5026" w:rsidP="00161CD0">
      <w:pPr>
        <w:pStyle w:val="Heading2"/>
      </w:pPr>
      <w:r>
        <w:t>K</w:t>
      </w:r>
      <w:r w:rsidR="002025DD">
        <w:t xml:space="preserve">. </w:t>
      </w:r>
      <w:r w:rsidR="00161CD0" w:rsidRPr="001D080A">
        <w:t>Histologic Features</w:t>
      </w:r>
    </w:p>
    <w:p w14:paraId="0B4B2FFF" w14:textId="4EC11618" w:rsidR="00ED7676" w:rsidRPr="00AB69BB" w:rsidRDefault="00ED7676" w:rsidP="00ED7676">
      <w:r w:rsidRPr="00AB69BB">
        <w:t xml:space="preserve">Histopathologic features of </w:t>
      </w:r>
      <w:r>
        <w:t>r</w:t>
      </w:r>
      <w:r w:rsidRPr="00AB69BB">
        <w:t xml:space="preserve">etinoblastoma </w:t>
      </w:r>
      <w:r>
        <w:t>include</w:t>
      </w:r>
      <w:r w:rsidRPr="00AB69BB">
        <w:t xml:space="preserve"> small round cel</w:t>
      </w:r>
      <w:r w:rsidR="00A77DE2">
        <w:t>ls staining blue on hematoxylin-</w:t>
      </w:r>
      <w:r w:rsidRPr="00AB69BB">
        <w:t>eosin. Flexner</w:t>
      </w:r>
      <w:r w:rsidR="00A77DE2">
        <w:t>-</w:t>
      </w:r>
      <w:r w:rsidRPr="00AB69BB">
        <w:t>Wintersteiner rosettes (typical for retinoblastoma) and Homer</w:t>
      </w:r>
      <w:r w:rsidR="00A77DE2">
        <w:t>-</w:t>
      </w:r>
      <w:r w:rsidRPr="00AB69BB">
        <w:t>Wright rosettes (characteristic of neuroectodermal tumors) both occur. Tumors with many Flexner</w:t>
      </w:r>
      <w:r w:rsidR="00A77DE2">
        <w:t>-</w:t>
      </w:r>
      <w:r w:rsidRPr="00AB69BB">
        <w:t>Wintersteiner rosettes are graded as moderately differentiated. Some tumors show photoreceptor-like differentiation (fleurettes) or neuronal differentiation without mitoses or apoptosis</w:t>
      </w:r>
      <w:r>
        <w:t>,</w:t>
      </w:r>
      <w:r w:rsidRPr="00AB69BB">
        <w:t xml:space="preserve"> </w:t>
      </w:r>
      <w:r>
        <w:t>which</w:t>
      </w:r>
      <w:r w:rsidRPr="00AB69BB">
        <w:t xml:space="preserve"> </w:t>
      </w:r>
      <w:r>
        <w:t>is evidence of</w:t>
      </w:r>
      <w:r w:rsidRPr="00AB69BB">
        <w:t xml:space="preserve"> a</w:t>
      </w:r>
      <w:r>
        <w:t>n underlying</w:t>
      </w:r>
      <w:r w:rsidRPr="00AB69BB">
        <w:t xml:space="preserve"> premalignant lesion</w:t>
      </w:r>
      <w:r>
        <w:t>:</w:t>
      </w:r>
      <w:r w:rsidRPr="00AB69BB">
        <w:t xml:space="preserve"> </w:t>
      </w:r>
      <w:r>
        <w:t>retino</w:t>
      </w:r>
      <w:r w:rsidR="00B01BBA">
        <w:t>cyto</w:t>
      </w:r>
      <w:r>
        <w:t>ma</w:t>
      </w:r>
      <w:r w:rsidRPr="00AB69BB">
        <w:t>.</w:t>
      </w:r>
      <w:r w:rsidR="00301697" w:rsidRPr="000E440A">
        <w:rPr>
          <w:noProof/>
          <w:vertAlign w:val="superscript"/>
        </w:rPr>
        <w:t>4,5</w:t>
      </w:r>
      <w:r w:rsidRPr="00AB69BB">
        <w:t xml:space="preserve"> </w:t>
      </w:r>
      <w:r w:rsidR="00B01BBA">
        <w:t>It is not uncommon to find a retinocytomatous area at the base of the tumor</w:t>
      </w:r>
      <w:r w:rsidR="008C0BDA">
        <w:t>.</w:t>
      </w:r>
      <w:r w:rsidR="00001466">
        <w:rPr>
          <w:vertAlign w:val="superscript"/>
        </w:rPr>
        <w:t>6</w:t>
      </w:r>
      <w:r w:rsidR="00B01BBA">
        <w:t xml:space="preserve"> </w:t>
      </w:r>
      <w:r w:rsidR="008C0BDA">
        <w:t>Retinocytomatous</w:t>
      </w:r>
      <w:r w:rsidR="00E06078">
        <w:t xml:space="preserve"> areas are more resistant to chemotherapy and, occasionally, only the retinocytomatous part may remain </w:t>
      </w:r>
      <w:r w:rsidR="008C0BDA">
        <w:t xml:space="preserve">viable, </w:t>
      </w:r>
      <w:r w:rsidR="00E06078">
        <w:t xml:space="preserve">surrounded by calcifications and debris from the regressed retinoblastoma that it spawned. </w:t>
      </w:r>
      <w:r w:rsidRPr="00AB69BB">
        <w:t>Tumors that show no fleurettes or rosettes are graded as poorly differentiated. The nuclei of poorly differentiated tumors may show anaplasia</w:t>
      </w:r>
      <w:r>
        <w:t>.</w:t>
      </w:r>
      <w:r w:rsidR="00001466">
        <w:rPr>
          <w:vertAlign w:val="superscript"/>
        </w:rPr>
        <w:t>7</w:t>
      </w:r>
      <w:r w:rsidRPr="00AB69BB">
        <w:t xml:space="preserve"> </w:t>
      </w:r>
      <w:r>
        <w:t xml:space="preserve">Rarely, unilateral retinoblastoma tumors show a loose cellular pattern with </w:t>
      </w:r>
      <w:r w:rsidRPr="00AB69BB">
        <w:t xml:space="preserve">round </w:t>
      </w:r>
      <w:r>
        <w:t>nuclei and</w:t>
      </w:r>
      <w:r w:rsidRPr="00AB69BB">
        <w:t xml:space="preserve"> prominent multiple nucleoli indicative of </w:t>
      </w:r>
      <w:r w:rsidRPr="00AB69BB">
        <w:rPr>
          <w:i/>
        </w:rPr>
        <w:t>MYCN</w:t>
      </w:r>
      <w:r w:rsidRPr="00AB69BB">
        <w:t xml:space="preserve"> amplification and normal </w:t>
      </w:r>
      <w:r>
        <w:rPr>
          <w:i/>
        </w:rPr>
        <w:t>RB1</w:t>
      </w:r>
      <w:r>
        <w:t xml:space="preserve"> </w:t>
      </w:r>
      <w:r w:rsidRPr="00AB69BB">
        <w:t>alleles.</w:t>
      </w:r>
      <w:r w:rsidR="00001466">
        <w:rPr>
          <w:noProof/>
          <w:vertAlign w:val="superscript"/>
        </w:rPr>
        <w:t>8</w:t>
      </w:r>
      <w:r w:rsidRPr="00AB69BB">
        <w:t xml:space="preserve"> Retinoblastoma undergoes pathognomonic dystrophic calcification. Small tumors initially</w:t>
      </w:r>
      <w:r>
        <w:t xml:space="preserve"> are</w:t>
      </w:r>
      <w:r w:rsidRPr="00AB69BB">
        <w:t xml:space="preserve"> limited by the retinal boundaries (Bruch’s membrane and the inner limiting membrane). As the tumor grows, it spreads into </w:t>
      </w:r>
      <w:r>
        <w:t xml:space="preserve">the </w:t>
      </w:r>
      <w:r w:rsidRPr="00AB69BB">
        <w:t>adjacent vitreous, subretinal space, underlying choroid, optic nerve</w:t>
      </w:r>
      <w:r>
        <w:t>,</w:t>
      </w:r>
      <w:r w:rsidRPr="00AB69BB">
        <w:t xml:space="preserve"> or anterior segment </w:t>
      </w:r>
      <w:r>
        <w:t>(</w:t>
      </w:r>
      <w:r w:rsidRPr="00AB69BB">
        <w:t>iris, trabecular meshwork</w:t>
      </w:r>
      <w:r>
        <w:t>,</w:t>
      </w:r>
      <w:r w:rsidRPr="00AB69BB">
        <w:t xml:space="preserve"> or Schle</w:t>
      </w:r>
      <w:r>
        <w:t>mm</w:t>
      </w:r>
      <w:r w:rsidRPr="00AB69BB">
        <w:t>’s canal</w:t>
      </w:r>
      <w:r>
        <w:t>)</w:t>
      </w:r>
      <w:r w:rsidRPr="00AB69BB">
        <w:t>.</w:t>
      </w:r>
    </w:p>
    <w:p w14:paraId="5E7D049B" w14:textId="77777777" w:rsidR="00161CD0" w:rsidRPr="001D080A" w:rsidRDefault="00161CD0" w:rsidP="00161CD0"/>
    <w:p w14:paraId="7D268645" w14:textId="77777777" w:rsidR="00161CD0" w:rsidRPr="001D080A" w:rsidRDefault="00FA5026" w:rsidP="00161CD0">
      <w:pPr>
        <w:pStyle w:val="Heading2"/>
      </w:pPr>
      <w:r>
        <w:t>L</w:t>
      </w:r>
      <w:r w:rsidR="002025DD">
        <w:t xml:space="preserve">. </w:t>
      </w:r>
      <w:r w:rsidR="00161CD0" w:rsidRPr="001D080A">
        <w:t>Histologic Features of Additional Prognostic Significance</w:t>
      </w:r>
    </w:p>
    <w:p w14:paraId="49FA0EB6" w14:textId="77777777" w:rsidR="00161CD0" w:rsidRPr="001D080A" w:rsidRDefault="00161CD0" w:rsidP="00161CD0">
      <w:r w:rsidRPr="001D080A">
        <w:t xml:space="preserve">Histologic features with prognostic significance for survival include the following: invasion of optic nerve, particularly if tumor is present at the surgical margin (most important feature); invasion of sclera; invasion of choroid; tumor size; basophilic staining of tumor vessels; seeding of vitreous; degree of differentiation; involvement of anterior segment; and growth </w:t>
      </w:r>
      <w:r w:rsidRPr="00001466">
        <w:t>pattern.</w:t>
      </w:r>
      <w:r w:rsidR="00001466" w:rsidRPr="00001466">
        <w:rPr>
          <w:vertAlign w:val="superscript"/>
        </w:rPr>
        <w:t>9</w:t>
      </w:r>
      <w:r w:rsidRPr="00001466">
        <w:rPr>
          <w:vertAlign w:val="superscript"/>
        </w:rPr>
        <w:t>-</w:t>
      </w:r>
      <w:r w:rsidR="00333F0D" w:rsidRPr="00001466">
        <w:rPr>
          <w:vertAlign w:val="superscript"/>
        </w:rPr>
        <w:t>1</w:t>
      </w:r>
      <w:r w:rsidR="00001466" w:rsidRPr="00001466">
        <w:rPr>
          <w:vertAlign w:val="superscript"/>
        </w:rPr>
        <w:t>5</w:t>
      </w:r>
      <w:r w:rsidR="00333F0D" w:rsidRPr="001D080A">
        <w:t xml:space="preserve"> </w:t>
      </w:r>
      <w:r w:rsidRPr="001D080A">
        <w:t>This list should not be confused with the Reese-Ellsworth classification, which is intended as a predictor for visual outcome, not survival.</w:t>
      </w:r>
      <w:r w:rsidR="00333F0D" w:rsidRPr="001D080A">
        <w:rPr>
          <w:vertAlign w:val="superscript"/>
        </w:rPr>
        <w:t>1</w:t>
      </w:r>
      <w:r w:rsidR="00001466">
        <w:rPr>
          <w:vertAlign w:val="superscript"/>
        </w:rPr>
        <w:t>6</w:t>
      </w:r>
    </w:p>
    <w:p w14:paraId="19132985" w14:textId="77777777" w:rsidR="00161CD0" w:rsidRPr="001D080A" w:rsidRDefault="00161CD0" w:rsidP="00161CD0"/>
    <w:p w14:paraId="0F2C9F26" w14:textId="519CDB77" w:rsidR="00161CD0" w:rsidRPr="001D080A" w:rsidRDefault="002025DD" w:rsidP="00161CD0">
      <w:pPr>
        <w:pStyle w:val="Heading2"/>
      </w:pPr>
      <w:r>
        <w:t xml:space="preserve">M. </w:t>
      </w:r>
      <w:r w:rsidR="007B2799">
        <w:t>Pathologic Stage Classification</w:t>
      </w:r>
    </w:p>
    <w:p w14:paraId="3DE22163" w14:textId="77777777" w:rsidR="00161CD0" w:rsidRPr="001D080A" w:rsidRDefault="00161CD0" w:rsidP="00161CD0">
      <w:r w:rsidRPr="001D080A">
        <w:t>The American Joint Committee on Cancer (AJCC) and the International Union Against Cancer (UICC) TNM staging system for retinoblastoma is shown below.</w:t>
      </w:r>
      <w:r w:rsidR="00333F0D" w:rsidRPr="001D080A">
        <w:rPr>
          <w:vertAlign w:val="superscript"/>
        </w:rPr>
        <w:t>1</w:t>
      </w:r>
      <w:r w:rsidR="00613755">
        <w:rPr>
          <w:vertAlign w:val="superscript"/>
        </w:rPr>
        <w:t>8</w:t>
      </w:r>
    </w:p>
    <w:p w14:paraId="2727AFBA" w14:textId="77777777" w:rsidR="00161CD0" w:rsidRPr="001D080A" w:rsidRDefault="00161CD0" w:rsidP="00161CD0"/>
    <w:p w14:paraId="388D4777" w14:textId="77777777" w:rsidR="00161CD0" w:rsidRPr="001D080A" w:rsidRDefault="00161CD0" w:rsidP="00161CD0">
      <w:r w:rsidRPr="001D080A">
        <w:t>By AJCC/UICC convention, the designation “T” refers to a primary tumor that has not been previously treated.</w:t>
      </w:r>
      <w:r w:rsidR="00E06078">
        <w:t xml:space="preserve"> </w:t>
      </w:r>
      <w:r w:rsidRPr="001D080A">
        <w:t xml:space="preserve">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w:t>
      </w:r>
      <w:r w:rsidR="00E06078">
        <w:t xml:space="preserve">It is not uncommon to receive an eye </w:t>
      </w:r>
      <w:r w:rsidR="008C0BDA">
        <w:t xml:space="preserve">of histopathologic examination </w:t>
      </w:r>
      <w:r w:rsidR="00E06078">
        <w:t>that has been enucleated after failed conservative treatment such as chemoreduction or intra-arterial chemosurgery combined with focal treatments</w:t>
      </w:r>
      <w:r w:rsidR="008C0BDA">
        <w:t xml:space="preserve"> and</w:t>
      </w:r>
      <w:r w:rsidR="00E06078">
        <w:t xml:space="preserve"> radiotherapy. In such cases</w:t>
      </w:r>
      <w:r w:rsidR="0006346C">
        <w:t>,</w:t>
      </w:r>
      <w:r w:rsidR="00E06078">
        <w:t xml:space="preserve"> the symbol “y” referring to a treated tumor and/or the symbol “r” referring to a recurrent tumor may be added. </w:t>
      </w:r>
      <w:r w:rsidRPr="001D080A">
        <w:t>Clinical classification (cTNM) is usually carried out by the referring physician before treatment during initial evaluation of the patient or when pathologic classification is not possible.</w:t>
      </w:r>
    </w:p>
    <w:p w14:paraId="1EFB725B" w14:textId="77777777" w:rsidR="00161CD0" w:rsidRPr="001D080A" w:rsidRDefault="00161CD0" w:rsidP="00161CD0"/>
    <w:p w14:paraId="2F5EC388" w14:textId="77777777" w:rsidR="00161CD0" w:rsidRDefault="00161CD0" w:rsidP="00161CD0">
      <w:r w:rsidRPr="001D080A">
        <w:t xml:space="preserve">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 </w:t>
      </w:r>
    </w:p>
    <w:p w14:paraId="46FB9122" w14:textId="77777777" w:rsidR="007516DD" w:rsidRDefault="007516DD" w:rsidP="00161CD0"/>
    <w:p w14:paraId="530B0A8B" w14:textId="77777777" w:rsidR="007516DD" w:rsidRPr="001D080A" w:rsidRDefault="007516DD" w:rsidP="007516DD">
      <w:pPr>
        <w:pStyle w:val="Heading2"/>
        <w:tabs>
          <w:tab w:val="clear" w:pos="360"/>
        </w:tabs>
      </w:pPr>
      <w:r w:rsidRPr="001D080A">
        <w:t>TNM Descriptors</w:t>
      </w:r>
    </w:p>
    <w:p w14:paraId="69A056ED" w14:textId="77777777" w:rsidR="007516DD" w:rsidRPr="001D080A" w:rsidRDefault="007516DD" w:rsidP="007516DD">
      <w:r w:rsidRPr="001D080A">
        <w:t>For identification of special cases of TNM or pTNM classifications, the “m” suffix and “y,” “r,” and “a” prefixes are used. Although they do not affect the stage grouping, they indicate cases needing separate analysis.</w:t>
      </w:r>
    </w:p>
    <w:p w14:paraId="4733B989" w14:textId="77777777" w:rsidR="007516DD" w:rsidRPr="001D080A" w:rsidRDefault="007516DD" w:rsidP="007516DD"/>
    <w:p w14:paraId="266184C7" w14:textId="77777777" w:rsidR="007516DD" w:rsidRPr="001D080A" w:rsidRDefault="007516DD" w:rsidP="007516DD">
      <w:r w:rsidRPr="001D080A">
        <w:rPr>
          <w:u w:val="single"/>
        </w:rPr>
        <w:t>The “m” suffix</w:t>
      </w:r>
      <w:r w:rsidRPr="001D080A">
        <w:t xml:space="preserve"> indicates the presence of multiple primary tumors in a single site and is recorded in parentheses: pT(m)NM.</w:t>
      </w:r>
    </w:p>
    <w:p w14:paraId="062F8F21" w14:textId="77777777" w:rsidR="007516DD" w:rsidRPr="001D080A" w:rsidRDefault="007516DD" w:rsidP="007516DD"/>
    <w:p w14:paraId="69928761" w14:textId="77777777" w:rsidR="007516DD" w:rsidRPr="001D080A" w:rsidRDefault="007516DD" w:rsidP="007516DD">
      <w:r w:rsidRPr="001D080A">
        <w:rPr>
          <w:u w:val="single"/>
        </w:rPr>
        <w:t>The “y” prefix</w:t>
      </w:r>
      <w:r w:rsidRPr="001D080A">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35607C64" w14:textId="77777777" w:rsidR="007516DD" w:rsidRPr="001D080A" w:rsidRDefault="007516DD" w:rsidP="007516DD"/>
    <w:p w14:paraId="5190CE3C" w14:textId="77777777" w:rsidR="007516DD" w:rsidRPr="001D080A" w:rsidRDefault="007516DD" w:rsidP="007516DD">
      <w:r w:rsidRPr="001D080A">
        <w:rPr>
          <w:u w:val="single"/>
        </w:rPr>
        <w:t>The “r” prefix</w:t>
      </w:r>
      <w:r w:rsidRPr="001D080A">
        <w:t xml:space="preserve"> indicates a recurrent tumor when staged after a documented disease-free interval, and is identified by the “r” prefix: rTNM.</w:t>
      </w:r>
    </w:p>
    <w:p w14:paraId="3B44BFB2" w14:textId="77777777" w:rsidR="007516DD" w:rsidRPr="001D080A" w:rsidRDefault="007516DD" w:rsidP="007516DD"/>
    <w:p w14:paraId="577AD8B8" w14:textId="77777777" w:rsidR="007516DD" w:rsidRDefault="007516DD" w:rsidP="007516DD">
      <w:r w:rsidRPr="001D080A">
        <w:rPr>
          <w:u w:val="single"/>
        </w:rPr>
        <w:t>The “a” prefix</w:t>
      </w:r>
      <w:r w:rsidRPr="001D080A">
        <w:t xml:space="preserve"> designates the stage determined at autopsy: aTNM.</w:t>
      </w:r>
    </w:p>
    <w:p w14:paraId="2770C752" w14:textId="77777777" w:rsidR="007516DD" w:rsidRDefault="007516DD" w:rsidP="007516DD"/>
    <w:p w14:paraId="61858CF2" w14:textId="77777777" w:rsidR="007516DD" w:rsidRPr="001D080A" w:rsidRDefault="007516DD" w:rsidP="007516DD">
      <w:pPr>
        <w:pStyle w:val="Heading2"/>
        <w:tabs>
          <w:tab w:val="clear" w:pos="360"/>
        </w:tabs>
      </w:pPr>
      <w:r w:rsidRPr="001D080A">
        <w:t>Additional Descriptors</w:t>
      </w:r>
    </w:p>
    <w:p w14:paraId="5B7CF854" w14:textId="77777777" w:rsidR="007516DD" w:rsidRPr="001D080A" w:rsidRDefault="007516DD" w:rsidP="007516DD">
      <w:pPr>
        <w:pStyle w:val="Heading2"/>
      </w:pPr>
    </w:p>
    <w:p w14:paraId="644F953E" w14:textId="77777777" w:rsidR="007516DD" w:rsidRPr="001D080A" w:rsidRDefault="007516DD" w:rsidP="007516DD">
      <w:pPr>
        <w:pStyle w:val="Heading3"/>
      </w:pPr>
      <w:r w:rsidRPr="001D080A">
        <w:t>Residual Tumor (R)</w:t>
      </w:r>
    </w:p>
    <w:p w14:paraId="5C1D467C" w14:textId="77777777" w:rsidR="007516DD" w:rsidRPr="001D080A" w:rsidRDefault="007516DD" w:rsidP="007516DD">
      <w:r w:rsidRPr="001D080A">
        <w:t>Tumor remaining in a patient after therapy with curative intent (eg, surgical resection for cure) is categorized by a system known as R classification, shown below.</w:t>
      </w:r>
    </w:p>
    <w:p w14:paraId="6A25F084" w14:textId="77777777" w:rsidR="007516DD" w:rsidRPr="001D080A" w:rsidRDefault="007516DD" w:rsidP="007516DD"/>
    <w:p w14:paraId="4C88E041" w14:textId="77777777" w:rsidR="007516DD" w:rsidRPr="001D080A" w:rsidRDefault="007516DD" w:rsidP="007516DD">
      <w:r w:rsidRPr="001D080A">
        <w:t>RX</w:t>
      </w:r>
      <w:r w:rsidRPr="001D080A">
        <w:tab/>
        <w:t>Presence of residual tumor cannot be assessed</w:t>
      </w:r>
    </w:p>
    <w:p w14:paraId="3A0FF175" w14:textId="77777777" w:rsidR="007516DD" w:rsidRPr="001D080A" w:rsidRDefault="007516DD" w:rsidP="007516DD">
      <w:r w:rsidRPr="001D080A">
        <w:t>R0</w:t>
      </w:r>
      <w:r w:rsidRPr="001D080A">
        <w:tab/>
        <w:t>No residual tumor</w:t>
      </w:r>
    </w:p>
    <w:p w14:paraId="10AEF929" w14:textId="77777777" w:rsidR="007516DD" w:rsidRPr="001D080A" w:rsidRDefault="007516DD" w:rsidP="007516DD">
      <w:r w:rsidRPr="001D080A">
        <w:t>R1</w:t>
      </w:r>
      <w:r w:rsidRPr="001D080A">
        <w:tab/>
        <w:t>Microscopic residual tumor</w:t>
      </w:r>
    </w:p>
    <w:p w14:paraId="239963B3" w14:textId="77777777" w:rsidR="007516DD" w:rsidRPr="001D080A" w:rsidRDefault="007516DD" w:rsidP="007516DD">
      <w:r w:rsidRPr="001D080A">
        <w:t>R2</w:t>
      </w:r>
      <w:r w:rsidRPr="001D080A">
        <w:tab/>
        <w:t>Macroscopic residual tumor</w:t>
      </w:r>
    </w:p>
    <w:p w14:paraId="4E92A0A5" w14:textId="77777777" w:rsidR="007516DD" w:rsidRPr="001D080A" w:rsidRDefault="007516DD" w:rsidP="007516DD"/>
    <w:p w14:paraId="6A29B2E1" w14:textId="77777777" w:rsidR="007516DD" w:rsidRPr="001D080A" w:rsidRDefault="007516DD" w:rsidP="007516DD">
      <w:r w:rsidRPr="001D080A">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6038F1FF" w14:textId="39AD53E9" w:rsidR="007516DD" w:rsidRDefault="0048226A" w:rsidP="0048226A">
      <w:pPr>
        <w:rPr>
          <w:rFonts w:cs="Arial"/>
          <w:b/>
          <w:kern w:val="20"/>
          <w:szCs w:val="22"/>
        </w:rPr>
      </w:pPr>
      <w:r>
        <w:br w:type="page"/>
      </w:r>
      <w:r w:rsidR="007516DD" w:rsidRPr="0071403F">
        <w:rPr>
          <w:rFonts w:cs="Arial"/>
          <w:b/>
          <w:kern w:val="20"/>
          <w:szCs w:val="22"/>
        </w:rPr>
        <w:t xml:space="preserve">T Category Considerations </w:t>
      </w:r>
    </w:p>
    <w:p w14:paraId="4978E018" w14:textId="77777777" w:rsidR="0048226A" w:rsidRPr="0071403F" w:rsidRDefault="0048226A" w:rsidP="0048226A">
      <w:pPr>
        <w:rPr>
          <w:rFonts w:cs="Arial"/>
          <w:b/>
          <w:kern w:val="20"/>
          <w:szCs w:val="22"/>
        </w:rPr>
      </w:pPr>
    </w:p>
    <w:p w14:paraId="6ED5AEC2" w14:textId="77777777" w:rsidR="007516DD" w:rsidRPr="000E1AE0" w:rsidRDefault="007516DD" w:rsidP="007516DD">
      <w:pPr>
        <w:pStyle w:val="Heading2"/>
        <w:rPr>
          <w:b w:val="0"/>
          <w:szCs w:val="22"/>
          <w:u w:val="single"/>
        </w:rPr>
      </w:pPr>
      <w:r w:rsidRPr="000E1AE0">
        <w:rPr>
          <w:b w:val="0"/>
          <w:szCs w:val="22"/>
          <w:u w:val="single"/>
        </w:rPr>
        <w:t>Lymph-Vascular Invasion (LVI)</w:t>
      </w:r>
    </w:p>
    <w:p w14:paraId="169E4C6E" w14:textId="77777777" w:rsidR="007516DD" w:rsidRPr="001D080A" w:rsidRDefault="007516DD" w:rsidP="007516DD">
      <w:pPr>
        <w:rPr>
          <w:b/>
          <w:szCs w:val="22"/>
        </w:rPr>
      </w:pPr>
      <w:r w:rsidRPr="001D080A">
        <w:rPr>
          <w:szCs w:val="22"/>
        </w:rPr>
        <w:t xml:space="preserve">LVI indicates whether microscopic lymph-vascular invasion is identified in the pathology report. LVI includes </w:t>
      </w:r>
      <w:r w:rsidRPr="001D080A">
        <w:t>lymphatic</w:t>
      </w:r>
      <w:r w:rsidRPr="001D080A">
        <w:rPr>
          <w:szCs w:val="22"/>
        </w:rPr>
        <w:t xml:space="preserve"> invasion, vascular invasion, or lymph-vascular invasion. By AJCC/UICC convention, LVI does not affect the T category indicating local extent of tumor unless specifically included in the definition of a T category.</w:t>
      </w:r>
    </w:p>
    <w:p w14:paraId="61801444" w14:textId="1EB2CD31" w:rsidR="00161CD0" w:rsidRPr="001D080A" w:rsidRDefault="00161CD0" w:rsidP="00161CD0"/>
    <w:p w14:paraId="09966912" w14:textId="67B5254C" w:rsidR="00161CD0" w:rsidRPr="001D080A" w:rsidRDefault="00161CD0" w:rsidP="00161CD0">
      <w:pPr>
        <w:pStyle w:val="Heading2"/>
      </w:pPr>
      <w:r w:rsidRPr="001D080A">
        <w:t>Clinical TNM Classifications:</w:t>
      </w:r>
    </w:p>
    <w:p w14:paraId="6A498E62" w14:textId="53DDDCE9" w:rsidR="00161CD0" w:rsidRPr="001D080A" w:rsidRDefault="00161CD0" w:rsidP="00161CD0">
      <w:pPr>
        <w:rPr>
          <w:b/>
        </w:rPr>
      </w:pPr>
      <w:r w:rsidRPr="001D080A">
        <w:rPr>
          <w:b/>
        </w:rPr>
        <w:t>Primary Tumor (T)</w:t>
      </w:r>
    </w:p>
    <w:p w14:paraId="22E8444F" w14:textId="5B0CD845" w:rsidR="00161CD0" w:rsidRPr="001D080A" w:rsidRDefault="00161CD0" w:rsidP="00161CD0">
      <w:pPr>
        <w:ind w:left="720" w:hanging="720"/>
      </w:pPr>
      <w:r w:rsidRPr="001D080A">
        <w:t>TX</w:t>
      </w:r>
      <w:r w:rsidRPr="001D080A">
        <w:tab/>
        <w:t>Primary tumor cannot be assessed.</w:t>
      </w:r>
    </w:p>
    <w:p w14:paraId="43914418" w14:textId="05E1D70F" w:rsidR="00161CD0" w:rsidRPr="001D080A" w:rsidRDefault="00161CD0" w:rsidP="00161CD0">
      <w:pPr>
        <w:ind w:left="720" w:hanging="720"/>
      </w:pPr>
      <w:r w:rsidRPr="001D080A">
        <w:t>T0</w:t>
      </w:r>
      <w:r w:rsidRPr="001D080A">
        <w:tab/>
        <w:t>No evidence of primary tumor.</w:t>
      </w:r>
    </w:p>
    <w:p w14:paraId="36EE2BCE" w14:textId="1347F187" w:rsidR="000A78B3" w:rsidRDefault="000A78B3" w:rsidP="00C63BFE">
      <w:pPr>
        <w:ind w:left="720" w:hanging="720"/>
      </w:pPr>
      <w:r>
        <w:t>cT1</w:t>
      </w:r>
      <w:r>
        <w:tab/>
        <w:t>Intraretinal tumor(s) with subretinal fluid ≤5 mm from the base of any tumor</w:t>
      </w:r>
    </w:p>
    <w:p w14:paraId="6A134491" w14:textId="6AB19985" w:rsidR="000A78B3" w:rsidRDefault="000A78B3" w:rsidP="000A78B3">
      <w:pPr>
        <w:ind w:left="720" w:hanging="720"/>
      </w:pPr>
      <w:r>
        <w:t>cT1a</w:t>
      </w:r>
      <w:r>
        <w:tab/>
        <w:t>Tumors ≤3 mm and further than 1.5 mm from disc and fovea</w:t>
      </w:r>
    </w:p>
    <w:p w14:paraId="003A5A80" w14:textId="5EF78EDB" w:rsidR="000A78B3" w:rsidRDefault="000A78B3" w:rsidP="000A78B3">
      <w:pPr>
        <w:ind w:left="720" w:hanging="720"/>
      </w:pPr>
      <w:r>
        <w:t>cT1b</w:t>
      </w:r>
      <w:r>
        <w:tab/>
        <w:t>Tumors &gt;3 mm or closer than 1.5 mm from disc or fovea</w:t>
      </w:r>
    </w:p>
    <w:p w14:paraId="59AEA296" w14:textId="0A8E5D9B" w:rsidR="000A78B3" w:rsidRDefault="000A78B3" w:rsidP="00C63BFE">
      <w:pPr>
        <w:ind w:left="720" w:hanging="720"/>
      </w:pPr>
      <w:r>
        <w:t>cT2</w:t>
      </w:r>
      <w:r>
        <w:tab/>
        <w:t xml:space="preserve">Intraocular tumor(s) with retinal detachment, vitreous seeding, or subretinal seeding </w:t>
      </w:r>
    </w:p>
    <w:p w14:paraId="1BA03647" w14:textId="56B3AD82" w:rsidR="000A78B3" w:rsidRDefault="000A78B3" w:rsidP="000A78B3">
      <w:pPr>
        <w:ind w:left="720" w:hanging="720"/>
      </w:pPr>
      <w:r>
        <w:t>cT2a</w:t>
      </w:r>
      <w:r>
        <w:tab/>
        <w:t>Subretinal fluid &gt;5 mm from the base of any tumor</w:t>
      </w:r>
    </w:p>
    <w:p w14:paraId="6C4F053A" w14:textId="2D5548BC" w:rsidR="000A78B3" w:rsidRDefault="000A78B3" w:rsidP="000A78B3">
      <w:pPr>
        <w:ind w:left="720" w:hanging="720"/>
      </w:pPr>
      <w:r>
        <w:t>cT2b</w:t>
      </w:r>
      <w:r>
        <w:tab/>
        <w:t>Vitreous</w:t>
      </w:r>
      <w:r w:rsidR="000C41BC">
        <w:t xml:space="preserve"> </w:t>
      </w:r>
      <w:r>
        <w:t>seeding and/or subretinal seeding</w:t>
      </w:r>
    </w:p>
    <w:p w14:paraId="2E886E31" w14:textId="55962AE9" w:rsidR="000A78B3" w:rsidRDefault="000A78B3" w:rsidP="00C63BFE">
      <w:pPr>
        <w:ind w:left="720" w:hanging="720"/>
      </w:pPr>
      <w:r>
        <w:t>cT3</w:t>
      </w:r>
      <w:r>
        <w:tab/>
        <w:t>Advanced intraocular tumor(s)</w:t>
      </w:r>
    </w:p>
    <w:p w14:paraId="42F82BD6" w14:textId="7CC7832F" w:rsidR="000A78B3" w:rsidRDefault="000A78B3" w:rsidP="000A78B3">
      <w:pPr>
        <w:ind w:left="720" w:hanging="720"/>
      </w:pPr>
      <w:r>
        <w:t>cT3a</w:t>
      </w:r>
      <w:r>
        <w:tab/>
        <w:t>Phthisis or pre-phthisis bulbi</w:t>
      </w:r>
    </w:p>
    <w:p w14:paraId="45B68902" w14:textId="5FA9FE04" w:rsidR="000A78B3" w:rsidRDefault="000A78B3" w:rsidP="000A78B3">
      <w:pPr>
        <w:ind w:left="720" w:hanging="720"/>
      </w:pPr>
      <w:r>
        <w:t>cT3b</w:t>
      </w:r>
      <w:r>
        <w:tab/>
        <w:t>Tumor invasion of choroid, pars plana, ciliary body, lens, zonules, iris, or anterior chamber</w:t>
      </w:r>
    </w:p>
    <w:p w14:paraId="06B2EA85" w14:textId="11CE0D16" w:rsidR="000A78B3" w:rsidRDefault="000A78B3" w:rsidP="000A78B3">
      <w:pPr>
        <w:ind w:left="720" w:hanging="720"/>
      </w:pPr>
      <w:r>
        <w:t>cT3c</w:t>
      </w:r>
      <w:r>
        <w:tab/>
        <w:t>Raised intraocular pressure with neovascularization and/or buphthalmos</w:t>
      </w:r>
    </w:p>
    <w:p w14:paraId="18DBAD29" w14:textId="1FB3480A" w:rsidR="000A78B3" w:rsidRDefault="000A78B3" w:rsidP="000A78B3">
      <w:pPr>
        <w:ind w:left="720" w:hanging="720"/>
      </w:pPr>
      <w:r>
        <w:t>cT3d</w:t>
      </w:r>
      <w:r>
        <w:tab/>
        <w:t>Hyphema and/or massive vitreous hemorrhage</w:t>
      </w:r>
    </w:p>
    <w:p w14:paraId="3E8EC441" w14:textId="06CD63C6" w:rsidR="000A78B3" w:rsidRDefault="000A78B3" w:rsidP="000A78B3">
      <w:pPr>
        <w:ind w:left="720" w:hanging="720"/>
      </w:pPr>
      <w:r>
        <w:t>cT3e</w:t>
      </w:r>
      <w:r>
        <w:tab/>
        <w:t>Aseptic orbital cellulitis</w:t>
      </w:r>
    </w:p>
    <w:p w14:paraId="060BBA99" w14:textId="4C7AFFDF" w:rsidR="000A78B3" w:rsidRDefault="000A78B3" w:rsidP="00C63BFE">
      <w:pPr>
        <w:ind w:left="720" w:hanging="720"/>
      </w:pPr>
      <w:r>
        <w:t>cT4</w:t>
      </w:r>
      <w:r>
        <w:tab/>
        <w:t xml:space="preserve">Extraocular tumor(s) </w:t>
      </w:r>
      <w:r w:rsidR="000C41BC">
        <w:t>involving orbit, including</w:t>
      </w:r>
      <w:r>
        <w:t xml:space="preserve"> optic nerve</w:t>
      </w:r>
    </w:p>
    <w:p w14:paraId="0B022FEA" w14:textId="3F356F72" w:rsidR="000A78B3" w:rsidRDefault="000A78B3" w:rsidP="000A78B3">
      <w:pPr>
        <w:ind w:left="720" w:hanging="720"/>
      </w:pPr>
      <w:r>
        <w:t>cT4a</w:t>
      </w:r>
      <w:r>
        <w:tab/>
        <w:t>Radiologic evidence of retrobulbar optic nerve involvement or thickening of optic nerve or involvement of orbital tissues</w:t>
      </w:r>
    </w:p>
    <w:p w14:paraId="6DF4DD8D" w14:textId="4860AB6D" w:rsidR="000A78B3" w:rsidRDefault="000A78B3" w:rsidP="000A78B3">
      <w:pPr>
        <w:ind w:left="720" w:hanging="720"/>
      </w:pPr>
      <w:r>
        <w:t>cT4b</w:t>
      </w:r>
      <w:r>
        <w:tab/>
        <w:t>Extraocular tumor clinically evident with proptosis and/or an orbital mass</w:t>
      </w:r>
    </w:p>
    <w:p w14:paraId="65E4573E" w14:textId="3F9D5BC7" w:rsidR="00161CD0" w:rsidRPr="001D080A" w:rsidRDefault="00161CD0" w:rsidP="00161CD0">
      <w:pPr>
        <w:ind w:left="720" w:hanging="720"/>
      </w:pPr>
    </w:p>
    <w:p w14:paraId="03F3CA75" w14:textId="4FD93B6C" w:rsidR="00161CD0" w:rsidRPr="001D080A" w:rsidRDefault="00161CD0" w:rsidP="00161CD0">
      <w:pPr>
        <w:keepNext/>
        <w:rPr>
          <w:b/>
        </w:rPr>
      </w:pPr>
      <w:r w:rsidRPr="001D080A">
        <w:rPr>
          <w:b/>
        </w:rPr>
        <w:t>Regional Lymph Nodes (N)</w:t>
      </w:r>
    </w:p>
    <w:p w14:paraId="3AAA9151" w14:textId="290DFB4E" w:rsidR="00161CD0" w:rsidRPr="001D080A" w:rsidRDefault="00015635" w:rsidP="00161CD0">
      <w:pPr>
        <w:keepNext/>
      </w:pPr>
      <w:r>
        <w:t>c</w:t>
      </w:r>
      <w:r w:rsidR="00161CD0" w:rsidRPr="001D080A">
        <w:t>NX</w:t>
      </w:r>
      <w:r w:rsidR="00161CD0" w:rsidRPr="001D080A">
        <w:tab/>
        <w:t>Regional lymph nodes cannot be assessed</w:t>
      </w:r>
    </w:p>
    <w:p w14:paraId="3C95ADB6" w14:textId="51465E95" w:rsidR="00161CD0" w:rsidRPr="001D080A" w:rsidRDefault="00015635" w:rsidP="00161CD0">
      <w:r>
        <w:t>c</w:t>
      </w:r>
      <w:r w:rsidR="00161CD0" w:rsidRPr="001D080A">
        <w:t>N0</w:t>
      </w:r>
      <w:r w:rsidR="00161CD0" w:rsidRPr="001D080A">
        <w:tab/>
        <w:t>No regional lymph node involvement</w:t>
      </w:r>
    </w:p>
    <w:p w14:paraId="5535FE6D" w14:textId="682046DF" w:rsidR="00161CD0" w:rsidRPr="001D080A" w:rsidRDefault="00015635" w:rsidP="00161CD0">
      <w:r>
        <w:t>c</w:t>
      </w:r>
      <w:r w:rsidR="00161CD0" w:rsidRPr="001D080A">
        <w:t>N1</w:t>
      </w:r>
      <w:r w:rsidR="00161CD0" w:rsidRPr="001D080A">
        <w:tab/>
        <w:t>Regional lymph node involvement (preauricular, cervical, submandibular)</w:t>
      </w:r>
    </w:p>
    <w:p w14:paraId="136E773D" w14:textId="394BB566" w:rsidR="00161CD0" w:rsidRPr="001D080A" w:rsidRDefault="00161CD0" w:rsidP="00161CD0"/>
    <w:p w14:paraId="0FE11842" w14:textId="0D4EFC53" w:rsidR="00161CD0" w:rsidRPr="001D080A" w:rsidRDefault="00161CD0" w:rsidP="00161CD0">
      <w:pPr>
        <w:rPr>
          <w:b/>
          <w:lang w:val="pt-BR"/>
        </w:rPr>
      </w:pPr>
      <w:r w:rsidRPr="001D080A">
        <w:rPr>
          <w:b/>
          <w:lang w:val="pt-BR"/>
        </w:rPr>
        <w:t>Metastasis (M)</w:t>
      </w:r>
    </w:p>
    <w:p w14:paraId="496C5F30" w14:textId="078983A6" w:rsidR="00015635" w:rsidRPr="001D080A" w:rsidRDefault="00015635" w:rsidP="00015635">
      <w:r>
        <w:rPr>
          <w:lang w:val="pt-BR"/>
        </w:rPr>
        <w:t>c</w:t>
      </w:r>
      <w:r w:rsidRPr="001D080A">
        <w:t>M0</w:t>
      </w:r>
      <w:r w:rsidRPr="001D080A">
        <w:tab/>
        <w:t>No metastasis</w:t>
      </w:r>
    </w:p>
    <w:p w14:paraId="5D8C8BA7" w14:textId="386C16AD" w:rsidR="00F3667D" w:rsidRDefault="00F3667D" w:rsidP="00F3667D">
      <w:r>
        <w:t>cM1</w:t>
      </w:r>
      <w:r>
        <w:tab/>
        <w:t>Distant metastasis without microscopic confirmation</w:t>
      </w:r>
    </w:p>
    <w:p w14:paraId="73D66FFD" w14:textId="73B66675" w:rsidR="00F3667D" w:rsidRDefault="00F3667D" w:rsidP="00F3667D">
      <w:r>
        <w:t>cM1a</w:t>
      </w:r>
      <w:r>
        <w:tab/>
        <w:t xml:space="preserve">Tumor(s) involving any distant site (e.g., bone marrow, liver) on clinical or radiologic tests </w:t>
      </w:r>
    </w:p>
    <w:p w14:paraId="04933373" w14:textId="18B1A96C" w:rsidR="00F3667D" w:rsidRDefault="00F3667D" w:rsidP="00F3667D">
      <w:r>
        <w:t>cM1b</w:t>
      </w:r>
      <w:r>
        <w:tab/>
        <w:t>Tumor involving the CNS on radiologic imaging (not including trilateral retinoblastoma)</w:t>
      </w:r>
    </w:p>
    <w:p w14:paraId="1E29840B" w14:textId="77777777" w:rsidR="00161CD0" w:rsidRDefault="00161CD0" w:rsidP="00161CD0">
      <w:pPr>
        <w:rPr>
          <w:b/>
        </w:rPr>
      </w:pPr>
    </w:p>
    <w:p w14:paraId="39BB557D" w14:textId="77777777" w:rsidR="00EB1626" w:rsidRPr="00EB1626" w:rsidRDefault="00EB1626" w:rsidP="00EB1626">
      <w:pPr>
        <w:rPr>
          <w:b/>
        </w:rPr>
      </w:pPr>
      <w:r w:rsidRPr="00EB1626">
        <w:rPr>
          <w:b/>
        </w:rPr>
        <w:t>De</w:t>
      </w:r>
      <w:r w:rsidR="00016C4F">
        <w:rPr>
          <w:b/>
        </w:rPr>
        <w:t>finition of Heritable Trait (H)</w:t>
      </w:r>
    </w:p>
    <w:p w14:paraId="62CB7ECA" w14:textId="77777777" w:rsidR="00EB1626" w:rsidRPr="00016C4F" w:rsidRDefault="00EB1626" w:rsidP="00016C4F">
      <w:pPr>
        <w:ind w:left="720" w:hanging="720"/>
      </w:pPr>
      <w:r w:rsidRPr="00016C4F">
        <w:t>HX</w:t>
      </w:r>
      <w:r w:rsidRPr="00016C4F">
        <w:tab/>
        <w:t>Unknown or insufficient evidence of a constitutional RB1 gene mutation.</w:t>
      </w:r>
    </w:p>
    <w:p w14:paraId="33CBF82E" w14:textId="77777777" w:rsidR="00EB1626" w:rsidRPr="00016C4F" w:rsidRDefault="00EB1626" w:rsidP="00016C4F">
      <w:pPr>
        <w:ind w:left="720" w:hanging="720"/>
      </w:pPr>
      <w:r w:rsidRPr="00016C4F">
        <w:t>H0</w:t>
      </w:r>
      <w:r w:rsidRPr="00016C4F">
        <w:tab/>
        <w:t xml:space="preserve">Normal </w:t>
      </w:r>
      <w:r w:rsidRPr="00D71999">
        <w:rPr>
          <w:i/>
        </w:rPr>
        <w:t>RB1</w:t>
      </w:r>
      <w:r w:rsidRPr="00016C4F">
        <w:t xml:space="preserve"> alleles in blood tested with demonstrated high-sensitivity assays </w:t>
      </w:r>
    </w:p>
    <w:p w14:paraId="32FCCCA9" w14:textId="77777777" w:rsidR="00EB1626" w:rsidRPr="00016C4F" w:rsidRDefault="00EB1626" w:rsidP="00016C4F">
      <w:pPr>
        <w:ind w:left="720" w:hanging="720"/>
      </w:pPr>
      <w:r w:rsidRPr="00016C4F">
        <w:t>H1</w:t>
      </w:r>
      <w:r w:rsidRPr="00016C4F">
        <w:tab/>
        <w:t xml:space="preserve">Bilateral retinoblastoma, </w:t>
      </w:r>
      <w:r w:rsidR="00015635">
        <w:t xml:space="preserve">any </w:t>
      </w:r>
      <w:r w:rsidRPr="00016C4F">
        <w:t>retinoblastoma with an intracranial pri</w:t>
      </w:r>
      <w:r w:rsidR="00016C4F">
        <w:t>mitive neuroectodermal tumor (i</w:t>
      </w:r>
      <w:r w:rsidRPr="00016C4F">
        <w:t xml:space="preserve">e, trilateral retinoblastoma), patient with family history of retinoblastoma, or molecular definition of a constitutional </w:t>
      </w:r>
      <w:r w:rsidRPr="00D71999">
        <w:rPr>
          <w:i/>
        </w:rPr>
        <w:t>RB1</w:t>
      </w:r>
      <w:r w:rsidRPr="00016C4F">
        <w:t xml:space="preserve"> gene mutation</w:t>
      </w:r>
    </w:p>
    <w:p w14:paraId="641544A5" w14:textId="3D39D960" w:rsidR="00161CD0" w:rsidRPr="001D080A" w:rsidRDefault="0048226A" w:rsidP="00161CD0">
      <w:r>
        <w:br w:type="page"/>
      </w:r>
    </w:p>
    <w:p w14:paraId="26A02DDE" w14:textId="77777777" w:rsidR="00E15B64" w:rsidRPr="00016C4F" w:rsidRDefault="00015635" w:rsidP="00A77DE2">
      <w:pPr>
        <w:keepNext/>
        <w:spacing w:after="100" w:afterAutospacing="1"/>
        <w:jc w:val="both"/>
        <w:outlineLvl w:val="0"/>
        <w:rPr>
          <w:rFonts w:cs="Arial"/>
          <w:b/>
          <w:bCs/>
        </w:rPr>
      </w:pPr>
      <w:r>
        <w:rPr>
          <w:rFonts w:cs="Arial"/>
          <w:b/>
          <w:bCs/>
        </w:rPr>
        <w:t>TNM</w:t>
      </w:r>
      <w:r w:rsidRPr="00016C4F">
        <w:rPr>
          <w:rFonts w:cs="Arial"/>
          <w:b/>
          <w:bCs/>
        </w:rPr>
        <w:t xml:space="preserve"> </w:t>
      </w:r>
      <w:r w:rsidR="00E15B64" w:rsidRPr="00016C4F">
        <w:rPr>
          <w:rFonts w:cs="Arial"/>
          <w:b/>
          <w:bCs/>
        </w:rPr>
        <w:t>Prognostic Stage Group</w:t>
      </w:r>
      <w:r>
        <w:rPr>
          <w:rFonts w:cs="Arial"/>
          <w:b/>
          <w:bCs/>
        </w:rPr>
        <w:t>ing</w:t>
      </w:r>
      <w:r w:rsidR="00E15B64" w:rsidRPr="00016C4F">
        <w:rPr>
          <w:rFonts w:cs="Arial"/>
          <w:b/>
          <w:bCs/>
        </w:rPr>
        <w:t>s</w:t>
      </w:r>
    </w:p>
    <w:p w14:paraId="6A0C6919" w14:textId="77777777" w:rsidR="00E15B64" w:rsidRPr="00A77DE2" w:rsidRDefault="00E15B64" w:rsidP="00A77DE2">
      <w:pPr>
        <w:keepNext/>
        <w:outlineLvl w:val="1"/>
        <w:rPr>
          <w:rFonts w:cs="Arial"/>
          <w:bCs/>
          <w:u w:val="single"/>
        </w:rPr>
      </w:pPr>
      <w:r w:rsidRPr="00A77DE2">
        <w:rPr>
          <w:rFonts w:cs="Arial"/>
          <w:bCs/>
          <w:u w:val="single"/>
        </w:rPr>
        <w:t>Clinical Stage (cTNM)</w:t>
      </w:r>
    </w:p>
    <w:p w14:paraId="2D64552F" w14:textId="77777777" w:rsidR="00A77DE2" w:rsidRPr="00016C4F" w:rsidRDefault="00A77DE2" w:rsidP="00A77DE2">
      <w:pPr>
        <w:keepNext/>
        <w:outlineLvl w:val="1"/>
        <w:rPr>
          <w:rFonts w:cs="Arial"/>
          <w:b/>
          <w:bCs/>
        </w:rPr>
      </w:pPr>
    </w:p>
    <w:tbl>
      <w:tblPr>
        <w:tblW w:w="4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619"/>
        <w:gridCol w:w="1619"/>
        <w:gridCol w:w="1529"/>
        <w:gridCol w:w="2056"/>
      </w:tblGrid>
      <w:tr w:rsidR="005B49C7" w:rsidRPr="00016C4F" w14:paraId="0BCD7601" w14:textId="77777777" w:rsidTr="0048226A">
        <w:trPr>
          <w:tblHeader/>
        </w:trPr>
        <w:tc>
          <w:tcPr>
            <w:tcW w:w="1094" w:type="pct"/>
            <w:shd w:val="clear" w:color="auto" w:fill="auto"/>
          </w:tcPr>
          <w:p w14:paraId="7928E0E9" w14:textId="77777777" w:rsidR="00E15B64" w:rsidRPr="00016C4F" w:rsidRDefault="00E15B64" w:rsidP="00A77DE2">
            <w:pPr>
              <w:keepNext/>
              <w:rPr>
                <w:rFonts w:eastAsia="MS Gothic" w:cs="Arial"/>
                <w:b/>
                <w:i/>
                <w:iCs/>
                <w:spacing w:val="15"/>
                <w:lang w:val="en-IN"/>
              </w:rPr>
            </w:pPr>
            <w:r w:rsidRPr="00016C4F">
              <w:rPr>
                <w:rFonts w:eastAsia="MS Gothic" w:cs="Arial"/>
                <w:b/>
                <w:i/>
                <w:iCs/>
                <w:spacing w:val="15"/>
                <w:lang w:val="en-IN"/>
              </w:rPr>
              <w:t>When cT is..</w:t>
            </w:r>
          </w:p>
        </w:tc>
        <w:tc>
          <w:tcPr>
            <w:tcW w:w="926" w:type="pct"/>
            <w:shd w:val="clear" w:color="auto" w:fill="auto"/>
          </w:tcPr>
          <w:p w14:paraId="30493C03" w14:textId="77777777" w:rsidR="00E15B64" w:rsidRPr="00016C4F" w:rsidRDefault="00E15B64" w:rsidP="00A77DE2">
            <w:pPr>
              <w:keepNext/>
              <w:rPr>
                <w:rFonts w:eastAsia="MS Gothic" w:cs="Arial"/>
                <w:b/>
                <w:i/>
                <w:iCs/>
                <w:spacing w:val="15"/>
                <w:lang w:val="en-IN"/>
              </w:rPr>
            </w:pPr>
            <w:r w:rsidRPr="00016C4F">
              <w:rPr>
                <w:rFonts w:eastAsia="MS Gothic" w:cs="Arial"/>
                <w:b/>
                <w:i/>
                <w:iCs/>
                <w:spacing w:val="15"/>
                <w:lang w:val="en-IN"/>
              </w:rPr>
              <w:t>And N is…</w:t>
            </w:r>
          </w:p>
        </w:tc>
        <w:tc>
          <w:tcPr>
            <w:tcW w:w="927" w:type="pct"/>
            <w:shd w:val="clear" w:color="auto" w:fill="auto"/>
          </w:tcPr>
          <w:p w14:paraId="04901230" w14:textId="77777777" w:rsidR="00E15B64" w:rsidRPr="00016C4F" w:rsidRDefault="00E15B64" w:rsidP="00A77DE2">
            <w:pPr>
              <w:keepNext/>
              <w:rPr>
                <w:rFonts w:eastAsia="MS Gothic" w:cs="Arial"/>
                <w:b/>
                <w:i/>
                <w:iCs/>
                <w:spacing w:val="15"/>
                <w:lang w:val="en-IN"/>
              </w:rPr>
            </w:pPr>
            <w:r w:rsidRPr="00016C4F">
              <w:rPr>
                <w:rFonts w:eastAsia="MS Gothic" w:cs="Arial"/>
                <w:b/>
                <w:i/>
                <w:iCs/>
                <w:spacing w:val="15"/>
                <w:lang w:val="en-IN"/>
              </w:rPr>
              <w:t>And M is…</w:t>
            </w:r>
          </w:p>
        </w:tc>
        <w:tc>
          <w:tcPr>
            <w:tcW w:w="875" w:type="pct"/>
            <w:shd w:val="clear" w:color="auto" w:fill="auto"/>
          </w:tcPr>
          <w:p w14:paraId="26167FC6" w14:textId="77777777" w:rsidR="00E15B64" w:rsidRPr="00016C4F" w:rsidRDefault="00E15B64" w:rsidP="00A77DE2">
            <w:pPr>
              <w:keepNext/>
              <w:rPr>
                <w:rFonts w:eastAsia="MS Gothic" w:cs="Arial"/>
                <w:b/>
                <w:i/>
                <w:iCs/>
                <w:spacing w:val="15"/>
                <w:lang w:val="en-IN"/>
              </w:rPr>
            </w:pPr>
            <w:r w:rsidRPr="00016C4F">
              <w:rPr>
                <w:rFonts w:eastAsia="MS Gothic" w:cs="Arial"/>
                <w:b/>
                <w:i/>
                <w:iCs/>
                <w:spacing w:val="15"/>
                <w:lang w:val="en-IN"/>
              </w:rPr>
              <w:t>And H is…</w:t>
            </w:r>
          </w:p>
        </w:tc>
        <w:tc>
          <w:tcPr>
            <w:tcW w:w="1177" w:type="pct"/>
            <w:shd w:val="clear" w:color="auto" w:fill="auto"/>
          </w:tcPr>
          <w:p w14:paraId="48309B95" w14:textId="77777777" w:rsidR="00E15B64" w:rsidRPr="00016C4F" w:rsidRDefault="00E15B64" w:rsidP="00A77DE2">
            <w:pPr>
              <w:keepNext/>
              <w:rPr>
                <w:rFonts w:eastAsia="MS Gothic" w:cs="Arial"/>
                <w:b/>
                <w:i/>
                <w:iCs/>
                <w:spacing w:val="15"/>
                <w:lang w:val="en-IN"/>
              </w:rPr>
            </w:pPr>
            <w:r w:rsidRPr="00016C4F">
              <w:rPr>
                <w:rFonts w:eastAsia="MS Gothic" w:cs="Arial"/>
                <w:b/>
                <w:i/>
                <w:iCs/>
                <w:spacing w:val="15"/>
                <w:lang w:val="en-IN"/>
              </w:rPr>
              <w:t>Then the clinical stage group is…</w:t>
            </w:r>
          </w:p>
        </w:tc>
      </w:tr>
      <w:tr w:rsidR="005B49C7" w:rsidRPr="00016C4F" w14:paraId="1EBBEE1A" w14:textId="77777777" w:rsidTr="0048226A">
        <w:tc>
          <w:tcPr>
            <w:tcW w:w="1094" w:type="pct"/>
            <w:shd w:val="clear" w:color="auto" w:fill="auto"/>
          </w:tcPr>
          <w:p w14:paraId="6434B3CA" w14:textId="77777777" w:rsidR="00E15B64" w:rsidRPr="00016C4F" w:rsidRDefault="00E15B64" w:rsidP="00A77DE2">
            <w:pPr>
              <w:keepNext/>
              <w:rPr>
                <w:rFonts w:eastAsia="Cambria" w:cs="Arial"/>
                <w:lang w:val="en-IN"/>
              </w:rPr>
            </w:pPr>
            <w:r w:rsidRPr="00016C4F">
              <w:rPr>
                <w:rFonts w:eastAsia="Cambria" w:cs="Arial"/>
                <w:lang w:val="en-IN"/>
              </w:rPr>
              <w:t>cT1, cT2, cT3</w:t>
            </w:r>
          </w:p>
        </w:tc>
        <w:tc>
          <w:tcPr>
            <w:tcW w:w="926" w:type="pct"/>
            <w:shd w:val="clear" w:color="auto" w:fill="auto"/>
          </w:tcPr>
          <w:p w14:paraId="54E24BC3" w14:textId="77777777" w:rsidR="00E15B64" w:rsidRPr="00016C4F" w:rsidRDefault="00E15B64" w:rsidP="00A77DE2">
            <w:pPr>
              <w:keepNext/>
              <w:rPr>
                <w:rFonts w:eastAsia="Cambria" w:cs="Arial"/>
                <w:lang w:val="en-IN"/>
              </w:rPr>
            </w:pPr>
            <w:r w:rsidRPr="00016C4F">
              <w:rPr>
                <w:rFonts w:eastAsia="Cambria" w:cs="Arial"/>
                <w:lang w:val="en-IN"/>
              </w:rPr>
              <w:t>cN0</w:t>
            </w:r>
          </w:p>
        </w:tc>
        <w:tc>
          <w:tcPr>
            <w:tcW w:w="927" w:type="pct"/>
            <w:shd w:val="clear" w:color="auto" w:fill="auto"/>
          </w:tcPr>
          <w:p w14:paraId="08814997" w14:textId="77777777" w:rsidR="00E15B64" w:rsidRPr="00016C4F" w:rsidRDefault="00E15B64" w:rsidP="00A77DE2">
            <w:pPr>
              <w:keepNext/>
              <w:rPr>
                <w:rFonts w:eastAsia="Cambria" w:cs="Arial"/>
                <w:lang w:val="en-IN"/>
              </w:rPr>
            </w:pPr>
            <w:r w:rsidRPr="00016C4F">
              <w:rPr>
                <w:rFonts w:eastAsia="Cambria" w:cs="Arial"/>
                <w:lang w:val="en-IN"/>
              </w:rPr>
              <w:t>cM0</w:t>
            </w:r>
          </w:p>
        </w:tc>
        <w:tc>
          <w:tcPr>
            <w:tcW w:w="875" w:type="pct"/>
            <w:shd w:val="clear" w:color="auto" w:fill="auto"/>
          </w:tcPr>
          <w:p w14:paraId="62F0DFD9" w14:textId="77777777" w:rsidR="00E15B64" w:rsidRPr="00016C4F" w:rsidRDefault="00E15B64" w:rsidP="00A77DE2">
            <w:pPr>
              <w:keepNext/>
              <w:rPr>
                <w:rFonts w:eastAsia="Cambria" w:cs="Arial"/>
                <w:lang w:val="en-IN"/>
              </w:rPr>
            </w:pPr>
            <w:r w:rsidRPr="00016C4F">
              <w:rPr>
                <w:rFonts w:eastAsia="Cambria" w:cs="Arial"/>
                <w:lang w:val="en-IN"/>
              </w:rPr>
              <w:t>Any</w:t>
            </w:r>
          </w:p>
        </w:tc>
        <w:tc>
          <w:tcPr>
            <w:tcW w:w="1177" w:type="pct"/>
            <w:shd w:val="clear" w:color="auto" w:fill="auto"/>
          </w:tcPr>
          <w:p w14:paraId="4DC8784D" w14:textId="77777777" w:rsidR="00E15B64" w:rsidRPr="00016C4F" w:rsidRDefault="00E15B64" w:rsidP="00A77DE2">
            <w:pPr>
              <w:keepNext/>
              <w:rPr>
                <w:rFonts w:eastAsia="Cambria" w:cs="Arial"/>
                <w:lang w:val="en-IN"/>
              </w:rPr>
            </w:pPr>
            <w:r w:rsidRPr="00016C4F">
              <w:rPr>
                <w:rFonts w:eastAsia="Cambria" w:cs="Arial"/>
                <w:lang w:val="en-IN"/>
              </w:rPr>
              <w:t>I</w:t>
            </w:r>
          </w:p>
        </w:tc>
      </w:tr>
      <w:tr w:rsidR="005B49C7" w:rsidRPr="00016C4F" w14:paraId="0002435F" w14:textId="77777777" w:rsidTr="0048226A">
        <w:tc>
          <w:tcPr>
            <w:tcW w:w="1094" w:type="pct"/>
            <w:shd w:val="clear" w:color="auto" w:fill="auto"/>
          </w:tcPr>
          <w:p w14:paraId="2AAA23E7" w14:textId="77777777" w:rsidR="00E15B64" w:rsidRPr="00016C4F" w:rsidRDefault="00E15B64" w:rsidP="00E15B64">
            <w:pPr>
              <w:rPr>
                <w:rFonts w:eastAsia="Cambria" w:cs="Arial"/>
                <w:lang w:val="en-IN"/>
              </w:rPr>
            </w:pPr>
            <w:r w:rsidRPr="00016C4F">
              <w:rPr>
                <w:rFonts w:eastAsia="Cambria" w:cs="Arial"/>
                <w:lang w:val="en-IN"/>
              </w:rPr>
              <w:t>cT4a</w:t>
            </w:r>
          </w:p>
        </w:tc>
        <w:tc>
          <w:tcPr>
            <w:tcW w:w="926" w:type="pct"/>
            <w:shd w:val="clear" w:color="auto" w:fill="auto"/>
          </w:tcPr>
          <w:p w14:paraId="5C302132" w14:textId="77777777" w:rsidR="00E15B64" w:rsidRPr="00016C4F" w:rsidRDefault="00E15B64" w:rsidP="00E15B64">
            <w:pPr>
              <w:rPr>
                <w:rFonts w:eastAsia="Cambria" w:cs="Arial"/>
                <w:lang w:val="en-IN"/>
              </w:rPr>
            </w:pPr>
            <w:r w:rsidRPr="00016C4F">
              <w:rPr>
                <w:rFonts w:eastAsia="Cambria" w:cs="Arial"/>
                <w:lang w:val="en-IN"/>
              </w:rPr>
              <w:t>cN0</w:t>
            </w:r>
          </w:p>
        </w:tc>
        <w:tc>
          <w:tcPr>
            <w:tcW w:w="927" w:type="pct"/>
            <w:shd w:val="clear" w:color="auto" w:fill="auto"/>
          </w:tcPr>
          <w:p w14:paraId="3D76518F" w14:textId="77777777" w:rsidR="00E15B64" w:rsidRPr="00016C4F" w:rsidRDefault="00E15B64" w:rsidP="00E15B64">
            <w:pPr>
              <w:rPr>
                <w:rFonts w:eastAsia="Cambria" w:cs="Arial"/>
                <w:lang w:val="en-IN"/>
              </w:rPr>
            </w:pPr>
            <w:r w:rsidRPr="00016C4F">
              <w:rPr>
                <w:rFonts w:eastAsia="Cambria" w:cs="Arial"/>
                <w:lang w:val="en-IN"/>
              </w:rPr>
              <w:t>cM0</w:t>
            </w:r>
          </w:p>
        </w:tc>
        <w:tc>
          <w:tcPr>
            <w:tcW w:w="875" w:type="pct"/>
            <w:shd w:val="clear" w:color="auto" w:fill="auto"/>
          </w:tcPr>
          <w:p w14:paraId="7F239EFB" w14:textId="77777777" w:rsidR="00E15B64" w:rsidRPr="00016C4F" w:rsidRDefault="00E15B64" w:rsidP="00E15B64">
            <w:pPr>
              <w:rPr>
                <w:rFonts w:eastAsia="Cambria" w:cs="Arial"/>
                <w:lang w:val="en-IN"/>
              </w:rPr>
            </w:pPr>
            <w:r w:rsidRPr="00016C4F">
              <w:rPr>
                <w:rFonts w:eastAsia="Cambria" w:cs="Arial"/>
                <w:lang w:val="en-IN"/>
              </w:rPr>
              <w:t>Any</w:t>
            </w:r>
          </w:p>
        </w:tc>
        <w:tc>
          <w:tcPr>
            <w:tcW w:w="1177" w:type="pct"/>
            <w:shd w:val="clear" w:color="auto" w:fill="auto"/>
          </w:tcPr>
          <w:p w14:paraId="149700B1" w14:textId="77777777" w:rsidR="00E15B64" w:rsidRPr="00016C4F" w:rsidRDefault="00E15B64" w:rsidP="00E15B64">
            <w:pPr>
              <w:rPr>
                <w:rFonts w:eastAsia="Cambria" w:cs="Arial"/>
                <w:lang w:val="en-IN"/>
              </w:rPr>
            </w:pPr>
            <w:r w:rsidRPr="00016C4F">
              <w:rPr>
                <w:rFonts w:eastAsia="Cambria" w:cs="Arial"/>
                <w:lang w:val="en-IN"/>
              </w:rPr>
              <w:t>II</w:t>
            </w:r>
          </w:p>
        </w:tc>
      </w:tr>
      <w:tr w:rsidR="005B49C7" w:rsidRPr="00016C4F" w14:paraId="7FE565F5" w14:textId="77777777" w:rsidTr="0048226A">
        <w:tc>
          <w:tcPr>
            <w:tcW w:w="1094" w:type="pct"/>
            <w:shd w:val="clear" w:color="auto" w:fill="auto"/>
          </w:tcPr>
          <w:p w14:paraId="71DF4869" w14:textId="77777777" w:rsidR="00E15B64" w:rsidRPr="00016C4F" w:rsidRDefault="00E15B64" w:rsidP="00E15B64">
            <w:pPr>
              <w:rPr>
                <w:rFonts w:eastAsia="Cambria" w:cs="Arial"/>
                <w:lang w:val="en-IN"/>
              </w:rPr>
            </w:pPr>
            <w:r w:rsidRPr="00016C4F">
              <w:rPr>
                <w:rFonts w:eastAsia="Cambria" w:cs="Arial"/>
                <w:lang w:val="en-IN"/>
              </w:rPr>
              <w:t>cT4b</w:t>
            </w:r>
          </w:p>
        </w:tc>
        <w:tc>
          <w:tcPr>
            <w:tcW w:w="926" w:type="pct"/>
            <w:shd w:val="clear" w:color="auto" w:fill="auto"/>
          </w:tcPr>
          <w:p w14:paraId="1DE9C721" w14:textId="77777777" w:rsidR="00E15B64" w:rsidRPr="00016C4F" w:rsidRDefault="00E15B64" w:rsidP="00E15B64">
            <w:pPr>
              <w:rPr>
                <w:rFonts w:eastAsia="Cambria" w:cs="Arial"/>
                <w:lang w:val="en-IN"/>
              </w:rPr>
            </w:pPr>
            <w:r w:rsidRPr="00016C4F">
              <w:rPr>
                <w:rFonts w:eastAsia="Cambria" w:cs="Arial"/>
                <w:lang w:val="en-IN"/>
              </w:rPr>
              <w:t>cN0</w:t>
            </w:r>
          </w:p>
        </w:tc>
        <w:tc>
          <w:tcPr>
            <w:tcW w:w="927" w:type="pct"/>
            <w:shd w:val="clear" w:color="auto" w:fill="auto"/>
          </w:tcPr>
          <w:p w14:paraId="2C88FC4E" w14:textId="77777777" w:rsidR="00E15B64" w:rsidRPr="00016C4F" w:rsidRDefault="00E15B64" w:rsidP="00E15B64">
            <w:pPr>
              <w:rPr>
                <w:rFonts w:eastAsia="Cambria" w:cs="Arial"/>
                <w:lang w:val="en-IN"/>
              </w:rPr>
            </w:pPr>
            <w:r w:rsidRPr="00016C4F">
              <w:rPr>
                <w:rFonts w:eastAsia="Cambria" w:cs="Arial"/>
                <w:lang w:val="en-IN"/>
              </w:rPr>
              <w:t>cM0</w:t>
            </w:r>
          </w:p>
        </w:tc>
        <w:tc>
          <w:tcPr>
            <w:tcW w:w="875" w:type="pct"/>
            <w:shd w:val="clear" w:color="auto" w:fill="auto"/>
          </w:tcPr>
          <w:p w14:paraId="1E440279" w14:textId="77777777" w:rsidR="00E15B64" w:rsidRPr="00016C4F" w:rsidRDefault="00E15B64" w:rsidP="00E15B64">
            <w:pPr>
              <w:rPr>
                <w:rFonts w:eastAsia="Cambria" w:cs="Arial"/>
                <w:lang w:val="en-IN"/>
              </w:rPr>
            </w:pPr>
            <w:r w:rsidRPr="00016C4F">
              <w:rPr>
                <w:rFonts w:eastAsia="Cambria" w:cs="Arial"/>
                <w:lang w:val="en-IN"/>
              </w:rPr>
              <w:t>Any</w:t>
            </w:r>
          </w:p>
        </w:tc>
        <w:tc>
          <w:tcPr>
            <w:tcW w:w="1177" w:type="pct"/>
            <w:shd w:val="clear" w:color="auto" w:fill="auto"/>
            <w:vAlign w:val="center"/>
          </w:tcPr>
          <w:p w14:paraId="321F9009" w14:textId="77777777" w:rsidR="00E15B64" w:rsidRPr="00016C4F" w:rsidRDefault="00E15B64" w:rsidP="00E15B64">
            <w:pPr>
              <w:rPr>
                <w:rFonts w:eastAsia="Cambria" w:cs="Arial"/>
                <w:lang w:val="en-IN"/>
              </w:rPr>
            </w:pPr>
            <w:r w:rsidRPr="00016C4F">
              <w:rPr>
                <w:rFonts w:eastAsia="Cambria" w:cs="Arial"/>
                <w:lang w:val="en-IN"/>
              </w:rPr>
              <w:t>III</w:t>
            </w:r>
          </w:p>
        </w:tc>
      </w:tr>
      <w:tr w:rsidR="005B49C7" w:rsidRPr="00016C4F" w14:paraId="11687CBB" w14:textId="77777777" w:rsidTr="0048226A">
        <w:tc>
          <w:tcPr>
            <w:tcW w:w="1094" w:type="pct"/>
            <w:shd w:val="clear" w:color="auto" w:fill="auto"/>
          </w:tcPr>
          <w:p w14:paraId="1E856D27" w14:textId="77777777" w:rsidR="00E15B64" w:rsidRPr="00016C4F" w:rsidRDefault="00E15B64" w:rsidP="00E15B64">
            <w:pPr>
              <w:rPr>
                <w:rFonts w:eastAsia="Cambria" w:cs="Arial"/>
                <w:lang w:val="en-IN"/>
              </w:rPr>
            </w:pPr>
            <w:r w:rsidRPr="00016C4F">
              <w:rPr>
                <w:rFonts w:eastAsia="Cambria" w:cs="Arial"/>
                <w:lang w:val="en-IN"/>
              </w:rPr>
              <w:t>Any</w:t>
            </w:r>
          </w:p>
        </w:tc>
        <w:tc>
          <w:tcPr>
            <w:tcW w:w="926" w:type="pct"/>
            <w:shd w:val="clear" w:color="auto" w:fill="auto"/>
          </w:tcPr>
          <w:p w14:paraId="7FB94276" w14:textId="77777777" w:rsidR="00E15B64" w:rsidRPr="00016C4F" w:rsidRDefault="00E15B64" w:rsidP="00E15B64">
            <w:pPr>
              <w:rPr>
                <w:rFonts w:eastAsia="Cambria" w:cs="Arial"/>
                <w:lang w:val="en-IN"/>
              </w:rPr>
            </w:pPr>
            <w:r w:rsidRPr="00016C4F">
              <w:rPr>
                <w:rFonts w:eastAsia="Cambria" w:cs="Arial"/>
                <w:lang w:val="en-IN"/>
              </w:rPr>
              <w:t xml:space="preserve">cN1 </w:t>
            </w:r>
          </w:p>
        </w:tc>
        <w:tc>
          <w:tcPr>
            <w:tcW w:w="927" w:type="pct"/>
            <w:shd w:val="clear" w:color="auto" w:fill="auto"/>
          </w:tcPr>
          <w:p w14:paraId="0137AC25" w14:textId="77777777" w:rsidR="00E15B64" w:rsidRPr="00016C4F" w:rsidRDefault="00E15B64" w:rsidP="00E15B64">
            <w:pPr>
              <w:rPr>
                <w:rFonts w:eastAsia="Cambria" w:cs="Arial"/>
                <w:lang w:val="en-IN"/>
              </w:rPr>
            </w:pPr>
            <w:r w:rsidRPr="00016C4F">
              <w:rPr>
                <w:rFonts w:eastAsia="Cambria" w:cs="Arial"/>
                <w:lang w:val="en-IN"/>
              </w:rPr>
              <w:t>cM0</w:t>
            </w:r>
          </w:p>
        </w:tc>
        <w:tc>
          <w:tcPr>
            <w:tcW w:w="875" w:type="pct"/>
            <w:shd w:val="clear" w:color="auto" w:fill="auto"/>
          </w:tcPr>
          <w:p w14:paraId="4FD3C3E8" w14:textId="77777777" w:rsidR="00E15B64" w:rsidRPr="00016C4F" w:rsidRDefault="00E15B64" w:rsidP="00E15B64">
            <w:pPr>
              <w:rPr>
                <w:rFonts w:eastAsia="Cambria" w:cs="Arial"/>
                <w:lang w:val="en-IN"/>
              </w:rPr>
            </w:pPr>
            <w:r w:rsidRPr="00016C4F">
              <w:rPr>
                <w:rFonts w:eastAsia="Cambria" w:cs="Arial"/>
                <w:lang w:val="en-IN"/>
              </w:rPr>
              <w:t>Any</w:t>
            </w:r>
          </w:p>
        </w:tc>
        <w:tc>
          <w:tcPr>
            <w:tcW w:w="1177" w:type="pct"/>
            <w:shd w:val="clear" w:color="auto" w:fill="auto"/>
          </w:tcPr>
          <w:p w14:paraId="0A0F8B87" w14:textId="77777777" w:rsidR="00E15B64" w:rsidRPr="00016C4F" w:rsidRDefault="00E15B64" w:rsidP="00E15B64">
            <w:pPr>
              <w:rPr>
                <w:rFonts w:eastAsia="Cambria" w:cs="Arial"/>
                <w:lang w:val="en-IN"/>
              </w:rPr>
            </w:pPr>
            <w:r w:rsidRPr="00016C4F">
              <w:rPr>
                <w:rFonts w:eastAsia="Cambria" w:cs="Arial"/>
                <w:lang w:val="en-IN"/>
              </w:rPr>
              <w:t>III</w:t>
            </w:r>
          </w:p>
        </w:tc>
      </w:tr>
      <w:tr w:rsidR="005B49C7" w:rsidRPr="00016C4F" w14:paraId="338F2997" w14:textId="77777777" w:rsidTr="0048226A">
        <w:tc>
          <w:tcPr>
            <w:tcW w:w="1094" w:type="pct"/>
            <w:shd w:val="clear" w:color="auto" w:fill="auto"/>
          </w:tcPr>
          <w:p w14:paraId="7085DEBC" w14:textId="77777777" w:rsidR="00E15B64" w:rsidRPr="00016C4F" w:rsidRDefault="00E15B64" w:rsidP="00E15B64">
            <w:pPr>
              <w:rPr>
                <w:rFonts w:eastAsia="Cambria" w:cs="Arial"/>
                <w:lang w:val="en-IN"/>
              </w:rPr>
            </w:pPr>
            <w:r w:rsidRPr="00016C4F">
              <w:rPr>
                <w:rFonts w:eastAsia="Cambria" w:cs="Arial"/>
                <w:lang w:val="en-IN"/>
              </w:rPr>
              <w:t>Any</w:t>
            </w:r>
          </w:p>
        </w:tc>
        <w:tc>
          <w:tcPr>
            <w:tcW w:w="926" w:type="pct"/>
            <w:shd w:val="clear" w:color="auto" w:fill="auto"/>
          </w:tcPr>
          <w:p w14:paraId="5ABEB31A" w14:textId="77777777" w:rsidR="00E15B64" w:rsidRPr="00016C4F" w:rsidRDefault="00E15B64" w:rsidP="00E15B64">
            <w:pPr>
              <w:rPr>
                <w:rFonts w:eastAsia="Cambria" w:cs="Arial"/>
                <w:lang w:val="en-IN"/>
              </w:rPr>
            </w:pPr>
            <w:r w:rsidRPr="00016C4F">
              <w:rPr>
                <w:rFonts w:eastAsia="Cambria" w:cs="Arial"/>
                <w:lang w:val="en-IN"/>
              </w:rPr>
              <w:t>Any</w:t>
            </w:r>
          </w:p>
        </w:tc>
        <w:tc>
          <w:tcPr>
            <w:tcW w:w="927" w:type="pct"/>
            <w:shd w:val="clear" w:color="auto" w:fill="auto"/>
          </w:tcPr>
          <w:p w14:paraId="60E9E05C" w14:textId="77777777" w:rsidR="00E15B64" w:rsidRPr="00016C4F" w:rsidRDefault="00E15B64" w:rsidP="00E15B64">
            <w:pPr>
              <w:rPr>
                <w:rFonts w:eastAsia="Cambria" w:cs="Arial"/>
                <w:lang w:val="en-IN"/>
              </w:rPr>
            </w:pPr>
            <w:r w:rsidRPr="00016C4F">
              <w:rPr>
                <w:rFonts w:eastAsia="Cambria" w:cs="Arial"/>
                <w:lang w:val="en-IN"/>
              </w:rPr>
              <w:t>cM1 or pM1</w:t>
            </w:r>
          </w:p>
        </w:tc>
        <w:tc>
          <w:tcPr>
            <w:tcW w:w="875" w:type="pct"/>
            <w:shd w:val="clear" w:color="auto" w:fill="auto"/>
          </w:tcPr>
          <w:p w14:paraId="07510331" w14:textId="77777777" w:rsidR="00E15B64" w:rsidRPr="00016C4F" w:rsidRDefault="00E15B64" w:rsidP="00E15B64">
            <w:pPr>
              <w:rPr>
                <w:rFonts w:eastAsia="Cambria" w:cs="Arial"/>
                <w:lang w:val="en-IN"/>
              </w:rPr>
            </w:pPr>
            <w:r w:rsidRPr="00016C4F">
              <w:rPr>
                <w:rFonts w:eastAsia="Cambria" w:cs="Arial"/>
                <w:lang w:val="en-IN"/>
              </w:rPr>
              <w:t>Any</w:t>
            </w:r>
          </w:p>
        </w:tc>
        <w:tc>
          <w:tcPr>
            <w:tcW w:w="1177" w:type="pct"/>
            <w:shd w:val="clear" w:color="auto" w:fill="auto"/>
          </w:tcPr>
          <w:p w14:paraId="49F41324" w14:textId="77777777" w:rsidR="00E15B64" w:rsidRPr="00016C4F" w:rsidRDefault="00E15B64" w:rsidP="00E15B64">
            <w:pPr>
              <w:rPr>
                <w:rFonts w:eastAsia="Cambria" w:cs="Arial"/>
                <w:lang w:val="en-IN"/>
              </w:rPr>
            </w:pPr>
            <w:r w:rsidRPr="00016C4F">
              <w:rPr>
                <w:rFonts w:eastAsia="Cambria" w:cs="Arial"/>
                <w:lang w:val="en-IN"/>
              </w:rPr>
              <w:t>IV</w:t>
            </w:r>
          </w:p>
        </w:tc>
      </w:tr>
    </w:tbl>
    <w:p w14:paraId="163B53B5" w14:textId="77777777" w:rsidR="00E15B64" w:rsidRPr="00016C4F" w:rsidRDefault="00E15B64" w:rsidP="00E15B64">
      <w:pPr>
        <w:rPr>
          <w:rFonts w:cs="Arial"/>
        </w:rPr>
      </w:pPr>
    </w:p>
    <w:p w14:paraId="7D071606" w14:textId="77777777" w:rsidR="00E15B64" w:rsidRDefault="00E15B64" w:rsidP="00E15B64">
      <w:pPr>
        <w:keepNext/>
        <w:outlineLvl w:val="1"/>
        <w:rPr>
          <w:rFonts w:cs="Arial"/>
          <w:bCs/>
          <w:u w:val="single"/>
        </w:rPr>
      </w:pPr>
      <w:r w:rsidRPr="00A77DE2">
        <w:rPr>
          <w:rFonts w:cs="Arial"/>
          <w:bCs/>
          <w:u w:val="single"/>
        </w:rPr>
        <w:t>Pathologic Stage (pTNM)</w:t>
      </w:r>
    </w:p>
    <w:p w14:paraId="60796D56" w14:textId="77777777" w:rsidR="00A77DE2" w:rsidRPr="00A77DE2" w:rsidRDefault="00A77DE2" w:rsidP="00E15B64">
      <w:pPr>
        <w:keepNext/>
        <w:outlineLvl w:val="1"/>
        <w:rPr>
          <w:rFonts w:cs="Arial"/>
          <w:bCs/>
          <w:u w:val="single"/>
        </w:rPr>
      </w:pPr>
    </w:p>
    <w:tbl>
      <w:tblPr>
        <w:tblW w:w="4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622"/>
        <w:gridCol w:w="1618"/>
        <w:gridCol w:w="1529"/>
        <w:gridCol w:w="2056"/>
      </w:tblGrid>
      <w:tr w:rsidR="005B49C7" w:rsidRPr="00016C4F" w14:paraId="772BB8D4" w14:textId="77777777" w:rsidTr="0048226A">
        <w:trPr>
          <w:tblHeader/>
        </w:trPr>
        <w:tc>
          <w:tcPr>
            <w:tcW w:w="1093" w:type="pct"/>
            <w:shd w:val="clear" w:color="auto" w:fill="auto"/>
          </w:tcPr>
          <w:p w14:paraId="13E4EB21" w14:textId="77777777" w:rsidR="00E15B64" w:rsidRPr="00016C4F" w:rsidRDefault="00E15B64" w:rsidP="005B49C7">
            <w:pPr>
              <w:rPr>
                <w:rFonts w:eastAsia="MS Gothic" w:cs="Arial"/>
                <w:b/>
                <w:i/>
                <w:iCs/>
                <w:spacing w:val="15"/>
                <w:lang w:val="en-IN"/>
              </w:rPr>
            </w:pPr>
            <w:r w:rsidRPr="00016C4F">
              <w:rPr>
                <w:rFonts w:eastAsia="MS Gothic" w:cs="Arial"/>
                <w:b/>
                <w:i/>
                <w:iCs/>
                <w:spacing w:val="15"/>
                <w:lang w:val="en-IN"/>
              </w:rPr>
              <w:t>When pT is..</w:t>
            </w:r>
          </w:p>
        </w:tc>
        <w:tc>
          <w:tcPr>
            <w:tcW w:w="928" w:type="pct"/>
            <w:shd w:val="clear" w:color="auto" w:fill="auto"/>
          </w:tcPr>
          <w:p w14:paraId="501D09B5" w14:textId="77777777" w:rsidR="00E15B64" w:rsidRPr="00016C4F" w:rsidRDefault="00E15B64" w:rsidP="005B49C7">
            <w:pPr>
              <w:rPr>
                <w:rFonts w:eastAsia="MS Gothic" w:cs="Arial"/>
                <w:b/>
                <w:i/>
                <w:iCs/>
                <w:spacing w:val="15"/>
                <w:lang w:val="en-IN"/>
              </w:rPr>
            </w:pPr>
            <w:r w:rsidRPr="00016C4F">
              <w:rPr>
                <w:rFonts w:eastAsia="MS Gothic" w:cs="Arial"/>
                <w:b/>
                <w:i/>
                <w:iCs/>
                <w:spacing w:val="15"/>
                <w:lang w:val="en-IN"/>
              </w:rPr>
              <w:t>And N is…</w:t>
            </w:r>
          </w:p>
        </w:tc>
        <w:tc>
          <w:tcPr>
            <w:tcW w:w="926" w:type="pct"/>
            <w:shd w:val="clear" w:color="auto" w:fill="auto"/>
          </w:tcPr>
          <w:p w14:paraId="050A51DA" w14:textId="77777777" w:rsidR="00E15B64" w:rsidRPr="00016C4F" w:rsidRDefault="00E15B64" w:rsidP="005B49C7">
            <w:pPr>
              <w:rPr>
                <w:rFonts w:eastAsia="MS Gothic" w:cs="Arial"/>
                <w:b/>
                <w:i/>
                <w:iCs/>
                <w:spacing w:val="15"/>
                <w:lang w:val="en-IN"/>
              </w:rPr>
            </w:pPr>
            <w:r w:rsidRPr="00016C4F">
              <w:rPr>
                <w:rFonts w:eastAsia="MS Gothic" w:cs="Arial"/>
                <w:b/>
                <w:i/>
                <w:iCs/>
                <w:spacing w:val="15"/>
                <w:lang w:val="en-IN"/>
              </w:rPr>
              <w:t>And M is…</w:t>
            </w:r>
          </w:p>
        </w:tc>
        <w:tc>
          <w:tcPr>
            <w:tcW w:w="875" w:type="pct"/>
            <w:shd w:val="clear" w:color="auto" w:fill="auto"/>
          </w:tcPr>
          <w:p w14:paraId="77F2DDA7" w14:textId="77777777" w:rsidR="00E15B64" w:rsidRPr="00016C4F" w:rsidRDefault="00E15B64" w:rsidP="005B49C7">
            <w:pPr>
              <w:rPr>
                <w:rFonts w:eastAsia="MS Gothic" w:cs="Arial"/>
                <w:b/>
                <w:i/>
                <w:iCs/>
                <w:spacing w:val="15"/>
                <w:lang w:val="en-IN"/>
              </w:rPr>
            </w:pPr>
            <w:r w:rsidRPr="00016C4F">
              <w:rPr>
                <w:rFonts w:eastAsia="MS Gothic" w:cs="Arial"/>
                <w:b/>
                <w:i/>
                <w:iCs/>
                <w:spacing w:val="15"/>
                <w:lang w:val="en-IN"/>
              </w:rPr>
              <w:t>And H is…</w:t>
            </w:r>
          </w:p>
        </w:tc>
        <w:tc>
          <w:tcPr>
            <w:tcW w:w="1177" w:type="pct"/>
            <w:shd w:val="clear" w:color="auto" w:fill="auto"/>
          </w:tcPr>
          <w:p w14:paraId="3B2E381E" w14:textId="77777777" w:rsidR="00E15B64" w:rsidRPr="00016C4F" w:rsidRDefault="00E15B64" w:rsidP="00016C4F">
            <w:pPr>
              <w:rPr>
                <w:rFonts w:eastAsia="MS Gothic" w:cs="Arial"/>
                <w:b/>
                <w:i/>
                <w:iCs/>
                <w:spacing w:val="15"/>
                <w:lang w:val="en-IN"/>
              </w:rPr>
            </w:pPr>
            <w:r w:rsidRPr="00016C4F">
              <w:rPr>
                <w:rFonts w:eastAsia="MS Gothic" w:cs="Arial"/>
                <w:b/>
                <w:i/>
                <w:iCs/>
                <w:spacing w:val="15"/>
                <w:lang w:val="en-IN"/>
              </w:rPr>
              <w:t>Then the pathologic stage group is…</w:t>
            </w:r>
          </w:p>
        </w:tc>
      </w:tr>
      <w:tr w:rsidR="005B49C7" w:rsidRPr="00016C4F" w14:paraId="36E49A1F" w14:textId="77777777" w:rsidTr="0048226A">
        <w:tc>
          <w:tcPr>
            <w:tcW w:w="1093" w:type="pct"/>
            <w:shd w:val="clear" w:color="auto" w:fill="auto"/>
          </w:tcPr>
          <w:p w14:paraId="635E865D" w14:textId="77777777" w:rsidR="00E15B64" w:rsidRPr="00016C4F" w:rsidRDefault="00E15B64" w:rsidP="00E15B64">
            <w:pPr>
              <w:rPr>
                <w:rFonts w:eastAsia="Cambria" w:cs="Arial"/>
                <w:i/>
                <w:iCs/>
                <w:color w:val="404040"/>
              </w:rPr>
            </w:pPr>
            <w:r w:rsidRPr="00016C4F">
              <w:rPr>
                <w:rFonts w:eastAsia="Cambria" w:cs="Arial"/>
                <w:lang w:val="en-IN"/>
              </w:rPr>
              <w:t>pT1, pT2, pT3</w:t>
            </w:r>
          </w:p>
        </w:tc>
        <w:tc>
          <w:tcPr>
            <w:tcW w:w="928" w:type="pct"/>
            <w:shd w:val="clear" w:color="auto" w:fill="auto"/>
          </w:tcPr>
          <w:p w14:paraId="3C55869C" w14:textId="77777777" w:rsidR="00E15B64" w:rsidRPr="00016C4F" w:rsidRDefault="00E15B64" w:rsidP="00E15B64">
            <w:pPr>
              <w:rPr>
                <w:rFonts w:eastAsia="Cambria" w:cs="Arial"/>
                <w:i/>
                <w:iCs/>
                <w:color w:val="404040"/>
              </w:rPr>
            </w:pPr>
            <w:r w:rsidRPr="00016C4F">
              <w:rPr>
                <w:rFonts w:eastAsia="Cambria" w:cs="Arial"/>
                <w:lang w:val="en-IN"/>
              </w:rPr>
              <w:t>pN0</w:t>
            </w:r>
          </w:p>
        </w:tc>
        <w:tc>
          <w:tcPr>
            <w:tcW w:w="926" w:type="pct"/>
            <w:shd w:val="clear" w:color="auto" w:fill="auto"/>
          </w:tcPr>
          <w:p w14:paraId="3819ECEF" w14:textId="77777777" w:rsidR="00E15B64" w:rsidRPr="00016C4F" w:rsidRDefault="00E15B64" w:rsidP="00E15B64">
            <w:pPr>
              <w:rPr>
                <w:rFonts w:eastAsia="Cambria" w:cs="Arial"/>
                <w:i/>
                <w:iCs/>
                <w:color w:val="404040"/>
              </w:rPr>
            </w:pPr>
            <w:r w:rsidRPr="00016C4F">
              <w:rPr>
                <w:rFonts w:eastAsia="Cambria" w:cs="Arial"/>
                <w:lang w:val="en-IN"/>
              </w:rPr>
              <w:t>cM0</w:t>
            </w:r>
          </w:p>
        </w:tc>
        <w:tc>
          <w:tcPr>
            <w:tcW w:w="875" w:type="pct"/>
            <w:shd w:val="clear" w:color="auto" w:fill="auto"/>
          </w:tcPr>
          <w:p w14:paraId="55A353A1" w14:textId="77777777" w:rsidR="00E15B64" w:rsidRPr="00016C4F" w:rsidRDefault="00E15B64" w:rsidP="00E15B64">
            <w:pPr>
              <w:rPr>
                <w:rFonts w:eastAsia="Cambria" w:cs="Arial"/>
                <w:lang w:val="en-IN"/>
              </w:rPr>
            </w:pPr>
            <w:r w:rsidRPr="00016C4F">
              <w:rPr>
                <w:rFonts w:eastAsia="Cambria" w:cs="Arial"/>
                <w:lang w:val="en-IN"/>
              </w:rPr>
              <w:t>Any</w:t>
            </w:r>
          </w:p>
        </w:tc>
        <w:tc>
          <w:tcPr>
            <w:tcW w:w="1177" w:type="pct"/>
            <w:shd w:val="clear" w:color="auto" w:fill="auto"/>
          </w:tcPr>
          <w:p w14:paraId="75CC3A47" w14:textId="77777777" w:rsidR="00E15B64" w:rsidRPr="00016C4F" w:rsidRDefault="00E15B64" w:rsidP="00E15B64">
            <w:pPr>
              <w:rPr>
                <w:rFonts w:eastAsia="Cambria" w:cs="Arial"/>
                <w:i/>
                <w:iCs/>
                <w:color w:val="404040"/>
              </w:rPr>
            </w:pPr>
            <w:r w:rsidRPr="00016C4F">
              <w:rPr>
                <w:rFonts w:eastAsia="Cambria" w:cs="Arial"/>
                <w:lang w:val="en-IN"/>
              </w:rPr>
              <w:t>I</w:t>
            </w:r>
          </w:p>
        </w:tc>
      </w:tr>
      <w:tr w:rsidR="005B49C7" w:rsidRPr="00016C4F" w14:paraId="125AA814" w14:textId="77777777" w:rsidTr="0048226A">
        <w:tc>
          <w:tcPr>
            <w:tcW w:w="1093" w:type="pct"/>
            <w:shd w:val="clear" w:color="auto" w:fill="auto"/>
          </w:tcPr>
          <w:p w14:paraId="7AF9797D" w14:textId="77777777" w:rsidR="00E15B64" w:rsidRPr="00016C4F" w:rsidRDefault="00E15B64" w:rsidP="00E15B64">
            <w:pPr>
              <w:rPr>
                <w:rFonts w:eastAsia="Cambria" w:cs="Arial"/>
                <w:lang w:val="en-IN"/>
              </w:rPr>
            </w:pPr>
            <w:r w:rsidRPr="00016C4F">
              <w:rPr>
                <w:rFonts w:eastAsia="Cambria" w:cs="Arial"/>
                <w:lang w:val="en-IN"/>
              </w:rPr>
              <w:t>pT4</w:t>
            </w:r>
          </w:p>
        </w:tc>
        <w:tc>
          <w:tcPr>
            <w:tcW w:w="928" w:type="pct"/>
            <w:shd w:val="clear" w:color="auto" w:fill="auto"/>
          </w:tcPr>
          <w:p w14:paraId="4FB6B5A2" w14:textId="77777777" w:rsidR="00E15B64" w:rsidRPr="00016C4F" w:rsidRDefault="00E15B64" w:rsidP="00E15B64">
            <w:pPr>
              <w:rPr>
                <w:rFonts w:eastAsia="Cambria" w:cs="Arial"/>
                <w:lang w:val="en-IN"/>
              </w:rPr>
            </w:pPr>
            <w:r w:rsidRPr="00016C4F">
              <w:rPr>
                <w:rFonts w:eastAsia="Cambria" w:cs="Arial"/>
                <w:lang w:val="en-IN"/>
              </w:rPr>
              <w:t>pN0</w:t>
            </w:r>
          </w:p>
        </w:tc>
        <w:tc>
          <w:tcPr>
            <w:tcW w:w="926" w:type="pct"/>
            <w:shd w:val="clear" w:color="auto" w:fill="auto"/>
          </w:tcPr>
          <w:p w14:paraId="2F62E031" w14:textId="77777777" w:rsidR="00E15B64" w:rsidRPr="00016C4F" w:rsidRDefault="00E15B64" w:rsidP="00E15B64">
            <w:pPr>
              <w:rPr>
                <w:rFonts w:eastAsia="Cambria" w:cs="Arial"/>
                <w:lang w:val="en-IN"/>
              </w:rPr>
            </w:pPr>
            <w:r w:rsidRPr="00016C4F">
              <w:rPr>
                <w:rFonts w:eastAsia="Cambria" w:cs="Arial"/>
                <w:lang w:val="en-IN"/>
              </w:rPr>
              <w:t>cM0</w:t>
            </w:r>
          </w:p>
        </w:tc>
        <w:tc>
          <w:tcPr>
            <w:tcW w:w="875" w:type="pct"/>
            <w:shd w:val="clear" w:color="auto" w:fill="auto"/>
          </w:tcPr>
          <w:p w14:paraId="7F3F978E" w14:textId="77777777" w:rsidR="00E15B64" w:rsidRPr="00016C4F" w:rsidRDefault="00E15B64" w:rsidP="00E15B64">
            <w:pPr>
              <w:rPr>
                <w:rFonts w:eastAsia="Cambria" w:cs="Arial"/>
                <w:lang w:val="en-IN"/>
              </w:rPr>
            </w:pPr>
            <w:r w:rsidRPr="00016C4F">
              <w:rPr>
                <w:rFonts w:eastAsia="Cambria" w:cs="Arial"/>
                <w:lang w:val="en-IN"/>
              </w:rPr>
              <w:t>Any</w:t>
            </w:r>
          </w:p>
        </w:tc>
        <w:tc>
          <w:tcPr>
            <w:tcW w:w="1177" w:type="pct"/>
            <w:shd w:val="clear" w:color="auto" w:fill="auto"/>
            <w:vAlign w:val="center"/>
          </w:tcPr>
          <w:p w14:paraId="45A62809" w14:textId="77777777" w:rsidR="00E15B64" w:rsidRPr="00016C4F" w:rsidRDefault="00E15B64" w:rsidP="00E15B64">
            <w:pPr>
              <w:rPr>
                <w:rFonts w:eastAsia="Cambria" w:cs="Arial"/>
                <w:lang w:val="en-IN"/>
              </w:rPr>
            </w:pPr>
            <w:r w:rsidRPr="00016C4F">
              <w:rPr>
                <w:rFonts w:eastAsia="Cambria" w:cs="Arial"/>
                <w:lang w:val="en-IN"/>
              </w:rPr>
              <w:t>II</w:t>
            </w:r>
          </w:p>
        </w:tc>
      </w:tr>
      <w:tr w:rsidR="005B49C7" w:rsidRPr="00016C4F" w14:paraId="72383A87" w14:textId="77777777" w:rsidTr="0048226A">
        <w:tc>
          <w:tcPr>
            <w:tcW w:w="1093" w:type="pct"/>
            <w:shd w:val="clear" w:color="auto" w:fill="auto"/>
          </w:tcPr>
          <w:p w14:paraId="3AEED3B1" w14:textId="77777777" w:rsidR="00E15B64" w:rsidRPr="00016C4F" w:rsidRDefault="00E15B64" w:rsidP="00E15B64">
            <w:pPr>
              <w:rPr>
                <w:rFonts w:eastAsia="Cambria" w:cs="Arial"/>
                <w:lang w:val="en-IN"/>
              </w:rPr>
            </w:pPr>
            <w:r w:rsidRPr="00016C4F">
              <w:rPr>
                <w:rFonts w:eastAsia="Cambria" w:cs="Arial"/>
                <w:lang w:val="en-IN"/>
              </w:rPr>
              <w:t>Any</w:t>
            </w:r>
          </w:p>
        </w:tc>
        <w:tc>
          <w:tcPr>
            <w:tcW w:w="928" w:type="pct"/>
            <w:shd w:val="clear" w:color="auto" w:fill="auto"/>
          </w:tcPr>
          <w:p w14:paraId="773C11A0" w14:textId="77777777" w:rsidR="00E15B64" w:rsidRPr="00016C4F" w:rsidRDefault="00E15B64" w:rsidP="00E15B64">
            <w:pPr>
              <w:rPr>
                <w:rFonts w:eastAsia="Cambria" w:cs="Arial"/>
                <w:lang w:val="en-IN"/>
              </w:rPr>
            </w:pPr>
            <w:r w:rsidRPr="00016C4F">
              <w:rPr>
                <w:rFonts w:eastAsia="Cambria" w:cs="Arial"/>
                <w:lang w:val="en-IN"/>
              </w:rPr>
              <w:t>pN1</w:t>
            </w:r>
          </w:p>
        </w:tc>
        <w:tc>
          <w:tcPr>
            <w:tcW w:w="926" w:type="pct"/>
            <w:shd w:val="clear" w:color="auto" w:fill="auto"/>
          </w:tcPr>
          <w:p w14:paraId="567D2FA5" w14:textId="77777777" w:rsidR="00E15B64" w:rsidRPr="00016C4F" w:rsidRDefault="00E15B64" w:rsidP="00E15B64">
            <w:pPr>
              <w:rPr>
                <w:rFonts w:eastAsia="Cambria" w:cs="Arial"/>
                <w:lang w:val="en-IN"/>
              </w:rPr>
            </w:pPr>
            <w:r w:rsidRPr="00016C4F">
              <w:rPr>
                <w:rFonts w:eastAsia="Cambria" w:cs="Arial"/>
                <w:lang w:val="en-IN"/>
              </w:rPr>
              <w:t>cM0</w:t>
            </w:r>
          </w:p>
        </w:tc>
        <w:tc>
          <w:tcPr>
            <w:tcW w:w="875" w:type="pct"/>
            <w:shd w:val="clear" w:color="auto" w:fill="auto"/>
          </w:tcPr>
          <w:p w14:paraId="1B99A4FC" w14:textId="77777777" w:rsidR="00E15B64" w:rsidRPr="00016C4F" w:rsidRDefault="00E15B64" w:rsidP="00E15B64">
            <w:pPr>
              <w:rPr>
                <w:rFonts w:eastAsia="Cambria" w:cs="Arial"/>
                <w:lang w:val="en-IN"/>
              </w:rPr>
            </w:pPr>
            <w:r w:rsidRPr="00016C4F">
              <w:rPr>
                <w:rFonts w:eastAsia="Cambria" w:cs="Arial"/>
                <w:lang w:val="en-IN"/>
              </w:rPr>
              <w:t>Any</w:t>
            </w:r>
          </w:p>
        </w:tc>
        <w:tc>
          <w:tcPr>
            <w:tcW w:w="1177" w:type="pct"/>
            <w:shd w:val="clear" w:color="auto" w:fill="auto"/>
          </w:tcPr>
          <w:p w14:paraId="705B1B6E" w14:textId="77777777" w:rsidR="00E15B64" w:rsidRPr="00016C4F" w:rsidRDefault="00E15B64" w:rsidP="00E15B64">
            <w:pPr>
              <w:rPr>
                <w:rFonts w:eastAsia="Cambria" w:cs="Arial"/>
                <w:lang w:val="en-IN"/>
              </w:rPr>
            </w:pPr>
            <w:r w:rsidRPr="00016C4F">
              <w:rPr>
                <w:rFonts w:eastAsia="Cambria" w:cs="Arial"/>
                <w:lang w:val="en-IN"/>
              </w:rPr>
              <w:t>III</w:t>
            </w:r>
          </w:p>
        </w:tc>
      </w:tr>
      <w:tr w:rsidR="005B49C7" w:rsidRPr="00016C4F" w14:paraId="2B8B478A" w14:textId="77777777" w:rsidTr="0048226A">
        <w:tc>
          <w:tcPr>
            <w:tcW w:w="1093" w:type="pct"/>
            <w:shd w:val="clear" w:color="auto" w:fill="auto"/>
          </w:tcPr>
          <w:p w14:paraId="722A38B6" w14:textId="77777777" w:rsidR="00E15B64" w:rsidRPr="00016C4F" w:rsidRDefault="00E15B64" w:rsidP="00E15B64">
            <w:pPr>
              <w:rPr>
                <w:rFonts w:eastAsia="Cambria" w:cs="Arial"/>
                <w:lang w:val="en-IN"/>
              </w:rPr>
            </w:pPr>
            <w:r w:rsidRPr="00016C4F">
              <w:rPr>
                <w:rFonts w:eastAsia="Cambria" w:cs="Arial"/>
                <w:lang w:val="en-IN"/>
              </w:rPr>
              <w:t>Any</w:t>
            </w:r>
          </w:p>
        </w:tc>
        <w:tc>
          <w:tcPr>
            <w:tcW w:w="928" w:type="pct"/>
            <w:shd w:val="clear" w:color="auto" w:fill="auto"/>
          </w:tcPr>
          <w:p w14:paraId="58CE9F11" w14:textId="77777777" w:rsidR="00E15B64" w:rsidRPr="00016C4F" w:rsidRDefault="00E15B64" w:rsidP="00E15B64">
            <w:pPr>
              <w:rPr>
                <w:rFonts w:eastAsia="Cambria" w:cs="Arial"/>
                <w:lang w:val="en-IN"/>
              </w:rPr>
            </w:pPr>
            <w:r w:rsidRPr="00016C4F">
              <w:rPr>
                <w:rFonts w:eastAsia="Cambria" w:cs="Arial"/>
                <w:lang w:val="en-IN"/>
              </w:rPr>
              <w:t>Any</w:t>
            </w:r>
          </w:p>
        </w:tc>
        <w:tc>
          <w:tcPr>
            <w:tcW w:w="926" w:type="pct"/>
            <w:shd w:val="clear" w:color="auto" w:fill="auto"/>
          </w:tcPr>
          <w:p w14:paraId="09B9403F" w14:textId="77777777" w:rsidR="00E15B64" w:rsidRPr="00016C4F" w:rsidRDefault="00E15B64" w:rsidP="00E15B64">
            <w:pPr>
              <w:rPr>
                <w:rFonts w:eastAsia="Cambria" w:cs="Arial"/>
                <w:lang w:val="en-IN"/>
              </w:rPr>
            </w:pPr>
            <w:r w:rsidRPr="00016C4F">
              <w:rPr>
                <w:rFonts w:eastAsia="Cambria" w:cs="Arial"/>
                <w:lang w:val="en-IN"/>
              </w:rPr>
              <w:t>cM1 or pM1</w:t>
            </w:r>
          </w:p>
        </w:tc>
        <w:tc>
          <w:tcPr>
            <w:tcW w:w="875" w:type="pct"/>
            <w:shd w:val="clear" w:color="auto" w:fill="auto"/>
          </w:tcPr>
          <w:p w14:paraId="22E26809" w14:textId="77777777" w:rsidR="00E15B64" w:rsidRPr="00016C4F" w:rsidRDefault="00E15B64" w:rsidP="00E15B64">
            <w:pPr>
              <w:rPr>
                <w:rFonts w:eastAsia="Cambria" w:cs="Arial"/>
                <w:lang w:val="en-IN"/>
              </w:rPr>
            </w:pPr>
            <w:r w:rsidRPr="00016C4F">
              <w:rPr>
                <w:rFonts w:eastAsia="Cambria" w:cs="Arial"/>
                <w:lang w:val="en-IN"/>
              </w:rPr>
              <w:t>Any</w:t>
            </w:r>
          </w:p>
        </w:tc>
        <w:tc>
          <w:tcPr>
            <w:tcW w:w="1177" w:type="pct"/>
            <w:shd w:val="clear" w:color="auto" w:fill="auto"/>
          </w:tcPr>
          <w:p w14:paraId="62BDEF1E" w14:textId="77777777" w:rsidR="00E15B64" w:rsidRPr="00016C4F" w:rsidRDefault="00E15B64" w:rsidP="00E15B64">
            <w:pPr>
              <w:rPr>
                <w:rFonts w:eastAsia="Cambria" w:cs="Arial"/>
                <w:lang w:val="en-IN"/>
              </w:rPr>
            </w:pPr>
            <w:r w:rsidRPr="00016C4F">
              <w:rPr>
                <w:rFonts w:eastAsia="Cambria" w:cs="Arial"/>
                <w:lang w:val="en-IN"/>
              </w:rPr>
              <w:t>IV</w:t>
            </w:r>
          </w:p>
        </w:tc>
      </w:tr>
    </w:tbl>
    <w:p w14:paraId="1944335B" w14:textId="77777777" w:rsidR="00E15B64" w:rsidRPr="00016C4F" w:rsidRDefault="00E15B64" w:rsidP="00E15B64">
      <w:pPr>
        <w:rPr>
          <w:rFonts w:cs="Arial"/>
        </w:rPr>
      </w:pPr>
    </w:p>
    <w:p w14:paraId="1A6D38FC" w14:textId="77777777" w:rsidR="00EB5153" w:rsidRPr="0012622E" w:rsidRDefault="00EB5153" w:rsidP="00EB5153">
      <w:pPr>
        <w:pStyle w:val="Heading2"/>
      </w:pPr>
      <w:r>
        <w:t>WHO Classification of Tumors</w:t>
      </w:r>
    </w:p>
    <w:p w14:paraId="6B2FE3C7" w14:textId="77777777" w:rsidR="00EB5153" w:rsidRDefault="00EB5153" w:rsidP="00EB5153">
      <w:r>
        <w:t xml:space="preserve">International Agency for Research on Cancer, World Health Organization. International Classification of Diseases for Oncology. ICD-O-3-Online. </w:t>
      </w:r>
      <w:r w:rsidRPr="00103835">
        <w:t>http://codes.iarc.fr/home</w:t>
      </w:r>
      <w:r>
        <w:t>. Accessed May 15, 2016.</w:t>
      </w:r>
    </w:p>
    <w:p w14:paraId="27422708" w14:textId="77777777" w:rsidR="00103835" w:rsidRPr="00FA1718" w:rsidRDefault="00103835" w:rsidP="00EB5153"/>
    <w:tbl>
      <w:tblPr>
        <w:tblW w:w="23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3599"/>
      </w:tblGrid>
      <w:tr w:rsidR="005B49C7" w:rsidRPr="007B2799" w14:paraId="6CB72FB2" w14:textId="77777777" w:rsidTr="009E5B30">
        <w:trPr>
          <w:tblHeader/>
        </w:trPr>
        <w:tc>
          <w:tcPr>
            <w:tcW w:w="1297" w:type="pct"/>
            <w:shd w:val="clear" w:color="auto" w:fill="auto"/>
            <w:vAlign w:val="bottom"/>
          </w:tcPr>
          <w:p w14:paraId="2FE01A60" w14:textId="77777777" w:rsidR="00EB5153" w:rsidRPr="009E5B30" w:rsidRDefault="00EB5153" w:rsidP="005B49C7">
            <w:pPr>
              <w:pStyle w:val="Subtitle"/>
              <w:rPr>
                <w:rFonts w:ascii="Arial" w:hAnsi="Arial" w:cs="Arial"/>
              </w:rPr>
            </w:pPr>
            <w:r w:rsidRPr="009E5B30">
              <w:rPr>
                <w:rFonts w:ascii="Arial" w:hAnsi="Arial" w:cs="Arial"/>
              </w:rPr>
              <w:t>Code</w:t>
            </w:r>
          </w:p>
        </w:tc>
        <w:tc>
          <w:tcPr>
            <w:tcW w:w="3703" w:type="pct"/>
            <w:shd w:val="clear" w:color="auto" w:fill="auto"/>
            <w:vAlign w:val="bottom"/>
          </w:tcPr>
          <w:p w14:paraId="43609EC1" w14:textId="77777777" w:rsidR="00EB5153" w:rsidRPr="009E5B30" w:rsidRDefault="00EB5153" w:rsidP="005B49C7">
            <w:pPr>
              <w:pStyle w:val="Subtitle"/>
              <w:rPr>
                <w:rFonts w:ascii="Arial" w:hAnsi="Arial" w:cs="Arial"/>
              </w:rPr>
            </w:pPr>
            <w:r w:rsidRPr="009E5B30">
              <w:rPr>
                <w:rFonts w:ascii="Arial" w:hAnsi="Arial" w:cs="Arial"/>
              </w:rPr>
              <w:t>Description</w:t>
            </w:r>
          </w:p>
        </w:tc>
      </w:tr>
      <w:tr w:rsidR="005B49C7" w:rsidRPr="007B2799" w14:paraId="5F1B6181" w14:textId="77777777" w:rsidTr="009E5B30">
        <w:tc>
          <w:tcPr>
            <w:tcW w:w="1297" w:type="pct"/>
            <w:shd w:val="clear" w:color="auto" w:fill="auto"/>
          </w:tcPr>
          <w:p w14:paraId="4AADBAD9" w14:textId="77777777" w:rsidR="00EB5153" w:rsidRPr="009E5B30" w:rsidRDefault="00EB5153" w:rsidP="005B49C7">
            <w:pPr>
              <w:rPr>
                <w:rFonts w:eastAsia="Cambria" w:cs="Arial"/>
              </w:rPr>
            </w:pPr>
            <w:r w:rsidRPr="009E5B30">
              <w:rPr>
                <w:rFonts w:eastAsia="Cambria" w:cs="Arial"/>
              </w:rPr>
              <w:t>9510</w:t>
            </w:r>
          </w:p>
        </w:tc>
        <w:tc>
          <w:tcPr>
            <w:tcW w:w="3703" w:type="pct"/>
            <w:shd w:val="clear" w:color="auto" w:fill="auto"/>
          </w:tcPr>
          <w:p w14:paraId="05E5E1FD" w14:textId="77777777" w:rsidR="00EB5153" w:rsidRPr="009E5B30" w:rsidRDefault="00EB5153" w:rsidP="005B49C7">
            <w:pPr>
              <w:rPr>
                <w:rFonts w:eastAsia="Cambria" w:cs="Arial"/>
              </w:rPr>
            </w:pPr>
            <w:r w:rsidRPr="009E5B30">
              <w:rPr>
                <w:rFonts w:eastAsia="Cambria" w:cs="Arial"/>
              </w:rPr>
              <w:t>Retinoblastoma, NOS</w:t>
            </w:r>
          </w:p>
        </w:tc>
      </w:tr>
      <w:tr w:rsidR="005B49C7" w:rsidRPr="007B2799" w14:paraId="6D3E1ACB" w14:textId="77777777" w:rsidTr="009E5B30">
        <w:tc>
          <w:tcPr>
            <w:tcW w:w="1297" w:type="pct"/>
            <w:shd w:val="clear" w:color="auto" w:fill="auto"/>
          </w:tcPr>
          <w:p w14:paraId="38786D5A" w14:textId="77777777" w:rsidR="00EB5153" w:rsidRPr="009E5B30" w:rsidRDefault="00EB5153" w:rsidP="005B49C7">
            <w:pPr>
              <w:rPr>
                <w:rFonts w:eastAsia="Cambria" w:cs="Arial"/>
              </w:rPr>
            </w:pPr>
            <w:r w:rsidRPr="009E5B30">
              <w:rPr>
                <w:rFonts w:eastAsia="Cambria" w:cs="Arial"/>
              </w:rPr>
              <w:t>9511</w:t>
            </w:r>
          </w:p>
        </w:tc>
        <w:tc>
          <w:tcPr>
            <w:tcW w:w="3703" w:type="pct"/>
            <w:shd w:val="clear" w:color="auto" w:fill="auto"/>
          </w:tcPr>
          <w:p w14:paraId="7F07E737" w14:textId="77777777" w:rsidR="00EB5153" w:rsidRPr="009E5B30" w:rsidRDefault="00EB5153" w:rsidP="005B49C7">
            <w:pPr>
              <w:rPr>
                <w:rFonts w:eastAsia="Cambria" w:cs="Arial"/>
              </w:rPr>
            </w:pPr>
            <w:r w:rsidRPr="009E5B30">
              <w:rPr>
                <w:rFonts w:eastAsia="Cambria" w:cs="Arial"/>
              </w:rPr>
              <w:t>Retinoblastoma, differentiated</w:t>
            </w:r>
          </w:p>
        </w:tc>
      </w:tr>
      <w:tr w:rsidR="005B49C7" w:rsidRPr="007B2799" w14:paraId="235AE45A" w14:textId="77777777" w:rsidTr="009E5B30">
        <w:tc>
          <w:tcPr>
            <w:tcW w:w="1297" w:type="pct"/>
            <w:shd w:val="clear" w:color="auto" w:fill="auto"/>
          </w:tcPr>
          <w:p w14:paraId="0296DAA8" w14:textId="77777777" w:rsidR="00EB5153" w:rsidRPr="009E5B30" w:rsidRDefault="00EB5153" w:rsidP="005B49C7">
            <w:pPr>
              <w:rPr>
                <w:rFonts w:eastAsia="Cambria" w:cs="Arial"/>
              </w:rPr>
            </w:pPr>
            <w:r w:rsidRPr="009E5B30">
              <w:rPr>
                <w:rFonts w:eastAsia="Cambria" w:cs="Arial"/>
              </w:rPr>
              <w:t>9512</w:t>
            </w:r>
          </w:p>
        </w:tc>
        <w:tc>
          <w:tcPr>
            <w:tcW w:w="3703" w:type="pct"/>
            <w:shd w:val="clear" w:color="auto" w:fill="auto"/>
          </w:tcPr>
          <w:p w14:paraId="704F0AB6" w14:textId="77777777" w:rsidR="00EB5153" w:rsidRPr="009E5B30" w:rsidRDefault="00EB5153" w:rsidP="005B49C7">
            <w:pPr>
              <w:rPr>
                <w:rFonts w:eastAsia="Cambria" w:cs="Arial"/>
              </w:rPr>
            </w:pPr>
            <w:r w:rsidRPr="009E5B30">
              <w:rPr>
                <w:rFonts w:eastAsia="Cambria" w:cs="Arial"/>
              </w:rPr>
              <w:t>Retinoblastoma, undifferentiated</w:t>
            </w:r>
          </w:p>
        </w:tc>
      </w:tr>
      <w:tr w:rsidR="005B49C7" w:rsidRPr="007B2799" w14:paraId="5DF4A0C7" w14:textId="77777777" w:rsidTr="009E5B30">
        <w:tc>
          <w:tcPr>
            <w:tcW w:w="1297" w:type="pct"/>
            <w:shd w:val="clear" w:color="auto" w:fill="auto"/>
          </w:tcPr>
          <w:p w14:paraId="70F72164" w14:textId="77777777" w:rsidR="00EB5153" w:rsidRPr="009E5B30" w:rsidRDefault="00EB5153" w:rsidP="005B49C7">
            <w:pPr>
              <w:rPr>
                <w:rFonts w:eastAsia="Cambria" w:cs="Arial"/>
              </w:rPr>
            </w:pPr>
            <w:r w:rsidRPr="009E5B30">
              <w:rPr>
                <w:rFonts w:eastAsia="Cambria" w:cs="Arial"/>
              </w:rPr>
              <w:t>9513</w:t>
            </w:r>
          </w:p>
        </w:tc>
        <w:tc>
          <w:tcPr>
            <w:tcW w:w="3703" w:type="pct"/>
            <w:shd w:val="clear" w:color="auto" w:fill="auto"/>
          </w:tcPr>
          <w:p w14:paraId="53C8EB38" w14:textId="77777777" w:rsidR="00EB5153" w:rsidRPr="009E5B30" w:rsidRDefault="00EB5153" w:rsidP="005B49C7">
            <w:pPr>
              <w:rPr>
                <w:rFonts w:eastAsia="Cambria" w:cs="Arial"/>
              </w:rPr>
            </w:pPr>
            <w:r w:rsidRPr="009E5B30">
              <w:rPr>
                <w:rFonts w:eastAsia="Cambria" w:cs="Arial"/>
              </w:rPr>
              <w:t>Retinoblastoma, diffuse</w:t>
            </w:r>
          </w:p>
        </w:tc>
      </w:tr>
    </w:tbl>
    <w:p w14:paraId="0CC8DF8B" w14:textId="77777777" w:rsidR="00EB5153" w:rsidRPr="007E0998" w:rsidRDefault="00EB5153" w:rsidP="007E0998"/>
    <w:p w14:paraId="11348488" w14:textId="77777777" w:rsidR="00161CD0" w:rsidRPr="00374C82" w:rsidRDefault="00161CD0" w:rsidP="007E0998">
      <w:pPr>
        <w:pStyle w:val="Heading1"/>
        <w:rPr>
          <w:rFonts w:cs="Arial"/>
        </w:rPr>
      </w:pPr>
      <w:r w:rsidRPr="00374C82">
        <w:rPr>
          <w:rFonts w:cs="Arial"/>
        </w:rPr>
        <w:t>References</w:t>
      </w:r>
    </w:p>
    <w:p w14:paraId="26CD0F41" w14:textId="77777777" w:rsidR="00161CD0" w:rsidRPr="00374C82" w:rsidRDefault="00161CD0">
      <w:pPr>
        <w:ind w:left="450" w:hanging="450"/>
        <w:rPr>
          <w:rFonts w:cs="Arial"/>
        </w:rPr>
      </w:pPr>
      <w:r w:rsidRPr="00374C82">
        <w:rPr>
          <w:rFonts w:cs="Arial"/>
        </w:rPr>
        <w:t xml:space="preserve">1. </w:t>
      </w:r>
      <w:r w:rsidRPr="00374C82">
        <w:rPr>
          <w:rFonts w:cs="Arial"/>
        </w:rPr>
        <w:tab/>
        <w:t xml:space="preserve">Karcioglu ZA, Gordon RA, Karcioglu GL. Tumor seeding in ocular fine needle aspiration biopsy. </w:t>
      </w:r>
      <w:r w:rsidRPr="00374C82">
        <w:rPr>
          <w:rFonts w:cs="Arial"/>
          <w:i/>
        </w:rPr>
        <w:t>Ophthalmology.</w:t>
      </w:r>
      <w:r w:rsidRPr="00374C82">
        <w:rPr>
          <w:rFonts w:cs="Arial"/>
        </w:rPr>
        <w:t xml:space="preserve"> 1985;92:1763-</w:t>
      </w:r>
      <w:r w:rsidR="002025DD" w:rsidRPr="00374C82">
        <w:rPr>
          <w:rFonts w:cs="Arial"/>
        </w:rPr>
        <w:t>17</w:t>
      </w:r>
      <w:r w:rsidRPr="00374C82">
        <w:rPr>
          <w:rFonts w:cs="Arial"/>
        </w:rPr>
        <w:t>67.</w:t>
      </w:r>
    </w:p>
    <w:p w14:paraId="23CEECC8" w14:textId="77777777" w:rsidR="00161CD0" w:rsidRPr="00374C82" w:rsidRDefault="00161CD0">
      <w:pPr>
        <w:ind w:left="450" w:hanging="450"/>
        <w:rPr>
          <w:rFonts w:cs="Arial"/>
        </w:rPr>
      </w:pPr>
      <w:r w:rsidRPr="00374C82">
        <w:rPr>
          <w:rFonts w:cs="Arial"/>
        </w:rPr>
        <w:t xml:space="preserve">2. </w:t>
      </w:r>
      <w:r w:rsidRPr="00374C82">
        <w:rPr>
          <w:rFonts w:cs="Arial"/>
        </w:rPr>
        <w:tab/>
        <w:t xml:space="preserve">Stevenson KE, Hungerford J, Garner A. Local extraocular extension of retinoblastoma following intraocular surgery. </w:t>
      </w:r>
      <w:r w:rsidRPr="00374C82">
        <w:rPr>
          <w:rFonts w:cs="Arial"/>
          <w:i/>
        </w:rPr>
        <w:t>Br J Ophthalmol.</w:t>
      </w:r>
      <w:r w:rsidRPr="00374C82">
        <w:rPr>
          <w:rFonts w:cs="Arial"/>
        </w:rPr>
        <w:t xml:space="preserve"> 1989;73:739-742.</w:t>
      </w:r>
    </w:p>
    <w:p w14:paraId="545E8906" w14:textId="77777777" w:rsidR="00161CD0" w:rsidRPr="00374C82" w:rsidRDefault="00161CD0">
      <w:pPr>
        <w:ind w:left="450" w:hanging="450"/>
        <w:rPr>
          <w:rFonts w:cs="Arial"/>
        </w:rPr>
      </w:pPr>
      <w:r w:rsidRPr="00374C82">
        <w:rPr>
          <w:rFonts w:cs="Arial"/>
        </w:rPr>
        <w:t xml:space="preserve">3. </w:t>
      </w:r>
      <w:r w:rsidRPr="00374C82">
        <w:rPr>
          <w:rFonts w:cs="Arial"/>
        </w:rPr>
        <w:tab/>
        <w:t xml:space="preserve">Shields JA, Shields CL, De Potter P. Enucleation technique for children with retinoblastoma. </w:t>
      </w:r>
      <w:r w:rsidRPr="00374C82">
        <w:rPr>
          <w:rFonts w:cs="Arial"/>
          <w:i/>
        </w:rPr>
        <w:t>J Ped Ophthalmol Strabismus.</w:t>
      </w:r>
      <w:r w:rsidRPr="00374C82">
        <w:rPr>
          <w:rFonts w:cs="Arial"/>
        </w:rPr>
        <w:t xml:space="preserve"> 1992;29:213-215.</w:t>
      </w:r>
    </w:p>
    <w:p w14:paraId="49BB9940" w14:textId="77777777" w:rsidR="00301697" w:rsidRPr="00374C82" w:rsidRDefault="00301697" w:rsidP="00C63BFE">
      <w:pPr>
        <w:pStyle w:val="EndNoteBibliography"/>
        <w:ind w:left="450" w:hanging="450"/>
        <w:rPr>
          <w:rFonts w:ascii="Arial" w:hAnsi="Arial" w:cs="Arial"/>
          <w:sz w:val="20"/>
          <w:szCs w:val="20"/>
          <w:lang w:val="sv-SE"/>
        </w:rPr>
      </w:pPr>
      <w:r w:rsidRPr="00374C82">
        <w:rPr>
          <w:rFonts w:ascii="Arial" w:hAnsi="Arial" w:cs="Arial"/>
          <w:sz w:val="20"/>
          <w:szCs w:val="20"/>
        </w:rPr>
        <w:t>4.</w:t>
      </w:r>
      <w:r w:rsidRPr="00374C82">
        <w:rPr>
          <w:rFonts w:ascii="Arial" w:hAnsi="Arial" w:cs="Arial"/>
          <w:sz w:val="20"/>
          <w:szCs w:val="20"/>
        </w:rPr>
        <w:tab/>
        <w:t xml:space="preserve">Gallie BL, Ellsworth RM, Abramson DH, Phillips RA. Retinoma: spontaneous regression of retinoblastoma or benign manifestation of the mutation? </w:t>
      </w:r>
      <w:r w:rsidRPr="00374C82">
        <w:rPr>
          <w:rFonts w:ascii="Arial" w:hAnsi="Arial" w:cs="Arial"/>
          <w:i/>
          <w:sz w:val="20"/>
          <w:szCs w:val="20"/>
          <w:lang w:val="sv-SE"/>
        </w:rPr>
        <w:t xml:space="preserve">Br J Cancer. </w:t>
      </w:r>
      <w:r w:rsidRPr="00374C82">
        <w:rPr>
          <w:rFonts w:ascii="Arial" w:hAnsi="Arial" w:cs="Arial"/>
          <w:sz w:val="20"/>
          <w:szCs w:val="20"/>
          <w:lang w:val="sv-SE"/>
        </w:rPr>
        <w:t>1982;45</w:t>
      </w:r>
      <w:r w:rsidRPr="00374C82">
        <w:rPr>
          <w:rFonts w:ascii="Arial" w:hAnsi="Arial" w:cs="Arial"/>
          <w:noProof/>
          <w:sz w:val="20"/>
          <w:szCs w:val="20"/>
          <w:lang w:val="sv-SE"/>
        </w:rPr>
        <w:t>(4):</w:t>
      </w:r>
      <w:r w:rsidRPr="00374C82">
        <w:rPr>
          <w:rFonts w:ascii="Arial" w:hAnsi="Arial" w:cs="Arial"/>
          <w:sz w:val="20"/>
          <w:szCs w:val="20"/>
          <w:lang w:val="sv-SE"/>
        </w:rPr>
        <w:t>513-521.</w:t>
      </w:r>
    </w:p>
    <w:p w14:paraId="3CF2FF92" w14:textId="77777777" w:rsidR="00301697" w:rsidRPr="00374C82" w:rsidRDefault="00301697" w:rsidP="00016C4F">
      <w:pPr>
        <w:pStyle w:val="EndNoteBibliography"/>
        <w:ind w:left="450" w:hanging="450"/>
        <w:rPr>
          <w:rFonts w:ascii="Arial" w:hAnsi="Arial" w:cs="Arial"/>
          <w:noProof/>
          <w:sz w:val="20"/>
          <w:szCs w:val="20"/>
          <w:lang w:val="sv-SE"/>
        </w:rPr>
      </w:pPr>
      <w:r w:rsidRPr="00374C82">
        <w:rPr>
          <w:rFonts w:ascii="Arial" w:hAnsi="Arial" w:cs="Arial"/>
          <w:noProof/>
          <w:sz w:val="20"/>
          <w:szCs w:val="20"/>
          <w:lang w:val="sv-SE"/>
        </w:rPr>
        <w:t>5.</w:t>
      </w:r>
      <w:r w:rsidRPr="00374C82">
        <w:rPr>
          <w:rFonts w:ascii="Arial" w:hAnsi="Arial" w:cs="Arial"/>
          <w:noProof/>
          <w:sz w:val="20"/>
          <w:szCs w:val="20"/>
          <w:lang w:val="sv-SE"/>
        </w:rPr>
        <w:tab/>
        <w:t xml:space="preserve">Dimaras H, Khetan V, Halliday W, et al. </w:t>
      </w:r>
      <w:r w:rsidRPr="00374C82">
        <w:rPr>
          <w:rFonts w:ascii="Arial" w:hAnsi="Arial" w:cs="Arial"/>
          <w:noProof/>
          <w:sz w:val="20"/>
          <w:szCs w:val="20"/>
        </w:rPr>
        <w:t xml:space="preserve">Loss of RB1 induces non-proliferative retinoma: increasing genomic instability correlates with progression to retinoblastoma. </w:t>
      </w:r>
      <w:r w:rsidRPr="00374C82">
        <w:rPr>
          <w:rFonts w:ascii="Arial" w:hAnsi="Arial" w:cs="Arial"/>
          <w:i/>
          <w:noProof/>
          <w:sz w:val="20"/>
          <w:szCs w:val="20"/>
          <w:lang w:val="sv-SE"/>
        </w:rPr>
        <w:t xml:space="preserve">Hum Mol Genet. </w:t>
      </w:r>
      <w:r w:rsidRPr="00374C82">
        <w:rPr>
          <w:rFonts w:ascii="Arial" w:hAnsi="Arial" w:cs="Arial"/>
          <w:noProof/>
          <w:sz w:val="20"/>
          <w:szCs w:val="20"/>
          <w:lang w:val="sv-SE"/>
        </w:rPr>
        <w:t>2008;17(10):1363-1372.</w:t>
      </w:r>
    </w:p>
    <w:p w14:paraId="51435D47" w14:textId="77777777" w:rsidR="00697C97" w:rsidRPr="00374C82" w:rsidRDefault="00001466" w:rsidP="00016C4F">
      <w:pPr>
        <w:pStyle w:val="EndNoteBibliography"/>
        <w:ind w:left="450" w:hanging="450"/>
        <w:rPr>
          <w:rFonts w:ascii="Arial" w:hAnsi="Arial" w:cs="Arial"/>
          <w:noProof/>
          <w:sz w:val="20"/>
          <w:szCs w:val="20"/>
          <w:lang w:val="sv-SE"/>
        </w:rPr>
      </w:pPr>
      <w:r w:rsidRPr="00374C82">
        <w:rPr>
          <w:rFonts w:ascii="Arial" w:hAnsi="Arial" w:cs="Arial"/>
          <w:sz w:val="20"/>
          <w:szCs w:val="20"/>
        </w:rPr>
        <w:t>6</w:t>
      </w:r>
      <w:r w:rsidR="00697C97" w:rsidRPr="00374C82">
        <w:rPr>
          <w:rFonts w:ascii="Arial" w:hAnsi="Arial" w:cs="Arial"/>
          <w:sz w:val="20"/>
          <w:szCs w:val="20"/>
        </w:rPr>
        <w:t>.</w:t>
      </w:r>
      <w:r w:rsidR="00697C97" w:rsidRPr="00374C82">
        <w:rPr>
          <w:rFonts w:ascii="Arial" w:hAnsi="Arial" w:cs="Arial"/>
          <w:sz w:val="20"/>
          <w:szCs w:val="20"/>
        </w:rPr>
        <w:tab/>
        <w:t xml:space="preserve">Eagle RC Jr. High-risk features and tumor differentiation in retinoblastoma: a retrospective histopathologic study. </w:t>
      </w:r>
      <w:r w:rsidR="00697C97" w:rsidRPr="00374C82">
        <w:rPr>
          <w:rFonts w:ascii="Arial" w:hAnsi="Arial" w:cs="Arial"/>
          <w:i/>
          <w:sz w:val="20"/>
          <w:szCs w:val="20"/>
        </w:rPr>
        <w:t>Arch Pathol Lab Med</w:t>
      </w:r>
      <w:r w:rsidR="00697C97" w:rsidRPr="00374C82">
        <w:rPr>
          <w:rFonts w:ascii="Arial" w:hAnsi="Arial" w:cs="Arial"/>
          <w:sz w:val="20"/>
          <w:szCs w:val="20"/>
        </w:rPr>
        <w:t>. 2009;133(8):1203-1209.</w:t>
      </w:r>
    </w:p>
    <w:p w14:paraId="205E5372" w14:textId="77777777" w:rsidR="00301697" w:rsidRPr="00374C82" w:rsidRDefault="00001466" w:rsidP="00016C4F">
      <w:pPr>
        <w:pStyle w:val="EndNoteBibliography"/>
        <w:ind w:left="450" w:hanging="450"/>
        <w:rPr>
          <w:rFonts w:ascii="Arial" w:hAnsi="Arial" w:cs="Arial"/>
          <w:noProof/>
          <w:sz w:val="20"/>
          <w:szCs w:val="20"/>
        </w:rPr>
      </w:pPr>
      <w:r w:rsidRPr="00374C82">
        <w:rPr>
          <w:rFonts w:ascii="Arial" w:hAnsi="Arial" w:cs="Arial"/>
          <w:noProof/>
          <w:sz w:val="20"/>
          <w:szCs w:val="20"/>
          <w:lang w:val="sv-SE"/>
        </w:rPr>
        <w:t>7</w:t>
      </w:r>
      <w:r w:rsidR="00301697" w:rsidRPr="00374C82">
        <w:rPr>
          <w:rFonts w:ascii="Arial" w:hAnsi="Arial" w:cs="Arial"/>
          <w:noProof/>
          <w:sz w:val="20"/>
          <w:szCs w:val="20"/>
          <w:lang w:val="sv-SE"/>
        </w:rPr>
        <w:t>.</w:t>
      </w:r>
      <w:r w:rsidR="00301697" w:rsidRPr="00374C82">
        <w:rPr>
          <w:rFonts w:ascii="Arial" w:hAnsi="Arial" w:cs="Arial"/>
          <w:noProof/>
          <w:sz w:val="20"/>
          <w:szCs w:val="20"/>
          <w:lang w:val="sv-SE"/>
        </w:rPr>
        <w:tab/>
        <w:t>Mendoza PR, Specht CS, Hubbard GB, et al.</w:t>
      </w:r>
      <w:r w:rsidR="00301697" w:rsidRPr="00374C82">
        <w:rPr>
          <w:rFonts w:ascii="Arial" w:hAnsi="Arial" w:cs="Arial"/>
          <w:sz w:val="20"/>
          <w:szCs w:val="20"/>
          <w:lang w:val="sv-SE"/>
        </w:rPr>
        <w:t xml:space="preserve"> </w:t>
      </w:r>
      <w:r w:rsidR="00301697" w:rsidRPr="00374C82">
        <w:rPr>
          <w:rFonts w:ascii="Arial" w:hAnsi="Arial" w:cs="Arial"/>
          <w:sz w:val="20"/>
          <w:szCs w:val="20"/>
        </w:rPr>
        <w:t xml:space="preserve">Histopathologic grading of anaplasia in retinoblastoma. </w:t>
      </w:r>
      <w:r w:rsidR="00301697" w:rsidRPr="00374C82">
        <w:rPr>
          <w:rFonts w:ascii="Arial" w:hAnsi="Arial" w:cs="Arial"/>
          <w:i/>
          <w:sz w:val="20"/>
          <w:szCs w:val="20"/>
        </w:rPr>
        <w:t xml:space="preserve">Am </w:t>
      </w:r>
      <w:r w:rsidR="00016C4F" w:rsidRPr="00374C82">
        <w:rPr>
          <w:rFonts w:ascii="Arial" w:hAnsi="Arial" w:cs="Arial"/>
          <w:i/>
          <w:sz w:val="20"/>
          <w:szCs w:val="20"/>
        </w:rPr>
        <w:t>J Ophthalmol</w:t>
      </w:r>
      <w:r w:rsidR="00301697" w:rsidRPr="00374C82">
        <w:rPr>
          <w:rFonts w:ascii="Arial" w:hAnsi="Arial" w:cs="Arial"/>
          <w:i/>
          <w:sz w:val="20"/>
          <w:szCs w:val="20"/>
        </w:rPr>
        <w:t xml:space="preserve">. </w:t>
      </w:r>
      <w:r w:rsidR="00301697" w:rsidRPr="00374C82">
        <w:rPr>
          <w:rFonts w:ascii="Arial" w:hAnsi="Arial" w:cs="Arial"/>
          <w:noProof/>
          <w:sz w:val="20"/>
          <w:szCs w:val="20"/>
        </w:rPr>
        <w:t>2015;159(4):764-776.</w:t>
      </w:r>
    </w:p>
    <w:p w14:paraId="5DB41068" w14:textId="77777777" w:rsidR="00301697" w:rsidRPr="00374C82" w:rsidRDefault="00001466" w:rsidP="00016C4F">
      <w:pPr>
        <w:pStyle w:val="EndNoteBibliography"/>
        <w:ind w:left="450" w:hanging="450"/>
        <w:rPr>
          <w:rFonts w:ascii="Arial" w:hAnsi="Arial" w:cs="Arial"/>
          <w:noProof/>
          <w:sz w:val="20"/>
          <w:szCs w:val="20"/>
        </w:rPr>
      </w:pPr>
      <w:r w:rsidRPr="00374C82">
        <w:rPr>
          <w:rFonts w:ascii="Arial" w:hAnsi="Arial" w:cs="Arial"/>
          <w:noProof/>
          <w:sz w:val="20"/>
          <w:szCs w:val="20"/>
        </w:rPr>
        <w:t>8</w:t>
      </w:r>
      <w:r w:rsidR="00301697" w:rsidRPr="00374C82">
        <w:rPr>
          <w:rFonts w:ascii="Arial" w:hAnsi="Arial" w:cs="Arial"/>
          <w:noProof/>
          <w:sz w:val="20"/>
          <w:szCs w:val="20"/>
        </w:rPr>
        <w:t>.</w:t>
      </w:r>
      <w:r w:rsidR="00301697" w:rsidRPr="00374C82">
        <w:rPr>
          <w:rFonts w:ascii="Arial" w:hAnsi="Arial" w:cs="Arial"/>
          <w:noProof/>
          <w:sz w:val="20"/>
          <w:szCs w:val="20"/>
        </w:rPr>
        <w:tab/>
        <w:t xml:space="preserve">Rushlow DE, Mol BM, Kennett JY, et al. Characterisation of retinoblastomas without RB1 mutations: genomic, gene expression, and clinical studies. </w:t>
      </w:r>
      <w:r w:rsidR="00016C4F" w:rsidRPr="00374C82">
        <w:rPr>
          <w:rFonts w:ascii="Arial" w:hAnsi="Arial" w:cs="Arial"/>
          <w:i/>
          <w:noProof/>
          <w:sz w:val="20"/>
          <w:szCs w:val="20"/>
        </w:rPr>
        <w:t>L</w:t>
      </w:r>
      <w:r w:rsidR="00301697" w:rsidRPr="00374C82">
        <w:rPr>
          <w:rFonts w:ascii="Arial" w:hAnsi="Arial" w:cs="Arial"/>
          <w:i/>
          <w:noProof/>
          <w:sz w:val="20"/>
          <w:szCs w:val="20"/>
        </w:rPr>
        <w:t>ancet</w:t>
      </w:r>
      <w:r w:rsidR="00016C4F" w:rsidRPr="00374C82">
        <w:rPr>
          <w:rFonts w:ascii="Arial" w:hAnsi="Arial" w:cs="Arial"/>
          <w:i/>
          <w:noProof/>
          <w:sz w:val="20"/>
          <w:szCs w:val="20"/>
        </w:rPr>
        <w:t xml:space="preserve"> O</w:t>
      </w:r>
      <w:r w:rsidR="00301697" w:rsidRPr="00374C82">
        <w:rPr>
          <w:rFonts w:ascii="Arial" w:hAnsi="Arial" w:cs="Arial"/>
          <w:i/>
          <w:noProof/>
          <w:sz w:val="20"/>
          <w:szCs w:val="20"/>
        </w:rPr>
        <w:t xml:space="preserve">ncol. </w:t>
      </w:r>
      <w:r w:rsidR="00301697" w:rsidRPr="00374C82">
        <w:rPr>
          <w:rFonts w:ascii="Arial" w:hAnsi="Arial" w:cs="Arial"/>
          <w:noProof/>
          <w:sz w:val="20"/>
          <w:szCs w:val="20"/>
        </w:rPr>
        <w:t>2013;14(4):327-334.</w:t>
      </w:r>
    </w:p>
    <w:p w14:paraId="5FE6575F" w14:textId="77777777" w:rsidR="00161CD0" w:rsidRPr="00374C82" w:rsidRDefault="00001466">
      <w:pPr>
        <w:ind w:left="450" w:hanging="450"/>
        <w:rPr>
          <w:rFonts w:cs="Arial"/>
        </w:rPr>
      </w:pPr>
      <w:r w:rsidRPr="00374C82">
        <w:rPr>
          <w:rFonts w:cs="Arial"/>
        </w:rPr>
        <w:t>9</w:t>
      </w:r>
      <w:r w:rsidR="00333F0D" w:rsidRPr="00374C82">
        <w:rPr>
          <w:rFonts w:cs="Arial"/>
        </w:rPr>
        <w:t xml:space="preserve"> </w:t>
      </w:r>
      <w:r w:rsidR="00161CD0" w:rsidRPr="00374C82">
        <w:rPr>
          <w:rFonts w:cs="Arial"/>
        </w:rPr>
        <w:tab/>
        <w:t xml:space="preserve">Redler LD, Ellsworth RM. Prognostic importance of choroidal invasion in retinoblastoma. </w:t>
      </w:r>
      <w:r w:rsidR="00161CD0" w:rsidRPr="00374C82">
        <w:rPr>
          <w:rFonts w:cs="Arial"/>
          <w:i/>
        </w:rPr>
        <w:t>Arch Ophthalmol.</w:t>
      </w:r>
      <w:r w:rsidR="00161CD0" w:rsidRPr="00374C82">
        <w:rPr>
          <w:rFonts w:cs="Arial"/>
        </w:rPr>
        <w:t xml:space="preserve"> 1973;90:294-296.</w:t>
      </w:r>
    </w:p>
    <w:p w14:paraId="22B2BF70" w14:textId="77777777" w:rsidR="00161CD0" w:rsidRPr="00374C82" w:rsidRDefault="00001466">
      <w:pPr>
        <w:ind w:left="450" w:hanging="450"/>
        <w:rPr>
          <w:rFonts w:cs="Arial"/>
        </w:rPr>
      </w:pPr>
      <w:r w:rsidRPr="00374C82">
        <w:rPr>
          <w:rFonts w:cs="Arial"/>
        </w:rPr>
        <w:t>10</w:t>
      </w:r>
      <w:r w:rsidR="00161CD0" w:rsidRPr="00374C82">
        <w:rPr>
          <w:rFonts w:cs="Arial"/>
        </w:rPr>
        <w:t xml:space="preserve">. </w:t>
      </w:r>
      <w:r w:rsidR="00161CD0" w:rsidRPr="00374C82">
        <w:rPr>
          <w:rFonts w:cs="Arial"/>
        </w:rPr>
        <w:tab/>
        <w:t xml:space="preserve">Kopelman JE, McLean IW. Multivariate analysis of clinical and histological risk factors for metastasis in retinoblastoma [abstract]. </w:t>
      </w:r>
      <w:r w:rsidR="00161CD0" w:rsidRPr="00374C82">
        <w:rPr>
          <w:rFonts w:cs="Arial"/>
          <w:i/>
        </w:rPr>
        <w:t>Invest Ophthalmol Vis Sci.</w:t>
      </w:r>
      <w:r w:rsidR="00161CD0" w:rsidRPr="00374C82">
        <w:rPr>
          <w:rFonts w:cs="Arial"/>
        </w:rPr>
        <w:t xml:space="preserve"> 1983;24(ARVO suppl):50.</w:t>
      </w:r>
    </w:p>
    <w:p w14:paraId="3E67030E" w14:textId="77777777" w:rsidR="00161CD0" w:rsidRPr="00374C82" w:rsidRDefault="00001466">
      <w:pPr>
        <w:ind w:left="450" w:hanging="450"/>
        <w:rPr>
          <w:rFonts w:cs="Arial"/>
        </w:rPr>
      </w:pPr>
      <w:r w:rsidRPr="00374C82">
        <w:rPr>
          <w:rFonts w:cs="Arial"/>
        </w:rPr>
        <w:t>11</w:t>
      </w:r>
      <w:r w:rsidR="00161CD0" w:rsidRPr="00374C82">
        <w:rPr>
          <w:rFonts w:cs="Arial"/>
        </w:rPr>
        <w:t xml:space="preserve">. </w:t>
      </w:r>
      <w:r w:rsidR="00161CD0" w:rsidRPr="00374C82">
        <w:rPr>
          <w:rFonts w:cs="Arial"/>
        </w:rPr>
        <w:tab/>
        <w:t xml:space="preserve">Kopelman JE, McLean IW. Multivariate analysis of risk factors for metastasis in retinoblastoma treated by enucleation. </w:t>
      </w:r>
      <w:r w:rsidR="00161CD0" w:rsidRPr="00374C82">
        <w:rPr>
          <w:rFonts w:cs="Arial"/>
          <w:i/>
        </w:rPr>
        <w:t>Ophthalmology</w:t>
      </w:r>
      <w:r w:rsidR="00161CD0" w:rsidRPr="00374C82">
        <w:rPr>
          <w:rFonts w:cs="Arial"/>
        </w:rPr>
        <w:t>. 1987;94:371-377.</w:t>
      </w:r>
    </w:p>
    <w:p w14:paraId="10ED01FC" w14:textId="77777777" w:rsidR="00161CD0" w:rsidRPr="00374C82" w:rsidRDefault="00001466">
      <w:pPr>
        <w:ind w:left="450" w:hanging="450"/>
        <w:rPr>
          <w:rFonts w:cs="Arial"/>
        </w:rPr>
      </w:pPr>
      <w:r w:rsidRPr="00374C82">
        <w:rPr>
          <w:rFonts w:cs="Arial"/>
        </w:rPr>
        <w:t>12</w:t>
      </w:r>
      <w:r w:rsidR="00161CD0" w:rsidRPr="00374C82">
        <w:rPr>
          <w:rFonts w:cs="Arial"/>
        </w:rPr>
        <w:t xml:space="preserve">. </w:t>
      </w:r>
      <w:r w:rsidR="00161CD0" w:rsidRPr="00374C82">
        <w:rPr>
          <w:rFonts w:cs="Arial"/>
        </w:rPr>
        <w:tab/>
        <w:t xml:space="preserve">Haik BG, Dunleavy SA, Cooke C, et al. Retinoblastoma with anterior chamber extension. </w:t>
      </w:r>
      <w:r w:rsidR="00161CD0" w:rsidRPr="00374C82">
        <w:rPr>
          <w:rFonts w:cs="Arial"/>
          <w:i/>
        </w:rPr>
        <w:t>Ophthalmology</w:t>
      </w:r>
      <w:r w:rsidR="00161CD0" w:rsidRPr="00374C82">
        <w:rPr>
          <w:rFonts w:cs="Arial"/>
        </w:rPr>
        <w:t>. 1987;94:367-370.</w:t>
      </w:r>
    </w:p>
    <w:p w14:paraId="6F71E87A" w14:textId="77777777" w:rsidR="00161CD0" w:rsidRPr="00374C82" w:rsidRDefault="00001466">
      <w:pPr>
        <w:ind w:left="450" w:hanging="450"/>
        <w:rPr>
          <w:rFonts w:cs="Arial"/>
        </w:rPr>
      </w:pPr>
      <w:r w:rsidRPr="00374C82">
        <w:rPr>
          <w:rFonts w:cs="Arial"/>
        </w:rPr>
        <w:t>13</w:t>
      </w:r>
      <w:r w:rsidR="00161CD0" w:rsidRPr="00374C82">
        <w:rPr>
          <w:rFonts w:cs="Arial"/>
        </w:rPr>
        <w:t xml:space="preserve">. </w:t>
      </w:r>
      <w:r w:rsidR="00161CD0" w:rsidRPr="00374C82">
        <w:rPr>
          <w:rFonts w:cs="Arial"/>
        </w:rPr>
        <w:tab/>
        <w:t xml:space="preserve">Magramm I, Abramson DH, Ellsworth RM. Optic nerve involvement in retinoblastoma. </w:t>
      </w:r>
      <w:r w:rsidR="00161CD0" w:rsidRPr="00374C82">
        <w:rPr>
          <w:rFonts w:cs="Arial"/>
          <w:i/>
        </w:rPr>
        <w:t>Ophthalmology</w:t>
      </w:r>
      <w:r w:rsidR="00161CD0" w:rsidRPr="00374C82">
        <w:rPr>
          <w:rFonts w:cs="Arial"/>
        </w:rPr>
        <w:t>. 1989;96:217-222.</w:t>
      </w:r>
    </w:p>
    <w:p w14:paraId="7FF0788B" w14:textId="77777777" w:rsidR="00161CD0" w:rsidRPr="00374C82" w:rsidRDefault="00001466">
      <w:pPr>
        <w:ind w:left="450" w:hanging="450"/>
        <w:rPr>
          <w:rFonts w:cs="Arial"/>
        </w:rPr>
      </w:pPr>
      <w:r w:rsidRPr="00374C82">
        <w:rPr>
          <w:rFonts w:cs="Arial"/>
        </w:rPr>
        <w:t>14</w:t>
      </w:r>
      <w:r w:rsidR="00161CD0" w:rsidRPr="00374C82">
        <w:rPr>
          <w:rFonts w:cs="Arial"/>
        </w:rPr>
        <w:t xml:space="preserve">. </w:t>
      </w:r>
      <w:r w:rsidR="00161CD0" w:rsidRPr="00374C82">
        <w:rPr>
          <w:rFonts w:cs="Arial"/>
        </w:rPr>
        <w:tab/>
        <w:t xml:space="preserve">Shields CL, Shields JA, Baez KA, Cater J, De Potter PV. Choroidal invasion of retinoblastoma: metastatic potential and clinical risk factors. </w:t>
      </w:r>
      <w:r w:rsidR="00161CD0" w:rsidRPr="00374C82">
        <w:rPr>
          <w:rFonts w:cs="Arial"/>
          <w:i/>
        </w:rPr>
        <w:t>Br J Ophthalmol.</w:t>
      </w:r>
      <w:r w:rsidR="00161CD0" w:rsidRPr="00374C82">
        <w:rPr>
          <w:rFonts w:cs="Arial"/>
        </w:rPr>
        <w:t xml:space="preserve"> 1993;77:544-548.</w:t>
      </w:r>
    </w:p>
    <w:p w14:paraId="474D5FD0" w14:textId="77777777" w:rsidR="00161CD0" w:rsidRPr="00374C82" w:rsidRDefault="00001466">
      <w:pPr>
        <w:ind w:left="450" w:hanging="450"/>
        <w:rPr>
          <w:rFonts w:cs="Arial"/>
        </w:rPr>
      </w:pPr>
      <w:r w:rsidRPr="00374C82">
        <w:rPr>
          <w:rFonts w:cs="Arial"/>
        </w:rPr>
        <w:t>15</w:t>
      </w:r>
      <w:r w:rsidR="00161CD0" w:rsidRPr="00374C82">
        <w:rPr>
          <w:rFonts w:cs="Arial"/>
        </w:rPr>
        <w:t xml:space="preserve">. </w:t>
      </w:r>
      <w:r w:rsidR="00161CD0" w:rsidRPr="00374C82">
        <w:rPr>
          <w:rFonts w:cs="Arial"/>
        </w:rPr>
        <w:tab/>
        <w:t xml:space="preserve">Shields CL, Shields JA, Baez K, Cater JR, De Potter P. Optic nerve invasion of retinoblastoma: metastatic potential and clinical risk factors. </w:t>
      </w:r>
      <w:r w:rsidR="00161CD0" w:rsidRPr="00374C82">
        <w:rPr>
          <w:rFonts w:cs="Arial"/>
          <w:i/>
        </w:rPr>
        <w:t>Cancer</w:t>
      </w:r>
      <w:r w:rsidR="00161CD0" w:rsidRPr="00374C82">
        <w:rPr>
          <w:rFonts w:cs="Arial"/>
        </w:rPr>
        <w:t>. 1994;73:692-698.</w:t>
      </w:r>
    </w:p>
    <w:p w14:paraId="7E617704" w14:textId="77777777" w:rsidR="00161CD0" w:rsidRPr="00374C82" w:rsidRDefault="00333F0D">
      <w:pPr>
        <w:ind w:left="450" w:hanging="450"/>
        <w:rPr>
          <w:rFonts w:cs="Arial"/>
        </w:rPr>
      </w:pPr>
      <w:r w:rsidRPr="00374C82">
        <w:rPr>
          <w:rFonts w:cs="Arial"/>
        </w:rPr>
        <w:t>1</w:t>
      </w:r>
      <w:r w:rsidR="00001466" w:rsidRPr="00374C82">
        <w:rPr>
          <w:rFonts w:cs="Arial"/>
        </w:rPr>
        <w:t>6</w:t>
      </w:r>
      <w:r w:rsidR="00161CD0" w:rsidRPr="00374C82">
        <w:rPr>
          <w:rFonts w:cs="Arial"/>
        </w:rPr>
        <w:t>.</w:t>
      </w:r>
      <w:r w:rsidR="00161CD0" w:rsidRPr="00374C82">
        <w:rPr>
          <w:rFonts w:cs="Arial"/>
        </w:rPr>
        <w:tab/>
        <w:t xml:space="preserve">Reese AB, Ellsworth RM. The evaluation and current concept of retinoblastoma therapy. </w:t>
      </w:r>
      <w:r w:rsidR="00161CD0" w:rsidRPr="00374C82">
        <w:rPr>
          <w:rFonts w:cs="Arial"/>
          <w:i/>
        </w:rPr>
        <w:t>Trans Am Acad Ophthalmol Otolaryngol.</w:t>
      </w:r>
      <w:r w:rsidR="00161CD0" w:rsidRPr="00374C82">
        <w:rPr>
          <w:rFonts w:cs="Arial"/>
        </w:rPr>
        <w:t xml:space="preserve"> 1963;67:164-172.</w:t>
      </w:r>
    </w:p>
    <w:p w14:paraId="7C1FC717" w14:textId="77777777" w:rsidR="00161CD0" w:rsidRPr="00374C82" w:rsidRDefault="00333F0D" w:rsidP="00161CD0">
      <w:pPr>
        <w:ind w:left="450" w:hanging="450"/>
        <w:rPr>
          <w:rFonts w:cs="Arial"/>
        </w:rPr>
      </w:pPr>
      <w:r w:rsidRPr="00374C82">
        <w:rPr>
          <w:rFonts w:cs="Arial"/>
        </w:rPr>
        <w:t>1</w:t>
      </w:r>
      <w:r w:rsidR="00154B22" w:rsidRPr="00374C82">
        <w:rPr>
          <w:rFonts w:cs="Arial"/>
        </w:rPr>
        <w:t>7</w:t>
      </w:r>
      <w:r w:rsidR="00161CD0" w:rsidRPr="00374C82">
        <w:rPr>
          <w:rFonts w:cs="Arial"/>
        </w:rPr>
        <w:t xml:space="preserve">. </w:t>
      </w:r>
      <w:r w:rsidR="00161CD0" w:rsidRPr="00374C82">
        <w:rPr>
          <w:rFonts w:cs="Arial"/>
        </w:rPr>
        <w:tab/>
      </w:r>
      <w:r w:rsidR="00AE2AC3" w:rsidRPr="00374C82">
        <w:rPr>
          <w:rFonts w:cs="Arial"/>
        </w:rPr>
        <w:t xml:space="preserve">Amin MB, Edge SB, Greene FL, et al, eds. </w:t>
      </w:r>
      <w:r w:rsidR="00AE2AC3" w:rsidRPr="00374C82">
        <w:rPr>
          <w:rFonts w:cs="Arial"/>
          <w:i/>
        </w:rPr>
        <w:t>AJCC Cancer Staging Manual</w:t>
      </w:r>
      <w:r w:rsidR="00AE2AC3" w:rsidRPr="00374C82">
        <w:rPr>
          <w:rFonts w:cs="Arial"/>
        </w:rPr>
        <w:t>. 8th ed. New York, NY: Springer; 2017.</w:t>
      </w:r>
    </w:p>
    <w:p w14:paraId="6A25BA42" w14:textId="77777777" w:rsidR="00A344C0" w:rsidRPr="00374C82" w:rsidRDefault="00333F0D" w:rsidP="00161CD0">
      <w:pPr>
        <w:ind w:left="450" w:hanging="450"/>
        <w:rPr>
          <w:rFonts w:cs="Arial"/>
        </w:rPr>
      </w:pPr>
      <w:r w:rsidRPr="00374C82">
        <w:rPr>
          <w:rFonts w:cs="Arial"/>
        </w:rPr>
        <w:t>1</w:t>
      </w:r>
      <w:r w:rsidR="00154B22" w:rsidRPr="00374C82">
        <w:rPr>
          <w:rFonts w:cs="Arial"/>
        </w:rPr>
        <w:t>8</w:t>
      </w:r>
      <w:r w:rsidR="00A344C0" w:rsidRPr="00374C82">
        <w:rPr>
          <w:rFonts w:cs="Arial"/>
        </w:rPr>
        <w:t>.</w:t>
      </w:r>
      <w:r w:rsidR="00A344C0" w:rsidRPr="00374C82">
        <w:rPr>
          <w:rFonts w:cs="Arial"/>
        </w:rPr>
        <w:tab/>
        <w:t>Brown HH, Wells JR, Grossniklaus HE</w:t>
      </w:r>
      <w:r w:rsidR="004B3D3D" w:rsidRPr="00374C82">
        <w:rPr>
          <w:rFonts w:cs="Arial"/>
        </w:rPr>
        <w:t>.</w:t>
      </w:r>
      <w:r w:rsidR="00A344C0" w:rsidRPr="00374C82">
        <w:rPr>
          <w:rFonts w:cs="Arial"/>
        </w:rPr>
        <w:t xml:space="preserve">  Chapter 11. Tissue preparation for pathologic examination. In: Grossniklaus HE, ed. </w:t>
      </w:r>
      <w:r w:rsidR="00A344C0" w:rsidRPr="00374C82">
        <w:rPr>
          <w:rFonts w:cs="Arial"/>
          <w:i/>
        </w:rPr>
        <w:t xml:space="preserve">Pocket Guide to Ocular Oncology and Pathology. </w:t>
      </w:r>
      <w:r w:rsidR="009E573D" w:rsidRPr="00374C82">
        <w:rPr>
          <w:rFonts w:cs="Arial"/>
        </w:rPr>
        <w:t>Hei</w:t>
      </w:r>
      <w:r w:rsidR="00A344C0" w:rsidRPr="00374C82">
        <w:rPr>
          <w:rFonts w:cs="Arial"/>
        </w:rPr>
        <w:t>delberg, Germany: Springer; 2013.</w:t>
      </w:r>
    </w:p>
    <w:p w14:paraId="44676E63" w14:textId="77777777" w:rsidR="008C0BDA" w:rsidRPr="00374C82" w:rsidRDefault="008C0BDA" w:rsidP="008C0BDA">
      <w:pPr>
        <w:ind w:left="450" w:hanging="450"/>
        <w:rPr>
          <w:rFonts w:cs="Arial"/>
        </w:rPr>
      </w:pPr>
    </w:p>
    <w:sectPr w:rsidR="008C0BDA" w:rsidRPr="00374C82" w:rsidSect="007E0998">
      <w:headerReference w:type="default" r:id="rId21"/>
      <w:footerReference w:type="default" r:id="rId22"/>
      <w:pgSz w:w="12240" w:h="15840"/>
      <w:pgMar w:top="1440" w:right="1080" w:bottom="1440" w:left="1080" w:header="720" w:footer="936" w:gutter="0"/>
      <w:cols w:space="720"/>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D1A8F6" w15:done="0"/>
  <w15:commentEx w15:paraId="6426358E" w15:done="0"/>
  <w15:commentEx w15:paraId="6E358B78" w15:done="0"/>
  <w15:commentEx w15:paraId="4F52A427" w15:done="0"/>
  <w15:commentEx w15:paraId="61D542E2" w15:done="0"/>
  <w15:commentEx w15:paraId="6D66BABA" w15:done="0"/>
  <w15:commentEx w15:paraId="084C21D4" w15:done="0"/>
  <w15:commentEx w15:paraId="6A685DE2" w15:done="0"/>
  <w15:commentEx w15:paraId="6AB5F821" w15:done="0"/>
  <w15:commentEx w15:paraId="3F0A7EB0" w15:done="0"/>
  <w15:commentEx w15:paraId="4838E16B" w15:done="0"/>
  <w15:commentEx w15:paraId="4F17A4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3AC25" w14:textId="77777777" w:rsidR="007B2799" w:rsidRDefault="007B2799">
      <w:r>
        <w:separator/>
      </w:r>
    </w:p>
  </w:endnote>
  <w:endnote w:type="continuationSeparator" w:id="0">
    <w:p w14:paraId="5F6B9C13" w14:textId="77777777" w:rsidR="007B2799" w:rsidRDefault="007B2799">
      <w:r>
        <w:continuationSeparator/>
      </w:r>
    </w:p>
  </w:endnote>
  <w:endnote w:type="continuationNotice" w:id="1">
    <w:p w14:paraId="0AD7B850" w14:textId="77777777" w:rsidR="007B2799" w:rsidRDefault="007B2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Sans-Bold">
    <w:altName w:val="Times New Roman"/>
    <w:panose1 w:val="00000000000000000000"/>
    <w:charset w:val="4D"/>
    <w:family w:val="swiss"/>
    <w:notTrueType/>
    <w:pitch w:val="default"/>
    <w:sig w:usb0="03000000"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A4E0B" w14:textId="77777777" w:rsidR="007B2799" w:rsidRDefault="007B2799" w:rsidP="00161C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00B9F6" w14:textId="77777777" w:rsidR="007B2799" w:rsidRDefault="007B2799">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39092" w14:textId="77777777" w:rsidR="007B2799" w:rsidRDefault="007B2799" w:rsidP="00161C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31D9">
      <w:rPr>
        <w:rStyle w:val="PageNumber"/>
        <w:noProof/>
      </w:rPr>
      <w:t>2</w:t>
    </w:r>
    <w:r>
      <w:rPr>
        <w:rStyle w:val="PageNumber"/>
      </w:rPr>
      <w:fldChar w:fldCharType="end"/>
    </w:r>
  </w:p>
  <w:p w14:paraId="70BE0D6C" w14:textId="77777777" w:rsidR="007B2799" w:rsidRPr="00DC7588" w:rsidRDefault="007B2799" w:rsidP="00DC7588">
    <w:pPr>
      <w:pStyle w:val="Footer"/>
      <w:tabs>
        <w:tab w:val="clear" w:pos="4320"/>
      </w:tabs>
      <w:ind w:left="180" w:right="360" w:hanging="18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363F3" w14:textId="77777777" w:rsidR="007B2799" w:rsidRPr="00A3002C" w:rsidRDefault="007B2799" w:rsidP="00A3002C">
    <w:pPr>
      <w:widowControl w:val="0"/>
      <w:autoSpaceDE w:val="0"/>
      <w:autoSpaceDN w:val="0"/>
      <w:adjustRightInd w:val="0"/>
      <w:rPr>
        <w:color w:val="1F497D"/>
        <w:kern w:val="24"/>
        <w:sz w:val="16"/>
        <w:szCs w:val="16"/>
      </w:rPr>
    </w:pPr>
    <w:r w:rsidRPr="00A3002C">
      <w:rPr>
        <w:rFonts w:cs="Arial"/>
        <w:b/>
        <w:kern w:val="24"/>
        <w:sz w:val="16"/>
        <w:szCs w:val="16"/>
      </w:rPr>
      <w:t>© 2017 College of American Pathologists (CAP). All rights reserved.</w:t>
    </w:r>
    <w:r w:rsidRPr="00A3002C">
      <w:rPr>
        <w:color w:val="1F497D"/>
        <w:kern w:val="24"/>
        <w:sz w:val="16"/>
        <w:szCs w:val="16"/>
      </w:rPr>
      <w:t xml:space="preserve"> </w:t>
    </w:r>
  </w:p>
  <w:p w14:paraId="6B2CC123" w14:textId="65547D4C" w:rsidR="007B2799" w:rsidRDefault="007B2799" w:rsidP="00A3002C">
    <w:pPr>
      <w:pStyle w:val="Footer"/>
    </w:pPr>
    <w:r w:rsidRPr="00A3002C">
      <w:rPr>
        <w:color w:val="000000"/>
        <w:kern w:val="24"/>
        <w:sz w:val="16"/>
        <w:szCs w:val="16"/>
      </w:rPr>
      <w:t xml:space="preserve">For Terms of Use please visit </w:t>
    </w:r>
    <w:hyperlink r:id="rId1" w:history="1">
      <w:r w:rsidRPr="00A3002C">
        <w:rPr>
          <w:color w:val="000000"/>
          <w:kern w:val="24"/>
          <w:sz w:val="16"/>
          <w:szCs w:val="16"/>
          <w:u w:val="single"/>
        </w:rPr>
        <w:t>www.cap.org/cancerprotocols</w:t>
      </w:r>
    </w:hyperlink>
    <w:r w:rsidRPr="00A3002C">
      <w:rPr>
        <w:color w:val="000000"/>
        <w:kern w:val="24"/>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C3C13" w14:textId="77777777" w:rsidR="007B2799" w:rsidRDefault="007B2799" w:rsidP="00161C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48B96950" w14:textId="77777777" w:rsidR="007B2799" w:rsidRDefault="007B2799" w:rsidP="00161CD0">
    <w:pPr>
      <w:pStyle w:val="Footer"/>
      <w:ind w:right="360" w:firstLine="360"/>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30952" w14:textId="77777777" w:rsidR="007B2799" w:rsidRDefault="007B2799" w:rsidP="00161C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70F7">
      <w:rPr>
        <w:rStyle w:val="PageNumber"/>
        <w:noProof/>
      </w:rPr>
      <w:t>6</w:t>
    </w:r>
    <w:r>
      <w:rPr>
        <w:rStyle w:val="PageNumber"/>
      </w:rPr>
      <w:fldChar w:fldCharType="end"/>
    </w:r>
  </w:p>
  <w:p w14:paraId="5C298B52" w14:textId="1DC093CE" w:rsidR="007B2799" w:rsidRPr="00DC7588" w:rsidRDefault="007B2799" w:rsidP="006E7B95">
    <w:pPr>
      <w:tabs>
        <w:tab w:val="center" w:pos="4320"/>
        <w:tab w:val="right" w:pos="8640"/>
      </w:tabs>
      <w:ind w:left="270" w:right="360" w:hanging="270"/>
      <w:rPr>
        <w:sz w:val="16"/>
        <w:szCs w:val="16"/>
      </w:rPr>
    </w:pPr>
    <w:r w:rsidRPr="00A3002C">
      <w:rPr>
        <w:kern w:val="22"/>
        <w:sz w:val="16"/>
        <w:szCs w:val="16"/>
      </w:rPr>
      <w:t xml:space="preserve">+ </w:t>
    </w:r>
    <w:r w:rsidRPr="00A3002C">
      <w:rPr>
        <w:kern w:val="22"/>
        <w:sz w:val="16"/>
        <w:szCs w:val="16"/>
      </w:rPr>
      <w:tab/>
      <w:t xml:space="preserve">Data elements preceded by this symbol are not required for accreditation purposes. These optional elements may be </w:t>
    </w:r>
    <w:r w:rsidRPr="00A3002C">
      <w:rPr>
        <w:kern w:val="22"/>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D9E59" w14:textId="77777777" w:rsidR="007B2799" w:rsidRDefault="007B2799" w:rsidP="00161C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31D9">
      <w:rPr>
        <w:rStyle w:val="PageNumber"/>
        <w:noProof/>
      </w:rPr>
      <w:t>14</w:t>
    </w:r>
    <w:r>
      <w:rPr>
        <w:rStyle w:val="PageNumber"/>
      </w:rPr>
      <w:fldChar w:fldCharType="end"/>
    </w:r>
  </w:p>
  <w:p w14:paraId="12208730" w14:textId="77777777" w:rsidR="007B2799" w:rsidRPr="00DC7588" w:rsidRDefault="007B2799" w:rsidP="00DC7588">
    <w:pPr>
      <w:pStyle w:val="Footer"/>
      <w:tabs>
        <w:tab w:val="clear" w:pos="4320"/>
      </w:tabs>
      <w:ind w:left="180" w:right="360" w:hanging="18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E87C4" w14:textId="77777777" w:rsidR="007B2799" w:rsidRDefault="007B2799">
      <w:r>
        <w:separator/>
      </w:r>
    </w:p>
  </w:footnote>
  <w:footnote w:type="continuationSeparator" w:id="0">
    <w:p w14:paraId="7143D69A" w14:textId="77777777" w:rsidR="007B2799" w:rsidRDefault="007B2799">
      <w:r>
        <w:continuationSeparator/>
      </w:r>
    </w:p>
  </w:footnote>
  <w:footnote w:type="continuationNotice" w:id="1">
    <w:p w14:paraId="7D672491" w14:textId="77777777" w:rsidR="007B2799" w:rsidRDefault="007B27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C5732" w14:textId="77777777" w:rsidR="007B2799" w:rsidRDefault="007B2799">
    <w:pPr>
      <w:pStyle w:val="Header"/>
    </w:pPr>
    <w:r>
      <w:t>Retinoblastoma • Ophthalmic</w:t>
    </w:r>
    <w: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A5C3" w14:textId="77777777" w:rsidR="007B2799" w:rsidRDefault="007B2799" w:rsidP="007E0998">
    <w:pPr>
      <w:pStyle w:val="Header"/>
      <w:tabs>
        <w:tab w:val="clear" w:pos="8640"/>
        <w:tab w:val="right" w:pos="10080"/>
      </w:tabs>
    </w:pPr>
    <w:r>
      <w:tab/>
      <w:t>Ophthalmic • Retinoblastoma</w:t>
    </w:r>
  </w:p>
  <w:p w14:paraId="3497081A" w14:textId="77777777" w:rsidR="007B2799" w:rsidRPr="007E0998" w:rsidRDefault="007B2799" w:rsidP="00161CD0">
    <w:pPr>
      <w:pStyle w:val="Header"/>
      <w:jc w:val="right"/>
      <w:rPr>
        <w:b w:val="0"/>
        <w:sz w:val="18"/>
        <w:szCs w:val="18"/>
      </w:rPr>
    </w:pPr>
    <w:r>
      <w:rPr>
        <w:rFonts w:cs="Verdana"/>
        <w:b w:val="0"/>
        <w:sz w:val="18"/>
        <w:szCs w:val="18"/>
      </w:rPr>
      <w:t>Retinoblastoma 4.0</w:t>
    </w:r>
    <w:r w:rsidRPr="007E0998">
      <w:rPr>
        <w:rFonts w:cs="Verdana"/>
        <w:b w:val="0"/>
        <w:sz w:val="18"/>
        <w:szCs w:val="18"/>
      </w:rPr>
      <w:t>.</w:t>
    </w:r>
    <w:r>
      <w:rPr>
        <w:rFonts w:cs="Verdana"/>
        <w:b w:val="0"/>
        <w:sz w:val="18"/>
        <w:szCs w:val="18"/>
      </w:rPr>
      <w:t>0</w:t>
    </w:r>
    <w:r w:rsidRPr="007E0998">
      <w:rPr>
        <w:rFonts w:cs="Verdana"/>
        <w:b w:val="0"/>
        <w:sz w:val="18"/>
        <w:szCs w:val="18"/>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C44D1" w14:textId="604F58D5" w:rsidR="007B2799" w:rsidRDefault="007B2799">
    <w:pPr>
      <w:pStyle w:val="Header"/>
    </w:pPr>
    <w:r>
      <w:rPr>
        <w:noProof/>
      </w:rPr>
      <w:drawing>
        <wp:inline distT="0" distB="0" distL="0" distR="0" wp14:anchorId="2BA0A549" wp14:editId="54411855">
          <wp:extent cx="2952750" cy="502285"/>
          <wp:effectExtent l="0" t="0" r="0" b="5715"/>
          <wp:docPr id="6" name="Picture 6"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4DCBAD35" w14:textId="77777777" w:rsidR="007B2799" w:rsidRPr="001E340B" w:rsidRDefault="007B2799">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851EF" w14:textId="77777777" w:rsidR="007B2799" w:rsidRDefault="007B2799">
    <w:pPr>
      <w:pStyle w:val="Header"/>
    </w:pPr>
    <w:r>
      <w:t>Retinoblastoma • Ophthalmic</w:t>
    </w:r>
    <w:r>
      <w:tab/>
      <w:t>For Information Only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24D57" w14:textId="77777777" w:rsidR="007B2799" w:rsidRDefault="007B2799" w:rsidP="007E0998">
    <w:pPr>
      <w:pStyle w:val="Header"/>
      <w:tabs>
        <w:tab w:val="clear" w:pos="8640"/>
        <w:tab w:val="right" w:pos="10080"/>
      </w:tabs>
    </w:pPr>
    <w:r>
      <w:t>CAP Approved</w:t>
    </w:r>
    <w:r>
      <w:tab/>
      <w:t>Ophthalmic • Retinoblastoma</w:t>
    </w:r>
  </w:p>
  <w:p w14:paraId="1EBDE224" w14:textId="77777777" w:rsidR="007B2799" w:rsidRPr="007E0998" w:rsidRDefault="007B2799" w:rsidP="00161CD0">
    <w:pPr>
      <w:pStyle w:val="Header"/>
      <w:jc w:val="right"/>
      <w:rPr>
        <w:b w:val="0"/>
        <w:sz w:val="18"/>
        <w:szCs w:val="18"/>
      </w:rPr>
    </w:pPr>
    <w:r w:rsidRPr="007E0998">
      <w:rPr>
        <w:rFonts w:cs="Verdana"/>
        <w:b w:val="0"/>
        <w:sz w:val="18"/>
        <w:szCs w:val="18"/>
      </w:rPr>
      <w:t xml:space="preserve">Retinoblastoma </w:t>
    </w:r>
    <w:r>
      <w:rPr>
        <w:rFonts w:cs="Verdana"/>
        <w:b w:val="0"/>
        <w:sz w:val="18"/>
        <w:szCs w:val="18"/>
      </w:rPr>
      <w:t>4.0</w:t>
    </w:r>
    <w:r w:rsidRPr="007E0998">
      <w:rPr>
        <w:rFonts w:cs="Verdana"/>
        <w:b w:val="0"/>
        <w:sz w:val="18"/>
        <w:szCs w:val="18"/>
      </w:rPr>
      <w:t>.</w:t>
    </w:r>
    <w:r>
      <w:rPr>
        <w:rFonts w:cs="Verdana"/>
        <w:b w:val="0"/>
        <w:sz w:val="18"/>
        <w:szCs w:val="18"/>
      </w:rPr>
      <w:t>0</w:t>
    </w:r>
    <w:r w:rsidRPr="007E0998">
      <w:rPr>
        <w:rFonts w:cs="Verdana"/>
        <w:b w:val="0"/>
        <w:sz w:val="18"/>
        <w:szCs w:val="18"/>
      </w:rPr>
      <w:t>.0</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4D366" w14:textId="77777777" w:rsidR="007B2799" w:rsidRDefault="007B2799" w:rsidP="007E0998">
    <w:pPr>
      <w:pStyle w:val="Header"/>
      <w:tabs>
        <w:tab w:val="clear" w:pos="8640"/>
        <w:tab w:val="right" w:pos="10080"/>
      </w:tabs>
    </w:pPr>
    <w:r>
      <w:t>Background Documentation</w:t>
    </w:r>
    <w:r>
      <w:tab/>
      <w:t>Ophthalmic • Retinoblastoma</w:t>
    </w:r>
  </w:p>
  <w:p w14:paraId="18FEF069" w14:textId="77777777" w:rsidR="007B2799" w:rsidRPr="007E0998" w:rsidRDefault="007B2799" w:rsidP="00161CD0">
    <w:pPr>
      <w:pStyle w:val="Header"/>
      <w:jc w:val="right"/>
      <w:rPr>
        <w:b w:val="0"/>
        <w:sz w:val="18"/>
        <w:szCs w:val="18"/>
      </w:rPr>
    </w:pPr>
    <w:r w:rsidRPr="007E0998">
      <w:rPr>
        <w:rFonts w:cs="Verdana"/>
        <w:b w:val="0"/>
        <w:sz w:val="18"/>
        <w:szCs w:val="18"/>
      </w:rPr>
      <w:t xml:space="preserve">Retinoblastoma </w:t>
    </w:r>
    <w:r>
      <w:rPr>
        <w:rFonts w:cs="Verdana"/>
        <w:b w:val="0"/>
        <w:sz w:val="18"/>
        <w:szCs w:val="18"/>
      </w:rPr>
      <w:t>4.0</w:t>
    </w:r>
    <w:r w:rsidRPr="007E0998">
      <w:rPr>
        <w:rFonts w:cs="Verdana"/>
        <w:b w:val="0"/>
        <w:sz w:val="18"/>
        <w:szCs w:val="18"/>
      </w:rPr>
      <w:t>.</w:t>
    </w:r>
    <w:r>
      <w:rPr>
        <w:rFonts w:cs="Verdana"/>
        <w:b w:val="0"/>
        <w:sz w:val="18"/>
        <w:szCs w:val="18"/>
      </w:rPr>
      <w:t>0</w:t>
    </w:r>
    <w:r w:rsidRPr="007E0998">
      <w:rPr>
        <w:rFonts w:cs="Verdana"/>
        <w:b w:val="0"/>
        <w:sz w:val="18"/>
        <w:szCs w:val="18"/>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680AE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20521D2"/>
    <w:multiLevelType w:val="hybridMultilevel"/>
    <w:tmpl w:val="0232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F510C8"/>
    <w:multiLevelType w:val="hybridMultilevel"/>
    <w:tmpl w:val="F840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FC7758"/>
    <w:multiLevelType w:val="hybridMultilevel"/>
    <w:tmpl w:val="B950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237E7"/>
    <w:multiLevelType w:val="hybridMultilevel"/>
    <w:tmpl w:val="5D4C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458CA"/>
    <w:multiLevelType w:val="hybridMultilevel"/>
    <w:tmpl w:val="B950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8510C"/>
    <w:multiLevelType w:val="hybridMultilevel"/>
    <w:tmpl w:val="05BA329C"/>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316681"/>
    <w:multiLevelType w:val="hybridMultilevel"/>
    <w:tmpl w:val="424CD1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3E620A8"/>
    <w:multiLevelType w:val="hybridMultilevel"/>
    <w:tmpl w:val="1854B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E6C575A"/>
    <w:multiLevelType w:val="hybridMultilevel"/>
    <w:tmpl w:val="5EB8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557CDA"/>
    <w:multiLevelType w:val="hybridMultilevel"/>
    <w:tmpl w:val="B950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F346C9"/>
    <w:multiLevelType w:val="hybridMultilevel"/>
    <w:tmpl w:val="70889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31BC2"/>
    <w:multiLevelType w:val="hybridMultilevel"/>
    <w:tmpl w:val="CA641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B63575"/>
    <w:multiLevelType w:val="hybridMultilevel"/>
    <w:tmpl w:val="F206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9"/>
  </w:num>
  <w:num w:numId="5">
    <w:abstractNumId w:val="0"/>
  </w:num>
  <w:num w:numId="6">
    <w:abstractNumId w:val="14"/>
  </w:num>
  <w:num w:numId="7">
    <w:abstractNumId w:val="17"/>
  </w:num>
  <w:num w:numId="8">
    <w:abstractNumId w:val="16"/>
  </w:num>
  <w:num w:numId="9">
    <w:abstractNumId w:val="5"/>
  </w:num>
  <w:num w:numId="10">
    <w:abstractNumId w:val="7"/>
  </w:num>
  <w:num w:numId="11">
    <w:abstractNumId w:val="4"/>
  </w:num>
  <w:num w:numId="12">
    <w:abstractNumId w:val="6"/>
  </w:num>
  <w:num w:numId="13">
    <w:abstractNumId w:val="8"/>
  </w:num>
  <w:num w:numId="14">
    <w:abstractNumId w:val="15"/>
  </w:num>
  <w:num w:numId="15">
    <w:abstractNumId w:val="18"/>
  </w:num>
  <w:num w:numId="16">
    <w:abstractNumId w:val="12"/>
  </w:num>
  <w:num w:numId="17">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szter Szalai">
    <w15:presenceInfo w15:providerId="None" w15:userId="Eszter Szal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3145E"/>
    <w:rsid w:val="00001466"/>
    <w:rsid w:val="00003AEA"/>
    <w:rsid w:val="00014685"/>
    <w:rsid w:val="00015635"/>
    <w:rsid w:val="00016C4F"/>
    <w:rsid w:val="000250A0"/>
    <w:rsid w:val="000311BD"/>
    <w:rsid w:val="000347AF"/>
    <w:rsid w:val="00034CA7"/>
    <w:rsid w:val="00045D36"/>
    <w:rsid w:val="000470C7"/>
    <w:rsid w:val="0006346C"/>
    <w:rsid w:val="00063E34"/>
    <w:rsid w:val="00080D45"/>
    <w:rsid w:val="00091BAB"/>
    <w:rsid w:val="000A78B3"/>
    <w:rsid w:val="000B32C8"/>
    <w:rsid w:val="000C41BC"/>
    <w:rsid w:val="000D392F"/>
    <w:rsid w:val="000E440A"/>
    <w:rsid w:val="000F0330"/>
    <w:rsid w:val="00101C6C"/>
    <w:rsid w:val="00103835"/>
    <w:rsid w:val="00104F5F"/>
    <w:rsid w:val="001261D0"/>
    <w:rsid w:val="001302BD"/>
    <w:rsid w:val="001338EB"/>
    <w:rsid w:val="00134B62"/>
    <w:rsid w:val="00142254"/>
    <w:rsid w:val="001524D8"/>
    <w:rsid w:val="00154B22"/>
    <w:rsid w:val="00161CD0"/>
    <w:rsid w:val="00170463"/>
    <w:rsid w:val="00190A7C"/>
    <w:rsid w:val="001A2E5A"/>
    <w:rsid w:val="001B149D"/>
    <w:rsid w:val="001B7A7F"/>
    <w:rsid w:val="001C35F8"/>
    <w:rsid w:val="001C412C"/>
    <w:rsid w:val="001C5D8C"/>
    <w:rsid w:val="001C5E41"/>
    <w:rsid w:val="001D01B6"/>
    <w:rsid w:val="001D27B0"/>
    <w:rsid w:val="001D60B5"/>
    <w:rsid w:val="001D6C5F"/>
    <w:rsid w:val="001E340B"/>
    <w:rsid w:val="001E3790"/>
    <w:rsid w:val="001F303B"/>
    <w:rsid w:val="002007D7"/>
    <w:rsid w:val="0020120D"/>
    <w:rsid w:val="002025DD"/>
    <w:rsid w:val="00220718"/>
    <w:rsid w:val="00236D6A"/>
    <w:rsid w:val="002523B9"/>
    <w:rsid w:val="00253E3F"/>
    <w:rsid w:val="0026594C"/>
    <w:rsid w:val="002728E6"/>
    <w:rsid w:val="00273F9C"/>
    <w:rsid w:val="002817D8"/>
    <w:rsid w:val="002846CB"/>
    <w:rsid w:val="002A7B25"/>
    <w:rsid w:val="002C584E"/>
    <w:rsid w:val="002F00E8"/>
    <w:rsid w:val="002F5EE8"/>
    <w:rsid w:val="002F662F"/>
    <w:rsid w:val="00301697"/>
    <w:rsid w:val="00320972"/>
    <w:rsid w:val="003210F8"/>
    <w:rsid w:val="00321E0C"/>
    <w:rsid w:val="00324A3E"/>
    <w:rsid w:val="00333F0D"/>
    <w:rsid w:val="003368E8"/>
    <w:rsid w:val="003637C3"/>
    <w:rsid w:val="003740AF"/>
    <w:rsid w:val="00374C82"/>
    <w:rsid w:val="003864FF"/>
    <w:rsid w:val="00396283"/>
    <w:rsid w:val="003E0A3F"/>
    <w:rsid w:val="003E6666"/>
    <w:rsid w:val="003F015F"/>
    <w:rsid w:val="00433129"/>
    <w:rsid w:val="00433ECF"/>
    <w:rsid w:val="004477F7"/>
    <w:rsid w:val="004478A1"/>
    <w:rsid w:val="00450832"/>
    <w:rsid w:val="004531D9"/>
    <w:rsid w:val="004561B2"/>
    <w:rsid w:val="0046726A"/>
    <w:rsid w:val="00481583"/>
    <w:rsid w:val="0048226A"/>
    <w:rsid w:val="00484601"/>
    <w:rsid w:val="004922F3"/>
    <w:rsid w:val="004A3D3C"/>
    <w:rsid w:val="004B37A7"/>
    <w:rsid w:val="004B3D3D"/>
    <w:rsid w:val="004B7FCA"/>
    <w:rsid w:val="004C1223"/>
    <w:rsid w:val="004C26AE"/>
    <w:rsid w:val="004D70FF"/>
    <w:rsid w:val="004E238C"/>
    <w:rsid w:val="004E4FBF"/>
    <w:rsid w:val="0051321A"/>
    <w:rsid w:val="0053546A"/>
    <w:rsid w:val="005570F7"/>
    <w:rsid w:val="00577798"/>
    <w:rsid w:val="005A17B9"/>
    <w:rsid w:val="005A4B56"/>
    <w:rsid w:val="005B49C7"/>
    <w:rsid w:val="005E53F8"/>
    <w:rsid w:val="005F0528"/>
    <w:rsid w:val="006077F7"/>
    <w:rsid w:val="00613755"/>
    <w:rsid w:val="00617127"/>
    <w:rsid w:val="006431DA"/>
    <w:rsid w:val="006463D6"/>
    <w:rsid w:val="006473F8"/>
    <w:rsid w:val="0065426D"/>
    <w:rsid w:val="00661D42"/>
    <w:rsid w:val="00662213"/>
    <w:rsid w:val="0066529B"/>
    <w:rsid w:val="00680B58"/>
    <w:rsid w:val="00682567"/>
    <w:rsid w:val="00682CE6"/>
    <w:rsid w:val="00687092"/>
    <w:rsid w:val="0069317F"/>
    <w:rsid w:val="00697798"/>
    <w:rsid w:val="00697C97"/>
    <w:rsid w:val="006B2872"/>
    <w:rsid w:val="006C1E54"/>
    <w:rsid w:val="006E7B95"/>
    <w:rsid w:val="006F0E49"/>
    <w:rsid w:val="006F3EAA"/>
    <w:rsid w:val="007031DA"/>
    <w:rsid w:val="00711791"/>
    <w:rsid w:val="00724CBF"/>
    <w:rsid w:val="00726FDC"/>
    <w:rsid w:val="0073145E"/>
    <w:rsid w:val="007516DD"/>
    <w:rsid w:val="0075397F"/>
    <w:rsid w:val="0076552E"/>
    <w:rsid w:val="0077104D"/>
    <w:rsid w:val="00780DFA"/>
    <w:rsid w:val="007841C0"/>
    <w:rsid w:val="007B2799"/>
    <w:rsid w:val="007B28F4"/>
    <w:rsid w:val="007B2985"/>
    <w:rsid w:val="007B2C9B"/>
    <w:rsid w:val="007B474F"/>
    <w:rsid w:val="007B5FBF"/>
    <w:rsid w:val="007B7461"/>
    <w:rsid w:val="007E020B"/>
    <w:rsid w:val="007E0998"/>
    <w:rsid w:val="00814A60"/>
    <w:rsid w:val="0082215A"/>
    <w:rsid w:val="0082568A"/>
    <w:rsid w:val="00837558"/>
    <w:rsid w:val="008415F9"/>
    <w:rsid w:val="008445D9"/>
    <w:rsid w:val="0084538E"/>
    <w:rsid w:val="00854A91"/>
    <w:rsid w:val="00857900"/>
    <w:rsid w:val="0086449D"/>
    <w:rsid w:val="008670B8"/>
    <w:rsid w:val="00874847"/>
    <w:rsid w:val="008A028B"/>
    <w:rsid w:val="008A4D00"/>
    <w:rsid w:val="008B255C"/>
    <w:rsid w:val="008C00B2"/>
    <w:rsid w:val="008C06C3"/>
    <w:rsid w:val="008C0BDA"/>
    <w:rsid w:val="008C7465"/>
    <w:rsid w:val="008D4375"/>
    <w:rsid w:val="008E6570"/>
    <w:rsid w:val="00926046"/>
    <w:rsid w:val="00926780"/>
    <w:rsid w:val="0096448F"/>
    <w:rsid w:val="0097421E"/>
    <w:rsid w:val="00975A1C"/>
    <w:rsid w:val="00976AD1"/>
    <w:rsid w:val="00982085"/>
    <w:rsid w:val="00982758"/>
    <w:rsid w:val="00982DA0"/>
    <w:rsid w:val="00983D1C"/>
    <w:rsid w:val="009C687E"/>
    <w:rsid w:val="009D6332"/>
    <w:rsid w:val="009E573D"/>
    <w:rsid w:val="009E5B30"/>
    <w:rsid w:val="00A15E40"/>
    <w:rsid w:val="00A25FA7"/>
    <w:rsid w:val="00A3002C"/>
    <w:rsid w:val="00A31574"/>
    <w:rsid w:val="00A32244"/>
    <w:rsid w:val="00A344C0"/>
    <w:rsid w:val="00A34B40"/>
    <w:rsid w:val="00A36EA9"/>
    <w:rsid w:val="00A77DE2"/>
    <w:rsid w:val="00A80461"/>
    <w:rsid w:val="00A83F01"/>
    <w:rsid w:val="00A9029B"/>
    <w:rsid w:val="00AA0380"/>
    <w:rsid w:val="00AC7688"/>
    <w:rsid w:val="00AD1CD0"/>
    <w:rsid w:val="00AE2AC3"/>
    <w:rsid w:val="00AF126A"/>
    <w:rsid w:val="00B003C0"/>
    <w:rsid w:val="00B01748"/>
    <w:rsid w:val="00B01BBA"/>
    <w:rsid w:val="00B1204A"/>
    <w:rsid w:val="00B13567"/>
    <w:rsid w:val="00B25D7A"/>
    <w:rsid w:val="00B31A8D"/>
    <w:rsid w:val="00B31D12"/>
    <w:rsid w:val="00B37FA7"/>
    <w:rsid w:val="00B42989"/>
    <w:rsid w:val="00B52891"/>
    <w:rsid w:val="00B55E2D"/>
    <w:rsid w:val="00B615B6"/>
    <w:rsid w:val="00B650FA"/>
    <w:rsid w:val="00B651F4"/>
    <w:rsid w:val="00B74059"/>
    <w:rsid w:val="00B845AF"/>
    <w:rsid w:val="00BA30F3"/>
    <w:rsid w:val="00BB1A88"/>
    <w:rsid w:val="00BC15D6"/>
    <w:rsid w:val="00BC7FB6"/>
    <w:rsid w:val="00BD172F"/>
    <w:rsid w:val="00BE0325"/>
    <w:rsid w:val="00BF170C"/>
    <w:rsid w:val="00C053AE"/>
    <w:rsid w:val="00C07EC7"/>
    <w:rsid w:val="00C26626"/>
    <w:rsid w:val="00C41290"/>
    <w:rsid w:val="00C426BA"/>
    <w:rsid w:val="00C62BE8"/>
    <w:rsid w:val="00C63BFE"/>
    <w:rsid w:val="00C70511"/>
    <w:rsid w:val="00C77FF7"/>
    <w:rsid w:val="00CA21B7"/>
    <w:rsid w:val="00CA5CE7"/>
    <w:rsid w:val="00CB4169"/>
    <w:rsid w:val="00CD791F"/>
    <w:rsid w:val="00CE3859"/>
    <w:rsid w:val="00CF7A3C"/>
    <w:rsid w:val="00D04A17"/>
    <w:rsid w:val="00D150F6"/>
    <w:rsid w:val="00D240E3"/>
    <w:rsid w:val="00D30901"/>
    <w:rsid w:val="00D33C64"/>
    <w:rsid w:val="00D55FBE"/>
    <w:rsid w:val="00D66513"/>
    <w:rsid w:val="00D71999"/>
    <w:rsid w:val="00D745B5"/>
    <w:rsid w:val="00D74F8D"/>
    <w:rsid w:val="00D8198C"/>
    <w:rsid w:val="00D94B71"/>
    <w:rsid w:val="00DB34E1"/>
    <w:rsid w:val="00DC397F"/>
    <w:rsid w:val="00DC5CE3"/>
    <w:rsid w:val="00DC7139"/>
    <w:rsid w:val="00DC7588"/>
    <w:rsid w:val="00DD3586"/>
    <w:rsid w:val="00DD576D"/>
    <w:rsid w:val="00DF481C"/>
    <w:rsid w:val="00DF73ED"/>
    <w:rsid w:val="00E0251C"/>
    <w:rsid w:val="00E06078"/>
    <w:rsid w:val="00E13F16"/>
    <w:rsid w:val="00E15B64"/>
    <w:rsid w:val="00E20A09"/>
    <w:rsid w:val="00E300C9"/>
    <w:rsid w:val="00E50F8B"/>
    <w:rsid w:val="00E65460"/>
    <w:rsid w:val="00E82CE4"/>
    <w:rsid w:val="00E912D8"/>
    <w:rsid w:val="00E961C6"/>
    <w:rsid w:val="00EA32B6"/>
    <w:rsid w:val="00EA4547"/>
    <w:rsid w:val="00EB1626"/>
    <w:rsid w:val="00EB5153"/>
    <w:rsid w:val="00EC01FF"/>
    <w:rsid w:val="00EC4709"/>
    <w:rsid w:val="00ED7676"/>
    <w:rsid w:val="00EE2C2E"/>
    <w:rsid w:val="00EE3D39"/>
    <w:rsid w:val="00EF5890"/>
    <w:rsid w:val="00F005BA"/>
    <w:rsid w:val="00F10C48"/>
    <w:rsid w:val="00F14DB2"/>
    <w:rsid w:val="00F23E3C"/>
    <w:rsid w:val="00F25A26"/>
    <w:rsid w:val="00F3667D"/>
    <w:rsid w:val="00F36F66"/>
    <w:rsid w:val="00F5112E"/>
    <w:rsid w:val="00F57F71"/>
    <w:rsid w:val="00F63705"/>
    <w:rsid w:val="00F73AEC"/>
    <w:rsid w:val="00F7606D"/>
    <w:rsid w:val="00FA1EAC"/>
    <w:rsid w:val="00FA5026"/>
    <w:rsid w:val="00FA67A9"/>
    <w:rsid w:val="00FB041E"/>
    <w:rsid w:val="00FC63CC"/>
    <w:rsid w:val="00FD6440"/>
    <w:rsid w:val="00FD6FC1"/>
    <w:rsid w:val="00FE60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41D3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477F7"/>
    <w:rPr>
      <w:rFonts w:ascii="Arial" w:hAnsi="Arial"/>
    </w:rPr>
  </w:style>
  <w:style w:type="paragraph" w:styleId="Heading1">
    <w:name w:val="heading 1"/>
    <w:basedOn w:val="Normal"/>
    <w:next w:val="Normal"/>
    <w:qFormat/>
    <w:rsid w:val="007E0998"/>
    <w:pPr>
      <w:keepNext/>
      <w:tabs>
        <w:tab w:val="left" w:pos="360"/>
      </w:tabs>
      <w:ind w:left="360" w:hanging="360"/>
      <w:outlineLvl w:val="0"/>
    </w:pPr>
    <w:rPr>
      <w:rFonts w:eastAsia="Times"/>
      <w:b/>
    </w:rPr>
  </w:style>
  <w:style w:type="paragraph" w:styleId="Heading2">
    <w:name w:val="heading 2"/>
    <w:basedOn w:val="Normal"/>
    <w:next w:val="Normal"/>
    <w:qFormat/>
    <w:pPr>
      <w:keepNext/>
      <w:tabs>
        <w:tab w:val="left" w:pos="360"/>
      </w:tabs>
      <w:ind w:left="360" w:hanging="360"/>
      <w:outlineLvl w:val="1"/>
    </w:pPr>
    <w:rPr>
      <w:rFonts w:eastAsia="Times"/>
      <w:b/>
    </w:rPr>
  </w:style>
  <w:style w:type="paragraph" w:styleId="Heading3">
    <w:name w:val="heading 3"/>
    <w:basedOn w:val="Normal"/>
    <w:next w:val="Normal"/>
    <w:link w:val="Heading3Char"/>
    <w:qFormat/>
    <w:pPr>
      <w:keepNext/>
      <w:outlineLvl w:val="2"/>
    </w:pPr>
    <w:rPr>
      <w:u w:val="single"/>
    </w:rPr>
  </w:style>
  <w:style w:type="paragraph" w:styleId="Heading4">
    <w:name w:val="heading 4"/>
    <w:basedOn w:val="Normal"/>
    <w:next w:val="Normal"/>
    <w:qFormat/>
    <w:pPr>
      <w:keepNext/>
      <w:tabs>
        <w:tab w:val="left" w:pos="360"/>
      </w:tabs>
      <w:outlineLvl w:val="3"/>
    </w:pPr>
    <w:rPr>
      <w:b/>
    </w:rPr>
  </w:style>
  <w:style w:type="paragraph" w:styleId="Heading5">
    <w:name w:val="heading 5"/>
    <w:basedOn w:val="Normal"/>
    <w:next w:val="Normal"/>
    <w:qFormat/>
    <w:pPr>
      <w:keepNext/>
      <w:tabs>
        <w:tab w:val="left" w:pos="360"/>
      </w:tabs>
      <w:outlineLvl w:val="4"/>
    </w:pPr>
    <w:rPr>
      <w:b/>
      <w:sz w:val="28"/>
    </w:rPr>
  </w:style>
  <w:style w:type="paragraph" w:styleId="Heading6">
    <w:name w:val="heading 6"/>
    <w:basedOn w:val="Normal"/>
    <w:next w:val="Normal"/>
    <w:qFormat/>
    <w:pPr>
      <w:keepNext/>
      <w:outlineLvl w:val="5"/>
    </w:pPr>
    <w:rPr>
      <w:b/>
      <w:sz w:val="26"/>
    </w:rPr>
  </w:style>
  <w:style w:type="paragraph" w:styleId="Heading7">
    <w:name w:val="heading 7"/>
    <w:basedOn w:val="Normal"/>
    <w:next w:val="Normal"/>
    <w:qFormat/>
    <w:pPr>
      <w:keepNext/>
      <w:jc w:val="right"/>
      <w:outlineLvl w:val="6"/>
    </w:pPr>
    <w:rPr>
      <w:i/>
      <w:sz w:val="22"/>
    </w:rPr>
  </w:style>
  <w:style w:type="paragraph" w:styleId="Heading8">
    <w:name w:val="heading 8"/>
    <w:basedOn w:val="Normal"/>
    <w:next w:val="Normal"/>
    <w:qFormat/>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tabs>
        <w:tab w:val="left" w:pos="360"/>
      </w:tabs>
    </w:pPr>
    <w:rPr>
      <w:rFonts w:ascii="Times New Roman" w:hAnsi="Times New Roman"/>
    </w:rPr>
  </w:style>
  <w:style w:type="paragraph" w:styleId="BodyTextIndent2">
    <w:name w:val="Body Text Indent 2"/>
    <w:basedOn w:val="Normal"/>
    <w:pPr>
      <w:widowControl w:val="0"/>
      <w:ind w:left="1530" w:hanging="810"/>
    </w:pPr>
    <w:rPr>
      <w:rFonts w:ascii="GillSans-Bold" w:hAnsi="GillSans-Bold"/>
    </w:rPr>
  </w:style>
  <w:style w:type="paragraph" w:styleId="BodyTextIndent">
    <w:name w:val="Body Text Indent"/>
    <w:basedOn w:val="Normal"/>
    <w:pPr>
      <w:spacing w:line="480" w:lineRule="auto"/>
      <w:ind w:left="1440" w:hanging="720"/>
    </w:pPr>
  </w:style>
  <w:style w:type="paragraph" w:customStyle="1" w:styleId="1">
    <w:name w:val="1."/>
    <w:basedOn w:val="Normal"/>
    <w:pPr>
      <w:ind w:left="720" w:hanging="360"/>
    </w:pPr>
  </w:style>
  <w:style w:type="paragraph" w:styleId="BodyTextIndent3">
    <w:name w:val="Body Text Indent 3"/>
    <w:basedOn w:val="Normal"/>
    <w:pPr>
      <w:spacing w:line="480" w:lineRule="auto"/>
      <w:ind w:left="2160" w:hanging="720"/>
    </w:pPr>
  </w:style>
  <w:style w:type="paragraph" w:styleId="BodyText2">
    <w:name w:val="Body Text 2"/>
    <w:basedOn w:val="Normal"/>
    <w:pPr>
      <w:spacing w:line="480" w:lineRule="auto"/>
    </w:pPr>
    <w:rPr>
      <w:rFonts w:ascii="Times New Roman" w:hAnsi="Times New Roman"/>
      <w:color w:val="000000"/>
    </w:rPr>
  </w:style>
  <w:style w:type="paragraph" w:styleId="Header">
    <w:name w:val="header"/>
    <w:basedOn w:val="Normal"/>
    <w:pPr>
      <w:tabs>
        <w:tab w:val="right" w:pos="8640"/>
      </w:tabs>
    </w:pPr>
    <w:rPr>
      <w:b/>
    </w:rPr>
  </w:style>
  <w:style w:type="paragraph" w:styleId="Footer">
    <w:name w:val="footer"/>
    <w:basedOn w:val="Normal"/>
    <w:link w:val="FooterChar"/>
    <w:pPr>
      <w:tabs>
        <w:tab w:val="center" w:pos="4320"/>
        <w:tab w:val="right" w:pos="8640"/>
      </w:tabs>
    </w:pPr>
  </w:style>
  <w:style w:type="paragraph" w:styleId="BodyText3">
    <w:name w:val="Body Text 3"/>
    <w:basedOn w:val="Normal"/>
    <w:pPr>
      <w:spacing w:line="480" w:lineRule="auto"/>
    </w:pPr>
    <w:rPr>
      <w:b/>
    </w:rPr>
  </w:style>
  <w:style w:type="character" w:styleId="PageNumber">
    <w:name w:val="page number"/>
    <w:rsid w:val="00DC7588"/>
    <w:rPr>
      <w:rFonts w:ascii="Arial" w:hAnsi="Arial"/>
      <w:sz w:val="20"/>
    </w:rPr>
  </w:style>
  <w:style w:type="paragraph" w:customStyle="1" w:styleId="a">
    <w:name w:val="a."/>
    <w:basedOn w:val="Normal"/>
    <w:pPr>
      <w:ind w:left="1080" w:hanging="360"/>
    </w:pPr>
  </w:style>
  <w:style w:type="paragraph" w:customStyle="1" w:styleId="10">
    <w:name w:val="(1)"/>
    <w:basedOn w:val="Normal"/>
    <w:pPr>
      <w:ind w:left="1440" w:hanging="360"/>
    </w:pPr>
  </w:style>
  <w:style w:type="paragraph" w:customStyle="1" w:styleId="Head">
    <w:name w:val="Head"/>
    <w:basedOn w:val="Normal"/>
    <w:rsid w:val="00DC7588"/>
    <w:pPr>
      <w:keepNext/>
      <w:spacing w:after="180"/>
    </w:pPr>
    <w:rPr>
      <w:b/>
      <w:sz w:val="32"/>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customStyle="1" w:styleId="Grade">
    <w:name w:val="Grade"/>
    <w:basedOn w:val="Normal"/>
    <w:pPr>
      <w:spacing w:line="480" w:lineRule="auto"/>
      <w:ind w:left="1440" w:hanging="1440"/>
    </w:pPr>
  </w:style>
  <w:style w:type="paragraph" w:customStyle="1" w:styleId="References">
    <w:name w:val="References"/>
    <w:basedOn w:val="Normal"/>
    <w:pPr>
      <w:spacing w:line="480" w:lineRule="auto"/>
      <w:ind w:left="446" w:hanging="446"/>
    </w:pPr>
  </w:style>
  <w:style w:type="paragraph" w:styleId="BalloonText">
    <w:name w:val="Balloon Text"/>
    <w:basedOn w:val="Normal"/>
    <w:link w:val="BalloonTextChar"/>
    <w:uiPriority w:val="99"/>
    <w:semiHidden/>
    <w:unhideWhenUsed/>
    <w:rsid w:val="00537A23"/>
    <w:rPr>
      <w:rFonts w:ascii="Lucida Grande" w:hAnsi="Lucida Grande"/>
      <w:sz w:val="18"/>
      <w:szCs w:val="18"/>
      <w:lang w:val="x-none" w:eastAsia="x-none"/>
    </w:rPr>
  </w:style>
  <w:style w:type="paragraph" w:customStyle="1" w:styleId="Head2">
    <w:name w:val="Head 2"/>
    <w:basedOn w:val="Normal"/>
    <w:rsid w:val="007E0998"/>
    <w:pPr>
      <w:pBdr>
        <w:bottom w:val="single" w:sz="4" w:space="1" w:color="auto"/>
      </w:pBdr>
      <w:spacing w:after="60"/>
    </w:pPr>
    <w:rPr>
      <w:b/>
      <w:sz w:val="26"/>
    </w:rPr>
  </w:style>
  <w:style w:type="paragraph" w:customStyle="1" w:styleId="Head3">
    <w:name w:val="Head 3"/>
    <w:basedOn w:val="Normal"/>
    <w:pPr>
      <w:jc w:val="right"/>
    </w:pPr>
    <w:rPr>
      <w:i/>
    </w:rPr>
  </w:style>
  <w:style w:type="paragraph" w:customStyle="1" w:styleId="i">
    <w:name w:val="i."/>
    <w:basedOn w:val="Normal"/>
    <w:pPr>
      <w:ind w:left="1800" w:hanging="360"/>
    </w:pPr>
  </w:style>
  <w:style w:type="character" w:customStyle="1" w:styleId="BalloonTextChar">
    <w:name w:val="Balloon Text Char"/>
    <w:link w:val="BalloonText"/>
    <w:uiPriority w:val="99"/>
    <w:semiHidden/>
    <w:rsid w:val="00537A23"/>
    <w:rPr>
      <w:rFonts w:ascii="Lucida Grande" w:hAnsi="Lucida Grande"/>
      <w:sz w:val="18"/>
      <w:szCs w:val="18"/>
    </w:rPr>
  </w:style>
  <w:style w:type="character" w:styleId="CommentReference">
    <w:name w:val="annotation reference"/>
    <w:uiPriority w:val="99"/>
    <w:semiHidden/>
    <w:rsid w:val="00117691"/>
    <w:rPr>
      <w:sz w:val="16"/>
      <w:szCs w:val="16"/>
    </w:rPr>
  </w:style>
  <w:style w:type="paragraph" w:styleId="CommentText">
    <w:name w:val="annotation text"/>
    <w:basedOn w:val="Normal"/>
    <w:link w:val="CommentTextChar"/>
    <w:uiPriority w:val="99"/>
    <w:semiHidden/>
    <w:rsid w:val="00117691"/>
  </w:style>
  <w:style w:type="paragraph" w:styleId="CommentSubject">
    <w:name w:val="annotation subject"/>
    <w:basedOn w:val="CommentText"/>
    <w:next w:val="CommentText"/>
    <w:semiHidden/>
    <w:rsid w:val="00117691"/>
    <w:rPr>
      <w:b/>
      <w:bCs/>
    </w:rPr>
  </w:style>
  <w:style w:type="character" w:customStyle="1" w:styleId="Heading3Char">
    <w:name w:val="Heading 3 Char"/>
    <w:link w:val="Heading3"/>
    <w:rsid w:val="00FB041E"/>
    <w:rPr>
      <w:rFonts w:ascii="Century Gothic" w:hAnsi="Century Gothic"/>
      <w:u w:val="single"/>
    </w:rPr>
  </w:style>
  <w:style w:type="character" w:customStyle="1" w:styleId="CommentTextChar">
    <w:name w:val="Comment Text Char"/>
    <w:link w:val="CommentText"/>
    <w:uiPriority w:val="99"/>
    <w:semiHidden/>
    <w:rsid w:val="00FB041E"/>
    <w:rPr>
      <w:rFonts w:ascii="Century Gothic" w:hAnsi="Century Gothic"/>
    </w:rPr>
  </w:style>
  <w:style w:type="paragraph" w:styleId="NormalWeb">
    <w:name w:val="Normal (Web)"/>
    <w:basedOn w:val="Normal"/>
    <w:uiPriority w:val="99"/>
    <w:semiHidden/>
    <w:unhideWhenUsed/>
    <w:rsid w:val="00982758"/>
    <w:rPr>
      <w:rFonts w:ascii="Times New Roman" w:eastAsia="Calibri" w:hAnsi="Times New Roman"/>
      <w:sz w:val="24"/>
      <w:szCs w:val="24"/>
    </w:rPr>
  </w:style>
  <w:style w:type="character" w:customStyle="1" w:styleId="FooterChar">
    <w:name w:val="Footer Char"/>
    <w:link w:val="Footer"/>
    <w:rsid w:val="001D27B0"/>
    <w:rPr>
      <w:rFonts w:ascii="Century Gothic" w:hAnsi="Century Gothic"/>
    </w:rPr>
  </w:style>
  <w:style w:type="paragraph" w:customStyle="1" w:styleId="DarkList-Accent31">
    <w:name w:val="Dark List - Accent 31"/>
    <w:hidden/>
    <w:uiPriority w:val="71"/>
    <w:rsid w:val="00C426BA"/>
    <w:rPr>
      <w:rFonts w:ascii="Arial" w:hAnsi="Arial"/>
    </w:rPr>
  </w:style>
  <w:style w:type="table" w:styleId="TableGrid">
    <w:name w:val="Table Grid"/>
    <w:basedOn w:val="TableNormal"/>
    <w:rsid w:val="00E15B64"/>
    <w:rPr>
      <w:rFonts w:ascii="Cambria" w:eastAsia="Cambria" w:hAnsi="Cambria"/>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B5153"/>
    <w:rPr>
      <w:color w:val="0000FF"/>
      <w:u w:val="single"/>
    </w:rPr>
  </w:style>
  <w:style w:type="character" w:customStyle="1" w:styleId="SubtitleChar">
    <w:name w:val="Subtitle Char"/>
    <w:aliases w:val="Column Header Char"/>
    <w:link w:val="Subtitle"/>
    <w:uiPriority w:val="11"/>
    <w:locked/>
    <w:rsid w:val="00EB5153"/>
    <w:rPr>
      <w:rFonts w:ascii="Calibri" w:eastAsia="MS Gothic" w:hAnsi="Calibri"/>
      <w:b/>
      <w:i/>
      <w:iCs/>
      <w:spacing w:val="15"/>
    </w:rPr>
  </w:style>
  <w:style w:type="paragraph" w:styleId="Subtitle">
    <w:name w:val="Subtitle"/>
    <w:aliases w:val="Column Header"/>
    <w:basedOn w:val="Normal"/>
    <w:next w:val="Normal"/>
    <w:link w:val="SubtitleChar"/>
    <w:uiPriority w:val="11"/>
    <w:qFormat/>
    <w:rsid w:val="00EB5153"/>
    <w:rPr>
      <w:rFonts w:ascii="Calibri" w:eastAsia="MS Gothic" w:hAnsi="Calibri"/>
      <w:b/>
      <w:i/>
      <w:iCs/>
      <w:spacing w:val="15"/>
      <w:lang w:val="hu-HU" w:eastAsia="hu-HU"/>
    </w:rPr>
  </w:style>
  <w:style w:type="character" w:customStyle="1" w:styleId="AlcmChar1">
    <w:name w:val="Alcím Char1"/>
    <w:uiPriority w:val="11"/>
    <w:rsid w:val="00EB5153"/>
    <w:rPr>
      <w:rFonts w:ascii="Calibri Light" w:eastAsia="Times New Roman" w:hAnsi="Calibri Light" w:cs="Times New Roman"/>
      <w:sz w:val="24"/>
      <w:szCs w:val="24"/>
      <w:lang w:val="en-US" w:eastAsia="en-US"/>
    </w:rPr>
  </w:style>
  <w:style w:type="paragraph" w:customStyle="1" w:styleId="EndNoteBibliography">
    <w:name w:val="EndNote Bibliography"/>
    <w:basedOn w:val="Normal"/>
    <w:rsid w:val="00301697"/>
    <w:rPr>
      <w:rFonts w:ascii="Calibri" w:hAnsi="Calibri"/>
      <w:sz w:val="22"/>
      <w:szCs w:val="24"/>
    </w:rPr>
  </w:style>
  <w:style w:type="paragraph" w:styleId="Revision">
    <w:name w:val="Revision"/>
    <w:hidden/>
    <w:uiPriority w:val="71"/>
    <w:rsid w:val="00C63BF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477F7"/>
    <w:rPr>
      <w:rFonts w:ascii="Arial" w:hAnsi="Arial"/>
    </w:rPr>
  </w:style>
  <w:style w:type="paragraph" w:styleId="Heading1">
    <w:name w:val="heading 1"/>
    <w:basedOn w:val="Normal"/>
    <w:next w:val="Normal"/>
    <w:qFormat/>
    <w:rsid w:val="007E0998"/>
    <w:pPr>
      <w:keepNext/>
      <w:tabs>
        <w:tab w:val="left" w:pos="360"/>
      </w:tabs>
      <w:ind w:left="360" w:hanging="360"/>
      <w:outlineLvl w:val="0"/>
    </w:pPr>
    <w:rPr>
      <w:rFonts w:eastAsia="Times"/>
      <w:b/>
    </w:rPr>
  </w:style>
  <w:style w:type="paragraph" w:styleId="Heading2">
    <w:name w:val="heading 2"/>
    <w:basedOn w:val="Normal"/>
    <w:next w:val="Normal"/>
    <w:qFormat/>
    <w:pPr>
      <w:keepNext/>
      <w:tabs>
        <w:tab w:val="left" w:pos="360"/>
      </w:tabs>
      <w:ind w:left="360" w:hanging="360"/>
      <w:outlineLvl w:val="1"/>
    </w:pPr>
    <w:rPr>
      <w:rFonts w:eastAsia="Times"/>
      <w:b/>
    </w:rPr>
  </w:style>
  <w:style w:type="paragraph" w:styleId="Heading3">
    <w:name w:val="heading 3"/>
    <w:basedOn w:val="Normal"/>
    <w:next w:val="Normal"/>
    <w:link w:val="Heading3Char"/>
    <w:qFormat/>
    <w:pPr>
      <w:keepNext/>
      <w:outlineLvl w:val="2"/>
    </w:pPr>
    <w:rPr>
      <w:u w:val="single"/>
    </w:rPr>
  </w:style>
  <w:style w:type="paragraph" w:styleId="Heading4">
    <w:name w:val="heading 4"/>
    <w:basedOn w:val="Normal"/>
    <w:next w:val="Normal"/>
    <w:qFormat/>
    <w:pPr>
      <w:keepNext/>
      <w:tabs>
        <w:tab w:val="left" w:pos="360"/>
      </w:tabs>
      <w:outlineLvl w:val="3"/>
    </w:pPr>
    <w:rPr>
      <w:b/>
    </w:rPr>
  </w:style>
  <w:style w:type="paragraph" w:styleId="Heading5">
    <w:name w:val="heading 5"/>
    <w:basedOn w:val="Normal"/>
    <w:next w:val="Normal"/>
    <w:qFormat/>
    <w:pPr>
      <w:keepNext/>
      <w:tabs>
        <w:tab w:val="left" w:pos="360"/>
      </w:tabs>
      <w:outlineLvl w:val="4"/>
    </w:pPr>
    <w:rPr>
      <w:b/>
      <w:sz w:val="28"/>
    </w:rPr>
  </w:style>
  <w:style w:type="paragraph" w:styleId="Heading6">
    <w:name w:val="heading 6"/>
    <w:basedOn w:val="Normal"/>
    <w:next w:val="Normal"/>
    <w:qFormat/>
    <w:pPr>
      <w:keepNext/>
      <w:outlineLvl w:val="5"/>
    </w:pPr>
    <w:rPr>
      <w:b/>
      <w:sz w:val="26"/>
    </w:rPr>
  </w:style>
  <w:style w:type="paragraph" w:styleId="Heading7">
    <w:name w:val="heading 7"/>
    <w:basedOn w:val="Normal"/>
    <w:next w:val="Normal"/>
    <w:qFormat/>
    <w:pPr>
      <w:keepNext/>
      <w:jc w:val="right"/>
      <w:outlineLvl w:val="6"/>
    </w:pPr>
    <w:rPr>
      <w:i/>
      <w:sz w:val="22"/>
    </w:rPr>
  </w:style>
  <w:style w:type="paragraph" w:styleId="Heading8">
    <w:name w:val="heading 8"/>
    <w:basedOn w:val="Normal"/>
    <w:next w:val="Normal"/>
    <w:qFormat/>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tabs>
        <w:tab w:val="left" w:pos="360"/>
      </w:tabs>
    </w:pPr>
    <w:rPr>
      <w:rFonts w:ascii="Times New Roman" w:hAnsi="Times New Roman"/>
    </w:rPr>
  </w:style>
  <w:style w:type="paragraph" w:styleId="BodyTextIndent2">
    <w:name w:val="Body Text Indent 2"/>
    <w:basedOn w:val="Normal"/>
    <w:pPr>
      <w:widowControl w:val="0"/>
      <w:ind w:left="1530" w:hanging="810"/>
    </w:pPr>
    <w:rPr>
      <w:rFonts w:ascii="GillSans-Bold" w:hAnsi="GillSans-Bold"/>
    </w:rPr>
  </w:style>
  <w:style w:type="paragraph" w:styleId="BodyTextIndent">
    <w:name w:val="Body Text Indent"/>
    <w:basedOn w:val="Normal"/>
    <w:pPr>
      <w:spacing w:line="480" w:lineRule="auto"/>
      <w:ind w:left="1440" w:hanging="720"/>
    </w:pPr>
  </w:style>
  <w:style w:type="paragraph" w:customStyle="1" w:styleId="1">
    <w:name w:val="1."/>
    <w:basedOn w:val="Normal"/>
    <w:pPr>
      <w:ind w:left="720" w:hanging="360"/>
    </w:pPr>
  </w:style>
  <w:style w:type="paragraph" w:styleId="BodyTextIndent3">
    <w:name w:val="Body Text Indent 3"/>
    <w:basedOn w:val="Normal"/>
    <w:pPr>
      <w:spacing w:line="480" w:lineRule="auto"/>
      <w:ind w:left="2160" w:hanging="720"/>
    </w:pPr>
  </w:style>
  <w:style w:type="paragraph" w:styleId="BodyText2">
    <w:name w:val="Body Text 2"/>
    <w:basedOn w:val="Normal"/>
    <w:pPr>
      <w:spacing w:line="480" w:lineRule="auto"/>
    </w:pPr>
    <w:rPr>
      <w:rFonts w:ascii="Times New Roman" w:hAnsi="Times New Roman"/>
      <w:color w:val="000000"/>
    </w:rPr>
  </w:style>
  <w:style w:type="paragraph" w:styleId="Header">
    <w:name w:val="header"/>
    <w:basedOn w:val="Normal"/>
    <w:pPr>
      <w:tabs>
        <w:tab w:val="right" w:pos="8640"/>
      </w:tabs>
    </w:pPr>
    <w:rPr>
      <w:b/>
    </w:rPr>
  </w:style>
  <w:style w:type="paragraph" w:styleId="Footer">
    <w:name w:val="footer"/>
    <w:basedOn w:val="Normal"/>
    <w:link w:val="FooterChar"/>
    <w:pPr>
      <w:tabs>
        <w:tab w:val="center" w:pos="4320"/>
        <w:tab w:val="right" w:pos="8640"/>
      </w:tabs>
    </w:pPr>
  </w:style>
  <w:style w:type="paragraph" w:styleId="BodyText3">
    <w:name w:val="Body Text 3"/>
    <w:basedOn w:val="Normal"/>
    <w:pPr>
      <w:spacing w:line="480" w:lineRule="auto"/>
    </w:pPr>
    <w:rPr>
      <w:b/>
    </w:rPr>
  </w:style>
  <w:style w:type="character" w:styleId="PageNumber">
    <w:name w:val="page number"/>
    <w:rsid w:val="00DC7588"/>
    <w:rPr>
      <w:rFonts w:ascii="Arial" w:hAnsi="Arial"/>
      <w:sz w:val="20"/>
    </w:rPr>
  </w:style>
  <w:style w:type="paragraph" w:customStyle="1" w:styleId="a">
    <w:name w:val="a."/>
    <w:basedOn w:val="Normal"/>
    <w:pPr>
      <w:ind w:left="1080" w:hanging="360"/>
    </w:pPr>
  </w:style>
  <w:style w:type="paragraph" w:customStyle="1" w:styleId="10">
    <w:name w:val="(1)"/>
    <w:basedOn w:val="Normal"/>
    <w:pPr>
      <w:ind w:left="1440" w:hanging="360"/>
    </w:pPr>
  </w:style>
  <w:style w:type="paragraph" w:customStyle="1" w:styleId="Head">
    <w:name w:val="Head"/>
    <w:basedOn w:val="Normal"/>
    <w:rsid w:val="00DC7588"/>
    <w:pPr>
      <w:keepNext/>
      <w:spacing w:after="180"/>
    </w:pPr>
    <w:rPr>
      <w:b/>
      <w:sz w:val="32"/>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customStyle="1" w:styleId="Grade">
    <w:name w:val="Grade"/>
    <w:basedOn w:val="Normal"/>
    <w:pPr>
      <w:spacing w:line="480" w:lineRule="auto"/>
      <w:ind w:left="1440" w:hanging="1440"/>
    </w:pPr>
  </w:style>
  <w:style w:type="paragraph" w:customStyle="1" w:styleId="References">
    <w:name w:val="References"/>
    <w:basedOn w:val="Normal"/>
    <w:pPr>
      <w:spacing w:line="480" w:lineRule="auto"/>
      <w:ind w:left="446" w:hanging="446"/>
    </w:pPr>
  </w:style>
  <w:style w:type="paragraph" w:styleId="BalloonText">
    <w:name w:val="Balloon Text"/>
    <w:basedOn w:val="Normal"/>
    <w:link w:val="BalloonTextChar"/>
    <w:uiPriority w:val="99"/>
    <w:semiHidden/>
    <w:unhideWhenUsed/>
    <w:rsid w:val="00537A23"/>
    <w:rPr>
      <w:rFonts w:ascii="Lucida Grande" w:hAnsi="Lucida Grande"/>
      <w:sz w:val="18"/>
      <w:szCs w:val="18"/>
      <w:lang w:val="x-none" w:eastAsia="x-none"/>
    </w:rPr>
  </w:style>
  <w:style w:type="paragraph" w:customStyle="1" w:styleId="Head2">
    <w:name w:val="Head 2"/>
    <w:basedOn w:val="Normal"/>
    <w:rsid w:val="007E0998"/>
    <w:pPr>
      <w:pBdr>
        <w:bottom w:val="single" w:sz="4" w:space="1" w:color="auto"/>
      </w:pBdr>
      <w:spacing w:after="60"/>
    </w:pPr>
    <w:rPr>
      <w:b/>
      <w:sz w:val="26"/>
    </w:rPr>
  </w:style>
  <w:style w:type="paragraph" w:customStyle="1" w:styleId="Head3">
    <w:name w:val="Head 3"/>
    <w:basedOn w:val="Normal"/>
    <w:pPr>
      <w:jc w:val="right"/>
    </w:pPr>
    <w:rPr>
      <w:i/>
    </w:rPr>
  </w:style>
  <w:style w:type="paragraph" w:customStyle="1" w:styleId="i">
    <w:name w:val="i."/>
    <w:basedOn w:val="Normal"/>
    <w:pPr>
      <w:ind w:left="1800" w:hanging="360"/>
    </w:pPr>
  </w:style>
  <w:style w:type="character" w:customStyle="1" w:styleId="BalloonTextChar">
    <w:name w:val="Balloon Text Char"/>
    <w:link w:val="BalloonText"/>
    <w:uiPriority w:val="99"/>
    <w:semiHidden/>
    <w:rsid w:val="00537A23"/>
    <w:rPr>
      <w:rFonts w:ascii="Lucida Grande" w:hAnsi="Lucida Grande"/>
      <w:sz w:val="18"/>
      <w:szCs w:val="18"/>
    </w:rPr>
  </w:style>
  <w:style w:type="character" w:styleId="CommentReference">
    <w:name w:val="annotation reference"/>
    <w:uiPriority w:val="99"/>
    <w:semiHidden/>
    <w:rsid w:val="00117691"/>
    <w:rPr>
      <w:sz w:val="16"/>
      <w:szCs w:val="16"/>
    </w:rPr>
  </w:style>
  <w:style w:type="paragraph" w:styleId="CommentText">
    <w:name w:val="annotation text"/>
    <w:basedOn w:val="Normal"/>
    <w:link w:val="CommentTextChar"/>
    <w:uiPriority w:val="99"/>
    <w:semiHidden/>
    <w:rsid w:val="00117691"/>
  </w:style>
  <w:style w:type="paragraph" w:styleId="CommentSubject">
    <w:name w:val="annotation subject"/>
    <w:basedOn w:val="CommentText"/>
    <w:next w:val="CommentText"/>
    <w:semiHidden/>
    <w:rsid w:val="00117691"/>
    <w:rPr>
      <w:b/>
      <w:bCs/>
    </w:rPr>
  </w:style>
  <w:style w:type="character" w:customStyle="1" w:styleId="Heading3Char">
    <w:name w:val="Heading 3 Char"/>
    <w:link w:val="Heading3"/>
    <w:rsid w:val="00FB041E"/>
    <w:rPr>
      <w:rFonts w:ascii="Century Gothic" w:hAnsi="Century Gothic"/>
      <w:u w:val="single"/>
    </w:rPr>
  </w:style>
  <w:style w:type="character" w:customStyle="1" w:styleId="CommentTextChar">
    <w:name w:val="Comment Text Char"/>
    <w:link w:val="CommentText"/>
    <w:uiPriority w:val="99"/>
    <w:semiHidden/>
    <w:rsid w:val="00FB041E"/>
    <w:rPr>
      <w:rFonts w:ascii="Century Gothic" w:hAnsi="Century Gothic"/>
    </w:rPr>
  </w:style>
  <w:style w:type="paragraph" w:styleId="NormalWeb">
    <w:name w:val="Normal (Web)"/>
    <w:basedOn w:val="Normal"/>
    <w:uiPriority w:val="99"/>
    <w:semiHidden/>
    <w:unhideWhenUsed/>
    <w:rsid w:val="00982758"/>
    <w:rPr>
      <w:rFonts w:ascii="Times New Roman" w:eastAsia="Calibri" w:hAnsi="Times New Roman"/>
      <w:sz w:val="24"/>
      <w:szCs w:val="24"/>
    </w:rPr>
  </w:style>
  <w:style w:type="character" w:customStyle="1" w:styleId="FooterChar">
    <w:name w:val="Footer Char"/>
    <w:link w:val="Footer"/>
    <w:rsid w:val="001D27B0"/>
    <w:rPr>
      <w:rFonts w:ascii="Century Gothic" w:hAnsi="Century Gothic"/>
    </w:rPr>
  </w:style>
  <w:style w:type="paragraph" w:customStyle="1" w:styleId="DarkList-Accent31">
    <w:name w:val="Dark List - Accent 31"/>
    <w:hidden/>
    <w:uiPriority w:val="71"/>
    <w:rsid w:val="00C426BA"/>
    <w:rPr>
      <w:rFonts w:ascii="Arial" w:hAnsi="Arial"/>
    </w:rPr>
  </w:style>
  <w:style w:type="table" w:styleId="TableGrid">
    <w:name w:val="Table Grid"/>
    <w:basedOn w:val="TableNormal"/>
    <w:rsid w:val="00E15B64"/>
    <w:rPr>
      <w:rFonts w:ascii="Cambria" w:eastAsia="Cambria" w:hAnsi="Cambria"/>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B5153"/>
    <w:rPr>
      <w:color w:val="0000FF"/>
      <w:u w:val="single"/>
    </w:rPr>
  </w:style>
  <w:style w:type="character" w:customStyle="1" w:styleId="SubtitleChar">
    <w:name w:val="Subtitle Char"/>
    <w:aliases w:val="Column Header Char"/>
    <w:link w:val="Subtitle"/>
    <w:uiPriority w:val="11"/>
    <w:locked/>
    <w:rsid w:val="00EB5153"/>
    <w:rPr>
      <w:rFonts w:ascii="Calibri" w:eastAsia="MS Gothic" w:hAnsi="Calibri"/>
      <w:b/>
      <w:i/>
      <w:iCs/>
      <w:spacing w:val="15"/>
    </w:rPr>
  </w:style>
  <w:style w:type="paragraph" w:styleId="Subtitle">
    <w:name w:val="Subtitle"/>
    <w:aliases w:val="Column Header"/>
    <w:basedOn w:val="Normal"/>
    <w:next w:val="Normal"/>
    <w:link w:val="SubtitleChar"/>
    <w:uiPriority w:val="11"/>
    <w:qFormat/>
    <w:rsid w:val="00EB5153"/>
    <w:rPr>
      <w:rFonts w:ascii="Calibri" w:eastAsia="MS Gothic" w:hAnsi="Calibri"/>
      <w:b/>
      <w:i/>
      <w:iCs/>
      <w:spacing w:val="15"/>
      <w:lang w:val="hu-HU" w:eastAsia="hu-HU"/>
    </w:rPr>
  </w:style>
  <w:style w:type="character" w:customStyle="1" w:styleId="AlcmChar1">
    <w:name w:val="Alcím Char1"/>
    <w:uiPriority w:val="11"/>
    <w:rsid w:val="00EB5153"/>
    <w:rPr>
      <w:rFonts w:ascii="Calibri Light" w:eastAsia="Times New Roman" w:hAnsi="Calibri Light" w:cs="Times New Roman"/>
      <w:sz w:val="24"/>
      <w:szCs w:val="24"/>
      <w:lang w:val="en-US" w:eastAsia="en-US"/>
    </w:rPr>
  </w:style>
  <w:style w:type="paragraph" w:customStyle="1" w:styleId="EndNoteBibliography">
    <w:name w:val="EndNote Bibliography"/>
    <w:basedOn w:val="Normal"/>
    <w:rsid w:val="00301697"/>
    <w:rPr>
      <w:rFonts w:ascii="Calibri" w:hAnsi="Calibri"/>
      <w:sz w:val="22"/>
      <w:szCs w:val="24"/>
    </w:rPr>
  </w:style>
  <w:style w:type="paragraph" w:styleId="Revision">
    <w:name w:val="Revision"/>
    <w:hidden/>
    <w:uiPriority w:val="71"/>
    <w:rsid w:val="00C63BF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598">
      <w:bodyDiv w:val="1"/>
      <w:marLeft w:val="0"/>
      <w:marRight w:val="0"/>
      <w:marTop w:val="0"/>
      <w:marBottom w:val="0"/>
      <w:divBdr>
        <w:top w:val="none" w:sz="0" w:space="0" w:color="auto"/>
        <w:left w:val="none" w:sz="0" w:space="0" w:color="auto"/>
        <w:bottom w:val="none" w:sz="0" w:space="0" w:color="auto"/>
        <w:right w:val="none" w:sz="0" w:space="0" w:color="auto"/>
      </w:divBdr>
    </w:div>
    <w:div w:id="243611831">
      <w:bodyDiv w:val="1"/>
      <w:marLeft w:val="0"/>
      <w:marRight w:val="0"/>
      <w:marTop w:val="0"/>
      <w:marBottom w:val="0"/>
      <w:divBdr>
        <w:top w:val="none" w:sz="0" w:space="0" w:color="auto"/>
        <w:left w:val="none" w:sz="0" w:space="0" w:color="auto"/>
        <w:bottom w:val="none" w:sz="0" w:space="0" w:color="auto"/>
        <w:right w:val="none" w:sz="0" w:space="0" w:color="auto"/>
      </w:divBdr>
    </w:div>
    <w:div w:id="362095900">
      <w:bodyDiv w:val="1"/>
      <w:marLeft w:val="0"/>
      <w:marRight w:val="0"/>
      <w:marTop w:val="0"/>
      <w:marBottom w:val="0"/>
      <w:divBdr>
        <w:top w:val="none" w:sz="0" w:space="0" w:color="auto"/>
        <w:left w:val="none" w:sz="0" w:space="0" w:color="auto"/>
        <w:bottom w:val="none" w:sz="0" w:space="0" w:color="auto"/>
        <w:right w:val="none" w:sz="0" w:space="0" w:color="auto"/>
      </w:divBdr>
    </w:div>
    <w:div w:id="492071016">
      <w:bodyDiv w:val="1"/>
      <w:marLeft w:val="0"/>
      <w:marRight w:val="0"/>
      <w:marTop w:val="0"/>
      <w:marBottom w:val="0"/>
      <w:divBdr>
        <w:top w:val="none" w:sz="0" w:space="0" w:color="auto"/>
        <w:left w:val="none" w:sz="0" w:space="0" w:color="auto"/>
        <w:bottom w:val="none" w:sz="0" w:space="0" w:color="auto"/>
        <w:right w:val="none" w:sz="0" w:space="0" w:color="auto"/>
      </w:divBdr>
    </w:div>
    <w:div w:id="502358575">
      <w:bodyDiv w:val="1"/>
      <w:marLeft w:val="0"/>
      <w:marRight w:val="0"/>
      <w:marTop w:val="0"/>
      <w:marBottom w:val="0"/>
      <w:divBdr>
        <w:top w:val="none" w:sz="0" w:space="0" w:color="auto"/>
        <w:left w:val="none" w:sz="0" w:space="0" w:color="auto"/>
        <w:bottom w:val="none" w:sz="0" w:space="0" w:color="auto"/>
        <w:right w:val="none" w:sz="0" w:space="0" w:color="auto"/>
      </w:divBdr>
    </w:div>
    <w:div w:id="541358315">
      <w:bodyDiv w:val="1"/>
      <w:marLeft w:val="0"/>
      <w:marRight w:val="0"/>
      <w:marTop w:val="0"/>
      <w:marBottom w:val="0"/>
      <w:divBdr>
        <w:top w:val="none" w:sz="0" w:space="0" w:color="auto"/>
        <w:left w:val="none" w:sz="0" w:space="0" w:color="auto"/>
        <w:bottom w:val="none" w:sz="0" w:space="0" w:color="auto"/>
        <w:right w:val="none" w:sz="0" w:space="0" w:color="auto"/>
      </w:divBdr>
    </w:div>
    <w:div w:id="1272393499">
      <w:bodyDiv w:val="1"/>
      <w:marLeft w:val="0"/>
      <w:marRight w:val="0"/>
      <w:marTop w:val="0"/>
      <w:marBottom w:val="0"/>
      <w:divBdr>
        <w:top w:val="none" w:sz="0" w:space="0" w:color="auto"/>
        <w:left w:val="none" w:sz="0" w:space="0" w:color="auto"/>
        <w:bottom w:val="none" w:sz="0" w:space="0" w:color="auto"/>
        <w:right w:val="none" w:sz="0" w:space="0" w:color="auto"/>
      </w:divBdr>
    </w:div>
    <w:div w:id="1283922388">
      <w:bodyDiv w:val="1"/>
      <w:marLeft w:val="0"/>
      <w:marRight w:val="0"/>
      <w:marTop w:val="0"/>
      <w:marBottom w:val="0"/>
      <w:divBdr>
        <w:top w:val="none" w:sz="0" w:space="0" w:color="auto"/>
        <w:left w:val="none" w:sz="0" w:space="0" w:color="auto"/>
        <w:bottom w:val="none" w:sz="0" w:space="0" w:color="auto"/>
        <w:right w:val="none" w:sz="0" w:space="0" w:color="auto"/>
      </w:divBdr>
    </w:div>
    <w:div w:id="1680425334">
      <w:bodyDiv w:val="1"/>
      <w:marLeft w:val="0"/>
      <w:marRight w:val="0"/>
      <w:marTop w:val="0"/>
      <w:marBottom w:val="0"/>
      <w:divBdr>
        <w:top w:val="none" w:sz="0" w:space="0" w:color="auto"/>
        <w:left w:val="none" w:sz="0" w:space="0" w:color="auto"/>
        <w:bottom w:val="none" w:sz="0" w:space="0" w:color="auto"/>
        <w:right w:val="none" w:sz="0" w:space="0" w:color="auto"/>
      </w:divBdr>
    </w:div>
    <w:div w:id="1837266051">
      <w:bodyDiv w:val="1"/>
      <w:marLeft w:val="0"/>
      <w:marRight w:val="0"/>
      <w:marTop w:val="0"/>
      <w:marBottom w:val="0"/>
      <w:divBdr>
        <w:top w:val="none" w:sz="0" w:space="0" w:color="auto"/>
        <w:left w:val="none" w:sz="0" w:space="0" w:color="auto"/>
        <w:bottom w:val="none" w:sz="0" w:space="0" w:color="auto"/>
        <w:right w:val="none" w:sz="0" w:space="0" w:color="auto"/>
      </w:divBdr>
    </w:div>
    <w:div w:id="20598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microsoft.com/office/2011/relationships/commentsExtended" Target="commentsExtended.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4665</Words>
  <Characters>26690</Characters>
  <Application>Microsoft Office Word</Application>
  <DocSecurity>0</DocSecurity>
  <Lines>544</Lines>
  <Paragraphs>326</Paragraphs>
  <ScaleCrop>false</ScaleCrop>
  <HeadingPairs>
    <vt:vector size="2" baseType="variant">
      <vt:variant>
        <vt:lpstr>Title</vt:lpstr>
      </vt:variant>
      <vt:variant>
        <vt:i4>1</vt:i4>
      </vt:variant>
    </vt:vector>
  </HeadingPairs>
  <TitlesOfParts>
    <vt:vector size="1" baseType="lpstr">
      <vt:lpstr>Retinoblastoma Protocol</vt:lpstr>
    </vt:vector>
  </TitlesOfParts>
  <Company>College of American Pathologists</Company>
  <LinksUpToDate>false</LinksUpToDate>
  <CharactersWithSpaces>31029</CharactersWithSpaces>
  <SharedDoc>false</SharedDoc>
  <HLinks>
    <vt:vector size="18" baseType="variant">
      <vt:variant>
        <vt:i4>4718592</vt:i4>
      </vt:variant>
      <vt:variant>
        <vt:i4>16198</vt:i4>
      </vt:variant>
      <vt:variant>
        <vt:i4>1025</vt:i4>
      </vt:variant>
      <vt:variant>
        <vt:i4>1</vt:i4>
      </vt:variant>
      <vt:variant>
        <vt:lpwstr>Eye1</vt:lpwstr>
      </vt:variant>
      <vt:variant>
        <vt:lpwstr/>
      </vt:variant>
      <vt:variant>
        <vt:i4>4915200</vt:i4>
      </vt:variant>
      <vt:variant>
        <vt:i4>19194</vt:i4>
      </vt:variant>
      <vt:variant>
        <vt:i4>1026</vt:i4>
      </vt:variant>
      <vt:variant>
        <vt:i4>1</vt:i4>
      </vt:variant>
      <vt:variant>
        <vt:lpwstr>Eye2</vt:lpwstr>
      </vt:variant>
      <vt:variant>
        <vt:lpwstr/>
      </vt:variant>
      <vt:variant>
        <vt:i4>5177350</vt:i4>
      </vt:variant>
      <vt:variant>
        <vt:i4>37170</vt:i4>
      </vt:variant>
      <vt:variant>
        <vt:i4>1028</vt:i4>
      </vt:variant>
      <vt:variant>
        <vt:i4>1</vt:i4>
      </vt:variant>
      <vt:variant>
        <vt:lpwstr>M:\group\Surveys\Committee Documents\Cancer\Protocol Release\2015\December 2015 Major Release\Ophthalmologic 2015\Protocols\:::CAPlogo.tif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Retinoblastoma</dc:title>
  <dc:creator>College of American Pathologists</dc:creator>
  <cp:lastModifiedBy>Doug Murphy (s)</cp:lastModifiedBy>
  <cp:revision>41</cp:revision>
  <cp:lastPrinted>2016-10-31T20:47:00Z</cp:lastPrinted>
  <dcterms:created xsi:type="dcterms:W3CDTF">2017-04-06T21:43:00Z</dcterms:created>
  <dcterms:modified xsi:type="dcterms:W3CDTF">2017-06-27T17:01:00Z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