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76D" w:rsidRPr="005F405F" w:rsidRDefault="006D476D">
      <w:pPr>
        <w:rPr>
          <w:rFonts w:cs="Arial"/>
          <w:b/>
          <w:bCs/>
          <w:sz w:val="32"/>
          <w:szCs w:val="32"/>
        </w:rPr>
      </w:pPr>
    </w:p>
    <w:p w:rsidR="006D476D" w:rsidRPr="005F405F" w:rsidRDefault="006D476D">
      <w:pPr>
        <w:rPr>
          <w:rFonts w:cs="Arial"/>
          <w:b/>
          <w:bCs/>
          <w:sz w:val="32"/>
          <w:szCs w:val="32"/>
        </w:rPr>
      </w:pPr>
    </w:p>
    <w:p w:rsidR="006D476D" w:rsidRPr="005F405F" w:rsidRDefault="006D476D">
      <w:pPr>
        <w:pBdr>
          <w:bottom w:val="single" w:sz="6" w:space="1" w:color="auto"/>
        </w:pBdr>
        <w:rPr>
          <w:rFonts w:cs="Arial"/>
          <w:b/>
          <w:bCs/>
          <w:sz w:val="32"/>
          <w:szCs w:val="32"/>
        </w:rPr>
      </w:pPr>
      <w:r w:rsidRPr="005F405F">
        <w:rPr>
          <w:rFonts w:cs="Arial"/>
          <w:b/>
          <w:bCs/>
          <w:sz w:val="32"/>
          <w:szCs w:val="32"/>
        </w:rPr>
        <w:t xml:space="preserve">Template for Reporting Results of Biomarker Testing of Specimens From Patients With </w:t>
      </w:r>
      <w:r w:rsidR="00E7337C" w:rsidRPr="005F405F">
        <w:rPr>
          <w:rFonts w:cs="Arial"/>
          <w:b/>
          <w:bCs/>
          <w:sz w:val="32"/>
          <w:szCs w:val="32"/>
        </w:rPr>
        <w:t>Melanoma</w:t>
      </w:r>
    </w:p>
    <w:p w:rsidR="006D476D" w:rsidRPr="005F405F" w:rsidRDefault="006D476D">
      <w:pPr>
        <w:rPr>
          <w:rFonts w:cs="Arial"/>
          <w:b/>
          <w:bCs/>
          <w:sz w:val="24"/>
          <w:szCs w:val="24"/>
        </w:rPr>
      </w:pPr>
    </w:p>
    <w:p w:rsidR="006D476D" w:rsidRPr="005F405F" w:rsidRDefault="006D476D">
      <w:pPr>
        <w:rPr>
          <w:rFonts w:cs="Arial"/>
          <w:kern w:val="18"/>
        </w:rPr>
      </w:pPr>
      <w:r w:rsidRPr="005F405F">
        <w:rPr>
          <w:rFonts w:cs="Arial"/>
          <w:kern w:val="18"/>
        </w:rPr>
        <w:t xml:space="preserve">Template posting date: </w:t>
      </w:r>
      <w:r w:rsidR="001435E6">
        <w:rPr>
          <w:rFonts w:cs="Arial"/>
          <w:kern w:val="18"/>
        </w:rPr>
        <w:t>Ju</w:t>
      </w:r>
      <w:r w:rsidR="00F673A5">
        <w:rPr>
          <w:rFonts w:cs="Arial"/>
          <w:kern w:val="18"/>
        </w:rPr>
        <w:t>ly</w:t>
      </w:r>
      <w:r w:rsidR="001435E6">
        <w:rPr>
          <w:rFonts w:cs="Arial"/>
          <w:kern w:val="18"/>
        </w:rPr>
        <w:t xml:space="preserve"> 2015</w:t>
      </w:r>
    </w:p>
    <w:p w:rsidR="006D476D" w:rsidRPr="005F405F" w:rsidRDefault="006D476D">
      <w:pPr>
        <w:rPr>
          <w:rFonts w:cs="Arial"/>
          <w:b/>
          <w:kern w:val="18"/>
        </w:rPr>
      </w:pPr>
    </w:p>
    <w:p w:rsidR="006D476D" w:rsidRPr="005F405F" w:rsidRDefault="006D476D">
      <w:pPr>
        <w:rPr>
          <w:rFonts w:cs="Arial"/>
          <w:kern w:val="18"/>
        </w:rPr>
      </w:pPr>
      <w:r w:rsidRPr="005F405F">
        <w:rPr>
          <w:rFonts w:cs="Arial"/>
          <w:b/>
          <w:kern w:val="18"/>
        </w:rPr>
        <w:t>Authors</w:t>
      </w:r>
    </w:p>
    <w:p w:rsidR="00E44D5E" w:rsidRPr="005F405F" w:rsidRDefault="00E44D5E" w:rsidP="00E44D5E">
      <w:pPr>
        <w:rPr>
          <w:rFonts w:cs="Arial"/>
          <w:kern w:val="18"/>
        </w:rPr>
      </w:pPr>
      <w:r w:rsidRPr="005F405F">
        <w:rPr>
          <w:rFonts w:cs="Arial"/>
          <w:kern w:val="18"/>
        </w:rPr>
        <w:t>Lynette M. Sholl, MD, FCAP*</w:t>
      </w:r>
    </w:p>
    <w:p w:rsidR="00E44D5E" w:rsidRPr="005F405F" w:rsidRDefault="00E44D5E" w:rsidP="00E44D5E">
      <w:pPr>
        <w:rPr>
          <w:rFonts w:cs="Arial"/>
          <w:kern w:val="18"/>
        </w:rPr>
      </w:pPr>
      <w:r w:rsidRPr="005F405F">
        <w:rPr>
          <w:rFonts w:cs="Arial"/>
          <w:kern w:val="18"/>
        </w:rPr>
        <w:tab/>
        <w:t>Department of Pathology, Brigham and Women's Hospital, Boston, Massachusetts</w:t>
      </w:r>
    </w:p>
    <w:p w:rsidR="00E44D5E" w:rsidRPr="005F405F" w:rsidRDefault="00E44D5E" w:rsidP="00E44D5E">
      <w:pPr>
        <w:spacing w:line="243" w:lineRule="atLeast"/>
        <w:ind w:right="92"/>
        <w:rPr>
          <w:rFonts w:cs="Arial"/>
          <w:color w:val="000000"/>
        </w:rPr>
      </w:pPr>
      <w:r w:rsidRPr="005F405F">
        <w:rPr>
          <w:rFonts w:cs="Arial"/>
          <w:color w:val="000000"/>
        </w:rPr>
        <w:t xml:space="preserve">Aleodor Andea, MD, MBA, FCAP </w:t>
      </w:r>
    </w:p>
    <w:p w:rsidR="00E44D5E" w:rsidRPr="005F405F" w:rsidRDefault="00E44D5E" w:rsidP="00E44D5E">
      <w:pPr>
        <w:spacing w:line="243" w:lineRule="atLeast"/>
        <w:ind w:right="92"/>
        <w:rPr>
          <w:rFonts w:cs="Arial"/>
        </w:rPr>
      </w:pPr>
      <w:r w:rsidRPr="005F405F">
        <w:rPr>
          <w:rFonts w:cs="Arial"/>
        </w:rPr>
        <w:tab/>
        <w:t>Department of Pathology, University of Michigan Hospitals, Ann Arbor, Michigan</w:t>
      </w:r>
    </w:p>
    <w:p w:rsidR="00E44D5E" w:rsidRPr="005F405F" w:rsidRDefault="00E44D5E" w:rsidP="00E44D5E">
      <w:pPr>
        <w:spacing w:line="243" w:lineRule="atLeast"/>
        <w:ind w:right="92"/>
        <w:rPr>
          <w:rFonts w:cs="Arial"/>
        </w:rPr>
      </w:pPr>
      <w:r w:rsidRPr="005F405F">
        <w:rPr>
          <w:rFonts w:cs="Arial"/>
        </w:rPr>
        <w:t>Julia Bridge, MD, FCAP</w:t>
      </w:r>
    </w:p>
    <w:p w:rsidR="00E44D5E" w:rsidRPr="005F405F" w:rsidRDefault="00E44D5E" w:rsidP="00E44D5E">
      <w:pPr>
        <w:spacing w:line="243" w:lineRule="atLeast"/>
        <w:ind w:right="92"/>
        <w:rPr>
          <w:rFonts w:cs="Arial"/>
        </w:rPr>
      </w:pPr>
      <w:r w:rsidRPr="005F405F">
        <w:rPr>
          <w:rFonts w:cs="Arial"/>
        </w:rPr>
        <w:tab/>
        <w:t>Department of Pathology, University of Nebraska Medical Center, Omaha, Nebraska</w:t>
      </w:r>
    </w:p>
    <w:p w:rsidR="00E44D5E" w:rsidRPr="005F405F" w:rsidRDefault="00E44D5E" w:rsidP="00E44D5E">
      <w:pPr>
        <w:spacing w:line="243" w:lineRule="atLeast"/>
        <w:ind w:right="92"/>
        <w:rPr>
          <w:rFonts w:cs="Arial"/>
          <w:color w:val="000000"/>
        </w:rPr>
      </w:pPr>
      <w:r w:rsidRPr="005F405F">
        <w:rPr>
          <w:rFonts w:cs="Arial"/>
          <w:color w:val="000000"/>
        </w:rPr>
        <w:t>Liang Cheng, MD, FCAP</w:t>
      </w:r>
    </w:p>
    <w:p w:rsidR="00E44D5E" w:rsidRPr="005F405F" w:rsidRDefault="00E44D5E" w:rsidP="00E44D5E">
      <w:pPr>
        <w:spacing w:line="243" w:lineRule="atLeast"/>
        <w:ind w:right="92"/>
        <w:rPr>
          <w:rFonts w:cs="Arial"/>
        </w:rPr>
      </w:pPr>
      <w:r w:rsidRPr="005F405F">
        <w:rPr>
          <w:rFonts w:cs="Arial"/>
        </w:rPr>
        <w:tab/>
        <w:t>Department of Pathology, Indiana University, Indianapolis, Indiana</w:t>
      </w:r>
    </w:p>
    <w:p w:rsidR="00E44D5E" w:rsidRPr="005F405F" w:rsidRDefault="00E44D5E" w:rsidP="00E44D5E">
      <w:pPr>
        <w:spacing w:line="243" w:lineRule="atLeast"/>
        <w:ind w:right="92"/>
        <w:rPr>
          <w:rFonts w:cs="Arial"/>
        </w:rPr>
      </w:pPr>
      <w:r w:rsidRPr="005F405F">
        <w:rPr>
          <w:rFonts w:cs="Arial"/>
        </w:rPr>
        <w:t>Michael A. Davis MD, PhD</w:t>
      </w:r>
    </w:p>
    <w:p w:rsidR="00E44D5E" w:rsidRPr="005F405F" w:rsidRDefault="00E44D5E" w:rsidP="00E44D5E">
      <w:pPr>
        <w:spacing w:line="243" w:lineRule="atLeast"/>
        <w:ind w:left="720" w:right="92"/>
        <w:rPr>
          <w:rFonts w:cs="Arial"/>
        </w:rPr>
      </w:pPr>
      <w:r w:rsidRPr="005F405F">
        <w:rPr>
          <w:rFonts w:cs="Arial"/>
        </w:rPr>
        <w:t>Departments of Melanoma Medical Oncology and Systems Biology, The University of Texas MD Anderson Cancer Center, Houston, Texas</w:t>
      </w:r>
    </w:p>
    <w:p w:rsidR="00E44D5E" w:rsidRPr="005F405F" w:rsidRDefault="00E44D5E" w:rsidP="00E44D5E">
      <w:pPr>
        <w:spacing w:line="243" w:lineRule="atLeast"/>
        <w:ind w:right="92"/>
        <w:rPr>
          <w:rFonts w:cs="Arial"/>
        </w:rPr>
      </w:pPr>
      <w:r w:rsidRPr="005F405F">
        <w:rPr>
          <w:rFonts w:cs="Arial"/>
        </w:rPr>
        <w:t>Mani Ehteshami, MD, MS, FCAP</w:t>
      </w:r>
    </w:p>
    <w:p w:rsidR="00E44D5E" w:rsidRPr="005F405F" w:rsidRDefault="00E44D5E" w:rsidP="00E44D5E">
      <w:pPr>
        <w:spacing w:line="243" w:lineRule="atLeast"/>
        <w:ind w:right="92"/>
        <w:rPr>
          <w:rFonts w:cs="Arial"/>
        </w:rPr>
      </w:pPr>
      <w:r w:rsidRPr="005F405F">
        <w:rPr>
          <w:rFonts w:cs="Arial"/>
        </w:rPr>
        <w:tab/>
        <w:t>Newport Coast Pathology Inc, Newport Beach, California</w:t>
      </w:r>
    </w:p>
    <w:p w:rsidR="00E44D5E" w:rsidRPr="005F405F" w:rsidRDefault="00E44D5E" w:rsidP="00E44D5E">
      <w:pPr>
        <w:spacing w:line="243" w:lineRule="atLeast"/>
        <w:ind w:right="92"/>
        <w:rPr>
          <w:rFonts w:cs="Arial"/>
          <w:color w:val="000000"/>
        </w:rPr>
      </w:pPr>
      <w:r w:rsidRPr="005F405F">
        <w:rPr>
          <w:rFonts w:cs="Arial"/>
          <w:color w:val="000000"/>
        </w:rPr>
        <w:t xml:space="preserve">Tara C. </w:t>
      </w:r>
      <w:proofErr w:type="spellStart"/>
      <w:r w:rsidRPr="005F405F">
        <w:rPr>
          <w:rFonts w:cs="Arial"/>
          <w:color w:val="000000"/>
        </w:rPr>
        <w:t>Gangadhar</w:t>
      </w:r>
      <w:proofErr w:type="spellEnd"/>
      <w:r w:rsidRPr="005F405F">
        <w:rPr>
          <w:rFonts w:cs="Arial"/>
          <w:color w:val="000000"/>
        </w:rPr>
        <w:t>, MD</w:t>
      </w:r>
    </w:p>
    <w:p w:rsidR="00E44D5E" w:rsidRPr="005F405F" w:rsidRDefault="00E44D5E" w:rsidP="00E44D5E">
      <w:pPr>
        <w:spacing w:line="243" w:lineRule="atLeast"/>
        <w:ind w:left="720" w:right="92"/>
        <w:rPr>
          <w:rFonts w:cs="Arial"/>
          <w:color w:val="000000"/>
        </w:rPr>
      </w:pPr>
      <w:r w:rsidRPr="005F405F">
        <w:rPr>
          <w:rFonts w:cs="Arial"/>
          <w:color w:val="000000"/>
        </w:rPr>
        <w:t>Department of Medicine and the Abramson Cancer Center, Hospital of the University of Pennsylvania, Philadelphia, Pennsylvania</w:t>
      </w:r>
    </w:p>
    <w:p w:rsidR="00E44D5E" w:rsidRPr="005F405F" w:rsidRDefault="00E309B3" w:rsidP="00E44D5E">
      <w:pPr>
        <w:rPr>
          <w:rFonts w:cs="Arial"/>
        </w:rPr>
      </w:pPr>
      <w:r>
        <w:rPr>
          <w:rFonts w:cs="Arial"/>
        </w:rPr>
        <w:t xml:space="preserve">Suzanne </w:t>
      </w:r>
      <w:proofErr w:type="spellStart"/>
      <w:r>
        <w:rPr>
          <w:rFonts w:cs="Arial"/>
        </w:rPr>
        <w:t>Kamel</w:t>
      </w:r>
      <w:proofErr w:type="spellEnd"/>
      <w:r>
        <w:rPr>
          <w:rFonts w:cs="Arial"/>
        </w:rPr>
        <w:t>-Reid, PhD, FACMG</w:t>
      </w:r>
    </w:p>
    <w:p w:rsidR="00E44D5E" w:rsidRPr="005F405F" w:rsidRDefault="00E44D5E" w:rsidP="00E44D5E">
      <w:pPr>
        <w:ind w:left="720"/>
        <w:rPr>
          <w:rFonts w:cs="Arial"/>
        </w:rPr>
      </w:pPr>
      <w:r w:rsidRPr="005F405F">
        <w:rPr>
          <w:rFonts w:cs="Arial"/>
        </w:rPr>
        <w:t xml:space="preserve">Department of Pathology, The University Health Network/Princess Margaret Cancer Center, Toronto, Ontario </w:t>
      </w:r>
    </w:p>
    <w:p w:rsidR="00E44D5E" w:rsidRPr="005F405F" w:rsidRDefault="00E44D5E" w:rsidP="00E44D5E">
      <w:pPr>
        <w:rPr>
          <w:rFonts w:cs="Arial"/>
        </w:rPr>
      </w:pPr>
      <w:r w:rsidRPr="005F405F">
        <w:rPr>
          <w:rFonts w:cs="Arial"/>
        </w:rPr>
        <w:t>Alexander Lazar, MD, PhD, FCAP</w:t>
      </w:r>
    </w:p>
    <w:p w:rsidR="00E44D5E" w:rsidRPr="005F405F" w:rsidRDefault="00E44D5E" w:rsidP="00E44D5E">
      <w:pPr>
        <w:ind w:left="720"/>
        <w:rPr>
          <w:rFonts w:cs="Arial"/>
        </w:rPr>
      </w:pPr>
      <w:r w:rsidRPr="005F405F">
        <w:rPr>
          <w:rFonts w:cs="Arial"/>
        </w:rPr>
        <w:t>Departments of Pathology and Translational Molecular Pathology, The University of Texas MD Anderson Cancer Center, Houston, Texas</w:t>
      </w:r>
    </w:p>
    <w:p w:rsidR="00E44D5E" w:rsidRPr="005F405F" w:rsidRDefault="00E44D5E" w:rsidP="00E44D5E">
      <w:pPr>
        <w:spacing w:line="243" w:lineRule="atLeast"/>
        <w:ind w:right="92"/>
        <w:rPr>
          <w:rFonts w:cs="Arial"/>
          <w:color w:val="000000"/>
        </w:rPr>
      </w:pPr>
      <w:r w:rsidRPr="005F405F">
        <w:rPr>
          <w:rFonts w:cs="Arial"/>
          <w:color w:val="000000"/>
        </w:rPr>
        <w:t xml:space="preserve">Kirtee Raparia, MD, FCAP </w:t>
      </w:r>
    </w:p>
    <w:p w:rsidR="00E44D5E" w:rsidRPr="005F405F" w:rsidRDefault="00E44D5E" w:rsidP="00E44D5E">
      <w:pPr>
        <w:spacing w:line="243" w:lineRule="atLeast"/>
        <w:ind w:right="92"/>
        <w:rPr>
          <w:rFonts w:cs="Arial"/>
          <w:color w:val="000000"/>
        </w:rPr>
      </w:pPr>
      <w:r w:rsidRPr="005F405F">
        <w:rPr>
          <w:rFonts w:cs="Arial"/>
          <w:color w:val="000000"/>
        </w:rPr>
        <w:tab/>
        <w:t>Department of Pathology, Northwestern University, Chicago, Illinois</w:t>
      </w:r>
    </w:p>
    <w:p w:rsidR="00E44D5E" w:rsidRPr="005F405F" w:rsidRDefault="00E44D5E" w:rsidP="00E44D5E">
      <w:pPr>
        <w:spacing w:line="243" w:lineRule="atLeast"/>
        <w:ind w:right="92"/>
        <w:rPr>
          <w:rFonts w:cs="Arial"/>
          <w:color w:val="000000"/>
        </w:rPr>
      </w:pPr>
      <w:r w:rsidRPr="005F405F">
        <w:rPr>
          <w:rFonts w:cs="Arial"/>
          <w:color w:val="000000"/>
        </w:rPr>
        <w:t xml:space="preserve">Alan </w:t>
      </w:r>
      <w:proofErr w:type="spellStart"/>
      <w:r w:rsidRPr="005F405F">
        <w:rPr>
          <w:rFonts w:cs="Arial"/>
          <w:color w:val="000000"/>
        </w:rPr>
        <w:t>Siroy</w:t>
      </w:r>
      <w:proofErr w:type="spellEnd"/>
      <w:r w:rsidRPr="005F405F">
        <w:rPr>
          <w:rFonts w:cs="Arial"/>
          <w:color w:val="000000"/>
        </w:rPr>
        <w:t>, MD, MPH</w:t>
      </w:r>
    </w:p>
    <w:p w:rsidR="00E44D5E" w:rsidRPr="005F405F" w:rsidRDefault="00E44D5E" w:rsidP="00E44D5E">
      <w:pPr>
        <w:spacing w:line="243" w:lineRule="atLeast"/>
        <w:ind w:right="92"/>
        <w:rPr>
          <w:rFonts w:cs="Arial"/>
          <w:color w:val="000000"/>
        </w:rPr>
      </w:pPr>
      <w:r w:rsidRPr="005F405F">
        <w:rPr>
          <w:rFonts w:cs="Arial"/>
          <w:color w:val="000000"/>
        </w:rPr>
        <w:tab/>
        <w:t>Department of Pathology, The University of Texas MD Anderson Cancer Center, Houston, Texas</w:t>
      </w:r>
    </w:p>
    <w:p w:rsidR="00E44D5E" w:rsidRPr="005F405F" w:rsidRDefault="00E44D5E" w:rsidP="00E44D5E">
      <w:pPr>
        <w:spacing w:line="243" w:lineRule="atLeast"/>
        <w:ind w:right="92"/>
        <w:rPr>
          <w:rFonts w:cs="Arial"/>
          <w:color w:val="000000"/>
        </w:rPr>
      </w:pPr>
      <w:r w:rsidRPr="005F405F">
        <w:rPr>
          <w:rFonts w:cs="Arial"/>
          <w:color w:val="000000"/>
        </w:rPr>
        <w:t>Kim Watson, CTR</w:t>
      </w:r>
    </w:p>
    <w:p w:rsidR="00E44D5E" w:rsidRPr="005F405F" w:rsidRDefault="00E44D5E" w:rsidP="00E44D5E">
      <w:pPr>
        <w:spacing w:line="243" w:lineRule="atLeast"/>
        <w:ind w:right="92"/>
        <w:rPr>
          <w:rFonts w:cs="Arial"/>
          <w:color w:val="000000"/>
        </w:rPr>
      </w:pPr>
      <w:r w:rsidRPr="005F405F">
        <w:rPr>
          <w:rFonts w:cs="Arial"/>
          <w:color w:val="000000"/>
        </w:rPr>
        <w:tab/>
        <w:t xml:space="preserve">Cancer Registry Consultant, Sioux Falls, </w:t>
      </w:r>
      <w:r w:rsidR="001A1B53">
        <w:rPr>
          <w:rFonts w:cs="Arial"/>
          <w:color w:val="000000"/>
        </w:rPr>
        <w:t>South Dakota</w:t>
      </w:r>
    </w:p>
    <w:p w:rsidR="00E44D5E" w:rsidRPr="005F405F" w:rsidRDefault="00E44D5E" w:rsidP="00E44D5E">
      <w:pPr>
        <w:rPr>
          <w:rFonts w:cs="Arial"/>
          <w:color w:val="000000"/>
        </w:rPr>
      </w:pPr>
    </w:p>
    <w:p w:rsidR="00E44D5E" w:rsidRPr="005F405F" w:rsidRDefault="00E44D5E" w:rsidP="00E44D5E">
      <w:pPr>
        <w:rPr>
          <w:rFonts w:cs="Arial"/>
          <w:kern w:val="18"/>
        </w:rPr>
      </w:pPr>
      <w:r w:rsidRPr="005F405F">
        <w:rPr>
          <w:rFonts w:cs="Arial"/>
          <w:kern w:val="18"/>
        </w:rPr>
        <w:t>For the Members of the Cancer Biomarker Reporting Committee, College of American Pathologists</w:t>
      </w:r>
    </w:p>
    <w:p w:rsidR="00E44D5E" w:rsidRPr="005F405F" w:rsidRDefault="00E44D5E" w:rsidP="00E44D5E">
      <w:pPr>
        <w:rPr>
          <w:rFonts w:cs="Arial"/>
          <w:kern w:val="18"/>
        </w:rPr>
      </w:pPr>
    </w:p>
    <w:p w:rsidR="00E44D5E" w:rsidRPr="005F405F" w:rsidRDefault="00E44D5E" w:rsidP="00E44D5E">
      <w:pPr>
        <w:ind w:left="720" w:hanging="720"/>
        <w:rPr>
          <w:rFonts w:cs="Arial"/>
          <w:kern w:val="20"/>
          <w:sz w:val="18"/>
        </w:rPr>
      </w:pPr>
      <w:r w:rsidRPr="005F405F">
        <w:rPr>
          <w:rFonts w:cs="Arial"/>
          <w:kern w:val="20"/>
          <w:sz w:val="18"/>
        </w:rPr>
        <w:t xml:space="preserve">* Denotes primary author.  All other contributing authors are listed alphabetically.  </w:t>
      </w:r>
    </w:p>
    <w:p w:rsidR="006D476D" w:rsidRPr="005F405F" w:rsidRDefault="006D476D">
      <w:pPr>
        <w:rPr>
          <w:rFonts w:cs="Arial"/>
          <w:kern w:val="18"/>
          <w:sz w:val="24"/>
          <w:szCs w:val="24"/>
        </w:rPr>
      </w:pPr>
    </w:p>
    <w:p w:rsidR="006D476D" w:rsidRPr="005F405F" w:rsidRDefault="006D476D">
      <w:pPr>
        <w:rPr>
          <w:rFonts w:cs="Arial"/>
          <w:b/>
          <w:kern w:val="18"/>
        </w:rPr>
      </w:pPr>
      <w:r w:rsidRPr="005F405F">
        <w:rPr>
          <w:rFonts w:cs="Arial"/>
          <w:kern w:val="18"/>
          <w:sz w:val="24"/>
          <w:szCs w:val="24"/>
        </w:rPr>
        <w:br w:type="page"/>
      </w:r>
      <w:proofErr w:type="gramStart"/>
      <w:r w:rsidRPr="005F405F">
        <w:rPr>
          <w:rFonts w:cs="Arial"/>
          <w:b/>
          <w:kern w:val="18"/>
        </w:rPr>
        <w:lastRenderedPageBreak/>
        <w:t>© 201</w:t>
      </w:r>
      <w:r w:rsidR="00035DAB" w:rsidRPr="005F405F">
        <w:rPr>
          <w:rFonts w:cs="Arial"/>
          <w:b/>
          <w:kern w:val="18"/>
        </w:rPr>
        <w:t>5</w:t>
      </w:r>
      <w:r w:rsidRPr="005F405F">
        <w:rPr>
          <w:rFonts w:cs="Arial"/>
          <w:b/>
          <w:kern w:val="18"/>
        </w:rPr>
        <w:t xml:space="preserve"> College of American Pathologists (CAP).</w:t>
      </w:r>
      <w:proofErr w:type="gramEnd"/>
      <w:r w:rsidRPr="005F405F">
        <w:rPr>
          <w:rFonts w:cs="Arial"/>
          <w:b/>
          <w:kern w:val="18"/>
        </w:rPr>
        <w:t xml:space="preserve"> All rights reserved.</w:t>
      </w:r>
    </w:p>
    <w:p w:rsidR="006D476D" w:rsidRPr="005F405F" w:rsidRDefault="006D476D">
      <w:pPr>
        <w:rPr>
          <w:rFonts w:cs="Arial"/>
          <w:b/>
          <w:kern w:val="18"/>
          <w:sz w:val="18"/>
          <w:szCs w:val="18"/>
        </w:rPr>
      </w:pPr>
    </w:p>
    <w:p w:rsidR="006D476D" w:rsidRPr="005F405F" w:rsidRDefault="006D476D">
      <w:pPr>
        <w:rPr>
          <w:rFonts w:cs="Arial"/>
          <w:kern w:val="18"/>
        </w:rPr>
      </w:pPr>
      <w:r w:rsidRPr="005F405F">
        <w:rPr>
          <w:rFonts w:cs="Arial"/>
          <w:kern w:val="18"/>
        </w:rPr>
        <w:t>The College does not permit reproduction of any substantial portion of these templates without its written authorization. The College hereby authorizes use of these templates by physicians and other health care providers in reporting results of biomarker testing on patient specimens, in teaching, and in carrying out medical research for nonprofit purposes. This authorization does not extend to reproduction or other use of any substantial portion of these templates for commercial purposes without the written consent of the College.</w:t>
      </w:r>
    </w:p>
    <w:p w:rsidR="006D476D" w:rsidRPr="005F405F" w:rsidRDefault="006D476D">
      <w:pPr>
        <w:rPr>
          <w:rFonts w:cs="Arial"/>
          <w:kern w:val="18"/>
        </w:rPr>
      </w:pPr>
    </w:p>
    <w:p w:rsidR="006D476D" w:rsidRPr="005F405F" w:rsidRDefault="006D476D">
      <w:pPr>
        <w:rPr>
          <w:rFonts w:cs="Arial"/>
          <w:kern w:val="18"/>
        </w:rPr>
      </w:pPr>
      <w:r w:rsidRPr="005F405F">
        <w:rPr>
          <w:rFonts w:cs="Arial"/>
          <w:kern w:val="18"/>
        </w:rPr>
        <w:t>The CAP also authorizes physicians and other health care practitioners to make modified versions of the templates solely for their individual use in reporting results of biomarker testing for individual patients, teaching, and carrying out medical research for non-profit purposes.</w:t>
      </w:r>
    </w:p>
    <w:p w:rsidR="006D476D" w:rsidRPr="005F405F" w:rsidRDefault="006D476D">
      <w:pPr>
        <w:rPr>
          <w:rFonts w:cs="Arial"/>
          <w:kern w:val="18"/>
        </w:rPr>
      </w:pPr>
    </w:p>
    <w:p w:rsidR="006D476D" w:rsidRPr="005F405F" w:rsidRDefault="006D476D">
      <w:pPr>
        <w:rPr>
          <w:rFonts w:cs="Arial"/>
          <w:kern w:val="18"/>
        </w:rPr>
      </w:pPr>
      <w:r w:rsidRPr="005F405F">
        <w:rPr>
          <w:rFonts w:cs="Arial"/>
          <w:kern w:val="18"/>
        </w:rPr>
        <w:t xml:space="preserve">The CAP further authorizes the following uses by physicians and other health care practitioners, in reporting on surgical specimens for individual patients, in teaching, and in carrying out medical research for non-profit purposes: (1) </w:t>
      </w:r>
      <w:r w:rsidRPr="005F405F">
        <w:rPr>
          <w:rFonts w:cs="Arial"/>
          <w:b/>
          <w:kern w:val="18"/>
        </w:rPr>
        <w:t>Dictation</w:t>
      </w:r>
      <w:r w:rsidRPr="005F405F">
        <w:rPr>
          <w:rFonts w:cs="Arial"/>
          <w:kern w:val="18"/>
        </w:rPr>
        <w:t xml:space="preserve"> from the original or modified templates for the purposes of creating a text-based patient record on paper, or in a word processing document; (2) </w:t>
      </w:r>
      <w:r w:rsidRPr="005F405F">
        <w:rPr>
          <w:rFonts w:cs="Arial"/>
          <w:b/>
          <w:kern w:val="18"/>
        </w:rPr>
        <w:t>Copying</w:t>
      </w:r>
      <w:r w:rsidRPr="005F405F">
        <w:rPr>
          <w:rFonts w:cs="Arial"/>
          <w:kern w:val="18"/>
        </w:rPr>
        <w:t xml:space="preserve"> from the original or modified templates into a text-based patient record on paper, or in a word processing document; (3) The use of a </w:t>
      </w:r>
      <w:r w:rsidRPr="005F405F">
        <w:rPr>
          <w:rFonts w:cs="Arial"/>
          <w:b/>
          <w:kern w:val="18"/>
        </w:rPr>
        <w:t>computerized system</w:t>
      </w:r>
      <w:r w:rsidRPr="005F405F">
        <w:rPr>
          <w:rFonts w:cs="Arial"/>
          <w:kern w:val="18"/>
        </w:rPr>
        <w:t xml:space="preserve"> for items (1) and (2), provided that the template data is stored intact as a single text-based document, and is not stored as multiple discrete data fields.</w:t>
      </w:r>
    </w:p>
    <w:p w:rsidR="006D476D" w:rsidRPr="005F405F" w:rsidRDefault="006D476D">
      <w:pPr>
        <w:rPr>
          <w:rFonts w:cs="Arial"/>
          <w:kern w:val="18"/>
        </w:rPr>
      </w:pPr>
    </w:p>
    <w:p w:rsidR="006D476D" w:rsidRPr="005F405F" w:rsidRDefault="006D476D">
      <w:pPr>
        <w:rPr>
          <w:rFonts w:cs="Arial"/>
          <w:kern w:val="18"/>
        </w:rPr>
      </w:pPr>
      <w:r w:rsidRPr="005F405F">
        <w:rPr>
          <w:rFonts w:cs="Arial"/>
          <w:kern w:val="18"/>
        </w:rPr>
        <w:t>Other than uses (1), (2), and (3) above, the CAP does not authorize any use of the templates in electronic medical records systems, pathology informatics systems, cancer registry computer systems, computerized databases, mappings between coding works, or any computerized system without a written license from the CAP.</w:t>
      </w:r>
    </w:p>
    <w:p w:rsidR="006D476D" w:rsidRPr="005F405F" w:rsidRDefault="006D476D">
      <w:pPr>
        <w:rPr>
          <w:rFonts w:cs="Arial"/>
          <w:kern w:val="18"/>
        </w:rPr>
      </w:pPr>
    </w:p>
    <w:p w:rsidR="006D476D" w:rsidRPr="005F405F" w:rsidRDefault="006D476D">
      <w:pPr>
        <w:rPr>
          <w:rFonts w:cs="Arial"/>
          <w:kern w:val="18"/>
        </w:rPr>
      </w:pPr>
      <w:r w:rsidRPr="005F405F">
        <w:rPr>
          <w:rFonts w:cs="Arial"/>
          <w:kern w:val="18"/>
        </w:rPr>
        <w:t>Any public dissemination of the original or modified templates is prohibited without a written license from the CAP.</w:t>
      </w:r>
    </w:p>
    <w:p w:rsidR="006D476D" w:rsidRPr="005F405F" w:rsidRDefault="006D476D">
      <w:pPr>
        <w:rPr>
          <w:rFonts w:cs="Arial"/>
          <w:kern w:val="18"/>
        </w:rPr>
      </w:pPr>
    </w:p>
    <w:p w:rsidR="006D476D" w:rsidRPr="005F405F" w:rsidRDefault="006D476D">
      <w:pPr>
        <w:rPr>
          <w:rFonts w:cs="Arial"/>
          <w:kern w:val="18"/>
        </w:rPr>
      </w:pPr>
      <w:r w:rsidRPr="005F405F">
        <w:rPr>
          <w:rFonts w:cs="Arial"/>
          <w:kern w:val="18"/>
        </w:rPr>
        <w:t>The College of American Pathologists offers these templates to assist pathologists in providing clinically useful and relevant information when reporting results of biomarker testing. The College regards the reporting elements in the templates as important elements of the biomarker test report, but the manner in which these elements are reported is at the discretion of each specific pathologist, taking into account clinician preferences, institutional policies, and individual practice.</w:t>
      </w:r>
    </w:p>
    <w:p w:rsidR="006D476D" w:rsidRPr="005F405F" w:rsidRDefault="006D476D">
      <w:pPr>
        <w:rPr>
          <w:rFonts w:cs="Arial"/>
          <w:kern w:val="18"/>
        </w:rPr>
      </w:pPr>
    </w:p>
    <w:p w:rsidR="006D476D" w:rsidRPr="005F405F" w:rsidRDefault="006D476D">
      <w:pPr>
        <w:rPr>
          <w:rFonts w:cs="Arial"/>
          <w:kern w:val="18"/>
        </w:rPr>
      </w:pPr>
      <w:r w:rsidRPr="005F405F">
        <w:rPr>
          <w:rFonts w:cs="Arial"/>
          <w:kern w:val="18"/>
        </w:rPr>
        <w:t>The College developed these templates as educational tools to assist pathologists in the useful reporting of relevant information. It did not issue them for use in litigation, reimbursement, or other contexts. Nevertheless, the College recognizes that the templates might be used by hospitals, attorneys, payers, and others. The College cautions that use of the templates other than for their intended educational purpose may involve additional considerations that are beyond the scope of this document.</w:t>
      </w:r>
    </w:p>
    <w:p w:rsidR="006D476D" w:rsidRPr="005F405F" w:rsidRDefault="006D476D">
      <w:pPr>
        <w:rPr>
          <w:rFonts w:cs="Arial"/>
          <w:kern w:val="18"/>
        </w:rPr>
      </w:pPr>
    </w:p>
    <w:p w:rsidR="006D476D" w:rsidRPr="005F405F" w:rsidRDefault="006D476D">
      <w:pPr>
        <w:rPr>
          <w:rFonts w:cs="Arial"/>
          <w:kern w:val="18"/>
        </w:rPr>
      </w:pPr>
      <w:r w:rsidRPr="005F405F">
        <w:rPr>
          <w:rFonts w:cs="Arial"/>
          <w:kern w:val="18"/>
        </w:rPr>
        <w:t>The inclusion of a product name or service in a CAP publication should not be construed as an endorsement of such product or service, nor is failure to include the name of a product or service to be construed as disapproval.</w:t>
      </w:r>
    </w:p>
    <w:p w:rsidR="006D476D" w:rsidRPr="005F405F" w:rsidRDefault="006D476D">
      <w:pPr>
        <w:rPr>
          <w:rFonts w:cs="Arial"/>
          <w:b/>
        </w:rPr>
      </w:pPr>
      <w:r w:rsidRPr="005F405F">
        <w:rPr>
          <w:rFonts w:cs="Arial"/>
          <w:kern w:val="18"/>
        </w:rPr>
        <w:br w:type="page"/>
      </w:r>
    </w:p>
    <w:p w:rsidR="006D476D" w:rsidRPr="005F405F" w:rsidRDefault="006D476D">
      <w:pPr>
        <w:pStyle w:val="Head2"/>
        <w:spacing w:after="0"/>
        <w:rPr>
          <w:rFonts w:cs="Arial"/>
          <w:kern w:val="18"/>
        </w:rPr>
      </w:pPr>
      <w:r w:rsidRPr="005F405F">
        <w:rPr>
          <w:rFonts w:cs="Arial"/>
          <w:kern w:val="18"/>
        </w:rPr>
        <w:lastRenderedPageBreak/>
        <w:t xml:space="preserve">CAP </w:t>
      </w:r>
      <w:r w:rsidR="00E7337C" w:rsidRPr="005F405F">
        <w:rPr>
          <w:rFonts w:cs="Arial"/>
          <w:kern w:val="18"/>
        </w:rPr>
        <w:t>Melanoma</w:t>
      </w:r>
      <w:r w:rsidRPr="005F405F">
        <w:rPr>
          <w:rFonts w:cs="Arial"/>
          <w:kern w:val="18"/>
        </w:rPr>
        <w:t xml:space="preserve"> Biomarkers Template Revision History</w:t>
      </w:r>
    </w:p>
    <w:p w:rsidR="006D476D" w:rsidRPr="005F405F" w:rsidRDefault="006D476D">
      <w:pPr>
        <w:rPr>
          <w:rFonts w:cs="Arial"/>
          <w:b/>
          <w:kern w:val="18"/>
        </w:rPr>
      </w:pPr>
    </w:p>
    <w:p w:rsidR="006D476D" w:rsidRPr="005F405F" w:rsidRDefault="006D476D">
      <w:pPr>
        <w:rPr>
          <w:rFonts w:cs="Arial"/>
          <w:b/>
          <w:kern w:val="18"/>
        </w:rPr>
      </w:pPr>
      <w:r w:rsidRPr="005F405F">
        <w:rPr>
          <w:rFonts w:cs="Arial"/>
          <w:b/>
          <w:kern w:val="18"/>
        </w:rPr>
        <w:t>Version Code</w:t>
      </w:r>
    </w:p>
    <w:p w:rsidR="00F52834" w:rsidRPr="00F62EEB" w:rsidRDefault="00F52834" w:rsidP="00F52834">
      <w:pPr>
        <w:rPr>
          <w:rFonts w:cs="Arial"/>
          <w:kern w:val="18"/>
        </w:rPr>
      </w:pPr>
      <w:r w:rsidRPr="00374D89">
        <w:rPr>
          <w:rFonts w:cs="Arial"/>
          <w:kern w:val="18"/>
        </w:rPr>
        <w:t xml:space="preserve">The definition of </w:t>
      </w:r>
      <w:r>
        <w:rPr>
          <w:rFonts w:cs="Arial"/>
          <w:kern w:val="18"/>
        </w:rPr>
        <w:t>version control and an explanation of version codes can be found at www.cap.org (search: cancer protocol terms)</w:t>
      </w:r>
      <w:r w:rsidRPr="00374D89">
        <w:rPr>
          <w:rFonts w:cs="Arial"/>
          <w:kern w:val="18"/>
        </w:rPr>
        <w:t>.</w:t>
      </w:r>
    </w:p>
    <w:p w:rsidR="006D476D" w:rsidRPr="005F405F" w:rsidRDefault="006D476D">
      <w:pPr>
        <w:rPr>
          <w:rFonts w:cs="Arial"/>
          <w:b/>
          <w:kern w:val="18"/>
        </w:rPr>
      </w:pPr>
    </w:p>
    <w:p w:rsidR="006D476D" w:rsidRPr="005F405F" w:rsidRDefault="006D476D">
      <w:pPr>
        <w:rPr>
          <w:rFonts w:cs="Arial"/>
          <w:kern w:val="18"/>
        </w:rPr>
      </w:pPr>
      <w:r w:rsidRPr="005F405F">
        <w:rPr>
          <w:rFonts w:cs="Arial"/>
          <w:b/>
          <w:kern w:val="18"/>
        </w:rPr>
        <w:t xml:space="preserve">Version: </w:t>
      </w:r>
      <w:proofErr w:type="spellStart"/>
      <w:r w:rsidR="00E7337C" w:rsidRPr="005F405F">
        <w:rPr>
          <w:rFonts w:cs="Arial"/>
          <w:kern w:val="18"/>
        </w:rPr>
        <w:t>Melanoma</w:t>
      </w:r>
      <w:r w:rsidRPr="005F405F">
        <w:rPr>
          <w:rFonts w:cs="Arial"/>
          <w:kern w:val="18"/>
        </w:rPr>
        <w:t>Biomarkers</w:t>
      </w:r>
      <w:proofErr w:type="spellEnd"/>
      <w:r w:rsidRPr="005F405F">
        <w:rPr>
          <w:rFonts w:cs="Arial"/>
          <w:kern w:val="18"/>
        </w:rPr>
        <w:t xml:space="preserve"> 1.0.0.</w:t>
      </w:r>
      <w:r w:rsidR="00BA191B">
        <w:rPr>
          <w:rFonts w:cs="Arial"/>
          <w:kern w:val="18"/>
        </w:rPr>
        <w:t>2</w:t>
      </w:r>
    </w:p>
    <w:p w:rsidR="006D476D" w:rsidRPr="005F405F" w:rsidRDefault="006D476D">
      <w:pPr>
        <w:rPr>
          <w:rFonts w:cs="Arial"/>
          <w:kern w:val="18"/>
        </w:rPr>
      </w:pPr>
    </w:p>
    <w:p w:rsidR="006D476D" w:rsidRPr="005F405F" w:rsidRDefault="006D476D">
      <w:pPr>
        <w:tabs>
          <w:tab w:val="left" w:pos="0"/>
        </w:tabs>
        <w:rPr>
          <w:rFonts w:cs="Arial"/>
          <w:b/>
          <w:kern w:val="18"/>
        </w:rPr>
      </w:pPr>
      <w:r w:rsidRPr="005F405F">
        <w:rPr>
          <w:rFonts w:cs="Arial"/>
          <w:b/>
          <w:kern w:val="18"/>
        </w:rPr>
        <w:t>Summary of Changes</w:t>
      </w:r>
    </w:p>
    <w:p w:rsidR="006D476D" w:rsidRDefault="006D476D">
      <w:pPr>
        <w:rPr>
          <w:rFonts w:cs="Arial"/>
          <w:b/>
        </w:rPr>
      </w:pPr>
    </w:p>
    <w:p w:rsidR="00434A42" w:rsidRDefault="00434A42" w:rsidP="00434A42">
      <w:pPr>
        <w:pStyle w:val="NormalWeb"/>
        <w:shd w:val="clear" w:color="auto" w:fill="FFFFFF"/>
        <w:spacing w:before="0" w:beforeAutospacing="0" w:after="0" w:afterAutospacing="0" w:line="184" w:lineRule="atLeast"/>
        <w:rPr>
          <w:rFonts w:cs="Arial"/>
          <w:b/>
          <w:bCs/>
        </w:rPr>
      </w:pPr>
      <w:r w:rsidRPr="005F405F">
        <w:rPr>
          <w:rFonts w:cs="Arial"/>
          <w:b/>
          <w:bCs/>
        </w:rPr>
        <w:t>+ RESULTS</w:t>
      </w:r>
    </w:p>
    <w:p w:rsidR="00434A42" w:rsidRPr="00F52834" w:rsidRDefault="0056318F" w:rsidP="00434A42">
      <w:pPr>
        <w:pStyle w:val="NormalWeb"/>
        <w:shd w:val="clear" w:color="auto" w:fill="FFFFFF"/>
        <w:spacing w:before="0" w:beforeAutospacing="0" w:after="0" w:afterAutospacing="0" w:line="184" w:lineRule="atLeast"/>
        <w:rPr>
          <w:rFonts w:cs="Arial"/>
          <w:b/>
          <w:bCs/>
        </w:rPr>
      </w:pPr>
      <w:r>
        <w:rPr>
          <w:rFonts w:cs="Arial"/>
          <w:b/>
          <w:bCs/>
        </w:rPr>
        <w:t>Corrected HGVS nomenclature</w:t>
      </w:r>
    </w:p>
    <w:p w:rsidR="0056318F" w:rsidRPr="005F405F" w:rsidRDefault="0056318F" w:rsidP="0056318F">
      <w:pPr>
        <w:rPr>
          <w:rFonts w:cs="Arial"/>
          <w:b/>
          <w:bCs/>
          <w:color w:val="000000"/>
        </w:rPr>
      </w:pPr>
      <w:r w:rsidRPr="005F405F">
        <w:rPr>
          <w:rFonts w:cs="Arial"/>
          <w:b/>
          <w:bCs/>
          <w:i/>
          <w:iCs/>
        </w:rPr>
        <w:t>KIT</w:t>
      </w:r>
      <w:r w:rsidRPr="005F405F">
        <w:rPr>
          <w:rFonts w:cs="Arial"/>
          <w:b/>
          <w:bCs/>
          <w:iCs/>
        </w:rPr>
        <w:t xml:space="preserve"> Mutational Analysis </w:t>
      </w:r>
    </w:p>
    <w:p w:rsidR="0056318F" w:rsidRPr="005F405F" w:rsidRDefault="0056318F" w:rsidP="0056318F">
      <w:pPr>
        <w:rPr>
          <w:rFonts w:cs="Arial"/>
          <w:b/>
          <w:bCs/>
          <w:i/>
          <w:color w:val="000000"/>
        </w:rPr>
      </w:pPr>
      <w:r w:rsidRPr="005F405F">
        <w:rPr>
          <w:rFonts w:cs="Arial"/>
        </w:rPr>
        <w:t xml:space="preserve">+ ___ </w:t>
      </w:r>
      <w:r w:rsidRPr="005F405F">
        <w:rPr>
          <w:rFonts w:cs="Arial"/>
          <w:i/>
        </w:rPr>
        <w:t>KIT</w:t>
      </w:r>
      <w:r w:rsidRPr="005F405F">
        <w:rPr>
          <w:rFonts w:cs="Arial"/>
        </w:rPr>
        <w:t xml:space="preserve"> K642E (c.19</w:t>
      </w:r>
      <w:r>
        <w:rPr>
          <w:rFonts w:cs="Arial"/>
        </w:rPr>
        <w:t>2</w:t>
      </w:r>
      <w:r w:rsidRPr="005F405F">
        <w:rPr>
          <w:rFonts w:cs="Arial"/>
        </w:rPr>
        <w:t>4A&gt;G) mutation</w:t>
      </w:r>
    </w:p>
    <w:p w:rsidR="00706FC7" w:rsidRPr="005F405F" w:rsidRDefault="00706FC7">
      <w:pPr>
        <w:rPr>
          <w:rFonts w:cs="Arial"/>
          <w:b/>
        </w:rPr>
      </w:pPr>
    </w:p>
    <w:p w:rsidR="006D476D" w:rsidRPr="005F405F" w:rsidRDefault="006D476D">
      <w:pPr>
        <w:rPr>
          <w:rFonts w:cs="Arial"/>
          <w:b/>
        </w:rPr>
      </w:pPr>
    </w:p>
    <w:p w:rsidR="006D476D" w:rsidRPr="005F405F" w:rsidRDefault="006D476D">
      <w:pPr>
        <w:rPr>
          <w:rFonts w:cs="Arial"/>
          <w:b/>
        </w:rPr>
        <w:sectPr w:rsidR="006D476D" w:rsidRPr="005F405F">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pPr>
    </w:p>
    <w:p w:rsidR="006D476D" w:rsidRPr="005F405F" w:rsidRDefault="00E7337C">
      <w:pPr>
        <w:pStyle w:val="Head2"/>
        <w:spacing w:after="0"/>
        <w:rPr>
          <w:rFonts w:cs="Arial"/>
          <w:kern w:val="18"/>
        </w:rPr>
      </w:pPr>
      <w:r w:rsidRPr="005F405F">
        <w:rPr>
          <w:rFonts w:cs="Arial"/>
          <w:kern w:val="18"/>
        </w:rPr>
        <w:t>Melanoma</w:t>
      </w:r>
      <w:r w:rsidR="006D476D" w:rsidRPr="005F405F">
        <w:rPr>
          <w:rFonts w:cs="Arial"/>
          <w:kern w:val="18"/>
        </w:rPr>
        <w:t xml:space="preserve"> Biomarker Reporting Template</w:t>
      </w:r>
    </w:p>
    <w:p w:rsidR="006D476D" w:rsidRPr="005F405F" w:rsidRDefault="006D476D">
      <w:pPr>
        <w:rPr>
          <w:rFonts w:cs="Arial"/>
          <w:kern w:val="18"/>
        </w:rPr>
      </w:pPr>
    </w:p>
    <w:p w:rsidR="006D476D" w:rsidRPr="005F405F" w:rsidRDefault="006D476D">
      <w:pPr>
        <w:rPr>
          <w:rFonts w:cs="Arial"/>
          <w:kern w:val="18"/>
        </w:rPr>
      </w:pPr>
      <w:r w:rsidRPr="005F405F">
        <w:rPr>
          <w:rFonts w:cs="Arial"/>
          <w:kern w:val="18"/>
        </w:rPr>
        <w:t xml:space="preserve">Template web posting date: </w:t>
      </w:r>
      <w:r w:rsidR="001435E6">
        <w:rPr>
          <w:rFonts w:cs="Arial"/>
          <w:kern w:val="18"/>
        </w:rPr>
        <w:t>June 2015</w:t>
      </w:r>
    </w:p>
    <w:p w:rsidR="006D476D" w:rsidRPr="005F405F" w:rsidRDefault="006D476D">
      <w:pPr>
        <w:rPr>
          <w:rFonts w:cs="Arial"/>
          <w:kern w:val="18"/>
        </w:rPr>
      </w:pPr>
    </w:p>
    <w:p w:rsidR="006D476D" w:rsidRPr="005F405F" w:rsidRDefault="006D476D">
      <w:pPr>
        <w:pBdr>
          <w:top w:val="single" w:sz="4" w:space="1" w:color="auto"/>
          <w:left w:val="single" w:sz="4" w:space="4" w:color="auto"/>
          <w:bottom w:val="single" w:sz="4" w:space="1" w:color="auto"/>
          <w:right w:val="single" w:sz="4" w:space="4" w:color="auto"/>
        </w:pBdr>
        <w:ind w:left="90"/>
        <w:rPr>
          <w:rFonts w:cs="Arial"/>
          <w:kern w:val="18"/>
        </w:rPr>
      </w:pPr>
      <w:r w:rsidRPr="005F405F">
        <w:rPr>
          <w:rFonts w:cs="Arial"/>
        </w:rPr>
        <w:t>Completion of the template is the responsibility of the laboratory performing the biomarker testing and/or providing the interpretation. When both testing and interpretation are performed elsewhere (</w:t>
      </w:r>
      <w:proofErr w:type="spellStart"/>
      <w:r w:rsidRPr="005F405F">
        <w:rPr>
          <w:rFonts w:cs="Arial"/>
        </w:rPr>
        <w:t>eg</w:t>
      </w:r>
      <w:proofErr w:type="spellEnd"/>
      <w:r w:rsidRPr="005F405F">
        <w:rPr>
          <w:rFonts w:cs="Arial"/>
        </w:rPr>
        <w:t>, a reference laboratory), synoptic reporting of the results by the laboratory submitting the tissue for testing is also encouraged to ensure that all information is included in the patient’s medical record and thus readily available to the treating clinical team.</w:t>
      </w:r>
    </w:p>
    <w:p w:rsidR="006D476D" w:rsidRPr="005F405F" w:rsidRDefault="006D476D">
      <w:pPr>
        <w:rPr>
          <w:rFonts w:cs="Arial"/>
          <w:kern w:val="18"/>
        </w:rPr>
      </w:pPr>
    </w:p>
    <w:p w:rsidR="0094375C" w:rsidRPr="005F405F" w:rsidRDefault="0094375C">
      <w:pPr>
        <w:rPr>
          <w:rFonts w:cs="Arial"/>
          <w:kern w:val="18"/>
        </w:rPr>
      </w:pPr>
    </w:p>
    <w:p w:rsidR="006D476D" w:rsidRPr="005F405F" w:rsidRDefault="002351E2">
      <w:pPr>
        <w:rPr>
          <w:rFonts w:cs="Arial"/>
          <w:b/>
          <w:bCs/>
        </w:rPr>
      </w:pPr>
      <w:r w:rsidRPr="005F405F">
        <w:rPr>
          <w:rFonts w:cs="Arial"/>
          <w:b/>
          <w:bCs/>
          <w:kern w:val="18"/>
        </w:rPr>
        <w:t>MELANOMA</w:t>
      </w:r>
      <w:r w:rsidR="006D476D" w:rsidRPr="005F405F">
        <w:rPr>
          <w:rFonts w:cs="Arial"/>
          <w:b/>
          <w:bCs/>
          <w:kern w:val="18"/>
        </w:rPr>
        <w:t xml:space="preserve"> </w:t>
      </w:r>
    </w:p>
    <w:p w:rsidR="006D476D" w:rsidRPr="005F405F" w:rsidRDefault="006D476D">
      <w:pPr>
        <w:rPr>
          <w:rFonts w:cs="Arial"/>
          <w:b/>
          <w:bCs/>
        </w:rPr>
      </w:pPr>
    </w:p>
    <w:p w:rsidR="006D476D" w:rsidRPr="005F405F" w:rsidRDefault="006D476D">
      <w:pPr>
        <w:rPr>
          <w:rFonts w:cs="Arial"/>
          <w:b/>
          <w:bCs/>
        </w:rPr>
      </w:pPr>
      <w:r w:rsidRPr="005F405F">
        <w:rPr>
          <w:rFonts w:cs="Arial"/>
          <w:b/>
          <w:bCs/>
        </w:rPr>
        <w:t>Select a single response unless otherwise indicated.</w:t>
      </w:r>
    </w:p>
    <w:p w:rsidR="005F405F" w:rsidRDefault="005F405F">
      <w:pPr>
        <w:rPr>
          <w:rFonts w:cs="Arial"/>
          <w:b/>
          <w:bCs/>
          <w:i/>
          <w:iCs/>
        </w:rPr>
      </w:pPr>
    </w:p>
    <w:p w:rsidR="006D476D" w:rsidRPr="005F405F" w:rsidRDefault="006D476D">
      <w:pPr>
        <w:rPr>
          <w:rFonts w:cs="Arial"/>
          <w:bCs/>
          <w:i/>
          <w:iCs/>
        </w:rPr>
      </w:pPr>
      <w:r w:rsidRPr="005F405F">
        <w:rPr>
          <w:rFonts w:cs="Arial"/>
          <w:b/>
          <w:bCs/>
          <w:i/>
          <w:iCs/>
        </w:rPr>
        <w:t>Note:</w:t>
      </w:r>
      <w:r w:rsidRPr="005F405F">
        <w:rPr>
          <w:rFonts w:cs="Arial"/>
          <w:bCs/>
          <w:i/>
          <w:iCs/>
        </w:rPr>
        <w:t xml:space="preserve"> Use of this template is optional.</w:t>
      </w:r>
    </w:p>
    <w:p w:rsidR="006D476D" w:rsidRDefault="006D476D">
      <w:pPr>
        <w:rPr>
          <w:rFonts w:cs="Arial"/>
        </w:rPr>
      </w:pPr>
    </w:p>
    <w:p w:rsidR="006D476D" w:rsidRDefault="006D476D">
      <w:pPr>
        <w:pStyle w:val="NormalWeb"/>
        <w:shd w:val="clear" w:color="auto" w:fill="FFFFFF"/>
        <w:spacing w:before="0" w:beforeAutospacing="0" w:after="0" w:afterAutospacing="0" w:line="184" w:lineRule="atLeast"/>
        <w:rPr>
          <w:rFonts w:cs="Arial"/>
          <w:b/>
          <w:bCs/>
        </w:rPr>
      </w:pPr>
      <w:r w:rsidRPr="005F405F">
        <w:rPr>
          <w:rFonts w:cs="Arial"/>
          <w:b/>
          <w:bCs/>
        </w:rPr>
        <w:t>+ RESULTS</w:t>
      </w:r>
    </w:p>
    <w:p w:rsidR="00F52834" w:rsidRPr="00F52834" w:rsidRDefault="00F52834">
      <w:pPr>
        <w:pStyle w:val="NormalWeb"/>
        <w:shd w:val="clear" w:color="auto" w:fill="FFFFFF"/>
        <w:spacing w:before="0" w:beforeAutospacing="0" w:after="0" w:afterAutospacing="0" w:line="184" w:lineRule="atLeast"/>
        <w:rPr>
          <w:rFonts w:cs="Arial"/>
          <w:b/>
          <w:bCs/>
        </w:rPr>
      </w:pPr>
    </w:p>
    <w:p w:rsidR="00361650" w:rsidRPr="00F52834" w:rsidRDefault="00361650" w:rsidP="00361650">
      <w:pPr>
        <w:autoSpaceDE w:val="0"/>
        <w:autoSpaceDN w:val="0"/>
        <w:adjustRightInd w:val="0"/>
        <w:rPr>
          <w:i/>
        </w:rPr>
      </w:pPr>
      <w:r w:rsidRPr="00F52834">
        <w:rPr>
          <w:i/>
        </w:rPr>
        <w:t>Note: If a marker is tested by more than one method (</w:t>
      </w:r>
      <w:proofErr w:type="spellStart"/>
      <w:r w:rsidRPr="00F52834">
        <w:rPr>
          <w:i/>
        </w:rPr>
        <w:t>eg</w:t>
      </w:r>
      <w:proofErr w:type="spellEnd"/>
      <w:r w:rsidRPr="00F52834">
        <w:rPr>
          <w:i/>
        </w:rPr>
        <w:t xml:space="preserve">, </w:t>
      </w:r>
      <w:r w:rsidR="00F52834">
        <w:rPr>
          <w:i/>
        </w:rPr>
        <w:t>polymerase chain reaction and immunohistochemistry</w:t>
      </w:r>
      <w:r w:rsidRPr="00F52834">
        <w:rPr>
          <w:i/>
        </w:rPr>
        <w:t>), please document the additional result(s) and method(s) in the Comments section of the report.</w:t>
      </w:r>
    </w:p>
    <w:p w:rsidR="006D476D" w:rsidRPr="00F52834" w:rsidRDefault="006D476D">
      <w:pPr>
        <w:pStyle w:val="NormalWeb"/>
        <w:shd w:val="clear" w:color="auto" w:fill="FFFFFF"/>
        <w:spacing w:before="0" w:beforeAutospacing="0" w:after="0" w:afterAutospacing="0" w:line="184" w:lineRule="atLeast"/>
        <w:rPr>
          <w:rFonts w:cs="Arial"/>
        </w:rPr>
      </w:pPr>
    </w:p>
    <w:p w:rsidR="006D476D" w:rsidRPr="005F405F" w:rsidRDefault="006D476D">
      <w:pPr>
        <w:pStyle w:val="NormalWeb"/>
        <w:shd w:val="clear" w:color="auto" w:fill="FFFFFF"/>
        <w:spacing w:before="0" w:beforeAutospacing="0" w:after="0" w:afterAutospacing="0"/>
        <w:rPr>
          <w:rFonts w:cs="Arial"/>
          <w:b/>
          <w:bCs/>
          <w:color w:val="000000"/>
        </w:rPr>
      </w:pPr>
      <w:r w:rsidRPr="005F405F">
        <w:rPr>
          <w:rFonts w:cs="Arial"/>
          <w:b/>
          <w:bCs/>
          <w:color w:val="000000"/>
        </w:rPr>
        <w:t xml:space="preserve">+ </w:t>
      </w:r>
      <w:r w:rsidR="002351E2" w:rsidRPr="005F405F">
        <w:rPr>
          <w:rFonts w:cs="Arial"/>
          <w:b/>
          <w:bCs/>
          <w:i/>
          <w:color w:val="000000"/>
        </w:rPr>
        <w:t>BRAF</w:t>
      </w:r>
      <w:r w:rsidR="00803A68" w:rsidRPr="005F405F">
        <w:rPr>
          <w:rFonts w:cs="Arial"/>
          <w:b/>
          <w:bCs/>
          <w:color w:val="000000"/>
        </w:rPr>
        <w:t xml:space="preserve"> Mutational Analysis (Note A)</w:t>
      </w:r>
    </w:p>
    <w:p w:rsidR="007F17D9" w:rsidRPr="005F405F" w:rsidRDefault="007F17D9" w:rsidP="007F17D9">
      <w:pPr>
        <w:keepNext/>
        <w:shd w:val="clear" w:color="auto" w:fill="FFFFFF"/>
        <w:rPr>
          <w:rFonts w:cs="Arial"/>
        </w:rPr>
      </w:pPr>
      <w:r w:rsidRPr="005F405F">
        <w:rPr>
          <w:rFonts w:cs="Arial"/>
        </w:rPr>
        <w:t xml:space="preserve">+ ___ No mutations detected </w:t>
      </w:r>
    </w:p>
    <w:p w:rsidR="007F17D9" w:rsidRPr="005F405F" w:rsidRDefault="007F17D9" w:rsidP="007F17D9">
      <w:pPr>
        <w:rPr>
          <w:rFonts w:cs="Arial"/>
        </w:rPr>
      </w:pPr>
      <w:r w:rsidRPr="005F405F">
        <w:rPr>
          <w:rFonts w:cs="Arial"/>
        </w:rPr>
        <w:t xml:space="preserve">+ ___ </w:t>
      </w:r>
      <w:r w:rsidRPr="005F405F">
        <w:rPr>
          <w:rFonts w:cs="Arial"/>
          <w:i/>
          <w:iCs/>
        </w:rPr>
        <w:t>BRAF</w:t>
      </w:r>
      <w:r w:rsidRPr="005F405F">
        <w:rPr>
          <w:rFonts w:cs="Arial"/>
        </w:rPr>
        <w:t xml:space="preserve"> V600E (c.1799T&gt;A) mutation </w:t>
      </w:r>
    </w:p>
    <w:p w:rsidR="007F17D9" w:rsidRPr="005F405F" w:rsidRDefault="007F17D9" w:rsidP="007F17D9">
      <w:pPr>
        <w:rPr>
          <w:rFonts w:cs="Arial"/>
        </w:rPr>
      </w:pPr>
      <w:r w:rsidRPr="005F405F">
        <w:rPr>
          <w:rFonts w:cs="Arial"/>
        </w:rPr>
        <w:t xml:space="preserve">+ ___ </w:t>
      </w:r>
      <w:r w:rsidRPr="005F405F">
        <w:rPr>
          <w:rFonts w:cs="Arial"/>
          <w:i/>
          <w:iCs/>
        </w:rPr>
        <w:t>BRAF</w:t>
      </w:r>
      <w:r w:rsidRPr="005F405F">
        <w:rPr>
          <w:rFonts w:cs="Arial"/>
        </w:rPr>
        <w:t xml:space="preserve"> V600K (c.1798_1799GT&gt;AA) mutation</w:t>
      </w:r>
    </w:p>
    <w:p w:rsidR="007F17D9" w:rsidRPr="005F405F" w:rsidRDefault="007F17D9" w:rsidP="007F17D9">
      <w:pPr>
        <w:rPr>
          <w:rFonts w:cs="Arial"/>
        </w:rPr>
      </w:pPr>
      <w:r w:rsidRPr="005F405F">
        <w:rPr>
          <w:rFonts w:cs="Arial"/>
        </w:rPr>
        <w:t xml:space="preserve">+ ___ </w:t>
      </w:r>
      <w:r w:rsidRPr="005F405F">
        <w:rPr>
          <w:rFonts w:cs="Arial"/>
          <w:i/>
          <w:iCs/>
        </w:rPr>
        <w:t>BRAF</w:t>
      </w:r>
      <w:r w:rsidRPr="005F405F">
        <w:rPr>
          <w:rFonts w:cs="Arial"/>
        </w:rPr>
        <w:t xml:space="preserve"> V600R (c.1798_1799GT&gt;AG) mutation</w:t>
      </w:r>
    </w:p>
    <w:p w:rsidR="007F17D9" w:rsidRPr="005F405F" w:rsidRDefault="007F17D9" w:rsidP="007F17D9">
      <w:pPr>
        <w:rPr>
          <w:rFonts w:cs="Arial"/>
        </w:rPr>
      </w:pPr>
      <w:r w:rsidRPr="005F405F">
        <w:rPr>
          <w:rFonts w:cs="Arial"/>
        </w:rPr>
        <w:t xml:space="preserve">+ ___ </w:t>
      </w:r>
      <w:r w:rsidRPr="005F405F">
        <w:rPr>
          <w:rFonts w:cs="Arial"/>
          <w:i/>
          <w:iCs/>
        </w:rPr>
        <w:t>BRAF</w:t>
      </w:r>
      <w:r w:rsidRPr="005F405F">
        <w:rPr>
          <w:rFonts w:cs="Arial"/>
        </w:rPr>
        <w:t xml:space="preserve"> V600D (c.1799_1800TG&gt;AT) mutation</w:t>
      </w:r>
    </w:p>
    <w:p w:rsidR="007F17D9" w:rsidRPr="005F405F" w:rsidRDefault="007F17D9" w:rsidP="007F17D9">
      <w:pPr>
        <w:rPr>
          <w:rFonts w:cs="Arial"/>
        </w:rPr>
      </w:pPr>
      <w:r w:rsidRPr="005F405F">
        <w:rPr>
          <w:rFonts w:cs="Arial"/>
        </w:rPr>
        <w:t xml:space="preserve">+ ___ Other </w:t>
      </w:r>
      <w:r w:rsidRPr="005F405F">
        <w:rPr>
          <w:rFonts w:cs="Arial"/>
          <w:i/>
          <w:iCs/>
        </w:rPr>
        <w:t>BRAF</w:t>
      </w:r>
      <w:r w:rsidRPr="005F405F">
        <w:rPr>
          <w:rFonts w:cs="Arial"/>
        </w:rPr>
        <w:t xml:space="preserve"> mutation (specify): </w:t>
      </w:r>
      <w:r w:rsidR="0043522B" w:rsidRPr="005F405F">
        <w:rPr>
          <w:rFonts w:cs="Arial"/>
        </w:rPr>
        <w:t>__________________________</w:t>
      </w:r>
    </w:p>
    <w:p w:rsidR="007F17D9" w:rsidRPr="005F405F" w:rsidRDefault="007F17D9" w:rsidP="007F17D9">
      <w:pPr>
        <w:shd w:val="clear" w:color="auto" w:fill="FFFFFF"/>
        <w:rPr>
          <w:rFonts w:cs="Arial"/>
        </w:rPr>
      </w:pPr>
      <w:r w:rsidRPr="005F405F">
        <w:rPr>
          <w:rFonts w:cs="Arial"/>
        </w:rPr>
        <w:t xml:space="preserve">+ ___ </w:t>
      </w:r>
      <w:proofErr w:type="gramStart"/>
      <w:r w:rsidRPr="005F405F">
        <w:rPr>
          <w:rFonts w:cs="Arial"/>
        </w:rPr>
        <w:t>Cannot</w:t>
      </w:r>
      <w:proofErr w:type="gramEnd"/>
      <w:r w:rsidRPr="005F405F">
        <w:rPr>
          <w:rFonts w:cs="Arial"/>
        </w:rPr>
        <w:t xml:space="preserve"> be determined (explain): __________________________</w:t>
      </w:r>
    </w:p>
    <w:p w:rsidR="006D476D" w:rsidRPr="005F405F" w:rsidRDefault="006D476D">
      <w:pPr>
        <w:rPr>
          <w:rFonts w:cs="Arial"/>
        </w:rPr>
      </w:pPr>
    </w:p>
    <w:p w:rsidR="006D476D" w:rsidRPr="005F405F" w:rsidRDefault="006D476D">
      <w:pPr>
        <w:rPr>
          <w:rFonts w:cs="Arial"/>
          <w:b/>
          <w:bCs/>
          <w:color w:val="000000"/>
        </w:rPr>
      </w:pPr>
      <w:r w:rsidRPr="005F405F">
        <w:rPr>
          <w:rFonts w:cs="Arial"/>
          <w:b/>
          <w:bCs/>
        </w:rPr>
        <w:t xml:space="preserve">+ </w:t>
      </w:r>
      <w:r w:rsidR="002351E2" w:rsidRPr="005F405F">
        <w:rPr>
          <w:rFonts w:cs="Arial"/>
          <w:b/>
          <w:bCs/>
          <w:i/>
          <w:iCs/>
        </w:rPr>
        <w:t>NRAS</w:t>
      </w:r>
      <w:r w:rsidR="00803A68" w:rsidRPr="005F405F">
        <w:rPr>
          <w:rFonts w:cs="Arial"/>
          <w:b/>
          <w:bCs/>
          <w:i/>
          <w:iCs/>
        </w:rPr>
        <w:t xml:space="preserve"> </w:t>
      </w:r>
      <w:r w:rsidR="00803A68" w:rsidRPr="005F405F">
        <w:rPr>
          <w:rFonts w:cs="Arial"/>
          <w:b/>
          <w:bCs/>
          <w:iCs/>
        </w:rPr>
        <w:t>Mutational Analysis (Note B)</w:t>
      </w:r>
    </w:p>
    <w:p w:rsidR="00E8637D" w:rsidRPr="005F405F" w:rsidRDefault="00F840D9" w:rsidP="00E8637D">
      <w:pPr>
        <w:rPr>
          <w:rFonts w:cs="Arial"/>
          <w:b/>
          <w:bCs/>
          <w:i/>
          <w:color w:val="000000"/>
        </w:rPr>
      </w:pPr>
      <w:r w:rsidRPr="005F405F">
        <w:rPr>
          <w:rFonts w:cs="Arial"/>
        </w:rPr>
        <w:t>+ ___ No mutation</w:t>
      </w:r>
      <w:r w:rsidR="001E5390" w:rsidRPr="005F405F">
        <w:rPr>
          <w:rFonts w:cs="Arial"/>
        </w:rPr>
        <w:t>s</w:t>
      </w:r>
      <w:r w:rsidRPr="005F405F">
        <w:rPr>
          <w:rFonts w:cs="Arial"/>
        </w:rPr>
        <w:t xml:space="preserve"> detected</w:t>
      </w:r>
    </w:p>
    <w:p w:rsidR="00E8637D" w:rsidRPr="005F405F" w:rsidRDefault="006D476D" w:rsidP="00E8637D">
      <w:pPr>
        <w:rPr>
          <w:rFonts w:cs="Arial"/>
          <w:b/>
          <w:bCs/>
          <w:i/>
          <w:color w:val="000000"/>
        </w:rPr>
      </w:pPr>
      <w:r w:rsidRPr="005F405F">
        <w:rPr>
          <w:rFonts w:cs="Arial"/>
        </w:rPr>
        <w:t xml:space="preserve">+ ___ </w:t>
      </w:r>
      <w:r w:rsidR="001E5390" w:rsidRPr="005F405F">
        <w:rPr>
          <w:rFonts w:cs="Arial"/>
          <w:bCs/>
          <w:i/>
          <w:iCs/>
        </w:rPr>
        <w:t>NRAS</w:t>
      </w:r>
      <w:r w:rsidR="001E5390" w:rsidRPr="005F405F">
        <w:rPr>
          <w:rFonts w:cs="Arial"/>
        </w:rPr>
        <w:t xml:space="preserve"> </w:t>
      </w:r>
      <w:r w:rsidR="007F17D9" w:rsidRPr="005F405F">
        <w:rPr>
          <w:rFonts w:cs="Arial"/>
        </w:rPr>
        <w:t>Q61R (</w:t>
      </w:r>
      <w:r w:rsidR="002351E2" w:rsidRPr="005F405F">
        <w:rPr>
          <w:rFonts w:cs="Arial"/>
        </w:rPr>
        <w:t>c.182A&gt;G</w:t>
      </w:r>
      <w:r w:rsidR="007F17D9" w:rsidRPr="005F405F">
        <w:rPr>
          <w:rFonts w:cs="Arial"/>
        </w:rPr>
        <w:t>)</w:t>
      </w:r>
      <w:r w:rsidR="002351E2" w:rsidRPr="005F405F">
        <w:rPr>
          <w:rFonts w:cs="Arial"/>
        </w:rPr>
        <w:t xml:space="preserve"> </w:t>
      </w:r>
      <w:r w:rsidR="001D6995" w:rsidRPr="005F405F">
        <w:rPr>
          <w:rFonts w:cs="Arial"/>
        </w:rPr>
        <w:t>mutation</w:t>
      </w:r>
    </w:p>
    <w:p w:rsidR="00E8637D" w:rsidRPr="005F405F" w:rsidRDefault="002351E2" w:rsidP="00E8637D">
      <w:pPr>
        <w:rPr>
          <w:rFonts w:cs="Arial"/>
          <w:b/>
          <w:bCs/>
          <w:i/>
          <w:color w:val="000000"/>
        </w:rPr>
      </w:pPr>
      <w:r w:rsidRPr="005F405F">
        <w:rPr>
          <w:rFonts w:cs="Arial"/>
        </w:rPr>
        <w:t xml:space="preserve">+ ___ </w:t>
      </w:r>
      <w:r w:rsidR="001E5390" w:rsidRPr="005F405F">
        <w:rPr>
          <w:rFonts w:cs="Arial"/>
          <w:bCs/>
          <w:i/>
          <w:iCs/>
        </w:rPr>
        <w:t>NRAS</w:t>
      </w:r>
      <w:r w:rsidR="001E5390" w:rsidRPr="005F405F">
        <w:rPr>
          <w:rFonts w:cs="Arial"/>
        </w:rPr>
        <w:t xml:space="preserve"> </w:t>
      </w:r>
      <w:r w:rsidR="007F17D9" w:rsidRPr="005F405F">
        <w:rPr>
          <w:rFonts w:cs="Arial"/>
        </w:rPr>
        <w:t>Q61K (</w:t>
      </w:r>
      <w:r w:rsidRPr="005F405F">
        <w:rPr>
          <w:rFonts w:cs="Arial"/>
        </w:rPr>
        <w:t>c.181C&gt;A</w:t>
      </w:r>
      <w:r w:rsidR="007F17D9" w:rsidRPr="005F405F">
        <w:rPr>
          <w:rFonts w:cs="Arial"/>
        </w:rPr>
        <w:t>)</w:t>
      </w:r>
      <w:r w:rsidRPr="005F405F">
        <w:rPr>
          <w:rFonts w:cs="Arial"/>
        </w:rPr>
        <w:t xml:space="preserve"> </w:t>
      </w:r>
      <w:r w:rsidR="001D6995" w:rsidRPr="005F405F">
        <w:rPr>
          <w:rFonts w:cs="Arial"/>
        </w:rPr>
        <w:t>mutation</w:t>
      </w:r>
    </w:p>
    <w:p w:rsidR="00E8637D" w:rsidRPr="005F405F" w:rsidRDefault="002351E2" w:rsidP="00E8637D">
      <w:pPr>
        <w:rPr>
          <w:rFonts w:cs="Arial"/>
          <w:b/>
          <w:bCs/>
          <w:i/>
          <w:color w:val="000000"/>
        </w:rPr>
      </w:pPr>
      <w:r w:rsidRPr="005F405F">
        <w:rPr>
          <w:rFonts w:cs="Arial"/>
        </w:rPr>
        <w:t xml:space="preserve">+ ___ </w:t>
      </w:r>
      <w:r w:rsidR="001E5390" w:rsidRPr="005F405F">
        <w:rPr>
          <w:rFonts w:cs="Arial"/>
          <w:bCs/>
          <w:i/>
          <w:iCs/>
        </w:rPr>
        <w:t>NRAS</w:t>
      </w:r>
      <w:r w:rsidR="001E5390" w:rsidRPr="005F405F">
        <w:rPr>
          <w:rFonts w:cs="Arial"/>
        </w:rPr>
        <w:t xml:space="preserve"> </w:t>
      </w:r>
      <w:r w:rsidR="007F17D9" w:rsidRPr="005F405F">
        <w:rPr>
          <w:rFonts w:cs="Arial"/>
        </w:rPr>
        <w:t>Q61L (</w:t>
      </w:r>
      <w:r w:rsidRPr="005F405F">
        <w:rPr>
          <w:rFonts w:cs="Arial"/>
        </w:rPr>
        <w:t>c.182A&gt;T</w:t>
      </w:r>
      <w:r w:rsidR="007F17D9" w:rsidRPr="005F405F">
        <w:rPr>
          <w:rFonts w:cs="Arial"/>
        </w:rPr>
        <w:t>)</w:t>
      </w:r>
      <w:r w:rsidRPr="005F405F">
        <w:rPr>
          <w:rFonts w:cs="Arial"/>
        </w:rPr>
        <w:t xml:space="preserve"> </w:t>
      </w:r>
      <w:r w:rsidR="001D6995" w:rsidRPr="005F405F">
        <w:rPr>
          <w:rFonts w:cs="Arial"/>
        </w:rPr>
        <w:t>mutation</w:t>
      </w:r>
    </w:p>
    <w:p w:rsidR="00E8637D" w:rsidRPr="005F405F" w:rsidRDefault="002351E2" w:rsidP="00E8637D">
      <w:pPr>
        <w:rPr>
          <w:rFonts w:cs="Arial"/>
          <w:b/>
          <w:bCs/>
          <w:i/>
          <w:color w:val="000000"/>
        </w:rPr>
      </w:pPr>
      <w:r w:rsidRPr="005F405F">
        <w:rPr>
          <w:rFonts w:cs="Arial"/>
        </w:rPr>
        <w:t xml:space="preserve">+ ___ </w:t>
      </w:r>
      <w:r w:rsidR="001E5390" w:rsidRPr="005F405F">
        <w:rPr>
          <w:rFonts w:cs="Arial"/>
          <w:bCs/>
          <w:i/>
          <w:iCs/>
        </w:rPr>
        <w:t>NRAS</w:t>
      </w:r>
      <w:r w:rsidR="001E5390" w:rsidRPr="005F405F">
        <w:rPr>
          <w:rFonts w:cs="Arial"/>
        </w:rPr>
        <w:t xml:space="preserve"> </w:t>
      </w:r>
      <w:r w:rsidR="007F17D9" w:rsidRPr="005F405F">
        <w:rPr>
          <w:rFonts w:cs="Arial"/>
        </w:rPr>
        <w:t>Q61H (</w:t>
      </w:r>
      <w:r w:rsidRPr="005F405F">
        <w:rPr>
          <w:rFonts w:cs="Arial"/>
        </w:rPr>
        <w:t>c.183A&gt;T</w:t>
      </w:r>
      <w:r w:rsidR="007F17D9" w:rsidRPr="005F405F">
        <w:rPr>
          <w:rFonts w:cs="Arial"/>
        </w:rPr>
        <w:t>)</w:t>
      </w:r>
      <w:r w:rsidRPr="005F405F">
        <w:rPr>
          <w:rFonts w:cs="Arial"/>
        </w:rPr>
        <w:t xml:space="preserve"> </w:t>
      </w:r>
      <w:r w:rsidR="001D6995" w:rsidRPr="005F405F">
        <w:rPr>
          <w:rFonts w:cs="Arial"/>
        </w:rPr>
        <w:t>mutation</w:t>
      </w:r>
    </w:p>
    <w:p w:rsidR="00E8637D" w:rsidRPr="005F405F" w:rsidRDefault="002351E2" w:rsidP="00E8637D">
      <w:pPr>
        <w:rPr>
          <w:rFonts w:cs="Arial"/>
          <w:b/>
          <w:bCs/>
          <w:i/>
          <w:color w:val="000000"/>
        </w:rPr>
      </w:pPr>
      <w:r w:rsidRPr="005F405F">
        <w:rPr>
          <w:rFonts w:cs="Arial"/>
        </w:rPr>
        <w:t xml:space="preserve">+ ___ </w:t>
      </w:r>
      <w:r w:rsidR="001E5390" w:rsidRPr="005F405F">
        <w:rPr>
          <w:rFonts w:cs="Arial"/>
          <w:bCs/>
          <w:i/>
          <w:iCs/>
        </w:rPr>
        <w:t>NRAS</w:t>
      </w:r>
      <w:r w:rsidR="001E5390" w:rsidRPr="005F405F">
        <w:rPr>
          <w:rFonts w:cs="Arial"/>
        </w:rPr>
        <w:t xml:space="preserve"> </w:t>
      </w:r>
      <w:r w:rsidR="000B5CB9" w:rsidRPr="005F405F">
        <w:rPr>
          <w:rFonts w:cs="Arial"/>
        </w:rPr>
        <w:t>G1</w:t>
      </w:r>
      <w:r w:rsidR="007F17D9" w:rsidRPr="005F405F">
        <w:rPr>
          <w:rFonts w:cs="Arial"/>
        </w:rPr>
        <w:t>2R (</w:t>
      </w:r>
      <w:r w:rsidRPr="005F405F">
        <w:rPr>
          <w:rFonts w:cs="Arial"/>
        </w:rPr>
        <w:t>c.34G&gt;C</w:t>
      </w:r>
      <w:r w:rsidR="007F17D9" w:rsidRPr="005F405F">
        <w:rPr>
          <w:rFonts w:cs="Arial"/>
        </w:rPr>
        <w:t>)</w:t>
      </w:r>
      <w:r w:rsidRPr="005F405F">
        <w:rPr>
          <w:rFonts w:cs="Arial"/>
        </w:rPr>
        <w:t xml:space="preserve"> </w:t>
      </w:r>
      <w:r w:rsidR="001D6995" w:rsidRPr="005F405F">
        <w:rPr>
          <w:rFonts w:cs="Arial"/>
        </w:rPr>
        <w:t>mutation</w:t>
      </w:r>
    </w:p>
    <w:p w:rsidR="00E8637D" w:rsidRPr="005F405F" w:rsidRDefault="002351E2" w:rsidP="00E8637D">
      <w:pPr>
        <w:rPr>
          <w:rFonts w:cs="Arial"/>
          <w:b/>
          <w:bCs/>
          <w:i/>
          <w:color w:val="000000"/>
        </w:rPr>
      </w:pPr>
      <w:r w:rsidRPr="005F405F">
        <w:rPr>
          <w:rFonts w:cs="Arial"/>
        </w:rPr>
        <w:t xml:space="preserve">+ ___ </w:t>
      </w:r>
      <w:r w:rsidR="001E5390" w:rsidRPr="005F405F">
        <w:rPr>
          <w:rFonts w:cs="Arial"/>
          <w:bCs/>
          <w:i/>
          <w:iCs/>
        </w:rPr>
        <w:t>NRAS</w:t>
      </w:r>
      <w:r w:rsidR="001E5390" w:rsidRPr="005F405F">
        <w:rPr>
          <w:rFonts w:cs="Arial"/>
        </w:rPr>
        <w:t xml:space="preserve"> </w:t>
      </w:r>
      <w:r w:rsidR="007F17D9" w:rsidRPr="005F405F">
        <w:rPr>
          <w:rFonts w:cs="Arial"/>
        </w:rPr>
        <w:t>G12S (</w:t>
      </w:r>
      <w:r w:rsidRPr="005F405F">
        <w:rPr>
          <w:rFonts w:cs="Arial"/>
        </w:rPr>
        <w:t>c.34G&gt;A</w:t>
      </w:r>
      <w:r w:rsidR="007F17D9" w:rsidRPr="005F405F">
        <w:rPr>
          <w:rFonts w:cs="Arial"/>
        </w:rPr>
        <w:t>)</w:t>
      </w:r>
      <w:r w:rsidRPr="005F405F">
        <w:rPr>
          <w:rFonts w:cs="Arial"/>
        </w:rPr>
        <w:t xml:space="preserve"> </w:t>
      </w:r>
      <w:r w:rsidR="001D6995" w:rsidRPr="005F405F">
        <w:rPr>
          <w:rFonts w:cs="Arial"/>
        </w:rPr>
        <w:t>mutation</w:t>
      </w:r>
    </w:p>
    <w:p w:rsidR="00E8637D" w:rsidRPr="005F405F" w:rsidRDefault="002351E2" w:rsidP="00E8637D">
      <w:pPr>
        <w:rPr>
          <w:rFonts w:cs="Arial"/>
          <w:b/>
          <w:bCs/>
          <w:i/>
          <w:color w:val="000000"/>
        </w:rPr>
      </w:pPr>
      <w:r w:rsidRPr="005F405F">
        <w:rPr>
          <w:rFonts w:cs="Arial"/>
        </w:rPr>
        <w:t xml:space="preserve">+ ___ </w:t>
      </w:r>
      <w:r w:rsidR="001E5390" w:rsidRPr="005F405F">
        <w:rPr>
          <w:rFonts w:cs="Arial"/>
          <w:bCs/>
          <w:i/>
          <w:iCs/>
        </w:rPr>
        <w:t>NRAS</w:t>
      </w:r>
      <w:r w:rsidR="001E5390" w:rsidRPr="005F405F">
        <w:rPr>
          <w:rFonts w:cs="Arial"/>
        </w:rPr>
        <w:t xml:space="preserve"> </w:t>
      </w:r>
      <w:r w:rsidR="007F17D9" w:rsidRPr="005F405F">
        <w:rPr>
          <w:rFonts w:cs="Arial"/>
        </w:rPr>
        <w:t>G12D (</w:t>
      </w:r>
      <w:r w:rsidRPr="005F405F">
        <w:rPr>
          <w:rFonts w:cs="Arial"/>
        </w:rPr>
        <w:t>c.35G&gt;A</w:t>
      </w:r>
      <w:r w:rsidR="007F17D9" w:rsidRPr="005F405F">
        <w:rPr>
          <w:rFonts w:cs="Arial"/>
        </w:rPr>
        <w:t>)</w:t>
      </w:r>
      <w:r w:rsidRPr="005F405F">
        <w:rPr>
          <w:rFonts w:cs="Arial"/>
        </w:rPr>
        <w:t xml:space="preserve"> </w:t>
      </w:r>
      <w:r w:rsidR="001D6995" w:rsidRPr="005F405F">
        <w:rPr>
          <w:rFonts w:cs="Arial"/>
        </w:rPr>
        <w:t>mutation</w:t>
      </w:r>
    </w:p>
    <w:p w:rsidR="00E8637D" w:rsidRPr="005F405F" w:rsidRDefault="002351E2" w:rsidP="00E8637D">
      <w:pPr>
        <w:rPr>
          <w:rFonts w:cs="Arial"/>
          <w:b/>
          <w:bCs/>
          <w:i/>
          <w:color w:val="000000"/>
        </w:rPr>
      </w:pPr>
      <w:r w:rsidRPr="005F405F">
        <w:rPr>
          <w:rFonts w:cs="Arial"/>
        </w:rPr>
        <w:t xml:space="preserve">+ ___ </w:t>
      </w:r>
      <w:r w:rsidR="001E5390" w:rsidRPr="005F405F">
        <w:rPr>
          <w:rFonts w:cs="Arial"/>
          <w:bCs/>
          <w:i/>
          <w:iCs/>
        </w:rPr>
        <w:t>NRAS</w:t>
      </w:r>
      <w:r w:rsidR="001E5390" w:rsidRPr="005F405F">
        <w:rPr>
          <w:rFonts w:cs="Arial"/>
        </w:rPr>
        <w:t xml:space="preserve"> </w:t>
      </w:r>
      <w:r w:rsidR="007F17D9" w:rsidRPr="005F405F">
        <w:rPr>
          <w:rFonts w:cs="Arial"/>
        </w:rPr>
        <w:t>G12V (</w:t>
      </w:r>
      <w:r w:rsidRPr="005F405F">
        <w:rPr>
          <w:rFonts w:cs="Arial"/>
        </w:rPr>
        <w:t>c.35G&gt;T</w:t>
      </w:r>
      <w:r w:rsidR="007F17D9" w:rsidRPr="005F405F">
        <w:rPr>
          <w:rFonts w:cs="Arial"/>
        </w:rPr>
        <w:t>)</w:t>
      </w:r>
      <w:r w:rsidRPr="005F405F">
        <w:rPr>
          <w:rFonts w:cs="Arial"/>
        </w:rPr>
        <w:t xml:space="preserve"> </w:t>
      </w:r>
      <w:r w:rsidR="001D6995" w:rsidRPr="005F405F">
        <w:rPr>
          <w:rFonts w:cs="Arial"/>
        </w:rPr>
        <w:t>mutation</w:t>
      </w:r>
    </w:p>
    <w:p w:rsidR="00E8637D" w:rsidRPr="005F405F" w:rsidRDefault="002351E2" w:rsidP="00E8637D">
      <w:pPr>
        <w:rPr>
          <w:rFonts w:cs="Arial"/>
          <w:b/>
          <w:bCs/>
          <w:i/>
          <w:color w:val="000000"/>
        </w:rPr>
      </w:pPr>
      <w:r w:rsidRPr="005F405F">
        <w:rPr>
          <w:rFonts w:cs="Arial"/>
        </w:rPr>
        <w:t xml:space="preserve">+ ___ </w:t>
      </w:r>
      <w:r w:rsidR="001E5390" w:rsidRPr="005F405F">
        <w:rPr>
          <w:rFonts w:cs="Arial"/>
          <w:bCs/>
          <w:i/>
          <w:iCs/>
        </w:rPr>
        <w:t>NRAS</w:t>
      </w:r>
      <w:r w:rsidR="001E5390" w:rsidRPr="005F405F">
        <w:rPr>
          <w:rFonts w:cs="Arial"/>
        </w:rPr>
        <w:t xml:space="preserve"> </w:t>
      </w:r>
      <w:r w:rsidR="007F17D9" w:rsidRPr="005F405F">
        <w:rPr>
          <w:rFonts w:cs="Arial"/>
        </w:rPr>
        <w:t>G13R (</w:t>
      </w:r>
      <w:r w:rsidRPr="005F405F">
        <w:rPr>
          <w:rFonts w:cs="Arial"/>
        </w:rPr>
        <w:t>c.37G&gt;C</w:t>
      </w:r>
      <w:r w:rsidR="007F17D9" w:rsidRPr="005F405F">
        <w:rPr>
          <w:rFonts w:cs="Arial"/>
        </w:rPr>
        <w:t>)</w:t>
      </w:r>
      <w:r w:rsidRPr="005F405F">
        <w:rPr>
          <w:rFonts w:cs="Arial"/>
        </w:rPr>
        <w:t xml:space="preserve"> </w:t>
      </w:r>
      <w:r w:rsidR="001D6995" w:rsidRPr="005F405F">
        <w:rPr>
          <w:rFonts w:cs="Arial"/>
        </w:rPr>
        <w:t>mutation</w:t>
      </w:r>
    </w:p>
    <w:p w:rsidR="002351E2" w:rsidRPr="005F405F" w:rsidRDefault="002351E2" w:rsidP="00E8637D">
      <w:pPr>
        <w:rPr>
          <w:rFonts w:cs="Arial"/>
          <w:b/>
          <w:bCs/>
          <w:i/>
          <w:color w:val="000000"/>
        </w:rPr>
      </w:pPr>
      <w:r w:rsidRPr="005F405F">
        <w:rPr>
          <w:rFonts w:cs="Arial"/>
        </w:rPr>
        <w:t xml:space="preserve">+ ___ </w:t>
      </w:r>
      <w:r w:rsidR="001E5390" w:rsidRPr="005F405F">
        <w:rPr>
          <w:rFonts w:cs="Arial"/>
          <w:bCs/>
          <w:i/>
          <w:iCs/>
        </w:rPr>
        <w:t>NRAS</w:t>
      </w:r>
      <w:r w:rsidR="001E5390" w:rsidRPr="005F405F">
        <w:rPr>
          <w:rFonts w:cs="Arial"/>
        </w:rPr>
        <w:t xml:space="preserve"> </w:t>
      </w:r>
      <w:r w:rsidR="007F17D9" w:rsidRPr="005F405F">
        <w:rPr>
          <w:rFonts w:cs="Arial"/>
        </w:rPr>
        <w:t>G13S (</w:t>
      </w:r>
      <w:r w:rsidRPr="005F405F">
        <w:rPr>
          <w:rFonts w:cs="Arial"/>
        </w:rPr>
        <w:t>c.37G&gt;A</w:t>
      </w:r>
      <w:r w:rsidR="007F17D9" w:rsidRPr="005F405F">
        <w:rPr>
          <w:rFonts w:cs="Arial"/>
        </w:rPr>
        <w:t>)</w:t>
      </w:r>
      <w:r w:rsidRPr="005F405F">
        <w:rPr>
          <w:rFonts w:cs="Arial"/>
        </w:rPr>
        <w:t xml:space="preserve"> </w:t>
      </w:r>
      <w:r w:rsidR="001D6995" w:rsidRPr="005F405F">
        <w:rPr>
          <w:rFonts w:cs="Arial"/>
        </w:rPr>
        <w:t>mutation</w:t>
      </w:r>
    </w:p>
    <w:p w:rsidR="006D476D" w:rsidRPr="005F405F" w:rsidRDefault="00F840D9" w:rsidP="002351E2">
      <w:pPr>
        <w:rPr>
          <w:rFonts w:cs="Arial"/>
        </w:rPr>
      </w:pPr>
      <w:r w:rsidRPr="005F405F">
        <w:rPr>
          <w:rFonts w:cs="Arial"/>
        </w:rPr>
        <w:t>+ ___ Other</w:t>
      </w:r>
      <w:r w:rsidR="00496A41" w:rsidRPr="005F405F">
        <w:rPr>
          <w:rFonts w:cs="Arial"/>
        </w:rPr>
        <w:t xml:space="preserve"> </w:t>
      </w:r>
      <w:r w:rsidR="007F17D9" w:rsidRPr="005F405F">
        <w:rPr>
          <w:rFonts w:cs="Arial"/>
          <w:i/>
        </w:rPr>
        <w:t>NRAS</w:t>
      </w:r>
      <w:r w:rsidR="007F17D9" w:rsidRPr="005F405F">
        <w:rPr>
          <w:rFonts w:cs="Arial"/>
        </w:rPr>
        <w:t xml:space="preserve"> mutation </w:t>
      </w:r>
      <w:r w:rsidRPr="005F405F">
        <w:rPr>
          <w:rFonts w:cs="Arial"/>
        </w:rPr>
        <w:t>(specify</w:t>
      </w:r>
      <w:r w:rsidR="005350F9" w:rsidRPr="005F405F">
        <w:rPr>
          <w:rFonts w:cs="Arial"/>
        </w:rPr>
        <w:t xml:space="preserve">): </w:t>
      </w:r>
      <w:r w:rsidR="0043522B" w:rsidRPr="005F405F">
        <w:rPr>
          <w:rFonts w:cs="Arial"/>
        </w:rPr>
        <w:t>__________________________</w:t>
      </w:r>
    </w:p>
    <w:p w:rsidR="007F17D9" w:rsidRPr="005F405F" w:rsidRDefault="007F17D9" w:rsidP="007F17D9">
      <w:pPr>
        <w:shd w:val="clear" w:color="auto" w:fill="FFFFFF"/>
        <w:rPr>
          <w:rFonts w:cs="Arial"/>
        </w:rPr>
      </w:pPr>
      <w:r w:rsidRPr="005F405F">
        <w:rPr>
          <w:rFonts w:cs="Arial"/>
        </w:rPr>
        <w:t xml:space="preserve">+ ___ </w:t>
      </w:r>
      <w:proofErr w:type="gramStart"/>
      <w:r w:rsidRPr="005F405F">
        <w:rPr>
          <w:rFonts w:cs="Arial"/>
        </w:rPr>
        <w:t>Cannot</w:t>
      </w:r>
      <w:proofErr w:type="gramEnd"/>
      <w:r w:rsidRPr="005F405F">
        <w:rPr>
          <w:rFonts w:cs="Arial"/>
        </w:rPr>
        <w:t xml:space="preserve"> be determined (explain): </w:t>
      </w:r>
      <w:r w:rsidR="0043522B" w:rsidRPr="005F405F">
        <w:rPr>
          <w:rFonts w:cs="Arial"/>
        </w:rPr>
        <w:t>__________________________</w:t>
      </w:r>
    </w:p>
    <w:p w:rsidR="007F17D9" w:rsidRPr="005F405F" w:rsidRDefault="007F17D9" w:rsidP="002351E2">
      <w:pPr>
        <w:rPr>
          <w:rFonts w:cs="Arial"/>
        </w:rPr>
      </w:pPr>
    </w:p>
    <w:p w:rsidR="002351E2" w:rsidRPr="005F405F" w:rsidRDefault="002351E2" w:rsidP="00582BC7">
      <w:pPr>
        <w:rPr>
          <w:rFonts w:cs="Arial"/>
          <w:b/>
          <w:bCs/>
          <w:color w:val="000000"/>
        </w:rPr>
      </w:pPr>
      <w:r w:rsidRPr="005F405F">
        <w:rPr>
          <w:rFonts w:cs="Arial"/>
          <w:b/>
          <w:bCs/>
        </w:rPr>
        <w:t xml:space="preserve">+ </w:t>
      </w:r>
      <w:r w:rsidRPr="005F405F">
        <w:rPr>
          <w:rFonts w:cs="Arial"/>
          <w:b/>
          <w:bCs/>
          <w:i/>
          <w:iCs/>
        </w:rPr>
        <w:t>KIT</w:t>
      </w:r>
      <w:r w:rsidR="003E5083" w:rsidRPr="005F405F">
        <w:rPr>
          <w:rFonts w:cs="Arial"/>
          <w:b/>
          <w:bCs/>
          <w:iCs/>
        </w:rPr>
        <w:t xml:space="preserve"> Mutational Analysis (Note C)</w:t>
      </w:r>
    </w:p>
    <w:p w:rsidR="00E8637D" w:rsidRPr="005F405F" w:rsidRDefault="00582BC7" w:rsidP="00E8637D">
      <w:pPr>
        <w:rPr>
          <w:rFonts w:cs="Arial"/>
          <w:b/>
          <w:bCs/>
          <w:i/>
          <w:color w:val="000000"/>
        </w:rPr>
      </w:pPr>
      <w:r w:rsidRPr="005F405F">
        <w:rPr>
          <w:rFonts w:cs="Arial"/>
        </w:rPr>
        <w:t xml:space="preserve">+ ___ </w:t>
      </w:r>
      <w:r w:rsidR="001D6995" w:rsidRPr="005F405F">
        <w:rPr>
          <w:rFonts w:cs="Arial"/>
        </w:rPr>
        <w:t xml:space="preserve">No </w:t>
      </w:r>
      <w:r w:rsidR="00F840D9" w:rsidRPr="005F405F">
        <w:rPr>
          <w:rFonts w:cs="Arial"/>
        </w:rPr>
        <w:t>mutation</w:t>
      </w:r>
      <w:r w:rsidR="001E5390" w:rsidRPr="005F405F">
        <w:rPr>
          <w:rFonts w:cs="Arial"/>
        </w:rPr>
        <w:t>s</w:t>
      </w:r>
      <w:r w:rsidR="00F840D9" w:rsidRPr="005F405F">
        <w:rPr>
          <w:rFonts w:cs="Arial"/>
        </w:rPr>
        <w:t xml:space="preserve"> detected</w:t>
      </w:r>
    </w:p>
    <w:p w:rsidR="00E8637D" w:rsidRPr="005F405F" w:rsidRDefault="002351E2" w:rsidP="00E8637D">
      <w:pPr>
        <w:rPr>
          <w:rFonts w:cs="Arial"/>
          <w:b/>
          <w:bCs/>
          <w:i/>
          <w:color w:val="000000"/>
        </w:rPr>
      </w:pPr>
      <w:r w:rsidRPr="005F405F">
        <w:rPr>
          <w:rFonts w:cs="Arial"/>
        </w:rPr>
        <w:t xml:space="preserve">+ ___ </w:t>
      </w:r>
      <w:r w:rsidR="001E5390" w:rsidRPr="005F405F">
        <w:rPr>
          <w:rFonts w:cs="Arial"/>
          <w:i/>
        </w:rPr>
        <w:t>KIT</w:t>
      </w:r>
      <w:r w:rsidR="001E5390" w:rsidRPr="005F405F">
        <w:rPr>
          <w:rFonts w:cs="Arial"/>
        </w:rPr>
        <w:t xml:space="preserve"> </w:t>
      </w:r>
      <w:r w:rsidR="00E8637D" w:rsidRPr="005F405F">
        <w:rPr>
          <w:rFonts w:cs="Arial"/>
        </w:rPr>
        <w:t>L576P (</w:t>
      </w:r>
      <w:r w:rsidRPr="005F405F">
        <w:rPr>
          <w:rFonts w:cs="Arial"/>
        </w:rPr>
        <w:t>c.1727T&gt;C</w:t>
      </w:r>
      <w:r w:rsidR="00E8637D" w:rsidRPr="005F405F">
        <w:rPr>
          <w:rFonts w:cs="Arial"/>
        </w:rPr>
        <w:t>)</w:t>
      </w:r>
      <w:r w:rsidRPr="005F405F">
        <w:rPr>
          <w:rFonts w:cs="Arial"/>
        </w:rPr>
        <w:t xml:space="preserve"> </w:t>
      </w:r>
      <w:r w:rsidR="001D6995" w:rsidRPr="005F405F">
        <w:rPr>
          <w:rFonts w:cs="Arial"/>
        </w:rPr>
        <w:t>mutation</w:t>
      </w:r>
    </w:p>
    <w:p w:rsidR="00E8637D" w:rsidRPr="005F405F" w:rsidRDefault="00B92229" w:rsidP="00E8637D">
      <w:pPr>
        <w:rPr>
          <w:rFonts w:cs="Arial"/>
          <w:b/>
          <w:bCs/>
          <w:i/>
          <w:color w:val="000000"/>
        </w:rPr>
      </w:pPr>
      <w:r w:rsidRPr="005F405F">
        <w:rPr>
          <w:rFonts w:cs="Arial"/>
        </w:rPr>
        <w:t xml:space="preserve">+ ___ </w:t>
      </w:r>
      <w:r w:rsidR="001E5390" w:rsidRPr="005F405F">
        <w:rPr>
          <w:rFonts w:cs="Arial"/>
          <w:i/>
        </w:rPr>
        <w:t>KIT</w:t>
      </w:r>
      <w:r w:rsidR="001E5390" w:rsidRPr="005F405F">
        <w:rPr>
          <w:rFonts w:cs="Arial"/>
        </w:rPr>
        <w:t xml:space="preserve"> </w:t>
      </w:r>
      <w:r w:rsidR="00E8637D" w:rsidRPr="005F405F">
        <w:rPr>
          <w:rFonts w:cs="Arial"/>
        </w:rPr>
        <w:t>K642E (</w:t>
      </w:r>
      <w:r w:rsidR="00F16083" w:rsidRPr="005F405F">
        <w:rPr>
          <w:rFonts w:cs="Arial"/>
        </w:rPr>
        <w:t>c.19</w:t>
      </w:r>
      <w:r w:rsidR="00BA191B">
        <w:rPr>
          <w:rFonts w:cs="Arial"/>
        </w:rPr>
        <w:t>2</w:t>
      </w:r>
      <w:r w:rsidR="00F16083" w:rsidRPr="005F405F">
        <w:rPr>
          <w:rFonts w:cs="Arial"/>
        </w:rPr>
        <w:t>4A&gt;G</w:t>
      </w:r>
      <w:r w:rsidR="00E8637D" w:rsidRPr="005F405F">
        <w:rPr>
          <w:rFonts w:cs="Arial"/>
        </w:rPr>
        <w:t>)</w:t>
      </w:r>
      <w:r w:rsidR="003E5083" w:rsidRPr="005F405F">
        <w:rPr>
          <w:rFonts w:cs="Arial"/>
        </w:rPr>
        <w:t xml:space="preserve"> </w:t>
      </w:r>
      <w:r w:rsidR="001D6995" w:rsidRPr="005F405F">
        <w:rPr>
          <w:rFonts w:cs="Arial"/>
        </w:rPr>
        <w:t>mutation</w:t>
      </w:r>
    </w:p>
    <w:p w:rsidR="00E8637D" w:rsidRPr="005F405F" w:rsidRDefault="00B92229" w:rsidP="00E8637D">
      <w:pPr>
        <w:rPr>
          <w:rFonts w:cs="Arial"/>
          <w:b/>
          <w:bCs/>
          <w:i/>
          <w:color w:val="000000"/>
        </w:rPr>
      </w:pPr>
      <w:r w:rsidRPr="005F405F">
        <w:rPr>
          <w:rFonts w:cs="Arial"/>
        </w:rPr>
        <w:t xml:space="preserve">+ ___ </w:t>
      </w:r>
      <w:r w:rsidR="001E5390" w:rsidRPr="005F405F">
        <w:rPr>
          <w:rFonts w:cs="Arial"/>
          <w:i/>
        </w:rPr>
        <w:t>KIT</w:t>
      </w:r>
      <w:r w:rsidR="001E5390" w:rsidRPr="005F405F">
        <w:rPr>
          <w:rFonts w:cs="Arial"/>
        </w:rPr>
        <w:t xml:space="preserve"> </w:t>
      </w:r>
      <w:r w:rsidR="00E8637D" w:rsidRPr="005F405F">
        <w:rPr>
          <w:rFonts w:cs="Arial"/>
        </w:rPr>
        <w:t>V559A (</w:t>
      </w:r>
      <w:r w:rsidR="00F16083" w:rsidRPr="005F405F">
        <w:rPr>
          <w:rFonts w:cs="Arial"/>
        </w:rPr>
        <w:t>c.1676T&gt;C</w:t>
      </w:r>
      <w:r w:rsidR="00E8637D" w:rsidRPr="005F405F">
        <w:rPr>
          <w:rFonts w:cs="Arial"/>
        </w:rPr>
        <w:t>)</w:t>
      </w:r>
      <w:r w:rsidR="00F16083" w:rsidRPr="005F405F">
        <w:rPr>
          <w:rFonts w:cs="Arial"/>
        </w:rPr>
        <w:t xml:space="preserve"> </w:t>
      </w:r>
      <w:r w:rsidR="001D6995" w:rsidRPr="005F405F">
        <w:rPr>
          <w:rFonts w:cs="Arial"/>
        </w:rPr>
        <w:t>mutation</w:t>
      </w:r>
    </w:p>
    <w:p w:rsidR="002351E2" w:rsidRPr="005F405F" w:rsidRDefault="00B92229" w:rsidP="00E8637D">
      <w:pPr>
        <w:rPr>
          <w:rFonts w:cs="Arial"/>
          <w:b/>
          <w:bCs/>
          <w:i/>
          <w:color w:val="000000"/>
        </w:rPr>
      </w:pPr>
      <w:r w:rsidRPr="005F405F">
        <w:rPr>
          <w:rFonts w:cs="Arial"/>
        </w:rPr>
        <w:t xml:space="preserve">+ ___ </w:t>
      </w:r>
      <w:r w:rsidR="001E5390" w:rsidRPr="005F405F">
        <w:rPr>
          <w:rFonts w:cs="Arial"/>
          <w:i/>
        </w:rPr>
        <w:t>KIT</w:t>
      </w:r>
      <w:r w:rsidR="001E5390" w:rsidRPr="005F405F">
        <w:rPr>
          <w:rFonts w:cs="Arial"/>
        </w:rPr>
        <w:t xml:space="preserve"> </w:t>
      </w:r>
      <w:r w:rsidR="00E8637D" w:rsidRPr="005F405F">
        <w:rPr>
          <w:rFonts w:cs="Arial"/>
        </w:rPr>
        <w:t>W557R (</w:t>
      </w:r>
      <w:r w:rsidR="002351E2" w:rsidRPr="005F405F">
        <w:rPr>
          <w:rFonts w:cs="Arial"/>
        </w:rPr>
        <w:t>c.1669T&gt;A</w:t>
      </w:r>
      <w:r w:rsidR="00E8637D" w:rsidRPr="005F405F">
        <w:rPr>
          <w:rFonts w:cs="Arial"/>
        </w:rPr>
        <w:t>)</w:t>
      </w:r>
      <w:r w:rsidR="002351E2" w:rsidRPr="005F405F">
        <w:rPr>
          <w:rFonts w:cs="Arial"/>
        </w:rPr>
        <w:t xml:space="preserve"> </w:t>
      </w:r>
      <w:r w:rsidR="001D6995" w:rsidRPr="005F405F">
        <w:rPr>
          <w:rFonts w:cs="Arial"/>
        </w:rPr>
        <w:t>mutation</w:t>
      </w:r>
    </w:p>
    <w:p w:rsidR="006D476D" w:rsidRPr="005F405F" w:rsidRDefault="00F840D9" w:rsidP="00582BC7">
      <w:pPr>
        <w:pStyle w:val="NormalWeb"/>
        <w:shd w:val="clear" w:color="auto" w:fill="FFFFFF"/>
        <w:spacing w:before="0" w:beforeAutospacing="0" w:after="0" w:afterAutospacing="0" w:line="184" w:lineRule="atLeast"/>
        <w:rPr>
          <w:rFonts w:cs="Arial"/>
          <w:b/>
          <w:bCs/>
        </w:rPr>
      </w:pPr>
      <w:r w:rsidRPr="005F405F">
        <w:rPr>
          <w:rFonts w:cs="Arial"/>
        </w:rPr>
        <w:t>+ ___ Other</w:t>
      </w:r>
      <w:r w:rsidR="00DC5764" w:rsidRPr="005F405F">
        <w:rPr>
          <w:rFonts w:cs="Arial"/>
        </w:rPr>
        <w:t xml:space="preserve"> </w:t>
      </w:r>
      <w:r w:rsidR="001E5390" w:rsidRPr="005F405F">
        <w:rPr>
          <w:rFonts w:cs="Arial"/>
          <w:i/>
        </w:rPr>
        <w:t>KIT</w:t>
      </w:r>
      <w:r w:rsidR="001E5390" w:rsidRPr="005F405F">
        <w:rPr>
          <w:rFonts w:cs="Arial"/>
        </w:rPr>
        <w:t xml:space="preserve"> mutation (specify)</w:t>
      </w:r>
      <w:r w:rsidR="005350F9" w:rsidRPr="005F405F">
        <w:rPr>
          <w:rFonts w:cs="Arial"/>
        </w:rPr>
        <w:t xml:space="preserve">: </w:t>
      </w:r>
      <w:r w:rsidR="0043522B" w:rsidRPr="005F405F">
        <w:rPr>
          <w:rFonts w:cs="Arial"/>
        </w:rPr>
        <w:t>__________________________</w:t>
      </w:r>
    </w:p>
    <w:p w:rsidR="00E8637D" w:rsidRPr="005F405F" w:rsidRDefault="00E8637D" w:rsidP="00E8637D">
      <w:pPr>
        <w:shd w:val="clear" w:color="auto" w:fill="FFFFFF"/>
        <w:rPr>
          <w:rFonts w:cs="Arial"/>
        </w:rPr>
      </w:pPr>
      <w:r w:rsidRPr="005F405F">
        <w:rPr>
          <w:rFonts w:cs="Arial"/>
        </w:rPr>
        <w:t xml:space="preserve">+ ___ </w:t>
      </w:r>
      <w:proofErr w:type="gramStart"/>
      <w:r w:rsidRPr="005F405F">
        <w:rPr>
          <w:rFonts w:cs="Arial"/>
        </w:rPr>
        <w:t>Cannot</w:t>
      </w:r>
      <w:proofErr w:type="gramEnd"/>
      <w:r w:rsidRPr="005F405F">
        <w:rPr>
          <w:rFonts w:cs="Arial"/>
        </w:rPr>
        <w:t xml:space="preserve"> be determined (explain): </w:t>
      </w:r>
      <w:r w:rsidR="0043522B" w:rsidRPr="005F405F">
        <w:rPr>
          <w:rFonts w:cs="Arial"/>
        </w:rPr>
        <w:t>__________________________</w:t>
      </w:r>
    </w:p>
    <w:p w:rsidR="00DF52D7" w:rsidRPr="005F405F" w:rsidRDefault="00DF52D7" w:rsidP="002351E2">
      <w:pPr>
        <w:pStyle w:val="NormalWeb"/>
        <w:shd w:val="clear" w:color="auto" w:fill="FFFFFF"/>
        <w:spacing w:before="0" w:beforeAutospacing="0" w:after="0" w:afterAutospacing="0" w:line="184" w:lineRule="atLeast"/>
        <w:ind w:left="180" w:hanging="180"/>
        <w:rPr>
          <w:rFonts w:cs="Arial"/>
          <w:b/>
          <w:bCs/>
        </w:rPr>
      </w:pPr>
    </w:p>
    <w:p w:rsidR="00DF52D7" w:rsidRPr="005F405F" w:rsidRDefault="00DF52D7" w:rsidP="00DF52D7">
      <w:pPr>
        <w:pStyle w:val="NormalWeb"/>
        <w:shd w:val="clear" w:color="auto" w:fill="FFFFFF"/>
        <w:spacing w:before="0" w:beforeAutospacing="0" w:after="0" w:afterAutospacing="0"/>
        <w:rPr>
          <w:rFonts w:cs="Arial"/>
          <w:b/>
        </w:rPr>
      </w:pPr>
      <w:r w:rsidRPr="005F405F">
        <w:rPr>
          <w:rFonts w:cs="Arial"/>
          <w:b/>
        </w:rPr>
        <w:t>+ Other Markers Tested</w:t>
      </w:r>
    </w:p>
    <w:p w:rsidR="00DF52D7" w:rsidRPr="00023E42" w:rsidRDefault="00DF52D7" w:rsidP="00DF52D7">
      <w:pPr>
        <w:pStyle w:val="NormalWeb"/>
        <w:shd w:val="clear" w:color="auto" w:fill="FFFFFF"/>
        <w:spacing w:before="0" w:beforeAutospacing="0" w:after="0" w:afterAutospacing="0"/>
        <w:rPr>
          <w:rFonts w:cs="Arial"/>
        </w:rPr>
      </w:pPr>
      <w:r w:rsidRPr="00023E42">
        <w:rPr>
          <w:rStyle w:val="Strong"/>
          <w:rFonts w:ascii="Arial" w:hAnsi="Arial" w:cs="Arial"/>
          <w:b w:val="0"/>
          <w:bCs w:val="0"/>
        </w:rPr>
        <w:t>+</w:t>
      </w:r>
      <w:r w:rsidRPr="00023E42">
        <w:rPr>
          <w:rStyle w:val="Strong"/>
          <w:rFonts w:ascii="Arial" w:hAnsi="Arial" w:cs="Arial"/>
          <w:bCs w:val="0"/>
        </w:rPr>
        <w:t xml:space="preserve"> </w:t>
      </w:r>
      <w:r w:rsidRPr="00023E42">
        <w:rPr>
          <w:rFonts w:cs="Arial"/>
        </w:rPr>
        <w:t xml:space="preserve">Specify marker: </w:t>
      </w:r>
      <w:r w:rsidR="0043522B" w:rsidRPr="00023E42">
        <w:rPr>
          <w:rFonts w:cs="Arial"/>
        </w:rPr>
        <w:t>__________________________</w:t>
      </w:r>
    </w:p>
    <w:p w:rsidR="00DF52D7" w:rsidRPr="00023E42" w:rsidRDefault="00DF52D7" w:rsidP="00DF52D7">
      <w:pPr>
        <w:pStyle w:val="NormalWeb"/>
        <w:shd w:val="clear" w:color="auto" w:fill="FFFFFF"/>
        <w:spacing w:before="0" w:beforeAutospacing="0" w:after="0" w:afterAutospacing="0"/>
        <w:rPr>
          <w:rFonts w:cs="Arial"/>
        </w:rPr>
      </w:pPr>
      <w:r w:rsidRPr="00023E42">
        <w:rPr>
          <w:rStyle w:val="Strong"/>
          <w:rFonts w:ascii="Arial" w:hAnsi="Arial" w:cs="Arial"/>
          <w:b w:val="0"/>
          <w:bCs w:val="0"/>
        </w:rPr>
        <w:t>+</w:t>
      </w:r>
      <w:r w:rsidRPr="00023E42">
        <w:rPr>
          <w:rStyle w:val="Strong"/>
          <w:rFonts w:ascii="Arial" w:hAnsi="Arial" w:cs="Arial"/>
          <w:bCs w:val="0"/>
        </w:rPr>
        <w:t xml:space="preserve"> </w:t>
      </w:r>
      <w:r w:rsidRPr="00023E42">
        <w:rPr>
          <w:rFonts w:cs="Arial"/>
        </w:rPr>
        <w:t xml:space="preserve">Specify results: </w:t>
      </w:r>
      <w:r w:rsidR="0043522B" w:rsidRPr="00023E42">
        <w:rPr>
          <w:rFonts w:cs="Arial"/>
        </w:rPr>
        <w:t>__________________________</w:t>
      </w:r>
    </w:p>
    <w:p w:rsidR="006D476D" w:rsidRDefault="006D476D">
      <w:pPr>
        <w:pStyle w:val="NormalWeb"/>
        <w:shd w:val="clear" w:color="auto" w:fill="FFFFFF"/>
        <w:spacing w:before="0" w:beforeAutospacing="0" w:after="0" w:afterAutospacing="0" w:line="184" w:lineRule="atLeast"/>
        <w:ind w:left="180" w:hanging="180"/>
        <w:rPr>
          <w:rFonts w:cs="Arial"/>
          <w:b/>
          <w:bCs/>
        </w:rPr>
      </w:pPr>
      <w:bookmarkStart w:id="0" w:name="_GoBack"/>
      <w:bookmarkEnd w:id="0"/>
    </w:p>
    <w:p w:rsidR="00A86132" w:rsidRPr="005F405F" w:rsidRDefault="00A86132">
      <w:pPr>
        <w:pStyle w:val="NormalWeb"/>
        <w:shd w:val="clear" w:color="auto" w:fill="FFFFFF"/>
        <w:spacing w:before="0" w:beforeAutospacing="0" w:after="0" w:afterAutospacing="0" w:line="184" w:lineRule="atLeast"/>
        <w:ind w:left="180" w:hanging="180"/>
        <w:rPr>
          <w:rFonts w:cs="Arial"/>
          <w:b/>
          <w:bCs/>
        </w:rPr>
      </w:pPr>
    </w:p>
    <w:p w:rsidR="00F52834" w:rsidRPr="00361650" w:rsidRDefault="00CD1146">
      <w:pPr>
        <w:keepNext/>
        <w:autoSpaceDE w:val="0"/>
        <w:autoSpaceDN w:val="0"/>
        <w:adjustRightInd w:val="0"/>
        <w:rPr>
          <w:rFonts w:cs="Arial"/>
          <w:bCs/>
          <w:i/>
        </w:rPr>
      </w:pPr>
      <w:r w:rsidRPr="005F405F">
        <w:rPr>
          <w:rFonts w:cs="Arial"/>
          <w:b/>
          <w:bCs/>
        </w:rPr>
        <w:t xml:space="preserve">+ </w:t>
      </w:r>
      <w:r w:rsidR="006D476D" w:rsidRPr="005F405F">
        <w:rPr>
          <w:rFonts w:cs="Arial"/>
          <w:b/>
          <w:bCs/>
        </w:rPr>
        <w:t>METHODS</w:t>
      </w:r>
    </w:p>
    <w:p w:rsidR="006D476D" w:rsidRPr="005F405F" w:rsidRDefault="006D476D">
      <w:pPr>
        <w:keepNext/>
        <w:autoSpaceDE w:val="0"/>
        <w:autoSpaceDN w:val="0"/>
        <w:adjustRightInd w:val="0"/>
        <w:rPr>
          <w:rFonts w:cs="Arial"/>
          <w:b/>
          <w:bCs/>
        </w:rPr>
      </w:pPr>
    </w:p>
    <w:p w:rsidR="006D476D" w:rsidRPr="005F405F" w:rsidRDefault="00CD1146">
      <w:pPr>
        <w:pStyle w:val="NormalWeb"/>
        <w:keepNext/>
        <w:shd w:val="clear" w:color="auto" w:fill="FFFFFF"/>
        <w:spacing w:before="0" w:beforeAutospacing="0" w:after="0" w:afterAutospacing="0"/>
        <w:rPr>
          <w:rFonts w:cs="Arial"/>
          <w:b/>
          <w:bCs/>
          <w:i/>
        </w:rPr>
      </w:pPr>
      <w:r w:rsidRPr="005F405F">
        <w:rPr>
          <w:rFonts w:cs="Arial"/>
          <w:b/>
          <w:bCs/>
        </w:rPr>
        <w:t xml:space="preserve">+ </w:t>
      </w:r>
      <w:r w:rsidR="003E5083" w:rsidRPr="005F405F">
        <w:rPr>
          <w:rFonts w:cs="Arial"/>
          <w:b/>
          <w:bCs/>
          <w:i/>
          <w:color w:val="000000"/>
        </w:rPr>
        <w:t>BRAF</w:t>
      </w:r>
      <w:r w:rsidR="003E5083" w:rsidRPr="005F405F">
        <w:rPr>
          <w:rFonts w:cs="Arial"/>
          <w:b/>
          <w:bCs/>
          <w:color w:val="000000"/>
        </w:rPr>
        <w:t xml:space="preserve"> Mutational Analysis Testing Method</w:t>
      </w:r>
    </w:p>
    <w:p w:rsidR="002351E2" w:rsidRPr="005F405F" w:rsidRDefault="002351E2" w:rsidP="002351E2">
      <w:pPr>
        <w:rPr>
          <w:rFonts w:cs="Arial"/>
        </w:rPr>
      </w:pPr>
      <w:r w:rsidRPr="005F405F">
        <w:rPr>
          <w:rFonts w:cs="Arial"/>
          <w:color w:val="000000"/>
        </w:rPr>
        <w:t xml:space="preserve">+ ___ </w:t>
      </w:r>
      <w:proofErr w:type="spellStart"/>
      <w:r w:rsidR="0043522B">
        <w:rPr>
          <w:rFonts w:cs="Arial"/>
        </w:rPr>
        <w:t>C</w:t>
      </w:r>
      <w:r w:rsidR="00001C40" w:rsidRPr="005F405F">
        <w:rPr>
          <w:rFonts w:cs="Arial"/>
        </w:rPr>
        <w:t>obas</w:t>
      </w:r>
      <w:proofErr w:type="spellEnd"/>
      <w:r w:rsidR="00001C40" w:rsidRPr="005F405F">
        <w:rPr>
          <w:rFonts w:cs="Arial"/>
        </w:rPr>
        <w:t xml:space="preserve"> 4800 </w:t>
      </w:r>
      <w:r w:rsidR="00001C40" w:rsidRPr="001F3BE0">
        <w:rPr>
          <w:rFonts w:cs="Arial"/>
          <w:i/>
        </w:rPr>
        <w:t>BRAF</w:t>
      </w:r>
      <w:r w:rsidR="00001C40" w:rsidRPr="005F405F">
        <w:rPr>
          <w:rFonts w:cs="Arial"/>
        </w:rPr>
        <w:t xml:space="preserve"> V600 mutation test </w:t>
      </w:r>
    </w:p>
    <w:p w:rsidR="004611F3" w:rsidRPr="005F405F" w:rsidRDefault="0043522B" w:rsidP="002351E2">
      <w:pPr>
        <w:rPr>
          <w:rFonts w:cs="Arial"/>
        </w:rPr>
      </w:pPr>
      <w:r>
        <w:rPr>
          <w:rFonts w:cs="Arial"/>
        </w:rPr>
        <w:t xml:space="preserve">+ ___ </w:t>
      </w:r>
      <w:proofErr w:type="spellStart"/>
      <w:r w:rsidR="004611F3" w:rsidRPr="005F405F">
        <w:rPr>
          <w:rFonts w:cs="Arial"/>
        </w:rPr>
        <w:t>THxID</w:t>
      </w:r>
      <w:proofErr w:type="spellEnd"/>
      <w:r w:rsidR="004611F3" w:rsidRPr="005F405F">
        <w:rPr>
          <w:rFonts w:cs="Arial"/>
        </w:rPr>
        <w:t xml:space="preserve"> </w:t>
      </w:r>
      <w:r w:rsidR="004611F3" w:rsidRPr="001F3BE0">
        <w:rPr>
          <w:rFonts w:cs="Arial"/>
          <w:i/>
        </w:rPr>
        <w:t>BRAF</w:t>
      </w:r>
      <w:r w:rsidR="004611F3" w:rsidRPr="005F405F">
        <w:rPr>
          <w:rFonts w:cs="Arial"/>
        </w:rPr>
        <w:t xml:space="preserve"> assay</w:t>
      </w:r>
    </w:p>
    <w:p w:rsidR="00001C40" w:rsidRPr="005F405F" w:rsidRDefault="00001C40" w:rsidP="002351E2">
      <w:pPr>
        <w:rPr>
          <w:rFonts w:cs="Arial"/>
        </w:rPr>
      </w:pPr>
      <w:r w:rsidRPr="005F405F">
        <w:rPr>
          <w:rFonts w:cs="Arial"/>
        </w:rPr>
        <w:t>+ ___</w:t>
      </w:r>
      <w:r w:rsidR="0094375C" w:rsidRPr="005F405F">
        <w:rPr>
          <w:rFonts w:cs="Arial"/>
        </w:rPr>
        <w:t xml:space="preserve"> Allele-specific/real time </w:t>
      </w:r>
      <w:r w:rsidR="0043522B">
        <w:rPr>
          <w:rFonts w:cs="Arial"/>
        </w:rPr>
        <w:t>polymerase chain reaction</w:t>
      </w:r>
      <w:r w:rsidR="0043522B" w:rsidRPr="005F405F">
        <w:rPr>
          <w:rFonts w:cs="Arial"/>
        </w:rPr>
        <w:t xml:space="preserve"> </w:t>
      </w:r>
    </w:p>
    <w:p w:rsidR="00B9746C" w:rsidRPr="005F405F" w:rsidRDefault="00B9746C" w:rsidP="002351E2">
      <w:pPr>
        <w:rPr>
          <w:rFonts w:cs="Arial"/>
          <w:color w:val="000000"/>
        </w:rPr>
      </w:pPr>
      <w:r w:rsidRPr="005F405F">
        <w:rPr>
          <w:rFonts w:cs="Arial"/>
          <w:color w:val="000000"/>
        </w:rPr>
        <w:t xml:space="preserve">+ ___ </w:t>
      </w:r>
      <w:r w:rsidRPr="005F405F">
        <w:rPr>
          <w:rFonts w:cs="Arial"/>
        </w:rPr>
        <w:t>Direct Sanger sequencing</w:t>
      </w:r>
    </w:p>
    <w:p w:rsidR="002351E2" w:rsidRPr="005F405F" w:rsidRDefault="002351E2" w:rsidP="002351E2">
      <w:pPr>
        <w:rPr>
          <w:rFonts w:cs="Arial"/>
        </w:rPr>
      </w:pPr>
      <w:r w:rsidRPr="005F405F">
        <w:rPr>
          <w:rFonts w:cs="Arial"/>
          <w:color w:val="000000"/>
        </w:rPr>
        <w:t xml:space="preserve">+ ___ </w:t>
      </w:r>
      <w:r w:rsidR="00B9746C" w:rsidRPr="005F405F">
        <w:rPr>
          <w:rFonts w:cs="Arial"/>
        </w:rPr>
        <w:t>P</w:t>
      </w:r>
      <w:r w:rsidRPr="005F405F">
        <w:rPr>
          <w:rFonts w:cs="Arial"/>
        </w:rPr>
        <w:t>yrosequencing</w:t>
      </w:r>
    </w:p>
    <w:p w:rsidR="00001C40" w:rsidRPr="005F405F" w:rsidRDefault="00001C40" w:rsidP="002351E2">
      <w:pPr>
        <w:rPr>
          <w:rFonts w:cs="Arial"/>
        </w:rPr>
      </w:pPr>
      <w:r w:rsidRPr="005F405F">
        <w:rPr>
          <w:rFonts w:cs="Arial"/>
        </w:rPr>
        <w:t xml:space="preserve">+ ___ </w:t>
      </w:r>
      <w:proofErr w:type="spellStart"/>
      <w:r w:rsidRPr="005F405F">
        <w:rPr>
          <w:rFonts w:cs="Arial"/>
        </w:rPr>
        <w:t>SnapShot</w:t>
      </w:r>
      <w:proofErr w:type="spellEnd"/>
    </w:p>
    <w:p w:rsidR="00001C40" w:rsidRPr="005F405F" w:rsidRDefault="00001C40" w:rsidP="002351E2">
      <w:pPr>
        <w:rPr>
          <w:rFonts w:cs="Arial"/>
        </w:rPr>
      </w:pPr>
      <w:r w:rsidRPr="005F405F">
        <w:rPr>
          <w:rFonts w:cs="Arial"/>
        </w:rPr>
        <w:t>+ ___ Mas</w:t>
      </w:r>
      <w:r w:rsidR="0094375C" w:rsidRPr="005F405F">
        <w:rPr>
          <w:rFonts w:cs="Arial"/>
        </w:rPr>
        <w:t>s spectrophotometry genotyping (</w:t>
      </w:r>
      <w:proofErr w:type="spellStart"/>
      <w:r w:rsidRPr="005F405F">
        <w:rPr>
          <w:rFonts w:cs="Arial"/>
        </w:rPr>
        <w:t>Sequenom</w:t>
      </w:r>
      <w:proofErr w:type="spellEnd"/>
      <w:r w:rsidR="0094375C" w:rsidRPr="005F405F">
        <w:rPr>
          <w:rFonts w:cs="Arial"/>
        </w:rPr>
        <w:t>)</w:t>
      </w:r>
    </w:p>
    <w:p w:rsidR="005B4084" w:rsidRDefault="002351E2" w:rsidP="002351E2">
      <w:pPr>
        <w:rPr>
          <w:rFonts w:cs="Arial"/>
        </w:rPr>
      </w:pPr>
      <w:r w:rsidRPr="005F405F">
        <w:rPr>
          <w:rFonts w:cs="Arial"/>
          <w:color w:val="000000"/>
        </w:rPr>
        <w:t xml:space="preserve">+ ___ </w:t>
      </w:r>
      <w:r w:rsidR="00B9746C" w:rsidRPr="005F405F">
        <w:rPr>
          <w:rFonts w:cs="Arial"/>
        </w:rPr>
        <w:t>Next-generation sequencing</w:t>
      </w:r>
    </w:p>
    <w:p w:rsidR="005B4084" w:rsidRDefault="005B4084" w:rsidP="006D3086">
      <w:pPr>
        <w:ind w:firstLine="720"/>
        <w:rPr>
          <w:rFonts w:cs="Arial"/>
        </w:rPr>
      </w:pPr>
      <w:r>
        <w:rPr>
          <w:rFonts w:cs="Arial"/>
        </w:rPr>
        <w:t>+ ___ Amplicon</w:t>
      </w:r>
    </w:p>
    <w:p w:rsidR="002351E2" w:rsidRPr="005F405F" w:rsidRDefault="005B4084" w:rsidP="006D3086">
      <w:pPr>
        <w:ind w:left="720"/>
        <w:rPr>
          <w:rFonts w:cs="Arial"/>
        </w:rPr>
      </w:pPr>
      <w:r>
        <w:rPr>
          <w:rFonts w:cs="Arial"/>
        </w:rPr>
        <w:t>+ ___ Hybrid capture</w:t>
      </w:r>
    </w:p>
    <w:p w:rsidR="005350F9" w:rsidRDefault="005350F9" w:rsidP="005350F9">
      <w:pPr>
        <w:rPr>
          <w:rFonts w:cs="Arial"/>
        </w:rPr>
      </w:pPr>
      <w:r w:rsidRPr="005F405F">
        <w:rPr>
          <w:rFonts w:cs="Arial"/>
        </w:rPr>
        <w:t xml:space="preserve">+ ___ </w:t>
      </w:r>
      <w:proofErr w:type="gramStart"/>
      <w:r w:rsidRPr="005F405F">
        <w:rPr>
          <w:rFonts w:cs="Arial"/>
        </w:rPr>
        <w:t>Other</w:t>
      </w:r>
      <w:proofErr w:type="gramEnd"/>
      <w:r w:rsidRPr="005F405F">
        <w:rPr>
          <w:rFonts w:cs="Arial"/>
          <w:b/>
        </w:rPr>
        <w:t xml:space="preserve"> </w:t>
      </w:r>
      <w:r w:rsidRPr="005F405F">
        <w:rPr>
          <w:rFonts w:cs="Arial"/>
        </w:rPr>
        <w:t>(specify): ____________________</w:t>
      </w:r>
    </w:p>
    <w:p w:rsidR="009C6462" w:rsidRDefault="009C6462" w:rsidP="005350F9">
      <w:pPr>
        <w:rPr>
          <w:rFonts w:cs="Arial"/>
        </w:rPr>
      </w:pPr>
    </w:p>
    <w:p w:rsidR="009C6462" w:rsidRPr="009C6462" w:rsidRDefault="009C6462" w:rsidP="00773D15">
      <w:pPr>
        <w:pStyle w:val="NormalWeb"/>
        <w:keepNext/>
        <w:shd w:val="clear" w:color="auto" w:fill="FFFFFF"/>
        <w:spacing w:before="0" w:beforeAutospacing="0" w:after="0" w:afterAutospacing="0"/>
        <w:rPr>
          <w:rFonts w:cs="Arial"/>
          <w:bCs/>
        </w:rPr>
      </w:pPr>
      <w:r w:rsidRPr="005F405F">
        <w:rPr>
          <w:rFonts w:cs="Arial"/>
          <w:bCs/>
        </w:rPr>
        <w:t xml:space="preserve">+ </w:t>
      </w:r>
      <w:r w:rsidRPr="001435E6">
        <w:rPr>
          <w:rFonts w:cs="Arial"/>
          <w:bCs/>
          <w:i/>
        </w:rPr>
        <w:t>BRAF</w:t>
      </w:r>
      <w:r>
        <w:rPr>
          <w:rFonts w:cs="Arial"/>
          <w:bCs/>
        </w:rPr>
        <w:t xml:space="preserve"> </w:t>
      </w:r>
      <w:r w:rsidR="00F52834">
        <w:rPr>
          <w:rFonts w:cs="Arial"/>
          <w:bCs/>
        </w:rPr>
        <w:t>a</w:t>
      </w:r>
      <w:r>
        <w:rPr>
          <w:rFonts w:cs="Arial"/>
          <w:bCs/>
        </w:rPr>
        <w:t xml:space="preserve">ssay </w:t>
      </w:r>
      <w:r w:rsidR="00F52834">
        <w:rPr>
          <w:rFonts w:cs="Arial"/>
          <w:bCs/>
        </w:rPr>
        <w:t>s</w:t>
      </w:r>
      <w:r w:rsidRPr="005F405F">
        <w:rPr>
          <w:rFonts w:cs="Arial"/>
          <w:bCs/>
        </w:rPr>
        <w:t>ensitivity</w:t>
      </w:r>
      <w:r>
        <w:rPr>
          <w:rFonts w:cs="Arial"/>
          <w:bCs/>
        </w:rPr>
        <w:t xml:space="preserve"> </w:t>
      </w:r>
      <w:r w:rsidRPr="005F405F">
        <w:rPr>
          <w:rFonts w:cs="Arial"/>
          <w:bCs/>
        </w:rPr>
        <w:t xml:space="preserve">(specify): </w:t>
      </w:r>
      <w:r w:rsidRPr="005F405F">
        <w:rPr>
          <w:rFonts w:cs="Arial"/>
        </w:rPr>
        <w:t>__________________________</w:t>
      </w:r>
    </w:p>
    <w:p w:rsidR="0043522B" w:rsidRPr="0043522B" w:rsidRDefault="009C6462" w:rsidP="0043522B">
      <w:pPr>
        <w:spacing w:before="60"/>
        <w:rPr>
          <w:rFonts w:cs="Arial"/>
          <w:i/>
          <w:sz w:val="18"/>
          <w:szCs w:val="18"/>
        </w:rPr>
      </w:pPr>
      <w:r>
        <w:rPr>
          <w:rFonts w:cs="Arial"/>
          <w:i/>
          <w:sz w:val="18"/>
          <w:szCs w:val="18"/>
        </w:rPr>
        <w:t xml:space="preserve">Note: </w:t>
      </w:r>
      <w:r w:rsidR="0043522B" w:rsidRPr="0043522B">
        <w:rPr>
          <w:rFonts w:cs="Arial"/>
          <w:i/>
          <w:sz w:val="18"/>
          <w:szCs w:val="18"/>
        </w:rPr>
        <w:t>Assay sensitivity should be defined as lowest acceptable tumor percentage in a sample according to the pathologist's estimate.</w:t>
      </w:r>
    </w:p>
    <w:p w:rsidR="006D476D" w:rsidRPr="005F405F" w:rsidRDefault="006D476D">
      <w:pPr>
        <w:pStyle w:val="NormalWeb"/>
        <w:shd w:val="clear" w:color="auto" w:fill="FFFFFF"/>
        <w:spacing w:before="0" w:beforeAutospacing="0" w:after="0" w:afterAutospacing="0"/>
        <w:rPr>
          <w:rFonts w:cs="Arial"/>
          <w:color w:val="000000"/>
        </w:rPr>
      </w:pPr>
    </w:p>
    <w:p w:rsidR="006D476D" w:rsidRPr="005F405F" w:rsidRDefault="00CD1146">
      <w:pPr>
        <w:pStyle w:val="NormalWeb"/>
        <w:shd w:val="clear" w:color="auto" w:fill="FFFFFF"/>
        <w:spacing w:before="0" w:beforeAutospacing="0" w:after="0" w:afterAutospacing="0"/>
        <w:rPr>
          <w:rFonts w:cs="Arial"/>
          <w:b/>
          <w:bCs/>
          <w:i/>
          <w:iCs/>
          <w:color w:val="000000"/>
        </w:rPr>
      </w:pPr>
      <w:r w:rsidRPr="005F405F">
        <w:rPr>
          <w:rFonts w:cs="Arial"/>
          <w:b/>
          <w:bCs/>
          <w:i/>
          <w:iCs/>
          <w:color w:val="000000"/>
        </w:rPr>
        <w:t xml:space="preserve">+ </w:t>
      </w:r>
      <w:r w:rsidR="003E5083" w:rsidRPr="005F405F">
        <w:rPr>
          <w:rFonts w:cs="Arial"/>
          <w:b/>
          <w:bCs/>
          <w:i/>
          <w:iCs/>
        </w:rPr>
        <w:t xml:space="preserve">NRAS </w:t>
      </w:r>
      <w:r w:rsidR="003E5083" w:rsidRPr="005F405F">
        <w:rPr>
          <w:rFonts w:cs="Arial"/>
          <w:b/>
          <w:bCs/>
          <w:iCs/>
        </w:rPr>
        <w:t>Mutational Analysis Testing Method</w:t>
      </w:r>
    </w:p>
    <w:p w:rsidR="00B9746C" w:rsidRPr="005F405F" w:rsidRDefault="00B9746C" w:rsidP="00B9746C">
      <w:pPr>
        <w:rPr>
          <w:rFonts w:cs="Arial"/>
          <w:color w:val="000000"/>
        </w:rPr>
      </w:pPr>
      <w:r w:rsidRPr="005F405F">
        <w:rPr>
          <w:rFonts w:cs="Arial"/>
          <w:color w:val="000000"/>
        </w:rPr>
        <w:t xml:space="preserve">+ ___ </w:t>
      </w:r>
      <w:r w:rsidRPr="005F405F">
        <w:rPr>
          <w:rFonts w:cs="Arial"/>
        </w:rPr>
        <w:t>Direct Sanger sequencing</w:t>
      </w:r>
    </w:p>
    <w:p w:rsidR="00B9746C" w:rsidRPr="005F405F" w:rsidRDefault="00B9746C" w:rsidP="00B9746C">
      <w:pPr>
        <w:rPr>
          <w:rFonts w:cs="Arial"/>
        </w:rPr>
      </w:pPr>
      <w:r w:rsidRPr="005F405F">
        <w:rPr>
          <w:rFonts w:cs="Arial"/>
          <w:color w:val="000000"/>
        </w:rPr>
        <w:t xml:space="preserve">+ ___ </w:t>
      </w:r>
      <w:r w:rsidRPr="005F405F">
        <w:rPr>
          <w:rFonts w:cs="Arial"/>
        </w:rPr>
        <w:t>Pyrosequencing</w:t>
      </w:r>
    </w:p>
    <w:p w:rsidR="00001C40" w:rsidRPr="005F405F" w:rsidRDefault="00001C40" w:rsidP="00001C40">
      <w:pPr>
        <w:rPr>
          <w:rFonts w:cs="Arial"/>
        </w:rPr>
      </w:pPr>
      <w:r w:rsidRPr="005F405F">
        <w:rPr>
          <w:rFonts w:cs="Arial"/>
        </w:rPr>
        <w:t xml:space="preserve">+ ___ </w:t>
      </w:r>
      <w:proofErr w:type="spellStart"/>
      <w:r w:rsidRPr="005F405F">
        <w:rPr>
          <w:rFonts w:cs="Arial"/>
        </w:rPr>
        <w:t>SnapShot</w:t>
      </w:r>
      <w:proofErr w:type="spellEnd"/>
    </w:p>
    <w:p w:rsidR="00001C40" w:rsidRPr="005F405F" w:rsidRDefault="00001C40" w:rsidP="00B9746C">
      <w:pPr>
        <w:rPr>
          <w:rFonts w:cs="Arial"/>
        </w:rPr>
      </w:pPr>
      <w:r w:rsidRPr="005F405F">
        <w:rPr>
          <w:rFonts w:cs="Arial"/>
        </w:rPr>
        <w:t>+ ___ Mas</w:t>
      </w:r>
      <w:r w:rsidR="0094375C" w:rsidRPr="005F405F">
        <w:rPr>
          <w:rFonts w:cs="Arial"/>
        </w:rPr>
        <w:t>s spectrophotometry genotyping (</w:t>
      </w:r>
      <w:proofErr w:type="spellStart"/>
      <w:r w:rsidR="0094375C" w:rsidRPr="005F405F">
        <w:rPr>
          <w:rFonts w:cs="Arial"/>
        </w:rPr>
        <w:t>Sequenom</w:t>
      </w:r>
      <w:proofErr w:type="spellEnd"/>
      <w:r w:rsidR="0094375C" w:rsidRPr="005F405F">
        <w:rPr>
          <w:rFonts w:cs="Arial"/>
        </w:rPr>
        <w:t>)</w:t>
      </w:r>
    </w:p>
    <w:p w:rsidR="006D3086" w:rsidRDefault="00B9746C" w:rsidP="00B9746C">
      <w:pPr>
        <w:rPr>
          <w:rFonts w:cs="Arial"/>
        </w:rPr>
      </w:pPr>
      <w:r w:rsidRPr="005F405F">
        <w:rPr>
          <w:rFonts w:cs="Arial"/>
          <w:color w:val="000000"/>
        </w:rPr>
        <w:t xml:space="preserve">+ ___ </w:t>
      </w:r>
      <w:r w:rsidRPr="005F405F">
        <w:rPr>
          <w:rFonts w:cs="Arial"/>
        </w:rPr>
        <w:t>Next-generation sequencing</w:t>
      </w:r>
    </w:p>
    <w:p w:rsidR="006D3086" w:rsidRDefault="006D3086" w:rsidP="006D3086">
      <w:pPr>
        <w:ind w:firstLine="720"/>
        <w:rPr>
          <w:rFonts w:cs="Arial"/>
        </w:rPr>
      </w:pPr>
      <w:r>
        <w:rPr>
          <w:rFonts w:cs="Arial"/>
        </w:rPr>
        <w:t>+ ___ Amplicon</w:t>
      </w:r>
    </w:p>
    <w:p w:rsidR="00B9746C" w:rsidRPr="005F405F" w:rsidRDefault="006D3086" w:rsidP="006D3086">
      <w:pPr>
        <w:ind w:left="720"/>
        <w:rPr>
          <w:rFonts w:cs="Arial"/>
        </w:rPr>
      </w:pPr>
      <w:r>
        <w:rPr>
          <w:rFonts w:cs="Arial"/>
        </w:rPr>
        <w:t>+ ___ Hybrid capture</w:t>
      </w:r>
    </w:p>
    <w:p w:rsidR="000C3A5C" w:rsidRDefault="000C3A5C" w:rsidP="00B9746C">
      <w:pPr>
        <w:rPr>
          <w:rFonts w:cs="Arial"/>
        </w:rPr>
      </w:pPr>
      <w:r w:rsidRPr="005F405F">
        <w:rPr>
          <w:rFonts w:cs="Arial"/>
        </w:rPr>
        <w:t>+</w:t>
      </w:r>
      <w:r w:rsidR="005350F9" w:rsidRPr="005F405F">
        <w:rPr>
          <w:rFonts w:cs="Arial"/>
        </w:rPr>
        <w:t xml:space="preserve"> ___ </w:t>
      </w:r>
      <w:proofErr w:type="gramStart"/>
      <w:r w:rsidRPr="005F405F">
        <w:rPr>
          <w:rFonts w:cs="Arial"/>
        </w:rPr>
        <w:t>Other</w:t>
      </w:r>
      <w:proofErr w:type="gramEnd"/>
      <w:r w:rsidRPr="005F405F">
        <w:rPr>
          <w:rFonts w:cs="Arial"/>
          <w:b/>
        </w:rPr>
        <w:t xml:space="preserve"> </w:t>
      </w:r>
      <w:r w:rsidRPr="005F405F">
        <w:rPr>
          <w:rFonts w:cs="Arial"/>
        </w:rPr>
        <w:t>(specify)</w:t>
      </w:r>
      <w:r w:rsidR="005350F9" w:rsidRPr="005F405F">
        <w:rPr>
          <w:rFonts w:cs="Arial"/>
        </w:rPr>
        <w:t>: ____________________</w:t>
      </w:r>
    </w:p>
    <w:p w:rsidR="00667287" w:rsidRDefault="00667287" w:rsidP="00B9746C">
      <w:pPr>
        <w:rPr>
          <w:rFonts w:cs="Arial"/>
        </w:rPr>
      </w:pPr>
    </w:p>
    <w:p w:rsidR="00667287" w:rsidRPr="00667287" w:rsidRDefault="00667287" w:rsidP="00773D15">
      <w:pPr>
        <w:pStyle w:val="NormalWeb"/>
        <w:keepNext/>
        <w:shd w:val="clear" w:color="auto" w:fill="FFFFFF"/>
        <w:spacing w:before="0" w:beforeAutospacing="0" w:after="0" w:afterAutospacing="0"/>
        <w:rPr>
          <w:rFonts w:cs="Arial"/>
          <w:bCs/>
        </w:rPr>
      </w:pPr>
      <w:r w:rsidRPr="005F405F">
        <w:rPr>
          <w:rFonts w:cs="Arial"/>
          <w:bCs/>
        </w:rPr>
        <w:t xml:space="preserve">+ </w:t>
      </w:r>
      <w:r w:rsidRPr="001435E6">
        <w:rPr>
          <w:rFonts w:cs="Arial"/>
          <w:bCs/>
          <w:i/>
        </w:rPr>
        <w:t>NRAS</w:t>
      </w:r>
      <w:r>
        <w:rPr>
          <w:rFonts w:cs="Arial"/>
          <w:bCs/>
        </w:rPr>
        <w:t xml:space="preserve"> </w:t>
      </w:r>
      <w:r w:rsidR="00F52834">
        <w:rPr>
          <w:rFonts w:cs="Arial"/>
          <w:bCs/>
        </w:rPr>
        <w:t>a</w:t>
      </w:r>
      <w:r>
        <w:rPr>
          <w:rFonts w:cs="Arial"/>
          <w:bCs/>
        </w:rPr>
        <w:t xml:space="preserve">ssay </w:t>
      </w:r>
      <w:r w:rsidR="00F52834">
        <w:rPr>
          <w:rFonts w:cs="Arial"/>
          <w:bCs/>
        </w:rPr>
        <w:t>s</w:t>
      </w:r>
      <w:r w:rsidRPr="005F405F">
        <w:rPr>
          <w:rFonts w:cs="Arial"/>
          <w:bCs/>
        </w:rPr>
        <w:t xml:space="preserve">ensitivity (specify): </w:t>
      </w:r>
      <w:r w:rsidRPr="005F405F">
        <w:rPr>
          <w:rFonts w:cs="Arial"/>
        </w:rPr>
        <w:t>__________________________</w:t>
      </w:r>
    </w:p>
    <w:p w:rsidR="0043522B" w:rsidRPr="0043522B" w:rsidRDefault="00667287" w:rsidP="0043522B">
      <w:pPr>
        <w:spacing w:before="60"/>
        <w:rPr>
          <w:rFonts w:cs="Arial"/>
          <w:i/>
          <w:sz w:val="18"/>
          <w:szCs w:val="18"/>
        </w:rPr>
      </w:pPr>
      <w:r>
        <w:rPr>
          <w:rFonts w:cs="Arial"/>
          <w:i/>
          <w:sz w:val="18"/>
          <w:szCs w:val="18"/>
        </w:rPr>
        <w:t xml:space="preserve">Note: </w:t>
      </w:r>
      <w:r w:rsidR="0043522B" w:rsidRPr="0043522B">
        <w:rPr>
          <w:rFonts w:cs="Arial"/>
          <w:i/>
          <w:sz w:val="18"/>
          <w:szCs w:val="18"/>
        </w:rPr>
        <w:t>Assay sensitivity should be defined as lowest acceptable tumor percentage in a sample according to the pathologist's estimate.</w:t>
      </w:r>
    </w:p>
    <w:p w:rsidR="006D476D" w:rsidRPr="005F405F" w:rsidRDefault="006D476D" w:rsidP="002351E2">
      <w:pPr>
        <w:pStyle w:val="NormalWeb"/>
        <w:shd w:val="clear" w:color="auto" w:fill="FFFFFF"/>
        <w:spacing w:before="0" w:beforeAutospacing="0" w:after="0" w:afterAutospacing="0"/>
        <w:rPr>
          <w:rFonts w:cs="Arial"/>
          <w:color w:val="000000"/>
        </w:rPr>
      </w:pPr>
    </w:p>
    <w:p w:rsidR="00B92229" w:rsidRPr="005F405F" w:rsidRDefault="00B92229" w:rsidP="00B92229">
      <w:pPr>
        <w:pStyle w:val="NormalWeb"/>
        <w:shd w:val="clear" w:color="auto" w:fill="FFFFFF"/>
        <w:spacing w:before="0" w:beforeAutospacing="0" w:after="0" w:afterAutospacing="0"/>
        <w:rPr>
          <w:rFonts w:cs="Arial"/>
          <w:b/>
          <w:bCs/>
          <w:i/>
          <w:iCs/>
          <w:color w:val="000000"/>
        </w:rPr>
      </w:pPr>
      <w:r w:rsidRPr="005F405F">
        <w:rPr>
          <w:rFonts w:cs="Arial"/>
          <w:b/>
          <w:bCs/>
          <w:i/>
          <w:iCs/>
          <w:color w:val="000000"/>
        </w:rPr>
        <w:t>+ KIT</w:t>
      </w:r>
      <w:r w:rsidR="003E5083" w:rsidRPr="005F405F">
        <w:rPr>
          <w:rFonts w:cs="Arial"/>
          <w:b/>
          <w:bCs/>
          <w:iCs/>
        </w:rPr>
        <w:t xml:space="preserve"> Mutational Analysis Testing Method</w:t>
      </w:r>
    </w:p>
    <w:p w:rsidR="00B9746C" w:rsidRPr="005F405F" w:rsidRDefault="00B9746C" w:rsidP="00B9746C">
      <w:pPr>
        <w:rPr>
          <w:rFonts w:cs="Arial"/>
        </w:rPr>
      </w:pPr>
      <w:r w:rsidRPr="005F405F">
        <w:rPr>
          <w:rFonts w:cs="Arial"/>
          <w:color w:val="000000"/>
        </w:rPr>
        <w:t xml:space="preserve">+ ___ </w:t>
      </w:r>
      <w:r w:rsidRPr="005F405F">
        <w:rPr>
          <w:rFonts w:cs="Arial"/>
        </w:rPr>
        <w:t>Direct Sanger sequencing</w:t>
      </w:r>
    </w:p>
    <w:p w:rsidR="00623D88" w:rsidRPr="005F405F" w:rsidRDefault="00001C40" w:rsidP="00001C40">
      <w:pPr>
        <w:rPr>
          <w:rFonts w:cs="Arial"/>
        </w:rPr>
      </w:pPr>
      <w:r w:rsidRPr="005F405F">
        <w:rPr>
          <w:rFonts w:cs="Arial"/>
        </w:rPr>
        <w:t xml:space="preserve">+ ___ </w:t>
      </w:r>
      <w:proofErr w:type="spellStart"/>
      <w:r w:rsidRPr="005F405F">
        <w:rPr>
          <w:rFonts w:cs="Arial"/>
        </w:rPr>
        <w:t>SnapShot</w:t>
      </w:r>
      <w:proofErr w:type="spellEnd"/>
    </w:p>
    <w:p w:rsidR="00001C40" w:rsidRPr="005F405F" w:rsidRDefault="00001C40" w:rsidP="00B9746C">
      <w:pPr>
        <w:rPr>
          <w:rFonts w:cs="Arial"/>
          <w:color w:val="000000"/>
        </w:rPr>
      </w:pPr>
      <w:r w:rsidRPr="005F405F">
        <w:rPr>
          <w:rFonts w:cs="Arial"/>
        </w:rPr>
        <w:t>+ ___ Mas</w:t>
      </w:r>
      <w:r w:rsidR="0094375C" w:rsidRPr="005F405F">
        <w:rPr>
          <w:rFonts w:cs="Arial"/>
        </w:rPr>
        <w:t>s spectrophotometry genotyping (</w:t>
      </w:r>
      <w:proofErr w:type="spellStart"/>
      <w:r w:rsidRPr="005F405F">
        <w:rPr>
          <w:rFonts w:cs="Arial"/>
        </w:rPr>
        <w:t>Sequenom</w:t>
      </w:r>
      <w:proofErr w:type="spellEnd"/>
      <w:r w:rsidR="0094375C" w:rsidRPr="005F405F">
        <w:rPr>
          <w:rFonts w:cs="Arial"/>
        </w:rPr>
        <w:t>)</w:t>
      </w:r>
    </w:p>
    <w:p w:rsidR="006D3086" w:rsidRDefault="00B9746C" w:rsidP="00B9746C">
      <w:pPr>
        <w:rPr>
          <w:rFonts w:cs="Arial"/>
        </w:rPr>
      </w:pPr>
      <w:r w:rsidRPr="005F405F">
        <w:rPr>
          <w:rFonts w:cs="Arial"/>
          <w:color w:val="000000"/>
        </w:rPr>
        <w:t xml:space="preserve">+ ___ </w:t>
      </w:r>
      <w:r w:rsidRPr="005F405F">
        <w:rPr>
          <w:rFonts w:cs="Arial"/>
        </w:rPr>
        <w:t>Next-generation sequencing</w:t>
      </w:r>
    </w:p>
    <w:p w:rsidR="006D3086" w:rsidRDefault="006D3086" w:rsidP="006D3086">
      <w:pPr>
        <w:ind w:firstLine="720"/>
        <w:rPr>
          <w:rFonts w:cs="Arial"/>
        </w:rPr>
      </w:pPr>
      <w:r>
        <w:rPr>
          <w:rFonts w:cs="Arial"/>
        </w:rPr>
        <w:t>+ ___ Amplicon</w:t>
      </w:r>
    </w:p>
    <w:p w:rsidR="00B9746C" w:rsidRPr="005F405F" w:rsidRDefault="006D3086" w:rsidP="006D3086">
      <w:pPr>
        <w:ind w:left="720"/>
        <w:rPr>
          <w:rFonts w:cs="Arial"/>
        </w:rPr>
      </w:pPr>
      <w:r>
        <w:rPr>
          <w:rFonts w:cs="Arial"/>
        </w:rPr>
        <w:t>+ ___ Hybrid capture</w:t>
      </w:r>
    </w:p>
    <w:p w:rsidR="005350F9" w:rsidRPr="005F405F" w:rsidRDefault="005350F9" w:rsidP="005350F9">
      <w:pPr>
        <w:rPr>
          <w:rFonts w:cs="Arial"/>
        </w:rPr>
      </w:pPr>
      <w:r w:rsidRPr="005F405F">
        <w:rPr>
          <w:rFonts w:cs="Arial"/>
        </w:rPr>
        <w:t xml:space="preserve">+ ___ </w:t>
      </w:r>
      <w:proofErr w:type="gramStart"/>
      <w:r w:rsidRPr="005F405F">
        <w:rPr>
          <w:rFonts w:cs="Arial"/>
        </w:rPr>
        <w:t>Other</w:t>
      </w:r>
      <w:proofErr w:type="gramEnd"/>
      <w:r w:rsidRPr="005F405F">
        <w:rPr>
          <w:rFonts w:cs="Arial"/>
          <w:b/>
        </w:rPr>
        <w:t xml:space="preserve"> </w:t>
      </w:r>
      <w:r w:rsidRPr="005F405F">
        <w:rPr>
          <w:rFonts w:cs="Arial"/>
        </w:rPr>
        <w:t>(specify): ____________________</w:t>
      </w:r>
    </w:p>
    <w:p w:rsidR="003A2C99" w:rsidRDefault="003A2C99" w:rsidP="0043522B">
      <w:pPr>
        <w:spacing w:before="60"/>
        <w:rPr>
          <w:rFonts w:cs="Arial"/>
          <w:i/>
          <w:sz w:val="18"/>
          <w:szCs w:val="18"/>
        </w:rPr>
      </w:pPr>
    </w:p>
    <w:p w:rsidR="003A2C99" w:rsidRPr="005F405F" w:rsidRDefault="003A2C99" w:rsidP="003A2C99">
      <w:pPr>
        <w:pStyle w:val="NormalWeb"/>
        <w:keepNext/>
        <w:shd w:val="clear" w:color="auto" w:fill="FFFFFF"/>
        <w:spacing w:before="0" w:beforeAutospacing="0" w:after="0" w:afterAutospacing="0"/>
        <w:rPr>
          <w:rFonts w:cs="Arial"/>
          <w:bCs/>
        </w:rPr>
      </w:pPr>
      <w:r w:rsidRPr="005F405F">
        <w:rPr>
          <w:rFonts w:cs="Arial"/>
          <w:bCs/>
        </w:rPr>
        <w:t xml:space="preserve">+ </w:t>
      </w:r>
      <w:r w:rsidRPr="001435E6">
        <w:rPr>
          <w:rFonts w:cs="Arial"/>
          <w:bCs/>
          <w:i/>
        </w:rPr>
        <w:t>KIT</w:t>
      </w:r>
      <w:r>
        <w:rPr>
          <w:rFonts w:cs="Arial"/>
          <w:bCs/>
        </w:rPr>
        <w:t xml:space="preserve"> </w:t>
      </w:r>
      <w:r w:rsidR="00F52834">
        <w:rPr>
          <w:rFonts w:cs="Arial"/>
          <w:bCs/>
        </w:rPr>
        <w:t>a</w:t>
      </w:r>
      <w:r>
        <w:rPr>
          <w:rFonts w:cs="Arial"/>
          <w:bCs/>
        </w:rPr>
        <w:t xml:space="preserve">ssay </w:t>
      </w:r>
      <w:r w:rsidR="00F52834">
        <w:rPr>
          <w:rFonts w:cs="Arial"/>
          <w:bCs/>
        </w:rPr>
        <w:t>s</w:t>
      </w:r>
      <w:r w:rsidRPr="005F405F">
        <w:rPr>
          <w:rFonts w:cs="Arial"/>
          <w:bCs/>
        </w:rPr>
        <w:t xml:space="preserve">ensitivity (specify): </w:t>
      </w:r>
      <w:r w:rsidRPr="005F405F">
        <w:rPr>
          <w:rFonts w:cs="Arial"/>
        </w:rPr>
        <w:t>__________________________</w:t>
      </w:r>
    </w:p>
    <w:p w:rsidR="0043522B" w:rsidRPr="0043522B" w:rsidRDefault="003A2C99" w:rsidP="0043522B">
      <w:pPr>
        <w:spacing w:before="60"/>
        <w:rPr>
          <w:rFonts w:cs="Arial"/>
          <w:i/>
          <w:sz w:val="18"/>
          <w:szCs w:val="18"/>
        </w:rPr>
      </w:pPr>
      <w:r>
        <w:rPr>
          <w:rFonts w:cs="Arial"/>
          <w:i/>
          <w:sz w:val="18"/>
          <w:szCs w:val="18"/>
        </w:rPr>
        <w:t xml:space="preserve">Note: </w:t>
      </w:r>
      <w:r w:rsidR="0043522B" w:rsidRPr="0043522B">
        <w:rPr>
          <w:rFonts w:cs="Arial"/>
          <w:i/>
          <w:sz w:val="18"/>
          <w:szCs w:val="18"/>
        </w:rPr>
        <w:t>Assay sensitivity should be defined as lowest acceptable tumor percentage in a sample according to the pathologist's estimate.</w:t>
      </w:r>
    </w:p>
    <w:p w:rsidR="00E501BA" w:rsidRPr="005F405F" w:rsidRDefault="00E501BA" w:rsidP="000C3A5C">
      <w:pPr>
        <w:rPr>
          <w:rFonts w:cs="Arial"/>
        </w:rPr>
      </w:pPr>
    </w:p>
    <w:p w:rsidR="00DF52D7" w:rsidRPr="005F405F" w:rsidRDefault="00DF52D7" w:rsidP="00DF52D7">
      <w:pPr>
        <w:pStyle w:val="NormalWeb"/>
        <w:keepNext/>
        <w:shd w:val="clear" w:color="auto" w:fill="FFFFFF"/>
        <w:spacing w:before="0" w:beforeAutospacing="0" w:after="0" w:afterAutospacing="0"/>
        <w:rPr>
          <w:rFonts w:cs="Arial"/>
          <w:b/>
        </w:rPr>
      </w:pPr>
      <w:r w:rsidRPr="005F405F">
        <w:rPr>
          <w:rFonts w:cs="Arial"/>
          <w:b/>
        </w:rPr>
        <w:t xml:space="preserve">+ Testing Method for Other Markers </w:t>
      </w:r>
    </w:p>
    <w:p w:rsidR="002E7096" w:rsidRPr="002E7096" w:rsidRDefault="00DF52D7" w:rsidP="00DF52D7">
      <w:pPr>
        <w:pStyle w:val="NormalWeb"/>
        <w:keepNext/>
        <w:shd w:val="clear" w:color="auto" w:fill="FFFFFF"/>
        <w:spacing w:before="0" w:beforeAutospacing="0" w:after="0" w:afterAutospacing="0"/>
        <w:rPr>
          <w:rStyle w:val="Strong"/>
          <w:rFonts w:ascii="Arial" w:hAnsi="Arial" w:cs="Arial"/>
          <w:b w:val="0"/>
          <w:bCs w:val="0"/>
        </w:rPr>
      </w:pPr>
      <w:r w:rsidRPr="002E7096">
        <w:rPr>
          <w:rStyle w:val="Strong"/>
          <w:rFonts w:ascii="Arial" w:hAnsi="Arial" w:cs="Arial"/>
          <w:b w:val="0"/>
          <w:bCs w:val="0"/>
        </w:rPr>
        <w:t>+</w:t>
      </w:r>
      <w:r w:rsidR="0094375C" w:rsidRPr="002E7096">
        <w:rPr>
          <w:rStyle w:val="Strong"/>
          <w:rFonts w:ascii="Arial" w:hAnsi="Arial" w:cs="Arial"/>
          <w:b w:val="0"/>
          <w:bCs w:val="0"/>
        </w:rPr>
        <w:t xml:space="preserve"> </w:t>
      </w:r>
      <w:r w:rsidR="002E7096" w:rsidRPr="002E7096">
        <w:rPr>
          <w:rStyle w:val="Strong"/>
          <w:rFonts w:ascii="Arial" w:hAnsi="Arial" w:cs="Arial"/>
          <w:b w:val="0"/>
          <w:bCs w:val="0"/>
        </w:rPr>
        <w:t>Specify marker: __________________________</w:t>
      </w:r>
    </w:p>
    <w:p w:rsidR="00DF52D7" w:rsidRPr="005F405F" w:rsidRDefault="002E7096" w:rsidP="00DF52D7">
      <w:pPr>
        <w:pStyle w:val="NormalWeb"/>
        <w:keepNext/>
        <w:shd w:val="clear" w:color="auto" w:fill="FFFFFF"/>
        <w:spacing w:before="0" w:beforeAutospacing="0" w:after="0" w:afterAutospacing="0"/>
        <w:rPr>
          <w:rFonts w:cs="Arial"/>
          <w:sz w:val="24"/>
        </w:rPr>
      </w:pPr>
      <w:r w:rsidRPr="00F90707">
        <w:rPr>
          <w:rStyle w:val="Strong"/>
          <w:rFonts w:ascii="Arial" w:hAnsi="Arial" w:cs="Arial"/>
          <w:b w:val="0"/>
          <w:bCs w:val="0"/>
        </w:rPr>
        <w:t xml:space="preserve">+ </w:t>
      </w:r>
      <w:r w:rsidR="005350F9" w:rsidRPr="002E7096">
        <w:rPr>
          <w:rFonts w:cs="Arial"/>
        </w:rPr>
        <w:t>Specify</w:t>
      </w:r>
      <w:r w:rsidR="00DD271F">
        <w:rPr>
          <w:rFonts w:cs="Arial"/>
        </w:rPr>
        <w:t xml:space="preserve"> method</w:t>
      </w:r>
      <w:r w:rsidR="00DF52D7" w:rsidRPr="005F405F">
        <w:rPr>
          <w:rFonts w:cs="Arial"/>
        </w:rPr>
        <w:t xml:space="preserve">: </w:t>
      </w:r>
      <w:r w:rsidR="00DF52D7" w:rsidRPr="005F405F">
        <w:rPr>
          <w:rFonts w:cs="Arial"/>
          <w:color w:val="000000"/>
        </w:rPr>
        <w:t>__________________________</w:t>
      </w:r>
    </w:p>
    <w:p w:rsidR="00D36A1B" w:rsidRPr="005F405F" w:rsidRDefault="00D36A1B" w:rsidP="00DF52D7">
      <w:pPr>
        <w:pStyle w:val="NormalWeb"/>
        <w:shd w:val="clear" w:color="auto" w:fill="FFFFFF"/>
        <w:spacing w:before="0" w:beforeAutospacing="0" w:after="0" w:afterAutospacing="0"/>
        <w:rPr>
          <w:rFonts w:cs="Arial"/>
        </w:rPr>
      </w:pPr>
    </w:p>
    <w:p w:rsidR="00DF52D7" w:rsidRPr="005F405F" w:rsidRDefault="00DF52D7" w:rsidP="00DF52D7">
      <w:pPr>
        <w:pStyle w:val="NormalWeb"/>
        <w:keepNext/>
        <w:shd w:val="clear" w:color="auto" w:fill="FFFFFF"/>
        <w:spacing w:before="0" w:beforeAutospacing="0" w:after="0" w:afterAutospacing="0"/>
        <w:rPr>
          <w:rFonts w:cs="Arial"/>
        </w:rPr>
      </w:pPr>
      <w:r w:rsidRPr="005F405F">
        <w:rPr>
          <w:rFonts w:cs="Arial"/>
          <w:b/>
        </w:rPr>
        <w:t>+ COMMENT(S)</w:t>
      </w:r>
    </w:p>
    <w:p w:rsidR="00DF52D7" w:rsidRPr="005F405F" w:rsidRDefault="00DF52D7" w:rsidP="00DF52D7">
      <w:pPr>
        <w:pStyle w:val="NormalWeb"/>
        <w:keepNext/>
        <w:shd w:val="clear" w:color="auto" w:fill="FFFFFF"/>
        <w:spacing w:before="0" w:beforeAutospacing="0" w:after="0" w:afterAutospacing="0"/>
        <w:rPr>
          <w:rFonts w:cs="Arial"/>
        </w:rPr>
      </w:pPr>
      <w:r w:rsidRPr="005F405F">
        <w:rPr>
          <w:rFonts w:cs="Arial"/>
        </w:rPr>
        <w:t xml:space="preserve">   ____________________________________________________________________</w:t>
      </w:r>
    </w:p>
    <w:p w:rsidR="00DF52D7" w:rsidRPr="005F405F" w:rsidRDefault="00DF52D7" w:rsidP="00DF52D7">
      <w:pPr>
        <w:pStyle w:val="NormalWeb"/>
        <w:keepNext/>
        <w:shd w:val="clear" w:color="auto" w:fill="FFFFFF"/>
        <w:spacing w:before="0" w:beforeAutospacing="0" w:after="0" w:afterAutospacing="0"/>
        <w:rPr>
          <w:rFonts w:cs="Arial"/>
        </w:rPr>
      </w:pPr>
      <w:r w:rsidRPr="005F405F">
        <w:rPr>
          <w:rFonts w:cs="Arial"/>
        </w:rPr>
        <w:t xml:space="preserve">   ____________________________________________________________________</w:t>
      </w:r>
    </w:p>
    <w:p w:rsidR="00DF52D7" w:rsidRPr="005F405F" w:rsidRDefault="00DF52D7" w:rsidP="000C3A5C">
      <w:pPr>
        <w:rPr>
          <w:rFonts w:cs="Arial"/>
        </w:rPr>
      </w:pPr>
    </w:p>
    <w:p w:rsidR="00E501BA" w:rsidRPr="005F405F" w:rsidRDefault="00E501BA" w:rsidP="00E501BA">
      <w:pPr>
        <w:rPr>
          <w:rFonts w:cs="Arial"/>
          <w:i/>
        </w:rPr>
      </w:pPr>
      <w:r w:rsidRPr="005F405F">
        <w:rPr>
          <w:rFonts w:cs="Arial"/>
          <w:i/>
        </w:rPr>
        <w:t>Gene names should follow recommendat</w:t>
      </w:r>
      <w:r w:rsidR="00582BC7" w:rsidRPr="005F405F">
        <w:rPr>
          <w:rFonts w:cs="Arial"/>
          <w:i/>
        </w:rPr>
        <w:t xml:space="preserve">ions of The Human Genome </w:t>
      </w:r>
      <w:proofErr w:type="spellStart"/>
      <w:r w:rsidR="00582BC7" w:rsidRPr="005F405F">
        <w:rPr>
          <w:rFonts w:cs="Arial"/>
          <w:i/>
        </w:rPr>
        <w:t>Organis</w:t>
      </w:r>
      <w:r w:rsidRPr="005F405F">
        <w:rPr>
          <w:rFonts w:cs="Arial"/>
          <w:i/>
        </w:rPr>
        <w:t>ation</w:t>
      </w:r>
      <w:proofErr w:type="spellEnd"/>
      <w:r w:rsidRPr="005F405F">
        <w:rPr>
          <w:rFonts w:cs="Arial"/>
          <w:i/>
        </w:rPr>
        <w:t xml:space="preserve"> (HUGO) Nomenclature Committee</w:t>
      </w:r>
      <w:r w:rsidR="0043522B">
        <w:rPr>
          <w:rFonts w:cs="Arial"/>
          <w:i/>
        </w:rPr>
        <w:t xml:space="preserve"> (</w:t>
      </w:r>
      <w:r w:rsidR="003832A0">
        <w:rPr>
          <w:rFonts w:cs="Arial"/>
          <w:i/>
        </w:rPr>
        <w:t>www.genenames.org</w:t>
      </w:r>
      <w:r w:rsidR="00E309B3">
        <w:rPr>
          <w:rFonts w:cs="Arial"/>
          <w:i/>
        </w:rPr>
        <w:t>; accessed February 10, 2015)</w:t>
      </w:r>
      <w:r w:rsidRPr="005F405F">
        <w:rPr>
          <w:rFonts w:cs="Arial"/>
          <w:i/>
        </w:rPr>
        <w:t>.</w:t>
      </w:r>
    </w:p>
    <w:p w:rsidR="00E501BA" w:rsidRPr="005F405F" w:rsidRDefault="00E501BA" w:rsidP="00E501BA">
      <w:pPr>
        <w:rPr>
          <w:rFonts w:cs="Arial"/>
          <w:i/>
        </w:rPr>
      </w:pPr>
    </w:p>
    <w:p w:rsidR="00E501BA" w:rsidRPr="005F405F" w:rsidRDefault="00E501BA" w:rsidP="00E501BA">
      <w:pPr>
        <w:rPr>
          <w:rFonts w:cs="Arial"/>
          <w:i/>
        </w:rPr>
      </w:pPr>
      <w:r w:rsidRPr="005F405F">
        <w:rPr>
          <w:rFonts w:cs="Arial"/>
          <w:i/>
        </w:rPr>
        <w:t xml:space="preserve">All reported gene sequence variations should be identified following the recommendations of the Human Genome Variation Society </w:t>
      </w:r>
      <w:r w:rsidR="00E309B3">
        <w:rPr>
          <w:rFonts w:cs="Arial"/>
          <w:i/>
        </w:rPr>
        <w:t>(</w:t>
      </w:r>
      <w:r w:rsidR="003832A0" w:rsidRPr="003832A0">
        <w:rPr>
          <w:rFonts w:cs="Arial"/>
          <w:i/>
        </w:rPr>
        <w:t>www.hgvs.org/mutnomen/</w:t>
      </w:r>
      <w:r w:rsidR="00E309B3">
        <w:rPr>
          <w:rFonts w:cs="Arial"/>
          <w:i/>
        </w:rPr>
        <w:t>; accessed February 10, 2015).</w:t>
      </w:r>
    </w:p>
    <w:p w:rsidR="005F405F" w:rsidRPr="005F405F" w:rsidRDefault="005F405F" w:rsidP="000C3A5C">
      <w:pPr>
        <w:rPr>
          <w:rFonts w:cs="Arial"/>
        </w:rPr>
      </w:pPr>
    </w:p>
    <w:p w:rsidR="005F405F" w:rsidRPr="005F405F" w:rsidRDefault="005F405F" w:rsidP="000C3A5C">
      <w:pPr>
        <w:rPr>
          <w:rFonts w:cs="Arial"/>
        </w:rPr>
      </w:pPr>
    </w:p>
    <w:p w:rsidR="00FC6ABE" w:rsidRPr="005F405F" w:rsidRDefault="00FC6ABE" w:rsidP="000C3A5C">
      <w:pPr>
        <w:rPr>
          <w:rFonts w:cs="Arial"/>
        </w:rPr>
        <w:sectPr w:rsidR="00FC6ABE" w:rsidRPr="005F405F">
          <w:headerReference w:type="default" r:id="rId14"/>
          <w:footerReference w:type="default" r:id="rId15"/>
          <w:pgSz w:w="12240" w:h="15840"/>
          <w:pgMar w:top="1440" w:right="1080" w:bottom="1440" w:left="1080" w:header="720" w:footer="720" w:gutter="0"/>
          <w:cols w:space="720"/>
          <w:docGrid w:linePitch="360"/>
        </w:sectPr>
      </w:pPr>
    </w:p>
    <w:p w:rsidR="006D476D" w:rsidRPr="005F405F" w:rsidRDefault="006D476D">
      <w:pPr>
        <w:pStyle w:val="Head2"/>
        <w:spacing w:after="0"/>
        <w:rPr>
          <w:rFonts w:cs="Arial"/>
          <w:kern w:val="18"/>
        </w:rPr>
      </w:pPr>
      <w:r w:rsidRPr="005F405F">
        <w:rPr>
          <w:rFonts w:cs="Arial"/>
          <w:kern w:val="18"/>
        </w:rPr>
        <w:t>Explanatory Notes</w:t>
      </w:r>
    </w:p>
    <w:p w:rsidR="006D476D" w:rsidRPr="005F405F" w:rsidRDefault="006D476D" w:rsidP="00C9122D">
      <w:pPr>
        <w:rPr>
          <w:rFonts w:cs="Arial"/>
        </w:rPr>
      </w:pPr>
    </w:p>
    <w:p w:rsidR="00B92229" w:rsidRPr="005F405F" w:rsidRDefault="00B92229" w:rsidP="00C9122D">
      <w:pPr>
        <w:rPr>
          <w:rFonts w:cs="Arial"/>
        </w:rPr>
      </w:pPr>
      <w:r w:rsidRPr="005F405F">
        <w:rPr>
          <w:rFonts w:cs="Arial"/>
        </w:rPr>
        <w:t>The incidence of melanoma has increased 2% per year over the last decade</w:t>
      </w:r>
      <w:r w:rsidR="001A1B53">
        <w:rPr>
          <w:rFonts w:cs="Arial"/>
        </w:rPr>
        <w:t>,</w:t>
      </w:r>
      <w:r w:rsidRPr="005F405F">
        <w:rPr>
          <w:rFonts w:cs="Arial"/>
        </w:rPr>
        <w:t xml:space="preserve"> with a concomitant 1% increase per year in mortality in the same period.</w:t>
      </w:r>
      <w:r w:rsidRPr="005F405F">
        <w:rPr>
          <w:rFonts w:cs="Arial"/>
          <w:vertAlign w:val="superscript"/>
        </w:rPr>
        <w:t>1</w:t>
      </w:r>
      <w:r w:rsidRPr="005F405F">
        <w:rPr>
          <w:rFonts w:cs="Arial"/>
        </w:rPr>
        <w:t xml:space="preserve"> </w:t>
      </w:r>
      <w:r w:rsidR="00DC5764" w:rsidRPr="005F405F">
        <w:rPr>
          <w:rFonts w:cs="Arial"/>
        </w:rPr>
        <w:t xml:space="preserve"> </w:t>
      </w:r>
      <w:r w:rsidRPr="005F405F">
        <w:rPr>
          <w:rFonts w:cs="Arial"/>
        </w:rPr>
        <w:t>Melanoma is unique among human tumors in its tendency to give rise to metastatic disease even when only a few millimeters in size and at low primary stage.</w:t>
      </w:r>
      <w:r w:rsidRPr="005F405F">
        <w:rPr>
          <w:rFonts w:cs="Arial"/>
          <w:vertAlign w:val="superscript"/>
        </w:rPr>
        <w:t>2</w:t>
      </w:r>
      <w:r w:rsidRPr="005F405F">
        <w:rPr>
          <w:rFonts w:cs="Arial"/>
        </w:rPr>
        <w:t xml:space="preserve"> </w:t>
      </w:r>
      <w:r w:rsidR="00DC5764" w:rsidRPr="005F405F">
        <w:rPr>
          <w:rFonts w:cs="Arial"/>
        </w:rPr>
        <w:t xml:space="preserve"> </w:t>
      </w:r>
      <w:r w:rsidRPr="005F405F">
        <w:rPr>
          <w:rFonts w:cs="Arial"/>
        </w:rPr>
        <w:t>Historically, there were few effective therapies for metastatic melanoma</w:t>
      </w:r>
      <w:r w:rsidR="008C5EC1" w:rsidRPr="005F405F">
        <w:rPr>
          <w:rFonts w:cs="Arial"/>
        </w:rPr>
        <w:t>;</w:t>
      </w:r>
      <w:r w:rsidRPr="005F405F">
        <w:rPr>
          <w:rFonts w:cs="Arial"/>
        </w:rPr>
        <w:t xml:space="preserve"> however</w:t>
      </w:r>
      <w:r w:rsidR="008C5EC1" w:rsidRPr="005F405F">
        <w:rPr>
          <w:rFonts w:cs="Arial"/>
        </w:rPr>
        <w:t>,</w:t>
      </w:r>
      <w:r w:rsidRPr="005F405F">
        <w:rPr>
          <w:rFonts w:cs="Arial"/>
        </w:rPr>
        <w:t xml:space="preserve"> recent breakthroughs in targeted therapies against commonly activated oncogenes have led to improvements in response rates and survival. </w:t>
      </w:r>
      <w:r w:rsidR="00DC5764" w:rsidRPr="005F405F">
        <w:rPr>
          <w:rFonts w:cs="Arial"/>
        </w:rPr>
        <w:t xml:space="preserve"> </w:t>
      </w:r>
      <w:r w:rsidRPr="005F405F">
        <w:rPr>
          <w:rFonts w:cs="Arial"/>
        </w:rPr>
        <w:t xml:space="preserve">In most melanomas, oncogenic growth/proliferation signaling appears to be driven by alterations in the RAS/RAF/MAPK and PI3K pathways, with </w:t>
      </w:r>
      <w:r w:rsidR="00DC5764" w:rsidRPr="005F405F">
        <w:rPr>
          <w:rFonts w:cs="Arial"/>
        </w:rPr>
        <w:t>70</w:t>
      </w:r>
      <w:r w:rsidR="008C5EC1" w:rsidRPr="005F405F">
        <w:rPr>
          <w:rFonts w:cs="Arial"/>
        </w:rPr>
        <w:t xml:space="preserve">% to </w:t>
      </w:r>
      <w:r w:rsidR="00DC5764" w:rsidRPr="005F405F">
        <w:rPr>
          <w:rFonts w:cs="Arial"/>
        </w:rPr>
        <w:t>80</w:t>
      </w:r>
      <w:r w:rsidRPr="005F405F">
        <w:rPr>
          <w:rFonts w:cs="Arial"/>
        </w:rPr>
        <w:t xml:space="preserve">% of cutaneous melanomas containing </w:t>
      </w:r>
      <w:r w:rsidR="003769DD" w:rsidRPr="005F405F">
        <w:rPr>
          <w:rFonts w:cs="Arial"/>
        </w:rPr>
        <w:t>somatic oncogenic</w:t>
      </w:r>
      <w:r w:rsidRPr="005F405F">
        <w:rPr>
          <w:rFonts w:cs="Arial"/>
        </w:rPr>
        <w:t xml:space="preserve"> mutations in </w:t>
      </w:r>
      <w:r w:rsidR="008C5EC1" w:rsidRPr="005F405F">
        <w:rPr>
          <w:rFonts w:cs="Arial"/>
        </w:rPr>
        <w:t>1</w:t>
      </w:r>
      <w:r w:rsidRPr="005F405F">
        <w:rPr>
          <w:rFonts w:cs="Arial"/>
        </w:rPr>
        <w:t xml:space="preserve"> of </w:t>
      </w:r>
      <w:r w:rsidR="008C5EC1" w:rsidRPr="005F405F">
        <w:rPr>
          <w:rFonts w:cs="Arial"/>
        </w:rPr>
        <w:t>3</w:t>
      </w:r>
      <w:r w:rsidRPr="005F405F">
        <w:rPr>
          <w:rFonts w:cs="Arial"/>
        </w:rPr>
        <w:t xml:space="preserve"> oncogenes</w:t>
      </w:r>
      <w:r w:rsidR="00DC5764" w:rsidRPr="005F405F">
        <w:rPr>
          <w:rFonts w:cs="Arial"/>
        </w:rPr>
        <w:t xml:space="preserve"> and </w:t>
      </w:r>
      <w:r w:rsidR="008C5EC1" w:rsidRPr="005F405F">
        <w:rPr>
          <w:rFonts w:cs="Arial"/>
        </w:rPr>
        <w:t>2</w:t>
      </w:r>
      <w:r w:rsidR="00DC5764" w:rsidRPr="005F405F">
        <w:rPr>
          <w:rFonts w:cs="Arial"/>
        </w:rPr>
        <w:t xml:space="preserve"> tumor sup</w:t>
      </w:r>
      <w:r w:rsidR="003769DD" w:rsidRPr="005F405F">
        <w:rPr>
          <w:rFonts w:cs="Arial"/>
        </w:rPr>
        <w:t>p</w:t>
      </w:r>
      <w:r w:rsidR="00DC5764" w:rsidRPr="005F405F">
        <w:rPr>
          <w:rFonts w:cs="Arial"/>
        </w:rPr>
        <w:t>ressors</w:t>
      </w:r>
      <w:r w:rsidR="00856835" w:rsidRPr="005F405F">
        <w:rPr>
          <w:rFonts w:cs="Arial"/>
        </w:rPr>
        <w:t>—</w:t>
      </w:r>
      <w:r w:rsidRPr="005F405F">
        <w:rPr>
          <w:rFonts w:cs="Arial"/>
          <w:i/>
        </w:rPr>
        <w:t>BRAF</w:t>
      </w:r>
      <w:r w:rsidRPr="005F405F">
        <w:rPr>
          <w:rFonts w:cs="Arial"/>
        </w:rPr>
        <w:t xml:space="preserve">, </w:t>
      </w:r>
      <w:r w:rsidRPr="005F405F">
        <w:rPr>
          <w:rFonts w:cs="Arial"/>
          <w:i/>
        </w:rPr>
        <w:t>NRAS</w:t>
      </w:r>
      <w:r w:rsidR="00DC5764" w:rsidRPr="005F405F">
        <w:rPr>
          <w:rFonts w:cs="Arial"/>
        </w:rPr>
        <w:t xml:space="preserve">, </w:t>
      </w:r>
      <w:r w:rsidRPr="005F405F">
        <w:rPr>
          <w:rFonts w:cs="Arial"/>
          <w:i/>
        </w:rPr>
        <w:t>KIT</w:t>
      </w:r>
      <w:r w:rsidR="00DC5764" w:rsidRPr="005F405F">
        <w:rPr>
          <w:rFonts w:cs="Arial"/>
        </w:rPr>
        <w:t xml:space="preserve">, </w:t>
      </w:r>
      <w:r w:rsidR="00DC5764" w:rsidRPr="005F405F">
        <w:rPr>
          <w:rFonts w:cs="Arial"/>
          <w:i/>
        </w:rPr>
        <w:t>PTEN</w:t>
      </w:r>
      <w:r w:rsidR="00DC5764" w:rsidRPr="005F405F">
        <w:rPr>
          <w:rFonts w:cs="Arial"/>
        </w:rPr>
        <w:t xml:space="preserve">, </w:t>
      </w:r>
      <w:r w:rsidR="00AB6036" w:rsidRPr="005F405F">
        <w:rPr>
          <w:rFonts w:cs="Arial"/>
          <w:i/>
        </w:rPr>
        <w:t>NF1</w:t>
      </w:r>
      <w:r w:rsidR="00856835" w:rsidRPr="005F405F">
        <w:rPr>
          <w:rFonts w:cs="Arial"/>
        </w:rPr>
        <w:t>—</w:t>
      </w:r>
      <w:r w:rsidR="003769DD" w:rsidRPr="005F405F">
        <w:rPr>
          <w:rFonts w:cs="Arial"/>
        </w:rPr>
        <w:t>highlighting the importance of the ERK and AKT pathways in this disease.</w:t>
      </w:r>
      <w:r w:rsidR="00AB6036" w:rsidRPr="005F405F">
        <w:rPr>
          <w:rFonts w:cs="Arial"/>
          <w:vertAlign w:val="superscript"/>
        </w:rPr>
        <w:t>3</w:t>
      </w:r>
      <w:r w:rsidR="00AB6036" w:rsidRPr="005F405F">
        <w:rPr>
          <w:rFonts w:cs="Arial"/>
        </w:rPr>
        <w:t xml:space="preserve"> Only</w:t>
      </w:r>
      <w:r w:rsidR="004908EB" w:rsidRPr="005F405F">
        <w:rPr>
          <w:rFonts w:cs="Arial"/>
        </w:rPr>
        <w:t xml:space="preserve"> </w:t>
      </w:r>
      <w:r w:rsidR="004908EB" w:rsidRPr="001435E6">
        <w:rPr>
          <w:rFonts w:cs="Arial"/>
          <w:i/>
        </w:rPr>
        <w:t>BRAF</w:t>
      </w:r>
      <w:r w:rsidR="004908EB" w:rsidRPr="005F405F">
        <w:rPr>
          <w:rFonts w:cs="Arial"/>
        </w:rPr>
        <w:t xml:space="preserve"> activating mutations are currently </w:t>
      </w:r>
      <w:r w:rsidR="003769DD" w:rsidRPr="005F405F">
        <w:rPr>
          <w:rFonts w:cs="Arial"/>
        </w:rPr>
        <w:t xml:space="preserve">validated for use </w:t>
      </w:r>
      <w:r w:rsidR="004908EB" w:rsidRPr="005F405F">
        <w:rPr>
          <w:rFonts w:cs="Arial"/>
        </w:rPr>
        <w:t xml:space="preserve">in clinical practice as a predictive marker of response for approved therapies, </w:t>
      </w:r>
      <w:r w:rsidR="00DC5764" w:rsidRPr="005F405F">
        <w:rPr>
          <w:rFonts w:cs="Arial"/>
        </w:rPr>
        <w:t>but this field is rapidly evolving.</w:t>
      </w:r>
    </w:p>
    <w:p w:rsidR="00B92229" w:rsidRPr="005F405F" w:rsidRDefault="00B92229" w:rsidP="00C9122D">
      <w:pPr>
        <w:rPr>
          <w:rFonts w:cs="Arial"/>
        </w:rPr>
      </w:pPr>
    </w:p>
    <w:p w:rsidR="00803A68" w:rsidRPr="005F405F" w:rsidRDefault="00803A68" w:rsidP="00C9122D">
      <w:pPr>
        <w:rPr>
          <w:rFonts w:cs="Arial"/>
          <w:b/>
        </w:rPr>
      </w:pPr>
      <w:r w:rsidRPr="005F405F">
        <w:rPr>
          <w:rFonts w:cs="Arial"/>
          <w:b/>
        </w:rPr>
        <w:t xml:space="preserve">A. </w:t>
      </w:r>
      <w:r w:rsidRPr="005F405F">
        <w:rPr>
          <w:rFonts w:cs="Arial"/>
          <w:b/>
          <w:i/>
        </w:rPr>
        <w:t>BRAF</w:t>
      </w:r>
      <w:r w:rsidRPr="005F405F">
        <w:rPr>
          <w:rFonts w:cs="Arial"/>
          <w:b/>
        </w:rPr>
        <w:t xml:space="preserve"> Mutational Analysis</w:t>
      </w:r>
    </w:p>
    <w:p w:rsidR="00B92229" w:rsidRPr="005F405F" w:rsidRDefault="00B92229" w:rsidP="00C9122D">
      <w:pPr>
        <w:rPr>
          <w:rFonts w:cs="Arial"/>
        </w:rPr>
      </w:pPr>
      <w:r w:rsidRPr="005F405F">
        <w:rPr>
          <w:rFonts w:cs="Arial"/>
          <w:i/>
        </w:rPr>
        <w:t>BRAF</w:t>
      </w:r>
      <w:r w:rsidRPr="005F405F">
        <w:rPr>
          <w:rFonts w:cs="Arial"/>
        </w:rPr>
        <w:t xml:space="preserve"> mutations occur in up to 50% of melanomas.</w:t>
      </w:r>
      <w:r w:rsidR="00DC5764" w:rsidRPr="005F405F">
        <w:rPr>
          <w:rFonts w:cs="Arial"/>
        </w:rPr>
        <w:t xml:space="preserve"> </w:t>
      </w:r>
      <w:r w:rsidRPr="005F405F">
        <w:rPr>
          <w:rFonts w:cs="Arial"/>
        </w:rPr>
        <w:t xml:space="preserve"> </w:t>
      </w:r>
      <w:r w:rsidR="008C5EC1" w:rsidRPr="005F405F">
        <w:rPr>
          <w:rFonts w:cs="Arial"/>
        </w:rPr>
        <w:t xml:space="preserve">Of these mutations, </w:t>
      </w:r>
      <w:r w:rsidRPr="005F405F">
        <w:rPr>
          <w:rFonts w:cs="Arial"/>
        </w:rPr>
        <w:t>95% occur at amino acid 600, most commonly as Val600Glu (V600E)</w:t>
      </w:r>
      <w:r w:rsidR="00DC5764" w:rsidRPr="005F405F">
        <w:rPr>
          <w:rFonts w:cs="Arial"/>
        </w:rPr>
        <w:t xml:space="preserve"> or sometimes Val600Lys (V600K)</w:t>
      </w:r>
      <w:r w:rsidRPr="005F405F">
        <w:rPr>
          <w:rFonts w:cs="Arial"/>
        </w:rPr>
        <w:t xml:space="preserve">, and lead to constitutive MAPK pathway </w:t>
      </w:r>
      <w:proofErr w:type="gramStart"/>
      <w:r w:rsidRPr="005F405F">
        <w:rPr>
          <w:rFonts w:cs="Arial"/>
        </w:rPr>
        <w:t>activation.</w:t>
      </w:r>
      <w:r w:rsidR="00746901" w:rsidRPr="005F405F">
        <w:rPr>
          <w:rFonts w:cs="Arial"/>
          <w:vertAlign w:val="superscript"/>
        </w:rPr>
        <w:t>4</w:t>
      </w:r>
      <w:r w:rsidRPr="005F405F">
        <w:rPr>
          <w:rFonts w:cs="Arial"/>
        </w:rPr>
        <w:t xml:space="preserve"> </w:t>
      </w:r>
      <w:r w:rsidR="00DC5764" w:rsidRPr="005F405F">
        <w:rPr>
          <w:rFonts w:cs="Arial"/>
        </w:rPr>
        <w:t xml:space="preserve"> </w:t>
      </w:r>
      <w:r w:rsidR="004908EB" w:rsidRPr="005F405F">
        <w:rPr>
          <w:rFonts w:cs="Arial"/>
        </w:rPr>
        <w:t>A</w:t>
      </w:r>
      <w:proofErr w:type="gramEnd"/>
      <w:r w:rsidR="004908EB" w:rsidRPr="005F405F">
        <w:rPr>
          <w:rFonts w:cs="Arial"/>
        </w:rPr>
        <w:t xml:space="preserve"> r</w:t>
      </w:r>
      <w:r w:rsidRPr="005F405F">
        <w:rPr>
          <w:rFonts w:cs="Arial"/>
        </w:rPr>
        <w:t xml:space="preserve">andomized phase </w:t>
      </w:r>
      <w:r w:rsidR="00E86F44" w:rsidRPr="005F405F">
        <w:rPr>
          <w:rFonts w:cs="Arial"/>
        </w:rPr>
        <w:t xml:space="preserve">III </w:t>
      </w:r>
      <w:r w:rsidRPr="005F405F">
        <w:rPr>
          <w:rFonts w:cs="Arial"/>
        </w:rPr>
        <w:t xml:space="preserve">trial of a targeted inhibitor of V600E mutated </w:t>
      </w:r>
      <w:r w:rsidRPr="001435E6">
        <w:rPr>
          <w:rFonts w:cs="Arial"/>
          <w:i/>
        </w:rPr>
        <w:t>BRAF,</w:t>
      </w:r>
      <w:r w:rsidRPr="005F405F">
        <w:rPr>
          <w:rFonts w:cs="Arial"/>
        </w:rPr>
        <w:t xml:space="preserve"> </w:t>
      </w:r>
      <w:proofErr w:type="spellStart"/>
      <w:r w:rsidRPr="005F405F">
        <w:rPr>
          <w:rFonts w:cs="Arial"/>
        </w:rPr>
        <w:t>vemurafenib</w:t>
      </w:r>
      <w:proofErr w:type="spellEnd"/>
      <w:r w:rsidRPr="005F405F">
        <w:rPr>
          <w:rFonts w:cs="Arial"/>
        </w:rPr>
        <w:t xml:space="preserve">, </w:t>
      </w:r>
      <w:r w:rsidR="004908EB" w:rsidRPr="005F405F">
        <w:rPr>
          <w:rFonts w:cs="Arial"/>
        </w:rPr>
        <w:t xml:space="preserve">was </w:t>
      </w:r>
      <w:r w:rsidRPr="005F405F">
        <w:rPr>
          <w:rFonts w:cs="Arial"/>
        </w:rPr>
        <w:t>first published in 2011</w:t>
      </w:r>
      <w:r w:rsidR="003769DD" w:rsidRPr="005F405F">
        <w:rPr>
          <w:rFonts w:cs="Arial"/>
        </w:rPr>
        <w:t xml:space="preserve">. </w:t>
      </w:r>
      <w:r w:rsidRPr="005F405F">
        <w:rPr>
          <w:rFonts w:cs="Arial"/>
        </w:rPr>
        <w:t xml:space="preserve"> </w:t>
      </w:r>
      <w:r w:rsidR="003769DD" w:rsidRPr="005F405F">
        <w:rPr>
          <w:rFonts w:cs="Arial"/>
        </w:rPr>
        <w:t xml:space="preserve">This trial was limited to </w:t>
      </w:r>
      <w:r w:rsidR="003769DD" w:rsidRPr="001435E6">
        <w:rPr>
          <w:rFonts w:cs="Arial"/>
          <w:i/>
        </w:rPr>
        <w:t>BRAF</w:t>
      </w:r>
      <w:r w:rsidR="003769DD" w:rsidRPr="005F405F">
        <w:rPr>
          <w:rFonts w:cs="Arial"/>
        </w:rPr>
        <w:t xml:space="preserve"> V600-mutated melanomas </w:t>
      </w:r>
      <w:r w:rsidRPr="005F405F">
        <w:rPr>
          <w:rFonts w:cs="Arial"/>
        </w:rPr>
        <w:t xml:space="preserve">and demonstrated a significant improvement in overall survival at 6 months in patients treated with </w:t>
      </w:r>
      <w:proofErr w:type="spellStart"/>
      <w:r w:rsidRPr="005F405F">
        <w:rPr>
          <w:rFonts w:cs="Arial"/>
        </w:rPr>
        <w:t>vemurafenib</w:t>
      </w:r>
      <w:proofErr w:type="spellEnd"/>
      <w:r w:rsidRPr="005F405F">
        <w:rPr>
          <w:rFonts w:cs="Arial"/>
        </w:rPr>
        <w:t xml:space="preserve"> as compared to </w:t>
      </w:r>
      <w:proofErr w:type="spellStart"/>
      <w:r w:rsidRPr="005F405F">
        <w:rPr>
          <w:rFonts w:cs="Arial"/>
        </w:rPr>
        <w:t>dacarbazine</w:t>
      </w:r>
      <w:proofErr w:type="spellEnd"/>
      <w:r w:rsidRPr="005F405F">
        <w:rPr>
          <w:rFonts w:cs="Arial"/>
        </w:rPr>
        <w:t>, the only chemotherapeutic agent approved for treatment of metastatic melanoma at the time.</w:t>
      </w:r>
      <w:r w:rsidR="00A20C31" w:rsidRPr="005F405F">
        <w:rPr>
          <w:rFonts w:cs="Arial"/>
          <w:vertAlign w:val="superscript"/>
        </w:rPr>
        <w:t>5</w:t>
      </w:r>
      <w:r w:rsidR="003769DD" w:rsidRPr="005F405F">
        <w:rPr>
          <w:rFonts w:cs="Arial"/>
        </w:rPr>
        <w:t xml:space="preserve"> </w:t>
      </w:r>
      <w:r w:rsidRPr="005F405F">
        <w:rPr>
          <w:rFonts w:cs="Arial"/>
        </w:rPr>
        <w:t xml:space="preserve">Approximately 50% of patients in this trial demonstrated a rapid objective response to therapy (as compared to 5% in the </w:t>
      </w:r>
      <w:proofErr w:type="spellStart"/>
      <w:r w:rsidRPr="005F405F">
        <w:rPr>
          <w:rFonts w:cs="Arial"/>
        </w:rPr>
        <w:t>dacarbazine</w:t>
      </w:r>
      <w:proofErr w:type="spellEnd"/>
      <w:r w:rsidRPr="005F405F">
        <w:rPr>
          <w:rFonts w:cs="Arial"/>
        </w:rPr>
        <w:t xml:space="preserve"> arm)</w:t>
      </w:r>
      <w:r w:rsidR="008C5EC1" w:rsidRPr="005F405F">
        <w:rPr>
          <w:rFonts w:cs="Arial"/>
        </w:rPr>
        <w:t>;</w:t>
      </w:r>
      <w:r w:rsidRPr="005F405F">
        <w:rPr>
          <w:rFonts w:cs="Arial"/>
        </w:rPr>
        <w:t xml:space="preserve"> however</w:t>
      </w:r>
      <w:r w:rsidR="008C5EC1" w:rsidRPr="005F405F">
        <w:rPr>
          <w:rFonts w:cs="Arial"/>
        </w:rPr>
        <w:t>,</w:t>
      </w:r>
      <w:r w:rsidRPr="005F405F">
        <w:rPr>
          <w:rFonts w:cs="Arial"/>
        </w:rPr>
        <w:t xml:space="preserve"> subsequent trials with longer follow-up demonstrated a median duration of response of less than </w:t>
      </w:r>
      <w:r w:rsidR="008C5EC1" w:rsidRPr="005F405F">
        <w:rPr>
          <w:rFonts w:cs="Arial"/>
        </w:rPr>
        <w:t>7</w:t>
      </w:r>
      <w:r w:rsidRPr="005F405F">
        <w:rPr>
          <w:rFonts w:cs="Arial"/>
        </w:rPr>
        <w:t xml:space="preserve"> months.</w:t>
      </w:r>
      <w:r w:rsidR="00A20C31" w:rsidRPr="005F405F">
        <w:rPr>
          <w:rFonts w:cs="Arial"/>
          <w:vertAlign w:val="superscript"/>
        </w:rPr>
        <w:t>6</w:t>
      </w:r>
      <w:r w:rsidR="003769DD" w:rsidRPr="005F405F">
        <w:rPr>
          <w:rFonts w:cs="Arial"/>
        </w:rPr>
        <w:t xml:space="preserve"> </w:t>
      </w:r>
      <w:r w:rsidR="001C7FC9" w:rsidRPr="005F405F">
        <w:rPr>
          <w:rFonts w:cs="Arial"/>
        </w:rPr>
        <w:t>Similar results have been reported for a randomized phase III trial of the BRAF inhibitor dabrafenib.</w:t>
      </w:r>
      <w:r w:rsidR="00A20C31" w:rsidRPr="005F405F">
        <w:rPr>
          <w:rFonts w:cs="Arial"/>
          <w:vertAlign w:val="superscript"/>
        </w:rPr>
        <w:t>7</w:t>
      </w:r>
      <w:r w:rsidR="001C7FC9" w:rsidRPr="005F405F">
        <w:rPr>
          <w:rFonts w:cs="Arial"/>
        </w:rPr>
        <w:t xml:space="preserve"> </w:t>
      </w:r>
      <w:r w:rsidRPr="005F405F">
        <w:rPr>
          <w:rFonts w:cs="Arial"/>
        </w:rPr>
        <w:t xml:space="preserve">In the majority of cases, tissues taken at relapse show increased </w:t>
      </w:r>
      <w:r w:rsidR="003769DD" w:rsidRPr="005F405F">
        <w:rPr>
          <w:rFonts w:cs="Arial"/>
        </w:rPr>
        <w:t xml:space="preserve">ERK </w:t>
      </w:r>
      <w:r w:rsidRPr="005F405F">
        <w:rPr>
          <w:rFonts w:cs="Arial"/>
        </w:rPr>
        <w:t xml:space="preserve">activation via phosphorylation; genomic profiling at relapse has demonstrated acquired mutations in </w:t>
      </w:r>
      <w:r w:rsidRPr="005F405F">
        <w:rPr>
          <w:rFonts w:cs="Arial"/>
          <w:i/>
        </w:rPr>
        <w:t>MEK1</w:t>
      </w:r>
      <w:r w:rsidRPr="005F405F">
        <w:rPr>
          <w:rFonts w:cs="Arial"/>
        </w:rPr>
        <w:t xml:space="preserve"> and </w:t>
      </w:r>
      <w:r w:rsidRPr="005F405F">
        <w:rPr>
          <w:rFonts w:cs="Arial"/>
          <w:i/>
        </w:rPr>
        <w:t>NRAS</w:t>
      </w:r>
      <w:r w:rsidRPr="005F405F">
        <w:rPr>
          <w:rFonts w:cs="Arial"/>
        </w:rPr>
        <w:t xml:space="preserve"> in a subset of cases</w:t>
      </w:r>
      <w:r w:rsidR="00A81274" w:rsidRPr="005F405F">
        <w:rPr>
          <w:rFonts w:cs="Arial"/>
        </w:rPr>
        <w:t xml:space="preserve">, though </w:t>
      </w:r>
      <w:r w:rsidR="003769DD" w:rsidRPr="005F405F">
        <w:rPr>
          <w:rFonts w:cs="Arial"/>
        </w:rPr>
        <w:t xml:space="preserve">additional </w:t>
      </w:r>
      <w:r w:rsidR="00A81274" w:rsidRPr="005F405F">
        <w:rPr>
          <w:rFonts w:cs="Arial"/>
        </w:rPr>
        <w:t>biochemical adaptations in signaling have also been noted</w:t>
      </w:r>
      <w:r w:rsidRPr="005F405F">
        <w:rPr>
          <w:rFonts w:cs="Arial"/>
        </w:rPr>
        <w:t>.</w:t>
      </w:r>
      <w:r w:rsidR="00A20C31" w:rsidRPr="005F405F">
        <w:rPr>
          <w:rFonts w:cs="Arial"/>
          <w:vertAlign w:val="superscript"/>
        </w:rPr>
        <w:t>8</w:t>
      </w:r>
      <w:r w:rsidRPr="005F405F">
        <w:rPr>
          <w:rFonts w:cs="Arial"/>
        </w:rPr>
        <w:t xml:space="preserve"> MEK inhibit</w:t>
      </w:r>
      <w:r w:rsidR="004908EB" w:rsidRPr="005F405F">
        <w:rPr>
          <w:rFonts w:cs="Arial"/>
        </w:rPr>
        <w:t>ion</w:t>
      </w:r>
      <w:r w:rsidRPr="005F405F">
        <w:rPr>
          <w:rFonts w:cs="Arial"/>
        </w:rPr>
        <w:t xml:space="preserve"> </w:t>
      </w:r>
      <w:r w:rsidR="004F7115" w:rsidRPr="005F405F">
        <w:rPr>
          <w:rFonts w:cs="Arial"/>
        </w:rPr>
        <w:t xml:space="preserve">with </w:t>
      </w:r>
      <w:proofErr w:type="spellStart"/>
      <w:r w:rsidRPr="005F405F">
        <w:rPr>
          <w:rFonts w:cs="Arial"/>
        </w:rPr>
        <w:t>trametinib</w:t>
      </w:r>
      <w:proofErr w:type="spellEnd"/>
      <w:r w:rsidRPr="005F405F">
        <w:rPr>
          <w:rFonts w:cs="Arial"/>
        </w:rPr>
        <w:t xml:space="preserve"> ha</w:t>
      </w:r>
      <w:r w:rsidR="004908EB" w:rsidRPr="005F405F">
        <w:rPr>
          <w:rFonts w:cs="Arial"/>
        </w:rPr>
        <w:t>s</w:t>
      </w:r>
      <w:r w:rsidRPr="005F405F">
        <w:rPr>
          <w:rFonts w:cs="Arial"/>
        </w:rPr>
        <w:t xml:space="preserve"> also shown a significant benefit in </w:t>
      </w:r>
      <w:r w:rsidRPr="001435E6">
        <w:rPr>
          <w:rFonts w:cs="Arial"/>
          <w:i/>
        </w:rPr>
        <w:t>BRAF</w:t>
      </w:r>
      <w:r w:rsidR="002261FB" w:rsidRPr="005F405F">
        <w:rPr>
          <w:rFonts w:cs="Arial"/>
        </w:rPr>
        <w:t>-</w:t>
      </w:r>
      <w:r w:rsidRPr="005F405F">
        <w:rPr>
          <w:rFonts w:cs="Arial"/>
        </w:rPr>
        <w:t>mutant melanoma as compared to chemotherapy</w:t>
      </w:r>
      <w:r w:rsidR="004F7115" w:rsidRPr="005F405F">
        <w:rPr>
          <w:rFonts w:cs="Arial"/>
        </w:rPr>
        <w:t xml:space="preserve"> in a randomized phase III trial that included patients with either </w:t>
      </w:r>
      <w:r w:rsidR="004F7115" w:rsidRPr="001435E6">
        <w:rPr>
          <w:rFonts w:cs="Arial"/>
          <w:i/>
        </w:rPr>
        <w:t>BRAF</w:t>
      </w:r>
      <w:r w:rsidR="002261FB" w:rsidRPr="005F405F">
        <w:rPr>
          <w:rFonts w:cs="Arial"/>
        </w:rPr>
        <w:t xml:space="preserve"> V600E or V600K-</w:t>
      </w:r>
      <w:r w:rsidR="004F7115" w:rsidRPr="005F405F">
        <w:rPr>
          <w:rFonts w:cs="Arial"/>
        </w:rPr>
        <w:t>mutant melanoma.</w:t>
      </w:r>
      <w:r w:rsidR="00A20C31" w:rsidRPr="005F405F">
        <w:rPr>
          <w:rFonts w:cs="Arial"/>
          <w:vertAlign w:val="superscript"/>
        </w:rPr>
        <w:t>9</w:t>
      </w:r>
      <w:r w:rsidRPr="005F405F">
        <w:rPr>
          <w:rFonts w:cs="Arial"/>
        </w:rPr>
        <w:t xml:space="preserve"> </w:t>
      </w:r>
      <w:r w:rsidR="00975F14" w:rsidRPr="005F405F">
        <w:rPr>
          <w:rFonts w:cs="Arial"/>
        </w:rPr>
        <w:t xml:space="preserve">Trials combining BRAF inhibitors with MEK and other pathway inhibitors are ongoing. </w:t>
      </w:r>
      <w:r w:rsidR="00FC59F0" w:rsidRPr="005F405F">
        <w:rPr>
          <w:rFonts w:cs="Arial"/>
        </w:rPr>
        <w:t>Trials combining MEK and BRAF-inhibitors may result</w:t>
      </w:r>
      <w:r w:rsidR="00AE38F2" w:rsidRPr="005F405F">
        <w:rPr>
          <w:rFonts w:cs="Arial"/>
        </w:rPr>
        <w:t xml:space="preserve"> </w:t>
      </w:r>
      <w:r w:rsidR="00FC59F0" w:rsidRPr="005F405F">
        <w:rPr>
          <w:rFonts w:cs="Arial"/>
        </w:rPr>
        <w:t>in superior disease control compared with single use of either agent as measured by percent</w:t>
      </w:r>
      <w:r w:rsidR="001A1B53">
        <w:rPr>
          <w:rFonts w:cs="Arial"/>
        </w:rPr>
        <w:t>age</w:t>
      </w:r>
      <w:r w:rsidR="00FC59F0" w:rsidRPr="005F405F">
        <w:rPr>
          <w:rFonts w:cs="Arial"/>
        </w:rPr>
        <w:t xml:space="preserve"> response and progression</w:t>
      </w:r>
      <w:r w:rsidR="001A1B53">
        <w:rPr>
          <w:rFonts w:cs="Arial"/>
        </w:rPr>
        <w:t>-</w:t>
      </w:r>
      <w:r w:rsidR="00FC59F0" w:rsidRPr="005F405F">
        <w:rPr>
          <w:rFonts w:cs="Arial"/>
        </w:rPr>
        <w:t>free survival of the cohorts.</w:t>
      </w:r>
      <w:r w:rsidR="00FC59F0" w:rsidRPr="005F405F">
        <w:rPr>
          <w:rFonts w:cs="Arial"/>
          <w:vertAlign w:val="superscript"/>
        </w:rPr>
        <w:t>10</w:t>
      </w:r>
      <w:proofErr w:type="gramStart"/>
      <w:r w:rsidR="00A20C31" w:rsidRPr="005F405F">
        <w:rPr>
          <w:rFonts w:cs="Arial"/>
          <w:vertAlign w:val="superscript"/>
        </w:rPr>
        <w:t>,11</w:t>
      </w:r>
      <w:proofErr w:type="gramEnd"/>
      <w:r w:rsidR="00FC59F0" w:rsidRPr="005F405F">
        <w:rPr>
          <w:rFonts w:cs="Arial"/>
        </w:rPr>
        <w:t xml:space="preserve">  </w:t>
      </w:r>
      <w:r w:rsidRPr="005F405F">
        <w:rPr>
          <w:rFonts w:cs="Arial"/>
        </w:rPr>
        <w:t xml:space="preserve">The majority of patients enrolled in these trials had tumors harboring the </w:t>
      </w:r>
      <w:r w:rsidRPr="001435E6">
        <w:rPr>
          <w:rFonts w:cs="Arial"/>
          <w:i/>
        </w:rPr>
        <w:t>BRAF</w:t>
      </w:r>
      <w:r w:rsidRPr="005F405F">
        <w:rPr>
          <w:rFonts w:cs="Arial"/>
        </w:rPr>
        <w:t xml:space="preserve"> V600E mutation; </w:t>
      </w:r>
      <w:r w:rsidR="004F7115" w:rsidRPr="005F405F">
        <w:rPr>
          <w:rFonts w:cs="Arial"/>
        </w:rPr>
        <w:t>h</w:t>
      </w:r>
      <w:r w:rsidRPr="005F405F">
        <w:rPr>
          <w:rFonts w:cs="Arial"/>
        </w:rPr>
        <w:t>owever</w:t>
      </w:r>
      <w:r w:rsidR="001A1B53">
        <w:rPr>
          <w:rFonts w:cs="Arial"/>
        </w:rPr>
        <w:t>,</w:t>
      </w:r>
      <w:r w:rsidRPr="005F405F">
        <w:rPr>
          <w:rFonts w:cs="Arial"/>
        </w:rPr>
        <w:t xml:space="preserve"> a small number of patients had V600K-mutant tumors, which </w:t>
      </w:r>
      <w:r w:rsidR="004F7115" w:rsidRPr="005F405F">
        <w:rPr>
          <w:rFonts w:cs="Arial"/>
        </w:rPr>
        <w:t>can</w:t>
      </w:r>
      <w:r w:rsidR="002A7538" w:rsidRPr="005F405F">
        <w:rPr>
          <w:rFonts w:cs="Arial"/>
        </w:rPr>
        <w:t xml:space="preserve"> </w:t>
      </w:r>
      <w:r w:rsidRPr="005F405F">
        <w:rPr>
          <w:rFonts w:cs="Arial"/>
        </w:rPr>
        <w:t xml:space="preserve">also respond to BRAF and MEK inhibitors. There are limited </w:t>
      </w:r>
      <w:r w:rsidR="002A7538" w:rsidRPr="005F405F">
        <w:rPr>
          <w:rFonts w:cs="Arial"/>
        </w:rPr>
        <w:t xml:space="preserve">case </w:t>
      </w:r>
      <w:r w:rsidR="002261FB" w:rsidRPr="005F405F">
        <w:rPr>
          <w:rFonts w:cs="Arial"/>
        </w:rPr>
        <w:t xml:space="preserve">reports of patients with V600R </w:t>
      </w:r>
      <w:r w:rsidRPr="005F405F">
        <w:rPr>
          <w:rFonts w:cs="Arial"/>
        </w:rPr>
        <w:t>mutated tumors showing objective response</w:t>
      </w:r>
      <w:r w:rsidR="002A7538" w:rsidRPr="005F405F">
        <w:rPr>
          <w:rFonts w:cs="Arial"/>
        </w:rPr>
        <w:t>s</w:t>
      </w:r>
      <w:r w:rsidRPr="005F405F">
        <w:rPr>
          <w:rFonts w:cs="Arial"/>
        </w:rPr>
        <w:t xml:space="preserve"> to </w:t>
      </w:r>
      <w:r w:rsidR="002A7538" w:rsidRPr="005F405F">
        <w:rPr>
          <w:rFonts w:cs="Arial"/>
        </w:rPr>
        <w:t>BRAF inhibitors</w:t>
      </w:r>
      <w:r w:rsidR="00480747" w:rsidRPr="005F405F">
        <w:rPr>
          <w:rFonts w:cs="Arial"/>
        </w:rPr>
        <w:t>.</w:t>
      </w:r>
      <w:r w:rsidR="00FC59F0" w:rsidRPr="005F405F">
        <w:rPr>
          <w:rFonts w:cs="Arial"/>
          <w:vertAlign w:val="superscript"/>
        </w:rPr>
        <w:t>1</w:t>
      </w:r>
      <w:r w:rsidR="00A20C31" w:rsidRPr="005F405F">
        <w:rPr>
          <w:rFonts w:cs="Arial"/>
          <w:vertAlign w:val="superscript"/>
        </w:rPr>
        <w:t>2</w:t>
      </w:r>
      <w:r w:rsidR="00FC59F0" w:rsidRPr="005F405F">
        <w:rPr>
          <w:rFonts w:cs="Arial"/>
        </w:rPr>
        <w:t xml:space="preserve"> </w:t>
      </w:r>
      <w:r w:rsidR="004F7115" w:rsidRPr="005F405F">
        <w:rPr>
          <w:rFonts w:cs="Arial"/>
        </w:rPr>
        <w:t xml:space="preserve">Several </w:t>
      </w:r>
      <w:r w:rsidR="00B93369" w:rsidRPr="005F405F">
        <w:rPr>
          <w:rFonts w:cs="Arial"/>
        </w:rPr>
        <w:t>clinical trials of com</w:t>
      </w:r>
      <w:r w:rsidR="00975F14" w:rsidRPr="005F405F">
        <w:rPr>
          <w:rFonts w:cs="Arial"/>
        </w:rPr>
        <w:t>bi</w:t>
      </w:r>
      <w:r w:rsidR="00B93369" w:rsidRPr="005F405F">
        <w:rPr>
          <w:rFonts w:cs="Arial"/>
        </w:rPr>
        <w:t xml:space="preserve">nation therapy with both targeted and immune therapies are </w:t>
      </w:r>
      <w:r w:rsidR="004F7115" w:rsidRPr="005F405F">
        <w:rPr>
          <w:rFonts w:cs="Arial"/>
        </w:rPr>
        <w:t>available</w:t>
      </w:r>
      <w:r w:rsidR="002261FB" w:rsidRPr="005F405F">
        <w:rPr>
          <w:rFonts w:cs="Arial"/>
        </w:rPr>
        <w:t xml:space="preserve"> for patients with </w:t>
      </w:r>
      <w:r w:rsidR="002261FB" w:rsidRPr="001435E6">
        <w:rPr>
          <w:rFonts w:cs="Arial"/>
          <w:i/>
        </w:rPr>
        <w:t>BRAF</w:t>
      </w:r>
      <w:r w:rsidR="002261FB" w:rsidRPr="005F405F">
        <w:rPr>
          <w:rFonts w:cs="Arial"/>
        </w:rPr>
        <w:t>-</w:t>
      </w:r>
      <w:r w:rsidR="00B93369" w:rsidRPr="005F405F">
        <w:rPr>
          <w:rFonts w:cs="Arial"/>
        </w:rPr>
        <w:t xml:space="preserve">mutant melanoma. </w:t>
      </w:r>
      <w:r w:rsidR="00FC59F0" w:rsidRPr="005F405F">
        <w:rPr>
          <w:rFonts w:cs="Arial"/>
        </w:rPr>
        <w:t>Much less commonly encountered are non-</w:t>
      </w:r>
      <w:r w:rsidR="00FC59F0" w:rsidRPr="001435E6">
        <w:rPr>
          <w:rFonts w:cs="Arial"/>
          <w:i/>
        </w:rPr>
        <w:t>BRAF</w:t>
      </w:r>
      <w:r w:rsidR="00FC59F0" w:rsidRPr="005F405F">
        <w:rPr>
          <w:rFonts w:cs="Arial"/>
        </w:rPr>
        <w:t xml:space="preserve"> V600 cases </w:t>
      </w:r>
      <w:r w:rsidR="0094375C" w:rsidRPr="005F405F">
        <w:rPr>
          <w:rFonts w:cs="Arial"/>
        </w:rPr>
        <w:t>that</w:t>
      </w:r>
      <w:r w:rsidR="00FC59F0" w:rsidRPr="005F405F">
        <w:rPr>
          <w:rFonts w:cs="Arial"/>
        </w:rPr>
        <w:t xml:space="preserve"> include exon 15 mutations in codons surrounding V600 and additional mutations in exon 11.  Many of these are weaker activators of the MEK/ERK pathway than are the V600 mutants. Responses of these cases to BRAF and MEK inhibitors are an active area of investigation</w:t>
      </w:r>
      <w:r w:rsidR="0094375C" w:rsidRPr="005F405F">
        <w:rPr>
          <w:rFonts w:cs="Arial"/>
        </w:rPr>
        <w:t>,</w:t>
      </w:r>
      <w:r w:rsidR="00FC59F0" w:rsidRPr="005F405F">
        <w:rPr>
          <w:rFonts w:cs="Arial"/>
        </w:rPr>
        <w:t xml:space="preserve"> and in many cases their responses are less impressive than those in the V600-mutated cases.  </w:t>
      </w:r>
      <w:r w:rsidR="008F0C8F" w:rsidRPr="005F405F">
        <w:rPr>
          <w:rFonts w:cs="Arial"/>
        </w:rPr>
        <w:t xml:space="preserve">There are now a large number of publications </w:t>
      </w:r>
      <w:r w:rsidR="0016044C" w:rsidRPr="005F405F">
        <w:rPr>
          <w:rFonts w:cs="Arial"/>
        </w:rPr>
        <w:t>demo</w:t>
      </w:r>
      <w:r w:rsidR="001B37E5" w:rsidRPr="005F405F">
        <w:rPr>
          <w:rFonts w:cs="Arial"/>
        </w:rPr>
        <w:t>nstrating excellent correlation</w:t>
      </w:r>
      <w:r w:rsidR="0016044C" w:rsidRPr="005F405F">
        <w:rPr>
          <w:rFonts w:cs="Arial"/>
        </w:rPr>
        <w:t xml:space="preserve"> between</w:t>
      </w:r>
      <w:r w:rsidR="008F0C8F" w:rsidRPr="005F405F">
        <w:rPr>
          <w:rFonts w:cs="Arial"/>
        </w:rPr>
        <w:t xml:space="preserve"> </w:t>
      </w:r>
      <w:r w:rsidR="008F0C8F" w:rsidRPr="001435E6">
        <w:rPr>
          <w:rFonts w:cs="Arial"/>
          <w:i/>
        </w:rPr>
        <w:t>BRAF</w:t>
      </w:r>
      <w:r w:rsidR="00A86132">
        <w:rPr>
          <w:rFonts w:cs="Arial"/>
        </w:rPr>
        <w:t xml:space="preserve"> </w:t>
      </w:r>
      <w:r w:rsidR="008F0C8F" w:rsidRPr="005F405F">
        <w:rPr>
          <w:rFonts w:cs="Arial"/>
        </w:rPr>
        <w:t xml:space="preserve">V600E (VE1)-mutation specific immunohistochemistry </w:t>
      </w:r>
      <w:r w:rsidR="001B37E5" w:rsidRPr="005F405F">
        <w:rPr>
          <w:rFonts w:cs="Arial"/>
        </w:rPr>
        <w:t xml:space="preserve">and molecular-based </w:t>
      </w:r>
      <w:proofErr w:type="gramStart"/>
      <w:r w:rsidR="001B37E5" w:rsidRPr="005F405F">
        <w:rPr>
          <w:rFonts w:cs="Arial"/>
        </w:rPr>
        <w:t>analysis</w:t>
      </w:r>
      <w:r w:rsidR="008F0C8F" w:rsidRPr="005F405F">
        <w:rPr>
          <w:rFonts w:cs="Arial"/>
        </w:rPr>
        <w:t>.</w:t>
      </w:r>
      <w:r w:rsidR="00A20C31" w:rsidRPr="005F405F">
        <w:rPr>
          <w:rFonts w:cs="Arial"/>
          <w:vertAlign w:val="superscript"/>
        </w:rPr>
        <w:t>4</w:t>
      </w:r>
      <w:r w:rsidR="00382E1D" w:rsidRPr="005F405F">
        <w:rPr>
          <w:rFonts w:cs="Arial"/>
        </w:rPr>
        <w:t xml:space="preserve">  However</w:t>
      </w:r>
      <w:proofErr w:type="gramEnd"/>
      <w:r w:rsidR="00F52834">
        <w:rPr>
          <w:rFonts w:cs="Arial"/>
        </w:rPr>
        <w:t>,</w:t>
      </w:r>
      <w:r w:rsidR="00382E1D" w:rsidRPr="005F405F">
        <w:rPr>
          <w:rFonts w:cs="Arial"/>
        </w:rPr>
        <w:t xml:space="preserve"> in the absence of established proficiency testing or c</w:t>
      </w:r>
      <w:r w:rsidR="005F405F" w:rsidRPr="005F405F">
        <w:rPr>
          <w:rFonts w:cs="Arial"/>
        </w:rPr>
        <w:t>lear regulatory guidelines, laboratories</w:t>
      </w:r>
      <w:r w:rsidR="00382E1D" w:rsidRPr="005F405F">
        <w:rPr>
          <w:rFonts w:cs="Arial"/>
        </w:rPr>
        <w:t xml:space="preserve"> </w:t>
      </w:r>
      <w:r w:rsidR="003D2E17" w:rsidRPr="005F405F">
        <w:rPr>
          <w:rFonts w:cs="Arial"/>
        </w:rPr>
        <w:t>utilizing</w:t>
      </w:r>
      <w:r w:rsidR="00382E1D" w:rsidRPr="005F405F">
        <w:rPr>
          <w:rFonts w:cs="Arial"/>
        </w:rPr>
        <w:t xml:space="preserve"> this immunohistochemistry assay </w:t>
      </w:r>
      <w:r w:rsidR="003D2E17" w:rsidRPr="005F405F">
        <w:rPr>
          <w:rFonts w:cs="Arial"/>
        </w:rPr>
        <w:t>should perform</w:t>
      </w:r>
      <w:r w:rsidR="00382E1D" w:rsidRPr="005F405F">
        <w:rPr>
          <w:rFonts w:cs="Arial"/>
        </w:rPr>
        <w:t xml:space="preserve"> rigorous validation and </w:t>
      </w:r>
      <w:r w:rsidR="00AF7790" w:rsidRPr="005F405F">
        <w:rPr>
          <w:rFonts w:cs="Arial"/>
        </w:rPr>
        <w:t xml:space="preserve">have </w:t>
      </w:r>
      <w:r w:rsidR="00382E1D" w:rsidRPr="005F405F">
        <w:rPr>
          <w:rFonts w:cs="Arial"/>
        </w:rPr>
        <w:t>available confirmatory molecular testing.</w:t>
      </w:r>
    </w:p>
    <w:p w:rsidR="00B92229" w:rsidRPr="005F405F" w:rsidRDefault="00B92229" w:rsidP="00C9122D">
      <w:pPr>
        <w:rPr>
          <w:rFonts w:cs="Arial"/>
        </w:rPr>
      </w:pPr>
    </w:p>
    <w:p w:rsidR="00803A68" w:rsidRPr="005F405F" w:rsidRDefault="00803A68" w:rsidP="00C9122D">
      <w:pPr>
        <w:rPr>
          <w:rFonts w:cs="Arial"/>
          <w:b/>
        </w:rPr>
      </w:pPr>
      <w:r w:rsidRPr="005F405F">
        <w:rPr>
          <w:rFonts w:cs="Arial"/>
          <w:b/>
        </w:rPr>
        <w:t xml:space="preserve">B. </w:t>
      </w:r>
      <w:r w:rsidRPr="005F405F">
        <w:rPr>
          <w:rFonts w:cs="Arial"/>
          <w:b/>
          <w:i/>
        </w:rPr>
        <w:t>NRAS</w:t>
      </w:r>
      <w:r w:rsidRPr="005F405F">
        <w:rPr>
          <w:rFonts w:cs="Arial"/>
          <w:b/>
        </w:rPr>
        <w:t xml:space="preserve"> Mutational Analysis</w:t>
      </w:r>
    </w:p>
    <w:p w:rsidR="00B92229" w:rsidRPr="005F405F" w:rsidRDefault="00B92229" w:rsidP="00C9122D">
      <w:pPr>
        <w:rPr>
          <w:rFonts w:cs="Arial"/>
        </w:rPr>
      </w:pPr>
      <w:r w:rsidRPr="005F405F">
        <w:rPr>
          <w:rFonts w:cs="Arial"/>
          <w:i/>
        </w:rPr>
        <w:t>NRAS</w:t>
      </w:r>
      <w:r w:rsidRPr="005F405F">
        <w:rPr>
          <w:rFonts w:cs="Arial"/>
        </w:rPr>
        <w:t xml:space="preserve"> is mutated in approximately 20% of melanomas, with </w:t>
      </w:r>
      <w:r w:rsidR="001A1B53">
        <w:rPr>
          <w:rFonts w:cs="Arial"/>
        </w:rPr>
        <w:t xml:space="preserve">approximately </w:t>
      </w:r>
      <w:r w:rsidRPr="005F405F">
        <w:rPr>
          <w:rFonts w:cs="Arial"/>
        </w:rPr>
        <w:t xml:space="preserve">80% of mutations occurring in exon </w:t>
      </w:r>
      <w:r w:rsidR="00A81274" w:rsidRPr="005F405F">
        <w:rPr>
          <w:rFonts w:cs="Arial"/>
        </w:rPr>
        <w:t>3</w:t>
      </w:r>
      <w:r w:rsidRPr="005F405F">
        <w:rPr>
          <w:rFonts w:cs="Arial"/>
        </w:rPr>
        <w:t xml:space="preserve"> at codons 60 and 61 and </w:t>
      </w:r>
      <w:r w:rsidR="00D83896">
        <w:rPr>
          <w:rFonts w:cs="Arial"/>
        </w:rPr>
        <w:t xml:space="preserve">approximately </w:t>
      </w:r>
      <w:r w:rsidRPr="005F405F">
        <w:rPr>
          <w:rFonts w:cs="Arial"/>
        </w:rPr>
        <w:t xml:space="preserve">20% in exon </w:t>
      </w:r>
      <w:r w:rsidR="00A81274" w:rsidRPr="005F405F">
        <w:rPr>
          <w:rFonts w:cs="Arial"/>
        </w:rPr>
        <w:t>2</w:t>
      </w:r>
      <w:r w:rsidRPr="005F405F">
        <w:rPr>
          <w:rFonts w:cs="Arial"/>
        </w:rPr>
        <w:t xml:space="preserve"> at codons 12 and </w:t>
      </w:r>
      <w:proofErr w:type="gramStart"/>
      <w:r w:rsidRPr="005F405F">
        <w:rPr>
          <w:rFonts w:cs="Arial"/>
        </w:rPr>
        <w:t>13</w:t>
      </w:r>
      <w:r w:rsidR="0094375C" w:rsidRPr="005F405F">
        <w:rPr>
          <w:rFonts w:cs="Arial"/>
        </w:rPr>
        <w:t>.</w:t>
      </w:r>
      <w:r w:rsidR="00FC59F0" w:rsidRPr="005F405F">
        <w:rPr>
          <w:rFonts w:cs="Arial"/>
          <w:vertAlign w:val="superscript"/>
        </w:rPr>
        <w:t>1</w:t>
      </w:r>
      <w:r w:rsidR="00A20C31" w:rsidRPr="005F405F">
        <w:rPr>
          <w:rFonts w:cs="Arial"/>
          <w:vertAlign w:val="superscript"/>
        </w:rPr>
        <w:t>3</w:t>
      </w:r>
      <w:r w:rsidR="0094375C" w:rsidRPr="005F405F">
        <w:rPr>
          <w:rFonts w:cs="Arial"/>
          <w:vertAlign w:val="superscript"/>
        </w:rPr>
        <w:t xml:space="preserve"> </w:t>
      </w:r>
      <w:r w:rsidRPr="005F405F">
        <w:rPr>
          <w:rFonts w:cs="Arial"/>
        </w:rPr>
        <w:t xml:space="preserve"> To</w:t>
      </w:r>
      <w:proofErr w:type="gramEnd"/>
      <w:r w:rsidRPr="005F405F">
        <w:rPr>
          <w:rFonts w:cs="Arial"/>
        </w:rPr>
        <w:t xml:space="preserve"> date, </w:t>
      </w:r>
      <w:r w:rsidR="00FC59F0" w:rsidRPr="005F405F">
        <w:rPr>
          <w:rFonts w:cs="Arial"/>
        </w:rPr>
        <w:t>direct</w:t>
      </w:r>
      <w:r w:rsidRPr="005F405F">
        <w:rPr>
          <w:rFonts w:cs="Arial"/>
        </w:rPr>
        <w:t xml:space="preserve"> inhibitors of NRAS have </w:t>
      </w:r>
      <w:r w:rsidR="00C1267C" w:rsidRPr="005F405F">
        <w:rPr>
          <w:rFonts w:cs="Arial"/>
        </w:rPr>
        <w:t xml:space="preserve">not </w:t>
      </w:r>
      <w:r w:rsidR="00FC59F0" w:rsidRPr="005F405F">
        <w:rPr>
          <w:rFonts w:cs="Arial"/>
        </w:rPr>
        <w:t>demonstrated significant clinical activity</w:t>
      </w:r>
      <w:r w:rsidRPr="005F405F">
        <w:rPr>
          <w:rFonts w:cs="Arial"/>
        </w:rPr>
        <w:t xml:space="preserve">. In untreated tumors, </w:t>
      </w:r>
      <w:r w:rsidRPr="005F405F">
        <w:rPr>
          <w:rFonts w:cs="Arial"/>
          <w:i/>
        </w:rPr>
        <w:t>NRAS</w:t>
      </w:r>
      <w:r w:rsidRPr="005F405F">
        <w:rPr>
          <w:rFonts w:cs="Arial"/>
        </w:rPr>
        <w:t xml:space="preserve"> and </w:t>
      </w:r>
      <w:r w:rsidRPr="005F405F">
        <w:rPr>
          <w:rFonts w:cs="Arial"/>
          <w:i/>
        </w:rPr>
        <w:t>BRAF</w:t>
      </w:r>
      <w:r w:rsidRPr="005F405F">
        <w:rPr>
          <w:rFonts w:cs="Arial"/>
        </w:rPr>
        <w:t xml:space="preserve"> </w:t>
      </w:r>
      <w:r w:rsidR="00A81274" w:rsidRPr="005F405F">
        <w:rPr>
          <w:rFonts w:cs="Arial"/>
        </w:rPr>
        <w:t xml:space="preserve">V600 mutations generally </w:t>
      </w:r>
      <w:r w:rsidRPr="005F405F">
        <w:rPr>
          <w:rFonts w:cs="Arial"/>
        </w:rPr>
        <w:t xml:space="preserve">occur in a mutually exclusive fashion. </w:t>
      </w:r>
      <w:r w:rsidR="00FC59F0" w:rsidRPr="005F405F">
        <w:rPr>
          <w:rFonts w:cs="Arial"/>
        </w:rPr>
        <w:t xml:space="preserve">Clinical </w:t>
      </w:r>
      <w:r w:rsidR="001C7FC9" w:rsidRPr="005F405F">
        <w:rPr>
          <w:rFonts w:cs="Arial"/>
        </w:rPr>
        <w:t xml:space="preserve">trials of </w:t>
      </w:r>
      <w:r w:rsidR="00FC59F0" w:rsidRPr="005F405F">
        <w:rPr>
          <w:rFonts w:cs="Arial"/>
        </w:rPr>
        <w:t>single-agent targeted therapies and combinations are an active area of clinical investigation</w:t>
      </w:r>
      <w:r w:rsidR="00FC59F0" w:rsidRPr="005F405F" w:rsidDel="00FC59F0">
        <w:rPr>
          <w:rFonts w:cs="Arial"/>
        </w:rPr>
        <w:t xml:space="preserve"> </w:t>
      </w:r>
      <w:r w:rsidR="002261FB" w:rsidRPr="005F405F">
        <w:rPr>
          <w:rFonts w:cs="Arial"/>
        </w:rPr>
        <w:t xml:space="preserve">for patients with </w:t>
      </w:r>
      <w:r w:rsidR="002261FB" w:rsidRPr="001435E6">
        <w:rPr>
          <w:rFonts w:cs="Arial"/>
          <w:i/>
        </w:rPr>
        <w:t>NRAS</w:t>
      </w:r>
      <w:r w:rsidR="002261FB" w:rsidRPr="005F405F">
        <w:rPr>
          <w:rFonts w:cs="Arial"/>
        </w:rPr>
        <w:t>-</w:t>
      </w:r>
      <w:r w:rsidR="001C7FC9" w:rsidRPr="005F405F">
        <w:rPr>
          <w:rFonts w:cs="Arial"/>
        </w:rPr>
        <w:t>mutant melanoma.</w:t>
      </w:r>
      <w:r w:rsidR="00A81274" w:rsidRPr="005F405F">
        <w:rPr>
          <w:rFonts w:cs="Arial"/>
        </w:rPr>
        <w:t xml:space="preserve"> </w:t>
      </w:r>
    </w:p>
    <w:p w:rsidR="00AB6036" w:rsidRPr="005F405F" w:rsidRDefault="00AB6036" w:rsidP="00C9122D">
      <w:pPr>
        <w:rPr>
          <w:rFonts w:cs="Arial"/>
          <w:b/>
        </w:rPr>
      </w:pPr>
    </w:p>
    <w:p w:rsidR="00803A68" w:rsidRPr="005F405F" w:rsidRDefault="00803A68" w:rsidP="00C9122D">
      <w:pPr>
        <w:keepNext/>
        <w:rPr>
          <w:rFonts w:cs="Arial"/>
          <w:b/>
        </w:rPr>
      </w:pPr>
      <w:r w:rsidRPr="005F405F">
        <w:rPr>
          <w:rFonts w:cs="Arial"/>
          <w:b/>
        </w:rPr>
        <w:t xml:space="preserve">C. </w:t>
      </w:r>
      <w:r w:rsidRPr="005F405F">
        <w:rPr>
          <w:rFonts w:cs="Arial"/>
          <w:b/>
          <w:i/>
        </w:rPr>
        <w:t>KIT</w:t>
      </w:r>
      <w:r w:rsidR="003E5083" w:rsidRPr="005F405F">
        <w:rPr>
          <w:rFonts w:cs="Arial"/>
          <w:b/>
        </w:rPr>
        <w:t xml:space="preserve"> </w:t>
      </w:r>
      <w:r w:rsidRPr="005F405F">
        <w:rPr>
          <w:rFonts w:cs="Arial"/>
          <w:b/>
        </w:rPr>
        <w:t>Mutational Analysis</w:t>
      </w:r>
    </w:p>
    <w:p w:rsidR="00B92229" w:rsidRPr="005F405F" w:rsidRDefault="00B92229" w:rsidP="00C9122D">
      <w:pPr>
        <w:rPr>
          <w:rFonts w:cs="Arial"/>
        </w:rPr>
      </w:pPr>
      <w:r w:rsidRPr="005F405F">
        <w:rPr>
          <w:rFonts w:cs="Arial"/>
        </w:rPr>
        <w:t>KIT is a receptor tyrosine kinase expressed at the cell surface that binds stem cell factor (SCF) and triggers downstream MAPK, PI3K, JNK</w:t>
      </w:r>
      <w:r w:rsidR="002261FB" w:rsidRPr="005F405F">
        <w:rPr>
          <w:rFonts w:cs="Arial"/>
        </w:rPr>
        <w:t>,</w:t>
      </w:r>
      <w:r w:rsidRPr="005F405F">
        <w:rPr>
          <w:rFonts w:cs="Arial"/>
        </w:rPr>
        <w:t xml:space="preserve"> and JAK/STAT pathways leading to cell growth, proliferation, migration, and differentiation.</w:t>
      </w:r>
      <w:r w:rsidR="00FC59F0" w:rsidRPr="005F405F">
        <w:rPr>
          <w:rFonts w:cs="Arial"/>
          <w:vertAlign w:val="superscript"/>
        </w:rPr>
        <w:t>1</w:t>
      </w:r>
      <w:r w:rsidR="00A20C31" w:rsidRPr="005F405F">
        <w:rPr>
          <w:rFonts w:cs="Arial"/>
          <w:vertAlign w:val="superscript"/>
        </w:rPr>
        <w:t>4</w:t>
      </w:r>
      <w:r w:rsidR="00FC59F0" w:rsidRPr="005F405F">
        <w:rPr>
          <w:rFonts w:cs="Arial"/>
        </w:rPr>
        <w:t xml:space="preserve"> </w:t>
      </w:r>
      <w:r w:rsidRPr="005F405F">
        <w:rPr>
          <w:rFonts w:cs="Arial"/>
          <w:i/>
        </w:rPr>
        <w:t>KIT</w:t>
      </w:r>
      <w:r w:rsidRPr="005F405F">
        <w:rPr>
          <w:rFonts w:cs="Arial"/>
        </w:rPr>
        <w:t xml:space="preserve"> is mutated in fewer than 5% of melanomas </w:t>
      </w:r>
      <w:r w:rsidR="00B37F5B" w:rsidRPr="005F405F">
        <w:rPr>
          <w:rFonts w:cs="Arial"/>
        </w:rPr>
        <w:t xml:space="preserve">and most frequently occurs in melanomas arising in mucosal, </w:t>
      </w:r>
      <w:proofErr w:type="spellStart"/>
      <w:r w:rsidR="00B37F5B" w:rsidRPr="005F405F">
        <w:rPr>
          <w:rFonts w:cs="Arial"/>
        </w:rPr>
        <w:t>acral</w:t>
      </w:r>
      <w:proofErr w:type="spellEnd"/>
      <w:r w:rsidR="00B37F5B" w:rsidRPr="005F405F">
        <w:rPr>
          <w:rFonts w:cs="Arial"/>
        </w:rPr>
        <w:t>, and chronically sun-damaged skin.</w:t>
      </w:r>
      <w:r w:rsidRPr="005F405F">
        <w:rPr>
          <w:rFonts w:cs="Arial"/>
        </w:rPr>
        <w:t xml:space="preserve"> </w:t>
      </w:r>
      <w:r w:rsidR="00B37F5B" w:rsidRPr="005F405F">
        <w:rPr>
          <w:rFonts w:cs="Arial"/>
        </w:rPr>
        <w:t>T</w:t>
      </w:r>
      <w:r w:rsidRPr="005F405F">
        <w:rPr>
          <w:rFonts w:cs="Arial"/>
        </w:rPr>
        <w:t>hese mutations are scattered throughout the kinase domain in a pattern similar to that described in gastrointestinal stromal tumors</w:t>
      </w:r>
      <w:r w:rsidR="002261FB" w:rsidRPr="005F405F">
        <w:rPr>
          <w:rFonts w:cs="Arial"/>
        </w:rPr>
        <w:t xml:space="preserve"> (GIST)</w:t>
      </w:r>
      <w:r w:rsidR="00A81274" w:rsidRPr="005F405F">
        <w:rPr>
          <w:rFonts w:cs="Arial"/>
        </w:rPr>
        <w:t xml:space="preserve">, except that missense mutations are predominant and deletions and insertion/duplications are rare.  In addition, the mutations are more commonly seen in KIT </w:t>
      </w:r>
      <w:r w:rsidR="001C2098" w:rsidRPr="005F405F">
        <w:rPr>
          <w:rFonts w:cs="Arial"/>
        </w:rPr>
        <w:t xml:space="preserve">exons </w:t>
      </w:r>
      <w:r w:rsidR="00A81274" w:rsidRPr="005F405F">
        <w:rPr>
          <w:rFonts w:cs="Arial"/>
        </w:rPr>
        <w:t>13 and 17 than in GIST</w:t>
      </w:r>
      <w:r w:rsidRPr="005F405F">
        <w:rPr>
          <w:rFonts w:cs="Arial"/>
        </w:rPr>
        <w:t xml:space="preserve">. </w:t>
      </w:r>
      <w:r w:rsidR="00A81274" w:rsidRPr="005F405F">
        <w:rPr>
          <w:rFonts w:cs="Arial"/>
        </w:rPr>
        <w:t xml:space="preserve"> </w:t>
      </w:r>
      <w:r w:rsidRPr="005F405F">
        <w:rPr>
          <w:rFonts w:cs="Arial"/>
        </w:rPr>
        <w:t xml:space="preserve">The most common alterations occur in exons 11 and 13, with L576P and K642E accounting for close to 50% of melanoma-specific mutations in this </w:t>
      </w:r>
      <w:proofErr w:type="gramStart"/>
      <w:r w:rsidRPr="005F405F">
        <w:rPr>
          <w:rFonts w:cs="Arial"/>
        </w:rPr>
        <w:t>gene.</w:t>
      </w:r>
      <w:r w:rsidR="00746901" w:rsidRPr="005F405F">
        <w:rPr>
          <w:rFonts w:cs="Arial"/>
          <w:vertAlign w:val="superscript"/>
        </w:rPr>
        <w:t>4</w:t>
      </w:r>
      <w:r w:rsidRPr="005F405F">
        <w:rPr>
          <w:rFonts w:cs="Arial"/>
        </w:rPr>
        <w:t xml:space="preserve"> </w:t>
      </w:r>
      <w:r w:rsidR="00A81274" w:rsidRPr="005F405F">
        <w:rPr>
          <w:rFonts w:cs="Arial"/>
        </w:rPr>
        <w:t xml:space="preserve"> </w:t>
      </w:r>
      <w:r w:rsidRPr="005F405F">
        <w:rPr>
          <w:rFonts w:cs="Arial"/>
        </w:rPr>
        <w:t>Small</w:t>
      </w:r>
      <w:proofErr w:type="gramEnd"/>
      <w:r w:rsidRPr="005F405F">
        <w:rPr>
          <w:rFonts w:cs="Arial"/>
        </w:rPr>
        <w:t xml:space="preserve"> insertions and deletions in exon 11 are rare in melanoma. </w:t>
      </w:r>
      <w:r w:rsidR="00A81274" w:rsidRPr="005F405F">
        <w:rPr>
          <w:rFonts w:cs="Arial"/>
        </w:rPr>
        <w:t xml:space="preserve"> </w:t>
      </w:r>
      <w:r w:rsidRPr="005F405F">
        <w:rPr>
          <w:rFonts w:cs="Arial"/>
        </w:rPr>
        <w:t>Targeted inhibitors of KIT</w:t>
      </w:r>
      <w:r w:rsidR="00975F14" w:rsidRPr="005F405F">
        <w:rPr>
          <w:rFonts w:cs="Arial"/>
        </w:rPr>
        <w:t xml:space="preserve"> </w:t>
      </w:r>
      <w:r w:rsidR="00FC59F0" w:rsidRPr="005F405F">
        <w:rPr>
          <w:rFonts w:cs="Arial"/>
        </w:rPr>
        <w:t xml:space="preserve">and related tyrosine kinase receptors </w:t>
      </w:r>
      <w:r w:rsidRPr="005F405F">
        <w:rPr>
          <w:rFonts w:cs="Arial"/>
        </w:rPr>
        <w:t xml:space="preserve">have demonstrated </w:t>
      </w:r>
      <w:r w:rsidR="00B37F5B" w:rsidRPr="005F405F">
        <w:rPr>
          <w:rFonts w:cs="Arial"/>
        </w:rPr>
        <w:t xml:space="preserve">some </w:t>
      </w:r>
      <w:r w:rsidRPr="005F405F">
        <w:rPr>
          <w:rFonts w:cs="Arial"/>
        </w:rPr>
        <w:t xml:space="preserve">efficacy in </w:t>
      </w:r>
      <w:r w:rsidRPr="001435E6">
        <w:rPr>
          <w:rFonts w:cs="Arial"/>
          <w:i/>
        </w:rPr>
        <w:t>KIT</w:t>
      </w:r>
      <w:r w:rsidRPr="005F405F">
        <w:rPr>
          <w:rFonts w:cs="Arial"/>
        </w:rPr>
        <w:t xml:space="preserve">-mutated but not in </w:t>
      </w:r>
      <w:r w:rsidRPr="001435E6">
        <w:rPr>
          <w:rFonts w:cs="Arial"/>
          <w:i/>
        </w:rPr>
        <w:t>KIT</w:t>
      </w:r>
      <w:r w:rsidRPr="005F405F">
        <w:rPr>
          <w:rFonts w:cs="Arial"/>
        </w:rPr>
        <w:t>-wild type melanomas</w:t>
      </w:r>
      <w:r w:rsidR="00B37F5B" w:rsidRPr="005F405F">
        <w:rPr>
          <w:rFonts w:cs="Arial"/>
        </w:rPr>
        <w:t xml:space="preserve"> in </w:t>
      </w:r>
      <w:r w:rsidR="00FC59F0" w:rsidRPr="005F405F">
        <w:rPr>
          <w:rFonts w:cs="Arial"/>
        </w:rPr>
        <w:t xml:space="preserve">case reports and </w:t>
      </w:r>
      <w:r w:rsidR="00B37F5B" w:rsidRPr="005F405F">
        <w:rPr>
          <w:rFonts w:cs="Arial"/>
        </w:rPr>
        <w:t>clinical trials</w:t>
      </w:r>
      <w:r w:rsidRPr="005F405F">
        <w:rPr>
          <w:rFonts w:cs="Arial"/>
        </w:rPr>
        <w:t xml:space="preserve">, with best response documented most consistently in patients with tumors harboring mutations in the L576 and </w:t>
      </w:r>
      <w:r w:rsidR="0021395E" w:rsidRPr="005F405F">
        <w:rPr>
          <w:rFonts w:cs="Arial"/>
        </w:rPr>
        <w:t>K</w:t>
      </w:r>
      <w:r w:rsidRPr="005F405F">
        <w:rPr>
          <w:rFonts w:cs="Arial"/>
        </w:rPr>
        <w:t xml:space="preserve">642 hotspots. </w:t>
      </w:r>
      <w:r w:rsidR="0021395E" w:rsidRPr="005F405F">
        <w:rPr>
          <w:rFonts w:cs="Arial"/>
        </w:rPr>
        <w:t xml:space="preserve"> </w:t>
      </w:r>
      <w:r w:rsidRPr="005F405F">
        <w:rPr>
          <w:rFonts w:cs="Arial"/>
          <w:i/>
        </w:rPr>
        <w:t>KIT</w:t>
      </w:r>
      <w:r w:rsidRPr="005F405F">
        <w:rPr>
          <w:rFonts w:cs="Arial"/>
        </w:rPr>
        <w:t xml:space="preserve"> copy number gain, including gene amplification</w:t>
      </w:r>
      <w:r w:rsidR="00B37F5B" w:rsidRPr="005F405F">
        <w:rPr>
          <w:rFonts w:cs="Arial"/>
        </w:rPr>
        <w:t xml:space="preserve"> alone</w:t>
      </w:r>
      <w:r w:rsidRPr="005F405F">
        <w:rPr>
          <w:rFonts w:cs="Arial"/>
        </w:rPr>
        <w:t>, does not appear to independently predict response to KIT inhibitors</w:t>
      </w:r>
      <w:r w:rsidR="00B37F5B" w:rsidRPr="005F405F">
        <w:rPr>
          <w:rFonts w:cs="Arial"/>
        </w:rPr>
        <w:t xml:space="preserve"> in clinical trials</w:t>
      </w:r>
      <w:r w:rsidRPr="005F405F">
        <w:rPr>
          <w:rFonts w:cs="Arial"/>
        </w:rPr>
        <w:t>.</w:t>
      </w:r>
      <w:r w:rsidR="00FC59F0" w:rsidRPr="005F405F">
        <w:rPr>
          <w:rFonts w:cs="Arial"/>
          <w:vertAlign w:val="superscript"/>
        </w:rPr>
        <w:t>15</w:t>
      </w:r>
      <w:r w:rsidR="00776C2F" w:rsidRPr="005F405F">
        <w:rPr>
          <w:rFonts w:cs="Arial"/>
          <w:vertAlign w:val="superscript"/>
        </w:rPr>
        <w:t>,16</w:t>
      </w:r>
      <w:r w:rsidR="00FC59F0" w:rsidRPr="005F405F">
        <w:rPr>
          <w:rFonts w:cs="Arial"/>
        </w:rPr>
        <w:t xml:space="preserve"> </w:t>
      </w:r>
      <w:r w:rsidR="00B37F5B" w:rsidRPr="005F405F">
        <w:rPr>
          <w:rFonts w:cs="Arial"/>
        </w:rPr>
        <w:t xml:space="preserve">No KIT inhibitors are currently approved for melanoma; clinical trials are </w:t>
      </w:r>
      <w:r w:rsidR="004F7115" w:rsidRPr="005F405F">
        <w:rPr>
          <w:rFonts w:cs="Arial"/>
        </w:rPr>
        <w:t>available</w:t>
      </w:r>
      <w:r w:rsidR="002261FB" w:rsidRPr="005F405F">
        <w:rPr>
          <w:rFonts w:cs="Arial"/>
        </w:rPr>
        <w:t xml:space="preserve"> for patients with </w:t>
      </w:r>
      <w:r w:rsidR="002261FB" w:rsidRPr="001435E6">
        <w:rPr>
          <w:rFonts w:cs="Arial"/>
          <w:i/>
        </w:rPr>
        <w:t>KIT</w:t>
      </w:r>
      <w:r w:rsidR="002261FB" w:rsidRPr="005F405F">
        <w:rPr>
          <w:rFonts w:cs="Arial"/>
        </w:rPr>
        <w:t>-</w:t>
      </w:r>
      <w:r w:rsidR="00B37F5B" w:rsidRPr="005F405F">
        <w:rPr>
          <w:rFonts w:cs="Arial"/>
        </w:rPr>
        <w:t xml:space="preserve">mutant melanoma. </w:t>
      </w:r>
    </w:p>
    <w:p w:rsidR="00044E73" w:rsidRPr="005F405F" w:rsidRDefault="00044E73" w:rsidP="00044E73">
      <w:pPr>
        <w:rPr>
          <w:rFonts w:eastAsia="SimSun" w:cs="Arial"/>
          <w:lang w:eastAsia="zh-CN"/>
        </w:rPr>
      </w:pPr>
    </w:p>
    <w:p w:rsidR="006D476D" w:rsidRPr="005F405F" w:rsidRDefault="006D476D">
      <w:pPr>
        <w:pStyle w:val="Heading3"/>
        <w:rPr>
          <w:rFonts w:cs="Arial"/>
          <w:sz w:val="20"/>
          <w:szCs w:val="20"/>
          <w:u w:val="none"/>
        </w:rPr>
      </w:pPr>
      <w:r w:rsidRPr="005F405F">
        <w:rPr>
          <w:rFonts w:cs="Arial"/>
          <w:sz w:val="20"/>
          <w:szCs w:val="20"/>
          <w:u w:val="none"/>
        </w:rPr>
        <w:t>References</w:t>
      </w:r>
    </w:p>
    <w:p w:rsidR="006D476D" w:rsidRPr="005F405F" w:rsidRDefault="002855AF" w:rsidP="002855AF">
      <w:pPr>
        <w:numPr>
          <w:ilvl w:val="0"/>
          <w:numId w:val="2"/>
        </w:numPr>
        <w:rPr>
          <w:rFonts w:cs="Arial"/>
        </w:rPr>
      </w:pPr>
      <w:proofErr w:type="spellStart"/>
      <w:r w:rsidRPr="005F405F">
        <w:rPr>
          <w:rFonts w:cs="Arial"/>
        </w:rPr>
        <w:t>Jemal</w:t>
      </w:r>
      <w:proofErr w:type="spellEnd"/>
      <w:r w:rsidRPr="005F405F">
        <w:rPr>
          <w:rFonts w:cs="Arial"/>
        </w:rPr>
        <w:t xml:space="preserve"> A, Simard EP, </w:t>
      </w:r>
      <w:proofErr w:type="spellStart"/>
      <w:r w:rsidRPr="005F405F">
        <w:rPr>
          <w:rFonts w:cs="Arial"/>
        </w:rPr>
        <w:t>Dorell</w:t>
      </w:r>
      <w:proofErr w:type="spellEnd"/>
      <w:r w:rsidRPr="005F405F">
        <w:rPr>
          <w:rFonts w:cs="Arial"/>
        </w:rPr>
        <w:t xml:space="preserve"> C, et al.</w:t>
      </w:r>
      <w:r w:rsidR="00B92229" w:rsidRPr="005F405F">
        <w:rPr>
          <w:rFonts w:cs="Arial"/>
        </w:rPr>
        <w:t xml:space="preserve"> </w:t>
      </w:r>
      <w:r w:rsidRPr="005F405F">
        <w:rPr>
          <w:rFonts w:cs="Arial"/>
        </w:rPr>
        <w:t>Annual Report to the Nation on the Status of Cancer, 1975-2009, featuring the burden and trends in human papillomavirus</w:t>
      </w:r>
      <w:r w:rsidR="00A86132">
        <w:rPr>
          <w:rFonts w:cs="Arial"/>
        </w:rPr>
        <w:t xml:space="preserve"> </w:t>
      </w:r>
      <w:r w:rsidRPr="005F405F">
        <w:rPr>
          <w:rFonts w:cs="Arial"/>
        </w:rPr>
        <w:t xml:space="preserve">(HPV)-associated cancers and HPV vaccination coverage levels. </w:t>
      </w:r>
      <w:r w:rsidRPr="005F405F">
        <w:rPr>
          <w:rFonts w:cs="Arial"/>
          <w:i/>
        </w:rPr>
        <w:t>J Natl Cancer Inst</w:t>
      </w:r>
      <w:r w:rsidRPr="005F405F">
        <w:rPr>
          <w:rFonts w:cs="Arial"/>
        </w:rPr>
        <w:t>. 2013</w:t>
      </w:r>
      <w:proofErr w:type="gramStart"/>
      <w:r w:rsidRPr="005F405F">
        <w:rPr>
          <w:rFonts w:cs="Arial"/>
        </w:rPr>
        <w:t>;105</w:t>
      </w:r>
      <w:proofErr w:type="gramEnd"/>
      <w:r w:rsidRPr="005F405F">
        <w:rPr>
          <w:rFonts w:cs="Arial"/>
        </w:rPr>
        <w:t>(3):175-201.</w:t>
      </w:r>
    </w:p>
    <w:p w:rsidR="00B92229" w:rsidRPr="005F405F" w:rsidRDefault="00092F2E" w:rsidP="00920E78">
      <w:pPr>
        <w:numPr>
          <w:ilvl w:val="0"/>
          <w:numId w:val="2"/>
        </w:numPr>
        <w:rPr>
          <w:rFonts w:cs="Arial"/>
        </w:rPr>
      </w:pPr>
      <w:r w:rsidRPr="005F405F">
        <w:rPr>
          <w:rFonts w:cs="Arial"/>
        </w:rPr>
        <w:t xml:space="preserve">Balch CM, Gershenwald JE, Soong SJ, et al. Final version of 2009 AJCC melanoma staging and classification. </w:t>
      </w:r>
      <w:r w:rsidR="00920E78" w:rsidRPr="005F405F">
        <w:rPr>
          <w:rFonts w:cs="Arial"/>
          <w:i/>
        </w:rPr>
        <w:t xml:space="preserve">J </w:t>
      </w:r>
      <w:proofErr w:type="spellStart"/>
      <w:r w:rsidR="00920E78" w:rsidRPr="005F405F">
        <w:rPr>
          <w:rFonts w:cs="Arial"/>
          <w:i/>
        </w:rPr>
        <w:t>Clin</w:t>
      </w:r>
      <w:proofErr w:type="spellEnd"/>
      <w:r w:rsidR="00920E78" w:rsidRPr="005F405F">
        <w:rPr>
          <w:rFonts w:cs="Arial"/>
          <w:i/>
        </w:rPr>
        <w:t xml:space="preserve"> </w:t>
      </w:r>
      <w:proofErr w:type="spellStart"/>
      <w:r w:rsidR="00920E78" w:rsidRPr="005F405F">
        <w:rPr>
          <w:rFonts w:cs="Arial"/>
          <w:i/>
        </w:rPr>
        <w:t>Oncol</w:t>
      </w:r>
      <w:proofErr w:type="spellEnd"/>
      <w:r w:rsidR="00920E78" w:rsidRPr="005F405F">
        <w:rPr>
          <w:rFonts w:cs="Arial"/>
        </w:rPr>
        <w:t>. 2009</w:t>
      </w:r>
      <w:proofErr w:type="gramStart"/>
      <w:r w:rsidR="00920E78" w:rsidRPr="005F405F">
        <w:rPr>
          <w:rFonts w:cs="Arial"/>
        </w:rPr>
        <w:t>;27</w:t>
      </w:r>
      <w:proofErr w:type="gramEnd"/>
      <w:r w:rsidR="00920E78" w:rsidRPr="005F405F">
        <w:rPr>
          <w:rFonts w:cs="Arial"/>
        </w:rPr>
        <w:t>(36):6199-6206.</w:t>
      </w:r>
      <w:r w:rsidRPr="005F405F">
        <w:rPr>
          <w:rFonts w:cs="Arial"/>
        </w:rPr>
        <w:t xml:space="preserve">  </w:t>
      </w:r>
    </w:p>
    <w:p w:rsidR="00920E78" w:rsidRPr="005F405F" w:rsidRDefault="002261FB" w:rsidP="00920E78">
      <w:pPr>
        <w:numPr>
          <w:ilvl w:val="0"/>
          <w:numId w:val="2"/>
        </w:numPr>
        <w:rPr>
          <w:rFonts w:cs="Arial"/>
        </w:rPr>
      </w:pPr>
      <w:r w:rsidRPr="005F405F">
        <w:rPr>
          <w:rFonts w:cs="Arial"/>
        </w:rPr>
        <w:t>The Cancer Genome Atlas Data Portal. Data Matrix.</w:t>
      </w:r>
      <w:r w:rsidR="00920E78" w:rsidRPr="005F405F">
        <w:rPr>
          <w:rFonts w:cs="Arial"/>
        </w:rPr>
        <w:t xml:space="preserve"> </w:t>
      </w:r>
      <w:r w:rsidR="00A20C31" w:rsidRPr="005F405F">
        <w:rPr>
          <w:rFonts w:cs="Arial"/>
        </w:rPr>
        <w:t>https://tcga-data.nci.nih.gov/tcga/dataAccessMatrix.htm</w:t>
      </w:r>
      <w:r w:rsidR="005F405F" w:rsidRPr="005F405F">
        <w:rPr>
          <w:rFonts w:cs="Arial"/>
        </w:rPr>
        <w:t>. Accessed February 10, 2015.</w:t>
      </w:r>
    </w:p>
    <w:p w:rsidR="00A20C31" w:rsidRPr="005F405F" w:rsidRDefault="00A20C31" w:rsidP="00920E78">
      <w:pPr>
        <w:numPr>
          <w:ilvl w:val="0"/>
          <w:numId w:val="2"/>
        </w:numPr>
        <w:rPr>
          <w:rFonts w:cs="Arial"/>
        </w:rPr>
      </w:pPr>
      <w:proofErr w:type="spellStart"/>
      <w:r w:rsidRPr="005F405F">
        <w:rPr>
          <w:rFonts w:cs="Arial"/>
          <w:color w:val="000000"/>
        </w:rPr>
        <w:t>Bradish</w:t>
      </w:r>
      <w:proofErr w:type="spellEnd"/>
      <w:r w:rsidRPr="005F405F">
        <w:rPr>
          <w:rFonts w:cs="Arial"/>
          <w:color w:val="000000"/>
        </w:rPr>
        <w:t xml:space="preserve"> JR, Cheng L. Molecular pathology of malignant melanoma: changing the clinical practice paradigm toward a personalized approach. </w:t>
      </w:r>
      <w:r w:rsidRPr="00E309B3">
        <w:rPr>
          <w:rFonts w:cs="Arial"/>
          <w:i/>
          <w:color w:val="000000"/>
        </w:rPr>
        <w:t xml:space="preserve">Hum </w:t>
      </w:r>
      <w:proofErr w:type="spellStart"/>
      <w:r w:rsidRPr="00E309B3">
        <w:rPr>
          <w:rFonts w:cs="Arial"/>
          <w:i/>
          <w:color w:val="000000"/>
        </w:rPr>
        <w:t>Pathol</w:t>
      </w:r>
      <w:proofErr w:type="spellEnd"/>
      <w:r w:rsidR="00E309B3" w:rsidRPr="00E309B3">
        <w:rPr>
          <w:rFonts w:cs="Arial"/>
          <w:i/>
          <w:color w:val="000000"/>
        </w:rPr>
        <w:t>.</w:t>
      </w:r>
      <w:r w:rsidR="00E309B3">
        <w:rPr>
          <w:rFonts w:cs="Arial"/>
          <w:color w:val="000000"/>
        </w:rPr>
        <w:t xml:space="preserve"> 2014</w:t>
      </w:r>
      <w:proofErr w:type="gramStart"/>
      <w:r w:rsidRPr="005F405F">
        <w:rPr>
          <w:rFonts w:cs="Arial"/>
          <w:color w:val="000000"/>
        </w:rPr>
        <w:t>;45</w:t>
      </w:r>
      <w:proofErr w:type="gramEnd"/>
      <w:r w:rsidRPr="005F405F">
        <w:rPr>
          <w:rFonts w:cs="Arial"/>
          <w:color w:val="000000"/>
        </w:rPr>
        <w:t>(7):1315-1326.</w:t>
      </w:r>
    </w:p>
    <w:p w:rsidR="00B92229" w:rsidRPr="005F405F" w:rsidRDefault="002855AF" w:rsidP="002855AF">
      <w:pPr>
        <w:numPr>
          <w:ilvl w:val="0"/>
          <w:numId w:val="2"/>
        </w:numPr>
        <w:rPr>
          <w:rFonts w:cs="Arial"/>
        </w:rPr>
      </w:pPr>
      <w:r w:rsidRPr="005F405F">
        <w:rPr>
          <w:rFonts w:cs="Arial"/>
        </w:rPr>
        <w:t xml:space="preserve">Chapman PB, </w:t>
      </w:r>
      <w:proofErr w:type="spellStart"/>
      <w:r w:rsidRPr="005F405F">
        <w:rPr>
          <w:rFonts w:cs="Arial"/>
        </w:rPr>
        <w:t>Hauschild</w:t>
      </w:r>
      <w:proofErr w:type="spellEnd"/>
      <w:r w:rsidRPr="005F405F">
        <w:rPr>
          <w:rFonts w:cs="Arial"/>
        </w:rPr>
        <w:t xml:space="preserve"> A, Robert C, </w:t>
      </w:r>
      <w:r w:rsidR="00480747" w:rsidRPr="005F405F">
        <w:rPr>
          <w:rFonts w:cs="Arial"/>
        </w:rPr>
        <w:t>et al</w:t>
      </w:r>
      <w:r w:rsidRPr="005F405F">
        <w:rPr>
          <w:rFonts w:cs="Arial"/>
        </w:rPr>
        <w:t>.</w:t>
      </w:r>
      <w:r w:rsidR="00480747" w:rsidRPr="005F405F">
        <w:rPr>
          <w:rFonts w:cs="Arial"/>
        </w:rPr>
        <w:t xml:space="preserve"> </w:t>
      </w:r>
      <w:r w:rsidRPr="005F405F">
        <w:rPr>
          <w:rFonts w:cs="Arial"/>
        </w:rPr>
        <w:t xml:space="preserve">Improved survival with </w:t>
      </w:r>
      <w:proofErr w:type="spellStart"/>
      <w:r w:rsidRPr="005F405F">
        <w:rPr>
          <w:rFonts w:cs="Arial"/>
        </w:rPr>
        <w:t>vemurafenib</w:t>
      </w:r>
      <w:proofErr w:type="spellEnd"/>
      <w:r w:rsidRPr="005F405F">
        <w:rPr>
          <w:rFonts w:cs="Arial"/>
        </w:rPr>
        <w:t xml:space="preserve"> in melanoma with BRAF V600E mutation. </w:t>
      </w:r>
      <w:r w:rsidRPr="005F405F">
        <w:rPr>
          <w:rFonts w:cs="Arial"/>
          <w:i/>
        </w:rPr>
        <w:t xml:space="preserve">N </w:t>
      </w:r>
      <w:proofErr w:type="spellStart"/>
      <w:r w:rsidRPr="005F405F">
        <w:rPr>
          <w:rFonts w:cs="Arial"/>
          <w:i/>
        </w:rPr>
        <w:t>Engl</w:t>
      </w:r>
      <w:proofErr w:type="spellEnd"/>
      <w:r w:rsidRPr="005F405F">
        <w:rPr>
          <w:rFonts w:cs="Arial"/>
          <w:i/>
        </w:rPr>
        <w:t xml:space="preserve"> J Med</w:t>
      </w:r>
      <w:r w:rsidRPr="005F405F">
        <w:rPr>
          <w:rFonts w:cs="Arial"/>
        </w:rPr>
        <w:t>. 2011</w:t>
      </w:r>
      <w:proofErr w:type="gramStart"/>
      <w:r w:rsidRPr="005F405F">
        <w:rPr>
          <w:rFonts w:cs="Arial"/>
        </w:rPr>
        <w:t>;364</w:t>
      </w:r>
      <w:proofErr w:type="gramEnd"/>
      <w:r w:rsidRPr="005F405F">
        <w:rPr>
          <w:rFonts w:cs="Arial"/>
        </w:rPr>
        <w:t>(26):2507-2516.</w:t>
      </w:r>
    </w:p>
    <w:p w:rsidR="00480747" w:rsidRPr="005F405F" w:rsidRDefault="002855AF" w:rsidP="008745DE">
      <w:pPr>
        <w:numPr>
          <w:ilvl w:val="0"/>
          <w:numId w:val="2"/>
        </w:numPr>
        <w:rPr>
          <w:rFonts w:cs="Arial"/>
        </w:rPr>
      </w:pPr>
      <w:proofErr w:type="spellStart"/>
      <w:r w:rsidRPr="005F405F">
        <w:rPr>
          <w:rFonts w:cs="Arial"/>
        </w:rPr>
        <w:t>Sosman</w:t>
      </w:r>
      <w:proofErr w:type="spellEnd"/>
      <w:r w:rsidRPr="005F405F">
        <w:rPr>
          <w:rFonts w:cs="Arial"/>
        </w:rPr>
        <w:t xml:space="preserve"> JA, Kim KB, </w:t>
      </w:r>
      <w:proofErr w:type="spellStart"/>
      <w:r w:rsidRPr="005F405F">
        <w:rPr>
          <w:rFonts w:cs="Arial"/>
        </w:rPr>
        <w:t>Schuchter</w:t>
      </w:r>
      <w:proofErr w:type="spellEnd"/>
      <w:r w:rsidRPr="005F405F">
        <w:rPr>
          <w:rFonts w:cs="Arial"/>
        </w:rPr>
        <w:t xml:space="preserve"> L, </w:t>
      </w:r>
      <w:r w:rsidR="00480747" w:rsidRPr="005F405F">
        <w:rPr>
          <w:rFonts w:cs="Arial"/>
        </w:rPr>
        <w:t xml:space="preserve">et al. </w:t>
      </w:r>
      <w:r w:rsidR="008745DE" w:rsidRPr="005F405F">
        <w:rPr>
          <w:rFonts w:cs="Arial"/>
        </w:rPr>
        <w:t xml:space="preserve">Survival in BRAF V600-mutant advanced melanoma treated with </w:t>
      </w:r>
      <w:proofErr w:type="spellStart"/>
      <w:r w:rsidR="008745DE" w:rsidRPr="005F405F">
        <w:rPr>
          <w:rFonts w:cs="Arial"/>
        </w:rPr>
        <w:t>vemurafenib</w:t>
      </w:r>
      <w:proofErr w:type="spellEnd"/>
      <w:r w:rsidR="008745DE" w:rsidRPr="005F405F">
        <w:rPr>
          <w:rFonts w:cs="Arial"/>
        </w:rPr>
        <w:t xml:space="preserve">. </w:t>
      </w:r>
      <w:r w:rsidR="008745DE" w:rsidRPr="005F405F">
        <w:rPr>
          <w:rFonts w:cs="Arial"/>
          <w:i/>
        </w:rPr>
        <w:t xml:space="preserve">N </w:t>
      </w:r>
      <w:proofErr w:type="spellStart"/>
      <w:r w:rsidR="008745DE" w:rsidRPr="005F405F">
        <w:rPr>
          <w:rFonts w:cs="Arial"/>
          <w:i/>
        </w:rPr>
        <w:t>Engl</w:t>
      </w:r>
      <w:proofErr w:type="spellEnd"/>
      <w:r w:rsidR="008745DE" w:rsidRPr="005F405F">
        <w:rPr>
          <w:rFonts w:cs="Arial"/>
          <w:i/>
        </w:rPr>
        <w:t xml:space="preserve"> J Med</w:t>
      </w:r>
      <w:r w:rsidR="008745DE" w:rsidRPr="005F405F">
        <w:rPr>
          <w:rFonts w:cs="Arial"/>
        </w:rPr>
        <w:t>. 2012</w:t>
      </w:r>
      <w:proofErr w:type="gramStart"/>
      <w:r w:rsidR="008745DE" w:rsidRPr="005F405F">
        <w:rPr>
          <w:rFonts w:cs="Arial"/>
        </w:rPr>
        <w:t>;366</w:t>
      </w:r>
      <w:proofErr w:type="gramEnd"/>
      <w:r w:rsidR="008745DE" w:rsidRPr="005F405F">
        <w:rPr>
          <w:rFonts w:cs="Arial"/>
        </w:rPr>
        <w:t>(8):707-714.</w:t>
      </w:r>
    </w:p>
    <w:p w:rsidR="001863A1" w:rsidRPr="005F405F" w:rsidRDefault="001863A1" w:rsidP="001863A1">
      <w:pPr>
        <w:numPr>
          <w:ilvl w:val="0"/>
          <w:numId w:val="2"/>
        </w:numPr>
        <w:rPr>
          <w:rFonts w:cs="Arial"/>
        </w:rPr>
      </w:pPr>
      <w:proofErr w:type="spellStart"/>
      <w:r w:rsidRPr="005F405F">
        <w:rPr>
          <w:rFonts w:cs="Arial"/>
        </w:rPr>
        <w:t>Hauschild</w:t>
      </w:r>
      <w:proofErr w:type="spellEnd"/>
      <w:r w:rsidRPr="005F405F">
        <w:rPr>
          <w:rFonts w:cs="Arial"/>
        </w:rPr>
        <w:t xml:space="preserve"> A, </w:t>
      </w:r>
      <w:proofErr w:type="spellStart"/>
      <w:r w:rsidRPr="005F405F">
        <w:rPr>
          <w:rFonts w:cs="Arial"/>
        </w:rPr>
        <w:t>Grob</w:t>
      </w:r>
      <w:proofErr w:type="spellEnd"/>
      <w:r w:rsidRPr="005F405F">
        <w:rPr>
          <w:rFonts w:cs="Arial"/>
        </w:rPr>
        <w:t xml:space="preserve"> JJ, </w:t>
      </w:r>
      <w:proofErr w:type="spellStart"/>
      <w:r w:rsidRPr="005F405F">
        <w:rPr>
          <w:rFonts w:cs="Arial"/>
        </w:rPr>
        <w:t>Demidov</w:t>
      </w:r>
      <w:proofErr w:type="spellEnd"/>
      <w:r w:rsidRPr="005F405F">
        <w:rPr>
          <w:rFonts w:cs="Arial"/>
        </w:rPr>
        <w:t xml:space="preserve"> LV, et al. </w:t>
      </w:r>
      <w:proofErr w:type="spellStart"/>
      <w:r w:rsidRPr="005F405F">
        <w:rPr>
          <w:rFonts w:cs="Arial"/>
        </w:rPr>
        <w:t>Dabrafenib</w:t>
      </w:r>
      <w:proofErr w:type="spellEnd"/>
      <w:r w:rsidRPr="005F405F">
        <w:rPr>
          <w:rFonts w:cs="Arial"/>
        </w:rPr>
        <w:t xml:space="preserve"> in BRAF-mutated metastatic melanoma: a multicentre, open-label, phase 3 </w:t>
      </w:r>
      <w:proofErr w:type="spellStart"/>
      <w:r w:rsidRPr="005F405F">
        <w:rPr>
          <w:rFonts w:cs="Arial"/>
        </w:rPr>
        <w:t>randomised</w:t>
      </w:r>
      <w:proofErr w:type="spellEnd"/>
      <w:r w:rsidRPr="005F405F">
        <w:rPr>
          <w:rFonts w:cs="Arial"/>
        </w:rPr>
        <w:t xml:space="preserve"> controlled trial. </w:t>
      </w:r>
      <w:r w:rsidRPr="005F405F">
        <w:rPr>
          <w:rFonts w:cs="Arial"/>
          <w:i/>
        </w:rPr>
        <w:t>Lancet</w:t>
      </w:r>
      <w:r w:rsidRPr="005F405F">
        <w:rPr>
          <w:rFonts w:cs="Arial"/>
        </w:rPr>
        <w:t>. 2012</w:t>
      </w:r>
      <w:proofErr w:type="gramStart"/>
      <w:r w:rsidRPr="005F405F">
        <w:rPr>
          <w:rFonts w:cs="Arial"/>
        </w:rPr>
        <w:t>;380</w:t>
      </w:r>
      <w:proofErr w:type="gramEnd"/>
      <w:r w:rsidRPr="005F405F">
        <w:rPr>
          <w:rFonts w:cs="Arial"/>
        </w:rPr>
        <w:t>(9839):358-365.</w:t>
      </w:r>
    </w:p>
    <w:p w:rsidR="00480747" w:rsidRPr="005F405F" w:rsidRDefault="008745DE" w:rsidP="008745DE">
      <w:pPr>
        <w:numPr>
          <w:ilvl w:val="0"/>
          <w:numId w:val="2"/>
        </w:numPr>
        <w:rPr>
          <w:rFonts w:cs="Arial"/>
        </w:rPr>
      </w:pPr>
      <w:proofErr w:type="spellStart"/>
      <w:r w:rsidRPr="005F405F">
        <w:rPr>
          <w:rFonts w:cs="Arial"/>
        </w:rPr>
        <w:t>Trunzer</w:t>
      </w:r>
      <w:proofErr w:type="spellEnd"/>
      <w:r w:rsidRPr="005F405F">
        <w:rPr>
          <w:rFonts w:cs="Arial"/>
        </w:rPr>
        <w:t xml:space="preserve"> K, </w:t>
      </w:r>
      <w:proofErr w:type="spellStart"/>
      <w:r w:rsidRPr="005F405F">
        <w:rPr>
          <w:rFonts w:cs="Arial"/>
        </w:rPr>
        <w:t>Pavlick</w:t>
      </w:r>
      <w:proofErr w:type="spellEnd"/>
      <w:r w:rsidRPr="005F405F">
        <w:rPr>
          <w:rFonts w:cs="Arial"/>
        </w:rPr>
        <w:t xml:space="preserve"> AC, </w:t>
      </w:r>
      <w:proofErr w:type="spellStart"/>
      <w:r w:rsidRPr="005F405F">
        <w:rPr>
          <w:rFonts w:cs="Arial"/>
        </w:rPr>
        <w:t>Schuchter</w:t>
      </w:r>
      <w:proofErr w:type="spellEnd"/>
      <w:r w:rsidRPr="005F405F">
        <w:rPr>
          <w:rFonts w:cs="Arial"/>
        </w:rPr>
        <w:t xml:space="preserve"> L,</w:t>
      </w:r>
      <w:r w:rsidR="00480747" w:rsidRPr="005F405F">
        <w:rPr>
          <w:rFonts w:cs="Arial"/>
        </w:rPr>
        <w:t xml:space="preserve"> et al</w:t>
      </w:r>
      <w:r w:rsidRPr="005F405F">
        <w:rPr>
          <w:rFonts w:cs="Arial"/>
        </w:rPr>
        <w:t>.</w:t>
      </w:r>
      <w:r w:rsidR="00480747" w:rsidRPr="005F405F">
        <w:rPr>
          <w:rFonts w:cs="Arial"/>
        </w:rPr>
        <w:t xml:space="preserve"> </w:t>
      </w:r>
      <w:proofErr w:type="spellStart"/>
      <w:r w:rsidRPr="005F405F">
        <w:rPr>
          <w:rFonts w:cs="Arial"/>
        </w:rPr>
        <w:t>Pharmacodynamic</w:t>
      </w:r>
      <w:proofErr w:type="spellEnd"/>
      <w:r w:rsidRPr="005F405F">
        <w:rPr>
          <w:rFonts w:cs="Arial"/>
        </w:rPr>
        <w:t xml:space="preserve"> effects and mechanisms of resistance to </w:t>
      </w:r>
      <w:proofErr w:type="spellStart"/>
      <w:r w:rsidRPr="005F405F">
        <w:rPr>
          <w:rFonts w:cs="Arial"/>
        </w:rPr>
        <w:t>vemurafenib</w:t>
      </w:r>
      <w:proofErr w:type="spellEnd"/>
      <w:r w:rsidRPr="005F405F">
        <w:rPr>
          <w:rFonts w:cs="Arial"/>
        </w:rPr>
        <w:t xml:space="preserve"> in patients with metastatic melanoma. </w:t>
      </w:r>
      <w:r w:rsidRPr="005F405F">
        <w:rPr>
          <w:rFonts w:cs="Arial"/>
          <w:i/>
        </w:rPr>
        <w:t xml:space="preserve">J </w:t>
      </w:r>
      <w:proofErr w:type="spellStart"/>
      <w:r w:rsidRPr="005F405F">
        <w:rPr>
          <w:rFonts w:cs="Arial"/>
          <w:i/>
        </w:rPr>
        <w:t>Clin</w:t>
      </w:r>
      <w:proofErr w:type="spellEnd"/>
      <w:r w:rsidRPr="005F405F">
        <w:rPr>
          <w:rFonts w:cs="Arial"/>
          <w:i/>
        </w:rPr>
        <w:t xml:space="preserve"> </w:t>
      </w:r>
      <w:proofErr w:type="spellStart"/>
      <w:r w:rsidRPr="005F405F">
        <w:rPr>
          <w:rFonts w:cs="Arial"/>
          <w:i/>
        </w:rPr>
        <w:t>Oncol</w:t>
      </w:r>
      <w:proofErr w:type="spellEnd"/>
      <w:r w:rsidRPr="005F405F">
        <w:rPr>
          <w:rFonts w:cs="Arial"/>
        </w:rPr>
        <w:t>. 2013</w:t>
      </w:r>
      <w:proofErr w:type="gramStart"/>
      <w:r w:rsidRPr="005F405F">
        <w:rPr>
          <w:rFonts w:cs="Arial"/>
        </w:rPr>
        <w:t>;31</w:t>
      </w:r>
      <w:proofErr w:type="gramEnd"/>
      <w:r w:rsidRPr="005F405F">
        <w:rPr>
          <w:rFonts w:cs="Arial"/>
        </w:rPr>
        <w:t>(14):1767-1774</w:t>
      </w:r>
      <w:r w:rsidR="00967709" w:rsidRPr="005F405F">
        <w:rPr>
          <w:rFonts w:cs="Arial"/>
        </w:rPr>
        <w:t>.</w:t>
      </w:r>
    </w:p>
    <w:p w:rsidR="00480747" w:rsidRPr="005F405F" w:rsidRDefault="008745DE" w:rsidP="008745DE">
      <w:pPr>
        <w:numPr>
          <w:ilvl w:val="0"/>
          <w:numId w:val="2"/>
        </w:numPr>
        <w:rPr>
          <w:rFonts w:cs="Arial"/>
        </w:rPr>
      </w:pPr>
      <w:r w:rsidRPr="005F405F">
        <w:rPr>
          <w:rFonts w:cs="Arial"/>
        </w:rPr>
        <w:t>Flaherty KT, Robert C, Hersey P,</w:t>
      </w:r>
      <w:r w:rsidR="00480747" w:rsidRPr="005F405F">
        <w:rPr>
          <w:rFonts w:cs="Arial"/>
        </w:rPr>
        <w:t xml:space="preserve"> et al</w:t>
      </w:r>
      <w:r w:rsidRPr="005F405F">
        <w:rPr>
          <w:rFonts w:cs="Arial"/>
        </w:rPr>
        <w:t>.</w:t>
      </w:r>
      <w:r w:rsidR="00480747" w:rsidRPr="005F405F">
        <w:rPr>
          <w:rFonts w:cs="Arial"/>
        </w:rPr>
        <w:t xml:space="preserve"> </w:t>
      </w:r>
      <w:r w:rsidRPr="005F405F">
        <w:rPr>
          <w:rFonts w:cs="Arial"/>
        </w:rPr>
        <w:t xml:space="preserve">Improved survival with MEK inhibition in BRAF-mutated melanoma. </w:t>
      </w:r>
      <w:r w:rsidR="00384BB9">
        <w:rPr>
          <w:rFonts w:cs="Arial"/>
          <w:i/>
        </w:rPr>
        <w:t>N </w:t>
      </w:r>
      <w:proofErr w:type="spellStart"/>
      <w:r w:rsidRPr="005F405F">
        <w:rPr>
          <w:rFonts w:cs="Arial"/>
          <w:i/>
        </w:rPr>
        <w:t>Engl</w:t>
      </w:r>
      <w:proofErr w:type="spellEnd"/>
      <w:r w:rsidRPr="005F405F">
        <w:rPr>
          <w:rFonts w:cs="Arial"/>
          <w:i/>
        </w:rPr>
        <w:t xml:space="preserve"> J Med</w:t>
      </w:r>
      <w:r w:rsidRPr="005F405F">
        <w:rPr>
          <w:rFonts w:cs="Arial"/>
        </w:rPr>
        <w:t>. 2012</w:t>
      </w:r>
      <w:proofErr w:type="gramStart"/>
      <w:r w:rsidRPr="005F405F">
        <w:rPr>
          <w:rFonts w:cs="Arial"/>
        </w:rPr>
        <w:t>;367</w:t>
      </w:r>
      <w:proofErr w:type="gramEnd"/>
      <w:r w:rsidRPr="005F405F">
        <w:rPr>
          <w:rFonts w:cs="Arial"/>
        </w:rPr>
        <w:t>(2):107-114.</w:t>
      </w:r>
    </w:p>
    <w:p w:rsidR="007D1C6F" w:rsidRPr="005F405F" w:rsidRDefault="007D1C6F" w:rsidP="007D1C6F">
      <w:pPr>
        <w:numPr>
          <w:ilvl w:val="0"/>
          <w:numId w:val="2"/>
        </w:numPr>
        <w:rPr>
          <w:rFonts w:cs="Arial"/>
        </w:rPr>
      </w:pPr>
      <w:r w:rsidRPr="005F405F">
        <w:rPr>
          <w:rFonts w:cs="Arial"/>
          <w:color w:val="000000"/>
          <w:shd w:val="clear" w:color="auto" w:fill="FFFFFF"/>
        </w:rPr>
        <w:t xml:space="preserve">Flaherty KT, </w:t>
      </w:r>
      <w:proofErr w:type="spellStart"/>
      <w:r w:rsidRPr="005F405F">
        <w:rPr>
          <w:rFonts w:cs="Arial"/>
          <w:color w:val="000000"/>
          <w:shd w:val="clear" w:color="auto" w:fill="FFFFFF"/>
        </w:rPr>
        <w:t>Infante</w:t>
      </w:r>
      <w:proofErr w:type="spellEnd"/>
      <w:r w:rsidRPr="005F405F">
        <w:rPr>
          <w:rFonts w:cs="Arial"/>
          <w:color w:val="000000"/>
          <w:shd w:val="clear" w:color="auto" w:fill="FFFFFF"/>
        </w:rPr>
        <w:t xml:space="preserve"> JR, </w:t>
      </w:r>
      <w:proofErr w:type="spellStart"/>
      <w:r w:rsidRPr="005F405F">
        <w:rPr>
          <w:rFonts w:cs="Arial"/>
          <w:color w:val="000000"/>
          <w:shd w:val="clear" w:color="auto" w:fill="FFFFFF"/>
        </w:rPr>
        <w:t>Daud</w:t>
      </w:r>
      <w:proofErr w:type="spellEnd"/>
      <w:r w:rsidRPr="005F405F">
        <w:rPr>
          <w:rFonts w:cs="Arial"/>
          <w:color w:val="000000"/>
          <w:shd w:val="clear" w:color="auto" w:fill="FFFFFF"/>
        </w:rPr>
        <w:t xml:space="preserve"> A, et al.  Combined BRAF and MEK </w:t>
      </w:r>
      <w:proofErr w:type="spellStart"/>
      <w:r w:rsidRPr="005F405F">
        <w:rPr>
          <w:rFonts w:cs="Arial"/>
          <w:color w:val="000000"/>
          <w:shd w:val="clear" w:color="auto" w:fill="FFFFFF"/>
        </w:rPr>
        <w:t>inhibiton</w:t>
      </w:r>
      <w:proofErr w:type="spellEnd"/>
      <w:r w:rsidRPr="005F405F">
        <w:rPr>
          <w:rFonts w:cs="Arial"/>
          <w:color w:val="000000"/>
          <w:shd w:val="clear" w:color="auto" w:fill="FFFFFF"/>
        </w:rPr>
        <w:t xml:space="preserve"> in melanoma with BRAF V600 mutations.  </w:t>
      </w:r>
      <w:r w:rsidRPr="005F405F">
        <w:rPr>
          <w:rFonts w:cs="Arial"/>
          <w:i/>
          <w:color w:val="000000"/>
          <w:shd w:val="clear" w:color="auto" w:fill="FFFFFF"/>
        </w:rPr>
        <w:t xml:space="preserve">N </w:t>
      </w:r>
      <w:proofErr w:type="spellStart"/>
      <w:r w:rsidRPr="005F405F">
        <w:rPr>
          <w:rFonts w:cs="Arial"/>
          <w:i/>
          <w:color w:val="000000"/>
          <w:shd w:val="clear" w:color="auto" w:fill="FFFFFF"/>
        </w:rPr>
        <w:t>Engl</w:t>
      </w:r>
      <w:proofErr w:type="spellEnd"/>
      <w:r w:rsidRPr="005F405F">
        <w:rPr>
          <w:rFonts w:cs="Arial"/>
          <w:i/>
          <w:color w:val="000000"/>
          <w:shd w:val="clear" w:color="auto" w:fill="FFFFFF"/>
        </w:rPr>
        <w:t xml:space="preserve"> J Med</w:t>
      </w:r>
      <w:r w:rsidR="0094375C" w:rsidRPr="005F405F">
        <w:rPr>
          <w:rFonts w:cs="Arial"/>
          <w:i/>
          <w:color w:val="000000"/>
          <w:shd w:val="clear" w:color="auto" w:fill="FFFFFF"/>
        </w:rPr>
        <w:t>.</w:t>
      </w:r>
      <w:r w:rsidRPr="005F405F">
        <w:rPr>
          <w:rFonts w:cs="Arial"/>
          <w:color w:val="000000"/>
          <w:shd w:val="clear" w:color="auto" w:fill="FFFFFF"/>
        </w:rPr>
        <w:t xml:space="preserve"> 2012; 367(18):1694-</w:t>
      </w:r>
      <w:r w:rsidR="0094375C" w:rsidRPr="005F405F">
        <w:rPr>
          <w:rFonts w:cs="Arial"/>
          <w:color w:val="000000"/>
          <w:shd w:val="clear" w:color="auto" w:fill="FFFFFF"/>
        </w:rPr>
        <w:t>1</w:t>
      </w:r>
      <w:r w:rsidRPr="005F405F">
        <w:rPr>
          <w:rFonts w:cs="Arial"/>
          <w:color w:val="000000"/>
          <w:shd w:val="clear" w:color="auto" w:fill="FFFFFF"/>
        </w:rPr>
        <w:t>703.</w:t>
      </w:r>
    </w:p>
    <w:p w:rsidR="007D1C6F" w:rsidRPr="005F405F" w:rsidRDefault="007D1C6F" w:rsidP="007D1C6F">
      <w:pPr>
        <w:numPr>
          <w:ilvl w:val="0"/>
          <w:numId w:val="2"/>
        </w:numPr>
        <w:rPr>
          <w:rFonts w:cs="Arial"/>
        </w:rPr>
      </w:pPr>
      <w:r w:rsidRPr="005F405F">
        <w:rPr>
          <w:rFonts w:cs="Arial"/>
          <w:color w:val="000000"/>
          <w:shd w:val="clear" w:color="auto" w:fill="FFFFFF"/>
        </w:rPr>
        <w:t xml:space="preserve">Larkin J, </w:t>
      </w:r>
      <w:proofErr w:type="spellStart"/>
      <w:r w:rsidRPr="005F405F">
        <w:rPr>
          <w:rFonts w:cs="Arial"/>
          <w:color w:val="000000"/>
          <w:shd w:val="clear" w:color="auto" w:fill="FFFFFF"/>
        </w:rPr>
        <w:t>Asciert</w:t>
      </w:r>
      <w:r w:rsidR="005F405F" w:rsidRPr="005F405F">
        <w:rPr>
          <w:rFonts w:cs="Arial"/>
          <w:color w:val="000000"/>
          <w:shd w:val="clear" w:color="auto" w:fill="FFFFFF"/>
        </w:rPr>
        <w:t>o</w:t>
      </w:r>
      <w:proofErr w:type="spellEnd"/>
      <w:r w:rsidR="005F405F" w:rsidRPr="005F405F">
        <w:rPr>
          <w:rFonts w:cs="Arial"/>
          <w:color w:val="000000"/>
          <w:shd w:val="clear" w:color="auto" w:fill="FFFFFF"/>
        </w:rPr>
        <w:t xml:space="preserve"> PA, </w:t>
      </w:r>
      <w:proofErr w:type="spellStart"/>
      <w:r w:rsidR="005F405F" w:rsidRPr="005F405F">
        <w:rPr>
          <w:rFonts w:cs="Arial"/>
          <w:color w:val="000000"/>
          <w:shd w:val="clear" w:color="auto" w:fill="FFFFFF"/>
        </w:rPr>
        <w:t>Dréno</w:t>
      </w:r>
      <w:proofErr w:type="spellEnd"/>
      <w:r w:rsidR="005F405F" w:rsidRPr="005F405F">
        <w:rPr>
          <w:rFonts w:cs="Arial"/>
          <w:color w:val="000000"/>
          <w:shd w:val="clear" w:color="auto" w:fill="FFFFFF"/>
        </w:rPr>
        <w:t xml:space="preserve"> B, et al. Combined </w:t>
      </w:r>
      <w:proofErr w:type="spellStart"/>
      <w:r w:rsidR="005F405F" w:rsidRPr="005F405F">
        <w:rPr>
          <w:rFonts w:cs="Arial"/>
          <w:color w:val="000000"/>
          <w:shd w:val="clear" w:color="auto" w:fill="FFFFFF"/>
        </w:rPr>
        <w:t>vemurafenib</w:t>
      </w:r>
      <w:proofErr w:type="spellEnd"/>
      <w:r w:rsidR="005F405F" w:rsidRPr="005F405F">
        <w:rPr>
          <w:rFonts w:cs="Arial"/>
          <w:color w:val="000000"/>
          <w:shd w:val="clear" w:color="auto" w:fill="FFFFFF"/>
        </w:rPr>
        <w:t xml:space="preserve"> and </w:t>
      </w:r>
      <w:proofErr w:type="spellStart"/>
      <w:r w:rsidR="005F405F" w:rsidRPr="005F405F">
        <w:rPr>
          <w:rFonts w:cs="Arial"/>
          <w:color w:val="000000"/>
          <w:shd w:val="clear" w:color="auto" w:fill="FFFFFF"/>
        </w:rPr>
        <w:t>cobimetinib</w:t>
      </w:r>
      <w:proofErr w:type="spellEnd"/>
      <w:r w:rsidR="005F405F" w:rsidRPr="005F405F">
        <w:rPr>
          <w:rFonts w:cs="Arial"/>
          <w:color w:val="000000"/>
          <w:shd w:val="clear" w:color="auto" w:fill="FFFFFF"/>
        </w:rPr>
        <w:t xml:space="preserve"> in BRAF-mutated m</w:t>
      </w:r>
      <w:r w:rsidRPr="005F405F">
        <w:rPr>
          <w:rFonts w:cs="Arial"/>
          <w:color w:val="000000"/>
          <w:shd w:val="clear" w:color="auto" w:fill="FFFFFF"/>
        </w:rPr>
        <w:t xml:space="preserve">elanoma.  </w:t>
      </w:r>
      <w:r w:rsidR="00384BB9">
        <w:rPr>
          <w:rFonts w:cs="Arial"/>
          <w:i/>
          <w:color w:val="000000"/>
          <w:shd w:val="clear" w:color="auto" w:fill="FFFFFF"/>
        </w:rPr>
        <w:t>N </w:t>
      </w:r>
      <w:proofErr w:type="spellStart"/>
      <w:r w:rsidRPr="005F405F">
        <w:rPr>
          <w:rFonts w:cs="Arial"/>
          <w:i/>
          <w:color w:val="000000"/>
          <w:shd w:val="clear" w:color="auto" w:fill="FFFFFF"/>
        </w:rPr>
        <w:t>Engl</w:t>
      </w:r>
      <w:proofErr w:type="spellEnd"/>
      <w:r w:rsidRPr="005F405F">
        <w:rPr>
          <w:rFonts w:cs="Arial"/>
          <w:i/>
          <w:color w:val="000000"/>
          <w:shd w:val="clear" w:color="auto" w:fill="FFFFFF"/>
        </w:rPr>
        <w:t xml:space="preserve"> J Med. </w:t>
      </w:r>
      <w:r w:rsidR="005F405F" w:rsidRPr="005F405F">
        <w:rPr>
          <w:rFonts w:cs="Arial"/>
          <w:color w:val="000000"/>
          <w:shd w:val="clear" w:color="auto" w:fill="FFFFFF"/>
        </w:rPr>
        <w:t>2014; 371(20):1867-1876.</w:t>
      </w:r>
    </w:p>
    <w:p w:rsidR="00480747" w:rsidRPr="005F405F" w:rsidRDefault="008745DE" w:rsidP="008745DE">
      <w:pPr>
        <w:numPr>
          <w:ilvl w:val="0"/>
          <w:numId w:val="2"/>
        </w:numPr>
        <w:rPr>
          <w:rFonts w:cs="Arial"/>
        </w:rPr>
      </w:pPr>
      <w:r w:rsidRPr="005F405F">
        <w:rPr>
          <w:rFonts w:cs="Arial"/>
        </w:rPr>
        <w:t xml:space="preserve">Klein O, Clements A, Menzies AM, O'Toole S, </w:t>
      </w:r>
      <w:proofErr w:type="spellStart"/>
      <w:r w:rsidRPr="005F405F">
        <w:rPr>
          <w:rFonts w:cs="Arial"/>
        </w:rPr>
        <w:t>Kefford</w:t>
      </w:r>
      <w:proofErr w:type="spellEnd"/>
      <w:r w:rsidRPr="005F405F">
        <w:rPr>
          <w:rFonts w:cs="Arial"/>
        </w:rPr>
        <w:t xml:space="preserve"> RF, Long GV. BRAF inhibitor activity in V600R metastatic melanoma. </w:t>
      </w:r>
      <w:r w:rsidR="00480747" w:rsidRPr="005F405F">
        <w:rPr>
          <w:rFonts w:cs="Arial"/>
        </w:rPr>
        <w:t xml:space="preserve"> </w:t>
      </w:r>
      <w:proofErr w:type="spellStart"/>
      <w:r w:rsidRPr="005F405F">
        <w:rPr>
          <w:rFonts w:cs="Arial"/>
          <w:i/>
        </w:rPr>
        <w:t>Eur</w:t>
      </w:r>
      <w:proofErr w:type="spellEnd"/>
      <w:r w:rsidRPr="005F405F">
        <w:rPr>
          <w:rFonts w:cs="Arial"/>
          <w:i/>
        </w:rPr>
        <w:t xml:space="preserve"> J Cancer</w:t>
      </w:r>
      <w:r w:rsidRPr="005F405F">
        <w:rPr>
          <w:rFonts w:cs="Arial"/>
        </w:rPr>
        <w:t>. 2013</w:t>
      </w:r>
      <w:proofErr w:type="gramStart"/>
      <w:r w:rsidRPr="005F405F">
        <w:rPr>
          <w:rFonts w:cs="Arial"/>
        </w:rPr>
        <w:t>;49</w:t>
      </w:r>
      <w:proofErr w:type="gramEnd"/>
      <w:r w:rsidRPr="005F405F">
        <w:rPr>
          <w:rFonts w:cs="Arial"/>
        </w:rPr>
        <w:t>(5):1073-1079.</w:t>
      </w:r>
    </w:p>
    <w:p w:rsidR="00480747" w:rsidRPr="005F405F" w:rsidRDefault="008745DE" w:rsidP="008745DE">
      <w:pPr>
        <w:numPr>
          <w:ilvl w:val="0"/>
          <w:numId w:val="2"/>
        </w:numPr>
        <w:rPr>
          <w:rFonts w:cs="Arial"/>
        </w:rPr>
      </w:pPr>
      <w:proofErr w:type="spellStart"/>
      <w:r w:rsidRPr="005F405F">
        <w:rPr>
          <w:rFonts w:cs="Arial"/>
        </w:rPr>
        <w:t>Bucheit</w:t>
      </w:r>
      <w:proofErr w:type="spellEnd"/>
      <w:r w:rsidRPr="005F405F">
        <w:rPr>
          <w:rFonts w:cs="Arial"/>
        </w:rPr>
        <w:t xml:space="preserve"> AD, </w:t>
      </w:r>
      <w:proofErr w:type="spellStart"/>
      <w:r w:rsidRPr="005F405F">
        <w:rPr>
          <w:rFonts w:cs="Arial"/>
        </w:rPr>
        <w:t>Syklawer</w:t>
      </w:r>
      <w:proofErr w:type="spellEnd"/>
      <w:r w:rsidRPr="005F405F">
        <w:rPr>
          <w:rFonts w:cs="Arial"/>
        </w:rPr>
        <w:t xml:space="preserve"> E, </w:t>
      </w:r>
      <w:proofErr w:type="spellStart"/>
      <w:r w:rsidRPr="005F405F">
        <w:rPr>
          <w:rFonts w:cs="Arial"/>
        </w:rPr>
        <w:t>Jakob</w:t>
      </w:r>
      <w:proofErr w:type="spellEnd"/>
      <w:r w:rsidRPr="005F405F">
        <w:rPr>
          <w:rFonts w:cs="Arial"/>
        </w:rPr>
        <w:t xml:space="preserve"> JA,</w:t>
      </w:r>
      <w:r w:rsidR="00480747" w:rsidRPr="005F405F">
        <w:rPr>
          <w:rFonts w:cs="Arial"/>
        </w:rPr>
        <w:t xml:space="preserve"> et al</w:t>
      </w:r>
      <w:r w:rsidRPr="005F405F">
        <w:rPr>
          <w:rFonts w:cs="Arial"/>
        </w:rPr>
        <w:t>.</w:t>
      </w:r>
      <w:r w:rsidR="00480747" w:rsidRPr="005F405F">
        <w:rPr>
          <w:rFonts w:cs="Arial"/>
        </w:rPr>
        <w:t xml:space="preserve"> </w:t>
      </w:r>
      <w:r w:rsidRPr="005F405F">
        <w:rPr>
          <w:rFonts w:cs="Arial"/>
        </w:rPr>
        <w:t xml:space="preserve">Clinical characteristics and outcomes with specific BRAF and NRAS mutations in patients with metastatic melanoma. </w:t>
      </w:r>
      <w:r w:rsidRPr="005F405F">
        <w:rPr>
          <w:rFonts w:cs="Arial"/>
          <w:i/>
        </w:rPr>
        <w:t>Cancer.</w:t>
      </w:r>
      <w:r w:rsidRPr="005F405F">
        <w:rPr>
          <w:rFonts w:cs="Arial"/>
        </w:rPr>
        <w:t xml:space="preserve"> 2013;119(21):3821-3829</w:t>
      </w:r>
    </w:p>
    <w:p w:rsidR="00BC786C" w:rsidRPr="005F405F" w:rsidRDefault="00BC786C" w:rsidP="00BC786C">
      <w:pPr>
        <w:numPr>
          <w:ilvl w:val="0"/>
          <w:numId w:val="2"/>
        </w:numPr>
        <w:rPr>
          <w:rFonts w:cs="Arial"/>
        </w:rPr>
      </w:pPr>
      <w:r w:rsidRPr="005F405F">
        <w:rPr>
          <w:rFonts w:cs="Arial"/>
        </w:rPr>
        <w:t xml:space="preserve">Bastian BC, </w:t>
      </w:r>
      <w:proofErr w:type="spellStart"/>
      <w:r w:rsidRPr="005F405F">
        <w:rPr>
          <w:rFonts w:cs="Arial"/>
        </w:rPr>
        <w:t>Esteve-Puig</w:t>
      </w:r>
      <w:proofErr w:type="spellEnd"/>
      <w:r w:rsidRPr="005F405F">
        <w:rPr>
          <w:rFonts w:cs="Arial"/>
        </w:rPr>
        <w:t xml:space="preserve"> R. Targeting activated KIT signaling for melanoma therapy. </w:t>
      </w:r>
      <w:r w:rsidRPr="005F405F">
        <w:rPr>
          <w:rFonts w:cs="Arial"/>
          <w:i/>
        </w:rPr>
        <w:t xml:space="preserve">J </w:t>
      </w:r>
      <w:proofErr w:type="spellStart"/>
      <w:r w:rsidRPr="005F405F">
        <w:rPr>
          <w:rFonts w:cs="Arial"/>
          <w:i/>
        </w:rPr>
        <w:t>Clin</w:t>
      </w:r>
      <w:proofErr w:type="spellEnd"/>
      <w:r w:rsidRPr="005F405F">
        <w:rPr>
          <w:rFonts w:cs="Arial"/>
          <w:i/>
        </w:rPr>
        <w:t xml:space="preserve"> </w:t>
      </w:r>
      <w:proofErr w:type="spellStart"/>
      <w:r w:rsidRPr="005F405F">
        <w:rPr>
          <w:rFonts w:cs="Arial"/>
          <w:i/>
        </w:rPr>
        <w:t>Oncol</w:t>
      </w:r>
      <w:proofErr w:type="spellEnd"/>
      <w:r w:rsidRPr="005F405F">
        <w:rPr>
          <w:rFonts w:cs="Arial"/>
        </w:rPr>
        <w:t>. 2013</w:t>
      </w:r>
      <w:proofErr w:type="gramStart"/>
      <w:r w:rsidRPr="005F405F">
        <w:rPr>
          <w:rFonts w:cs="Arial"/>
        </w:rPr>
        <w:t>;31</w:t>
      </w:r>
      <w:proofErr w:type="gramEnd"/>
      <w:r w:rsidRPr="005F405F">
        <w:rPr>
          <w:rFonts w:cs="Arial"/>
        </w:rPr>
        <w:t>(26):3288-3290.</w:t>
      </w:r>
    </w:p>
    <w:p w:rsidR="006D476D" w:rsidRPr="005F405F" w:rsidRDefault="00BC786C" w:rsidP="00BC786C">
      <w:pPr>
        <w:numPr>
          <w:ilvl w:val="0"/>
          <w:numId w:val="2"/>
        </w:numPr>
        <w:shd w:val="clear" w:color="auto" w:fill="FFFFFF"/>
        <w:rPr>
          <w:rFonts w:cs="Arial"/>
        </w:rPr>
      </w:pPr>
      <w:r w:rsidRPr="005F405F">
        <w:rPr>
          <w:rFonts w:cs="Arial"/>
        </w:rPr>
        <w:t xml:space="preserve">Hodi FS, </w:t>
      </w:r>
      <w:proofErr w:type="spellStart"/>
      <w:r w:rsidRPr="005F405F">
        <w:rPr>
          <w:rFonts w:cs="Arial"/>
        </w:rPr>
        <w:t>Corless</w:t>
      </w:r>
      <w:proofErr w:type="spellEnd"/>
      <w:r w:rsidRPr="005F405F">
        <w:rPr>
          <w:rFonts w:cs="Arial"/>
        </w:rPr>
        <w:t xml:space="preserve"> CL, </w:t>
      </w:r>
      <w:proofErr w:type="spellStart"/>
      <w:r w:rsidRPr="005F405F">
        <w:rPr>
          <w:rFonts w:cs="Arial"/>
        </w:rPr>
        <w:t>Giobbie-Hurder</w:t>
      </w:r>
      <w:proofErr w:type="spellEnd"/>
      <w:r w:rsidRPr="005F405F">
        <w:rPr>
          <w:rFonts w:cs="Arial"/>
        </w:rPr>
        <w:t xml:space="preserve"> A. </w:t>
      </w:r>
      <w:r w:rsidR="00480747" w:rsidRPr="005F405F">
        <w:rPr>
          <w:rFonts w:cs="Arial"/>
        </w:rPr>
        <w:t>et al</w:t>
      </w:r>
      <w:r w:rsidRPr="005F405F">
        <w:rPr>
          <w:rFonts w:cs="Arial"/>
        </w:rPr>
        <w:t>.</w:t>
      </w:r>
      <w:r w:rsidR="00480747" w:rsidRPr="005F405F">
        <w:rPr>
          <w:rFonts w:cs="Arial"/>
        </w:rPr>
        <w:t xml:space="preserve"> </w:t>
      </w:r>
      <w:proofErr w:type="spellStart"/>
      <w:r w:rsidRPr="005F405F">
        <w:rPr>
          <w:rFonts w:cs="Arial"/>
        </w:rPr>
        <w:t>Imatinib</w:t>
      </w:r>
      <w:proofErr w:type="spellEnd"/>
      <w:r w:rsidRPr="005F405F">
        <w:rPr>
          <w:rFonts w:cs="Arial"/>
        </w:rPr>
        <w:t xml:space="preserve"> for melanomas harboring </w:t>
      </w:r>
      <w:proofErr w:type="spellStart"/>
      <w:r w:rsidRPr="005F405F">
        <w:rPr>
          <w:rFonts w:cs="Arial"/>
        </w:rPr>
        <w:t>mutationally</w:t>
      </w:r>
      <w:proofErr w:type="spellEnd"/>
      <w:r w:rsidRPr="005F405F">
        <w:rPr>
          <w:rFonts w:cs="Arial"/>
        </w:rPr>
        <w:t xml:space="preserve"> activated or amplified KIT arising on mucosal, </w:t>
      </w:r>
      <w:proofErr w:type="spellStart"/>
      <w:r w:rsidRPr="005F405F">
        <w:rPr>
          <w:rFonts w:cs="Arial"/>
        </w:rPr>
        <w:t>acral</w:t>
      </w:r>
      <w:proofErr w:type="spellEnd"/>
      <w:r w:rsidRPr="005F405F">
        <w:rPr>
          <w:rFonts w:cs="Arial"/>
        </w:rPr>
        <w:t xml:space="preserve">, and chronically sun-damaged skin. </w:t>
      </w:r>
      <w:r w:rsidRPr="005F405F">
        <w:rPr>
          <w:rFonts w:cs="Arial"/>
          <w:i/>
        </w:rPr>
        <w:t xml:space="preserve">J </w:t>
      </w:r>
      <w:proofErr w:type="spellStart"/>
      <w:r w:rsidRPr="005F405F">
        <w:rPr>
          <w:rFonts w:cs="Arial"/>
          <w:i/>
        </w:rPr>
        <w:t>Clin</w:t>
      </w:r>
      <w:proofErr w:type="spellEnd"/>
      <w:r w:rsidRPr="005F405F">
        <w:rPr>
          <w:rFonts w:cs="Arial"/>
          <w:i/>
        </w:rPr>
        <w:t xml:space="preserve"> </w:t>
      </w:r>
      <w:proofErr w:type="spellStart"/>
      <w:r w:rsidRPr="005F405F">
        <w:rPr>
          <w:rFonts w:cs="Arial"/>
          <w:i/>
        </w:rPr>
        <w:t>Oncol</w:t>
      </w:r>
      <w:proofErr w:type="spellEnd"/>
      <w:r w:rsidRPr="005F405F">
        <w:rPr>
          <w:rFonts w:cs="Arial"/>
        </w:rPr>
        <w:t>. 2013;31(26):3182-3190</w:t>
      </w:r>
    </w:p>
    <w:p w:rsidR="007D1C6F" w:rsidRPr="005F405F" w:rsidRDefault="007D1C6F" w:rsidP="007D1C6F">
      <w:pPr>
        <w:numPr>
          <w:ilvl w:val="0"/>
          <w:numId w:val="2"/>
        </w:numPr>
        <w:shd w:val="clear" w:color="auto" w:fill="FFFFFF"/>
        <w:rPr>
          <w:rFonts w:cs="Arial"/>
        </w:rPr>
      </w:pPr>
      <w:proofErr w:type="spellStart"/>
      <w:r w:rsidRPr="005F405F">
        <w:rPr>
          <w:rFonts w:cs="Arial"/>
          <w:color w:val="000000"/>
          <w:shd w:val="clear" w:color="auto" w:fill="FFFFFF"/>
        </w:rPr>
        <w:t>Carvajal</w:t>
      </w:r>
      <w:proofErr w:type="spellEnd"/>
      <w:r w:rsidRPr="005F405F">
        <w:rPr>
          <w:rFonts w:cs="Arial"/>
          <w:color w:val="000000"/>
          <w:shd w:val="clear" w:color="auto" w:fill="FFFFFF"/>
        </w:rPr>
        <w:t xml:space="preserve"> RD, </w:t>
      </w:r>
      <w:proofErr w:type="spellStart"/>
      <w:r w:rsidRPr="005F405F">
        <w:rPr>
          <w:rFonts w:cs="Arial"/>
          <w:bCs/>
          <w:color w:val="000000"/>
          <w:shd w:val="clear" w:color="auto" w:fill="FFFFFF"/>
        </w:rPr>
        <w:t>Antonescu</w:t>
      </w:r>
      <w:proofErr w:type="spellEnd"/>
      <w:r w:rsidRPr="005F405F">
        <w:rPr>
          <w:rFonts w:cs="Arial"/>
          <w:bCs/>
          <w:color w:val="000000"/>
          <w:shd w:val="clear" w:color="auto" w:fill="FFFFFF"/>
        </w:rPr>
        <w:t xml:space="preserve"> CR</w:t>
      </w:r>
      <w:r w:rsidRPr="005F405F">
        <w:rPr>
          <w:rFonts w:cs="Arial"/>
          <w:color w:val="000000"/>
          <w:shd w:val="clear" w:color="auto" w:fill="FFFFFF"/>
        </w:rPr>
        <w:t xml:space="preserve">, </w:t>
      </w:r>
      <w:proofErr w:type="spellStart"/>
      <w:r w:rsidRPr="005F405F">
        <w:rPr>
          <w:rFonts w:cs="Arial"/>
          <w:color w:val="000000"/>
          <w:shd w:val="clear" w:color="auto" w:fill="FFFFFF"/>
        </w:rPr>
        <w:t>Wolchok</w:t>
      </w:r>
      <w:proofErr w:type="spellEnd"/>
      <w:r w:rsidRPr="005F405F">
        <w:rPr>
          <w:rFonts w:cs="Arial"/>
          <w:color w:val="000000"/>
          <w:shd w:val="clear" w:color="auto" w:fill="FFFFFF"/>
        </w:rPr>
        <w:t xml:space="preserve"> JD</w:t>
      </w:r>
      <w:r w:rsidR="0094375C" w:rsidRPr="005F405F">
        <w:rPr>
          <w:rFonts w:cs="Arial"/>
          <w:color w:val="000000"/>
          <w:shd w:val="clear" w:color="auto" w:fill="FFFFFF"/>
        </w:rPr>
        <w:t>,</w:t>
      </w:r>
      <w:r w:rsidRPr="005F405F">
        <w:rPr>
          <w:rFonts w:cs="Arial"/>
          <w:color w:val="000000"/>
          <w:shd w:val="clear" w:color="auto" w:fill="FFFFFF"/>
        </w:rPr>
        <w:t xml:space="preserve"> et al. </w:t>
      </w:r>
      <w:r w:rsidRPr="005F405F">
        <w:rPr>
          <w:rFonts w:cs="Arial"/>
          <w:color w:val="000000"/>
        </w:rPr>
        <w:t xml:space="preserve">KIT as a therapeutic target in metastatic melanoma. </w:t>
      </w:r>
      <w:r w:rsidRPr="005F405F">
        <w:rPr>
          <w:rFonts w:cs="Arial"/>
          <w:i/>
          <w:color w:val="000000"/>
        </w:rPr>
        <w:t>JAMA</w:t>
      </w:r>
      <w:r w:rsidR="0094375C" w:rsidRPr="005F405F">
        <w:rPr>
          <w:rFonts w:cs="Arial"/>
          <w:color w:val="000000"/>
        </w:rPr>
        <w:t>.</w:t>
      </w:r>
      <w:r w:rsidRPr="005F405F">
        <w:rPr>
          <w:rFonts w:cs="Arial"/>
          <w:color w:val="000000"/>
        </w:rPr>
        <w:t xml:space="preserve"> 2011</w:t>
      </w:r>
      <w:proofErr w:type="gramStart"/>
      <w:r w:rsidRPr="005F405F">
        <w:rPr>
          <w:rFonts w:cs="Arial"/>
          <w:color w:val="000000"/>
        </w:rPr>
        <w:t>;305</w:t>
      </w:r>
      <w:proofErr w:type="gramEnd"/>
      <w:r w:rsidRPr="005F405F">
        <w:rPr>
          <w:rFonts w:cs="Arial"/>
          <w:color w:val="000000"/>
        </w:rPr>
        <w:t>(22):2327-</w:t>
      </w:r>
      <w:r w:rsidR="0094375C" w:rsidRPr="005F405F">
        <w:rPr>
          <w:rFonts w:cs="Arial"/>
          <w:color w:val="000000"/>
        </w:rPr>
        <w:t>23</w:t>
      </w:r>
      <w:r w:rsidRPr="005F405F">
        <w:rPr>
          <w:rFonts w:cs="Arial"/>
          <w:color w:val="000000"/>
        </w:rPr>
        <w:t>34.</w:t>
      </w:r>
    </w:p>
    <w:sectPr w:rsidR="007D1C6F" w:rsidRPr="005F405F" w:rsidSect="007A7CB4">
      <w:headerReference w:type="default" r:id="rId16"/>
      <w:footerReference w:type="defaul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04F" w:rsidRDefault="00D4404F">
      <w:pPr>
        <w:rPr>
          <w:rFonts w:ascii="Times New Roman" w:hAnsi="Times New Roman"/>
        </w:rPr>
      </w:pPr>
      <w:r>
        <w:rPr>
          <w:rFonts w:ascii="Times New Roman" w:hAnsi="Times New Roman"/>
        </w:rPr>
        <w:separator/>
      </w:r>
    </w:p>
  </w:endnote>
  <w:endnote w:type="continuationSeparator" w:id="0">
    <w:p w:rsidR="00D4404F" w:rsidRDefault="00D4404F">
      <w:pPr>
        <w:rPr>
          <w:rFonts w:ascii="Times New Roman" w:hAnsi="Times New Roman"/>
        </w:rPr>
      </w:pPr>
      <w:r>
        <w:rPr>
          <w:rFonts w:ascii="Times New Roman" w:hAnsi="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A42" w:rsidRDefault="00B714EE" w:rsidP="00384BB9">
    <w:pPr>
      <w:pStyle w:val="Footer"/>
      <w:framePr w:wrap="around" w:vAnchor="text" w:hAnchor="margin" w:xAlign="right" w:y="1"/>
      <w:rPr>
        <w:rStyle w:val="PageNumber"/>
      </w:rPr>
    </w:pPr>
    <w:r>
      <w:rPr>
        <w:rStyle w:val="PageNumber"/>
      </w:rPr>
      <w:fldChar w:fldCharType="begin"/>
    </w:r>
    <w:r w:rsidR="00434A42">
      <w:rPr>
        <w:rStyle w:val="PageNumber"/>
      </w:rPr>
      <w:instrText xml:space="preserve">PAGE  </w:instrText>
    </w:r>
    <w:r>
      <w:rPr>
        <w:rStyle w:val="PageNumber"/>
      </w:rPr>
      <w:fldChar w:fldCharType="end"/>
    </w:r>
  </w:p>
  <w:p w:rsidR="00434A42" w:rsidRDefault="00434A4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A42" w:rsidRPr="005F405F" w:rsidRDefault="00B714EE">
    <w:pPr>
      <w:pStyle w:val="Footer"/>
      <w:framePr w:wrap="around" w:vAnchor="text" w:hAnchor="margin" w:xAlign="right" w:y="1"/>
      <w:rPr>
        <w:rStyle w:val="PageNumber"/>
        <w:rFonts w:cs="Arial"/>
      </w:rPr>
    </w:pPr>
    <w:r w:rsidRPr="005F405F">
      <w:rPr>
        <w:rStyle w:val="PageNumber"/>
        <w:rFonts w:cs="Arial"/>
      </w:rPr>
      <w:fldChar w:fldCharType="begin"/>
    </w:r>
    <w:r w:rsidR="00434A42" w:rsidRPr="005F405F">
      <w:rPr>
        <w:rStyle w:val="PageNumber"/>
        <w:rFonts w:cs="Arial"/>
      </w:rPr>
      <w:instrText xml:space="preserve">PAGE  </w:instrText>
    </w:r>
    <w:r w:rsidRPr="005F405F">
      <w:rPr>
        <w:rStyle w:val="PageNumber"/>
        <w:rFonts w:cs="Arial"/>
      </w:rPr>
      <w:fldChar w:fldCharType="separate"/>
    </w:r>
    <w:r w:rsidR="009211CA">
      <w:rPr>
        <w:rStyle w:val="PageNumber"/>
        <w:rFonts w:cs="Arial"/>
        <w:noProof/>
      </w:rPr>
      <w:t>2</w:t>
    </w:r>
    <w:r w:rsidRPr="005F405F">
      <w:rPr>
        <w:rStyle w:val="PageNumber"/>
        <w:rFonts w:cs="Arial"/>
      </w:rPr>
      <w:fldChar w:fldCharType="end"/>
    </w:r>
  </w:p>
  <w:p w:rsidR="00434A42" w:rsidRDefault="00434A4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91B" w:rsidRDefault="00BA19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A42" w:rsidRPr="00384BB9" w:rsidRDefault="00B714EE" w:rsidP="00F52834">
    <w:pPr>
      <w:pStyle w:val="Footer"/>
      <w:framePr w:wrap="around" w:vAnchor="text" w:hAnchor="margin" w:xAlign="right" w:y="1"/>
      <w:rPr>
        <w:rStyle w:val="PageNumber"/>
        <w:rFonts w:cs="Arial"/>
      </w:rPr>
    </w:pPr>
    <w:r w:rsidRPr="00384BB9">
      <w:rPr>
        <w:rStyle w:val="PageNumber"/>
        <w:rFonts w:cs="Arial"/>
      </w:rPr>
      <w:fldChar w:fldCharType="begin"/>
    </w:r>
    <w:r w:rsidR="00434A42" w:rsidRPr="00384BB9">
      <w:rPr>
        <w:rStyle w:val="PageNumber"/>
        <w:rFonts w:cs="Arial"/>
      </w:rPr>
      <w:instrText xml:space="preserve">PAGE  </w:instrText>
    </w:r>
    <w:r w:rsidRPr="00384BB9">
      <w:rPr>
        <w:rStyle w:val="PageNumber"/>
        <w:rFonts w:cs="Arial"/>
      </w:rPr>
      <w:fldChar w:fldCharType="separate"/>
    </w:r>
    <w:r w:rsidR="009211CA">
      <w:rPr>
        <w:rStyle w:val="PageNumber"/>
        <w:rFonts w:cs="Arial"/>
        <w:noProof/>
      </w:rPr>
      <w:t>4</w:t>
    </w:r>
    <w:r w:rsidRPr="00384BB9">
      <w:rPr>
        <w:rStyle w:val="PageNumber"/>
        <w:rFonts w:cs="Arial"/>
      </w:rPr>
      <w:fldChar w:fldCharType="end"/>
    </w:r>
  </w:p>
  <w:p w:rsidR="00434A42" w:rsidRPr="005F405F" w:rsidRDefault="00434A42" w:rsidP="00384BB9">
    <w:pPr>
      <w:pStyle w:val="Footer"/>
      <w:ind w:right="360"/>
      <w:rPr>
        <w:rFonts w:cs="Arial"/>
        <w:bCs/>
        <w:sz w:val="18"/>
        <w:szCs w:val="18"/>
      </w:rPr>
    </w:pPr>
    <w:r w:rsidRPr="005F405F">
      <w:rPr>
        <w:rFonts w:cs="Arial"/>
        <w:bCs/>
      </w:rPr>
      <w:t>+</w:t>
    </w:r>
    <w:r w:rsidRPr="005F405F">
      <w:rPr>
        <w:rFonts w:cs="Arial"/>
        <w:bCs/>
        <w:sz w:val="18"/>
        <w:szCs w:val="18"/>
      </w:rPr>
      <w:t xml:space="preserve"> Data elements preceded by this symbol are not required.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A42" w:rsidRPr="005F405F" w:rsidRDefault="00B714EE">
    <w:pPr>
      <w:pStyle w:val="Footer"/>
      <w:jc w:val="right"/>
      <w:rPr>
        <w:rFonts w:cs="Arial"/>
      </w:rPr>
    </w:pPr>
    <w:r w:rsidRPr="005F405F">
      <w:rPr>
        <w:rFonts w:cs="Arial"/>
      </w:rPr>
      <w:fldChar w:fldCharType="begin"/>
    </w:r>
    <w:r w:rsidR="00434A42" w:rsidRPr="005F405F">
      <w:rPr>
        <w:rFonts w:cs="Arial"/>
      </w:rPr>
      <w:instrText xml:space="preserve"> PAGE   \* MERGEFORMAT </w:instrText>
    </w:r>
    <w:r w:rsidRPr="005F405F">
      <w:rPr>
        <w:rFonts w:cs="Arial"/>
      </w:rPr>
      <w:fldChar w:fldCharType="separate"/>
    </w:r>
    <w:r w:rsidR="009211CA">
      <w:rPr>
        <w:rFonts w:cs="Arial"/>
        <w:noProof/>
      </w:rPr>
      <w:t>7</w:t>
    </w:r>
    <w:r w:rsidRPr="005F405F">
      <w:rPr>
        <w:rFonts w:cs="Arial"/>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04F" w:rsidRDefault="00D4404F">
      <w:pPr>
        <w:rPr>
          <w:rFonts w:ascii="Times New Roman" w:hAnsi="Times New Roman"/>
        </w:rPr>
      </w:pPr>
      <w:r>
        <w:rPr>
          <w:rFonts w:ascii="Times New Roman" w:hAnsi="Times New Roman"/>
        </w:rPr>
        <w:separator/>
      </w:r>
    </w:p>
  </w:footnote>
  <w:footnote w:type="continuationSeparator" w:id="0">
    <w:p w:rsidR="00D4404F" w:rsidRDefault="00D4404F">
      <w:pPr>
        <w:rPr>
          <w:rFonts w:ascii="Times New Roman" w:hAnsi="Times New Roman"/>
        </w:rPr>
      </w:pPr>
      <w:r>
        <w:rPr>
          <w:rFonts w:ascii="Times New Roman" w:hAnsi="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91B" w:rsidRDefault="00BA19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A42" w:rsidRPr="005F405F" w:rsidRDefault="00434A42">
    <w:pPr>
      <w:pStyle w:val="Header"/>
      <w:tabs>
        <w:tab w:val="clear" w:pos="4320"/>
        <w:tab w:val="clear" w:pos="8640"/>
        <w:tab w:val="right" w:pos="10080"/>
      </w:tabs>
      <w:rPr>
        <w:rFonts w:cs="Arial"/>
        <w:b/>
      </w:rPr>
    </w:pPr>
    <w:r w:rsidRPr="005F405F">
      <w:rPr>
        <w:rFonts w:cs="Arial"/>
        <w:b/>
      </w:rPr>
      <w:t>CAP Approved</w:t>
    </w:r>
    <w:r w:rsidRPr="005F405F">
      <w:rPr>
        <w:rFonts w:cs="Arial"/>
        <w:b/>
      </w:rPr>
      <w:tab/>
      <w:t>Melanoma • Biomarkers</w:t>
    </w:r>
  </w:p>
  <w:p w:rsidR="00434A42" w:rsidRPr="005F405F" w:rsidRDefault="00434A42">
    <w:pPr>
      <w:pStyle w:val="Header"/>
      <w:tabs>
        <w:tab w:val="clear" w:pos="4320"/>
        <w:tab w:val="clear" w:pos="8640"/>
        <w:tab w:val="right" w:pos="10080"/>
      </w:tabs>
      <w:rPr>
        <w:rFonts w:cs="Arial"/>
        <w:sz w:val="18"/>
        <w:szCs w:val="18"/>
      </w:rPr>
    </w:pPr>
    <w:r w:rsidRPr="005F405F">
      <w:rPr>
        <w:rFonts w:cs="Arial"/>
      </w:rPr>
      <w:tab/>
    </w:r>
    <w:proofErr w:type="spellStart"/>
    <w:r w:rsidRPr="005F405F">
      <w:rPr>
        <w:rFonts w:cs="Arial"/>
        <w:sz w:val="18"/>
        <w:szCs w:val="18"/>
      </w:rPr>
      <w:t>MelanomaBiomarkers</w:t>
    </w:r>
    <w:proofErr w:type="spellEnd"/>
    <w:r w:rsidRPr="005F405F">
      <w:rPr>
        <w:rFonts w:cs="Arial"/>
        <w:sz w:val="18"/>
        <w:szCs w:val="18"/>
      </w:rPr>
      <w:t xml:space="preserve"> 1.0.0.</w:t>
    </w:r>
    <w:r w:rsidR="00BA191B">
      <w:rPr>
        <w:rFonts w:cs="Arial"/>
        <w:sz w:val="18"/>
        <w:szCs w:val="18"/>
      </w:rPr>
      <w: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A42" w:rsidRDefault="00434A42">
    <w:pPr>
      <w:pStyle w:val="Header"/>
    </w:pPr>
    <w:r w:rsidRPr="008D138D">
      <w:rPr>
        <w:noProof/>
      </w:rPr>
      <w:drawing>
        <wp:inline distT="0" distB="0" distL="0" distR="0" wp14:anchorId="511F75BA" wp14:editId="3EF43025">
          <wp:extent cx="2950210" cy="534035"/>
          <wp:effectExtent l="0" t="0" r="0" b="0"/>
          <wp:docPr id="2" name="Picture 1" descr="CA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0210" cy="53403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A42" w:rsidRPr="005F405F" w:rsidRDefault="00434A42">
    <w:pPr>
      <w:pStyle w:val="Header"/>
      <w:tabs>
        <w:tab w:val="clear" w:pos="4320"/>
        <w:tab w:val="clear" w:pos="8640"/>
        <w:tab w:val="right" w:pos="10080"/>
      </w:tabs>
      <w:rPr>
        <w:rFonts w:cs="Arial"/>
        <w:b/>
      </w:rPr>
    </w:pPr>
    <w:r w:rsidRPr="005F405F">
      <w:rPr>
        <w:rFonts w:cs="Arial"/>
        <w:b/>
      </w:rPr>
      <w:t>CAP Approved</w:t>
    </w:r>
    <w:r w:rsidRPr="005F405F">
      <w:rPr>
        <w:rFonts w:cs="Arial"/>
        <w:b/>
      </w:rPr>
      <w:tab/>
      <w:t>Melanoma • Biomarkers</w:t>
    </w:r>
  </w:p>
  <w:p w:rsidR="00434A42" w:rsidRPr="005F405F" w:rsidRDefault="00434A42">
    <w:pPr>
      <w:pStyle w:val="Header"/>
      <w:tabs>
        <w:tab w:val="clear" w:pos="4320"/>
        <w:tab w:val="clear" w:pos="8640"/>
        <w:tab w:val="right" w:pos="10080"/>
      </w:tabs>
      <w:rPr>
        <w:rFonts w:cs="Arial"/>
        <w:sz w:val="18"/>
        <w:szCs w:val="18"/>
      </w:rPr>
    </w:pPr>
    <w:r w:rsidRPr="005F405F">
      <w:rPr>
        <w:rFonts w:cs="Arial"/>
      </w:rPr>
      <w:tab/>
    </w:r>
    <w:proofErr w:type="spellStart"/>
    <w:r w:rsidRPr="005F405F">
      <w:rPr>
        <w:rFonts w:cs="Arial"/>
        <w:sz w:val="18"/>
        <w:szCs w:val="18"/>
      </w:rPr>
      <w:t>MelanomaBiomarkers</w:t>
    </w:r>
    <w:proofErr w:type="spellEnd"/>
    <w:r w:rsidRPr="005F405F">
      <w:rPr>
        <w:rFonts w:cs="Arial"/>
        <w:sz w:val="18"/>
        <w:szCs w:val="18"/>
      </w:rPr>
      <w:t xml:space="preserve"> 1.0.0.</w:t>
    </w:r>
    <w:r w:rsidR="00BA191B">
      <w:rPr>
        <w:rFonts w:cs="Arial"/>
        <w:sz w:val="18"/>
        <w:szCs w:val="18"/>
      </w:rPr>
      <w:t>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A42" w:rsidRPr="005F405F" w:rsidRDefault="00434A42">
    <w:pPr>
      <w:pStyle w:val="Header"/>
      <w:tabs>
        <w:tab w:val="clear" w:pos="4320"/>
        <w:tab w:val="clear" w:pos="8640"/>
        <w:tab w:val="right" w:pos="10080"/>
      </w:tabs>
      <w:rPr>
        <w:rFonts w:cs="Arial"/>
        <w:b/>
      </w:rPr>
    </w:pPr>
    <w:r w:rsidRPr="005F405F">
      <w:rPr>
        <w:rFonts w:cs="Arial"/>
        <w:b/>
      </w:rPr>
      <w:t>Background Documentation</w:t>
    </w:r>
    <w:r w:rsidRPr="005F405F">
      <w:rPr>
        <w:rFonts w:cs="Arial"/>
        <w:b/>
      </w:rPr>
      <w:tab/>
      <w:t>Melanoma • Biomarkers</w:t>
    </w:r>
  </w:p>
  <w:p w:rsidR="00434A42" w:rsidRPr="005F405F" w:rsidRDefault="00434A42">
    <w:pPr>
      <w:pStyle w:val="Header"/>
      <w:tabs>
        <w:tab w:val="clear" w:pos="4320"/>
        <w:tab w:val="clear" w:pos="8640"/>
        <w:tab w:val="right" w:pos="10080"/>
      </w:tabs>
      <w:rPr>
        <w:rFonts w:cs="Arial"/>
        <w:sz w:val="18"/>
        <w:szCs w:val="18"/>
      </w:rPr>
    </w:pPr>
    <w:r w:rsidRPr="005F405F">
      <w:rPr>
        <w:rFonts w:cs="Arial"/>
      </w:rPr>
      <w:tab/>
    </w:r>
    <w:proofErr w:type="spellStart"/>
    <w:r w:rsidRPr="005F405F">
      <w:rPr>
        <w:rFonts w:cs="Arial"/>
        <w:sz w:val="18"/>
        <w:szCs w:val="18"/>
      </w:rPr>
      <w:t>MelanomaBiomarkers</w:t>
    </w:r>
    <w:proofErr w:type="spellEnd"/>
    <w:r w:rsidRPr="005F405F">
      <w:rPr>
        <w:rFonts w:cs="Arial"/>
        <w:sz w:val="18"/>
        <w:szCs w:val="18"/>
      </w:rPr>
      <w:t xml:space="preserve"> 1.0.0.</w:t>
    </w:r>
    <w:r w:rsidR="00BA191B">
      <w:rPr>
        <w:rFonts w:cs="Arial"/>
        <w:sz w:val="18"/>
        <w:szCs w:val="18"/>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83A15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A71481F"/>
    <w:multiLevelType w:val="hybridMultilevel"/>
    <w:tmpl w:val="9E9EA88C"/>
    <w:lvl w:ilvl="0" w:tplc="B3543E76">
      <w:start w:val="1"/>
      <w:numFmt w:val="decimal"/>
      <w:lvlText w:val="%1."/>
      <w:lvlJc w:val="left"/>
      <w:pPr>
        <w:ind w:left="360" w:hanging="360"/>
      </w:pPr>
      <w:rPr>
        <w:rFonts w:cs="Arial" w:hint="default"/>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E37C9E"/>
    <w:rsid w:val="00001C40"/>
    <w:rsid w:val="0001437F"/>
    <w:rsid w:val="00020647"/>
    <w:rsid w:val="00023E42"/>
    <w:rsid w:val="00035DAB"/>
    <w:rsid w:val="00043C18"/>
    <w:rsid w:val="00044E73"/>
    <w:rsid w:val="00067F63"/>
    <w:rsid w:val="00092F2E"/>
    <w:rsid w:val="00097A65"/>
    <w:rsid w:val="000A6187"/>
    <w:rsid w:val="000B5CB9"/>
    <w:rsid w:val="000C3A5C"/>
    <w:rsid w:val="000C4670"/>
    <w:rsid w:val="000C5546"/>
    <w:rsid w:val="000D1EE3"/>
    <w:rsid w:val="000E0E6D"/>
    <w:rsid w:val="001135B9"/>
    <w:rsid w:val="0012148B"/>
    <w:rsid w:val="0013531B"/>
    <w:rsid w:val="001435E6"/>
    <w:rsid w:val="0016044C"/>
    <w:rsid w:val="00160772"/>
    <w:rsid w:val="001744D4"/>
    <w:rsid w:val="001863A1"/>
    <w:rsid w:val="00197255"/>
    <w:rsid w:val="001A1B53"/>
    <w:rsid w:val="001B37E5"/>
    <w:rsid w:val="001B44C8"/>
    <w:rsid w:val="001C2098"/>
    <w:rsid w:val="001C7FC9"/>
    <w:rsid w:val="001D6995"/>
    <w:rsid w:val="001E5390"/>
    <w:rsid w:val="001F0108"/>
    <w:rsid w:val="001F3BE0"/>
    <w:rsid w:val="001F7F44"/>
    <w:rsid w:val="0021395E"/>
    <w:rsid w:val="002261FB"/>
    <w:rsid w:val="002309B6"/>
    <w:rsid w:val="002351E2"/>
    <w:rsid w:val="002751B3"/>
    <w:rsid w:val="002855AF"/>
    <w:rsid w:val="002858B9"/>
    <w:rsid w:val="002864EF"/>
    <w:rsid w:val="00296BA6"/>
    <w:rsid w:val="002A7538"/>
    <w:rsid w:val="002B7CE2"/>
    <w:rsid w:val="002C5635"/>
    <w:rsid w:val="002D0F5C"/>
    <w:rsid w:val="002E7096"/>
    <w:rsid w:val="002F35B9"/>
    <w:rsid w:val="002F7237"/>
    <w:rsid w:val="00313D7C"/>
    <w:rsid w:val="0031693F"/>
    <w:rsid w:val="00361650"/>
    <w:rsid w:val="003769DD"/>
    <w:rsid w:val="00382E1D"/>
    <w:rsid w:val="003832A0"/>
    <w:rsid w:val="00384BB9"/>
    <w:rsid w:val="003A2C99"/>
    <w:rsid w:val="003B4D31"/>
    <w:rsid w:val="003D2E17"/>
    <w:rsid w:val="003E5083"/>
    <w:rsid w:val="00400D85"/>
    <w:rsid w:val="00407F79"/>
    <w:rsid w:val="004145DC"/>
    <w:rsid w:val="00430D8F"/>
    <w:rsid w:val="00434A42"/>
    <w:rsid w:val="0043522B"/>
    <w:rsid w:val="004355CB"/>
    <w:rsid w:val="0044190F"/>
    <w:rsid w:val="00443AC5"/>
    <w:rsid w:val="004611F3"/>
    <w:rsid w:val="00480747"/>
    <w:rsid w:val="004908EB"/>
    <w:rsid w:val="00496A41"/>
    <w:rsid w:val="004A2000"/>
    <w:rsid w:val="004B2B64"/>
    <w:rsid w:val="004B47AE"/>
    <w:rsid w:val="004B4A90"/>
    <w:rsid w:val="004C0626"/>
    <w:rsid w:val="004F7115"/>
    <w:rsid w:val="005303A5"/>
    <w:rsid w:val="005350F9"/>
    <w:rsid w:val="0054091C"/>
    <w:rsid w:val="0056318F"/>
    <w:rsid w:val="005679B9"/>
    <w:rsid w:val="00582BC7"/>
    <w:rsid w:val="00590274"/>
    <w:rsid w:val="00596A99"/>
    <w:rsid w:val="005A7885"/>
    <w:rsid w:val="005B4084"/>
    <w:rsid w:val="005E6A30"/>
    <w:rsid w:val="005F3570"/>
    <w:rsid w:val="005F405F"/>
    <w:rsid w:val="00601BB9"/>
    <w:rsid w:val="00623D88"/>
    <w:rsid w:val="0063085B"/>
    <w:rsid w:val="00667287"/>
    <w:rsid w:val="006A7972"/>
    <w:rsid w:val="006B16F5"/>
    <w:rsid w:val="006B4AE0"/>
    <w:rsid w:val="006D3086"/>
    <w:rsid w:val="006D476D"/>
    <w:rsid w:val="006D7143"/>
    <w:rsid w:val="006E783B"/>
    <w:rsid w:val="00706FC7"/>
    <w:rsid w:val="00720BC0"/>
    <w:rsid w:val="00734763"/>
    <w:rsid w:val="00746901"/>
    <w:rsid w:val="00773D15"/>
    <w:rsid w:val="00776C2F"/>
    <w:rsid w:val="0078468F"/>
    <w:rsid w:val="007A0099"/>
    <w:rsid w:val="007A2C26"/>
    <w:rsid w:val="007A7CB4"/>
    <w:rsid w:val="007C51C8"/>
    <w:rsid w:val="007D1C6F"/>
    <w:rsid w:val="007D5E33"/>
    <w:rsid w:val="007E1104"/>
    <w:rsid w:val="007F17D9"/>
    <w:rsid w:val="00803A68"/>
    <w:rsid w:val="00820C61"/>
    <w:rsid w:val="00841E5F"/>
    <w:rsid w:val="008469FC"/>
    <w:rsid w:val="0084780F"/>
    <w:rsid w:val="00850325"/>
    <w:rsid w:val="00856835"/>
    <w:rsid w:val="00872DEA"/>
    <w:rsid w:val="008745DE"/>
    <w:rsid w:val="00882894"/>
    <w:rsid w:val="008B3578"/>
    <w:rsid w:val="008C5EC1"/>
    <w:rsid w:val="008D138D"/>
    <w:rsid w:val="008D3AE0"/>
    <w:rsid w:val="008E64D7"/>
    <w:rsid w:val="008F0C8F"/>
    <w:rsid w:val="008F1761"/>
    <w:rsid w:val="009145BF"/>
    <w:rsid w:val="00916D2D"/>
    <w:rsid w:val="00920E78"/>
    <w:rsid w:val="009211CA"/>
    <w:rsid w:val="0094375C"/>
    <w:rsid w:val="0095429C"/>
    <w:rsid w:val="009545EE"/>
    <w:rsid w:val="00962619"/>
    <w:rsid w:val="00967709"/>
    <w:rsid w:val="00975F14"/>
    <w:rsid w:val="00983A49"/>
    <w:rsid w:val="00983D4A"/>
    <w:rsid w:val="00986138"/>
    <w:rsid w:val="00992628"/>
    <w:rsid w:val="009A6D4C"/>
    <w:rsid w:val="009A7290"/>
    <w:rsid w:val="009C6462"/>
    <w:rsid w:val="009E61F0"/>
    <w:rsid w:val="009F6FAF"/>
    <w:rsid w:val="00A17CCC"/>
    <w:rsid w:val="00A20C31"/>
    <w:rsid w:val="00A24CF6"/>
    <w:rsid w:val="00A46836"/>
    <w:rsid w:val="00A5089E"/>
    <w:rsid w:val="00A777EE"/>
    <w:rsid w:val="00A81274"/>
    <w:rsid w:val="00A86132"/>
    <w:rsid w:val="00A86513"/>
    <w:rsid w:val="00A86A60"/>
    <w:rsid w:val="00AB6036"/>
    <w:rsid w:val="00AC52F9"/>
    <w:rsid w:val="00AC66A8"/>
    <w:rsid w:val="00AD4377"/>
    <w:rsid w:val="00AE38F2"/>
    <w:rsid w:val="00AF7790"/>
    <w:rsid w:val="00B02930"/>
    <w:rsid w:val="00B150D1"/>
    <w:rsid w:val="00B26F02"/>
    <w:rsid w:val="00B31BFC"/>
    <w:rsid w:val="00B37F5B"/>
    <w:rsid w:val="00B4048A"/>
    <w:rsid w:val="00B714EE"/>
    <w:rsid w:val="00B817CB"/>
    <w:rsid w:val="00B83BA0"/>
    <w:rsid w:val="00B92229"/>
    <w:rsid w:val="00B93369"/>
    <w:rsid w:val="00B9746C"/>
    <w:rsid w:val="00BA191B"/>
    <w:rsid w:val="00BB6794"/>
    <w:rsid w:val="00BC786C"/>
    <w:rsid w:val="00BD240E"/>
    <w:rsid w:val="00C1267C"/>
    <w:rsid w:val="00C35EAC"/>
    <w:rsid w:val="00C41B3F"/>
    <w:rsid w:val="00C43A69"/>
    <w:rsid w:val="00C620A3"/>
    <w:rsid w:val="00C66198"/>
    <w:rsid w:val="00C706EA"/>
    <w:rsid w:val="00C84053"/>
    <w:rsid w:val="00C85D01"/>
    <w:rsid w:val="00C9122D"/>
    <w:rsid w:val="00CD1146"/>
    <w:rsid w:val="00CE6CC5"/>
    <w:rsid w:val="00CF0592"/>
    <w:rsid w:val="00D14338"/>
    <w:rsid w:val="00D36A1B"/>
    <w:rsid w:val="00D4404F"/>
    <w:rsid w:val="00D51930"/>
    <w:rsid w:val="00D5411E"/>
    <w:rsid w:val="00D83896"/>
    <w:rsid w:val="00D86727"/>
    <w:rsid w:val="00D91086"/>
    <w:rsid w:val="00DC3A91"/>
    <w:rsid w:val="00DC5764"/>
    <w:rsid w:val="00DD271F"/>
    <w:rsid w:val="00DF52D7"/>
    <w:rsid w:val="00E24BE5"/>
    <w:rsid w:val="00E309B3"/>
    <w:rsid w:val="00E37C9E"/>
    <w:rsid w:val="00E44D5E"/>
    <w:rsid w:val="00E501BA"/>
    <w:rsid w:val="00E7337C"/>
    <w:rsid w:val="00E8637D"/>
    <w:rsid w:val="00E86F44"/>
    <w:rsid w:val="00EB72E8"/>
    <w:rsid w:val="00EC613D"/>
    <w:rsid w:val="00EF6ADC"/>
    <w:rsid w:val="00F12F00"/>
    <w:rsid w:val="00F16083"/>
    <w:rsid w:val="00F26884"/>
    <w:rsid w:val="00F33024"/>
    <w:rsid w:val="00F42025"/>
    <w:rsid w:val="00F52834"/>
    <w:rsid w:val="00F53019"/>
    <w:rsid w:val="00F55298"/>
    <w:rsid w:val="00F673A5"/>
    <w:rsid w:val="00F840D9"/>
    <w:rsid w:val="00F90707"/>
    <w:rsid w:val="00F97258"/>
    <w:rsid w:val="00FA049C"/>
    <w:rsid w:val="00FB0066"/>
    <w:rsid w:val="00FC3747"/>
    <w:rsid w:val="00FC59F0"/>
    <w:rsid w:val="00FC6071"/>
    <w:rsid w:val="00FC6ABE"/>
    <w:rsid w:val="00FD6BD5"/>
    <w:rsid w:val="00FD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34A42"/>
    <w:rPr>
      <w:rFonts w:ascii="Arial" w:hAnsi="Arial" w:cs="Century Gothic"/>
    </w:rPr>
  </w:style>
  <w:style w:type="paragraph" w:styleId="Heading1">
    <w:name w:val="heading 1"/>
    <w:basedOn w:val="Normal"/>
    <w:qFormat/>
    <w:rsid w:val="007A7CB4"/>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qFormat/>
    <w:rsid w:val="007A7CB4"/>
    <w:pPr>
      <w:keepNext/>
      <w:outlineLvl w:val="1"/>
    </w:pPr>
    <w:rPr>
      <w:rFonts w:cs="Times New Roman"/>
      <w:b/>
      <w:bCs/>
      <w:sz w:val="24"/>
      <w:szCs w:val="24"/>
      <w:u w:val="single"/>
    </w:rPr>
  </w:style>
  <w:style w:type="paragraph" w:styleId="Heading3">
    <w:name w:val="heading 3"/>
    <w:basedOn w:val="Normal"/>
    <w:next w:val="Normal"/>
    <w:qFormat/>
    <w:rsid w:val="007A7CB4"/>
    <w:pPr>
      <w:keepNext/>
      <w:outlineLvl w:val="2"/>
    </w:pPr>
    <w:rPr>
      <w:rFonts w:cs="Times New Roman"/>
      <w:b/>
      <w:bCs/>
      <w:color w:val="0A0905"/>
      <w:sz w:val="24"/>
      <w:szCs w:val="24"/>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7A7CB4"/>
    <w:rPr>
      <w:rFonts w:ascii="Cambria" w:hAnsi="Cambria" w:cs="Cambria"/>
      <w:b/>
      <w:bCs/>
      <w:kern w:val="32"/>
      <w:sz w:val="32"/>
      <w:szCs w:val="32"/>
    </w:rPr>
  </w:style>
  <w:style w:type="character" w:customStyle="1" w:styleId="Heading2Char">
    <w:name w:val="Heading 2 Char"/>
    <w:rsid w:val="007A7CB4"/>
    <w:rPr>
      <w:rFonts w:ascii="Cambria" w:hAnsi="Cambria" w:cs="Cambria"/>
      <w:b/>
      <w:bCs/>
      <w:i/>
      <w:iCs/>
      <w:sz w:val="28"/>
      <w:szCs w:val="28"/>
    </w:rPr>
  </w:style>
  <w:style w:type="character" w:customStyle="1" w:styleId="Heading3Char">
    <w:name w:val="Heading 3 Char"/>
    <w:rsid w:val="007A7CB4"/>
    <w:rPr>
      <w:rFonts w:ascii="Cambria" w:hAnsi="Cambria" w:cs="Cambria"/>
      <w:b/>
      <w:bCs/>
      <w:sz w:val="26"/>
      <w:szCs w:val="26"/>
    </w:rPr>
  </w:style>
  <w:style w:type="paragraph" w:styleId="NormalWeb">
    <w:name w:val="Normal (Web)"/>
    <w:basedOn w:val="Normal"/>
    <w:uiPriority w:val="99"/>
    <w:rsid w:val="007A7CB4"/>
    <w:pPr>
      <w:spacing w:before="100" w:beforeAutospacing="1" w:after="100" w:afterAutospacing="1"/>
    </w:pPr>
  </w:style>
  <w:style w:type="character" w:styleId="Strong">
    <w:name w:val="Strong"/>
    <w:uiPriority w:val="99"/>
    <w:qFormat/>
    <w:rsid w:val="007A7CB4"/>
    <w:rPr>
      <w:rFonts w:ascii="Times New Roman" w:hAnsi="Times New Roman" w:cs="Times New Roman"/>
      <w:b/>
      <w:bCs/>
    </w:rPr>
  </w:style>
  <w:style w:type="paragraph" w:customStyle="1" w:styleId="Head2">
    <w:name w:val="Head 2"/>
    <w:basedOn w:val="Normal"/>
    <w:rsid w:val="007A7CB4"/>
    <w:pPr>
      <w:pBdr>
        <w:bottom w:val="single" w:sz="4" w:space="1" w:color="auto"/>
      </w:pBdr>
      <w:tabs>
        <w:tab w:val="left" w:pos="446"/>
      </w:tabs>
      <w:spacing w:after="60"/>
    </w:pPr>
    <w:rPr>
      <w:b/>
      <w:bCs/>
      <w:kern w:val="24"/>
      <w:sz w:val="26"/>
      <w:szCs w:val="26"/>
    </w:rPr>
  </w:style>
  <w:style w:type="character" w:customStyle="1" w:styleId="apple-converted-space">
    <w:name w:val="apple-converted-space"/>
    <w:rsid w:val="007A7CB4"/>
    <w:rPr>
      <w:rFonts w:ascii="Times New Roman" w:hAnsi="Times New Roman" w:cs="Times New Roman"/>
    </w:rPr>
  </w:style>
  <w:style w:type="paragraph" w:styleId="Header">
    <w:name w:val="header"/>
    <w:basedOn w:val="Normal"/>
    <w:semiHidden/>
    <w:rsid w:val="007A7CB4"/>
    <w:pPr>
      <w:tabs>
        <w:tab w:val="center" w:pos="4320"/>
        <w:tab w:val="right" w:pos="8640"/>
      </w:tabs>
    </w:pPr>
  </w:style>
  <w:style w:type="character" w:customStyle="1" w:styleId="HeaderChar">
    <w:name w:val="Header Char"/>
    <w:rsid w:val="007A7CB4"/>
    <w:rPr>
      <w:rFonts w:ascii="Century Gothic" w:hAnsi="Century Gothic" w:cs="Century Gothic"/>
      <w:sz w:val="24"/>
      <w:szCs w:val="24"/>
      <w:lang w:val="en-US" w:eastAsia="en-US"/>
    </w:rPr>
  </w:style>
  <w:style w:type="paragraph" w:styleId="Footer">
    <w:name w:val="footer"/>
    <w:basedOn w:val="Normal"/>
    <w:semiHidden/>
    <w:rsid w:val="007A7CB4"/>
    <w:pPr>
      <w:tabs>
        <w:tab w:val="center" w:pos="4320"/>
        <w:tab w:val="right" w:pos="8640"/>
      </w:tabs>
    </w:pPr>
  </w:style>
  <w:style w:type="character" w:customStyle="1" w:styleId="FooterChar">
    <w:name w:val="Footer Char"/>
    <w:rsid w:val="007A7CB4"/>
    <w:rPr>
      <w:rFonts w:ascii="Century Gothic" w:hAnsi="Century Gothic" w:cs="Century Gothic"/>
      <w:sz w:val="24"/>
      <w:szCs w:val="24"/>
      <w:lang w:val="en-US" w:eastAsia="en-US"/>
    </w:rPr>
  </w:style>
  <w:style w:type="character" w:styleId="Emphasis">
    <w:name w:val="Emphasis"/>
    <w:qFormat/>
    <w:rsid w:val="007A7CB4"/>
    <w:rPr>
      <w:rFonts w:ascii="Times New Roman" w:hAnsi="Times New Roman" w:cs="Times New Roman"/>
      <w:i/>
      <w:iCs/>
    </w:rPr>
  </w:style>
  <w:style w:type="character" w:styleId="Hyperlink">
    <w:name w:val="Hyperlink"/>
    <w:semiHidden/>
    <w:rsid w:val="007A7CB4"/>
    <w:rPr>
      <w:rFonts w:ascii="Times New Roman" w:hAnsi="Times New Roman" w:cs="Times New Roman"/>
      <w:color w:val="0000FF"/>
      <w:u w:val="single"/>
    </w:rPr>
  </w:style>
  <w:style w:type="character" w:customStyle="1" w:styleId="jrnl">
    <w:name w:val="jrnl"/>
    <w:rsid w:val="007A7CB4"/>
    <w:rPr>
      <w:rFonts w:ascii="Times New Roman" w:hAnsi="Times New Roman" w:cs="Times New Roman"/>
    </w:rPr>
  </w:style>
  <w:style w:type="character" w:customStyle="1" w:styleId="highlight">
    <w:name w:val="highlight"/>
    <w:rsid w:val="007A7CB4"/>
    <w:rPr>
      <w:rFonts w:ascii="Times New Roman" w:hAnsi="Times New Roman" w:cs="Times New Roman"/>
    </w:rPr>
  </w:style>
  <w:style w:type="paragraph" w:customStyle="1" w:styleId="fulltext-textfulltext-indent">
    <w:name w:val="fulltext-text fulltext-indent"/>
    <w:basedOn w:val="Normal"/>
    <w:rsid w:val="007A7CB4"/>
    <w:pPr>
      <w:spacing w:before="100" w:beforeAutospacing="1" w:after="100" w:afterAutospacing="1"/>
    </w:pPr>
    <w:rPr>
      <w:rFonts w:ascii="Arial Unicode MS" w:eastAsia="Arial Unicode MS" w:hAnsi="Arial Unicode MS" w:cs="Arial Unicode MS"/>
      <w:sz w:val="24"/>
      <w:szCs w:val="24"/>
    </w:rPr>
  </w:style>
  <w:style w:type="character" w:styleId="HTMLCite">
    <w:name w:val="HTML Cite"/>
    <w:semiHidden/>
    <w:rsid w:val="007A7CB4"/>
    <w:rPr>
      <w:rFonts w:ascii="Times New Roman" w:hAnsi="Times New Roman" w:cs="Times New Roman"/>
      <w:i/>
      <w:iCs/>
    </w:rPr>
  </w:style>
  <w:style w:type="character" w:customStyle="1" w:styleId="cit-source">
    <w:name w:val="cit-source"/>
    <w:rsid w:val="007A7CB4"/>
    <w:rPr>
      <w:rFonts w:ascii="Times New Roman" w:hAnsi="Times New Roman" w:cs="Times New Roman"/>
    </w:rPr>
  </w:style>
  <w:style w:type="character" w:customStyle="1" w:styleId="cit-vol">
    <w:name w:val="cit-vol"/>
    <w:rsid w:val="007A7CB4"/>
    <w:rPr>
      <w:rFonts w:ascii="Times New Roman" w:hAnsi="Times New Roman" w:cs="Times New Roman"/>
    </w:rPr>
  </w:style>
  <w:style w:type="character" w:customStyle="1" w:styleId="cit-fpage">
    <w:name w:val="cit-fpage"/>
    <w:rsid w:val="007A7CB4"/>
    <w:rPr>
      <w:rFonts w:ascii="Times New Roman" w:hAnsi="Times New Roman" w:cs="Times New Roman"/>
    </w:rPr>
  </w:style>
  <w:style w:type="character" w:styleId="FollowedHyperlink">
    <w:name w:val="FollowedHyperlink"/>
    <w:semiHidden/>
    <w:rsid w:val="007A7CB4"/>
    <w:rPr>
      <w:rFonts w:ascii="Times New Roman" w:hAnsi="Times New Roman" w:cs="Times New Roman"/>
      <w:color w:val="auto"/>
      <w:u w:val="single"/>
    </w:rPr>
  </w:style>
  <w:style w:type="character" w:styleId="PageNumber">
    <w:name w:val="page number"/>
    <w:semiHidden/>
    <w:rsid w:val="007A7CB4"/>
    <w:rPr>
      <w:rFonts w:cs="Times New Roman"/>
    </w:rPr>
  </w:style>
  <w:style w:type="character" w:styleId="CommentReference">
    <w:name w:val="annotation reference"/>
    <w:semiHidden/>
    <w:unhideWhenUsed/>
    <w:rsid w:val="007A7CB4"/>
    <w:rPr>
      <w:sz w:val="16"/>
      <w:szCs w:val="16"/>
    </w:rPr>
  </w:style>
  <w:style w:type="paragraph" w:styleId="CommentText">
    <w:name w:val="annotation text"/>
    <w:basedOn w:val="Normal"/>
    <w:unhideWhenUsed/>
    <w:rsid w:val="007A7CB4"/>
  </w:style>
  <w:style w:type="character" w:customStyle="1" w:styleId="CommentTextChar">
    <w:name w:val="Comment Text Char"/>
    <w:semiHidden/>
    <w:rsid w:val="007A7CB4"/>
    <w:rPr>
      <w:rFonts w:ascii="Century Gothic" w:hAnsi="Century Gothic" w:cs="Century Gothic"/>
    </w:rPr>
  </w:style>
  <w:style w:type="paragraph" w:styleId="CommentSubject">
    <w:name w:val="annotation subject"/>
    <w:basedOn w:val="CommentText"/>
    <w:next w:val="CommentText"/>
    <w:semiHidden/>
    <w:unhideWhenUsed/>
    <w:rsid w:val="007A7CB4"/>
    <w:rPr>
      <w:b/>
      <w:bCs/>
    </w:rPr>
  </w:style>
  <w:style w:type="character" w:customStyle="1" w:styleId="CommentSubjectChar">
    <w:name w:val="Comment Subject Char"/>
    <w:semiHidden/>
    <w:rsid w:val="007A7CB4"/>
    <w:rPr>
      <w:rFonts w:ascii="Century Gothic" w:hAnsi="Century Gothic" w:cs="Century Gothic"/>
      <w:b/>
      <w:bCs/>
    </w:rPr>
  </w:style>
  <w:style w:type="paragraph" w:styleId="BalloonText">
    <w:name w:val="Balloon Text"/>
    <w:basedOn w:val="Normal"/>
    <w:semiHidden/>
    <w:unhideWhenUsed/>
    <w:rsid w:val="007A7CB4"/>
    <w:rPr>
      <w:rFonts w:ascii="Tahoma" w:hAnsi="Tahoma" w:cs="Tahoma"/>
      <w:sz w:val="16"/>
      <w:szCs w:val="16"/>
    </w:rPr>
  </w:style>
  <w:style w:type="character" w:customStyle="1" w:styleId="BalloonTextChar">
    <w:name w:val="Balloon Text Char"/>
    <w:semiHidden/>
    <w:rsid w:val="007A7C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34A42"/>
    <w:rPr>
      <w:rFonts w:ascii="Arial" w:hAnsi="Arial" w:cs="Century Gothic"/>
    </w:rPr>
  </w:style>
  <w:style w:type="paragraph" w:styleId="Heading1">
    <w:name w:val="heading 1"/>
    <w:basedOn w:val="Normal"/>
    <w:qFormat/>
    <w:rsid w:val="007A7CB4"/>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qFormat/>
    <w:rsid w:val="007A7CB4"/>
    <w:pPr>
      <w:keepNext/>
      <w:outlineLvl w:val="1"/>
    </w:pPr>
    <w:rPr>
      <w:rFonts w:cs="Times New Roman"/>
      <w:b/>
      <w:bCs/>
      <w:sz w:val="24"/>
      <w:szCs w:val="24"/>
      <w:u w:val="single"/>
    </w:rPr>
  </w:style>
  <w:style w:type="paragraph" w:styleId="Heading3">
    <w:name w:val="heading 3"/>
    <w:basedOn w:val="Normal"/>
    <w:next w:val="Normal"/>
    <w:qFormat/>
    <w:rsid w:val="007A7CB4"/>
    <w:pPr>
      <w:keepNext/>
      <w:outlineLvl w:val="2"/>
    </w:pPr>
    <w:rPr>
      <w:rFonts w:cs="Times New Roman"/>
      <w:b/>
      <w:bCs/>
      <w:color w:val="0A0905"/>
      <w:sz w:val="24"/>
      <w:szCs w:val="24"/>
      <w:u w:val="single"/>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7A7CB4"/>
    <w:rPr>
      <w:rFonts w:ascii="Cambria" w:hAnsi="Cambria" w:cs="Cambria"/>
      <w:b/>
      <w:bCs/>
      <w:kern w:val="32"/>
      <w:sz w:val="32"/>
      <w:szCs w:val="32"/>
    </w:rPr>
  </w:style>
  <w:style w:type="character" w:customStyle="1" w:styleId="Heading2Char">
    <w:name w:val="Heading 2 Char"/>
    <w:rsid w:val="007A7CB4"/>
    <w:rPr>
      <w:rFonts w:ascii="Cambria" w:hAnsi="Cambria" w:cs="Cambria"/>
      <w:b/>
      <w:bCs/>
      <w:i/>
      <w:iCs/>
      <w:sz w:val="28"/>
      <w:szCs w:val="28"/>
    </w:rPr>
  </w:style>
  <w:style w:type="character" w:customStyle="1" w:styleId="Heading3Char">
    <w:name w:val="Heading 3 Char"/>
    <w:rsid w:val="007A7CB4"/>
    <w:rPr>
      <w:rFonts w:ascii="Cambria" w:hAnsi="Cambria" w:cs="Cambria"/>
      <w:b/>
      <w:bCs/>
      <w:sz w:val="26"/>
      <w:szCs w:val="26"/>
    </w:rPr>
  </w:style>
  <w:style w:type="paragraph" w:styleId="NormalWeb">
    <w:name w:val="Normal (Web)"/>
    <w:basedOn w:val="Normal"/>
    <w:uiPriority w:val="99"/>
    <w:rsid w:val="007A7CB4"/>
    <w:pPr>
      <w:spacing w:before="100" w:beforeAutospacing="1" w:after="100" w:afterAutospacing="1"/>
    </w:pPr>
  </w:style>
  <w:style w:type="character" w:styleId="Strong">
    <w:name w:val="Strong"/>
    <w:uiPriority w:val="99"/>
    <w:qFormat/>
    <w:rsid w:val="007A7CB4"/>
    <w:rPr>
      <w:rFonts w:ascii="Times New Roman" w:hAnsi="Times New Roman" w:cs="Times New Roman"/>
      <w:b/>
      <w:bCs/>
    </w:rPr>
  </w:style>
  <w:style w:type="paragraph" w:customStyle="1" w:styleId="Head2">
    <w:name w:val="Head 2"/>
    <w:basedOn w:val="Normal"/>
    <w:rsid w:val="007A7CB4"/>
    <w:pPr>
      <w:pBdr>
        <w:bottom w:val="single" w:sz="4" w:space="1" w:color="auto"/>
      </w:pBdr>
      <w:tabs>
        <w:tab w:val="left" w:pos="446"/>
      </w:tabs>
      <w:spacing w:after="60"/>
    </w:pPr>
    <w:rPr>
      <w:b/>
      <w:bCs/>
      <w:kern w:val="24"/>
      <w:sz w:val="26"/>
      <w:szCs w:val="26"/>
    </w:rPr>
  </w:style>
  <w:style w:type="character" w:customStyle="1" w:styleId="apple-converted-space">
    <w:name w:val="apple-converted-space"/>
    <w:rsid w:val="007A7CB4"/>
    <w:rPr>
      <w:rFonts w:ascii="Times New Roman" w:hAnsi="Times New Roman" w:cs="Times New Roman"/>
    </w:rPr>
  </w:style>
  <w:style w:type="paragraph" w:styleId="Header">
    <w:name w:val="header"/>
    <w:basedOn w:val="Normal"/>
    <w:semiHidden/>
    <w:rsid w:val="007A7CB4"/>
    <w:pPr>
      <w:tabs>
        <w:tab w:val="center" w:pos="4320"/>
        <w:tab w:val="right" w:pos="8640"/>
      </w:tabs>
    </w:pPr>
  </w:style>
  <w:style w:type="character" w:customStyle="1" w:styleId="HeaderChar">
    <w:name w:val="Header Char"/>
    <w:rsid w:val="007A7CB4"/>
    <w:rPr>
      <w:rFonts w:ascii="Century Gothic" w:hAnsi="Century Gothic" w:cs="Century Gothic"/>
      <w:sz w:val="24"/>
      <w:szCs w:val="24"/>
      <w:lang w:val="en-US" w:eastAsia="en-US"/>
    </w:rPr>
  </w:style>
  <w:style w:type="paragraph" w:styleId="Footer">
    <w:name w:val="footer"/>
    <w:basedOn w:val="Normal"/>
    <w:semiHidden/>
    <w:rsid w:val="007A7CB4"/>
    <w:pPr>
      <w:tabs>
        <w:tab w:val="center" w:pos="4320"/>
        <w:tab w:val="right" w:pos="8640"/>
      </w:tabs>
    </w:pPr>
  </w:style>
  <w:style w:type="character" w:customStyle="1" w:styleId="FooterChar">
    <w:name w:val="Footer Char"/>
    <w:rsid w:val="007A7CB4"/>
    <w:rPr>
      <w:rFonts w:ascii="Century Gothic" w:hAnsi="Century Gothic" w:cs="Century Gothic"/>
      <w:sz w:val="24"/>
      <w:szCs w:val="24"/>
      <w:lang w:val="en-US" w:eastAsia="en-US"/>
    </w:rPr>
  </w:style>
  <w:style w:type="character" w:styleId="Emphasis">
    <w:name w:val="Emphasis"/>
    <w:qFormat/>
    <w:rsid w:val="007A7CB4"/>
    <w:rPr>
      <w:rFonts w:ascii="Times New Roman" w:hAnsi="Times New Roman" w:cs="Times New Roman"/>
      <w:i/>
      <w:iCs/>
    </w:rPr>
  </w:style>
  <w:style w:type="character" w:styleId="Hyperlink">
    <w:name w:val="Hyperlink"/>
    <w:semiHidden/>
    <w:rsid w:val="007A7CB4"/>
    <w:rPr>
      <w:rFonts w:ascii="Times New Roman" w:hAnsi="Times New Roman" w:cs="Times New Roman"/>
      <w:color w:val="0000FF"/>
      <w:u w:val="single"/>
    </w:rPr>
  </w:style>
  <w:style w:type="character" w:customStyle="1" w:styleId="jrnl">
    <w:name w:val="jrnl"/>
    <w:rsid w:val="007A7CB4"/>
    <w:rPr>
      <w:rFonts w:ascii="Times New Roman" w:hAnsi="Times New Roman" w:cs="Times New Roman"/>
    </w:rPr>
  </w:style>
  <w:style w:type="character" w:customStyle="1" w:styleId="highlight">
    <w:name w:val="highlight"/>
    <w:rsid w:val="007A7CB4"/>
    <w:rPr>
      <w:rFonts w:ascii="Times New Roman" w:hAnsi="Times New Roman" w:cs="Times New Roman"/>
    </w:rPr>
  </w:style>
  <w:style w:type="paragraph" w:customStyle="1" w:styleId="fulltext-textfulltext-indent">
    <w:name w:val="fulltext-text fulltext-indent"/>
    <w:basedOn w:val="Normal"/>
    <w:rsid w:val="007A7CB4"/>
    <w:pPr>
      <w:spacing w:before="100" w:beforeAutospacing="1" w:after="100" w:afterAutospacing="1"/>
    </w:pPr>
    <w:rPr>
      <w:rFonts w:ascii="Arial Unicode MS" w:eastAsia="Arial Unicode MS" w:hAnsi="Arial Unicode MS" w:cs="Arial Unicode MS"/>
      <w:sz w:val="24"/>
      <w:szCs w:val="24"/>
    </w:rPr>
  </w:style>
  <w:style w:type="character" w:styleId="HTMLCite">
    <w:name w:val="HTML Cite"/>
    <w:semiHidden/>
    <w:rsid w:val="007A7CB4"/>
    <w:rPr>
      <w:rFonts w:ascii="Times New Roman" w:hAnsi="Times New Roman" w:cs="Times New Roman"/>
      <w:i/>
      <w:iCs/>
    </w:rPr>
  </w:style>
  <w:style w:type="character" w:customStyle="1" w:styleId="cit-source">
    <w:name w:val="cit-source"/>
    <w:rsid w:val="007A7CB4"/>
    <w:rPr>
      <w:rFonts w:ascii="Times New Roman" w:hAnsi="Times New Roman" w:cs="Times New Roman"/>
    </w:rPr>
  </w:style>
  <w:style w:type="character" w:customStyle="1" w:styleId="cit-vol">
    <w:name w:val="cit-vol"/>
    <w:rsid w:val="007A7CB4"/>
    <w:rPr>
      <w:rFonts w:ascii="Times New Roman" w:hAnsi="Times New Roman" w:cs="Times New Roman"/>
    </w:rPr>
  </w:style>
  <w:style w:type="character" w:customStyle="1" w:styleId="cit-fpage">
    <w:name w:val="cit-fpage"/>
    <w:rsid w:val="007A7CB4"/>
    <w:rPr>
      <w:rFonts w:ascii="Times New Roman" w:hAnsi="Times New Roman" w:cs="Times New Roman"/>
    </w:rPr>
  </w:style>
  <w:style w:type="character" w:styleId="FollowedHyperlink">
    <w:name w:val="FollowedHyperlink"/>
    <w:semiHidden/>
    <w:rsid w:val="007A7CB4"/>
    <w:rPr>
      <w:rFonts w:ascii="Times New Roman" w:hAnsi="Times New Roman" w:cs="Times New Roman"/>
      <w:color w:val="auto"/>
      <w:u w:val="single"/>
    </w:rPr>
  </w:style>
  <w:style w:type="character" w:styleId="PageNumber">
    <w:name w:val="page number"/>
    <w:semiHidden/>
    <w:rsid w:val="007A7CB4"/>
    <w:rPr>
      <w:rFonts w:cs="Times New Roman"/>
    </w:rPr>
  </w:style>
  <w:style w:type="character" w:styleId="CommentReference">
    <w:name w:val="annotation reference"/>
    <w:semiHidden/>
    <w:unhideWhenUsed/>
    <w:rsid w:val="007A7CB4"/>
    <w:rPr>
      <w:sz w:val="16"/>
      <w:szCs w:val="16"/>
    </w:rPr>
  </w:style>
  <w:style w:type="paragraph" w:styleId="CommentText">
    <w:name w:val="annotation text"/>
    <w:basedOn w:val="Normal"/>
    <w:unhideWhenUsed/>
    <w:rsid w:val="007A7CB4"/>
  </w:style>
  <w:style w:type="character" w:customStyle="1" w:styleId="CommentTextChar">
    <w:name w:val="Comment Text Char"/>
    <w:semiHidden/>
    <w:rsid w:val="007A7CB4"/>
    <w:rPr>
      <w:rFonts w:ascii="Century Gothic" w:hAnsi="Century Gothic" w:cs="Century Gothic"/>
    </w:rPr>
  </w:style>
  <w:style w:type="paragraph" w:styleId="CommentSubject">
    <w:name w:val="annotation subject"/>
    <w:basedOn w:val="CommentText"/>
    <w:next w:val="CommentText"/>
    <w:semiHidden/>
    <w:unhideWhenUsed/>
    <w:rsid w:val="007A7CB4"/>
    <w:rPr>
      <w:b/>
      <w:bCs/>
    </w:rPr>
  </w:style>
  <w:style w:type="character" w:customStyle="1" w:styleId="CommentSubjectChar">
    <w:name w:val="Comment Subject Char"/>
    <w:semiHidden/>
    <w:rsid w:val="007A7CB4"/>
    <w:rPr>
      <w:rFonts w:ascii="Century Gothic" w:hAnsi="Century Gothic" w:cs="Century Gothic"/>
      <w:b/>
      <w:bCs/>
    </w:rPr>
  </w:style>
  <w:style w:type="paragraph" w:styleId="BalloonText">
    <w:name w:val="Balloon Text"/>
    <w:basedOn w:val="Normal"/>
    <w:semiHidden/>
    <w:unhideWhenUsed/>
    <w:rsid w:val="007A7CB4"/>
    <w:rPr>
      <w:rFonts w:ascii="Tahoma" w:hAnsi="Tahoma" w:cs="Tahoma"/>
      <w:sz w:val="16"/>
      <w:szCs w:val="16"/>
    </w:rPr>
  </w:style>
  <w:style w:type="character" w:customStyle="1" w:styleId="BalloonTextChar">
    <w:name w:val="Balloon Text Char"/>
    <w:semiHidden/>
    <w:rsid w:val="007A7C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511741">
      <w:bodyDiv w:val="1"/>
      <w:marLeft w:val="0"/>
      <w:marRight w:val="0"/>
      <w:marTop w:val="0"/>
      <w:marBottom w:val="0"/>
      <w:divBdr>
        <w:top w:val="none" w:sz="0" w:space="0" w:color="auto"/>
        <w:left w:val="none" w:sz="0" w:space="0" w:color="auto"/>
        <w:bottom w:val="none" w:sz="0" w:space="0" w:color="auto"/>
        <w:right w:val="none" w:sz="0" w:space="0" w:color="auto"/>
      </w:divBdr>
    </w:div>
    <w:div w:id="1338581847">
      <w:bodyDiv w:val="1"/>
      <w:marLeft w:val="0"/>
      <w:marRight w:val="0"/>
      <w:marTop w:val="0"/>
      <w:marBottom w:val="0"/>
      <w:divBdr>
        <w:top w:val="none" w:sz="0" w:space="0" w:color="auto"/>
        <w:left w:val="none" w:sz="0" w:space="0" w:color="auto"/>
        <w:bottom w:val="none" w:sz="0" w:space="0" w:color="auto"/>
        <w:right w:val="none" w:sz="0" w:space="0" w:color="auto"/>
      </w:divBdr>
    </w:div>
    <w:div w:id="1527254242">
      <w:bodyDiv w:val="1"/>
      <w:marLeft w:val="45"/>
      <w:marRight w:val="45"/>
      <w:marTop w:val="45"/>
      <w:marBottom w:val="45"/>
      <w:divBdr>
        <w:top w:val="none" w:sz="0" w:space="0" w:color="auto"/>
        <w:left w:val="none" w:sz="0" w:space="0" w:color="auto"/>
        <w:bottom w:val="none" w:sz="0" w:space="0" w:color="auto"/>
        <w:right w:val="none" w:sz="0" w:space="0" w:color="auto"/>
      </w:divBdr>
      <w:divsChild>
        <w:div w:id="1501627535">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796407552">
      <w:bodyDiv w:val="1"/>
      <w:marLeft w:val="0"/>
      <w:marRight w:val="0"/>
      <w:marTop w:val="0"/>
      <w:marBottom w:val="0"/>
      <w:divBdr>
        <w:top w:val="none" w:sz="0" w:space="0" w:color="auto"/>
        <w:left w:val="none" w:sz="0" w:space="0" w:color="auto"/>
        <w:bottom w:val="none" w:sz="0" w:space="0" w:color="auto"/>
        <w:right w:val="none" w:sz="0" w:space="0" w:color="auto"/>
      </w:divBdr>
    </w:div>
    <w:div w:id="1803965774">
      <w:bodyDiv w:val="1"/>
      <w:marLeft w:val="0"/>
      <w:marRight w:val="0"/>
      <w:marTop w:val="0"/>
      <w:marBottom w:val="0"/>
      <w:divBdr>
        <w:top w:val="none" w:sz="0" w:space="0" w:color="auto"/>
        <w:left w:val="none" w:sz="0" w:space="0" w:color="auto"/>
        <w:bottom w:val="none" w:sz="0" w:space="0" w:color="auto"/>
        <w:right w:val="none" w:sz="0" w:space="0" w:color="auto"/>
      </w:divBdr>
    </w:div>
    <w:div w:id="2066416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2668</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Template for Reporting Results of Biomarker Testing of Specimens From Patients With Carcinoma of the Endometrium</vt:lpstr>
    </vt:vector>
  </TitlesOfParts>
  <Company>CAP</Company>
  <LinksUpToDate>false</LinksUpToDate>
  <CharactersWithSpaces>18575</CharactersWithSpaces>
  <SharedDoc>false</SharedDoc>
  <HLinks>
    <vt:vector size="18" baseType="variant">
      <vt:variant>
        <vt:i4>3014729</vt:i4>
      </vt:variant>
      <vt:variant>
        <vt:i4>6</vt:i4>
      </vt:variant>
      <vt:variant>
        <vt:i4>0</vt:i4>
      </vt:variant>
      <vt:variant>
        <vt:i4>5</vt:i4>
      </vt:variant>
      <vt:variant>
        <vt:lpwstr>https://tcga-data.nci.nih.gov/tcga/dataAccessMatrix.htm</vt:lpwstr>
      </vt:variant>
      <vt:variant>
        <vt:lpwstr/>
      </vt:variant>
      <vt:variant>
        <vt:i4>655453</vt:i4>
      </vt:variant>
      <vt:variant>
        <vt:i4>3</vt:i4>
      </vt:variant>
      <vt:variant>
        <vt:i4>0</vt:i4>
      </vt:variant>
      <vt:variant>
        <vt:i4>5</vt:i4>
      </vt:variant>
      <vt:variant>
        <vt:lpwstr>http://www.hgvs.org/rec)</vt:lpwstr>
      </vt:variant>
      <vt:variant>
        <vt:lpwstr/>
      </vt:variant>
      <vt:variant>
        <vt:i4>5898273</vt:i4>
      </vt:variant>
      <vt:variant>
        <vt:i4>0</vt:i4>
      </vt:variant>
      <vt:variant>
        <vt:i4>0</vt:i4>
      </vt:variant>
      <vt:variant>
        <vt:i4>5</vt:i4>
      </vt:variant>
      <vt:variant>
        <vt:lpwstr>http://www.genenames.org)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Reporting Results of Biomarker Testing of Specimens From Patients With Carcinoma of the Endometrium</dc:title>
  <dc:creator>James Dvorak</dc:creator>
  <cp:lastModifiedBy>Doug Murphy (s)</cp:lastModifiedBy>
  <cp:revision>10</cp:revision>
  <cp:lastPrinted>2015-06-01T14:54:00Z</cp:lastPrinted>
  <dcterms:created xsi:type="dcterms:W3CDTF">2015-06-01T14:54:00Z</dcterms:created>
  <dcterms:modified xsi:type="dcterms:W3CDTF">2018-01-04T20:05:00Z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