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EED7" w14:textId="2A665441" w:rsidR="00590CE6" w:rsidRPr="00243CAB" w:rsidRDefault="00590CE6" w:rsidP="002444F9">
      <w:pPr>
        <w:pStyle w:val="Head"/>
        <w:tabs>
          <w:tab w:val="clear" w:pos="360"/>
          <w:tab w:val="left" w:pos="720"/>
        </w:tabs>
        <w:ind w:left="0" w:firstLine="0"/>
        <w:rPr>
          <w:rFonts w:cs="Arial"/>
        </w:rPr>
      </w:pPr>
      <w:bookmarkStart w:id="0" w:name="_GoBack"/>
      <w:bookmarkEnd w:id="0"/>
      <w:r w:rsidRPr="00243CAB">
        <w:rPr>
          <w:rFonts w:cs="Arial"/>
        </w:rPr>
        <w:t xml:space="preserve">Protocol for the Examination of </w:t>
      </w:r>
      <w:r w:rsidR="00B80787" w:rsidRPr="00243CAB">
        <w:rPr>
          <w:rFonts w:cs="Arial"/>
        </w:rPr>
        <w:t xml:space="preserve">Biopsy </w:t>
      </w:r>
      <w:r w:rsidRPr="00243CAB">
        <w:rPr>
          <w:rFonts w:cs="Arial"/>
        </w:rPr>
        <w:t xml:space="preserve">Specimens </w:t>
      </w:r>
      <w:r w:rsidR="00451142" w:rsidRPr="00243CAB">
        <w:rPr>
          <w:rFonts w:cs="Arial"/>
        </w:rPr>
        <w:t>From Patients W</w:t>
      </w:r>
      <w:r w:rsidRPr="00243CAB">
        <w:rPr>
          <w:rFonts w:cs="Arial"/>
        </w:rPr>
        <w:t>ith Melanoma of the Skin</w:t>
      </w:r>
    </w:p>
    <w:tbl>
      <w:tblPr>
        <w:tblW w:w="11178" w:type="dxa"/>
        <w:tblLook w:val="04A0" w:firstRow="1" w:lastRow="0" w:firstColumn="1" w:lastColumn="0" w:noHBand="0" w:noVBand="1"/>
      </w:tblPr>
      <w:tblGrid>
        <w:gridCol w:w="4428"/>
        <w:gridCol w:w="5850"/>
        <w:gridCol w:w="900"/>
      </w:tblGrid>
      <w:tr w:rsidR="005A2FFF" w:rsidRPr="00243CAB" w14:paraId="50E62B8F" w14:textId="77777777" w:rsidTr="00BF52B6">
        <w:tc>
          <w:tcPr>
            <w:tcW w:w="4428" w:type="dxa"/>
            <w:shd w:val="clear" w:color="auto" w:fill="auto"/>
          </w:tcPr>
          <w:p w14:paraId="797F378A" w14:textId="54514C87" w:rsidR="005A2FFF" w:rsidRPr="00243CAB" w:rsidRDefault="005A2FFF" w:rsidP="005529F2">
            <w:pPr>
              <w:keepNext/>
              <w:tabs>
                <w:tab w:val="left" w:pos="360"/>
              </w:tabs>
              <w:outlineLvl w:val="1"/>
              <w:rPr>
                <w:rFonts w:eastAsia="SimSun" w:cs="Arial"/>
                <w:b/>
              </w:rPr>
            </w:pPr>
            <w:r w:rsidRPr="00243CAB">
              <w:rPr>
                <w:rFonts w:eastAsia="SimSun" w:cs="Arial"/>
                <w:b/>
              </w:rPr>
              <w:t xml:space="preserve">Version: </w:t>
            </w:r>
            <w:r w:rsidRPr="00243CAB">
              <w:rPr>
                <w:rFonts w:cs="Arial"/>
                <w:color w:val="000000" w:themeColor="text1"/>
              </w:rPr>
              <w:t xml:space="preserve">Melanoma </w:t>
            </w:r>
            <w:r w:rsidR="00583EEC" w:rsidRPr="00243CAB">
              <w:rPr>
                <w:rFonts w:cs="Arial"/>
                <w:color w:val="000000" w:themeColor="text1"/>
              </w:rPr>
              <w:t xml:space="preserve">Biopsy </w:t>
            </w:r>
            <w:r w:rsidRPr="00243CAB">
              <w:rPr>
                <w:rFonts w:cs="Arial"/>
                <w:color w:val="000000" w:themeColor="text1"/>
              </w:rPr>
              <w:t>4.</w:t>
            </w:r>
            <w:r w:rsidR="007325F1">
              <w:rPr>
                <w:rFonts w:cs="Arial"/>
                <w:color w:val="000000" w:themeColor="text1"/>
              </w:rPr>
              <w:t>2</w:t>
            </w:r>
            <w:r w:rsidRPr="00243CAB">
              <w:rPr>
                <w:rFonts w:cs="Arial"/>
                <w:color w:val="000000" w:themeColor="text1"/>
              </w:rPr>
              <w:t>.</w:t>
            </w:r>
            <w:r w:rsidR="007325F1">
              <w:rPr>
                <w:rFonts w:cs="Arial"/>
                <w:color w:val="000000" w:themeColor="text1"/>
              </w:rPr>
              <w:t>0</w:t>
            </w:r>
            <w:r w:rsidRPr="00243CAB">
              <w:rPr>
                <w:rFonts w:cs="Arial"/>
                <w:color w:val="000000" w:themeColor="text1"/>
              </w:rPr>
              <w:t>.</w:t>
            </w:r>
            <w:r w:rsidR="005529F2" w:rsidRPr="00243CAB">
              <w:rPr>
                <w:rFonts w:cs="Arial"/>
                <w:color w:val="000000" w:themeColor="text1"/>
              </w:rPr>
              <w:t>0</w:t>
            </w:r>
          </w:p>
        </w:tc>
        <w:tc>
          <w:tcPr>
            <w:tcW w:w="6750" w:type="dxa"/>
            <w:gridSpan w:val="2"/>
            <w:shd w:val="clear" w:color="auto" w:fill="auto"/>
          </w:tcPr>
          <w:p w14:paraId="2082B1A8" w14:textId="2C1D461F" w:rsidR="005A2FFF" w:rsidRPr="00243CAB" w:rsidRDefault="005A2FFF" w:rsidP="00FF19EE">
            <w:pPr>
              <w:keepNext/>
              <w:tabs>
                <w:tab w:val="left" w:pos="360"/>
              </w:tabs>
              <w:outlineLvl w:val="1"/>
              <w:rPr>
                <w:rFonts w:eastAsia="SimSun" w:cs="Arial"/>
                <w:b/>
              </w:rPr>
            </w:pPr>
            <w:r w:rsidRPr="00243CAB">
              <w:rPr>
                <w:rFonts w:eastAsia="SimSun" w:cs="Arial"/>
                <w:b/>
              </w:rPr>
              <w:t xml:space="preserve">Protocol Posting Date: </w:t>
            </w:r>
            <w:r w:rsidR="00356466">
              <w:rPr>
                <w:rFonts w:eastAsia="SimSun" w:cs="Arial"/>
                <w:bCs/>
              </w:rPr>
              <w:t>April</w:t>
            </w:r>
            <w:r w:rsidR="00056B60" w:rsidRPr="00243CAB">
              <w:rPr>
                <w:rFonts w:eastAsia="SimSun" w:cs="Arial"/>
              </w:rPr>
              <w:t xml:space="preserve"> 2020</w:t>
            </w:r>
          </w:p>
        </w:tc>
      </w:tr>
      <w:tr w:rsidR="005A2FFF" w:rsidRPr="00243CAB" w14:paraId="14FE80CA" w14:textId="77777777" w:rsidTr="00BF52B6">
        <w:trPr>
          <w:gridAfter w:val="1"/>
          <w:wAfter w:w="900" w:type="dxa"/>
        </w:trPr>
        <w:tc>
          <w:tcPr>
            <w:tcW w:w="10278" w:type="dxa"/>
            <w:gridSpan w:val="2"/>
            <w:shd w:val="clear" w:color="auto" w:fill="auto"/>
          </w:tcPr>
          <w:p w14:paraId="42C14D50" w14:textId="77777777" w:rsidR="00BF52B6" w:rsidRPr="00243CAB" w:rsidRDefault="00BF52B6" w:rsidP="00BF52B6">
            <w:pPr>
              <w:rPr>
                <w:rFonts w:cs="Arial"/>
                <w:b/>
              </w:rPr>
            </w:pPr>
          </w:p>
          <w:p w14:paraId="51D532DB" w14:textId="06C80700" w:rsidR="00BF52B6" w:rsidRPr="00243CAB" w:rsidRDefault="00BF52B6" w:rsidP="00BF52B6">
            <w:pPr>
              <w:rPr>
                <w:rFonts w:cs="Arial"/>
                <w:b/>
              </w:rPr>
            </w:pPr>
            <w:r w:rsidRPr="00243CAB">
              <w:rPr>
                <w:rFonts w:cs="Arial"/>
                <w:b/>
              </w:rPr>
              <w:t>Accreditation Requirements</w:t>
            </w:r>
          </w:p>
          <w:p w14:paraId="7B0CE761" w14:textId="77777777" w:rsidR="00BF52B6" w:rsidRPr="00243CAB" w:rsidRDefault="00BF52B6" w:rsidP="00BF52B6">
            <w:pPr>
              <w:rPr>
                <w:rFonts w:cs="Arial"/>
              </w:rPr>
            </w:pPr>
            <w:r w:rsidRPr="00243CAB">
              <w:rPr>
                <w:rFonts w:cs="Arial"/>
              </w:rPr>
              <w:t xml:space="preserve">The use of this protocol is recommended for clinical care purposes but is </w:t>
            </w:r>
            <w:r w:rsidRPr="00243CAB">
              <w:rPr>
                <w:rFonts w:cs="Arial"/>
                <w:u w:val="single"/>
              </w:rPr>
              <w:t xml:space="preserve">not </w:t>
            </w:r>
            <w:r w:rsidRPr="00243CAB">
              <w:rPr>
                <w:rFonts w:cs="Arial"/>
              </w:rPr>
              <w:t>required for accreditation purposes.</w:t>
            </w:r>
            <w:r w:rsidRPr="00243CAB">
              <w:rPr>
                <w:rFonts w:cs="Arial"/>
                <w:color w:val="000000"/>
              </w:rPr>
              <w:t xml:space="preserve"> </w:t>
            </w:r>
          </w:p>
          <w:p w14:paraId="2921E943" w14:textId="5B471A9F" w:rsidR="005A2FFF" w:rsidRPr="00243CAB" w:rsidRDefault="005A2FFF" w:rsidP="00FF19EE">
            <w:pPr>
              <w:keepNext/>
              <w:tabs>
                <w:tab w:val="left" w:pos="360"/>
              </w:tabs>
              <w:outlineLvl w:val="1"/>
              <w:rPr>
                <w:rFonts w:eastAsia="SimSun" w:cs="Arial"/>
                <w:b/>
              </w:rPr>
            </w:pPr>
          </w:p>
        </w:tc>
      </w:tr>
    </w:tbl>
    <w:p w14:paraId="029F89DF" w14:textId="77777777" w:rsidR="005A2FFF" w:rsidRPr="00243CAB" w:rsidRDefault="005A2FFF" w:rsidP="005A2FFF">
      <w:pPr>
        <w:rPr>
          <w:rFonts w:cs="Arial"/>
        </w:rPr>
      </w:pPr>
    </w:p>
    <w:p w14:paraId="3D78E43D" w14:textId="5FCD8E83" w:rsidR="005A2FFF" w:rsidRPr="00243CAB" w:rsidRDefault="00BF52B6" w:rsidP="005A2FFF">
      <w:pPr>
        <w:keepNext/>
        <w:tabs>
          <w:tab w:val="left" w:pos="360"/>
        </w:tabs>
        <w:outlineLvl w:val="1"/>
        <w:rPr>
          <w:rFonts w:eastAsia="Calibri" w:cs="Arial"/>
          <w:b/>
        </w:rPr>
      </w:pPr>
      <w:r w:rsidRPr="00243CAB">
        <w:rPr>
          <w:rFonts w:eastAsia="Calibri" w:cs="Arial"/>
          <w:b/>
          <w:color w:val="000000"/>
        </w:rPr>
        <w:t>This</w:t>
      </w:r>
      <w:r w:rsidR="005A2FFF" w:rsidRPr="00243CAB">
        <w:rPr>
          <w:rFonts w:eastAsia="Calibri" w:cs="Arial"/>
          <w:b/>
          <w:color w:val="000000"/>
        </w:rPr>
        <w:t xml:space="preserve"> protocol </w:t>
      </w:r>
      <w:r w:rsidRPr="00243CAB">
        <w:rPr>
          <w:rFonts w:eastAsia="Calibri" w:cs="Arial"/>
          <w:b/>
          <w:color w:val="000000"/>
        </w:rPr>
        <w:t>may</w:t>
      </w:r>
      <w:r w:rsidR="005A2FFF" w:rsidRPr="00243CAB">
        <w:rPr>
          <w:rFonts w:eastAsia="Calibri" w:cs="Arial"/>
          <w:b/>
          <w:color w:val="000000"/>
        </w:rPr>
        <w:t xml:space="preserve"> be used </w:t>
      </w:r>
      <w:r w:rsidR="005A2FFF" w:rsidRPr="00243CAB">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A2FFF" w:rsidRPr="00243CAB" w14:paraId="7BB7EF5D" w14:textId="77777777" w:rsidTr="00FF19EE">
        <w:tc>
          <w:tcPr>
            <w:tcW w:w="2880" w:type="dxa"/>
            <w:shd w:val="clear" w:color="auto" w:fill="C0C0C0"/>
          </w:tcPr>
          <w:p w14:paraId="61D8C2CA" w14:textId="77777777" w:rsidR="005A2FFF" w:rsidRPr="00243CAB" w:rsidRDefault="005A2FFF" w:rsidP="00FF19EE">
            <w:pPr>
              <w:rPr>
                <w:rFonts w:eastAsia="SimSun" w:cs="Arial"/>
                <w:b/>
              </w:rPr>
            </w:pPr>
            <w:r w:rsidRPr="00243CAB">
              <w:rPr>
                <w:rFonts w:eastAsia="SimSun" w:cs="Arial"/>
                <w:b/>
              </w:rPr>
              <w:t>Procedure</w:t>
            </w:r>
          </w:p>
        </w:tc>
        <w:tc>
          <w:tcPr>
            <w:tcW w:w="6570" w:type="dxa"/>
            <w:shd w:val="clear" w:color="auto" w:fill="C0C0C0"/>
          </w:tcPr>
          <w:p w14:paraId="53B5ACED" w14:textId="77777777" w:rsidR="005A2FFF" w:rsidRPr="00243CAB" w:rsidRDefault="005A2FFF" w:rsidP="00FF19EE">
            <w:pPr>
              <w:rPr>
                <w:rFonts w:eastAsia="SimSun" w:cs="Arial"/>
                <w:b/>
              </w:rPr>
            </w:pPr>
            <w:r w:rsidRPr="00243CAB">
              <w:rPr>
                <w:rFonts w:eastAsia="SimSun" w:cs="Arial"/>
                <w:b/>
              </w:rPr>
              <w:t>Description</w:t>
            </w:r>
          </w:p>
        </w:tc>
      </w:tr>
      <w:tr w:rsidR="005A2FFF" w:rsidRPr="00243CAB" w14:paraId="73199747" w14:textId="77777777" w:rsidTr="00FF19EE">
        <w:tc>
          <w:tcPr>
            <w:tcW w:w="2880" w:type="dxa"/>
          </w:tcPr>
          <w:p w14:paraId="5A66B8DF" w14:textId="29866C37" w:rsidR="005A2FFF" w:rsidRPr="00243CAB" w:rsidRDefault="00B80787">
            <w:pPr>
              <w:rPr>
                <w:rFonts w:cs="Arial"/>
                <w:szCs w:val="20"/>
              </w:rPr>
            </w:pPr>
            <w:r w:rsidRPr="00243CAB">
              <w:rPr>
                <w:rFonts w:cs="Arial"/>
                <w:szCs w:val="20"/>
              </w:rPr>
              <w:t>Biopsy</w:t>
            </w:r>
          </w:p>
        </w:tc>
        <w:tc>
          <w:tcPr>
            <w:tcW w:w="6570" w:type="dxa"/>
          </w:tcPr>
          <w:p w14:paraId="31CF270B" w14:textId="476A5DB7" w:rsidR="005A2FFF" w:rsidRPr="00243CAB" w:rsidRDefault="005A2FFF">
            <w:pPr>
              <w:rPr>
                <w:rFonts w:eastAsia="SimSun" w:cs="Arial"/>
              </w:rPr>
            </w:pPr>
          </w:p>
        </w:tc>
      </w:tr>
      <w:tr w:rsidR="005A2FFF" w:rsidRPr="00243CAB" w14:paraId="1CBBDCBB" w14:textId="77777777" w:rsidTr="00FF19EE">
        <w:tc>
          <w:tcPr>
            <w:tcW w:w="2880" w:type="dxa"/>
            <w:shd w:val="clear" w:color="auto" w:fill="C0C0C0"/>
          </w:tcPr>
          <w:p w14:paraId="37CD672B" w14:textId="6F5FEF59" w:rsidR="005A2FFF" w:rsidRPr="00243CAB" w:rsidRDefault="00114505" w:rsidP="00FF19EE">
            <w:pPr>
              <w:rPr>
                <w:rFonts w:eastAsia="SimSun" w:cs="Arial"/>
                <w:b/>
              </w:rPr>
            </w:pPr>
            <w:r w:rsidRPr="00243CAB">
              <w:rPr>
                <w:rFonts w:eastAsia="SimSun" w:cs="Arial"/>
                <w:b/>
              </w:rPr>
              <w:t>Tumor T</w:t>
            </w:r>
            <w:r w:rsidR="005A2FFF" w:rsidRPr="00243CAB">
              <w:rPr>
                <w:rFonts w:eastAsia="SimSun" w:cs="Arial"/>
                <w:b/>
              </w:rPr>
              <w:t>ype</w:t>
            </w:r>
          </w:p>
        </w:tc>
        <w:tc>
          <w:tcPr>
            <w:tcW w:w="6570" w:type="dxa"/>
            <w:shd w:val="clear" w:color="auto" w:fill="C0C0C0"/>
          </w:tcPr>
          <w:p w14:paraId="5DFBB782" w14:textId="77777777" w:rsidR="005A2FFF" w:rsidRPr="00243CAB" w:rsidRDefault="005A2FFF" w:rsidP="00FF19EE">
            <w:pPr>
              <w:rPr>
                <w:rFonts w:eastAsia="SimSun" w:cs="Arial"/>
                <w:b/>
              </w:rPr>
            </w:pPr>
            <w:r w:rsidRPr="00243CAB">
              <w:rPr>
                <w:rFonts w:eastAsia="SimSun" w:cs="Arial"/>
                <w:b/>
              </w:rPr>
              <w:t>Description</w:t>
            </w:r>
          </w:p>
        </w:tc>
      </w:tr>
      <w:tr w:rsidR="005A2FFF" w:rsidRPr="00243CAB" w14:paraId="17C98634" w14:textId="77777777" w:rsidTr="00FF19EE">
        <w:tc>
          <w:tcPr>
            <w:tcW w:w="2880" w:type="dxa"/>
          </w:tcPr>
          <w:p w14:paraId="6E0FB7FD" w14:textId="784EBAAE" w:rsidR="005A2FFF" w:rsidRPr="00243CAB" w:rsidRDefault="0006504C" w:rsidP="00FF19EE">
            <w:pPr>
              <w:rPr>
                <w:rFonts w:cs="Arial"/>
              </w:rPr>
            </w:pPr>
            <w:r w:rsidRPr="00243CAB">
              <w:rPr>
                <w:rFonts w:cs="Arial"/>
              </w:rPr>
              <w:t>Invasive m</w:t>
            </w:r>
            <w:r w:rsidR="006E463A" w:rsidRPr="00243CAB">
              <w:rPr>
                <w:rFonts w:cs="Arial"/>
              </w:rPr>
              <w:t>elanoma</w:t>
            </w:r>
            <w:r w:rsidR="00FF19EE" w:rsidRPr="00243CAB">
              <w:rPr>
                <w:rFonts w:cs="Arial"/>
              </w:rPr>
              <w:t xml:space="preserve"> </w:t>
            </w:r>
          </w:p>
        </w:tc>
        <w:tc>
          <w:tcPr>
            <w:tcW w:w="6570" w:type="dxa"/>
          </w:tcPr>
          <w:p w14:paraId="6C125EBE" w14:textId="3CC1B977" w:rsidR="005A2FFF" w:rsidRPr="00243CAB" w:rsidRDefault="00FF19EE" w:rsidP="00FF19EE">
            <w:pPr>
              <w:rPr>
                <w:rFonts w:eastAsia="SimSun" w:cs="Arial"/>
              </w:rPr>
            </w:pPr>
            <w:r w:rsidRPr="00243CAB">
              <w:rPr>
                <w:rFonts w:eastAsia="SimSun" w:cs="Arial"/>
              </w:rPr>
              <w:t>Limited to melanoma of cutaneous surfaces only</w:t>
            </w:r>
          </w:p>
        </w:tc>
      </w:tr>
    </w:tbl>
    <w:p w14:paraId="292E3103" w14:textId="77777777" w:rsidR="005A2FFF" w:rsidRPr="00243CAB" w:rsidRDefault="005A2FFF" w:rsidP="005A2FFF">
      <w:pPr>
        <w:rPr>
          <w:rFonts w:eastAsia="Calibri" w:cs="Arial"/>
        </w:rPr>
      </w:pPr>
    </w:p>
    <w:p w14:paraId="7CFAD61B" w14:textId="77777777" w:rsidR="005D32EF" w:rsidRPr="00243CAB" w:rsidRDefault="005D32EF" w:rsidP="005D32EF">
      <w:pPr>
        <w:rPr>
          <w:rFonts w:eastAsia="Calibri" w:cs="Arial"/>
          <w:b/>
          <w:kern w:val="18"/>
        </w:rPr>
      </w:pPr>
      <w:r w:rsidRPr="00243CAB">
        <w:rPr>
          <w:rFonts w:eastAsia="Calibri"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A2FFF" w:rsidRPr="00243CAB" w14:paraId="7CB2F614" w14:textId="77777777" w:rsidTr="00FF19EE">
        <w:tc>
          <w:tcPr>
            <w:tcW w:w="9450" w:type="dxa"/>
            <w:shd w:val="clear" w:color="auto" w:fill="C0C0C0"/>
          </w:tcPr>
          <w:p w14:paraId="67066DE6" w14:textId="77777777" w:rsidR="005A2FFF" w:rsidRPr="00243CAB" w:rsidRDefault="005A2FFF" w:rsidP="00FF19EE">
            <w:pPr>
              <w:rPr>
                <w:rFonts w:eastAsia="SimSun" w:cs="Arial"/>
                <w:b/>
              </w:rPr>
            </w:pPr>
            <w:r w:rsidRPr="00243CAB">
              <w:rPr>
                <w:rFonts w:eastAsia="SimSun" w:cs="Arial"/>
                <w:b/>
              </w:rPr>
              <w:t>Procedure</w:t>
            </w:r>
          </w:p>
        </w:tc>
      </w:tr>
      <w:tr w:rsidR="005A2FFF" w:rsidRPr="00243CAB" w14:paraId="629EAE1E" w14:textId="77777777" w:rsidTr="00FF19EE">
        <w:trPr>
          <w:trHeight w:val="152"/>
        </w:trPr>
        <w:tc>
          <w:tcPr>
            <w:tcW w:w="9450" w:type="dxa"/>
          </w:tcPr>
          <w:p w14:paraId="7897622F" w14:textId="49209FF6" w:rsidR="005A2FFF" w:rsidRPr="00243CAB" w:rsidRDefault="00B80787" w:rsidP="00FF19EE">
            <w:pPr>
              <w:rPr>
                <w:rFonts w:eastAsia="SimSun" w:cs="Arial"/>
                <w:color w:val="000000"/>
              </w:rPr>
            </w:pPr>
            <w:r w:rsidRPr="00243CAB">
              <w:rPr>
                <w:rFonts w:cs="Arial"/>
                <w:color w:val="000000" w:themeColor="text1"/>
              </w:rPr>
              <w:t xml:space="preserve">Excision </w:t>
            </w:r>
            <w:r w:rsidR="0091268A" w:rsidRPr="00243CAB">
              <w:rPr>
                <w:rFonts w:cs="Arial"/>
                <w:color w:val="000000" w:themeColor="text1"/>
              </w:rPr>
              <w:t xml:space="preserve">(consider Skin Melanoma </w:t>
            </w:r>
            <w:r w:rsidRPr="00243CAB">
              <w:rPr>
                <w:rFonts w:cs="Arial"/>
                <w:color w:val="000000" w:themeColor="text1"/>
              </w:rPr>
              <w:t>Excision</w:t>
            </w:r>
            <w:r w:rsidR="0091268A" w:rsidRPr="00243CAB">
              <w:rPr>
                <w:rFonts w:cs="Arial"/>
                <w:color w:val="000000" w:themeColor="text1"/>
              </w:rPr>
              <w:t xml:space="preserve"> protocol) </w:t>
            </w:r>
          </w:p>
        </w:tc>
      </w:tr>
      <w:tr w:rsidR="005A2FFF" w:rsidRPr="00243CAB" w14:paraId="7E28647A" w14:textId="77777777" w:rsidTr="00FF19EE">
        <w:trPr>
          <w:trHeight w:val="152"/>
        </w:trPr>
        <w:tc>
          <w:tcPr>
            <w:tcW w:w="9450" w:type="dxa"/>
          </w:tcPr>
          <w:p w14:paraId="355E4FCE" w14:textId="77777777" w:rsidR="005A2FFF" w:rsidRPr="00243CAB" w:rsidRDefault="005A2FFF" w:rsidP="00FF19EE">
            <w:pPr>
              <w:rPr>
                <w:rFonts w:eastAsia="SimSun" w:cs="Arial"/>
                <w:color w:val="000000"/>
              </w:rPr>
            </w:pPr>
            <w:r w:rsidRPr="00243CAB">
              <w:rPr>
                <w:rFonts w:cs="Arial"/>
              </w:rPr>
              <w:t>Cytologic specimens</w:t>
            </w:r>
          </w:p>
        </w:tc>
      </w:tr>
      <w:tr w:rsidR="003C5FC9" w:rsidRPr="00243CAB" w14:paraId="62D48423" w14:textId="77777777" w:rsidTr="008A2CEF">
        <w:tc>
          <w:tcPr>
            <w:tcW w:w="9450" w:type="dxa"/>
            <w:shd w:val="clear" w:color="auto" w:fill="C0C0C0"/>
          </w:tcPr>
          <w:p w14:paraId="512A6794" w14:textId="77777777" w:rsidR="003C5FC9" w:rsidRPr="00243CAB" w:rsidRDefault="003C5FC9" w:rsidP="008A2CEF">
            <w:pPr>
              <w:rPr>
                <w:rFonts w:eastAsia="SimSun" w:cs="Arial"/>
                <w:b/>
              </w:rPr>
            </w:pPr>
            <w:bookmarkStart w:id="1" w:name="_Hlk2943785"/>
            <w:r w:rsidRPr="00243CAB">
              <w:rPr>
                <w:rFonts w:eastAsia="SimSun" w:cs="Arial"/>
                <w:b/>
              </w:rPr>
              <w:t>Tumor Type</w:t>
            </w:r>
          </w:p>
        </w:tc>
      </w:tr>
      <w:tr w:rsidR="003C5FC9" w:rsidRPr="00243CAB" w14:paraId="1C40C1FE" w14:textId="77777777" w:rsidTr="008A2CEF">
        <w:tc>
          <w:tcPr>
            <w:tcW w:w="9450" w:type="dxa"/>
          </w:tcPr>
          <w:p w14:paraId="0DDE17B9" w14:textId="285F2776" w:rsidR="003C5FC9" w:rsidRPr="00243CAB" w:rsidRDefault="003C5FC9" w:rsidP="008A2CEF">
            <w:pPr>
              <w:rPr>
                <w:rFonts w:cs="Arial"/>
              </w:rPr>
            </w:pPr>
            <w:r w:rsidRPr="00243CAB">
              <w:rPr>
                <w:rFonts w:cs="Arial"/>
              </w:rPr>
              <w:t xml:space="preserve">Melanoma in situ without invasive </w:t>
            </w:r>
            <w:r w:rsidR="00824659" w:rsidRPr="00243CAB">
              <w:rPr>
                <w:rFonts w:cs="Arial"/>
              </w:rPr>
              <w:t>melanoma</w:t>
            </w:r>
          </w:p>
        </w:tc>
      </w:tr>
      <w:bookmarkEnd w:id="1"/>
    </w:tbl>
    <w:p w14:paraId="23514720" w14:textId="77777777" w:rsidR="003C5FC9" w:rsidRPr="00243CAB" w:rsidRDefault="003C5FC9" w:rsidP="005A2FFF">
      <w:pPr>
        <w:rPr>
          <w:rFonts w:eastAsia="Calibri" w:cs="Arial"/>
        </w:rPr>
      </w:pPr>
    </w:p>
    <w:p w14:paraId="55BF385E" w14:textId="77777777" w:rsidR="00590CE6" w:rsidRPr="00243CAB" w:rsidRDefault="00590CE6" w:rsidP="002444F9">
      <w:pPr>
        <w:pStyle w:val="Heading2"/>
        <w:rPr>
          <w:rFonts w:ascii="Arial" w:hAnsi="Arial" w:cs="Arial"/>
          <w:szCs w:val="20"/>
        </w:rPr>
      </w:pPr>
      <w:r w:rsidRPr="00243CAB">
        <w:rPr>
          <w:rFonts w:ascii="Arial" w:hAnsi="Arial" w:cs="Arial"/>
          <w:szCs w:val="20"/>
        </w:rPr>
        <w:t>Authors</w:t>
      </w:r>
    </w:p>
    <w:p w14:paraId="0A9E513A" w14:textId="4247D58D" w:rsidR="00F14BB8" w:rsidRPr="00243CAB" w:rsidRDefault="0044487B" w:rsidP="00F14BB8">
      <w:pPr>
        <w:rPr>
          <w:rFonts w:cs="Arial"/>
          <w:szCs w:val="20"/>
        </w:rPr>
      </w:pPr>
      <w:r w:rsidRPr="00243CAB">
        <w:rPr>
          <w:rFonts w:cs="Arial"/>
          <w:szCs w:val="20"/>
        </w:rPr>
        <w:t xml:space="preserve">Wonwoo Shon, DO*; David P. </w:t>
      </w:r>
      <w:proofErr w:type="spellStart"/>
      <w:r w:rsidRPr="00243CAB">
        <w:rPr>
          <w:rFonts w:cs="Arial"/>
          <w:szCs w:val="20"/>
        </w:rPr>
        <w:t>Frishberg</w:t>
      </w:r>
      <w:proofErr w:type="spellEnd"/>
      <w:r w:rsidRPr="00243CAB">
        <w:rPr>
          <w:rFonts w:cs="Arial"/>
          <w:szCs w:val="20"/>
        </w:rPr>
        <w:t xml:space="preserve">, MD;* Jeffrey E. </w:t>
      </w:r>
      <w:proofErr w:type="spellStart"/>
      <w:r w:rsidRPr="00243CAB">
        <w:rPr>
          <w:rFonts w:cs="Arial"/>
          <w:szCs w:val="20"/>
        </w:rPr>
        <w:t>Gershenwald</w:t>
      </w:r>
      <w:proofErr w:type="spellEnd"/>
      <w:r w:rsidRPr="00243CAB">
        <w:rPr>
          <w:rFonts w:cs="Arial"/>
          <w:szCs w:val="20"/>
        </w:rPr>
        <w:t xml:space="preserve">, MD;* Pavandeep Gill, MD*; Jeffrey North, MD*; Victor G. Prieto, MD, PhD*; Richard A. </w:t>
      </w:r>
      <w:proofErr w:type="spellStart"/>
      <w:r w:rsidRPr="00243CAB">
        <w:rPr>
          <w:rFonts w:cs="Arial"/>
          <w:szCs w:val="20"/>
        </w:rPr>
        <w:t>Scolyer</w:t>
      </w:r>
      <w:proofErr w:type="spellEnd"/>
      <w:r w:rsidRPr="00243CAB">
        <w:rPr>
          <w:rFonts w:cs="Arial"/>
          <w:szCs w:val="20"/>
        </w:rPr>
        <w:t xml:space="preserve">, BMedSci, MBBS, MD*; Bonnie L. Balzer, MD, PhD; Thomas J. Flotte, MD; Timothy H. McCalmont, MD; Bruce Robert </w:t>
      </w:r>
      <w:proofErr w:type="spellStart"/>
      <w:r w:rsidRPr="00243CAB">
        <w:rPr>
          <w:rFonts w:cs="Arial"/>
          <w:szCs w:val="20"/>
        </w:rPr>
        <w:t>Smoller</w:t>
      </w:r>
      <w:proofErr w:type="spellEnd"/>
      <w:r w:rsidRPr="00243CAB">
        <w:rPr>
          <w:rFonts w:cs="Arial"/>
          <w:szCs w:val="20"/>
        </w:rPr>
        <w:t>, MD</w:t>
      </w:r>
    </w:p>
    <w:p w14:paraId="1EAEE516" w14:textId="77777777" w:rsidR="005A2FFF" w:rsidRPr="00243CAB" w:rsidRDefault="005A2FFF" w:rsidP="005A2FFF">
      <w:pPr>
        <w:rPr>
          <w:rFonts w:cs="Arial"/>
          <w:kern w:val="18"/>
        </w:rPr>
      </w:pPr>
      <w:r w:rsidRPr="00243CAB">
        <w:rPr>
          <w:rFonts w:cs="Arial"/>
          <w:kern w:val="18"/>
        </w:rPr>
        <w:t>With guidance from the CAP Cancer and CAP Pathology Electronic Reporting Committees.</w:t>
      </w:r>
    </w:p>
    <w:p w14:paraId="36974347" w14:textId="77777777" w:rsidR="005A2FFF" w:rsidRPr="00243CAB" w:rsidRDefault="005A2FFF" w:rsidP="00540D78">
      <w:pPr>
        <w:spacing w:before="60"/>
        <w:rPr>
          <w:rFonts w:cs="Arial"/>
          <w:i/>
          <w:kern w:val="18"/>
          <w:sz w:val="18"/>
          <w:szCs w:val="18"/>
        </w:rPr>
      </w:pPr>
      <w:r w:rsidRPr="00243CAB">
        <w:rPr>
          <w:rFonts w:cs="Arial"/>
          <w:i/>
          <w:kern w:val="18"/>
          <w:sz w:val="18"/>
          <w:szCs w:val="18"/>
        </w:rPr>
        <w:t xml:space="preserve">* Denotes primary author. </w:t>
      </w:r>
      <w:r w:rsidRPr="00243CAB">
        <w:rPr>
          <w:rFonts w:cs="Arial"/>
          <w:i/>
          <w:kern w:val="20"/>
          <w:sz w:val="18"/>
          <w:szCs w:val="18"/>
        </w:rPr>
        <w:t>A</w:t>
      </w:r>
      <w:r w:rsidRPr="00243CAB">
        <w:rPr>
          <w:rFonts w:cs="Arial"/>
          <w:i/>
          <w:kern w:val="18"/>
          <w:sz w:val="18"/>
          <w:szCs w:val="18"/>
        </w:rPr>
        <w:t>ll other contributing authors are listed alphabetically.</w:t>
      </w:r>
    </w:p>
    <w:p w14:paraId="70E333DF" w14:textId="75D75467" w:rsidR="005A2FFF" w:rsidRPr="00243CAB" w:rsidRDefault="005A2FFF" w:rsidP="005A2FFF">
      <w:pPr>
        <w:tabs>
          <w:tab w:val="left" w:pos="0"/>
        </w:tabs>
        <w:rPr>
          <w:rFonts w:cs="Arial"/>
          <w:b/>
          <w:kern w:val="18"/>
        </w:rPr>
      </w:pPr>
    </w:p>
    <w:p w14:paraId="60CDF50B" w14:textId="583E9584" w:rsidR="005D32EF" w:rsidRPr="00243CAB" w:rsidRDefault="005D32EF" w:rsidP="005A2FFF">
      <w:pPr>
        <w:tabs>
          <w:tab w:val="left" w:pos="0"/>
        </w:tabs>
        <w:rPr>
          <w:rFonts w:cs="Arial"/>
          <w:b/>
          <w:kern w:val="18"/>
        </w:rPr>
      </w:pPr>
    </w:p>
    <w:p w14:paraId="73FABFB8" w14:textId="77777777" w:rsidR="005D32EF" w:rsidRPr="00243CAB" w:rsidRDefault="005D32EF" w:rsidP="005A2FFF">
      <w:pPr>
        <w:tabs>
          <w:tab w:val="left" w:pos="0"/>
        </w:tabs>
        <w:rPr>
          <w:rFonts w:cs="Arial"/>
          <w:b/>
          <w:kern w:val="18"/>
        </w:rPr>
      </w:pPr>
    </w:p>
    <w:p w14:paraId="4D65CBF2" w14:textId="2D444A61" w:rsidR="005A2FFF" w:rsidRPr="00243CAB" w:rsidRDefault="00DF3EEB" w:rsidP="005A2FFF">
      <w:pPr>
        <w:pStyle w:val="Head2"/>
        <w:rPr>
          <w:rFonts w:ascii="Arial" w:hAnsi="Arial" w:cs="Arial"/>
          <w:sz w:val="26"/>
          <w:szCs w:val="26"/>
        </w:rPr>
      </w:pPr>
      <w:r w:rsidRPr="00243CAB">
        <w:rPr>
          <w:rFonts w:ascii="Arial" w:hAnsi="Arial" w:cs="Arial"/>
          <w:sz w:val="26"/>
          <w:szCs w:val="26"/>
        </w:rPr>
        <w:t>Summary of Changes</w:t>
      </w:r>
    </w:p>
    <w:p w14:paraId="554DD6FC" w14:textId="63F55FF6" w:rsidR="005A2FFF" w:rsidRPr="00243CAB" w:rsidRDefault="00B44133" w:rsidP="005A2FFF">
      <w:pPr>
        <w:rPr>
          <w:rFonts w:cs="Arial"/>
          <w:b/>
        </w:rPr>
      </w:pPr>
      <w:r>
        <w:rPr>
          <w:rFonts w:cs="Arial"/>
          <w:b/>
        </w:rPr>
        <w:t xml:space="preserve">Version </w:t>
      </w:r>
      <w:r w:rsidR="00A254B3" w:rsidRPr="00243CAB">
        <w:rPr>
          <w:rFonts w:cs="Arial"/>
          <w:b/>
        </w:rPr>
        <w:t>4.</w:t>
      </w:r>
      <w:r w:rsidR="001520A4">
        <w:rPr>
          <w:rFonts w:cs="Arial"/>
          <w:b/>
        </w:rPr>
        <w:t>2</w:t>
      </w:r>
      <w:r w:rsidR="00A254B3" w:rsidRPr="00243CAB">
        <w:rPr>
          <w:rFonts w:cs="Arial"/>
          <w:b/>
        </w:rPr>
        <w:t>.</w:t>
      </w:r>
      <w:r w:rsidR="001520A4">
        <w:rPr>
          <w:rFonts w:cs="Arial"/>
          <w:b/>
        </w:rPr>
        <w:t>0</w:t>
      </w:r>
      <w:r w:rsidR="00A254B3" w:rsidRPr="00243CAB">
        <w:rPr>
          <w:rFonts w:cs="Arial"/>
          <w:b/>
        </w:rPr>
        <w:t>.</w:t>
      </w:r>
      <w:r w:rsidR="00AD334D" w:rsidRPr="00243CAB">
        <w:rPr>
          <w:rFonts w:cs="Arial"/>
          <w:b/>
        </w:rPr>
        <w:t>0</w:t>
      </w:r>
    </w:p>
    <w:p w14:paraId="5A563ACF" w14:textId="77777777" w:rsidR="00054491" w:rsidRPr="00243CAB" w:rsidRDefault="00054491" w:rsidP="00054491">
      <w:pPr>
        <w:rPr>
          <w:rFonts w:cs="Arial"/>
          <w:b/>
        </w:rPr>
      </w:pPr>
      <w:bookmarkStart w:id="2" w:name="_Hlk10813605"/>
      <w:r w:rsidRPr="00243CAB">
        <w:rPr>
          <w:rFonts w:cs="Arial"/>
          <w:b/>
        </w:rPr>
        <w:t>The following was modified:</w:t>
      </w:r>
    </w:p>
    <w:bookmarkEnd w:id="2"/>
    <w:p w14:paraId="12078522" w14:textId="77777777" w:rsidR="00434A5E" w:rsidRDefault="00434A5E" w:rsidP="00434A5E">
      <w:pPr>
        <w:rPr>
          <w:rFonts w:cs="Arial"/>
          <w:bCs/>
        </w:rPr>
      </w:pPr>
      <w:r>
        <w:rPr>
          <w:rFonts w:cs="Arial"/>
          <w:bCs/>
        </w:rPr>
        <w:t>Required status changed from conditionally reported to optional for Specify location(s) under Peripheral Margins</w:t>
      </w:r>
    </w:p>
    <w:p w14:paraId="5C94F250" w14:textId="2575254E" w:rsidR="001520A4" w:rsidRPr="001520A4" w:rsidRDefault="001520A4" w:rsidP="001520A4">
      <w:pPr>
        <w:rPr>
          <w:rFonts w:cs="Arial"/>
          <w:bCs/>
        </w:rPr>
      </w:pPr>
      <w:r w:rsidRPr="001520A4">
        <w:rPr>
          <w:rFonts w:cs="Arial"/>
          <w:bCs/>
        </w:rPr>
        <w:t>Distance of melanoma in situ from deep margin was added as an optional element</w:t>
      </w:r>
    </w:p>
    <w:p w14:paraId="5920BC54" w14:textId="77777777" w:rsidR="001520A4" w:rsidRPr="001520A4" w:rsidRDefault="001520A4" w:rsidP="001520A4">
      <w:pPr>
        <w:rPr>
          <w:rFonts w:cs="Arial"/>
          <w:bCs/>
        </w:rPr>
      </w:pPr>
      <w:r w:rsidRPr="001520A4">
        <w:rPr>
          <w:rFonts w:cs="Arial"/>
          <w:bCs/>
        </w:rPr>
        <w:t>Updated Explanatory Note G</w:t>
      </w:r>
    </w:p>
    <w:p w14:paraId="6C874B09" w14:textId="337D9ADD" w:rsidR="00A254B3" w:rsidRPr="00243CAB" w:rsidRDefault="00A254B3" w:rsidP="005A2FFF">
      <w:pPr>
        <w:rPr>
          <w:rFonts w:cs="Arial"/>
        </w:rPr>
      </w:pPr>
    </w:p>
    <w:p w14:paraId="1063870B" w14:textId="77777777" w:rsidR="00590CE6" w:rsidRPr="00243CAB" w:rsidRDefault="00590CE6" w:rsidP="002444F9">
      <w:pPr>
        <w:rPr>
          <w:rFonts w:cs="Arial"/>
          <w:szCs w:val="20"/>
        </w:rPr>
        <w:sectPr w:rsidR="00590CE6" w:rsidRPr="00243CAB" w:rsidSect="001D7C73">
          <w:headerReference w:type="default" r:id="rId8"/>
          <w:footerReference w:type="even" r:id="rId9"/>
          <w:footerReference w:type="default" r:id="rId10"/>
          <w:headerReference w:type="first" r:id="rId11"/>
          <w:footerReference w:type="first" r:id="rId12"/>
          <w:pgSz w:w="12240" w:h="15840"/>
          <w:pgMar w:top="1440" w:right="1080" w:bottom="1440" w:left="1080" w:header="936" w:footer="720" w:gutter="0"/>
          <w:cols w:space="720"/>
          <w:titlePg/>
        </w:sectPr>
      </w:pPr>
    </w:p>
    <w:p w14:paraId="55407DF2" w14:textId="77777777" w:rsidR="00590CE6" w:rsidRPr="00243CAB" w:rsidRDefault="00590CE6" w:rsidP="002444F9">
      <w:pPr>
        <w:pStyle w:val="Head2"/>
        <w:rPr>
          <w:rFonts w:ascii="Arial" w:hAnsi="Arial" w:cs="Arial"/>
          <w:sz w:val="26"/>
          <w:szCs w:val="26"/>
        </w:rPr>
      </w:pPr>
      <w:r w:rsidRPr="00243CAB">
        <w:rPr>
          <w:rFonts w:ascii="Arial" w:hAnsi="Arial" w:cs="Arial"/>
          <w:sz w:val="26"/>
          <w:szCs w:val="26"/>
        </w:rPr>
        <w:lastRenderedPageBreak/>
        <w:t>Surgical Pathology Cancer Case Summary</w:t>
      </w:r>
    </w:p>
    <w:p w14:paraId="262C9BA9" w14:textId="77777777" w:rsidR="00590CE6" w:rsidRPr="00243CAB" w:rsidRDefault="00590CE6" w:rsidP="002444F9">
      <w:pPr>
        <w:rPr>
          <w:rFonts w:cs="Arial"/>
          <w:szCs w:val="20"/>
        </w:rPr>
      </w:pPr>
    </w:p>
    <w:p w14:paraId="185C67B5" w14:textId="6BD12C44" w:rsidR="00590CE6" w:rsidRPr="00243CAB" w:rsidRDefault="00253C0E" w:rsidP="002444F9">
      <w:pPr>
        <w:rPr>
          <w:rFonts w:cs="Arial"/>
          <w:szCs w:val="20"/>
        </w:rPr>
      </w:pPr>
      <w:r w:rsidRPr="00243CAB">
        <w:rPr>
          <w:rFonts w:cs="Arial"/>
          <w:szCs w:val="20"/>
        </w:rPr>
        <w:t xml:space="preserve">Protocol posting date: </w:t>
      </w:r>
      <w:r w:rsidR="001520A4">
        <w:rPr>
          <w:rFonts w:cs="Arial"/>
          <w:szCs w:val="20"/>
        </w:rPr>
        <w:t>April</w:t>
      </w:r>
      <w:r w:rsidR="003E0227" w:rsidRPr="00243CAB">
        <w:rPr>
          <w:rFonts w:cs="Arial"/>
          <w:szCs w:val="20"/>
        </w:rPr>
        <w:t xml:space="preserve"> 2020</w:t>
      </w:r>
    </w:p>
    <w:p w14:paraId="13910DF2" w14:textId="77777777" w:rsidR="008E0B7F" w:rsidRPr="00243CAB" w:rsidRDefault="008E0B7F" w:rsidP="002444F9">
      <w:pPr>
        <w:rPr>
          <w:rFonts w:cs="Arial"/>
          <w:szCs w:val="20"/>
        </w:rPr>
      </w:pPr>
    </w:p>
    <w:p w14:paraId="3ED0B137" w14:textId="77777777" w:rsidR="007552B0" w:rsidRPr="00243CAB" w:rsidRDefault="007552B0" w:rsidP="002444F9">
      <w:pPr>
        <w:pStyle w:val="Heading1"/>
        <w:rPr>
          <w:rFonts w:ascii="Arial" w:hAnsi="Arial" w:cs="Arial"/>
          <w:szCs w:val="20"/>
          <w:lang w:val="en-US"/>
        </w:rPr>
      </w:pPr>
      <w:r w:rsidRPr="00243CAB">
        <w:rPr>
          <w:rFonts w:ascii="Arial" w:hAnsi="Arial" w:cs="Arial"/>
          <w:szCs w:val="20"/>
        </w:rPr>
        <w:t>MELANOMA OF THE SKIN: Biopsy</w:t>
      </w:r>
    </w:p>
    <w:p w14:paraId="4A9AC0C8" w14:textId="77777777" w:rsidR="003769CE" w:rsidRPr="00243CAB" w:rsidRDefault="003769CE" w:rsidP="003769CE">
      <w:pPr>
        <w:keepNext/>
        <w:autoSpaceDE w:val="0"/>
        <w:autoSpaceDN w:val="0"/>
        <w:adjustRightInd w:val="0"/>
        <w:ind w:left="540" w:hanging="540"/>
        <w:outlineLvl w:val="0"/>
        <w:rPr>
          <w:rFonts w:eastAsia="Times New Roman" w:cs="Arial"/>
          <w:b/>
          <w:szCs w:val="20"/>
        </w:rPr>
      </w:pPr>
    </w:p>
    <w:p w14:paraId="0C5CA933" w14:textId="77777777" w:rsidR="005D32EF" w:rsidRPr="00243CAB" w:rsidRDefault="005D32EF" w:rsidP="005D32EF">
      <w:pPr>
        <w:rPr>
          <w:rFonts w:cs="Arial"/>
          <w:b/>
        </w:rPr>
      </w:pPr>
      <w:r w:rsidRPr="00243CAB">
        <w:rPr>
          <w:rFonts w:cs="Arial"/>
          <w:b/>
        </w:rPr>
        <w:t>Notes:</w:t>
      </w:r>
    </w:p>
    <w:p w14:paraId="59D3CF0F" w14:textId="1CA57617" w:rsidR="005D32EF" w:rsidRPr="00243CAB" w:rsidRDefault="005D32EF" w:rsidP="005D32EF">
      <w:pPr>
        <w:rPr>
          <w:rFonts w:cs="Arial"/>
          <w:b/>
        </w:rPr>
      </w:pPr>
      <w:r w:rsidRPr="00243CAB">
        <w:rPr>
          <w:rFonts w:cs="Arial"/>
          <w:b/>
        </w:rPr>
        <w:t xml:space="preserve">This case summary is recommended for reporting biopsy specimens but is </w:t>
      </w:r>
      <w:bookmarkStart w:id="3" w:name="_Hlk529452986"/>
      <w:r w:rsidR="00883843" w:rsidRPr="00243CAB">
        <w:rPr>
          <w:rFonts w:cs="Arial"/>
          <w:b/>
        </w:rPr>
        <w:t xml:space="preserve">not required </w:t>
      </w:r>
      <w:bookmarkEnd w:id="3"/>
      <w:r w:rsidRPr="00243CAB">
        <w:rPr>
          <w:rFonts w:cs="Arial"/>
          <w:b/>
        </w:rPr>
        <w:t>for accreditation purposes. Core data elements are bolded to help identify routinely reported elements.</w:t>
      </w:r>
    </w:p>
    <w:p w14:paraId="2FED2BDD" w14:textId="77777777" w:rsidR="00EA742E" w:rsidRPr="00243CAB" w:rsidRDefault="00EA742E" w:rsidP="002444F9">
      <w:pPr>
        <w:rPr>
          <w:rFonts w:cs="Arial"/>
          <w:szCs w:val="20"/>
        </w:rPr>
      </w:pPr>
    </w:p>
    <w:p w14:paraId="058B6C31" w14:textId="77777777" w:rsidR="007552B0" w:rsidRPr="00243CAB" w:rsidRDefault="007552B0" w:rsidP="002444F9">
      <w:pPr>
        <w:rPr>
          <w:rFonts w:cs="Arial"/>
          <w:b/>
          <w:szCs w:val="20"/>
        </w:rPr>
      </w:pPr>
      <w:r w:rsidRPr="00243CAB">
        <w:rPr>
          <w:rFonts w:cs="Arial"/>
          <w:b/>
          <w:szCs w:val="20"/>
        </w:rPr>
        <w:t>Select a single response unless otherwise indicated.</w:t>
      </w:r>
    </w:p>
    <w:p w14:paraId="50C23FC8" w14:textId="77777777" w:rsidR="007552B0" w:rsidRPr="00243CAB" w:rsidRDefault="007552B0" w:rsidP="002444F9">
      <w:pPr>
        <w:pStyle w:val="Heading2"/>
        <w:rPr>
          <w:rFonts w:ascii="Arial" w:hAnsi="Arial" w:cs="Arial"/>
          <w:szCs w:val="20"/>
        </w:rPr>
      </w:pPr>
    </w:p>
    <w:p w14:paraId="4715CD66" w14:textId="77777777" w:rsidR="007552B0" w:rsidRPr="00243CAB" w:rsidRDefault="007552B0" w:rsidP="002444F9">
      <w:pPr>
        <w:pStyle w:val="Heading2"/>
        <w:rPr>
          <w:rFonts w:ascii="Arial" w:hAnsi="Arial" w:cs="Arial"/>
          <w:szCs w:val="20"/>
        </w:rPr>
      </w:pPr>
      <w:r w:rsidRPr="00243CAB">
        <w:rPr>
          <w:rFonts w:ascii="Arial" w:hAnsi="Arial" w:cs="Arial"/>
          <w:szCs w:val="20"/>
        </w:rPr>
        <w:t>Procedure</w:t>
      </w:r>
      <w:r w:rsidRPr="00243CAB">
        <w:rPr>
          <w:rFonts w:ascii="Arial" w:hAnsi="Arial" w:cs="Arial"/>
          <w:szCs w:val="20"/>
          <w:lang w:val="en-US"/>
        </w:rPr>
        <w:t xml:space="preserve"> </w:t>
      </w:r>
      <w:r w:rsidRPr="00243CAB">
        <w:rPr>
          <w:rFonts w:ascii="Arial" w:hAnsi="Arial" w:cs="Arial"/>
          <w:bCs w:val="0"/>
          <w:szCs w:val="20"/>
        </w:rPr>
        <w:t>(Note A)</w:t>
      </w:r>
    </w:p>
    <w:p w14:paraId="2A75918E" w14:textId="77777777" w:rsidR="007552B0" w:rsidRPr="00243CAB" w:rsidRDefault="007552B0" w:rsidP="002444F9">
      <w:pPr>
        <w:rPr>
          <w:rFonts w:cs="Arial"/>
          <w:szCs w:val="20"/>
        </w:rPr>
      </w:pPr>
      <w:r w:rsidRPr="00243CAB">
        <w:rPr>
          <w:rFonts w:cs="Arial"/>
          <w:szCs w:val="20"/>
        </w:rPr>
        <w:t xml:space="preserve">___ Biopsy, shave </w:t>
      </w:r>
    </w:p>
    <w:p w14:paraId="7B5DC3B5" w14:textId="77777777" w:rsidR="007552B0" w:rsidRPr="00243CAB" w:rsidRDefault="007552B0" w:rsidP="002444F9">
      <w:pPr>
        <w:rPr>
          <w:rFonts w:cs="Arial"/>
          <w:szCs w:val="20"/>
        </w:rPr>
      </w:pPr>
      <w:r w:rsidRPr="00243CAB">
        <w:rPr>
          <w:rFonts w:cs="Arial"/>
          <w:szCs w:val="20"/>
        </w:rPr>
        <w:t>___ Biopsy, punch</w:t>
      </w:r>
    </w:p>
    <w:p w14:paraId="5729EFC3" w14:textId="77777777" w:rsidR="007552B0" w:rsidRPr="00243CAB" w:rsidRDefault="007552B0" w:rsidP="002444F9">
      <w:pPr>
        <w:rPr>
          <w:rFonts w:cs="Arial"/>
          <w:szCs w:val="20"/>
        </w:rPr>
      </w:pPr>
      <w:r w:rsidRPr="00243CAB">
        <w:rPr>
          <w:rFonts w:cs="Arial"/>
          <w:szCs w:val="20"/>
        </w:rPr>
        <w:t>___ Biopsy, incisional</w:t>
      </w:r>
    </w:p>
    <w:p w14:paraId="7EDFF32A" w14:textId="77777777" w:rsidR="007552B0" w:rsidRPr="00243CAB" w:rsidRDefault="007552B0" w:rsidP="002444F9">
      <w:pPr>
        <w:rPr>
          <w:rFonts w:cs="Arial"/>
          <w:szCs w:val="20"/>
        </w:rPr>
      </w:pPr>
      <w:r w:rsidRPr="00243CAB">
        <w:rPr>
          <w:rFonts w:cs="Arial"/>
          <w:szCs w:val="20"/>
        </w:rPr>
        <w:t>___ Other (specify): ____________________________</w:t>
      </w:r>
    </w:p>
    <w:p w14:paraId="70807E9A" w14:textId="77777777" w:rsidR="007552B0" w:rsidRPr="00243CAB" w:rsidRDefault="007552B0" w:rsidP="002444F9">
      <w:pPr>
        <w:rPr>
          <w:rFonts w:cs="Arial"/>
          <w:szCs w:val="20"/>
        </w:rPr>
      </w:pPr>
      <w:r w:rsidRPr="00243CAB">
        <w:rPr>
          <w:rFonts w:cs="Arial"/>
          <w:szCs w:val="20"/>
        </w:rPr>
        <w:t>___ Not specified</w:t>
      </w:r>
    </w:p>
    <w:p w14:paraId="0C85CCF7" w14:textId="77777777" w:rsidR="007552B0" w:rsidRPr="00243CAB" w:rsidRDefault="007552B0" w:rsidP="002444F9">
      <w:pPr>
        <w:rPr>
          <w:rFonts w:cs="Arial"/>
          <w:szCs w:val="20"/>
        </w:rPr>
      </w:pPr>
    </w:p>
    <w:p w14:paraId="0414CC51" w14:textId="681935DF" w:rsidR="002247BF" w:rsidRPr="00243CAB" w:rsidRDefault="00653D5D" w:rsidP="002444F9">
      <w:pPr>
        <w:pStyle w:val="Heading2"/>
        <w:rPr>
          <w:rFonts w:ascii="Arial" w:hAnsi="Arial" w:cs="Arial"/>
          <w:b w:val="0"/>
          <w:szCs w:val="20"/>
        </w:rPr>
      </w:pPr>
      <w:r w:rsidRPr="00243CAB">
        <w:rPr>
          <w:rFonts w:ascii="Arial" w:hAnsi="Arial" w:cs="Arial"/>
          <w:b w:val="0"/>
          <w:szCs w:val="20"/>
          <w:lang w:val="en-US"/>
        </w:rPr>
        <w:t>Specimen</w:t>
      </w:r>
      <w:r w:rsidR="002247BF" w:rsidRPr="00243CAB">
        <w:rPr>
          <w:rFonts w:ascii="Arial" w:hAnsi="Arial" w:cs="Arial"/>
          <w:b w:val="0"/>
          <w:szCs w:val="20"/>
        </w:rPr>
        <w:t xml:space="preserve"> Laterality</w:t>
      </w:r>
    </w:p>
    <w:p w14:paraId="2CEEF5D3" w14:textId="3D10E195" w:rsidR="002247BF" w:rsidRPr="00243CAB" w:rsidRDefault="002247BF" w:rsidP="002444F9">
      <w:pPr>
        <w:rPr>
          <w:rFonts w:cs="Arial"/>
          <w:szCs w:val="20"/>
        </w:rPr>
      </w:pPr>
      <w:r w:rsidRPr="00243CAB">
        <w:rPr>
          <w:rFonts w:cs="Arial"/>
          <w:szCs w:val="20"/>
        </w:rPr>
        <w:t>___ Right</w:t>
      </w:r>
    </w:p>
    <w:p w14:paraId="6659748B" w14:textId="75C5EC1E" w:rsidR="002247BF" w:rsidRPr="00243CAB" w:rsidRDefault="002247BF" w:rsidP="002444F9">
      <w:pPr>
        <w:rPr>
          <w:rFonts w:cs="Arial"/>
          <w:szCs w:val="20"/>
        </w:rPr>
      </w:pPr>
      <w:r w:rsidRPr="00243CAB">
        <w:rPr>
          <w:rFonts w:cs="Arial"/>
          <w:szCs w:val="20"/>
        </w:rPr>
        <w:t>___ Left</w:t>
      </w:r>
    </w:p>
    <w:p w14:paraId="10D8F0FC" w14:textId="3466CC16" w:rsidR="002247BF" w:rsidRPr="00243CAB" w:rsidRDefault="002247BF" w:rsidP="002444F9">
      <w:pPr>
        <w:rPr>
          <w:rFonts w:cs="Arial"/>
          <w:szCs w:val="20"/>
        </w:rPr>
      </w:pPr>
      <w:r w:rsidRPr="00243CAB">
        <w:rPr>
          <w:rFonts w:cs="Arial"/>
          <w:szCs w:val="20"/>
        </w:rPr>
        <w:t>___ Midline</w:t>
      </w:r>
    </w:p>
    <w:p w14:paraId="6DA1AA04" w14:textId="13EB6DC5" w:rsidR="002247BF" w:rsidRPr="00243CAB" w:rsidRDefault="002247BF" w:rsidP="002444F9">
      <w:pPr>
        <w:pStyle w:val="Heading2"/>
        <w:rPr>
          <w:rFonts w:ascii="Arial" w:hAnsi="Arial" w:cs="Arial"/>
          <w:b w:val="0"/>
          <w:bCs w:val="0"/>
          <w:szCs w:val="20"/>
        </w:rPr>
      </w:pPr>
      <w:r w:rsidRPr="00243CAB">
        <w:rPr>
          <w:rFonts w:ascii="Arial" w:hAnsi="Arial" w:cs="Arial"/>
          <w:b w:val="0"/>
          <w:bCs w:val="0"/>
          <w:szCs w:val="20"/>
        </w:rPr>
        <w:t>___ Not specified</w:t>
      </w:r>
    </w:p>
    <w:p w14:paraId="6E045DAD" w14:textId="77777777" w:rsidR="002247BF" w:rsidRPr="00243CAB" w:rsidRDefault="002247BF" w:rsidP="002444F9">
      <w:pPr>
        <w:pStyle w:val="Heading2"/>
        <w:rPr>
          <w:rFonts w:ascii="Arial" w:hAnsi="Arial" w:cs="Arial"/>
          <w:szCs w:val="20"/>
          <w:lang w:val="en-US"/>
        </w:rPr>
      </w:pPr>
    </w:p>
    <w:p w14:paraId="3AB676A5" w14:textId="02EDB007" w:rsidR="007552B0" w:rsidRPr="00243CAB" w:rsidRDefault="007552B0" w:rsidP="00243CD3">
      <w:pPr>
        <w:pStyle w:val="Heading2"/>
        <w:rPr>
          <w:rFonts w:ascii="Arial" w:hAnsi="Arial" w:cs="Arial"/>
          <w:b w:val="0"/>
          <w:szCs w:val="20"/>
        </w:rPr>
      </w:pPr>
      <w:r w:rsidRPr="00243CAB">
        <w:rPr>
          <w:rFonts w:ascii="Arial" w:hAnsi="Arial" w:cs="Arial"/>
          <w:b w:val="0"/>
          <w:szCs w:val="20"/>
        </w:rPr>
        <w:t xml:space="preserve">Tumor Site </w:t>
      </w:r>
      <w:r w:rsidRPr="00243CAB">
        <w:rPr>
          <w:rFonts w:ascii="Arial" w:hAnsi="Arial" w:cs="Arial"/>
          <w:b w:val="0"/>
          <w:bCs w:val="0"/>
          <w:szCs w:val="20"/>
        </w:rPr>
        <w:t>(Note B)</w:t>
      </w:r>
      <w:r w:rsidRPr="00243CAB">
        <w:rPr>
          <w:rFonts w:ascii="Arial" w:hAnsi="Arial" w:cs="Arial"/>
          <w:b w:val="0"/>
          <w:szCs w:val="20"/>
        </w:rPr>
        <w:t>: ____________________________</w:t>
      </w:r>
    </w:p>
    <w:p w14:paraId="04F26F03" w14:textId="77777777" w:rsidR="007552B0" w:rsidRPr="00243CAB" w:rsidRDefault="007552B0" w:rsidP="002444F9">
      <w:pPr>
        <w:rPr>
          <w:rFonts w:cs="Arial"/>
          <w:szCs w:val="20"/>
        </w:rPr>
      </w:pPr>
      <w:r w:rsidRPr="00243CAB">
        <w:rPr>
          <w:rFonts w:cs="Arial"/>
          <w:szCs w:val="20"/>
        </w:rPr>
        <w:t>___ Not specified</w:t>
      </w:r>
    </w:p>
    <w:p w14:paraId="56DADF10" w14:textId="27CA0190" w:rsidR="00073D48" w:rsidRPr="00243CAB" w:rsidRDefault="00073D48" w:rsidP="002444F9">
      <w:pPr>
        <w:rPr>
          <w:rFonts w:cs="Arial"/>
          <w:szCs w:val="20"/>
        </w:rPr>
      </w:pPr>
    </w:p>
    <w:p w14:paraId="5B9FDCAF" w14:textId="5A5DE870" w:rsidR="0080217A" w:rsidRPr="00243CAB" w:rsidRDefault="00D75311" w:rsidP="00A67A7A">
      <w:pPr>
        <w:pStyle w:val="Heading2"/>
        <w:rPr>
          <w:rFonts w:ascii="Arial" w:hAnsi="Arial" w:cs="Arial"/>
        </w:rPr>
      </w:pPr>
      <w:r w:rsidRPr="00243CAB">
        <w:rPr>
          <w:rFonts w:ascii="Arial" w:hAnsi="Arial" w:cs="Arial"/>
          <w:szCs w:val="20"/>
          <w:lang w:val="en-AU"/>
        </w:rPr>
        <w:t>Histologic Type</w:t>
      </w:r>
      <w:r w:rsidR="007552B0" w:rsidRPr="00243CAB">
        <w:rPr>
          <w:rFonts w:ascii="Arial" w:hAnsi="Arial" w:cs="Arial"/>
          <w:szCs w:val="20"/>
        </w:rPr>
        <w:t xml:space="preserve"> </w:t>
      </w:r>
      <w:r w:rsidR="007552B0" w:rsidRPr="00243CAB">
        <w:rPr>
          <w:rFonts w:ascii="Arial" w:hAnsi="Arial" w:cs="Arial"/>
          <w:bCs w:val="0"/>
          <w:szCs w:val="20"/>
        </w:rPr>
        <w:t>(Note C)</w:t>
      </w:r>
    </w:p>
    <w:p w14:paraId="1EE215BF" w14:textId="77777777" w:rsidR="0080217A" w:rsidRPr="00243CAB" w:rsidRDefault="0080217A" w:rsidP="002444F9">
      <w:pPr>
        <w:rPr>
          <w:rFonts w:cs="Arial"/>
          <w:lang w:eastAsia="x-none"/>
        </w:rPr>
      </w:pPr>
    </w:p>
    <w:p w14:paraId="1EBFF822" w14:textId="77777777" w:rsidR="00AF2B9D" w:rsidRPr="00243CAB" w:rsidRDefault="00AF2B9D" w:rsidP="00AF2B9D">
      <w:pPr>
        <w:rPr>
          <w:rFonts w:cs="Arial"/>
          <w:szCs w:val="20"/>
          <w:u w:val="single"/>
        </w:rPr>
      </w:pPr>
      <w:r w:rsidRPr="00243CAB">
        <w:rPr>
          <w:rFonts w:cs="Arial"/>
          <w:szCs w:val="20"/>
          <w:u w:val="single"/>
        </w:rPr>
        <w:t>Invasive Melanoma</w:t>
      </w:r>
    </w:p>
    <w:p w14:paraId="5B989113" w14:textId="5657293F" w:rsidR="006E14AA" w:rsidRPr="00243CAB" w:rsidRDefault="006E14AA" w:rsidP="006E14AA">
      <w:pPr>
        <w:keepNext/>
        <w:rPr>
          <w:rFonts w:cs="Arial"/>
          <w:szCs w:val="20"/>
        </w:rPr>
      </w:pPr>
      <w:r w:rsidRPr="00243CAB">
        <w:rPr>
          <w:rFonts w:cs="Arial"/>
          <w:szCs w:val="20"/>
        </w:rPr>
        <w:t>___ Superficial spreading melanoma (low</w:t>
      </w:r>
      <w:r w:rsidR="00703A52" w:rsidRPr="00243CAB">
        <w:rPr>
          <w:rFonts w:cs="Arial"/>
          <w:szCs w:val="20"/>
        </w:rPr>
        <w:t>-</w:t>
      </w:r>
      <w:r w:rsidRPr="00243CAB">
        <w:rPr>
          <w:rFonts w:cs="Arial"/>
          <w:szCs w:val="20"/>
        </w:rPr>
        <w:t>cumulative sun damage (CSD) melanoma)</w:t>
      </w:r>
    </w:p>
    <w:p w14:paraId="07027FE4" w14:textId="77777777" w:rsidR="006E14AA" w:rsidRPr="00243CAB" w:rsidRDefault="006E14AA" w:rsidP="006E14AA">
      <w:pPr>
        <w:keepNext/>
        <w:rPr>
          <w:rFonts w:cs="Arial"/>
          <w:szCs w:val="20"/>
        </w:rPr>
      </w:pPr>
      <w:r w:rsidRPr="00243CAB">
        <w:rPr>
          <w:rFonts w:cs="Arial"/>
          <w:szCs w:val="20"/>
        </w:rPr>
        <w:t xml:space="preserve">___ Lentigo </w:t>
      </w:r>
      <w:proofErr w:type="spellStart"/>
      <w:r w:rsidRPr="00243CAB">
        <w:rPr>
          <w:rFonts w:cs="Arial"/>
          <w:szCs w:val="20"/>
        </w:rPr>
        <w:t>maligna</w:t>
      </w:r>
      <w:proofErr w:type="spellEnd"/>
      <w:r w:rsidRPr="00243CAB">
        <w:rPr>
          <w:rFonts w:cs="Arial"/>
          <w:szCs w:val="20"/>
        </w:rPr>
        <w:t xml:space="preserve"> melanoma </w:t>
      </w:r>
    </w:p>
    <w:p w14:paraId="05F0F638" w14:textId="77777777" w:rsidR="006E14AA" w:rsidRPr="00243CAB" w:rsidRDefault="006E14AA" w:rsidP="006E14AA">
      <w:pPr>
        <w:rPr>
          <w:rFonts w:cs="Arial"/>
          <w:szCs w:val="20"/>
        </w:rPr>
      </w:pPr>
      <w:r w:rsidRPr="00243CAB">
        <w:rPr>
          <w:rFonts w:cs="Arial"/>
          <w:szCs w:val="20"/>
        </w:rPr>
        <w:t xml:space="preserve">___ Desmoplastic melanoma </w:t>
      </w:r>
    </w:p>
    <w:p w14:paraId="08227227" w14:textId="109A2750" w:rsidR="006E14AA" w:rsidRPr="00243CAB" w:rsidRDefault="006E14AA" w:rsidP="006E14AA">
      <w:pPr>
        <w:rPr>
          <w:rFonts w:cs="Arial"/>
          <w:szCs w:val="20"/>
        </w:rPr>
      </w:pPr>
      <w:r w:rsidRPr="00243CAB">
        <w:rPr>
          <w:rFonts w:cs="Arial"/>
          <w:szCs w:val="20"/>
        </w:rPr>
        <w:tab/>
      </w:r>
      <w:bookmarkStart w:id="4" w:name="_Hlk11305011"/>
      <w:r w:rsidRPr="00243CAB">
        <w:rPr>
          <w:rFonts w:cs="Arial"/>
          <w:szCs w:val="20"/>
        </w:rPr>
        <w:t xml:space="preserve">___ Pure desmoplastic melanoma </w:t>
      </w:r>
      <w:bookmarkEnd w:id="4"/>
    </w:p>
    <w:p w14:paraId="2C81F14D" w14:textId="1079F2E0" w:rsidR="006E14AA" w:rsidRPr="00243CAB" w:rsidRDefault="006E14AA" w:rsidP="006E14AA">
      <w:pPr>
        <w:rPr>
          <w:rFonts w:cs="Arial"/>
          <w:szCs w:val="20"/>
        </w:rPr>
      </w:pPr>
      <w:r w:rsidRPr="00243CAB">
        <w:rPr>
          <w:rFonts w:cs="Arial"/>
          <w:szCs w:val="20"/>
        </w:rPr>
        <w:tab/>
        <w:t>___ Mixed desmoplastic melanoma</w:t>
      </w:r>
    </w:p>
    <w:p w14:paraId="3D603EC4" w14:textId="7B95C861" w:rsidR="006E14AA" w:rsidRPr="00243CAB" w:rsidRDefault="006E14AA" w:rsidP="006E14AA">
      <w:pPr>
        <w:rPr>
          <w:rFonts w:cs="Arial"/>
          <w:szCs w:val="20"/>
        </w:rPr>
      </w:pPr>
      <w:r w:rsidRPr="00243CAB">
        <w:rPr>
          <w:rFonts w:cs="Arial"/>
          <w:szCs w:val="20"/>
        </w:rPr>
        <w:t>___ Acral melanoma</w:t>
      </w:r>
    </w:p>
    <w:p w14:paraId="3054C410" w14:textId="77777777" w:rsidR="006E14AA" w:rsidRPr="00243CAB" w:rsidRDefault="006E14AA" w:rsidP="006E14AA">
      <w:pPr>
        <w:rPr>
          <w:rFonts w:cs="Arial"/>
          <w:szCs w:val="20"/>
        </w:rPr>
      </w:pPr>
      <w:r w:rsidRPr="00243CAB">
        <w:rPr>
          <w:rFonts w:cs="Arial"/>
          <w:szCs w:val="20"/>
        </w:rPr>
        <w:t>___ Melanoma arising in a blue nevus (blue nevus-like melanoma)</w:t>
      </w:r>
    </w:p>
    <w:p w14:paraId="3EF27201" w14:textId="77777777" w:rsidR="006E14AA" w:rsidRPr="00243CAB" w:rsidRDefault="006E14AA" w:rsidP="006E14AA">
      <w:pPr>
        <w:rPr>
          <w:rFonts w:cs="Arial"/>
          <w:szCs w:val="20"/>
        </w:rPr>
      </w:pPr>
      <w:r w:rsidRPr="00243CAB">
        <w:rPr>
          <w:rFonts w:cs="Arial"/>
          <w:szCs w:val="20"/>
        </w:rPr>
        <w:t xml:space="preserve">___ Melanoma arising in a giant congenital nevus </w:t>
      </w:r>
    </w:p>
    <w:p w14:paraId="760C622F" w14:textId="77777777" w:rsidR="006E14AA" w:rsidRPr="00243CAB" w:rsidRDefault="006E14AA" w:rsidP="006E14AA">
      <w:pPr>
        <w:keepNext/>
        <w:rPr>
          <w:rFonts w:cs="Arial"/>
          <w:szCs w:val="20"/>
        </w:rPr>
      </w:pPr>
      <w:r w:rsidRPr="00243CAB">
        <w:rPr>
          <w:rFonts w:cs="Arial"/>
          <w:szCs w:val="20"/>
        </w:rPr>
        <w:t>___ Spitz melanoma (malignant Spitz tumor)</w:t>
      </w:r>
    </w:p>
    <w:p w14:paraId="541F8C66" w14:textId="77777777" w:rsidR="006E14AA" w:rsidRPr="00243CAB" w:rsidRDefault="006E14AA" w:rsidP="006E14AA">
      <w:pPr>
        <w:keepNext/>
        <w:rPr>
          <w:rFonts w:cs="Arial"/>
          <w:szCs w:val="20"/>
        </w:rPr>
      </w:pPr>
      <w:r w:rsidRPr="00243CAB">
        <w:rPr>
          <w:rFonts w:cs="Arial"/>
          <w:szCs w:val="20"/>
        </w:rPr>
        <w:t>___ Nodular melanoma</w:t>
      </w:r>
    </w:p>
    <w:p w14:paraId="595A117A" w14:textId="77777777" w:rsidR="006E14AA" w:rsidRPr="00243CAB" w:rsidRDefault="006E14AA" w:rsidP="006E14AA">
      <w:pPr>
        <w:rPr>
          <w:rFonts w:cs="Arial"/>
          <w:szCs w:val="20"/>
        </w:rPr>
      </w:pPr>
      <w:r w:rsidRPr="00243CAB">
        <w:rPr>
          <w:rFonts w:cs="Arial"/>
          <w:szCs w:val="20"/>
        </w:rPr>
        <w:t>___ Nevoid melanoma</w:t>
      </w:r>
    </w:p>
    <w:p w14:paraId="6F5D48CA" w14:textId="77777777" w:rsidR="006E14AA" w:rsidRPr="00243CAB" w:rsidRDefault="006E14AA" w:rsidP="006E14AA">
      <w:pPr>
        <w:keepNext/>
        <w:rPr>
          <w:rFonts w:cs="Arial"/>
          <w:szCs w:val="20"/>
        </w:rPr>
      </w:pPr>
      <w:r w:rsidRPr="00243CAB">
        <w:rPr>
          <w:rFonts w:cs="Arial"/>
          <w:szCs w:val="20"/>
        </w:rPr>
        <w:t>___ Melanoma, not otherwise classified</w:t>
      </w:r>
    </w:p>
    <w:p w14:paraId="68BE548F" w14:textId="77777777" w:rsidR="006E14AA" w:rsidRPr="00243CAB" w:rsidRDefault="006E14AA" w:rsidP="006E14AA">
      <w:pPr>
        <w:rPr>
          <w:rFonts w:cs="Arial"/>
          <w:szCs w:val="20"/>
        </w:rPr>
      </w:pPr>
      <w:r w:rsidRPr="00243CAB">
        <w:rPr>
          <w:rFonts w:cs="Arial"/>
          <w:szCs w:val="20"/>
        </w:rPr>
        <w:t>___ Other histologic type not listed (specify): ________________________</w:t>
      </w:r>
    </w:p>
    <w:p w14:paraId="382C6E06" w14:textId="3E50C9A9" w:rsidR="00A957C1" w:rsidRPr="00243CAB" w:rsidRDefault="006E14AA" w:rsidP="006E14AA">
      <w:pPr>
        <w:rPr>
          <w:rFonts w:cs="Arial"/>
          <w:szCs w:val="20"/>
        </w:rPr>
      </w:pPr>
      <w:r w:rsidRPr="00243CAB" w:rsidDel="006E14AA">
        <w:rPr>
          <w:rFonts w:cs="Arial"/>
          <w:szCs w:val="20"/>
        </w:rPr>
        <w:t xml:space="preserve"> </w:t>
      </w:r>
    </w:p>
    <w:p w14:paraId="1B85B92B" w14:textId="77777777" w:rsidR="00A957C1" w:rsidRPr="00243CAB" w:rsidRDefault="00A957C1" w:rsidP="00A957C1">
      <w:pPr>
        <w:keepNext/>
        <w:rPr>
          <w:rFonts w:cs="Arial"/>
          <w:szCs w:val="20"/>
          <w:u w:val="single"/>
        </w:rPr>
      </w:pPr>
      <w:r w:rsidRPr="00243CAB">
        <w:rPr>
          <w:rFonts w:cs="Arial"/>
          <w:szCs w:val="20"/>
          <w:u w:val="single"/>
        </w:rPr>
        <w:t xml:space="preserve">Melanoma </w:t>
      </w:r>
      <w:proofErr w:type="gramStart"/>
      <w:r w:rsidRPr="00243CAB">
        <w:rPr>
          <w:rFonts w:cs="Arial"/>
          <w:szCs w:val="20"/>
          <w:u w:val="single"/>
        </w:rPr>
        <w:t>In</w:t>
      </w:r>
      <w:proofErr w:type="gramEnd"/>
      <w:r w:rsidRPr="00243CAB">
        <w:rPr>
          <w:rFonts w:cs="Arial"/>
          <w:szCs w:val="20"/>
          <w:u w:val="single"/>
        </w:rPr>
        <w:t xml:space="preserve"> Situ (a</w:t>
      </w:r>
      <w:r w:rsidRPr="00243CAB">
        <w:rPr>
          <w:rFonts w:cs="Arial"/>
          <w:bCs/>
          <w:szCs w:val="20"/>
          <w:u w:val="single"/>
        </w:rPr>
        <w:t>natomic level I)</w:t>
      </w:r>
      <w:r w:rsidRPr="00243CAB">
        <w:rPr>
          <w:rFonts w:cs="Arial"/>
          <w:szCs w:val="20"/>
          <w:u w:val="single"/>
          <w:vertAlign w:val="superscript"/>
        </w:rPr>
        <w:t>#</w:t>
      </w:r>
    </w:p>
    <w:p w14:paraId="083F932A" w14:textId="031DEFB9" w:rsidR="00824659" w:rsidRPr="00243CAB" w:rsidRDefault="00824659" w:rsidP="00824659">
      <w:pPr>
        <w:keepNext/>
        <w:rPr>
          <w:rFonts w:cs="Arial"/>
          <w:szCs w:val="20"/>
        </w:rPr>
      </w:pPr>
      <w:r w:rsidRPr="00243CAB">
        <w:rPr>
          <w:rFonts w:cs="Arial"/>
          <w:szCs w:val="20"/>
        </w:rPr>
        <w:t xml:space="preserve">___ </w:t>
      </w:r>
      <w:r w:rsidRPr="00243CAB">
        <w:rPr>
          <w:rFonts w:cs="Arial"/>
        </w:rPr>
        <w:t>Melanoma in situ, superficial spreading type (low-</w:t>
      </w:r>
      <w:r w:rsidR="004919D0" w:rsidRPr="00243CAB">
        <w:rPr>
          <w:rFonts w:cs="Arial"/>
        </w:rPr>
        <w:t>cumulative sun damage (</w:t>
      </w:r>
      <w:r w:rsidRPr="00243CAB">
        <w:rPr>
          <w:rFonts w:cs="Arial"/>
        </w:rPr>
        <w:t>CSD</w:t>
      </w:r>
      <w:r w:rsidR="004919D0" w:rsidRPr="00243CAB">
        <w:rPr>
          <w:rFonts w:cs="Arial"/>
        </w:rPr>
        <w:t>)</w:t>
      </w:r>
      <w:r w:rsidRPr="00243CAB">
        <w:rPr>
          <w:rFonts w:cs="Arial"/>
        </w:rPr>
        <w:t xml:space="preserve"> melanoma in situ)</w:t>
      </w:r>
    </w:p>
    <w:p w14:paraId="09FD60CB" w14:textId="77777777" w:rsidR="00824659" w:rsidRPr="00243CAB" w:rsidRDefault="00824659" w:rsidP="00824659">
      <w:pPr>
        <w:keepNext/>
        <w:rPr>
          <w:rFonts w:cs="Arial"/>
          <w:szCs w:val="20"/>
        </w:rPr>
      </w:pPr>
      <w:r w:rsidRPr="00243CAB">
        <w:rPr>
          <w:rFonts w:cs="Arial"/>
          <w:szCs w:val="20"/>
        </w:rPr>
        <w:t xml:space="preserve">___ Melanoma in situ, lentigo </w:t>
      </w:r>
      <w:proofErr w:type="spellStart"/>
      <w:r w:rsidRPr="00243CAB">
        <w:rPr>
          <w:rFonts w:cs="Arial"/>
          <w:szCs w:val="20"/>
        </w:rPr>
        <w:t>maligna</w:t>
      </w:r>
      <w:proofErr w:type="spellEnd"/>
      <w:r w:rsidRPr="00243CAB">
        <w:rPr>
          <w:rFonts w:cs="Arial"/>
          <w:szCs w:val="20"/>
        </w:rPr>
        <w:t xml:space="preserve"> type</w:t>
      </w:r>
    </w:p>
    <w:p w14:paraId="5876F781" w14:textId="77777777" w:rsidR="00824659" w:rsidRPr="00243CAB" w:rsidRDefault="00824659" w:rsidP="00824659">
      <w:pPr>
        <w:rPr>
          <w:rFonts w:cs="Arial"/>
          <w:szCs w:val="20"/>
        </w:rPr>
      </w:pPr>
      <w:r w:rsidRPr="00243CAB">
        <w:rPr>
          <w:rFonts w:cs="Arial"/>
          <w:szCs w:val="20"/>
        </w:rPr>
        <w:t>___ Acral melanoma in situ</w:t>
      </w:r>
    </w:p>
    <w:p w14:paraId="6701ECB3" w14:textId="77777777" w:rsidR="00824659" w:rsidRPr="00243CAB" w:rsidRDefault="00824659" w:rsidP="00824659">
      <w:pPr>
        <w:rPr>
          <w:rFonts w:cs="Arial"/>
          <w:szCs w:val="20"/>
        </w:rPr>
      </w:pPr>
      <w:r w:rsidRPr="00243CAB">
        <w:rPr>
          <w:rFonts w:cs="Arial"/>
          <w:szCs w:val="20"/>
        </w:rPr>
        <w:t xml:space="preserve">___ Melanoma in situ arising in a giant congenital nevus </w:t>
      </w:r>
    </w:p>
    <w:p w14:paraId="4FE26AE4" w14:textId="77777777" w:rsidR="00824659" w:rsidRPr="00243CAB" w:rsidRDefault="00824659" w:rsidP="00824659">
      <w:pPr>
        <w:keepNext/>
        <w:rPr>
          <w:rFonts w:cs="Arial"/>
          <w:szCs w:val="20"/>
        </w:rPr>
      </w:pPr>
      <w:r w:rsidRPr="00243CAB">
        <w:rPr>
          <w:rFonts w:cs="Arial"/>
          <w:szCs w:val="20"/>
        </w:rPr>
        <w:t>___ Melanoma in situ, not otherwise classified</w:t>
      </w:r>
    </w:p>
    <w:p w14:paraId="3C2B7AD4" w14:textId="77777777" w:rsidR="00824659" w:rsidRPr="00243CAB" w:rsidRDefault="00824659" w:rsidP="00824659">
      <w:pPr>
        <w:rPr>
          <w:rFonts w:cs="Arial"/>
          <w:szCs w:val="20"/>
        </w:rPr>
      </w:pPr>
      <w:r w:rsidRPr="00243CAB">
        <w:rPr>
          <w:rFonts w:cs="Arial"/>
          <w:szCs w:val="20"/>
        </w:rPr>
        <w:t>___ Other histologic type not listed (specify): ________________________</w:t>
      </w:r>
    </w:p>
    <w:p w14:paraId="4575F318" w14:textId="77777777" w:rsidR="00D428AD" w:rsidRPr="00243CAB" w:rsidRDefault="00253C0E" w:rsidP="00540D78">
      <w:pPr>
        <w:spacing w:before="120"/>
        <w:rPr>
          <w:rFonts w:cs="Arial"/>
          <w:i/>
          <w:sz w:val="18"/>
          <w:szCs w:val="18"/>
        </w:rPr>
      </w:pPr>
      <w:r w:rsidRPr="00243CAB">
        <w:rPr>
          <w:rFonts w:cs="Arial"/>
          <w:sz w:val="18"/>
          <w:szCs w:val="18"/>
          <w:vertAlign w:val="superscript"/>
        </w:rPr>
        <w:t>#</w:t>
      </w:r>
      <w:r w:rsidRPr="00243CAB">
        <w:rPr>
          <w:rFonts w:cs="Arial"/>
          <w:i/>
          <w:sz w:val="18"/>
          <w:szCs w:val="18"/>
        </w:rPr>
        <w:t xml:space="preserve"> Note: For melanoma in </w:t>
      </w:r>
      <w:r w:rsidR="00382F73" w:rsidRPr="00243CAB">
        <w:rPr>
          <w:rFonts w:cs="Arial"/>
          <w:i/>
          <w:sz w:val="18"/>
          <w:szCs w:val="18"/>
        </w:rPr>
        <w:t>situ, e</w:t>
      </w:r>
      <w:r w:rsidR="00D428AD" w:rsidRPr="00243CAB">
        <w:rPr>
          <w:rFonts w:cs="Arial"/>
          <w:i/>
          <w:sz w:val="18"/>
          <w:szCs w:val="18"/>
        </w:rPr>
        <w:t>lements that assess the invasive component are not applicable and should not be reported</w:t>
      </w:r>
      <w:r w:rsidR="00382F73" w:rsidRPr="00243CAB">
        <w:rPr>
          <w:rFonts w:cs="Arial"/>
          <w:i/>
          <w:sz w:val="18"/>
          <w:szCs w:val="18"/>
        </w:rPr>
        <w:t>.</w:t>
      </w:r>
    </w:p>
    <w:p w14:paraId="58FBC086" w14:textId="77777777" w:rsidR="00934C7F" w:rsidRPr="00243CAB" w:rsidRDefault="00934C7F" w:rsidP="0024542F">
      <w:pPr>
        <w:pStyle w:val="Heading2"/>
        <w:keepNext w:val="0"/>
        <w:rPr>
          <w:rFonts w:ascii="Arial" w:hAnsi="Arial" w:cs="Arial"/>
          <w:szCs w:val="20"/>
          <w:lang w:val="en-US"/>
        </w:rPr>
      </w:pPr>
    </w:p>
    <w:p w14:paraId="4D15C898" w14:textId="77777777" w:rsidR="00934C7F" w:rsidRPr="00243CAB" w:rsidRDefault="00934C7F" w:rsidP="002444F9">
      <w:pPr>
        <w:pStyle w:val="Heading2"/>
        <w:rPr>
          <w:rFonts w:ascii="Arial" w:hAnsi="Arial" w:cs="Arial"/>
          <w:szCs w:val="20"/>
          <w:lang w:val="en-US"/>
        </w:rPr>
      </w:pPr>
      <w:r w:rsidRPr="00243CAB">
        <w:rPr>
          <w:rFonts w:ascii="Arial" w:hAnsi="Arial" w:cs="Arial"/>
          <w:szCs w:val="20"/>
        </w:rPr>
        <w:t>Maximum Tumor</w:t>
      </w:r>
      <w:r w:rsidR="0067190B" w:rsidRPr="00243CAB">
        <w:rPr>
          <w:rFonts w:ascii="Arial" w:hAnsi="Arial" w:cs="Arial"/>
          <w:szCs w:val="20"/>
          <w:lang w:val="en-AU"/>
        </w:rPr>
        <w:t xml:space="preserve"> (Breslow)</w:t>
      </w:r>
      <w:r w:rsidRPr="00243CAB">
        <w:rPr>
          <w:rFonts w:ascii="Arial" w:hAnsi="Arial" w:cs="Arial"/>
          <w:szCs w:val="20"/>
        </w:rPr>
        <w:t xml:space="preserve"> Thickness </w:t>
      </w:r>
      <w:r w:rsidRPr="00243CAB">
        <w:rPr>
          <w:rFonts w:ascii="Arial" w:hAnsi="Arial" w:cs="Arial"/>
          <w:bCs w:val="0"/>
          <w:szCs w:val="20"/>
        </w:rPr>
        <w:t>(Note D)</w:t>
      </w:r>
      <w:r w:rsidR="00720EA7" w:rsidRPr="00243CAB">
        <w:rPr>
          <w:rFonts w:ascii="Arial" w:hAnsi="Arial" w:cs="Arial"/>
          <w:b w:val="0"/>
          <w:bCs w:val="0"/>
          <w:szCs w:val="20"/>
        </w:rPr>
        <w:t xml:space="preserve"> </w:t>
      </w:r>
      <w:r w:rsidR="00720EA7" w:rsidRPr="00243CAB">
        <w:rPr>
          <w:rFonts w:ascii="Arial" w:eastAsia="Cambria" w:hAnsi="Arial" w:cs="Arial"/>
          <w:iCs w:val="0"/>
          <w:szCs w:val="20"/>
          <w:lang w:val="en-US" w:eastAsia="en-US"/>
        </w:rPr>
        <w:t>(applicable to invasive tumor only)</w:t>
      </w:r>
    </w:p>
    <w:p w14:paraId="57BD48FB" w14:textId="33A17DE7" w:rsidR="00934C7F" w:rsidRPr="00243CAB" w:rsidRDefault="00934C7F" w:rsidP="002444F9">
      <w:pPr>
        <w:rPr>
          <w:rFonts w:cs="Arial"/>
          <w:szCs w:val="20"/>
        </w:rPr>
      </w:pPr>
      <w:r w:rsidRPr="00243CAB">
        <w:rPr>
          <w:rFonts w:cs="Arial"/>
          <w:szCs w:val="20"/>
        </w:rPr>
        <w:t>Specify</w:t>
      </w:r>
      <w:r w:rsidR="004021F2" w:rsidRPr="00243CAB">
        <w:rPr>
          <w:rFonts w:cs="Arial"/>
          <w:szCs w:val="20"/>
        </w:rPr>
        <w:t xml:space="preserve"> (millimeters)</w:t>
      </w:r>
      <w:r w:rsidRPr="00243CAB">
        <w:rPr>
          <w:rFonts w:cs="Arial"/>
          <w:szCs w:val="20"/>
        </w:rPr>
        <w:t>: ___ mm</w:t>
      </w:r>
    </w:p>
    <w:p w14:paraId="13A5B641" w14:textId="77777777" w:rsidR="00E533EC" w:rsidRPr="00243CAB" w:rsidRDefault="00253C0E" w:rsidP="002444F9">
      <w:pPr>
        <w:rPr>
          <w:rFonts w:cs="Arial"/>
          <w:i/>
          <w:szCs w:val="20"/>
        </w:rPr>
      </w:pPr>
      <w:r w:rsidRPr="00243CAB">
        <w:rPr>
          <w:rFonts w:cs="Arial"/>
          <w:i/>
          <w:szCs w:val="20"/>
        </w:rPr>
        <w:t>or</w:t>
      </w:r>
    </w:p>
    <w:p w14:paraId="574D92C2" w14:textId="47A15A03" w:rsidR="00934C7F" w:rsidRPr="00243CAB" w:rsidRDefault="00934C7F" w:rsidP="002444F9">
      <w:pPr>
        <w:rPr>
          <w:rFonts w:cs="Arial"/>
          <w:szCs w:val="20"/>
        </w:rPr>
      </w:pPr>
      <w:r w:rsidRPr="00243CAB">
        <w:rPr>
          <w:rFonts w:cs="Arial"/>
          <w:szCs w:val="20"/>
        </w:rPr>
        <w:t>At least</w:t>
      </w:r>
      <w:r w:rsidR="004021F2" w:rsidRPr="00243CAB">
        <w:rPr>
          <w:rFonts w:cs="Arial"/>
          <w:szCs w:val="20"/>
        </w:rPr>
        <w:t xml:space="preserve"> (millimeters):</w:t>
      </w:r>
      <w:r w:rsidRPr="00243CAB">
        <w:rPr>
          <w:rFonts w:cs="Arial"/>
          <w:szCs w:val="20"/>
        </w:rPr>
        <w:t xml:space="preserve"> ___ mm (explain): _________________________________________________</w:t>
      </w:r>
    </w:p>
    <w:p w14:paraId="560410B0" w14:textId="77777777" w:rsidR="00934C7F" w:rsidRPr="00243CAB" w:rsidRDefault="00934C7F" w:rsidP="002444F9">
      <w:pPr>
        <w:rPr>
          <w:rFonts w:cs="Arial"/>
          <w:szCs w:val="20"/>
        </w:rPr>
      </w:pPr>
      <w:r w:rsidRPr="00243CAB">
        <w:rPr>
          <w:rFonts w:cs="Arial"/>
          <w:szCs w:val="20"/>
        </w:rPr>
        <w:t>___ Cannot be determined (explain): ______________________________________</w:t>
      </w:r>
    </w:p>
    <w:p w14:paraId="75012592" w14:textId="77777777" w:rsidR="00934C7F" w:rsidRPr="00243CAB" w:rsidRDefault="00934C7F" w:rsidP="002444F9">
      <w:pPr>
        <w:rPr>
          <w:rFonts w:cs="Arial"/>
          <w:szCs w:val="20"/>
        </w:rPr>
      </w:pPr>
    </w:p>
    <w:p w14:paraId="480B58FC" w14:textId="77777777" w:rsidR="00E869EF" w:rsidRPr="00243CAB" w:rsidRDefault="00E869EF" w:rsidP="002444F9">
      <w:pPr>
        <w:pStyle w:val="Heading2"/>
        <w:rPr>
          <w:rFonts w:ascii="Arial" w:hAnsi="Arial" w:cs="Arial"/>
          <w:lang w:val="en-US"/>
        </w:rPr>
      </w:pPr>
      <w:r w:rsidRPr="00243CAB">
        <w:rPr>
          <w:rFonts w:ascii="Arial" w:hAnsi="Arial" w:cs="Arial"/>
          <w:szCs w:val="20"/>
        </w:rPr>
        <w:t>Ulceration</w:t>
      </w:r>
      <w:r w:rsidRPr="00243CAB">
        <w:rPr>
          <w:rFonts w:ascii="Arial" w:hAnsi="Arial" w:cs="Arial"/>
          <w:bCs w:val="0"/>
          <w:szCs w:val="20"/>
        </w:rPr>
        <w:t xml:space="preserve"> </w:t>
      </w:r>
      <w:r w:rsidR="001361F5" w:rsidRPr="00243CAB">
        <w:rPr>
          <w:rFonts w:ascii="Arial" w:hAnsi="Arial" w:cs="Arial"/>
          <w:bCs w:val="0"/>
          <w:szCs w:val="20"/>
          <w:lang w:val="en-US"/>
        </w:rPr>
        <w:t>(required for invasive tumor only)</w:t>
      </w:r>
      <w:r w:rsidR="001361F5" w:rsidRPr="00243CAB">
        <w:rPr>
          <w:rFonts w:ascii="Arial" w:hAnsi="Arial" w:cs="Arial"/>
          <w:bCs w:val="0"/>
          <w:szCs w:val="20"/>
        </w:rPr>
        <w:t xml:space="preserve"> </w:t>
      </w:r>
      <w:r w:rsidRPr="00243CAB">
        <w:rPr>
          <w:rFonts w:ascii="Arial" w:hAnsi="Arial" w:cs="Arial"/>
          <w:bCs w:val="0"/>
          <w:szCs w:val="20"/>
        </w:rPr>
        <w:t>(Note E)</w:t>
      </w:r>
    </w:p>
    <w:p w14:paraId="1975FF96" w14:textId="77777777" w:rsidR="00E869EF" w:rsidRPr="00243CAB" w:rsidRDefault="00E869EF" w:rsidP="002444F9">
      <w:pPr>
        <w:rPr>
          <w:rFonts w:cs="Arial"/>
          <w:szCs w:val="20"/>
        </w:rPr>
      </w:pPr>
      <w:r w:rsidRPr="00243CAB">
        <w:rPr>
          <w:rFonts w:cs="Arial"/>
          <w:szCs w:val="20"/>
        </w:rPr>
        <w:t>___ Not identified</w:t>
      </w:r>
    </w:p>
    <w:p w14:paraId="494E18C2" w14:textId="77777777" w:rsidR="00830E23" w:rsidRPr="00243CAB" w:rsidRDefault="00830E23" w:rsidP="00830E23">
      <w:pPr>
        <w:rPr>
          <w:rFonts w:cs="Arial"/>
          <w:szCs w:val="20"/>
        </w:rPr>
      </w:pPr>
      <w:r w:rsidRPr="00243CAB">
        <w:rPr>
          <w:rFonts w:cs="Arial"/>
          <w:szCs w:val="20"/>
        </w:rPr>
        <w:t>___ Present</w:t>
      </w:r>
    </w:p>
    <w:p w14:paraId="54189D0C" w14:textId="77777777" w:rsidR="00830E23" w:rsidRPr="00243CAB" w:rsidRDefault="00830E23" w:rsidP="00830E23">
      <w:pPr>
        <w:rPr>
          <w:rFonts w:cs="Arial"/>
          <w:szCs w:val="20"/>
        </w:rPr>
      </w:pPr>
      <w:r w:rsidRPr="00243CAB">
        <w:rPr>
          <w:rFonts w:cs="Arial"/>
          <w:szCs w:val="20"/>
        </w:rPr>
        <w:tab/>
        <w:t>Extent of ulceration (millimeters): ____ mm</w:t>
      </w:r>
    </w:p>
    <w:p w14:paraId="5EDAE2F3" w14:textId="77777777" w:rsidR="00E869EF" w:rsidRPr="00243CAB" w:rsidRDefault="00E869EF" w:rsidP="002444F9">
      <w:pPr>
        <w:rPr>
          <w:rFonts w:cs="Arial"/>
          <w:szCs w:val="20"/>
        </w:rPr>
      </w:pPr>
      <w:r w:rsidRPr="00243CAB">
        <w:rPr>
          <w:rFonts w:cs="Arial"/>
          <w:szCs w:val="20"/>
        </w:rPr>
        <w:t>___ Cannot be determined</w:t>
      </w:r>
    </w:p>
    <w:p w14:paraId="0E416CBB" w14:textId="77777777" w:rsidR="005B6E35" w:rsidRPr="00243CAB" w:rsidRDefault="005B6E35" w:rsidP="00BD723B">
      <w:pPr>
        <w:keepNext/>
        <w:rPr>
          <w:rFonts w:cs="Arial"/>
          <w:b/>
        </w:rPr>
      </w:pPr>
    </w:p>
    <w:p w14:paraId="7EF4FD59" w14:textId="6FF8D7C7" w:rsidR="005B6E35" w:rsidRPr="00243CAB" w:rsidRDefault="005B6E35" w:rsidP="005B6E35">
      <w:pPr>
        <w:keepNext/>
        <w:rPr>
          <w:rFonts w:cs="Arial"/>
          <w:b/>
          <w:bCs/>
          <w:szCs w:val="20"/>
          <w:u w:val="single"/>
        </w:rPr>
      </w:pPr>
      <w:r w:rsidRPr="00243CAB">
        <w:rPr>
          <w:rFonts w:cs="Arial"/>
          <w:b/>
          <w:bCs/>
          <w:szCs w:val="20"/>
        </w:rPr>
        <w:t xml:space="preserve">Microsatellite(s) </w:t>
      </w:r>
      <w:r w:rsidRPr="00243CAB">
        <w:rPr>
          <w:rFonts w:eastAsia="Times New Roman" w:cs="Arial"/>
          <w:b/>
          <w:bCs/>
          <w:iCs/>
          <w:szCs w:val="20"/>
          <w:lang w:eastAsia="x-none"/>
        </w:rPr>
        <w:t xml:space="preserve">(applicable to invasive tumor only) </w:t>
      </w:r>
      <w:r w:rsidRPr="00243CAB">
        <w:rPr>
          <w:rFonts w:cs="Arial"/>
          <w:b/>
          <w:bCs/>
          <w:szCs w:val="20"/>
        </w:rPr>
        <w:t xml:space="preserve">(Note </w:t>
      </w:r>
      <w:r w:rsidR="00325F49" w:rsidRPr="00243CAB">
        <w:rPr>
          <w:rFonts w:cs="Arial"/>
          <w:b/>
          <w:bCs/>
          <w:szCs w:val="20"/>
        </w:rPr>
        <w:t>F</w:t>
      </w:r>
      <w:r w:rsidRPr="00243CAB">
        <w:rPr>
          <w:rFonts w:cs="Arial"/>
          <w:b/>
          <w:bCs/>
          <w:szCs w:val="20"/>
        </w:rPr>
        <w:t>)</w:t>
      </w:r>
    </w:p>
    <w:p w14:paraId="17A8411C" w14:textId="77777777" w:rsidR="005B6E35" w:rsidRPr="00243CAB" w:rsidRDefault="005B6E35" w:rsidP="005B6E35">
      <w:pPr>
        <w:keepNext/>
        <w:rPr>
          <w:rFonts w:cs="Arial"/>
          <w:szCs w:val="20"/>
        </w:rPr>
      </w:pPr>
      <w:r w:rsidRPr="00243CAB">
        <w:rPr>
          <w:rFonts w:cs="Arial"/>
          <w:szCs w:val="20"/>
        </w:rPr>
        <w:t xml:space="preserve">___ Not identified </w:t>
      </w:r>
    </w:p>
    <w:p w14:paraId="2CD699BA" w14:textId="77777777" w:rsidR="005B6E35" w:rsidRPr="00243CAB" w:rsidRDefault="005B6E35" w:rsidP="005B6E35">
      <w:pPr>
        <w:keepNext/>
        <w:rPr>
          <w:rFonts w:cs="Arial"/>
          <w:szCs w:val="20"/>
        </w:rPr>
      </w:pPr>
      <w:r w:rsidRPr="00243CAB">
        <w:rPr>
          <w:rFonts w:cs="Arial"/>
          <w:szCs w:val="20"/>
        </w:rPr>
        <w:t xml:space="preserve">___ Present </w:t>
      </w:r>
    </w:p>
    <w:p w14:paraId="3FD44425" w14:textId="77777777" w:rsidR="005B6E35" w:rsidRPr="00243CAB" w:rsidRDefault="005B6E35" w:rsidP="005B6E35">
      <w:pPr>
        <w:keepNext/>
        <w:rPr>
          <w:rFonts w:cs="Arial"/>
          <w:szCs w:val="20"/>
        </w:rPr>
      </w:pPr>
      <w:r w:rsidRPr="00243CAB">
        <w:rPr>
          <w:rFonts w:cs="Arial"/>
          <w:szCs w:val="20"/>
        </w:rPr>
        <w:t>___ Cannot be determined</w:t>
      </w:r>
    </w:p>
    <w:p w14:paraId="4D471589" w14:textId="77777777" w:rsidR="005B6E35" w:rsidRPr="00243CAB" w:rsidRDefault="005B6E35" w:rsidP="002444F9">
      <w:pPr>
        <w:rPr>
          <w:rFonts w:cs="Arial"/>
          <w:szCs w:val="20"/>
        </w:rPr>
      </w:pPr>
    </w:p>
    <w:p w14:paraId="3B11F74C" w14:textId="6F7741C6" w:rsidR="0024020C" w:rsidRPr="00243CAB" w:rsidRDefault="0024020C" w:rsidP="002444F9">
      <w:pPr>
        <w:pStyle w:val="Heading2"/>
        <w:rPr>
          <w:rFonts w:ascii="Arial" w:hAnsi="Arial" w:cs="Arial"/>
          <w:szCs w:val="20"/>
        </w:rPr>
      </w:pPr>
      <w:r w:rsidRPr="00243CAB">
        <w:rPr>
          <w:rFonts w:ascii="Arial" w:hAnsi="Arial" w:cs="Arial"/>
          <w:szCs w:val="20"/>
        </w:rPr>
        <w:t>Margins (select all that apply)</w:t>
      </w:r>
      <w:r w:rsidRPr="00243CAB">
        <w:rPr>
          <w:rFonts w:ascii="Arial" w:hAnsi="Arial" w:cs="Arial"/>
          <w:bCs w:val="0"/>
          <w:szCs w:val="20"/>
        </w:rPr>
        <w:t xml:space="preserve"> (Note </w:t>
      </w:r>
      <w:r w:rsidR="00325F49" w:rsidRPr="00243CAB">
        <w:rPr>
          <w:rFonts w:ascii="Arial" w:hAnsi="Arial" w:cs="Arial"/>
          <w:bCs w:val="0"/>
          <w:szCs w:val="20"/>
          <w:lang w:val="en-US"/>
        </w:rPr>
        <w:t>G</w:t>
      </w:r>
      <w:r w:rsidRPr="00243CAB">
        <w:rPr>
          <w:rFonts w:ascii="Arial" w:hAnsi="Arial" w:cs="Arial"/>
          <w:bCs w:val="0"/>
          <w:szCs w:val="20"/>
        </w:rPr>
        <w:t>)</w:t>
      </w:r>
    </w:p>
    <w:p w14:paraId="3B48DFDF" w14:textId="77777777" w:rsidR="0024020C" w:rsidRPr="00243CAB" w:rsidRDefault="0024020C" w:rsidP="002444F9">
      <w:pPr>
        <w:keepNext/>
        <w:rPr>
          <w:rFonts w:cs="Arial"/>
          <w:szCs w:val="20"/>
        </w:rPr>
      </w:pPr>
    </w:p>
    <w:p w14:paraId="75C14FDD" w14:textId="7392C2F6" w:rsidR="0024020C" w:rsidRPr="00243CAB" w:rsidRDefault="0024020C" w:rsidP="002444F9">
      <w:pPr>
        <w:pStyle w:val="Heading3"/>
        <w:keepLines/>
        <w:rPr>
          <w:rFonts w:ascii="Arial" w:hAnsi="Arial" w:cs="Arial"/>
          <w:szCs w:val="20"/>
          <w:lang w:val="en-US"/>
        </w:rPr>
      </w:pPr>
      <w:r w:rsidRPr="00243CAB">
        <w:rPr>
          <w:rFonts w:ascii="Arial" w:hAnsi="Arial" w:cs="Arial"/>
          <w:szCs w:val="20"/>
        </w:rPr>
        <w:t>Peripheral Margins</w:t>
      </w:r>
      <w:r w:rsidR="00C22EB7" w:rsidRPr="00243CAB">
        <w:rPr>
          <w:rFonts w:ascii="Arial" w:hAnsi="Arial" w:cs="Arial"/>
          <w:szCs w:val="20"/>
          <w:vertAlign w:val="superscript"/>
          <w:lang w:val="en-US"/>
        </w:rPr>
        <w:t>#</w:t>
      </w:r>
    </w:p>
    <w:p w14:paraId="1421DA08" w14:textId="4431DE22" w:rsidR="0024020C" w:rsidRPr="00243CAB" w:rsidRDefault="0024020C" w:rsidP="002444F9">
      <w:pPr>
        <w:keepNext/>
        <w:keepLines/>
        <w:rPr>
          <w:rFonts w:cs="Arial"/>
          <w:szCs w:val="20"/>
        </w:rPr>
      </w:pPr>
      <w:r w:rsidRPr="00243CAB">
        <w:rPr>
          <w:rFonts w:cs="Arial"/>
          <w:szCs w:val="20"/>
        </w:rPr>
        <w:t xml:space="preserve">___ </w:t>
      </w:r>
      <w:r w:rsidR="004919D0" w:rsidRPr="00243CAB">
        <w:rPr>
          <w:rFonts w:cs="Arial"/>
          <w:szCs w:val="20"/>
        </w:rPr>
        <w:t>Negative for</w:t>
      </w:r>
      <w:r w:rsidRPr="00243CAB">
        <w:rPr>
          <w:rFonts w:cs="Arial"/>
          <w:szCs w:val="20"/>
        </w:rPr>
        <w:t xml:space="preserve"> invasive melanoma</w:t>
      </w:r>
      <w:r w:rsidR="00E90051" w:rsidRPr="00243CAB">
        <w:rPr>
          <w:rFonts w:cs="Arial"/>
          <w:szCs w:val="20"/>
        </w:rPr>
        <w:t xml:space="preserve"> </w:t>
      </w:r>
    </w:p>
    <w:p w14:paraId="11BEF67F" w14:textId="51E1740B" w:rsidR="00161498" w:rsidRPr="0028514A" w:rsidRDefault="003125BD" w:rsidP="00161498">
      <w:pPr>
        <w:keepNext/>
        <w:keepLines/>
        <w:ind w:left="720"/>
        <w:rPr>
          <w:rFonts w:cs="Arial"/>
          <w:b/>
          <w:bCs/>
          <w:szCs w:val="20"/>
        </w:rPr>
      </w:pPr>
      <w:r>
        <w:rPr>
          <w:rFonts w:cs="Arial"/>
          <w:b/>
          <w:bCs/>
          <w:szCs w:val="20"/>
        </w:rPr>
        <w:t xml:space="preserve">+ </w:t>
      </w:r>
      <w:r w:rsidR="00161498" w:rsidRPr="0028514A">
        <w:rPr>
          <w:rFonts w:cs="Arial"/>
          <w:b/>
          <w:bCs/>
          <w:szCs w:val="20"/>
        </w:rPr>
        <w:t xml:space="preserve">Distance of invasive melanoma from closest peripheral margin (millimeters): </w:t>
      </w:r>
    </w:p>
    <w:p w14:paraId="6603193C" w14:textId="5DA5A96A"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 xml:space="preserve">___ Specify ___ mm </w:t>
      </w:r>
    </w:p>
    <w:p w14:paraId="1FEC0E5B" w14:textId="26DE4743"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___ Less than ___ mm</w:t>
      </w:r>
    </w:p>
    <w:p w14:paraId="3DEF80B1" w14:textId="6C0B78F9"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 xml:space="preserve">___ Greater than ___ mm </w:t>
      </w:r>
    </w:p>
    <w:p w14:paraId="2828D2A8" w14:textId="46234CF5"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___ Cannot be determined (explain): _____________</w:t>
      </w:r>
    </w:p>
    <w:p w14:paraId="74AC586C" w14:textId="6EB44C72" w:rsidR="0024020C" w:rsidRPr="00243CAB" w:rsidRDefault="00824F66" w:rsidP="00243CD3">
      <w:pPr>
        <w:keepNext/>
        <w:keepLines/>
        <w:ind w:left="720"/>
        <w:rPr>
          <w:rFonts w:cs="Arial"/>
          <w:szCs w:val="20"/>
        </w:rPr>
      </w:pPr>
      <w:r w:rsidRPr="0028514A">
        <w:rPr>
          <w:rFonts w:cs="Arial"/>
          <w:szCs w:val="20"/>
        </w:rPr>
        <w:t xml:space="preserve">+ </w:t>
      </w:r>
      <w:r w:rsidR="00161498" w:rsidRPr="0028514A">
        <w:rPr>
          <w:rFonts w:cs="Arial"/>
          <w:szCs w:val="20"/>
        </w:rPr>
        <w:t>Specify location(s</w:t>
      </w:r>
      <w:r w:rsidRPr="0028514A">
        <w:rPr>
          <w:rFonts w:cs="Arial"/>
          <w:szCs w:val="20"/>
        </w:rPr>
        <w:t>)</w:t>
      </w:r>
      <w:r w:rsidR="00161498" w:rsidRPr="0028514A">
        <w:rPr>
          <w:rFonts w:cs="Arial"/>
          <w:szCs w:val="20"/>
        </w:rPr>
        <w:t>: ____________________________</w:t>
      </w:r>
    </w:p>
    <w:p w14:paraId="12C91C0D" w14:textId="05184541" w:rsidR="0024020C" w:rsidRPr="00243CAB" w:rsidRDefault="0024020C" w:rsidP="002444F9">
      <w:pPr>
        <w:keepNext/>
        <w:keepLines/>
        <w:rPr>
          <w:rFonts w:cs="Arial"/>
          <w:szCs w:val="20"/>
        </w:rPr>
      </w:pPr>
      <w:r w:rsidRPr="00243CAB">
        <w:rPr>
          <w:rFonts w:cs="Arial"/>
          <w:szCs w:val="20"/>
        </w:rPr>
        <w:t xml:space="preserve">___ </w:t>
      </w:r>
      <w:r w:rsidR="004919D0" w:rsidRPr="00243CAB">
        <w:rPr>
          <w:rFonts w:cs="Arial"/>
          <w:szCs w:val="20"/>
        </w:rPr>
        <w:t>I</w:t>
      </w:r>
      <w:r w:rsidRPr="00243CAB">
        <w:rPr>
          <w:rFonts w:cs="Arial"/>
          <w:szCs w:val="20"/>
        </w:rPr>
        <w:t>nvasive melanoma</w:t>
      </w:r>
      <w:r w:rsidR="004919D0" w:rsidRPr="00243CAB">
        <w:rPr>
          <w:rFonts w:cs="Arial"/>
          <w:szCs w:val="20"/>
        </w:rPr>
        <w:t xml:space="preserve"> present at margin</w:t>
      </w:r>
    </w:p>
    <w:p w14:paraId="4845D917" w14:textId="15E599DE" w:rsidR="0024020C" w:rsidRPr="00243CAB" w:rsidRDefault="0024020C" w:rsidP="002444F9">
      <w:pPr>
        <w:keepNext/>
        <w:keepLines/>
        <w:rPr>
          <w:rFonts w:cs="Arial"/>
          <w:szCs w:val="20"/>
        </w:rPr>
      </w:pPr>
      <w:r w:rsidRPr="00243CAB">
        <w:rPr>
          <w:rFonts w:cs="Arial"/>
          <w:szCs w:val="20"/>
        </w:rPr>
        <w:tab/>
      </w:r>
      <w:r w:rsidR="00434A5E">
        <w:rPr>
          <w:rFonts w:cs="Arial"/>
          <w:szCs w:val="20"/>
        </w:rPr>
        <w:t xml:space="preserve">+ </w:t>
      </w:r>
      <w:r w:rsidR="007727C1" w:rsidRPr="00243CAB">
        <w:rPr>
          <w:rFonts w:cs="Arial"/>
          <w:szCs w:val="20"/>
        </w:rPr>
        <w:t>Specify location(s)</w:t>
      </w:r>
      <w:r w:rsidRPr="00243CAB">
        <w:rPr>
          <w:rFonts w:cs="Arial"/>
          <w:szCs w:val="20"/>
        </w:rPr>
        <w:t>: ___________________________</w:t>
      </w:r>
    </w:p>
    <w:p w14:paraId="3AA6344D" w14:textId="0F256FCF" w:rsidR="0024020C" w:rsidRPr="00243CAB" w:rsidRDefault="0024020C" w:rsidP="002444F9">
      <w:pPr>
        <w:keepNext/>
        <w:keepLines/>
        <w:rPr>
          <w:rFonts w:cs="Arial"/>
          <w:szCs w:val="20"/>
        </w:rPr>
      </w:pPr>
      <w:r w:rsidRPr="00243CAB">
        <w:rPr>
          <w:rFonts w:cs="Arial"/>
          <w:szCs w:val="20"/>
        </w:rPr>
        <w:t xml:space="preserve">___ </w:t>
      </w:r>
      <w:r w:rsidR="004919D0" w:rsidRPr="00243CAB">
        <w:rPr>
          <w:rFonts w:cs="Arial"/>
          <w:szCs w:val="20"/>
        </w:rPr>
        <w:t>Negative for</w:t>
      </w:r>
      <w:r w:rsidR="00E2498E" w:rsidRPr="00243CAB">
        <w:rPr>
          <w:rFonts w:cs="Arial"/>
          <w:szCs w:val="20"/>
        </w:rPr>
        <w:t xml:space="preserve"> </w:t>
      </w:r>
      <w:r w:rsidRPr="00243CAB">
        <w:rPr>
          <w:rFonts w:cs="Arial"/>
          <w:szCs w:val="20"/>
        </w:rPr>
        <w:t>melanoma in situ</w:t>
      </w:r>
    </w:p>
    <w:p w14:paraId="70C0A8D1" w14:textId="2A0E26EA" w:rsidR="00161498" w:rsidRPr="0028514A" w:rsidRDefault="003125BD" w:rsidP="00161498">
      <w:pPr>
        <w:keepNext/>
        <w:keepLines/>
        <w:ind w:left="720"/>
        <w:rPr>
          <w:rFonts w:cs="Arial"/>
          <w:b/>
          <w:bCs/>
          <w:szCs w:val="20"/>
        </w:rPr>
      </w:pPr>
      <w:r>
        <w:rPr>
          <w:rFonts w:cs="Arial"/>
          <w:b/>
          <w:bCs/>
          <w:szCs w:val="20"/>
        </w:rPr>
        <w:t xml:space="preserve">+ </w:t>
      </w:r>
      <w:r w:rsidR="00161498" w:rsidRPr="0028514A">
        <w:rPr>
          <w:rFonts w:cs="Arial"/>
          <w:b/>
          <w:bCs/>
          <w:szCs w:val="20"/>
        </w:rPr>
        <w:t xml:space="preserve">Distance of melanoma </w:t>
      </w:r>
      <w:r w:rsidR="00FA1CB0" w:rsidRPr="0028514A">
        <w:rPr>
          <w:rFonts w:cs="Arial"/>
          <w:b/>
          <w:bCs/>
          <w:szCs w:val="20"/>
        </w:rPr>
        <w:t xml:space="preserve">in situ </w:t>
      </w:r>
      <w:r w:rsidR="00161498" w:rsidRPr="0028514A">
        <w:rPr>
          <w:rFonts w:cs="Arial"/>
          <w:b/>
          <w:bCs/>
          <w:szCs w:val="20"/>
        </w:rPr>
        <w:t xml:space="preserve">from closest peripheral margin (millimeters): </w:t>
      </w:r>
    </w:p>
    <w:p w14:paraId="2A1957CF" w14:textId="650601D8" w:rsidR="00161498" w:rsidRPr="00243CAB" w:rsidRDefault="003125BD" w:rsidP="00161498">
      <w:pPr>
        <w:keepNext/>
        <w:ind w:left="720"/>
        <w:rPr>
          <w:rFonts w:cs="Arial"/>
          <w:color w:val="000000" w:themeColor="text1"/>
          <w:szCs w:val="20"/>
        </w:rPr>
      </w:pPr>
      <w:bookmarkStart w:id="5" w:name="_Hlk16600844"/>
      <w:r>
        <w:rPr>
          <w:rFonts w:cs="Arial"/>
          <w:color w:val="000000" w:themeColor="text1"/>
          <w:szCs w:val="20"/>
        </w:rPr>
        <w:t xml:space="preserve">+ </w:t>
      </w:r>
      <w:r w:rsidR="00161498" w:rsidRPr="00243CAB">
        <w:rPr>
          <w:rFonts w:cs="Arial"/>
          <w:color w:val="000000" w:themeColor="text1"/>
          <w:szCs w:val="20"/>
        </w:rPr>
        <w:t xml:space="preserve">___ Specify ___ mm </w:t>
      </w:r>
    </w:p>
    <w:p w14:paraId="294A59AC" w14:textId="33F2DF36"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___ Less than ____ mm</w:t>
      </w:r>
    </w:p>
    <w:p w14:paraId="245EDB2D" w14:textId="06A60040"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 xml:space="preserve">___ Greater than __ mm </w:t>
      </w:r>
    </w:p>
    <w:p w14:paraId="660B0FF5" w14:textId="05E466A5" w:rsidR="00161498" w:rsidRPr="00243CAB" w:rsidRDefault="003125BD" w:rsidP="00161498">
      <w:pPr>
        <w:keepNext/>
        <w:ind w:left="720"/>
        <w:rPr>
          <w:rFonts w:cs="Arial"/>
          <w:color w:val="000000" w:themeColor="text1"/>
          <w:szCs w:val="20"/>
        </w:rPr>
      </w:pPr>
      <w:r>
        <w:rPr>
          <w:rFonts w:cs="Arial"/>
          <w:color w:val="000000" w:themeColor="text1"/>
          <w:szCs w:val="20"/>
        </w:rPr>
        <w:t xml:space="preserve">+ </w:t>
      </w:r>
      <w:r w:rsidR="00161498" w:rsidRPr="00243CAB">
        <w:rPr>
          <w:rFonts w:cs="Arial"/>
          <w:color w:val="000000" w:themeColor="text1"/>
          <w:szCs w:val="20"/>
        </w:rPr>
        <w:t>___ Cannot be determined (explain): _____________</w:t>
      </w:r>
    </w:p>
    <w:bookmarkEnd w:id="5"/>
    <w:p w14:paraId="1F380141" w14:textId="46C25586" w:rsidR="0024020C" w:rsidRPr="00243CAB" w:rsidRDefault="00824F66" w:rsidP="00243CD3">
      <w:pPr>
        <w:keepNext/>
        <w:keepLines/>
        <w:ind w:left="720"/>
        <w:rPr>
          <w:rFonts w:cs="Arial"/>
          <w:szCs w:val="20"/>
        </w:rPr>
      </w:pPr>
      <w:r w:rsidRPr="0028514A">
        <w:rPr>
          <w:rFonts w:cs="Arial"/>
          <w:szCs w:val="20"/>
        </w:rPr>
        <w:t xml:space="preserve">+ </w:t>
      </w:r>
      <w:r w:rsidR="00161498" w:rsidRPr="0028514A">
        <w:rPr>
          <w:rFonts w:cs="Arial"/>
          <w:szCs w:val="20"/>
        </w:rPr>
        <w:t>Specify location(s</w:t>
      </w:r>
      <w:r w:rsidR="00434A5E" w:rsidRPr="0028514A">
        <w:rPr>
          <w:rFonts w:cs="Arial"/>
          <w:szCs w:val="20"/>
        </w:rPr>
        <w:t>)</w:t>
      </w:r>
      <w:r w:rsidR="00161498" w:rsidRPr="0028514A">
        <w:rPr>
          <w:rFonts w:cs="Arial"/>
          <w:szCs w:val="20"/>
        </w:rPr>
        <w:t>: ____________________________</w:t>
      </w:r>
    </w:p>
    <w:p w14:paraId="4294D548" w14:textId="1E75CD76" w:rsidR="0024020C" w:rsidRPr="00243CAB" w:rsidRDefault="0024020C" w:rsidP="002444F9">
      <w:pPr>
        <w:keepNext/>
        <w:keepLines/>
        <w:rPr>
          <w:rFonts w:cs="Arial"/>
          <w:szCs w:val="20"/>
        </w:rPr>
      </w:pPr>
      <w:r w:rsidRPr="00243CAB">
        <w:rPr>
          <w:rFonts w:cs="Arial"/>
          <w:szCs w:val="20"/>
        </w:rPr>
        <w:t xml:space="preserve">___ </w:t>
      </w:r>
      <w:r w:rsidR="004919D0" w:rsidRPr="00243CAB">
        <w:rPr>
          <w:rFonts w:cs="Arial"/>
          <w:szCs w:val="20"/>
        </w:rPr>
        <w:t>M</w:t>
      </w:r>
      <w:r w:rsidRPr="00243CAB">
        <w:rPr>
          <w:rFonts w:cs="Arial"/>
          <w:szCs w:val="20"/>
        </w:rPr>
        <w:t>elanoma in situ</w:t>
      </w:r>
      <w:r w:rsidR="004919D0" w:rsidRPr="00243CAB">
        <w:rPr>
          <w:rFonts w:cs="Arial"/>
          <w:szCs w:val="20"/>
        </w:rPr>
        <w:t xml:space="preserve"> present </w:t>
      </w:r>
      <w:r w:rsidR="00E5789B" w:rsidRPr="00243CAB">
        <w:rPr>
          <w:rFonts w:cs="Arial"/>
          <w:szCs w:val="20"/>
        </w:rPr>
        <w:t>at margin</w:t>
      </w:r>
    </w:p>
    <w:p w14:paraId="62C70D9C" w14:textId="109377B8" w:rsidR="0024020C" w:rsidRPr="00243CAB" w:rsidRDefault="0024020C" w:rsidP="002444F9">
      <w:pPr>
        <w:rPr>
          <w:rFonts w:cs="Arial"/>
          <w:szCs w:val="20"/>
        </w:rPr>
      </w:pPr>
      <w:r w:rsidRPr="00243CAB">
        <w:rPr>
          <w:rFonts w:cs="Arial"/>
          <w:szCs w:val="20"/>
        </w:rPr>
        <w:tab/>
      </w:r>
      <w:r w:rsidR="00824F66" w:rsidRPr="00434A5E">
        <w:rPr>
          <w:rFonts w:cs="Arial"/>
          <w:szCs w:val="20"/>
        </w:rPr>
        <w:t>+</w:t>
      </w:r>
      <w:r w:rsidR="00434A5E" w:rsidRPr="00434A5E">
        <w:rPr>
          <w:rFonts w:cs="Arial"/>
          <w:szCs w:val="20"/>
        </w:rPr>
        <w:t xml:space="preserve"> </w:t>
      </w:r>
      <w:r w:rsidR="007727C1" w:rsidRPr="0028514A">
        <w:rPr>
          <w:rFonts w:cs="Arial"/>
          <w:szCs w:val="20"/>
        </w:rPr>
        <w:t>Specify location(s</w:t>
      </w:r>
      <w:r w:rsidR="00434A5E" w:rsidRPr="0028514A">
        <w:rPr>
          <w:rFonts w:cs="Arial"/>
          <w:szCs w:val="20"/>
        </w:rPr>
        <w:t>)</w:t>
      </w:r>
      <w:r w:rsidRPr="0028514A">
        <w:rPr>
          <w:rFonts w:cs="Arial"/>
          <w:szCs w:val="20"/>
        </w:rPr>
        <w:t>: ___________________________</w:t>
      </w:r>
    </w:p>
    <w:p w14:paraId="09620D71" w14:textId="77777777" w:rsidR="00CE3244" w:rsidRPr="00243CAB" w:rsidRDefault="00CE3244" w:rsidP="00CE3244">
      <w:pPr>
        <w:keepNext/>
        <w:keepLines/>
        <w:rPr>
          <w:rFonts w:cs="Arial"/>
          <w:szCs w:val="20"/>
        </w:rPr>
      </w:pPr>
      <w:r w:rsidRPr="00243CAB">
        <w:rPr>
          <w:rFonts w:cs="Arial"/>
          <w:szCs w:val="20"/>
        </w:rPr>
        <w:t>___ Cannot be assessed</w:t>
      </w:r>
    </w:p>
    <w:p w14:paraId="11AA4D85" w14:textId="77777777" w:rsidR="0024020C" w:rsidRPr="00243CAB" w:rsidRDefault="0024020C" w:rsidP="002444F9">
      <w:pPr>
        <w:rPr>
          <w:rFonts w:cs="Arial"/>
          <w:szCs w:val="20"/>
        </w:rPr>
      </w:pPr>
    </w:p>
    <w:p w14:paraId="4D6C93E6" w14:textId="4219E122" w:rsidR="0024020C" w:rsidRPr="00243CAB" w:rsidRDefault="0024020C" w:rsidP="002444F9">
      <w:pPr>
        <w:pStyle w:val="Heading3"/>
        <w:rPr>
          <w:rFonts w:ascii="Arial" w:hAnsi="Arial" w:cs="Arial"/>
          <w:szCs w:val="20"/>
          <w:lang w:val="en-US"/>
        </w:rPr>
      </w:pPr>
      <w:r w:rsidRPr="00243CAB">
        <w:rPr>
          <w:rFonts w:ascii="Arial" w:hAnsi="Arial" w:cs="Arial"/>
          <w:szCs w:val="20"/>
        </w:rPr>
        <w:t>Deep Margin</w:t>
      </w:r>
      <w:r w:rsidR="0045450A" w:rsidRPr="00243CAB">
        <w:rPr>
          <w:rFonts w:ascii="Arial" w:hAnsi="Arial" w:cs="Arial"/>
          <w:szCs w:val="20"/>
          <w:vertAlign w:val="superscript"/>
          <w:lang w:val="en-US"/>
        </w:rPr>
        <w:t>#</w:t>
      </w:r>
      <w:r w:rsidR="00A36646" w:rsidRPr="00243CAB">
        <w:rPr>
          <w:rFonts w:ascii="Arial" w:hAnsi="Arial" w:cs="Arial"/>
          <w:szCs w:val="20"/>
          <w:lang w:val="en-US"/>
        </w:rPr>
        <w:t xml:space="preserve"> </w:t>
      </w:r>
    </w:p>
    <w:p w14:paraId="7026AFD4" w14:textId="77777777" w:rsidR="00E5789B" w:rsidRPr="00243CAB" w:rsidRDefault="00E5789B" w:rsidP="00E5789B">
      <w:pPr>
        <w:keepNext/>
        <w:rPr>
          <w:rFonts w:cs="Arial"/>
          <w:szCs w:val="20"/>
        </w:rPr>
      </w:pPr>
      <w:r w:rsidRPr="00243CAB">
        <w:rPr>
          <w:rFonts w:cs="Arial"/>
          <w:szCs w:val="20"/>
        </w:rPr>
        <w:t>___ Negative for invasive melanoma</w:t>
      </w:r>
    </w:p>
    <w:p w14:paraId="17345766" w14:textId="75733539" w:rsidR="00E5789B" w:rsidRPr="0028514A" w:rsidRDefault="00C702B3" w:rsidP="00E5789B">
      <w:pPr>
        <w:keepNext/>
        <w:keepLines/>
        <w:ind w:left="720"/>
        <w:rPr>
          <w:rFonts w:cs="Arial"/>
          <w:b/>
          <w:bCs/>
          <w:szCs w:val="20"/>
        </w:rPr>
      </w:pPr>
      <w:bookmarkStart w:id="6" w:name="_Hlk8360895"/>
      <w:r w:rsidRPr="00C702B3">
        <w:rPr>
          <w:rFonts w:cs="Arial"/>
          <w:b/>
          <w:bCs/>
          <w:szCs w:val="20"/>
        </w:rPr>
        <w:t xml:space="preserve">+ </w:t>
      </w:r>
      <w:r w:rsidR="00E5789B" w:rsidRPr="0028514A">
        <w:rPr>
          <w:rFonts w:cs="Arial"/>
          <w:b/>
          <w:bCs/>
          <w:szCs w:val="20"/>
        </w:rPr>
        <w:t xml:space="preserve">Distance of invasive melanoma from deep margin (millimeters): </w:t>
      </w:r>
    </w:p>
    <w:p w14:paraId="68A55406" w14:textId="715186A3" w:rsidR="007152E4" w:rsidRPr="00243CAB" w:rsidRDefault="00C702B3" w:rsidP="007152E4">
      <w:pPr>
        <w:keepNext/>
        <w:ind w:left="720"/>
        <w:rPr>
          <w:rFonts w:cs="Arial"/>
          <w:color w:val="000000" w:themeColor="text1"/>
          <w:szCs w:val="20"/>
        </w:rPr>
      </w:pPr>
      <w:r>
        <w:rPr>
          <w:rFonts w:cs="Arial"/>
          <w:color w:val="000000" w:themeColor="text1"/>
          <w:szCs w:val="20"/>
        </w:rPr>
        <w:t xml:space="preserve">+ </w:t>
      </w:r>
      <w:r w:rsidR="007152E4" w:rsidRPr="00243CAB">
        <w:rPr>
          <w:rFonts w:cs="Arial"/>
          <w:color w:val="000000" w:themeColor="text1"/>
          <w:szCs w:val="20"/>
        </w:rPr>
        <w:t xml:space="preserve">___ Specify ___ mm </w:t>
      </w:r>
    </w:p>
    <w:p w14:paraId="29956344" w14:textId="28AE4B60" w:rsidR="007152E4" w:rsidRPr="00243CAB" w:rsidRDefault="00C702B3" w:rsidP="007152E4">
      <w:pPr>
        <w:keepNext/>
        <w:ind w:left="720"/>
        <w:rPr>
          <w:rFonts w:cs="Arial"/>
          <w:color w:val="000000" w:themeColor="text1"/>
          <w:szCs w:val="20"/>
        </w:rPr>
      </w:pPr>
      <w:r>
        <w:rPr>
          <w:rFonts w:cs="Arial"/>
          <w:color w:val="000000" w:themeColor="text1"/>
          <w:szCs w:val="20"/>
        </w:rPr>
        <w:t xml:space="preserve">+ </w:t>
      </w:r>
      <w:r w:rsidR="007152E4" w:rsidRPr="00243CAB">
        <w:rPr>
          <w:rFonts w:cs="Arial"/>
          <w:color w:val="000000" w:themeColor="text1"/>
          <w:szCs w:val="20"/>
        </w:rPr>
        <w:t>___ Less than ___ mm</w:t>
      </w:r>
    </w:p>
    <w:p w14:paraId="630DEF8F" w14:textId="10BA1DD7" w:rsidR="007152E4" w:rsidRPr="00243CAB" w:rsidRDefault="00C702B3" w:rsidP="007152E4">
      <w:pPr>
        <w:keepNext/>
        <w:ind w:left="720"/>
        <w:rPr>
          <w:rFonts w:cs="Arial"/>
          <w:color w:val="000000" w:themeColor="text1"/>
          <w:szCs w:val="20"/>
        </w:rPr>
      </w:pPr>
      <w:r>
        <w:rPr>
          <w:rFonts w:cs="Arial"/>
          <w:color w:val="000000" w:themeColor="text1"/>
          <w:szCs w:val="20"/>
        </w:rPr>
        <w:t xml:space="preserve">+ </w:t>
      </w:r>
      <w:r w:rsidR="007152E4" w:rsidRPr="00243CAB">
        <w:rPr>
          <w:rFonts w:cs="Arial"/>
          <w:color w:val="000000" w:themeColor="text1"/>
          <w:szCs w:val="20"/>
        </w:rPr>
        <w:t xml:space="preserve">___ Greater than ___ mm </w:t>
      </w:r>
    </w:p>
    <w:p w14:paraId="28AC2235" w14:textId="50FD3404" w:rsidR="007152E4" w:rsidRPr="00243CAB" w:rsidRDefault="00C702B3" w:rsidP="007152E4">
      <w:pPr>
        <w:keepNext/>
        <w:ind w:left="720"/>
        <w:rPr>
          <w:rFonts w:cs="Arial"/>
          <w:color w:val="000000" w:themeColor="text1"/>
          <w:szCs w:val="20"/>
        </w:rPr>
      </w:pPr>
      <w:r>
        <w:rPr>
          <w:rFonts w:cs="Arial"/>
          <w:color w:val="000000" w:themeColor="text1"/>
          <w:szCs w:val="20"/>
        </w:rPr>
        <w:t xml:space="preserve">+ </w:t>
      </w:r>
      <w:r w:rsidR="007152E4" w:rsidRPr="00243CAB">
        <w:rPr>
          <w:rFonts w:cs="Arial"/>
          <w:color w:val="000000" w:themeColor="text1"/>
          <w:szCs w:val="20"/>
        </w:rPr>
        <w:t>___ Cannot be determined (explain): _____________</w:t>
      </w:r>
    </w:p>
    <w:bookmarkEnd w:id="6"/>
    <w:p w14:paraId="76CBB8DB" w14:textId="77777777" w:rsidR="00F31ACA" w:rsidRPr="00243CAB" w:rsidRDefault="00F31ACA" w:rsidP="00F31ACA">
      <w:pPr>
        <w:keepNext/>
        <w:rPr>
          <w:rFonts w:cs="Arial"/>
          <w:szCs w:val="20"/>
        </w:rPr>
      </w:pPr>
      <w:r w:rsidRPr="00243CAB">
        <w:rPr>
          <w:rFonts w:cs="Arial"/>
          <w:szCs w:val="20"/>
        </w:rPr>
        <w:t>___ Invasive melanoma present at margin</w:t>
      </w:r>
    </w:p>
    <w:p w14:paraId="0A3BD428" w14:textId="77777777" w:rsidR="00F31ACA" w:rsidRPr="00243CAB" w:rsidRDefault="00F31ACA" w:rsidP="00F31ACA">
      <w:pPr>
        <w:keepNext/>
        <w:keepLines/>
        <w:rPr>
          <w:rFonts w:cs="Arial"/>
          <w:szCs w:val="20"/>
        </w:rPr>
      </w:pPr>
      <w:r w:rsidRPr="00243CAB">
        <w:rPr>
          <w:rFonts w:cs="Arial"/>
          <w:szCs w:val="20"/>
        </w:rPr>
        <w:t>___ Negative for melanoma in situ</w:t>
      </w:r>
    </w:p>
    <w:p w14:paraId="4E098F70" w14:textId="17373DCA" w:rsidR="00E5789B" w:rsidRDefault="00E5789B" w:rsidP="00E5789B">
      <w:pPr>
        <w:keepNext/>
        <w:keepLines/>
        <w:rPr>
          <w:rFonts w:cs="Arial"/>
          <w:szCs w:val="20"/>
        </w:rPr>
      </w:pPr>
      <w:r w:rsidRPr="00243CAB">
        <w:rPr>
          <w:rFonts w:cs="Arial"/>
          <w:szCs w:val="20"/>
        </w:rPr>
        <w:t>___ Melanoma in situ present at margin</w:t>
      </w:r>
    </w:p>
    <w:p w14:paraId="613B187F" w14:textId="77777777" w:rsidR="001520A4" w:rsidRPr="003125BD" w:rsidRDefault="001520A4" w:rsidP="001520A4">
      <w:pPr>
        <w:keepNext/>
        <w:keepLines/>
        <w:ind w:left="720"/>
        <w:rPr>
          <w:rFonts w:cs="Arial"/>
          <w:b/>
          <w:bCs/>
          <w:szCs w:val="20"/>
        </w:rPr>
      </w:pPr>
      <w:r w:rsidRPr="00C702B3">
        <w:rPr>
          <w:rFonts w:cs="Arial"/>
          <w:b/>
          <w:bCs/>
          <w:szCs w:val="20"/>
        </w:rPr>
        <w:t>+ Distance of melanoma in situ from deep margin (millimeters):</w:t>
      </w:r>
      <w:r w:rsidRPr="003125BD">
        <w:rPr>
          <w:rFonts w:cs="Arial"/>
          <w:b/>
          <w:bCs/>
          <w:szCs w:val="20"/>
        </w:rPr>
        <w:t xml:space="preserve"> </w:t>
      </w:r>
    </w:p>
    <w:p w14:paraId="3327A4B1" w14:textId="77777777" w:rsidR="001520A4" w:rsidRPr="00943F92" w:rsidRDefault="001520A4" w:rsidP="001520A4">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Specify ___ mm </w:t>
      </w:r>
    </w:p>
    <w:p w14:paraId="12E5EB00" w14:textId="77777777" w:rsidR="001520A4" w:rsidRPr="00943F92" w:rsidRDefault="001520A4" w:rsidP="001520A4">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Less than ___ mm</w:t>
      </w:r>
    </w:p>
    <w:p w14:paraId="19752A88" w14:textId="77777777" w:rsidR="001520A4" w:rsidRPr="00943F92" w:rsidRDefault="001520A4" w:rsidP="001520A4">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 xml:space="preserve">___ Greater than ___ mm </w:t>
      </w:r>
    </w:p>
    <w:p w14:paraId="3EED5A7B" w14:textId="77777777" w:rsidR="001520A4" w:rsidRPr="00A94DD8" w:rsidRDefault="001520A4" w:rsidP="001520A4">
      <w:pPr>
        <w:keepNext/>
        <w:ind w:left="720"/>
        <w:rPr>
          <w:rFonts w:cs="Arial"/>
          <w:color w:val="000000" w:themeColor="text1"/>
          <w:szCs w:val="20"/>
        </w:rPr>
      </w:pPr>
      <w:r>
        <w:rPr>
          <w:rFonts w:cs="Arial"/>
          <w:color w:val="000000" w:themeColor="text1"/>
          <w:szCs w:val="20"/>
        </w:rPr>
        <w:t xml:space="preserve">+ </w:t>
      </w:r>
      <w:r w:rsidRPr="00943F92">
        <w:rPr>
          <w:rFonts w:cs="Arial"/>
          <w:color w:val="000000" w:themeColor="text1"/>
          <w:szCs w:val="20"/>
        </w:rPr>
        <w:t>___ Cannot be determined (explain): _____________</w:t>
      </w:r>
    </w:p>
    <w:p w14:paraId="60FF4276" w14:textId="77777777" w:rsidR="00E5789B" w:rsidRPr="00243CAB" w:rsidRDefault="00E5789B" w:rsidP="00E5789B">
      <w:pPr>
        <w:keepNext/>
        <w:rPr>
          <w:rFonts w:cs="Arial"/>
          <w:szCs w:val="20"/>
        </w:rPr>
      </w:pPr>
      <w:r w:rsidRPr="00243CAB">
        <w:rPr>
          <w:rFonts w:cs="Arial"/>
          <w:szCs w:val="20"/>
        </w:rPr>
        <w:t>___ Cannot be assessed</w:t>
      </w:r>
    </w:p>
    <w:p w14:paraId="142D7920" w14:textId="06FF1640" w:rsidR="0045450A" w:rsidRPr="00243CAB" w:rsidRDefault="0045450A" w:rsidP="0045450A">
      <w:pPr>
        <w:keepNext/>
        <w:spacing w:before="120"/>
        <w:rPr>
          <w:rFonts w:cs="Arial"/>
          <w:i/>
          <w:sz w:val="18"/>
          <w:szCs w:val="18"/>
        </w:rPr>
      </w:pPr>
      <w:r w:rsidRPr="00243CAB">
        <w:rPr>
          <w:rFonts w:cs="Arial"/>
          <w:i/>
          <w:sz w:val="18"/>
          <w:szCs w:val="18"/>
          <w:vertAlign w:val="superscript"/>
        </w:rPr>
        <w:t>#</w:t>
      </w:r>
      <w:r w:rsidRPr="00243CAB">
        <w:rPr>
          <w:rFonts w:cs="Arial"/>
          <w:i/>
          <w:sz w:val="18"/>
          <w:szCs w:val="18"/>
        </w:rPr>
        <w:t xml:space="preserve">Note: Margin involvement by melanoma in situ should be recorded if in situ disease is present in the specimen, and if margins are uninvolved by invasive melanoma. </w:t>
      </w:r>
    </w:p>
    <w:p w14:paraId="08CE4B8D" w14:textId="77777777" w:rsidR="0024020C" w:rsidRPr="00243CAB" w:rsidRDefault="0024020C" w:rsidP="002444F9">
      <w:pPr>
        <w:rPr>
          <w:rFonts w:cs="Arial"/>
          <w:szCs w:val="20"/>
        </w:rPr>
      </w:pPr>
    </w:p>
    <w:p w14:paraId="6D350802" w14:textId="5BCB575A" w:rsidR="00F11239" w:rsidRPr="00243CAB" w:rsidRDefault="00F11239" w:rsidP="002444F9">
      <w:pPr>
        <w:pStyle w:val="Heading2"/>
        <w:keepLines/>
        <w:rPr>
          <w:rFonts w:ascii="Arial" w:hAnsi="Arial" w:cs="Arial"/>
          <w:szCs w:val="20"/>
        </w:rPr>
      </w:pPr>
      <w:r w:rsidRPr="00243CAB">
        <w:rPr>
          <w:rFonts w:ascii="Arial" w:hAnsi="Arial" w:cs="Arial"/>
          <w:szCs w:val="20"/>
        </w:rPr>
        <w:t xml:space="preserve">Mitotic Rate </w:t>
      </w:r>
      <w:r w:rsidRPr="00243CAB">
        <w:rPr>
          <w:rFonts w:ascii="Arial" w:hAnsi="Arial" w:cs="Arial"/>
          <w:szCs w:val="20"/>
          <w:lang w:val="en-US"/>
        </w:rPr>
        <w:t xml:space="preserve">(applicable to invasive tumor only) </w:t>
      </w:r>
      <w:r w:rsidRPr="00243CAB">
        <w:rPr>
          <w:rFonts w:ascii="Arial" w:hAnsi="Arial" w:cs="Arial"/>
          <w:bCs w:val="0"/>
          <w:szCs w:val="20"/>
        </w:rPr>
        <w:t xml:space="preserve">(Note </w:t>
      </w:r>
      <w:r w:rsidR="00325F49" w:rsidRPr="00243CAB">
        <w:rPr>
          <w:rFonts w:ascii="Arial" w:hAnsi="Arial" w:cs="Arial"/>
          <w:bCs w:val="0"/>
          <w:szCs w:val="20"/>
          <w:lang w:val="en-US"/>
        </w:rPr>
        <w:t>H</w:t>
      </w:r>
      <w:r w:rsidRPr="00243CAB">
        <w:rPr>
          <w:rFonts w:ascii="Arial" w:hAnsi="Arial" w:cs="Arial"/>
          <w:bCs w:val="0"/>
          <w:szCs w:val="20"/>
        </w:rPr>
        <w:t>)</w:t>
      </w:r>
    </w:p>
    <w:p w14:paraId="26811FE0" w14:textId="77777777" w:rsidR="00F11239" w:rsidRPr="00243CAB" w:rsidRDefault="00F11239" w:rsidP="002444F9">
      <w:pPr>
        <w:keepNext/>
        <w:keepLines/>
        <w:rPr>
          <w:rFonts w:cs="Arial"/>
          <w:szCs w:val="20"/>
        </w:rPr>
      </w:pPr>
      <w:r w:rsidRPr="00243CAB">
        <w:rPr>
          <w:rFonts w:cs="Arial"/>
          <w:szCs w:val="20"/>
        </w:rPr>
        <w:t>___ None identified</w:t>
      </w:r>
    </w:p>
    <w:p w14:paraId="42B0A4A0" w14:textId="2E413960" w:rsidR="00F11239" w:rsidRPr="00243CAB" w:rsidRDefault="00F11239" w:rsidP="002444F9">
      <w:pPr>
        <w:keepNext/>
        <w:keepLines/>
        <w:rPr>
          <w:rFonts w:cs="Arial"/>
          <w:szCs w:val="20"/>
        </w:rPr>
      </w:pPr>
      <w:r w:rsidRPr="00243CAB">
        <w:rPr>
          <w:rFonts w:cs="Arial"/>
          <w:szCs w:val="20"/>
        </w:rPr>
        <w:t xml:space="preserve">___ </w:t>
      </w:r>
      <w:r w:rsidR="002C7916" w:rsidRPr="00243CAB">
        <w:rPr>
          <w:rFonts w:cs="Arial"/>
          <w:szCs w:val="20"/>
        </w:rPr>
        <w:t>S</w:t>
      </w:r>
      <w:r w:rsidRPr="00243CAB">
        <w:rPr>
          <w:rFonts w:cs="Arial"/>
          <w:szCs w:val="20"/>
        </w:rPr>
        <w:t xml:space="preserve">pecify </w:t>
      </w:r>
      <w:r w:rsidR="002C7916" w:rsidRPr="00243CAB">
        <w:rPr>
          <w:rFonts w:cs="Arial"/>
          <w:szCs w:val="20"/>
        </w:rPr>
        <w:t>(mitos</w:t>
      </w:r>
      <w:r w:rsidR="00046FCE" w:rsidRPr="00243CAB">
        <w:rPr>
          <w:rFonts w:cs="Arial"/>
          <w:szCs w:val="20"/>
        </w:rPr>
        <w:t>e</w:t>
      </w:r>
      <w:r w:rsidR="002C7916" w:rsidRPr="00243CAB">
        <w:rPr>
          <w:rFonts w:cs="Arial"/>
          <w:szCs w:val="20"/>
        </w:rPr>
        <w:t>s/mm</w:t>
      </w:r>
      <w:r w:rsidR="002C7916" w:rsidRPr="00243CAB">
        <w:rPr>
          <w:rFonts w:cs="Arial"/>
          <w:szCs w:val="20"/>
          <w:vertAlign w:val="superscript"/>
        </w:rPr>
        <w:t>2</w:t>
      </w:r>
      <w:r w:rsidR="00E83BB7" w:rsidRPr="00243CAB">
        <w:rPr>
          <w:rFonts w:cs="Arial"/>
          <w:szCs w:val="20"/>
        </w:rPr>
        <w:t>)</w:t>
      </w:r>
      <w:r w:rsidR="00253C0E" w:rsidRPr="00243CAB">
        <w:rPr>
          <w:rFonts w:cs="Arial"/>
          <w:szCs w:val="20"/>
        </w:rPr>
        <w:t>: ______</w:t>
      </w:r>
      <w:r w:rsidR="00C22DE1" w:rsidRPr="00243CAB">
        <w:rPr>
          <w:rFonts w:cs="Arial"/>
          <w:szCs w:val="20"/>
        </w:rPr>
        <w:t xml:space="preserve"> mitoses</w:t>
      </w:r>
      <w:r w:rsidR="00670E2B" w:rsidRPr="00243CAB">
        <w:rPr>
          <w:rFonts w:cs="Arial"/>
          <w:szCs w:val="20"/>
        </w:rPr>
        <w:t>/mm</w:t>
      </w:r>
      <w:r w:rsidR="00670E2B" w:rsidRPr="00243CAB">
        <w:rPr>
          <w:rFonts w:cs="Arial"/>
          <w:szCs w:val="20"/>
          <w:vertAlign w:val="superscript"/>
        </w:rPr>
        <w:t>2</w:t>
      </w:r>
    </w:p>
    <w:p w14:paraId="0DA85636" w14:textId="77777777" w:rsidR="00070498" w:rsidRPr="00243CAB" w:rsidRDefault="00070498" w:rsidP="00070498">
      <w:pPr>
        <w:rPr>
          <w:rFonts w:cs="Arial"/>
          <w:caps/>
          <w:szCs w:val="20"/>
        </w:rPr>
      </w:pPr>
      <w:r w:rsidRPr="00243CAB">
        <w:rPr>
          <w:rFonts w:cs="Arial"/>
          <w:caps/>
          <w:szCs w:val="20"/>
        </w:rPr>
        <w:t xml:space="preserve">___ </w:t>
      </w:r>
      <w:r w:rsidRPr="00243CAB">
        <w:rPr>
          <w:rFonts w:cs="Arial"/>
          <w:szCs w:val="20"/>
        </w:rPr>
        <w:t>Cannot be determined</w:t>
      </w:r>
    </w:p>
    <w:p w14:paraId="61226172" w14:textId="77777777" w:rsidR="005B7EF5" w:rsidRPr="00243CAB" w:rsidRDefault="005B7EF5" w:rsidP="002444F9">
      <w:pPr>
        <w:keepNext/>
        <w:keepLines/>
        <w:rPr>
          <w:rFonts w:cs="Arial"/>
          <w:szCs w:val="20"/>
        </w:rPr>
      </w:pPr>
    </w:p>
    <w:p w14:paraId="629EFB5E" w14:textId="51290AA6" w:rsidR="000D2BDE" w:rsidRPr="00243CAB" w:rsidRDefault="000D2BDE" w:rsidP="000D2BDE">
      <w:pPr>
        <w:rPr>
          <w:rFonts w:cs="Arial"/>
          <w:bCs/>
          <w:szCs w:val="20"/>
        </w:rPr>
      </w:pPr>
      <w:r w:rsidRPr="00243CAB">
        <w:rPr>
          <w:rFonts w:cs="Arial"/>
          <w:bCs/>
          <w:szCs w:val="20"/>
        </w:rPr>
        <w:t xml:space="preserve">Anatomic </w:t>
      </w:r>
      <w:r w:rsidR="0067190B" w:rsidRPr="00243CAB">
        <w:rPr>
          <w:rFonts w:cs="Arial"/>
          <w:bCs/>
          <w:szCs w:val="20"/>
        </w:rPr>
        <w:t xml:space="preserve">(Clark) </w:t>
      </w:r>
      <w:r w:rsidRPr="00243CAB">
        <w:rPr>
          <w:rFonts w:cs="Arial"/>
          <w:bCs/>
          <w:szCs w:val="20"/>
        </w:rPr>
        <w:t>Level (applicable to invasive tumor only) (Note D)</w:t>
      </w:r>
    </w:p>
    <w:p w14:paraId="081E2DE7" w14:textId="0EC9B46D" w:rsidR="000D2BDE" w:rsidRPr="00243CAB" w:rsidRDefault="000D2BDE" w:rsidP="000D2BDE">
      <w:pPr>
        <w:ind w:left="540" w:hanging="540"/>
        <w:rPr>
          <w:rFonts w:cs="Arial"/>
          <w:szCs w:val="20"/>
        </w:rPr>
      </w:pPr>
      <w:r w:rsidRPr="00243CAB">
        <w:rPr>
          <w:rFonts w:cs="Arial"/>
          <w:szCs w:val="20"/>
        </w:rPr>
        <w:t xml:space="preserve">___ At least level _____ </w:t>
      </w:r>
      <w:r w:rsidRPr="00243CAB">
        <w:rPr>
          <w:rFonts w:cs="Arial"/>
          <w:szCs w:val="20"/>
        </w:rPr>
        <w:br/>
        <w:t>(explain): ______________________________________</w:t>
      </w:r>
    </w:p>
    <w:p w14:paraId="08D3A7DA" w14:textId="150F10C5" w:rsidR="000D2BDE" w:rsidRPr="00243CAB" w:rsidRDefault="000D2BDE" w:rsidP="000D2BDE">
      <w:pPr>
        <w:rPr>
          <w:rFonts w:cs="Arial"/>
          <w:szCs w:val="20"/>
        </w:rPr>
      </w:pPr>
      <w:r w:rsidRPr="00243CAB">
        <w:rPr>
          <w:rFonts w:cs="Arial"/>
          <w:szCs w:val="20"/>
        </w:rPr>
        <w:t>___ II (melanoma present in but does not fill and expand papillary dermis)</w:t>
      </w:r>
    </w:p>
    <w:p w14:paraId="3ADAFAC3" w14:textId="552E404A" w:rsidR="000D2BDE" w:rsidRPr="00243CAB" w:rsidRDefault="000D2BDE" w:rsidP="000D2BDE">
      <w:pPr>
        <w:rPr>
          <w:rFonts w:cs="Arial"/>
          <w:szCs w:val="20"/>
        </w:rPr>
      </w:pPr>
      <w:r w:rsidRPr="00243CAB">
        <w:rPr>
          <w:rFonts w:cs="Arial"/>
          <w:szCs w:val="20"/>
        </w:rPr>
        <w:t>___ III (melanoma fills and expands papillary dermis)</w:t>
      </w:r>
    </w:p>
    <w:p w14:paraId="7DD2D6E3" w14:textId="470AFAE1" w:rsidR="000D2BDE" w:rsidRPr="00243CAB" w:rsidRDefault="000D2BDE" w:rsidP="000D2BDE">
      <w:pPr>
        <w:rPr>
          <w:rFonts w:cs="Arial"/>
          <w:szCs w:val="20"/>
        </w:rPr>
      </w:pPr>
      <w:r w:rsidRPr="00243CAB">
        <w:rPr>
          <w:rFonts w:cs="Arial"/>
          <w:szCs w:val="20"/>
        </w:rPr>
        <w:t>___ IV (melanoma invades reticular dermis)</w:t>
      </w:r>
    </w:p>
    <w:p w14:paraId="1C8AD0AE" w14:textId="4CB2B737" w:rsidR="000D2BDE" w:rsidRPr="00243CAB" w:rsidRDefault="000D2BDE" w:rsidP="000D2BDE">
      <w:pPr>
        <w:rPr>
          <w:rFonts w:cs="Arial"/>
          <w:szCs w:val="20"/>
        </w:rPr>
      </w:pPr>
      <w:r w:rsidRPr="00243CAB">
        <w:rPr>
          <w:rFonts w:cs="Arial"/>
          <w:szCs w:val="20"/>
        </w:rPr>
        <w:t>___ V (melanoma invades subcutis)</w:t>
      </w:r>
    </w:p>
    <w:p w14:paraId="5289BD6E" w14:textId="438FEC46" w:rsidR="00070498" w:rsidRPr="00243CAB" w:rsidRDefault="00070498" w:rsidP="00070498">
      <w:pPr>
        <w:rPr>
          <w:rFonts w:cs="Arial"/>
          <w:caps/>
        </w:rPr>
      </w:pPr>
      <w:r w:rsidRPr="00243CAB">
        <w:rPr>
          <w:rFonts w:cs="Arial"/>
          <w:caps/>
          <w:szCs w:val="20"/>
        </w:rPr>
        <w:t xml:space="preserve">___ </w:t>
      </w:r>
      <w:r w:rsidRPr="00243CAB">
        <w:rPr>
          <w:rFonts w:cs="Arial"/>
          <w:szCs w:val="20"/>
        </w:rPr>
        <w:t>Cannot be determined</w:t>
      </w:r>
    </w:p>
    <w:p w14:paraId="1195CCCE" w14:textId="77777777" w:rsidR="00A12EAB" w:rsidRPr="00243CAB" w:rsidRDefault="00A12EAB" w:rsidP="002444F9">
      <w:pPr>
        <w:pStyle w:val="Heading2"/>
        <w:rPr>
          <w:rFonts w:ascii="Arial" w:hAnsi="Arial" w:cs="Arial"/>
          <w:szCs w:val="20"/>
          <w:lang w:val="en-US"/>
        </w:rPr>
      </w:pPr>
    </w:p>
    <w:p w14:paraId="12C8EBDA" w14:textId="22E3034B" w:rsidR="00F11239" w:rsidRPr="00243CAB" w:rsidRDefault="00FF19EE" w:rsidP="002444F9">
      <w:pPr>
        <w:pStyle w:val="Heading2"/>
        <w:rPr>
          <w:rFonts w:ascii="Arial" w:hAnsi="Arial" w:cs="Arial"/>
          <w:szCs w:val="20"/>
        </w:rPr>
      </w:pPr>
      <w:proofErr w:type="spellStart"/>
      <w:r w:rsidRPr="00243CAB">
        <w:rPr>
          <w:rFonts w:ascii="Arial" w:hAnsi="Arial" w:cs="Arial"/>
          <w:szCs w:val="20"/>
        </w:rPr>
        <w:t>Lymphovascular</w:t>
      </w:r>
      <w:proofErr w:type="spellEnd"/>
      <w:r w:rsidRPr="00243CAB">
        <w:rPr>
          <w:rFonts w:ascii="Arial" w:hAnsi="Arial" w:cs="Arial"/>
          <w:szCs w:val="20"/>
        </w:rPr>
        <w:t xml:space="preserve"> </w:t>
      </w:r>
      <w:r w:rsidR="00F11239" w:rsidRPr="00243CAB">
        <w:rPr>
          <w:rFonts w:ascii="Arial" w:hAnsi="Arial" w:cs="Arial"/>
          <w:szCs w:val="20"/>
        </w:rPr>
        <w:t xml:space="preserve">Invasion </w:t>
      </w:r>
      <w:r w:rsidR="00F11239" w:rsidRPr="00243CAB">
        <w:rPr>
          <w:rFonts w:ascii="Arial" w:hAnsi="Arial" w:cs="Arial"/>
          <w:szCs w:val="20"/>
          <w:lang w:val="en-US"/>
        </w:rPr>
        <w:t xml:space="preserve">(applicable to invasive tumor only) </w:t>
      </w:r>
      <w:r w:rsidR="00F11239" w:rsidRPr="00243CAB">
        <w:rPr>
          <w:rFonts w:ascii="Arial" w:hAnsi="Arial" w:cs="Arial"/>
          <w:bCs w:val="0"/>
          <w:szCs w:val="20"/>
        </w:rPr>
        <w:t xml:space="preserve">(Note </w:t>
      </w:r>
      <w:r w:rsidR="00325F49" w:rsidRPr="00243CAB">
        <w:rPr>
          <w:rFonts w:ascii="Arial" w:hAnsi="Arial" w:cs="Arial"/>
          <w:bCs w:val="0"/>
          <w:szCs w:val="20"/>
          <w:lang w:val="en-US"/>
        </w:rPr>
        <w:t>I</w:t>
      </w:r>
      <w:r w:rsidR="00F11239" w:rsidRPr="00243CAB">
        <w:rPr>
          <w:rFonts w:ascii="Arial" w:hAnsi="Arial" w:cs="Arial"/>
          <w:bCs w:val="0"/>
          <w:szCs w:val="20"/>
        </w:rPr>
        <w:t>)</w:t>
      </w:r>
    </w:p>
    <w:p w14:paraId="410CD041" w14:textId="77777777" w:rsidR="00F11239" w:rsidRPr="00243CAB" w:rsidRDefault="00F11239" w:rsidP="002444F9">
      <w:pPr>
        <w:rPr>
          <w:rFonts w:cs="Arial"/>
          <w:szCs w:val="20"/>
        </w:rPr>
      </w:pPr>
      <w:r w:rsidRPr="00243CAB">
        <w:rPr>
          <w:rFonts w:cs="Arial"/>
          <w:szCs w:val="20"/>
        </w:rPr>
        <w:t>___ Not identified</w:t>
      </w:r>
    </w:p>
    <w:p w14:paraId="239E2116" w14:textId="77777777" w:rsidR="00F11239" w:rsidRPr="00243CAB" w:rsidRDefault="00F11239" w:rsidP="002444F9">
      <w:pPr>
        <w:rPr>
          <w:rFonts w:cs="Arial"/>
          <w:szCs w:val="20"/>
        </w:rPr>
      </w:pPr>
      <w:r w:rsidRPr="00243CAB">
        <w:rPr>
          <w:rFonts w:cs="Arial"/>
          <w:szCs w:val="20"/>
        </w:rPr>
        <w:t>___ Present</w:t>
      </w:r>
    </w:p>
    <w:p w14:paraId="046809CF" w14:textId="77777777" w:rsidR="00F11239" w:rsidRPr="00243CAB" w:rsidRDefault="00F11239" w:rsidP="002444F9">
      <w:pPr>
        <w:rPr>
          <w:rFonts w:cs="Arial"/>
          <w:caps/>
          <w:szCs w:val="20"/>
        </w:rPr>
      </w:pPr>
      <w:r w:rsidRPr="00243CAB">
        <w:rPr>
          <w:rFonts w:cs="Arial"/>
          <w:caps/>
          <w:szCs w:val="20"/>
        </w:rPr>
        <w:t xml:space="preserve">___ </w:t>
      </w:r>
      <w:r w:rsidRPr="00243CAB">
        <w:rPr>
          <w:rFonts w:cs="Arial"/>
          <w:szCs w:val="20"/>
        </w:rPr>
        <w:t>Cannot be determined</w:t>
      </w:r>
    </w:p>
    <w:p w14:paraId="264D023F" w14:textId="77777777" w:rsidR="00F11239" w:rsidRPr="00243CAB" w:rsidRDefault="00F11239" w:rsidP="002444F9">
      <w:pPr>
        <w:rPr>
          <w:rFonts w:cs="Arial"/>
          <w:caps/>
          <w:szCs w:val="20"/>
        </w:rPr>
      </w:pPr>
    </w:p>
    <w:p w14:paraId="735BFFA1" w14:textId="7A0227CA" w:rsidR="00F11239" w:rsidRPr="00243CAB" w:rsidRDefault="000B6F07" w:rsidP="002444F9">
      <w:pPr>
        <w:pStyle w:val="Heading2"/>
        <w:rPr>
          <w:rFonts w:ascii="Arial" w:hAnsi="Arial" w:cs="Arial"/>
          <w:szCs w:val="20"/>
        </w:rPr>
      </w:pPr>
      <w:r w:rsidRPr="00243CAB">
        <w:rPr>
          <w:rFonts w:ascii="Arial" w:hAnsi="Arial" w:cs="Arial"/>
          <w:szCs w:val="20"/>
          <w:lang w:val="en-AU"/>
        </w:rPr>
        <w:t>Neurotropism</w:t>
      </w:r>
      <w:r w:rsidR="00F11239" w:rsidRPr="00243CAB">
        <w:rPr>
          <w:rFonts w:ascii="Arial" w:hAnsi="Arial" w:cs="Arial"/>
          <w:szCs w:val="20"/>
        </w:rPr>
        <w:t xml:space="preserve"> </w:t>
      </w:r>
      <w:r w:rsidR="00F11239" w:rsidRPr="00243CAB">
        <w:rPr>
          <w:rFonts w:ascii="Arial" w:hAnsi="Arial" w:cs="Arial"/>
          <w:szCs w:val="20"/>
          <w:lang w:val="en-US"/>
        </w:rPr>
        <w:t xml:space="preserve">(applicable to invasive tumor only) </w:t>
      </w:r>
      <w:r w:rsidR="00F11239" w:rsidRPr="00243CAB">
        <w:rPr>
          <w:rFonts w:ascii="Arial" w:hAnsi="Arial" w:cs="Arial"/>
          <w:bCs w:val="0"/>
          <w:szCs w:val="20"/>
        </w:rPr>
        <w:t xml:space="preserve">(Note </w:t>
      </w:r>
      <w:r w:rsidR="00325F49" w:rsidRPr="00243CAB">
        <w:rPr>
          <w:rFonts w:ascii="Arial" w:hAnsi="Arial" w:cs="Arial"/>
          <w:bCs w:val="0"/>
          <w:szCs w:val="20"/>
          <w:lang w:val="en-US"/>
        </w:rPr>
        <w:t>J</w:t>
      </w:r>
      <w:r w:rsidR="00F11239" w:rsidRPr="00243CAB">
        <w:rPr>
          <w:rFonts w:ascii="Arial" w:hAnsi="Arial" w:cs="Arial"/>
          <w:bCs w:val="0"/>
          <w:szCs w:val="20"/>
        </w:rPr>
        <w:t>)</w:t>
      </w:r>
    </w:p>
    <w:p w14:paraId="2B6AAE0A" w14:textId="77777777" w:rsidR="00F11239" w:rsidRPr="00243CAB" w:rsidRDefault="00F11239" w:rsidP="002444F9">
      <w:pPr>
        <w:rPr>
          <w:rFonts w:cs="Arial"/>
          <w:szCs w:val="20"/>
        </w:rPr>
      </w:pPr>
      <w:r w:rsidRPr="00243CAB">
        <w:rPr>
          <w:rFonts w:cs="Arial"/>
          <w:szCs w:val="20"/>
        </w:rPr>
        <w:t>___ Not identified</w:t>
      </w:r>
    </w:p>
    <w:p w14:paraId="36A37480" w14:textId="77777777" w:rsidR="00F11239" w:rsidRPr="00243CAB" w:rsidRDefault="00F11239" w:rsidP="002444F9">
      <w:pPr>
        <w:rPr>
          <w:rFonts w:cs="Arial"/>
          <w:szCs w:val="20"/>
        </w:rPr>
      </w:pPr>
      <w:r w:rsidRPr="00243CAB">
        <w:rPr>
          <w:rFonts w:cs="Arial"/>
          <w:szCs w:val="20"/>
        </w:rPr>
        <w:t>___ Present</w:t>
      </w:r>
    </w:p>
    <w:p w14:paraId="37B91530" w14:textId="77777777" w:rsidR="00F11239" w:rsidRPr="00243CAB" w:rsidRDefault="00F11239" w:rsidP="002444F9">
      <w:pPr>
        <w:rPr>
          <w:rFonts w:cs="Arial"/>
          <w:szCs w:val="20"/>
        </w:rPr>
      </w:pPr>
      <w:r w:rsidRPr="00243CAB">
        <w:rPr>
          <w:rFonts w:cs="Arial"/>
          <w:szCs w:val="20"/>
        </w:rPr>
        <w:t>___ Cannot be determined</w:t>
      </w:r>
    </w:p>
    <w:p w14:paraId="526E9F3D" w14:textId="77777777" w:rsidR="00214F0E" w:rsidRPr="00243CAB" w:rsidRDefault="00214F0E" w:rsidP="00214F0E">
      <w:pPr>
        <w:rPr>
          <w:rFonts w:cs="Arial"/>
          <w:szCs w:val="20"/>
        </w:rPr>
      </w:pPr>
    </w:p>
    <w:p w14:paraId="78DFC7F7" w14:textId="4BCC0353" w:rsidR="00214F0E" w:rsidRPr="00243CAB" w:rsidRDefault="00214F0E" w:rsidP="00214F0E">
      <w:pPr>
        <w:pStyle w:val="Heading2"/>
        <w:rPr>
          <w:rFonts w:ascii="Arial" w:hAnsi="Arial" w:cs="Arial"/>
          <w:b w:val="0"/>
          <w:szCs w:val="20"/>
        </w:rPr>
      </w:pPr>
      <w:r w:rsidRPr="00243CAB">
        <w:rPr>
          <w:rFonts w:ascii="Arial" w:hAnsi="Arial" w:cs="Arial"/>
          <w:b w:val="0"/>
          <w:szCs w:val="20"/>
        </w:rPr>
        <w:t xml:space="preserve">Tumor-Infiltrating Lymphocytes </w:t>
      </w:r>
      <w:r w:rsidRPr="00243CAB">
        <w:rPr>
          <w:rFonts w:ascii="Arial" w:hAnsi="Arial" w:cs="Arial"/>
          <w:b w:val="0"/>
          <w:szCs w:val="20"/>
          <w:lang w:val="en-US"/>
        </w:rPr>
        <w:t xml:space="preserve">(applicable to invasive tumor only) </w:t>
      </w:r>
      <w:r w:rsidRPr="00243CAB">
        <w:rPr>
          <w:rFonts w:ascii="Arial" w:hAnsi="Arial" w:cs="Arial"/>
          <w:b w:val="0"/>
          <w:szCs w:val="20"/>
        </w:rPr>
        <w:t xml:space="preserve">(Note </w:t>
      </w:r>
      <w:r w:rsidR="00325F49" w:rsidRPr="00243CAB">
        <w:rPr>
          <w:rFonts w:ascii="Arial" w:hAnsi="Arial" w:cs="Arial"/>
          <w:b w:val="0"/>
          <w:szCs w:val="20"/>
          <w:lang w:val="en-US"/>
        </w:rPr>
        <w:t>K</w:t>
      </w:r>
      <w:r w:rsidRPr="00243CAB">
        <w:rPr>
          <w:rFonts w:ascii="Arial" w:hAnsi="Arial" w:cs="Arial"/>
          <w:b w:val="0"/>
          <w:szCs w:val="20"/>
        </w:rPr>
        <w:t>)</w:t>
      </w:r>
    </w:p>
    <w:p w14:paraId="3C0742A5" w14:textId="10C0976B" w:rsidR="00214F0E" w:rsidRPr="00243CAB" w:rsidRDefault="00214F0E" w:rsidP="00214F0E">
      <w:pPr>
        <w:keepNext/>
        <w:rPr>
          <w:rFonts w:cs="Arial"/>
          <w:szCs w:val="20"/>
        </w:rPr>
      </w:pPr>
      <w:r w:rsidRPr="00243CAB">
        <w:rPr>
          <w:rFonts w:cs="Arial"/>
          <w:szCs w:val="20"/>
        </w:rPr>
        <w:t>___ Not identified</w:t>
      </w:r>
    </w:p>
    <w:p w14:paraId="7D948DC7" w14:textId="371B8EE7" w:rsidR="00214F0E" w:rsidRPr="00243CAB" w:rsidRDefault="00214F0E" w:rsidP="00214F0E">
      <w:pPr>
        <w:keepNext/>
        <w:rPr>
          <w:rFonts w:cs="Arial"/>
          <w:szCs w:val="20"/>
        </w:rPr>
      </w:pPr>
      <w:r w:rsidRPr="00243CAB">
        <w:rPr>
          <w:rFonts w:cs="Arial"/>
          <w:szCs w:val="20"/>
        </w:rPr>
        <w:t xml:space="preserve">___ Present, </w:t>
      </w:r>
      <w:proofErr w:type="spellStart"/>
      <w:r w:rsidRPr="00243CAB">
        <w:rPr>
          <w:rFonts w:cs="Arial"/>
          <w:szCs w:val="20"/>
        </w:rPr>
        <w:t>nonbrisk</w:t>
      </w:r>
      <w:proofErr w:type="spellEnd"/>
    </w:p>
    <w:p w14:paraId="47100354" w14:textId="14CCE5B0" w:rsidR="00214F0E" w:rsidRPr="00243CAB" w:rsidRDefault="00214F0E" w:rsidP="00214F0E">
      <w:pPr>
        <w:rPr>
          <w:rFonts w:cs="Arial"/>
          <w:szCs w:val="20"/>
        </w:rPr>
      </w:pPr>
      <w:r w:rsidRPr="00243CAB">
        <w:rPr>
          <w:rFonts w:cs="Arial"/>
          <w:szCs w:val="20"/>
        </w:rPr>
        <w:t>___ Present, brisk</w:t>
      </w:r>
    </w:p>
    <w:p w14:paraId="648AB791" w14:textId="3A846302" w:rsidR="00214F0E" w:rsidRPr="00243CAB" w:rsidRDefault="00214F0E" w:rsidP="00214F0E">
      <w:pPr>
        <w:rPr>
          <w:rFonts w:cs="Arial"/>
          <w:szCs w:val="20"/>
        </w:rPr>
      </w:pPr>
      <w:r w:rsidRPr="00243CAB">
        <w:rPr>
          <w:rFonts w:cs="Arial"/>
          <w:szCs w:val="20"/>
        </w:rPr>
        <w:t>___ Cannot be determined</w:t>
      </w:r>
    </w:p>
    <w:p w14:paraId="38B10F84" w14:textId="77777777" w:rsidR="00F11239" w:rsidRPr="00243CAB" w:rsidRDefault="00F11239" w:rsidP="002444F9">
      <w:pPr>
        <w:rPr>
          <w:rFonts w:cs="Arial"/>
          <w:szCs w:val="20"/>
        </w:rPr>
      </w:pPr>
    </w:p>
    <w:p w14:paraId="7BAD0C9F" w14:textId="5EE03B7B" w:rsidR="00F11239" w:rsidRPr="00243CAB" w:rsidRDefault="00F11239" w:rsidP="0024542F">
      <w:pPr>
        <w:pStyle w:val="Heading2"/>
        <w:rPr>
          <w:rFonts w:ascii="Arial" w:hAnsi="Arial" w:cs="Arial"/>
          <w:szCs w:val="20"/>
        </w:rPr>
      </w:pPr>
      <w:r w:rsidRPr="00243CAB">
        <w:rPr>
          <w:rFonts w:ascii="Arial" w:hAnsi="Arial" w:cs="Arial"/>
          <w:szCs w:val="20"/>
        </w:rPr>
        <w:t xml:space="preserve"> Tumor Regression</w:t>
      </w:r>
      <w:r w:rsidR="00365159" w:rsidRPr="00243CAB">
        <w:rPr>
          <w:rFonts w:ascii="Arial" w:hAnsi="Arial" w:cs="Arial"/>
          <w:szCs w:val="20"/>
          <w:lang w:val="en-US"/>
        </w:rPr>
        <w:t xml:space="preserve"> </w:t>
      </w:r>
      <w:r w:rsidRPr="00243CAB">
        <w:rPr>
          <w:rFonts w:ascii="Arial" w:hAnsi="Arial" w:cs="Arial"/>
          <w:bCs w:val="0"/>
          <w:szCs w:val="20"/>
        </w:rPr>
        <w:t xml:space="preserve">(Note </w:t>
      </w:r>
      <w:r w:rsidR="00325F49" w:rsidRPr="00243CAB">
        <w:rPr>
          <w:rFonts w:ascii="Arial" w:hAnsi="Arial" w:cs="Arial"/>
          <w:bCs w:val="0"/>
          <w:szCs w:val="20"/>
          <w:lang w:val="en-US"/>
        </w:rPr>
        <w:t>L</w:t>
      </w:r>
      <w:r w:rsidRPr="00243CAB">
        <w:rPr>
          <w:rFonts w:ascii="Arial" w:hAnsi="Arial" w:cs="Arial"/>
          <w:bCs w:val="0"/>
          <w:szCs w:val="20"/>
        </w:rPr>
        <w:t>)</w:t>
      </w:r>
    </w:p>
    <w:p w14:paraId="38CA2F84" w14:textId="77777777" w:rsidR="00F11239" w:rsidRPr="00243CAB" w:rsidRDefault="00F11239" w:rsidP="0024542F">
      <w:pPr>
        <w:keepNext/>
        <w:rPr>
          <w:rFonts w:cs="Arial"/>
          <w:szCs w:val="20"/>
        </w:rPr>
      </w:pPr>
      <w:r w:rsidRPr="00243CAB">
        <w:rPr>
          <w:rFonts w:cs="Arial"/>
          <w:szCs w:val="20"/>
        </w:rPr>
        <w:t xml:space="preserve"> ___ Not identified</w:t>
      </w:r>
    </w:p>
    <w:p w14:paraId="3F8DA941" w14:textId="77777777" w:rsidR="00F11239" w:rsidRPr="00243CAB" w:rsidRDefault="00F11239" w:rsidP="0024542F">
      <w:pPr>
        <w:keepNext/>
        <w:rPr>
          <w:rFonts w:cs="Arial"/>
          <w:szCs w:val="20"/>
        </w:rPr>
      </w:pPr>
      <w:r w:rsidRPr="00243CAB">
        <w:rPr>
          <w:rFonts w:cs="Arial"/>
          <w:szCs w:val="20"/>
        </w:rPr>
        <w:t xml:space="preserve"> ___ Present</w:t>
      </w:r>
    </w:p>
    <w:p w14:paraId="38A2F556" w14:textId="77777777" w:rsidR="00F11239" w:rsidRPr="00243CAB" w:rsidRDefault="00F11239" w:rsidP="002444F9">
      <w:pPr>
        <w:rPr>
          <w:rFonts w:cs="Arial"/>
          <w:szCs w:val="20"/>
        </w:rPr>
      </w:pPr>
      <w:r w:rsidRPr="00243CAB">
        <w:rPr>
          <w:rFonts w:cs="Arial"/>
          <w:caps/>
          <w:szCs w:val="20"/>
        </w:rPr>
        <w:t xml:space="preserve"> ___ </w:t>
      </w:r>
      <w:r w:rsidRPr="00243CAB">
        <w:rPr>
          <w:rFonts w:cs="Arial"/>
          <w:szCs w:val="20"/>
        </w:rPr>
        <w:t>Cannot be determined</w:t>
      </w:r>
    </w:p>
    <w:p w14:paraId="5EAAAC19" w14:textId="77777777" w:rsidR="00F11239" w:rsidRPr="00243CAB" w:rsidRDefault="00F11239" w:rsidP="002444F9">
      <w:pPr>
        <w:rPr>
          <w:rFonts w:cs="Arial"/>
          <w:szCs w:val="20"/>
        </w:rPr>
      </w:pPr>
    </w:p>
    <w:p w14:paraId="2A8A0849" w14:textId="193773A4" w:rsidR="00F406FC" w:rsidRPr="00243CAB" w:rsidRDefault="00F406FC" w:rsidP="002444F9">
      <w:pPr>
        <w:pStyle w:val="Heading2"/>
        <w:rPr>
          <w:rFonts w:ascii="Arial" w:hAnsi="Arial" w:cs="Arial"/>
          <w:szCs w:val="20"/>
        </w:rPr>
      </w:pPr>
      <w:r w:rsidRPr="00243CAB">
        <w:rPr>
          <w:rFonts w:ascii="Arial" w:hAnsi="Arial" w:cs="Arial"/>
          <w:szCs w:val="20"/>
        </w:rPr>
        <w:t>Pathologic Stag</w:t>
      </w:r>
      <w:r w:rsidR="00B3154D" w:rsidRPr="00243CAB">
        <w:rPr>
          <w:rFonts w:ascii="Arial" w:hAnsi="Arial" w:cs="Arial"/>
          <w:szCs w:val="20"/>
          <w:lang w:val="en-US"/>
        </w:rPr>
        <w:t>e Classification</w:t>
      </w:r>
      <w:r w:rsidRPr="00243CAB">
        <w:rPr>
          <w:rFonts w:ascii="Arial" w:hAnsi="Arial" w:cs="Arial"/>
          <w:szCs w:val="20"/>
        </w:rPr>
        <w:t xml:space="preserve"> (</w:t>
      </w:r>
      <w:proofErr w:type="spellStart"/>
      <w:r w:rsidRPr="00243CAB">
        <w:rPr>
          <w:rFonts w:ascii="Arial" w:hAnsi="Arial" w:cs="Arial"/>
          <w:szCs w:val="20"/>
        </w:rPr>
        <w:t>pTNM</w:t>
      </w:r>
      <w:proofErr w:type="spellEnd"/>
      <w:r w:rsidR="00B3154D" w:rsidRPr="00243CAB">
        <w:rPr>
          <w:rFonts w:ascii="Arial" w:hAnsi="Arial" w:cs="Arial"/>
          <w:szCs w:val="20"/>
          <w:lang w:val="en-US"/>
        </w:rPr>
        <w:t>, AJCC 8</w:t>
      </w:r>
      <w:r w:rsidR="00B3154D" w:rsidRPr="00243CAB">
        <w:rPr>
          <w:rFonts w:ascii="Arial" w:hAnsi="Arial" w:cs="Arial"/>
          <w:szCs w:val="20"/>
          <w:vertAlign w:val="superscript"/>
          <w:lang w:val="en-US"/>
        </w:rPr>
        <w:t>th</w:t>
      </w:r>
      <w:r w:rsidR="00B3154D" w:rsidRPr="00243CAB">
        <w:rPr>
          <w:rFonts w:ascii="Arial" w:hAnsi="Arial" w:cs="Arial"/>
          <w:szCs w:val="20"/>
          <w:lang w:val="en-US"/>
        </w:rPr>
        <w:t xml:space="preserve"> Edition</w:t>
      </w:r>
      <w:r w:rsidRPr="00243CAB">
        <w:rPr>
          <w:rFonts w:ascii="Arial" w:hAnsi="Arial" w:cs="Arial"/>
          <w:szCs w:val="20"/>
        </w:rPr>
        <w:t xml:space="preserve">) </w:t>
      </w:r>
      <w:r w:rsidRPr="00243CAB">
        <w:rPr>
          <w:rFonts w:ascii="Arial" w:hAnsi="Arial" w:cs="Arial"/>
          <w:bCs w:val="0"/>
          <w:szCs w:val="20"/>
        </w:rPr>
        <w:t xml:space="preserve">(Note </w:t>
      </w:r>
      <w:r w:rsidR="00253C0E" w:rsidRPr="00243CAB">
        <w:rPr>
          <w:rFonts w:ascii="Arial" w:hAnsi="Arial" w:cs="Arial"/>
          <w:bCs w:val="0"/>
          <w:szCs w:val="20"/>
        </w:rPr>
        <w:t>M</w:t>
      </w:r>
      <w:r w:rsidRPr="00243CAB">
        <w:rPr>
          <w:rFonts w:ascii="Arial" w:hAnsi="Arial" w:cs="Arial"/>
          <w:bCs w:val="0"/>
          <w:szCs w:val="20"/>
        </w:rPr>
        <w:t>)</w:t>
      </w:r>
    </w:p>
    <w:p w14:paraId="0C6CA0E7" w14:textId="77777777" w:rsidR="00F406FC" w:rsidRPr="00243CAB" w:rsidRDefault="00F406FC" w:rsidP="002444F9">
      <w:pPr>
        <w:pStyle w:val="Heading2"/>
        <w:rPr>
          <w:rFonts w:ascii="Arial" w:hAnsi="Arial" w:cs="Arial"/>
          <w:szCs w:val="20"/>
          <w:u w:val="single"/>
        </w:rPr>
      </w:pPr>
    </w:p>
    <w:p w14:paraId="3E65833A" w14:textId="77777777" w:rsidR="00F406FC" w:rsidRPr="00243CAB" w:rsidRDefault="00F406FC" w:rsidP="002444F9">
      <w:pPr>
        <w:keepNext/>
        <w:rPr>
          <w:rFonts w:cs="Arial"/>
          <w:szCs w:val="20"/>
          <w:u w:val="single"/>
        </w:rPr>
      </w:pPr>
      <w:r w:rsidRPr="00243CAB">
        <w:rPr>
          <w:rFonts w:cs="Arial"/>
          <w:szCs w:val="20"/>
          <w:u w:val="single"/>
        </w:rPr>
        <w:t>TNM Descriptors (required only if applicable) (select all that apply)</w:t>
      </w:r>
    </w:p>
    <w:p w14:paraId="57682295" w14:textId="77777777" w:rsidR="00F406FC" w:rsidRPr="00243CAB" w:rsidRDefault="00F406FC" w:rsidP="002444F9">
      <w:pPr>
        <w:rPr>
          <w:rFonts w:cs="Arial"/>
          <w:szCs w:val="20"/>
        </w:rPr>
      </w:pPr>
      <w:r w:rsidRPr="00243CAB">
        <w:rPr>
          <w:rFonts w:cs="Arial"/>
          <w:szCs w:val="20"/>
        </w:rPr>
        <w:t>___ m (multiple)</w:t>
      </w:r>
    </w:p>
    <w:p w14:paraId="51039827" w14:textId="77777777" w:rsidR="00F406FC" w:rsidRPr="00243CAB" w:rsidRDefault="00F406FC" w:rsidP="002444F9">
      <w:pPr>
        <w:rPr>
          <w:rFonts w:cs="Arial"/>
          <w:szCs w:val="20"/>
        </w:rPr>
      </w:pPr>
      <w:r w:rsidRPr="00243CAB">
        <w:rPr>
          <w:rFonts w:cs="Arial"/>
          <w:szCs w:val="20"/>
        </w:rPr>
        <w:t>___ r (recurrent)</w:t>
      </w:r>
    </w:p>
    <w:p w14:paraId="683267E4" w14:textId="2B40196F" w:rsidR="00550340" w:rsidRPr="00243CAB" w:rsidRDefault="00F406FC" w:rsidP="007F248D">
      <w:pPr>
        <w:rPr>
          <w:rFonts w:cs="Arial"/>
          <w:lang w:eastAsia="x-none"/>
        </w:rPr>
      </w:pPr>
      <w:r w:rsidRPr="00243CAB">
        <w:rPr>
          <w:rFonts w:cs="Arial"/>
          <w:szCs w:val="20"/>
        </w:rPr>
        <w:t>___ y (posttreatment</w:t>
      </w:r>
      <w:r w:rsidR="00C66234" w:rsidRPr="00243CAB">
        <w:rPr>
          <w:rFonts w:cs="Arial"/>
          <w:szCs w:val="20"/>
        </w:rPr>
        <w:t xml:space="preserve"> or posttherapy</w:t>
      </w:r>
      <w:r w:rsidRPr="00243CAB">
        <w:rPr>
          <w:rFonts w:cs="Arial"/>
          <w:szCs w:val="20"/>
        </w:rPr>
        <w:t>)</w:t>
      </w:r>
    </w:p>
    <w:p w14:paraId="27444F3E" w14:textId="2EE3180B" w:rsidR="00F406FC" w:rsidRPr="00243CAB" w:rsidRDefault="00F406FC" w:rsidP="002444F9">
      <w:pPr>
        <w:pStyle w:val="Heading3"/>
        <w:rPr>
          <w:rFonts w:ascii="Arial" w:hAnsi="Arial" w:cs="Arial"/>
          <w:szCs w:val="20"/>
        </w:rPr>
      </w:pPr>
    </w:p>
    <w:p w14:paraId="02A0CFE0" w14:textId="77777777" w:rsidR="00F406FC" w:rsidRPr="00243CAB" w:rsidRDefault="00F406FC" w:rsidP="002444F9">
      <w:pPr>
        <w:pStyle w:val="Heading3"/>
        <w:rPr>
          <w:rFonts w:ascii="Arial" w:hAnsi="Arial" w:cs="Arial"/>
          <w:szCs w:val="20"/>
        </w:rPr>
      </w:pPr>
      <w:r w:rsidRPr="00243CAB">
        <w:rPr>
          <w:rFonts w:ascii="Arial" w:hAnsi="Arial" w:cs="Arial"/>
          <w:szCs w:val="20"/>
        </w:rPr>
        <w:t>Primary Tumor (</w:t>
      </w:r>
      <w:proofErr w:type="spellStart"/>
      <w:r w:rsidRPr="00243CAB">
        <w:rPr>
          <w:rFonts w:ascii="Arial" w:hAnsi="Arial" w:cs="Arial"/>
          <w:szCs w:val="20"/>
        </w:rPr>
        <w:t>pT</w:t>
      </w:r>
      <w:proofErr w:type="spellEnd"/>
      <w:r w:rsidRPr="00243CAB">
        <w:rPr>
          <w:rFonts w:ascii="Arial" w:hAnsi="Arial" w:cs="Arial"/>
          <w:szCs w:val="20"/>
        </w:rPr>
        <w:t>)</w:t>
      </w:r>
    </w:p>
    <w:p w14:paraId="6E536963" w14:textId="591E3895" w:rsidR="00F406FC" w:rsidRPr="00243CAB"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 xml:space="preserve">___ </w:t>
      </w:r>
      <w:proofErr w:type="spellStart"/>
      <w:r w:rsidRPr="00243CAB">
        <w:rPr>
          <w:rFonts w:cs="Arial"/>
          <w:szCs w:val="20"/>
        </w:rPr>
        <w:t>pTX</w:t>
      </w:r>
      <w:proofErr w:type="spellEnd"/>
      <w:r w:rsidRPr="00243CAB">
        <w:rPr>
          <w:rFonts w:cs="Arial"/>
          <w:szCs w:val="20"/>
        </w:rPr>
        <w:t>:</w:t>
      </w:r>
      <w:r w:rsidRPr="00243CAB">
        <w:rPr>
          <w:rFonts w:cs="Arial"/>
          <w:szCs w:val="20"/>
        </w:rPr>
        <w:tab/>
        <w:t xml:space="preserve">Primary tumor </w:t>
      </w:r>
      <w:r w:rsidR="00B10819" w:rsidRPr="00243CAB">
        <w:rPr>
          <w:rFonts w:cs="Arial"/>
          <w:szCs w:val="20"/>
        </w:rPr>
        <w:t xml:space="preserve">thickness </w:t>
      </w:r>
      <w:r w:rsidRPr="00243CAB">
        <w:rPr>
          <w:rFonts w:cs="Arial"/>
          <w:szCs w:val="20"/>
        </w:rPr>
        <w:t>cannot be assessed (</w:t>
      </w:r>
      <w:proofErr w:type="spellStart"/>
      <w:r w:rsidRPr="00243CAB">
        <w:rPr>
          <w:rFonts w:cs="Arial"/>
          <w:szCs w:val="20"/>
        </w:rPr>
        <w:t>eg</w:t>
      </w:r>
      <w:proofErr w:type="spellEnd"/>
      <w:r w:rsidRPr="00243CAB">
        <w:rPr>
          <w:rFonts w:cs="Arial"/>
          <w:szCs w:val="20"/>
        </w:rPr>
        <w:t xml:space="preserve">, </w:t>
      </w:r>
      <w:r w:rsidR="00B10819" w:rsidRPr="00243CAB">
        <w:rPr>
          <w:rFonts w:cs="Arial"/>
          <w:szCs w:val="20"/>
        </w:rPr>
        <w:t>diagnosis by curettage</w:t>
      </w:r>
      <w:r w:rsidRPr="00243CAB">
        <w:rPr>
          <w:rFonts w:cs="Arial"/>
          <w:szCs w:val="20"/>
        </w:rPr>
        <w:t xml:space="preserve">) </w:t>
      </w:r>
      <w:r w:rsidR="00253C0E" w:rsidRPr="00243CAB">
        <w:rPr>
          <w:rFonts w:cs="Arial"/>
          <w:szCs w:val="20"/>
        </w:rPr>
        <w:br/>
      </w:r>
      <w:r w:rsidRPr="00243CAB">
        <w:rPr>
          <w:rFonts w:cs="Arial"/>
          <w:szCs w:val="20"/>
        </w:rPr>
        <w:t>(</w:t>
      </w:r>
      <w:r w:rsidR="009D7C95" w:rsidRPr="00243CAB">
        <w:rPr>
          <w:rFonts w:cs="Arial"/>
          <w:szCs w:val="20"/>
        </w:rPr>
        <w:t>explain): ________________________________</w:t>
      </w:r>
    </w:p>
    <w:p w14:paraId="10FEF0D5" w14:textId="77777777" w:rsidR="00F406FC" w:rsidRPr="00243CAB"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pT0:</w:t>
      </w:r>
      <w:r w:rsidRPr="00243CAB">
        <w:rPr>
          <w:rFonts w:cs="Arial"/>
          <w:szCs w:val="20"/>
        </w:rPr>
        <w:tab/>
        <w:t>No evidence of primary tumor</w:t>
      </w:r>
      <w:r w:rsidR="00B10819" w:rsidRPr="00243CAB">
        <w:rPr>
          <w:rFonts w:cs="Arial"/>
          <w:szCs w:val="20"/>
        </w:rPr>
        <w:t xml:space="preserve"> (</w:t>
      </w:r>
      <w:proofErr w:type="spellStart"/>
      <w:r w:rsidR="00B10819" w:rsidRPr="00243CAB">
        <w:rPr>
          <w:rFonts w:cs="Arial"/>
          <w:szCs w:val="20"/>
        </w:rPr>
        <w:t>eg</w:t>
      </w:r>
      <w:proofErr w:type="spellEnd"/>
      <w:r w:rsidR="00B10819" w:rsidRPr="00243CAB">
        <w:rPr>
          <w:rFonts w:cs="Arial"/>
          <w:szCs w:val="20"/>
        </w:rPr>
        <w:t>,</w:t>
      </w:r>
      <w:r w:rsidR="00641F28" w:rsidRPr="00243CAB">
        <w:rPr>
          <w:rFonts w:cs="Arial"/>
        </w:rPr>
        <w:t xml:space="preserve"> unknown primary or completely regressed melanoma</w:t>
      </w:r>
      <w:r w:rsidR="00B10819" w:rsidRPr="00243CAB">
        <w:rPr>
          <w:rFonts w:cs="Arial"/>
          <w:szCs w:val="20"/>
        </w:rPr>
        <w:t xml:space="preserve">) </w:t>
      </w:r>
    </w:p>
    <w:p w14:paraId="1F69DB25" w14:textId="77777777" w:rsidR="00F406FC" w:rsidRPr="00243CAB"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 xml:space="preserve">___ </w:t>
      </w:r>
      <w:proofErr w:type="spellStart"/>
      <w:r w:rsidRPr="00243CAB">
        <w:rPr>
          <w:rFonts w:cs="Arial"/>
          <w:szCs w:val="20"/>
        </w:rPr>
        <w:t>pTis</w:t>
      </w:r>
      <w:proofErr w:type="spellEnd"/>
      <w:r w:rsidRPr="00243CAB">
        <w:rPr>
          <w:rFonts w:cs="Arial"/>
          <w:szCs w:val="20"/>
        </w:rPr>
        <w:t>:</w:t>
      </w:r>
      <w:r w:rsidRPr="00243CAB">
        <w:rPr>
          <w:rFonts w:cs="Arial"/>
          <w:szCs w:val="20"/>
        </w:rPr>
        <w:tab/>
        <w:t>Melanoma in situ (</w:t>
      </w:r>
      <w:proofErr w:type="spellStart"/>
      <w:r w:rsidRPr="00243CAB">
        <w:rPr>
          <w:rFonts w:cs="Arial"/>
          <w:szCs w:val="20"/>
        </w:rPr>
        <w:t>ie</w:t>
      </w:r>
      <w:proofErr w:type="spellEnd"/>
      <w:r w:rsidRPr="00243CAB">
        <w:rPr>
          <w:rFonts w:cs="Arial"/>
          <w:szCs w:val="20"/>
        </w:rPr>
        <w:t>, not an invasive tumor: anatomic level I)</w:t>
      </w:r>
    </w:p>
    <w:p w14:paraId="7C3DBF21" w14:textId="428247F8" w:rsidR="00F406FC" w:rsidRPr="00243CAB" w:rsidRDefault="005C4135" w:rsidP="007F248D">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w:t>
      </w:r>
      <w:r w:rsidR="00693906" w:rsidRPr="00243CAB">
        <w:rPr>
          <w:rFonts w:cs="Arial"/>
          <w:szCs w:val="20"/>
        </w:rPr>
        <w:t xml:space="preserve"> </w:t>
      </w:r>
      <w:r w:rsidR="00F406FC" w:rsidRPr="00243CAB">
        <w:rPr>
          <w:rFonts w:cs="Arial"/>
          <w:szCs w:val="20"/>
        </w:rPr>
        <w:t xml:space="preserve">pT1: </w:t>
      </w:r>
      <w:r w:rsidR="001D7C73" w:rsidRPr="00243CAB">
        <w:rPr>
          <w:rFonts w:cs="Arial"/>
          <w:szCs w:val="20"/>
        </w:rPr>
        <w:tab/>
      </w:r>
      <w:r w:rsidR="00F406FC" w:rsidRPr="00243CAB">
        <w:rPr>
          <w:rFonts w:cs="Arial"/>
          <w:szCs w:val="20"/>
        </w:rPr>
        <w:t xml:space="preserve">Melanoma 1.0 mm or less in thickness, ulceration </w:t>
      </w:r>
      <w:r w:rsidR="0065395E" w:rsidRPr="00243CAB">
        <w:rPr>
          <w:rFonts w:cs="Arial"/>
          <w:szCs w:val="20"/>
        </w:rPr>
        <w:t xml:space="preserve">status unknown or unspecified </w:t>
      </w:r>
      <w:r w:rsidR="00F406FC" w:rsidRPr="00243CAB">
        <w:rPr>
          <w:rFonts w:cs="Arial"/>
          <w:szCs w:val="20"/>
        </w:rPr>
        <w:t>(see Note D)</w:t>
      </w:r>
    </w:p>
    <w:p w14:paraId="67DA4501" w14:textId="496E2DE4"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pT1a:</w:t>
      </w:r>
      <w:r w:rsidRPr="00243CAB">
        <w:rPr>
          <w:rFonts w:cs="Arial"/>
          <w:szCs w:val="20"/>
        </w:rPr>
        <w:tab/>
        <w:t xml:space="preserve">Melanoma </w:t>
      </w:r>
      <w:r w:rsidR="00302C53" w:rsidRPr="00243CAB">
        <w:rPr>
          <w:rFonts w:cs="Arial"/>
          <w:szCs w:val="20"/>
        </w:rPr>
        <w:t>&lt;</w:t>
      </w:r>
      <w:r w:rsidR="0065395E" w:rsidRPr="00243CAB">
        <w:rPr>
          <w:rFonts w:cs="Arial"/>
          <w:szCs w:val="20"/>
        </w:rPr>
        <w:t xml:space="preserve">0.8 mm </w:t>
      </w:r>
      <w:r w:rsidRPr="00243CAB">
        <w:rPr>
          <w:rFonts w:cs="Arial"/>
          <w:szCs w:val="20"/>
        </w:rPr>
        <w:t>in thickness, no ulceration</w:t>
      </w:r>
    </w:p>
    <w:p w14:paraId="0A4F24D6" w14:textId="6A3AA542"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pT1b:</w:t>
      </w:r>
      <w:r w:rsidRPr="00243CAB">
        <w:rPr>
          <w:rFonts w:cs="Arial"/>
          <w:szCs w:val="20"/>
        </w:rPr>
        <w:tab/>
        <w:t xml:space="preserve">Melanoma </w:t>
      </w:r>
      <w:r w:rsidR="00302C53" w:rsidRPr="00243CAB">
        <w:rPr>
          <w:rFonts w:cs="Arial"/>
          <w:szCs w:val="20"/>
        </w:rPr>
        <w:t>&lt;</w:t>
      </w:r>
      <w:r w:rsidR="0065395E" w:rsidRPr="00243CAB">
        <w:rPr>
          <w:rFonts w:cs="Arial"/>
          <w:szCs w:val="20"/>
        </w:rPr>
        <w:t xml:space="preserve">0.8 mm </w:t>
      </w:r>
      <w:r w:rsidRPr="00243CAB">
        <w:rPr>
          <w:rFonts w:cs="Arial"/>
          <w:szCs w:val="20"/>
        </w:rPr>
        <w:t>in thickness with ulceration</w:t>
      </w:r>
      <w:r w:rsidR="00E544E0" w:rsidRPr="00243CAB">
        <w:rPr>
          <w:rFonts w:cs="Arial"/>
          <w:szCs w:val="20"/>
        </w:rPr>
        <w:t>,</w:t>
      </w:r>
      <w:r w:rsidRPr="00243CAB">
        <w:rPr>
          <w:rFonts w:cs="Arial"/>
          <w:szCs w:val="20"/>
        </w:rPr>
        <w:t xml:space="preserve"> </w:t>
      </w:r>
      <w:r w:rsidR="0065395E" w:rsidRPr="00243CAB">
        <w:rPr>
          <w:rFonts w:cs="Arial"/>
          <w:szCs w:val="20"/>
        </w:rPr>
        <w:t>or</w:t>
      </w:r>
      <w:r w:rsidR="00A12EAB" w:rsidRPr="00243CAB">
        <w:rPr>
          <w:rFonts w:cs="Arial"/>
          <w:szCs w:val="20"/>
        </w:rPr>
        <w:t xml:space="preserve"> m</w:t>
      </w:r>
      <w:r w:rsidR="0065395E" w:rsidRPr="00243CAB">
        <w:rPr>
          <w:rFonts w:cs="Arial"/>
          <w:szCs w:val="20"/>
        </w:rPr>
        <w:t>elanoma 0.8 to 1.0 mm in thickness with or without ulceration</w:t>
      </w:r>
      <w:r w:rsidRPr="00243CAB">
        <w:rPr>
          <w:rFonts w:cs="Arial"/>
          <w:szCs w:val="20"/>
          <w:vertAlign w:val="superscript"/>
        </w:rPr>
        <w:t xml:space="preserve"> </w:t>
      </w:r>
    </w:p>
    <w:p w14:paraId="1944EBA7" w14:textId="0B50FA41" w:rsidR="00F406FC" w:rsidRPr="00243CAB" w:rsidRDefault="005C4135"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w:t>
      </w:r>
      <w:r w:rsidR="00641F28" w:rsidRPr="00243CAB">
        <w:rPr>
          <w:rFonts w:cs="Arial"/>
          <w:szCs w:val="20"/>
        </w:rPr>
        <w:t xml:space="preserve"> </w:t>
      </w:r>
      <w:r w:rsidR="00F406FC" w:rsidRPr="00243CAB">
        <w:rPr>
          <w:rFonts w:cs="Arial"/>
          <w:szCs w:val="20"/>
        </w:rPr>
        <w:t xml:space="preserve">pT2: </w:t>
      </w:r>
      <w:r w:rsidR="001D7C73" w:rsidRPr="00243CAB">
        <w:rPr>
          <w:rFonts w:cs="Arial"/>
          <w:szCs w:val="20"/>
        </w:rPr>
        <w:tab/>
      </w:r>
      <w:r w:rsidR="00F406FC" w:rsidRPr="00243CAB">
        <w:rPr>
          <w:rFonts w:cs="Arial"/>
          <w:szCs w:val="20"/>
        </w:rPr>
        <w:t xml:space="preserve">Melanoma </w:t>
      </w:r>
      <w:r w:rsidR="00302C53" w:rsidRPr="00243CAB">
        <w:rPr>
          <w:rFonts w:cs="Arial"/>
          <w:szCs w:val="20"/>
        </w:rPr>
        <w:t>&gt;</w:t>
      </w:r>
      <w:r w:rsidR="00A32ACB" w:rsidRPr="00243CAB">
        <w:rPr>
          <w:rFonts w:cs="Arial"/>
          <w:szCs w:val="20"/>
        </w:rPr>
        <w:t>1.0</w:t>
      </w:r>
      <w:r w:rsidR="003D4B85" w:rsidRPr="00243CAB">
        <w:rPr>
          <w:rFonts w:cs="Arial"/>
          <w:szCs w:val="20"/>
        </w:rPr>
        <w:t xml:space="preserve"> to </w:t>
      </w:r>
      <w:r w:rsidR="00F406FC" w:rsidRPr="00243CAB">
        <w:rPr>
          <w:rFonts w:cs="Arial"/>
          <w:szCs w:val="20"/>
        </w:rPr>
        <w:t>2</w:t>
      </w:r>
      <w:r w:rsidR="00825D05" w:rsidRPr="00243CAB">
        <w:rPr>
          <w:rFonts w:cs="Arial"/>
          <w:szCs w:val="20"/>
        </w:rPr>
        <w:t>.0</w:t>
      </w:r>
      <w:r w:rsidR="00F406FC" w:rsidRPr="00243CAB">
        <w:rPr>
          <w:rFonts w:cs="Arial"/>
          <w:szCs w:val="20"/>
        </w:rPr>
        <w:t xml:space="preserve"> mm in thickness, ulceration</w:t>
      </w:r>
      <w:r w:rsidR="0065395E" w:rsidRPr="00243CAB">
        <w:rPr>
          <w:rFonts w:cs="Arial"/>
          <w:szCs w:val="20"/>
        </w:rPr>
        <w:t xml:space="preserve"> status unknown or unspecified</w:t>
      </w:r>
    </w:p>
    <w:p w14:paraId="04112B35" w14:textId="3C9D4BB5"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pT2a:</w:t>
      </w:r>
      <w:r w:rsidRPr="00243CAB">
        <w:rPr>
          <w:rFonts w:cs="Arial"/>
          <w:szCs w:val="20"/>
        </w:rPr>
        <w:tab/>
        <w:t xml:space="preserve">Melanoma </w:t>
      </w:r>
      <w:r w:rsidR="00302C53" w:rsidRPr="00243CAB">
        <w:rPr>
          <w:rFonts w:cs="Arial"/>
          <w:szCs w:val="20"/>
        </w:rPr>
        <w:t>&gt;</w:t>
      </w:r>
      <w:r w:rsidRPr="00243CAB">
        <w:rPr>
          <w:rFonts w:cs="Arial"/>
          <w:szCs w:val="20"/>
        </w:rPr>
        <w:t xml:space="preserve">1.0 to 2.0 mm in thickness, no ulceration </w:t>
      </w:r>
    </w:p>
    <w:p w14:paraId="21B332F3" w14:textId="796E2C27"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pT2b:</w:t>
      </w:r>
      <w:r w:rsidRPr="00243CAB">
        <w:rPr>
          <w:rFonts w:cs="Arial"/>
          <w:szCs w:val="20"/>
        </w:rPr>
        <w:tab/>
        <w:t xml:space="preserve">Melanoma </w:t>
      </w:r>
      <w:r w:rsidR="00302C53" w:rsidRPr="00243CAB">
        <w:rPr>
          <w:rFonts w:cs="Arial"/>
          <w:szCs w:val="20"/>
        </w:rPr>
        <w:t>&gt;</w:t>
      </w:r>
      <w:r w:rsidRPr="00243CAB">
        <w:rPr>
          <w:rFonts w:cs="Arial"/>
          <w:szCs w:val="20"/>
        </w:rPr>
        <w:t xml:space="preserve">1.0 to 2.0 mm in thickness, with ulceration </w:t>
      </w:r>
    </w:p>
    <w:p w14:paraId="72B64B92" w14:textId="3CE68A5E" w:rsidR="00F406FC" w:rsidRPr="00243CAB" w:rsidRDefault="005C4135"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w:t>
      </w:r>
      <w:r w:rsidR="00641F28" w:rsidRPr="00243CAB">
        <w:rPr>
          <w:rFonts w:cs="Arial"/>
          <w:szCs w:val="20"/>
        </w:rPr>
        <w:t xml:space="preserve"> </w:t>
      </w:r>
      <w:r w:rsidR="00F406FC" w:rsidRPr="00243CAB">
        <w:rPr>
          <w:rFonts w:cs="Arial"/>
          <w:szCs w:val="20"/>
        </w:rPr>
        <w:t xml:space="preserve">pT3: </w:t>
      </w:r>
      <w:r w:rsidR="001D7C73" w:rsidRPr="00243CAB">
        <w:rPr>
          <w:rFonts w:cs="Arial"/>
          <w:szCs w:val="20"/>
        </w:rPr>
        <w:tab/>
      </w:r>
      <w:r w:rsidR="00F406FC" w:rsidRPr="00243CAB">
        <w:rPr>
          <w:rFonts w:cs="Arial"/>
          <w:szCs w:val="20"/>
        </w:rPr>
        <w:t xml:space="preserve">Melanoma </w:t>
      </w:r>
      <w:r w:rsidR="00302C53" w:rsidRPr="00243CAB">
        <w:rPr>
          <w:rFonts w:cs="Arial"/>
          <w:szCs w:val="20"/>
        </w:rPr>
        <w:t>&gt;</w:t>
      </w:r>
      <w:r w:rsidR="00F406FC" w:rsidRPr="00243CAB">
        <w:rPr>
          <w:rFonts w:cs="Arial"/>
          <w:szCs w:val="20"/>
        </w:rPr>
        <w:t>2.0 to 4.0 mm in thickness, ulceration</w:t>
      </w:r>
      <w:r w:rsidR="0065395E" w:rsidRPr="00243CAB">
        <w:rPr>
          <w:rFonts w:cs="Arial"/>
          <w:szCs w:val="20"/>
        </w:rPr>
        <w:t xml:space="preserve"> status unknown or unspecified</w:t>
      </w:r>
    </w:p>
    <w:p w14:paraId="567E2230" w14:textId="735714E8"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pT3a:</w:t>
      </w:r>
      <w:r w:rsidRPr="00243CAB">
        <w:rPr>
          <w:rFonts w:cs="Arial"/>
          <w:szCs w:val="20"/>
        </w:rPr>
        <w:tab/>
        <w:t xml:space="preserve">Melanoma </w:t>
      </w:r>
      <w:r w:rsidR="00302C53" w:rsidRPr="00243CAB">
        <w:rPr>
          <w:rFonts w:cs="Arial"/>
          <w:szCs w:val="20"/>
        </w:rPr>
        <w:t>&gt;</w:t>
      </w:r>
      <w:r w:rsidRPr="00243CAB">
        <w:rPr>
          <w:rFonts w:cs="Arial"/>
          <w:szCs w:val="20"/>
        </w:rPr>
        <w:t>2.0 to 4.0 mm in thickness, no ulceration</w:t>
      </w:r>
    </w:p>
    <w:p w14:paraId="3FF278E8" w14:textId="6ECA0389" w:rsidR="00F406FC" w:rsidRPr="00243CAB"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pT3b:</w:t>
      </w:r>
      <w:r w:rsidRPr="00243CAB">
        <w:rPr>
          <w:rFonts w:cs="Arial"/>
          <w:szCs w:val="20"/>
        </w:rPr>
        <w:tab/>
        <w:t xml:space="preserve">Melanoma </w:t>
      </w:r>
      <w:r w:rsidR="00302C53" w:rsidRPr="00243CAB">
        <w:rPr>
          <w:rFonts w:cs="Arial"/>
          <w:szCs w:val="20"/>
        </w:rPr>
        <w:t>&gt;</w:t>
      </w:r>
      <w:r w:rsidRPr="00243CAB">
        <w:rPr>
          <w:rFonts w:cs="Arial"/>
          <w:szCs w:val="20"/>
        </w:rPr>
        <w:t>2.0 to 4.0 mm in thickness, with ulceration</w:t>
      </w:r>
    </w:p>
    <w:p w14:paraId="54154495" w14:textId="4D185565" w:rsidR="00F406FC" w:rsidRPr="00243CAB" w:rsidRDefault="005C4135"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w:t>
      </w:r>
      <w:r w:rsidR="00641F28" w:rsidRPr="00243CAB">
        <w:rPr>
          <w:rFonts w:cs="Arial"/>
          <w:szCs w:val="20"/>
        </w:rPr>
        <w:t xml:space="preserve"> </w:t>
      </w:r>
      <w:r w:rsidR="00F406FC" w:rsidRPr="00243CAB">
        <w:rPr>
          <w:rFonts w:cs="Arial"/>
          <w:szCs w:val="20"/>
        </w:rPr>
        <w:t xml:space="preserve">pT4: </w:t>
      </w:r>
      <w:r w:rsidR="001D7C73" w:rsidRPr="00243CAB">
        <w:rPr>
          <w:rFonts w:cs="Arial"/>
          <w:szCs w:val="20"/>
        </w:rPr>
        <w:tab/>
      </w:r>
      <w:r w:rsidR="00F406FC" w:rsidRPr="00243CAB">
        <w:rPr>
          <w:rFonts w:cs="Arial"/>
          <w:szCs w:val="20"/>
        </w:rPr>
        <w:t xml:space="preserve">Melanoma </w:t>
      </w:r>
      <w:r w:rsidR="00302C53" w:rsidRPr="00243CAB">
        <w:rPr>
          <w:rFonts w:cs="Arial"/>
          <w:szCs w:val="20"/>
        </w:rPr>
        <w:t>&gt;</w:t>
      </w:r>
      <w:r w:rsidR="00F406FC" w:rsidRPr="00243CAB">
        <w:rPr>
          <w:rFonts w:cs="Arial"/>
          <w:szCs w:val="20"/>
        </w:rPr>
        <w:t>4.0 mm in thickness, ulceration</w:t>
      </w:r>
      <w:r w:rsidR="0065395E" w:rsidRPr="00243CAB">
        <w:rPr>
          <w:rFonts w:cs="Arial"/>
          <w:szCs w:val="20"/>
        </w:rPr>
        <w:t xml:space="preserve"> status unknown or unspecified</w:t>
      </w:r>
    </w:p>
    <w:p w14:paraId="4EF4DBF9" w14:textId="3990E267" w:rsidR="00F406FC" w:rsidRPr="00243CAB" w:rsidRDefault="00F406FC"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pT4a:</w:t>
      </w:r>
      <w:r w:rsidRPr="00243CAB">
        <w:rPr>
          <w:rFonts w:cs="Arial"/>
          <w:szCs w:val="20"/>
        </w:rPr>
        <w:tab/>
        <w:t xml:space="preserve">Melanoma </w:t>
      </w:r>
      <w:r w:rsidR="00302C53" w:rsidRPr="00243CAB">
        <w:rPr>
          <w:rFonts w:cs="Arial"/>
          <w:szCs w:val="20"/>
        </w:rPr>
        <w:t>&gt;</w:t>
      </w:r>
      <w:r w:rsidRPr="00243CAB">
        <w:rPr>
          <w:rFonts w:cs="Arial"/>
          <w:szCs w:val="20"/>
        </w:rPr>
        <w:t xml:space="preserve">4.0 mm in thickness, no ulceration </w:t>
      </w:r>
    </w:p>
    <w:p w14:paraId="22A7C31D" w14:textId="064A53AD" w:rsidR="00F406FC" w:rsidRPr="00243CAB" w:rsidRDefault="00302C53"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243CAB">
        <w:rPr>
          <w:rFonts w:cs="Arial"/>
          <w:szCs w:val="20"/>
        </w:rPr>
        <w:t>___ pT4b:</w:t>
      </w:r>
      <w:r w:rsidRPr="00243CAB">
        <w:rPr>
          <w:rFonts w:cs="Arial"/>
          <w:szCs w:val="20"/>
        </w:rPr>
        <w:tab/>
        <w:t>Melanoma &gt;</w:t>
      </w:r>
      <w:r w:rsidR="00F406FC" w:rsidRPr="00243CAB">
        <w:rPr>
          <w:rFonts w:cs="Arial"/>
          <w:szCs w:val="20"/>
        </w:rPr>
        <w:t xml:space="preserve">4.0 mm in thickness, with ulceration </w:t>
      </w:r>
    </w:p>
    <w:p w14:paraId="18F4F958" w14:textId="77777777" w:rsidR="00F406FC" w:rsidRPr="00243CAB" w:rsidRDefault="00F406FC" w:rsidP="002444F9">
      <w:pPr>
        <w:rPr>
          <w:rFonts w:cs="Arial"/>
          <w:szCs w:val="20"/>
        </w:rPr>
      </w:pPr>
    </w:p>
    <w:p w14:paraId="090E553A" w14:textId="6CCFE9C7" w:rsidR="00F406FC" w:rsidRPr="00243CAB" w:rsidRDefault="00F406FC" w:rsidP="002444F9">
      <w:pPr>
        <w:pStyle w:val="Heading2"/>
        <w:rPr>
          <w:rFonts w:ascii="Arial" w:hAnsi="Arial" w:cs="Arial"/>
          <w:b w:val="0"/>
          <w:szCs w:val="20"/>
        </w:rPr>
      </w:pPr>
      <w:r w:rsidRPr="00243CAB">
        <w:rPr>
          <w:rFonts w:ascii="Arial" w:hAnsi="Arial" w:cs="Arial"/>
          <w:b w:val="0"/>
          <w:szCs w:val="20"/>
        </w:rPr>
        <w:t>Additional Pathologic Findings (select all that apply)</w:t>
      </w:r>
    </w:p>
    <w:p w14:paraId="05E844A7" w14:textId="19E39779" w:rsidR="00F406FC" w:rsidRPr="00243CAB" w:rsidRDefault="00F406FC" w:rsidP="002444F9">
      <w:pPr>
        <w:rPr>
          <w:rFonts w:cs="Arial"/>
          <w:szCs w:val="20"/>
        </w:rPr>
      </w:pPr>
      <w:r w:rsidRPr="00243CAB">
        <w:rPr>
          <w:rFonts w:cs="Arial"/>
          <w:caps/>
          <w:szCs w:val="20"/>
        </w:rPr>
        <w:t xml:space="preserve">___ </w:t>
      </w:r>
      <w:r w:rsidR="002B62CC" w:rsidRPr="00243CAB">
        <w:rPr>
          <w:rFonts w:cs="Arial"/>
          <w:szCs w:val="20"/>
        </w:rPr>
        <w:t>Associated n</w:t>
      </w:r>
      <w:r w:rsidRPr="00243CAB">
        <w:rPr>
          <w:rFonts w:cs="Arial"/>
          <w:szCs w:val="20"/>
        </w:rPr>
        <w:t xml:space="preserve">evus </w:t>
      </w:r>
      <w:r w:rsidR="00964289" w:rsidRPr="00243CAB">
        <w:rPr>
          <w:rFonts w:cs="Arial"/>
          <w:szCs w:val="20"/>
        </w:rPr>
        <w:t>(specify type)</w:t>
      </w:r>
    </w:p>
    <w:p w14:paraId="3A9E5F15" w14:textId="0DF2CECA" w:rsidR="007552B0" w:rsidRPr="00243CAB" w:rsidRDefault="00F406FC" w:rsidP="002444F9">
      <w:pPr>
        <w:rPr>
          <w:rFonts w:cs="Arial"/>
          <w:szCs w:val="20"/>
        </w:rPr>
      </w:pPr>
      <w:r w:rsidRPr="00243CAB">
        <w:rPr>
          <w:rFonts w:cs="Arial"/>
          <w:szCs w:val="20"/>
        </w:rPr>
        <w:t>___ Other (specify): ____________________________</w:t>
      </w:r>
    </w:p>
    <w:p w14:paraId="68B28D1B" w14:textId="77777777" w:rsidR="00E167F2" w:rsidRPr="00243CAB" w:rsidRDefault="00E167F2" w:rsidP="002444F9">
      <w:pPr>
        <w:rPr>
          <w:rFonts w:cs="Arial"/>
          <w:szCs w:val="20"/>
        </w:rPr>
      </w:pPr>
    </w:p>
    <w:p w14:paraId="24DC34E7" w14:textId="66A5A821" w:rsidR="00E167F2" w:rsidRPr="00243CAB" w:rsidRDefault="00E167F2" w:rsidP="00BD723B">
      <w:pPr>
        <w:keepNext/>
        <w:rPr>
          <w:rFonts w:cs="Arial"/>
          <w:szCs w:val="20"/>
        </w:rPr>
      </w:pPr>
      <w:r w:rsidRPr="00243CAB">
        <w:rPr>
          <w:rFonts w:cs="Arial"/>
          <w:szCs w:val="20"/>
        </w:rPr>
        <w:t>Ancillary Studies</w:t>
      </w:r>
    </w:p>
    <w:p w14:paraId="2EE65191" w14:textId="77777777" w:rsidR="00E167F2" w:rsidRPr="00243CAB" w:rsidRDefault="00E167F2" w:rsidP="00540D78">
      <w:pPr>
        <w:spacing w:before="120"/>
        <w:ind w:left="187"/>
        <w:rPr>
          <w:rFonts w:cs="Arial"/>
          <w:i/>
          <w:szCs w:val="20"/>
        </w:rPr>
      </w:pPr>
      <w:r w:rsidRPr="00243CAB">
        <w:rPr>
          <w:rFonts w:cs="Arial"/>
          <w:i/>
          <w:szCs w:val="20"/>
        </w:rPr>
        <w:t>Note: For molecular genetic reporting, the CAP Melanoma Biomarker Template should be used. Pending biomarker studies should be listed in the Comments section of this report.</w:t>
      </w:r>
    </w:p>
    <w:p w14:paraId="096234E8" w14:textId="77777777" w:rsidR="00DB26EF" w:rsidRPr="00243CAB" w:rsidRDefault="00DB26EF" w:rsidP="002444F9">
      <w:pPr>
        <w:pStyle w:val="Heading2"/>
        <w:rPr>
          <w:rFonts w:ascii="Arial" w:hAnsi="Arial" w:cs="Arial"/>
          <w:szCs w:val="20"/>
        </w:rPr>
      </w:pPr>
    </w:p>
    <w:p w14:paraId="64C69110" w14:textId="524E58A5" w:rsidR="007552B0" w:rsidRPr="00243CAB" w:rsidRDefault="007552B0" w:rsidP="002444F9">
      <w:pPr>
        <w:pStyle w:val="Heading2"/>
        <w:rPr>
          <w:rFonts w:ascii="Arial" w:hAnsi="Arial" w:cs="Arial"/>
          <w:b w:val="0"/>
          <w:szCs w:val="20"/>
        </w:rPr>
      </w:pPr>
      <w:r w:rsidRPr="00243CAB">
        <w:rPr>
          <w:rFonts w:ascii="Arial" w:hAnsi="Arial" w:cs="Arial"/>
          <w:b w:val="0"/>
          <w:szCs w:val="20"/>
        </w:rPr>
        <w:t>Comment(s)</w:t>
      </w:r>
    </w:p>
    <w:p w14:paraId="30B7FAD0" w14:textId="77777777" w:rsidR="007552B0" w:rsidRPr="00243CAB" w:rsidRDefault="007552B0" w:rsidP="002444F9">
      <w:pPr>
        <w:rPr>
          <w:rFonts w:cs="Arial"/>
          <w:szCs w:val="20"/>
        </w:rPr>
      </w:pPr>
    </w:p>
    <w:p w14:paraId="67016770" w14:textId="77777777" w:rsidR="00590CE6" w:rsidRPr="00243CAB" w:rsidRDefault="00590CE6" w:rsidP="002444F9">
      <w:pPr>
        <w:rPr>
          <w:rFonts w:cs="Arial"/>
        </w:rPr>
        <w:sectPr w:rsidR="00590CE6" w:rsidRPr="00243CAB" w:rsidSect="008E0B7F">
          <w:headerReference w:type="default" r:id="rId13"/>
          <w:pgSz w:w="12240" w:h="15840"/>
          <w:pgMar w:top="1440" w:right="1080" w:bottom="1440" w:left="1080" w:header="936" w:footer="720" w:gutter="0"/>
          <w:cols w:space="720"/>
        </w:sectPr>
      </w:pPr>
    </w:p>
    <w:p w14:paraId="3BEA2F9F" w14:textId="77777777" w:rsidR="00590CE6" w:rsidRPr="00243CAB" w:rsidRDefault="00590CE6" w:rsidP="002444F9">
      <w:pPr>
        <w:pStyle w:val="Head2"/>
        <w:rPr>
          <w:rFonts w:ascii="Arial" w:hAnsi="Arial" w:cs="Arial"/>
          <w:color w:val="000000" w:themeColor="text1"/>
          <w:sz w:val="26"/>
          <w:szCs w:val="26"/>
        </w:rPr>
      </w:pPr>
      <w:r w:rsidRPr="00243CAB">
        <w:rPr>
          <w:rFonts w:ascii="Arial" w:hAnsi="Arial" w:cs="Arial"/>
          <w:color w:val="000000" w:themeColor="text1"/>
          <w:sz w:val="26"/>
          <w:szCs w:val="26"/>
        </w:rPr>
        <w:t>Explanatory Notes</w:t>
      </w:r>
    </w:p>
    <w:p w14:paraId="2231AAE0" w14:textId="77777777" w:rsidR="00590CE6" w:rsidRPr="00243CAB" w:rsidRDefault="00590CE6" w:rsidP="002444F9">
      <w:pPr>
        <w:rPr>
          <w:rFonts w:cs="Arial"/>
          <w:color w:val="000000" w:themeColor="text1"/>
          <w:szCs w:val="20"/>
        </w:rPr>
      </w:pPr>
    </w:p>
    <w:p w14:paraId="21054D25"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rPr>
        <w:t>A.  Procedure</w:t>
      </w:r>
    </w:p>
    <w:p w14:paraId="636D4434" w14:textId="77777777" w:rsidR="006E14AA" w:rsidRPr="00243CAB" w:rsidRDefault="006E14AA" w:rsidP="006E14AA">
      <w:pPr>
        <w:rPr>
          <w:rFonts w:cs="Arial"/>
          <w:color w:val="000000" w:themeColor="text1"/>
          <w:szCs w:val="20"/>
        </w:rPr>
      </w:pPr>
      <w:r w:rsidRPr="00243CAB">
        <w:rPr>
          <w:rFonts w:cs="Arial"/>
          <w:color w:val="000000" w:themeColor="text1"/>
          <w:szCs w:val="20"/>
        </w:rPr>
        <w:t>Optimal pathologic evaluation of melanocytic lesions requires complete excision that incorporates the full thickness of the lesion removed intact.</w:t>
      </w:r>
      <w:r w:rsidRPr="00243CAB">
        <w:rPr>
          <w:rFonts w:cs="Arial"/>
          <w:color w:val="000000" w:themeColor="text1"/>
          <w:szCs w:val="20"/>
        </w:rPr>
        <w:fldChar w:fldCharType="begin"/>
      </w:r>
      <w:r w:rsidRPr="00243CAB">
        <w:rPr>
          <w:rFonts w:cs="Arial"/>
          <w:color w:val="000000" w:themeColor="text1"/>
          <w:szCs w:val="20"/>
        </w:rPr>
        <w:instrText xml:space="preserve"> ADDIN EN.CITE &lt;EndNote&gt;&lt;Cite&gt;&lt;Author&gt;Sober&lt;/Author&gt;&lt;Year&gt;2001&lt;/Year&gt;&lt;RecNum&gt;1&lt;/RecNum&gt;&lt;DisplayText&gt;&lt;style face="superscript"&gt;1&lt;/style&gt;&lt;/DisplayText&gt;&lt;record&gt;&lt;rec-number&gt;1&lt;/rec-number&gt;&lt;foreign-keys&gt;&lt;key app="EN" db-id="tswtdf2p82evthewzpdxpwwezvtffs9v559r" timestamp="1474603913"&gt;1&lt;/key&gt;&lt;/foreign-keys&gt;&lt;ref-type name="Journal Article"&gt;17&lt;/ref-type&gt;&lt;contributors&gt;&lt;authors&gt;&lt;author&gt;Sober, A. J.&lt;/author&gt;&lt;author&gt;Chuang, T. Y.&lt;/author&gt;&lt;author&gt;Duvic, M.&lt;/author&gt;&lt;author&gt;Farmer, E. R.&lt;/author&gt;&lt;author&gt;Grichnik, J. M.&lt;/author&gt;&lt;author&gt;Halpern, A. C.&lt;/author&gt;&lt;author&gt;Ho, V.&lt;/author&gt;&lt;author&gt;Holloway, V.&lt;/author&gt;&lt;author&gt;Hood, A. F.&lt;/author&gt;&lt;author&gt;Johnson, T. M.&lt;/author&gt;&lt;author&gt;Lowery, B. J.&lt;/author&gt;&lt;/authors&gt;&lt;/contributors&gt;&lt;titles&gt;&lt;title&gt;Guidelines of care for primary cutaneous melanoma&lt;/title&gt;&lt;secondary-title&gt;J Am Acad Dermatol&lt;/secondary-title&gt;&lt;/titles&gt;&lt;periodical&gt;&lt;full-title&gt;J Am Acad Dermatol&lt;/full-title&gt;&lt;/periodical&gt;&lt;pages&gt;579-86&lt;/pages&gt;&lt;volume&gt;45&lt;/volume&gt;&lt;number&gt;4&lt;/number&gt;&lt;edition&gt;2001/09/25&lt;/edition&gt;&lt;keywords&gt;&lt;keyword&gt;Biopsy&lt;/keyword&gt;&lt;keyword&gt;Humans&lt;/keyword&gt;&lt;keyword&gt;Melanoma/*diagnosis/pathology/*surgery&lt;/keyword&gt;&lt;keyword&gt;Neoplasm Staging&lt;/keyword&gt;&lt;keyword&gt;Skin Neoplasms/*diagnosis/pathology/*surgery&lt;/keyword&gt;&lt;/keywords&gt;&lt;dates&gt;&lt;year&gt;2001&lt;/year&gt;&lt;pub-dates&gt;&lt;date&gt;Oct&lt;/date&gt;&lt;/pub-dates&gt;&lt;/dates&gt;&lt;isbn&gt;0190-9622 (Print)&lt;/isbn&gt;&lt;accession-num&gt;11568750&lt;/accession-num&gt;&lt;urls&gt;&lt;related-urls&gt;&lt;url&gt;http://www.ncbi.nlm.nih.gov/entrez/query.fcgi?cmd=Retrieve&amp;amp;db=PubMed&amp;amp;dopt=Citation&amp;amp;list_uids=11568750&lt;/url&gt;&lt;/related-urls&gt;&lt;/urls&gt;&lt;electronic-resource-num&gt;S0190-9622(01)54391-1 [pii]&amp;#xD;10.1067/mjd.2001.117044&lt;/electronic-resource-num&gt;&lt;language&gt;eng&lt;/language&gt;&lt;/record&gt;&lt;/Cite&gt;&lt;/EndNote&gt;</w:instrText>
      </w:r>
      <w:r w:rsidRPr="00243CAB">
        <w:rPr>
          <w:rFonts w:cs="Arial"/>
          <w:color w:val="000000" w:themeColor="text1"/>
          <w:szCs w:val="20"/>
        </w:rPr>
        <w:fldChar w:fldCharType="separate"/>
      </w:r>
      <w:r w:rsidRPr="00243CAB">
        <w:rPr>
          <w:rFonts w:cs="Arial"/>
          <w:noProof/>
          <w:color w:val="000000" w:themeColor="text1"/>
          <w:szCs w:val="20"/>
          <w:vertAlign w:val="superscript"/>
        </w:rPr>
        <w:t>1</w:t>
      </w:r>
      <w:r w:rsidRPr="00243CAB">
        <w:rPr>
          <w:rFonts w:cs="Arial"/>
          <w:color w:val="000000" w:themeColor="text1"/>
          <w:szCs w:val="20"/>
        </w:rPr>
        <w:fldChar w:fldCharType="end"/>
      </w:r>
      <w:r w:rsidRPr="00243CAB">
        <w:rPr>
          <w:rFonts w:cs="Arial"/>
          <w:color w:val="000000" w:themeColor="text1"/>
          <w:szCs w:val="20"/>
        </w:rPr>
        <w:t xml:space="preserve"> "Shave" procedures that do not include the intact base of the lesion are suboptimal for pathologic evaluation and should be avoided unless clinically indicated. Similarly, “punch” procedures may not include intact peripheral borders of the lesion thereby limiting assessment of symmetry and lateral circumscription, which can be essential for distinction of melanoma from melanocytic nevus.</w:t>
      </w:r>
      <w:r w:rsidRPr="00243CAB">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Pr="00243CAB">
        <w:rPr>
          <w:rFonts w:cs="Arial"/>
          <w:color w:val="000000" w:themeColor="text1"/>
          <w:szCs w:val="20"/>
        </w:rPr>
        <w:instrText xml:space="preserve"> ADDIN EN.CITE </w:instrText>
      </w:r>
      <w:r w:rsidRPr="00243CAB">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Pr="00243CAB">
        <w:rPr>
          <w:rFonts w:cs="Arial"/>
          <w:color w:val="000000" w:themeColor="text1"/>
          <w:szCs w:val="20"/>
        </w:rPr>
        <w:instrText xml:space="preserve"> ADDIN EN.CITE.DATA </w:instrText>
      </w:r>
      <w:r w:rsidRPr="00243CAB">
        <w:rPr>
          <w:rFonts w:cs="Arial"/>
          <w:color w:val="000000" w:themeColor="text1"/>
          <w:szCs w:val="20"/>
        </w:rPr>
      </w:r>
      <w:r w:rsidRPr="00243CAB">
        <w:rPr>
          <w:rFonts w:cs="Arial"/>
          <w:color w:val="000000" w:themeColor="text1"/>
          <w:szCs w:val="20"/>
        </w:rPr>
        <w:fldChar w:fldCharType="end"/>
      </w:r>
      <w:r w:rsidRPr="00243CAB">
        <w:rPr>
          <w:rFonts w:cs="Arial"/>
          <w:color w:val="000000" w:themeColor="text1"/>
          <w:szCs w:val="20"/>
        </w:rPr>
      </w:r>
      <w:r w:rsidRPr="00243CAB">
        <w:rPr>
          <w:rFonts w:cs="Arial"/>
          <w:color w:val="000000" w:themeColor="text1"/>
          <w:szCs w:val="20"/>
        </w:rPr>
        <w:fldChar w:fldCharType="separate"/>
      </w:r>
      <w:r w:rsidRPr="00243CAB">
        <w:rPr>
          <w:rFonts w:cs="Arial"/>
          <w:noProof/>
          <w:color w:val="000000" w:themeColor="text1"/>
          <w:szCs w:val="20"/>
          <w:vertAlign w:val="superscript"/>
        </w:rPr>
        <w:t>2,3</w:t>
      </w:r>
      <w:r w:rsidRPr="00243CAB">
        <w:rPr>
          <w:rFonts w:cs="Arial"/>
          <w:color w:val="000000" w:themeColor="text1"/>
          <w:szCs w:val="20"/>
        </w:rPr>
        <w:fldChar w:fldCharType="end"/>
      </w:r>
      <w:r w:rsidRPr="00243CAB">
        <w:rPr>
          <w:rFonts w:cs="Arial"/>
          <w:color w:val="000000" w:themeColor="text1"/>
          <w:szCs w:val="20"/>
        </w:rPr>
        <w:t xml:space="preserve"> Partial biopsies of melanocytic tumors are associated with an increased risk of misdiagnosis with possible consequent adverse clinical outcomes.</w:t>
      </w:r>
      <w:r w:rsidRPr="00243CAB">
        <w:rPr>
          <w:rFonts w:cs="Arial"/>
          <w:color w:val="000000" w:themeColor="text1"/>
          <w:szCs w:val="20"/>
        </w:rPr>
        <w:fldChar w:fldCharType="begin"/>
      </w:r>
      <w:r w:rsidRPr="00243CAB">
        <w:rPr>
          <w:rFonts w:cs="Arial"/>
          <w:color w:val="000000" w:themeColor="text1"/>
          <w:szCs w:val="20"/>
        </w:rPr>
        <w:instrText xml:space="preserve"> ADDIN EN.CITE &lt;EndNote&gt;&lt;Cite&gt;&lt;Author&gt;Ng&lt;/Author&gt;&lt;Year&gt;2010&lt;/Year&gt;&lt;RecNum&gt;23&lt;/RecNum&gt;&lt;DisplayText&gt;&lt;style face="superscript"&gt;4&lt;/style&gt;&lt;/DisplayText&gt;&lt;record&gt;&lt;rec-number&gt;23&lt;/rec-number&gt;&lt;foreign-keys&gt;&lt;key app="EN" db-id="tswtdf2p82evthewzpdxpwwezvtffs9v559r" timestamp="1474605367"&gt;23&lt;/key&gt;&lt;/foreign-keys&gt;&lt;ref-type name="Journal Article"&gt;17&lt;/ref-type&gt;&lt;contributors&gt;&lt;authors&gt;&lt;author&gt;Ng, J. C.&lt;/author&gt;&lt;author&gt;Swain, S.&lt;/author&gt;&lt;author&gt;Dowling, J. P.&lt;/author&gt;&lt;author&gt;Wolfe, R.&lt;/author&gt;&lt;author&gt;Simpson, P.&lt;/author&gt;&lt;author&gt;Kelly, J. W.&lt;/author&gt;&lt;/authors&gt;&lt;/contributors&gt;&lt;auth-address&gt;Department of Medicine, Monash University, Melbourne, Victoria, Australia.&lt;/auth-address&gt;&lt;titles&gt;&lt;title&gt;The impact of partial biopsy on histopathologic diagnosis of cutaneous melanoma: experience of an Australian tertiary referral service&lt;/title&gt;&lt;secondary-title&gt;Arch Dermatol&lt;/secondary-title&gt;&lt;/titles&gt;&lt;periodical&gt;&lt;full-title&gt;Arch Dermatol&lt;/full-title&gt;&lt;/periodical&gt;&lt;pages&gt;234-9&lt;/pages&gt;&lt;volume&gt;146&lt;/volume&gt;&lt;number&gt;3&lt;/number&gt;&lt;keywords&gt;&lt;keyword&gt;Biopsy/*methods&lt;/keyword&gt;&lt;keyword&gt;Confidence Intervals&lt;/keyword&gt;&lt;keyword&gt;Diagnosis, Differential&lt;/keyword&gt;&lt;keyword&gt;Diagnostic Errors&lt;/keyword&gt;&lt;keyword&gt;Follow-Up Studies&lt;/keyword&gt;&lt;keyword&gt;Humans&lt;/keyword&gt;&lt;keyword&gt;Melanoma/epidemiology/*pathology&lt;/keyword&gt;&lt;keyword&gt;Neoplasm Staging&lt;/keyword&gt;&lt;keyword&gt;Odds Ratio&lt;/keyword&gt;&lt;keyword&gt;Prevalence&lt;/keyword&gt;&lt;keyword&gt;Prospective Studies&lt;/keyword&gt;&lt;keyword&gt;*Referral and Consultation&lt;/keyword&gt;&lt;keyword&gt;Reproducibility of Results&lt;/keyword&gt;&lt;keyword&gt;Skin Neoplasms/epidemiology/*pathology&lt;/keyword&gt;&lt;keyword&gt;Victoria/epidemiology&lt;/keyword&gt;&lt;/keywords&gt;&lt;dates&gt;&lt;year&gt;2010&lt;/year&gt;&lt;pub-dates&gt;&lt;date&gt;Mar&lt;/date&gt;&lt;/pub-dates&gt;&lt;/dates&gt;&lt;isbn&gt;1538-3652 (Electronic)&amp;#xD;0003-987X (Linking)&lt;/isbn&gt;&lt;accession-num&gt;20231492&lt;/accession-num&gt;&lt;urls&gt;&lt;related-urls&gt;&lt;url&gt;http://www.ncbi.nlm.nih.gov/pubmed/20231492&lt;/url&gt;&lt;/related-urls&gt;&lt;/urls&gt;&lt;electronic-resource-num&gt;10.1001/archdermatol.2010.14&lt;/electronic-resource-num&gt;&lt;/record&gt;&lt;/Cite&gt;&lt;/EndNote&gt;</w:instrText>
      </w:r>
      <w:r w:rsidRPr="00243CAB">
        <w:rPr>
          <w:rFonts w:cs="Arial"/>
          <w:color w:val="000000" w:themeColor="text1"/>
          <w:szCs w:val="20"/>
        </w:rPr>
        <w:fldChar w:fldCharType="separate"/>
      </w:r>
      <w:r w:rsidRPr="00243CAB">
        <w:rPr>
          <w:rFonts w:cs="Arial"/>
          <w:noProof/>
          <w:color w:val="000000" w:themeColor="text1"/>
          <w:szCs w:val="20"/>
          <w:vertAlign w:val="superscript"/>
        </w:rPr>
        <w:t>4</w:t>
      </w:r>
      <w:r w:rsidRPr="00243CAB">
        <w:rPr>
          <w:rFonts w:cs="Arial"/>
          <w:color w:val="000000" w:themeColor="text1"/>
          <w:szCs w:val="20"/>
        </w:rPr>
        <w:fldChar w:fldCharType="end"/>
      </w:r>
      <w:r w:rsidRPr="00243CAB">
        <w:rPr>
          <w:rFonts w:cs="Arial"/>
          <w:color w:val="000000" w:themeColor="text1"/>
          <w:szCs w:val="20"/>
        </w:rPr>
        <w:t xml:space="preserve"> Nevertheless, clinical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71DE6ED5" w14:textId="77777777" w:rsidR="006E14AA" w:rsidRPr="00243CAB" w:rsidRDefault="006E14AA" w:rsidP="006E14AA">
      <w:pPr>
        <w:rPr>
          <w:rFonts w:cs="Arial"/>
          <w:color w:val="000000" w:themeColor="text1"/>
          <w:szCs w:val="20"/>
        </w:rPr>
      </w:pPr>
    </w:p>
    <w:p w14:paraId="7D4EC973" w14:textId="77777777" w:rsidR="006E14AA" w:rsidRPr="00243CAB" w:rsidRDefault="006E14AA" w:rsidP="006E14AA">
      <w:pPr>
        <w:rPr>
          <w:rFonts w:cs="Arial"/>
          <w:color w:val="000000" w:themeColor="text1"/>
          <w:szCs w:val="20"/>
        </w:rPr>
      </w:pPr>
      <w:r w:rsidRPr="00243CAB">
        <w:rPr>
          <w:rFonts w:cs="Arial"/>
          <w:color w:val="000000" w:themeColor="text1"/>
          <w:szCs w:val="20"/>
        </w:rPr>
        <w:t>The use of frozen sections for evaluation of biopsy or excision of melanocytic lesions is strongly discouraged.</w:t>
      </w:r>
      <w:r w:rsidRPr="00243CAB">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Pr="00243CAB">
        <w:rPr>
          <w:rFonts w:cs="Arial"/>
          <w:color w:val="000000" w:themeColor="text1"/>
          <w:szCs w:val="20"/>
        </w:rPr>
        <w:instrText xml:space="preserve"> ADDIN EN.CITE </w:instrText>
      </w:r>
      <w:r w:rsidRPr="00243CAB">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Pr="00243CAB">
        <w:rPr>
          <w:rFonts w:cs="Arial"/>
          <w:color w:val="000000" w:themeColor="text1"/>
          <w:szCs w:val="20"/>
        </w:rPr>
        <w:instrText xml:space="preserve"> ADDIN EN.CITE.DATA </w:instrText>
      </w:r>
      <w:r w:rsidRPr="00243CAB">
        <w:rPr>
          <w:rFonts w:cs="Arial"/>
          <w:color w:val="000000" w:themeColor="text1"/>
          <w:szCs w:val="20"/>
        </w:rPr>
      </w:r>
      <w:r w:rsidRPr="00243CAB">
        <w:rPr>
          <w:rFonts w:cs="Arial"/>
          <w:color w:val="000000" w:themeColor="text1"/>
          <w:szCs w:val="20"/>
        </w:rPr>
        <w:fldChar w:fldCharType="end"/>
      </w:r>
      <w:r w:rsidRPr="00243CAB">
        <w:rPr>
          <w:rFonts w:cs="Arial"/>
          <w:color w:val="000000" w:themeColor="text1"/>
          <w:szCs w:val="20"/>
        </w:rPr>
      </w:r>
      <w:r w:rsidRPr="00243CAB">
        <w:rPr>
          <w:rFonts w:cs="Arial"/>
          <w:color w:val="000000" w:themeColor="text1"/>
          <w:szCs w:val="20"/>
        </w:rPr>
        <w:fldChar w:fldCharType="separate"/>
      </w:r>
      <w:r w:rsidRPr="00243CAB">
        <w:rPr>
          <w:rFonts w:cs="Arial"/>
          <w:noProof/>
          <w:color w:val="000000" w:themeColor="text1"/>
          <w:szCs w:val="20"/>
          <w:vertAlign w:val="superscript"/>
        </w:rPr>
        <w:t>5,6</w:t>
      </w:r>
      <w:r w:rsidRPr="00243CAB">
        <w:rPr>
          <w:rFonts w:cs="Arial"/>
          <w:color w:val="000000" w:themeColor="text1"/>
          <w:szCs w:val="20"/>
        </w:rPr>
        <w:fldChar w:fldCharType="end"/>
      </w:r>
      <w:r w:rsidRPr="00243CAB">
        <w:rPr>
          <w:rFonts w:cs="Arial"/>
          <w:color w:val="000000" w:themeColor="text1"/>
          <w:szCs w:val="20"/>
        </w:rPr>
        <w:t xml:space="preserve"> Optimal histologic evaluation of cutaneous melanoma requires well-cut, well-stained hematoxylin-and-eosin (H&amp;E) sections prepared from formalin-fixed paraffin-embedded tissue. Frozen sections of sentinel lymph nodes are similarly discouraged, because the manipulation required for intraoperative handling may decrease the sensitivity of the procedure.</w:t>
      </w:r>
      <w:r w:rsidRPr="00243CAB">
        <w:rPr>
          <w:rFonts w:cs="Arial"/>
          <w:color w:val="000000" w:themeColor="text1"/>
          <w:szCs w:val="20"/>
          <w:vertAlign w:val="superscript"/>
        </w:rPr>
        <w:fldChar w:fldCharType="begin"/>
      </w:r>
      <w:r w:rsidRPr="00243CAB">
        <w:rPr>
          <w:rFonts w:cs="Arial"/>
          <w:color w:val="000000" w:themeColor="text1"/>
          <w:szCs w:val="20"/>
          <w:vertAlign w:val="superscript"/>
        </w:rPr>
        <w:instrText xml:space="preserve"> ADDIN EN.CITE &lt;EndNote&gt;&lt;Cite&gt;&lt;Author&gt;Scolyer&lt;/Author&gt;&lt;Year&gt;2005&lt;/Year&gt;&lt;RecNum&gt;5&lt;/RecNum&gt;&lt;DisplayText&gt;&lt;style face="superscript"&gt;7&lt;/style&gt;&lt;/DisplayText&gt;&lt;record&gt;&lt;rec-number&gt;5&lt;/rec-number&gt;&lt;foreign-keys&gt;&lt;key app="EN" db-id="tswtdf2p82evthewzpdxpwwezvtffs9v559r" timestamp="1474603914"&gt;5&lt;/key&gt;&lt;/foreign-keys&gt;&lt;ref-type name="Journal Article"&gt;17&lt;/ref-type&gt;&lt;contributors&gt;&lt;authors&gt;&lt;author&gt;Scolyer, R. A.&lt;/author&gt;&lt;author&gt;Thompson, J. F.&lt;/author&gt;&lt;author&gt;McCarthy, S. W.&lt;/author&gt;&lt;author&gt;Gershenwald, J. E.&lt;/author&gt;&lt;author&gt;Ross, M. I.&lt;/author&gt;&lt;author&gt;Cochran, A. J.&lt;/author&gt;&lt;/authors&gt;&lt;/contributors&gt;&lt;titles&gt;&lt;title&gt;Intraoperative frozen-section evaluation can reduce accuracy of pathologic assessment of sentinel nodes in melanoma patients&lt;/title&gt;&lt;secondary-title&gt;J Am Coll Surg&lt;/secondary-title&gt;&lt;/titles&gt;&lt;periodical&gt;&lt;full-title&gt;J Am Coll Surg&lt;/full-title&gt;&lt;/periodical&gt;&lt;pages&gt;821-3; author reply 823-4&lt;/pages&gt;&lt;volume&gt;201&lt;/volume&gt;&lt;number&gt;5&lt;/number&gt;&lt;edition&gt;2005/11/01&lt;/edition&gt;&lt;keywords&gt;&lt;keyword&gt;Frozen Sections/methods/*standards&lt;/keyword&gt;&lt;keyword&gt;Humans&lt;/keyword&gt;&lt;keyword&gt;Intraoperative Period&lt;/keyword&gt;&lt;keyword&gt;Lymph Nodes&lt;/keyword&gt;&lt;keyword&gt;Melanoma/*pathology&lt;/keyword&gt;&lt;keyword&gt;Reproducibility of Results&lt;/keyword&gt;&lt;keyword&gt;*Sentinel Lymph Node Biopsy&lt;/keyword&gt;&lt;keyword&gt;Skin Neoplasms/*pathology&lt;/keyword&gt;&lt;/keywords&gt;&lt;dates&gt;&lt;year&gt;2005&lt;/year&gt;&lt;pub-dates&gt;&lt;date&gt;Nov&lt;/date&gt;&lt;/pub-dates&gt;&lt;/dates&gt;&lt;isbn&gt;1072-7515 (Print)&lt;/isbn&gt;&lt;accession-num&gt;16256927&lt;/accession-num&gt;&lt;urls&gt;&lt;related-urls&gt;&lt;url&gt;http://www.ncbi.nlm.nih.gov/entrez/query.fcgi?cmd=Retrieve&amp;amp;db=PubMed&amp;amp;dopt=Citation&amp;amp;list_uids=16256927&lt;/url&gt;&lt;/related-urls&gt;&lt;/urls&gt;&lt;electronic-resource-num&gt;S1072-7515(05)01246-9 [pii]&amp;#xD;10.1016/j.jamcollsurg.2005.07.017&lt;/electronic-resource-num&gt;&lt;language&gt;eng&lt;/language&gt;&lt;/record&gt;&lt;/Cite&gt;&lt;/EndNote&gt;</w:instrText>
      </w:r>
      <w:r w:rsidRPr="00243CAB">
        <w:rPr>
          <w:rFonts w:cs="Arial"/>
          <w:color w:val="000000" w:themeColor="text1"/>
          <w:szCs w:val="20"/>
          <w:vertAlign w:val="superscript"/>
        </w:rPr>
        <w:fldChar w:fldCharType="separate"/>
      </w:r>
      <w:r w:rsidRPr="00243CAB">
        <w:rPr>
          <w:rFonts w:cs="Arial"/>
          <w:noProof/>
          <w:color w:val="000000" w:themeColor="text1"/>
          <w:szCs w:val="20"/>
          <w:vertAlign w:val="superscript"/>
        </w:rPr>
        <w:t>7</w:t>
      </w:r>
      <w:r w:rsidRPr="00243CAB">
        <w:rPr>
          <w:rFonts w:cs="Arial"/>
          <w:color w:val="000000" w:themeColor="text1"/>
          <w:szCs w:val="20"/>
          <w:vertAlign w:val="superscript"/>
        </w:rPr>
        <w:fldChar w:fldCharType="end"/>
      </w:r>
    </w:p>
    <w:p w14:paraId="52934C85" w14:textId="77777777" w:rsidR="006E14AA" w:rsidRPr="00243CAB" w:rsidRDefault="006E14AA" w:rsidP="006E14AA">
      <w:pPr>
        <w:rPr>
          <w:rFonts w:cs="Arial"/>
          <w:color w:val="000000" w:themeColor="text1"/>
          <w:szCs w:val="20"/>
        </w:rPr>
      </w:pPr>
    </w:p>
    <w:p w14:paraId="77EB5B03" w14:textId="77777777" w:rsidR="006E14AA" w:rsidRPr="00243CAB" w:rsidRDefault="006E14AA" w:rsidP="006E14AA">
      <w:pPr>
        <w:rPr>
          <w:rFonts w:cs="Arial"/>
        </w:rPr>
      </w:pPr>
      <w:r w:rsidRPr="00243CAB">
        <w:rPr>
          <w:rFonts w:cs="Arial"/>
        </w:rPr>
        <w:t>References</w:t>
      </w:r>
    </w:p>
    <w:p w14:paraId="1B0F73FC" w14:textId="77777777" w:rsidR="006E14AA" w:rsidRPr="00243CAB" w:rsidRDefault="006E14AA" w:rsidP="006E14AA">
      <w:pPr>
        <w:pStyle w:val="EndNoteBibliography"/>
        <w:spacing w:after="0"/>
        <w:ind w:left="360" w:hanging="360"/>
        <w:rPr>
          <w:b/>
          <w:color w:val="000000" w:themeColor="text1"/>
        </w:rPr>
      </w:pPr>
      <w:r w:rsidRPr="00243CAB">
        <w:rPr>
          <w:color w:val="000000" w:themeColor="text1"/>
          <w:sz w:val="20"/>
        </w:rPr>
        <w:t>1.</w:t>
      </w:r>
      <w:r w:rsidRPr="00243CAB">
        <w:rPr>
          <w:color w:val="000000" w:themeColor="text1"/>
          <w:sz w:val="20"/>
        </w:rPr>
        <w:tab/>
        <w:t xml:space="preserve">Sober AJ, Chuang TY, </w:t>
      </w:r>
      <w:proofErr w:type="spellStart"/>
      <w:r w:rsidRPr="00243CAB">
        <w:rPr>
          <w:color w:val="000000" w:themeColor="text1"/>
          <w:sz w:val="20"/>
        </w:rPr>
        <w:t>Duvic</w:t>
      </w:r>
      <w:proofErr w:type="spellEnd"/>
      <w:r w:rsidRPr="00243CAB">
        <w:rPr>
          <w:color w:val="000000" w:themeColor="text1"/>
          <w:sz w:val="20"/>
        </w:rPr>
        <w:t xml:space="preserve"> M, et al. Guidelines of care for primary cutaneous melanoma. </w:t>
      </w:r>
      <w:r w:rsidRPr="00243CAB">
        <w:rPr>
          <w:i/>
          <w:color w:val="000000" w:themeColor="text1"/>
          <w:sz w:val="20"/>
        </w:rPr>
        <w:t xml:space="preserve">J Am </w:t>
      </w:r>
      <w:proofErr w:type="spellStart"/>
      <w:r w:rsidRPr="00243CAB">
        <w:rPr>
          <w:i/>
          <w:color w:val="000000" w:themeColor="text1"/>
          <w:sz w:val="20"/>
        </w:rPr>
        <w:t>Acad</w:t>
      </w:r>
      <w:proofErr w:type="spellEnd"/>
      <w:r w:rsidRPr="00243CAB">
        <w:rPr>
          <w:i/>
          <w:color w:val="000000" w:themeColor="text1"/>
          <w:sz w:val="20"/>
        </w:rPr>
        <w:t xml:space="preserve"> Dermatol.</w:t>
      </w:r>
      <w:r w:rsidRPr="00243CAB">
        <w:rPr>
          <w:color w:val="000000" w:themeColor="text1"/>
          <w:sz w:val="20"/>
        </w:rPr>
        <w:t xml:space="preserve"> 2001;45</w:t>
      </w:r>
      <w:r w:rsidRPr="00243CAB">
        <w:rPr>
          <w:noProof/>
          <w:color w:val="000000" w:themeColor="text1"/>
          <w:sz w:val="20"/>
          <w:szCs w:val="20"/>
        </w:rPr>
        <w:t>(4):</w:t>
      </w:r>
      <w:r w:rsidRPr="00243CAB">
        <w:rPr>
          <w:color w:val="000000" w:themeColor="text1"/>
          <w:sz w:val="20"/>
        </w:rPr>
        <w:t>579-5</w:t>
      </w:r>
      <w:r w:rsidRPr="00243CAB">
        <w:rPr>
          <w:noProof/>
          <w:color w:val="000000" w:themeColor="text1"/>
          <w:sz w:val="20"/>
          <w:szCs w:val="20"/>
        </w:rPr>
        <w:t>86</w:t>
      </w:r>
      <w:r w:rsidRPr="00243CAB">
        <w:rPr>
          <w:color w:val="000000" w:themeColor="text1"/>
          <w:sz w:val="20"/>
        </w:rPr>
        <w:t>.</w:t>
      </w:r>
    </w:p>
    <w:p w14:paraId="3AE1419F" w14:textId="77777777" w:rsidR="006E14AA" w:rsidRPr="00243CAB" w:rsidRDefault="006E14AA" w:rsidP="006E14AA">
      <w:pPr>
        <w:pStyle w:val="EndNoteBibliography"/>
        <w:spacing w:after="0"/>
        <w:ind w:left="360" w:hanging="360"/>
        <w:rPr>
          <w:b/>
          <w:color w:val="000000" w:themeColor="text1"/>
        </w:rPr>
      </w:pPr>
      <w:r w:rsidRPr="00243CAB">
        <w:rPr>
          <w:color w:val="000000" w:themeColor="text1"/>
          <w:sz w:val="20"/>
        </w:rPr>
        <w:t>2.</w:t>
      </w:r>
      <w:r w:rsidRPr="00243CAB">
        <w:rPr>
          <w:color w:val="000000" w:themeColor="text1"/>
          <w:sz w:val="20"/>
        </w:rPr>
        <w:tab/>
      </w:r>
      <w:proofErr w:type="spellStart"/>
      <w:r w:rsidRPr="00243CAB">
        <w:rPr>
          <w:color w:val="000000" w:themeColor="text1"/>
          <w:sz w:val="20"/>
        </w:rPr>
        <w:t>Stell</w:t>
      </w:r>
      <w:proofErr w:type="spellEnd"/>
      <w:r w:rsidRPr="00243CAB">
        <w:rPr>
          <w:color w:val="000000" w:themeColor="text1"/>
          <w:sz w:val="20"/>
        </w:rPr>
        <w:t xml:space="preserve"> VH, Norton HJ, Smith KS, </w:t>
      </w:r>
      <w:proofErr w:type="spellStart"/>
      <w:r w:rsidRPr="00243CAB">
        <w:rPr>
          <w:color w:val="000000" w:themeColor="text1"/>
          <w:sz w:val="20"/>
        </w:rPr>
        <w:t>Salo</w:t>
      </w:r>
      <w:proofErr w:type="spellEnd"/>
      <w:r w:rsidRPr="00243CAB">
        <w:rPr>
          <w:color w:val="000000" w:themeColor="text1"/>
          <w:sz w:val="20"/>
        </w:rPr>
        <w:t xml:space="preserve"> JC, White RL</w:t>
      </w:r>
      <w:r w:rsidRPr="00243CAB">
        <w:rPr>
          <w:noProof/>
          <w:color w:val="000000" w:themeColor="text1"/>
          <w:sz w:val="20"/>
          <w:szCs w:val="20"/>
        </w:rPr>
        <w:t>,</w:t>
      </w:r>
      <w:r w:rsidRPr="00243CAB">
        <w:rPr>
          <w:color w:val="000000" w:themeColor="text1"/>
          <w:sz w:val="20"/>
        </w:rPr>
        <w:t xml:space="preserve"> Jr. Method of biopsy and incidence of positive margins in primary melanoma. </w:t>
      </w:r>
      <w:r w:rsidRPr="00243CAB">
        <w:rPr>
          <w:i/>
          <w:color w:val="000000" w:themeColor="text1"/>
          <w:sz w:val="20"/>
        </w:rPr>
        <w:t>Ann Surg Oncol.</w:t>
      </w:r>
      <w:r w:rsidRPr="00243CAB">
        <w:rPr>
          <w:color w:val="000000" w:themeColor="text1"/>
          <w:sz w:val="20"/>
        </w:rPr>
        <w:t xml:space="preserve"> 2007;14</w:t>
      </w:r>
      <w:r w:rsidRPr="00243CAB">
        <w:rPr>
          <w:noProof/>
          <w:color w:val="000000" w:themeColor="text1"/>
          <w:sz w:val="20"/>
          <w:szCs w:val="20"/>
        </w:rPr>
        <w:t>(2):</w:t>
      </w:r>
      <w:r w:rsidRPr="00243CAB">
        <w:rPr>
          <w:color w:val="000000" w:themeColor="text1"/>
          <w:sz w:val="20"/>
        </w:rPr>
        <w:t>893-89</w:t>
      </w:r>
      <w:r w:rsidRPr="00243CAB">
        <w:rPr>
          <w:noProof/>
          <w:color w:val="000000" w:themeColor="text1"/>
          <w:sz w:val="20"/>
          <w:szCs w:val="20"/>
        </w:rPr>
        <w:t>8</w:t>
      </w:r>
      <w:r w:rsidRPr="00243CAB">
        <w:rPr>
          <w:color w:val="000000" w:themeColor="text1"/>
          <w:sz w:val="20"/>
        </w:rPr>
        <w:t>.</w:t>
      </w:r>
    </w:p>
    <w:p w14:paraId="6E9F37A4" w14:textId="77777777" w:rsidR="006E14AA" w:rsidRPr="00243CAB" w:rsidRDefault="006E14AA" w:rsidP="006E14AA">
      <w:pPr>
        <w:pStyle w:val="EndNoteBibliography"/>
        <w:spacing w:after="0"/>
        <w:ind w:left="360" w:hanging="360"/>
        <w:rPr>
          <w:b/>
          <w:color w:val="000000" w:themeColor="text1"/>
        </w:rPr>
      </w:pPr>
      <w:r w:rsidRPr="00243CAB">
        <w:rPr>
          <w:color w:val="000000" w:themeColor="text1"/>
          <w:sz w:val="20"/>
        </w:rPr>
        <w:t>3.</w:t>
      </w:r>
      <w:r w:rsidRPr="00243CAB">
        <w:rPr>
          <w:color w:val="000000" w:themeColor="text1"/>
          <w:sz w:val="20"/>
        </w:rPr>
        <w:tab/>
        <w:t xml:space="preserve">Sober AJ, Balch CM. Method of biopsy and incidence of positive margins in primary melanoma. </w:t>
      </w:r>
      <w:r w:rsidRPr="00243CAB">
        <w:rPr>
          <w:i/>
          <w:color w:val="000000" w:themeColor="text1"/>
          <w:sz w:val="20"/>
        </w:rPr>
        <w:t xml:space="preserve">Ann Surg Oncol. </w:t>
      </w:r>
      <w:r w:rsidRPr="00243CAB">
        <w:rPr>
          <w:color w:val="000000" w:themeColor="text1"/>
          <w:sz w:val="20"/>
        </w:rPr>
        <w:t>2007;14</w:t>
      </w:r>
      <w:r w:rsidRPr="00243CAB">
        <w:rPr>
          <w:noProof/>
          <w:color w:val="000000" w:themeColor="text1"/>
          <w:sz w:val="20"/>
          <w:szCs w:val="20"/>
        </w:rPr>
        <w:t>(2):</w:t>
      </w:r>
      <w:r w:rsidRPr="00243CAB">
        <w:rPr>
          <w:color w:val="000000" w:themeColor="text1"/>
          <w:sz w:val="20"/>
        </w:rPr>
        <w:t>274-27</w:t>
      </w:r>
      <w:r w:rsidRPr="00243CAB">
        <w:rPr>
          <w:noProof/>
          <w:color w:val="000000" w:themeColor="text1"/>
          <w:sz w:val="20"/>
          <w:szCs w:val="20"/>
        </w:rPr>
        <w:t>5</w:t>
      </w:r>
      <w:r w:rsidRPr="00243CAB">
        <w:rPr>
          <w:color w:val="000000" w:themeColor="text1"/>
          <w:sz w:val="20"/>
        </w:rPr>
        <w:t>.</w:t>
      </w:r>
    </w:p>
    <w:p w14:paraId="6D268856" w14:textId="77777777" w:rsidR="006E14AA" w:rsidRPr="00243CAB" w:rsidRDefault="006E14AA" w:rsidP="006E14AA">
      <w:pPr>
        <w:pStyle w:val="EndNoteBibliography"/>
        <w:spacing w:after="0"/>
        <w:ind w:left="360" w:hanging="360"/>
        <w:rPr>
          <w:noProof/>
          <w:color w:val="000000" w:themeColor="text1"/>
          <w:sz w:val="20"/>
          <w:szCs w:val="20"/>
        </w:rPr>
      </w:pPr>
      <w:r w:rsidRPr="00243CAB">
        <w:rPr>
          <w:noProof/>
          <w:color w:val="000000" w:themeColor="text1"/>
          <w:sz w:val="20"/>
          <w:szCs w:val="20"/>
        </w:rPr>
        <w:t>4.</w:t>
      </w:r>
      <w:r w:rsidRPr="00243CAB">
        <w:rPr>
          <w:noProof/>
          <w:color w:val="000000" w:themeColor="text1"/>
          <w:sz w:val="20"/>
          <w:szCs w:val="20"/>
        </w:rPr>
        <w:tab/>
        <w:t xml:space="preserve">Ng JC, Swain S, Dowling JP, Wolfe R, Simpson P, Kelly JW. The impact of partial biopsy on histopathologic diagnosis of cutaneous melanoma: experience of an Australian tertiary referral service. </w:t>
      </w:r>
      <w:r w:rsidRPr="00243CAB">
        <w:rPr>
          <w:i/>
          <w:noProof/>
          <w:color w:val="000000" w:themeColor="text1"/>
          <w:sz w:val="20"/>
          <w:szCs w:val="20"/>
        </w:rPr>
        <w:t>Arch Dermatol.</w:t>
      </w:r>
      <w:r w:rsidRPr="00243CAB">
        <w:rPr>
          <w:noProof/>
          <w:color w:val="000000" w:themeColor="text1"/>
          <w:sz w:val="20"/>
          <w:szCs w:val="20"/>
        </w:rPr>
        <w:t xml:space="preserve"> 2010;146(3):234-239.</w:t>
      </w:r>
    </w:p>
    <w:p w14:paraId="7A492B86" w14:textId="77777777" w:rsidR="006E14AA" w:rsidRPr="00243CAB" w:rsidRDefault="006E14AA" w:rsidP="006E14AA">
      <w:pPr>
        <w:pStyle w:val="EndNoteBibliography"/>
        <w:spacing w:after="0"/>
        <w:ind w:left="360" w:hanging="360"/>
        <w:rPr>
          <w:b/>
          <w:color w:val="000000" w:themeColor="text1"/>
        </w:rPr>
      </w:pPr>
      <w:r w:rsidRPr="00243CAB">
        <w:rPr>
          <w:noProof/>
          <w:color w:val="000000" w:themeColor="text1"/>
          <w:sz w:val="20"/>
          <w:szCs w:val="20"/>
        </w:rPr>
        <w:t>5</w:t>
      </w:r>
      <w:r w:rsidRPr="00243CAB">
        <w:rPr>
          <w:color w:val="000000" w:themeColor="text1"/>
          <w:sz w:val="20"/>
        </w:rPr>
        <w:t>.</w:t>
      </w:r>
      <w:r w:rsidRPr="00243CAB">
        <w:rPr>
          <w:color w:val="000000" w:themeColor="text1"/>
          <w:sz w:val="20"/>
        </w:rPr>
        <w:tab/>
        <w:t>Smith-</w:t>
      </w:r>
      <w:proofErr w:type="spellStart"/>
      <w:r w:rsidRPr="00243CAB">
        <w:rPr>
          <w:color w:val="000000" w:themeColor="text1"/>
          <w:sz w:val="20"/>
        </w:rPr>
        <w:t>Zagone</w:t>
      </w:r>
      <w:proofErr w:type="spellEnd"/>
      <w:r w:rsidRPr="00243CAB">
        <w:rPr>
          <w:color w:val="000000" w:themeColor="text1"/>
          <w:sz w:val="20"/>
        </w:rPr>
        <w:t xml:space="preserve"> MJ, Schwartz MR. Frozen section of skin specimens. </w:t>
      </w:r>
      <w:r w:rsidRPr="00243CAB">
        <w:rPr>
          <w:i/>
          <w:color w:val="000000" w:themeColor="text1"/>
          <w:sz w:val="20"/>
        </w:rPr>
        <w:t xml:space="preserve">Arch </w:t>
      </w:r>
      <w:proofErr w:type="spellStart"/>
      <w:r w:rsidRPr="00243CAB">
        <w:rPr>
          <w:i/>
          <w:color w:val="000000" w:themeColor="text1"/>
          <w:sz w:val="20"/>
        </w:rPr>
        <w:t>Pathol</w:t>
      </w:r>
      <w:proofErr w:type="spellEnd"/>
      <w:r w:rsidRPr="00243CAB">
        <w:rPr>
          <w:i/>
          <w:color w:val="000000" w:themeColor="text1"/>
          <w:sz w:val="20"/>
        </w:rPr>
        <w:t xml:space="preserve"> Lab Med.</w:t>
      </w:r>
      <w:r w:rsidRPr="00243CAB">
        <w:rPr>
          <w:color w:val="000000" w:themeColor="text1"/>
          <w:sz w:val="20"/>
        </w:rPr>
        <w:t xml:space="preserve"> 2005;129</w:t>
      </w:r>
      <w:r w:rsidRPr="00243CAB">
        <w:rPr>
          <w:noProof/>
          <w:color w:val="000000" w:themeColor="text1"/>
          <w:sz w:val="20"/>
          <w:szCs w:val="20"/>
        </w:rPr>
        <w:t>(12):</w:t>
      </w:r>
      <w:r w:rsidRPr="00243CAB">
        <w:rPr>
          <w:color w:val="000000" w:themeColor="text1"/>
          <w:sz w:val="20"/>
        </w:rPr>
        <w:t>1536-15</w:t>
      </w:r>
      <w:r w:rsidRPr="00243CAB">
        <w:rPr>
          <w:noProof/>
          <w:color w:val="000000" w:themeColor="text1"/>
          <w:sz w:val="20"/>
          <w:szCs w:val="20"/>
        </w:rPr>
        <w:t>43</w:t>
      </w:r>
      <w:r w:rsidRPr="00243CAB">
        <w:rPr>
          <w:color w:val="000000" w:themeColor="text1"/>
          <w:sz w:val="20"/>
        </w:rPr>
        <w:t>.</w:t>
      </w:r>
    </w:p>
    <w:p w14:paraId="64179D40" w14:textId="77777777" w:rsidR="006E14AA" w:rsidRPr="00243CAB" w:rsidRDefault="006E14AA" w:rsidP="006E14AA">
      <w:pPr>
        <w:pStyle w:val="EndNoteBibliography"/>
        <w:spacing w:after="0"/>
        <w:ind w:left="360" w:hanging="360"/>
        <w:rPr>
          <w:noProof/>
          <w:color w:val="000000" w:themeColor="text1"/>
          <w:sz w:val="20"/>
          <w:szCs w:val="20"/>
        </w:rPr>
      </w:pPr>
      <w:r w:rsidRPr="00243CAB">
        <w:rPr>
          <w:noProof/>
          <w:color w:val="000000" w:themeColor="text1"/>
          <w:sz w:val="20"/>
          <w:szCs w:val="20"/>
        </w:rPr>
        <w:t>6.</w:t>
      </w:r>
      <w:r w:rsidRPr="00243CAB">
        <w:rPr>
          <w:noProof/>
          <w:color w:val="000000" w:themeColor="text1"/>
          <w:sz w:val="20"/>
          <w:szCs w:val="20"/>
        </w:rPr>
        <w:tab/>
        <w:t xml:space="preserve">Prieto VG, Argenyi ZB, Barnhill RL, et al. Are en face frozen sections accurate for diagnosing margin status in melanocytic lesions? </w:t>
      </w:r>
      <w:r w:rsidRPr="00243CAB">
        <w:rPr>
          <w:i/>
          <w:noProof/>
          <w:color w:val="000000" w:themeColor="text1"/>
          <w:sz w:val="20"/>
          <w:szCs w:val="20"/>
        </w:rPr>
        <w:t>Am J Clin Pathol.</w:t>
      </w:r>
      <w:r w:rsidRPr="00243CAB">
        <w:rPr>
          <w:noProof/>
          <w:color w:val="000000" w:themeColor="text1"/>
          <w:sz w:val="20"/>
          <w:szCs w:val="20"/>
        </w:rPr>
        <w:t xml:space="preserve"> 2003;120(2):203-208.</w:t>
      </w:r>
    </w:p>
    <w:p w14:paraId="78F89DE7" w14:textId="77777777" w:rsidR="006E14AA" w:rsidRPr="00243CAB" w:rsidRDefault="006E14AA" w:rsidP="006E14AA">
      <w:pPr>
        <w:pStyle w:val="EndNoteBibliography"/>
        <w:spacing w:after="0"/>
        <w:ind w:left="360" w:hanging="360"/>
        <w:rPr>
          <w:b/>
          <w:color w:val="000000" w:themeColor="text1"/>
        </w:rPr>
      </w:pPr>
      <w:r w:rsidRPr="00243CAB">
        <w:rPr>
          <w:noProof/>
          <w:color w:val="000000" w:themeColor="text1"/>
          <w:sz w:val="20"/>
          <w:szCs w:val="20"/>
        </w:rPr>
        <w:t>7</w:t>
      </w:r>
      <w:r w:rsidRPr="00243CAB">
        <w:rPr>
          <w:color w:val="000000" w:themeColor="text1"/>
          <w:sz w:val="20"/>
        </w:rPr>
        <w:t>.</w:t>
      </w:r>
      <w:r w:rsidRPr="00243CAB">
        <w:rPr>
          <w:color w:val="000000" w:themeColor="text1"/>
          <w:sz w:val="20"/>
        </w:rPr>
        <w:tab/>
      </w:r>
      <w:proofErr w:type="spellStart"/>
      <w:r w:rsidRPr="00243CAB">
        <w:rPr>
          <w:color w:val="000000" w:themeColor="text1"/>
          <w:sz w:val="20"/>
        </w:rPr>
        <w:t>Scolyer</w:t>
      </w:r>
      <w:proofErr w:type="spellEnd"/>
      <w:r w:rsidRPr="00243CAB">
        <w:rPr>
          <w:color w:val="000000" w:themeColor="text1"/>
          <w:sz w:val="20"/>
        </w:rPr>
        <w:t xml:space="preserve"> RA, Thompson JF, McCarthy SW, </w:t>
      </w:r>
      <w:proofErr w:type="spellStart"/>
      <w:r w:rsidRPr="00243CAB">
        <w:rPr>
          <w:color w:val="000000" w:themeColor="text1"/>
          <w:sz w:val="20"/>
        </w:rPr>
        <w:t>Gershenwald</w:t>
      </w:r>
      <w:proofErr w:type="spellEnd"/>
      <w:r w:rsidRPr="00243CAB">
        <w:rPr>
          <w:color w:val="000000" w:themeColor="text1"/>
          <w:sz w:val="20"/>
        </w:rPr>
        <w:t xml:space="preserve"> JE, Ross MI, Cochran AJ. Intraoperative frozen-section evaluation can reduce accuracy of pathologic assessment of sentinel nodes in melanoma patients. </w:t>
      </w:r>
      <w:r w:rsidRPr="00243CAB">
        <w:rPr>
          <w:i/>
          <w:color w:val="000000" w:themeColor="text1"/>
          <w:sz w:val="20"/>
        </w:rPr>
        <w:t>J Am Coll Surg.</w:t>
      </w:r>
      <w:r w:rsidRPr="00243CAB">
        <w:rPr>
          <w:color w:val="000000" w:themeColor="text1"/>
          <w:sz w:val="20"/>
        </w:rPr>
        <w:t xml:space="preserve"> 2005;201</w:t>
      </w:r>
      <w:r w:rsidRPr="00243CAB">
        <w:rPr>
          <w:noProof/>
          <w:color w:val="000000" w:themeColor="text1"/>
          <w:sz w:val="20"/>
          <w:szCs w:val="20"/>
        </w:rPr>
        <w:t>(5):</w:t>
      </w:r>
      <w:r w:rsidRPr="00243CAB">
        <w:rPr>
          <w:color w:val="000000" w:themeColor="text1"/>
          <w:sz w:val="20"/>
        </w:rPr>
        <w:t>821-82</w:t>
      </w:r>
      <w:r w:rsidRPr="00243CAB">
        <w:rPr>
          <w:noProof/>
          <w:color w:val="000000" w:themeColor="text1"/>
          <w:sz w:val="20"/>
          <w:szCs w:val="20"/>
        </w:rPr>
        <w:t>3; author</w:t>
      </w:r>
      <w:r w:rsidRPr="00243CAB">
        <w:rPr>
          <w:color w:val="000000" w:themeColor="text1"/>
          <w:sz w:val="20"/>
        </w:rPr>
        <w:t xml:space="preserve"> reply</w:t>
      </w:r>
      <w:r w:rsidRPr="00243CAB">
        <w:rPr>
          <w:noProof/>
          <w:color w:val="000000" w:themeColor="text1"/>
          <w:sz w:val="20"/>
          <w:szCs w:val="20"/>
        </w:rPr>
        <w:t xml:space="preserve"> 823-824</w:t>
      </w:r>
      <w:r w:rsidRPr="00243CAB">
        <w:rPr>
          <w:color w:val="000000" w:themeColor="text1"/>
          <w:sz w:val="20"/>
        </w:rPr>
        <w:t>.</w:t>
      </w:r>
    </w:p>
    <w:p w14:paraId="74CE9835" w14:textId="77777777" w:rsidR="006E14AA" w:rsidRPr="00243CAB" w:rsidRDefault="006E14AA" w:rsidP="006E14AA">
      <w:pPr>
        <w:rPr>
          <w:rFonts w:cs="Arial"/>
          <w:color w:val="000000" w:themeColor="text1"/>
          <w:szCs w:val="20"/>
        </w:rPr>
      </w:pPr>
    </w:p>
    <w:p w14:paraId="34B21BAC"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rPr>
        <w:t>B.  Anatomic Site</w:t>
      </w:r>
    </w:p>
    <w:p w14:paraId="2FDC570C"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For cutaneous melanoma, prognosis may be affected by primary anatomic site.</w:t>
      </w:r>
      <w:r w:rsidRPr="00243CAB">
        <w:rPr>
          <w:rFonts w:cs="Arial"/>
          <w:color w:val="000000" w:themeColor="text1"/>
          <w:szCs w:val="20"/>
          <w:vertAlign w:val="superscript"/>
        </w:rPr>
        <w:t>1,2</w:t>
      </w:r>
      <w:r w:rsidRPr="00243CAB">
        <w:rPr>
          <w:rFonts w:cs="Arial"/>
          <w:color w:val="000000" w:themeColor="text1"/>
          <w:szCs w:val="20"/>
        </w:rPr>
        <w:t xml:space="preserve"> </w:t>
      </w:r>
    </w:p>
    <w:p w14:paraId="33043EBA" w14:textId="77777777" w:rsidR="006E14AA" w:rsidRPr="00243CAB" w:rsidRDefault="006E14AA" w:rsidP="006E14AA">
      <w:pPr>
        <w:rPr>
          <w:rFonts w:cs="Arial"/>
          <w:color w:val="000000" w:themeColor="text1"/>
          <w:szCs w:val="20"/>
        </w:rPr>
      </w:pPr>
    </w:p>
    <w:p w14:paraId="44E73778" w14:textId="77777777" w:rsidR="006E14AA" w:rsidRPr="00243CAB" w:rsidRDefault="006E14AA" w:rsidP="006E14AA">
      <w:pPr>
        <w:rPr>
          <w:rFonts w:cs="Arial"/>
        </w:rPr>
      </w:pPr>
      <w:r w:rsidRPr="00243CAB">
        <w:rPr>
          <w:rFonts w:cs="Arial"/>
        </w:rPr>
        <w:t>References</w:t>
      </w:r>
    </w:p>
    <w:p w14:paraId="7547BE86" w14:textId="77777777" w:rsidR="006E14AA" w:rsidRPr="00243CAB" w:rsidRDefault="006E14AA" w:rsidP="006E14AA">
      <w:pPr>
        <w:pStyle w:val="EndNoteBibliography"/>
        <w:spacing w:after="0"/>
        <w:ind w:left="450" w:hanging="450"/>
        <w:rPr>
          <w:b/>
          <w:color w:val="000000" w:themeColor="text1"/>
        </w:rPr>
      </w:pPr>
      <w:r w:rsidRPr="00243CAB">
        <w:rPr>
          <w:color w:val="000000" w:themeColor="text1"/>
          <w:sz w:val="20"/>
        </w:rPr>
        <w:t>1.</w:t>
      </w:r>
      <w:r w:rsidRPr="00243CAB">
        <w:rPr>
          <w:color w:val="000000" w:themeColor="text1"/>
          <w:sz w:val="20"/>
        </w:rPr>
        <w:tab/>
        <w:t xml:space="preserve">Balch CM, Soong SJ, </w:t>
      </w:r>
      <w:proofErr w:type="spellStart"/>
      <w:r w:rsidRPr="00243CAB">
        <w:rPr>
          <w:color w:val="000000" w:themeColor="text1"/>
          <w:sz w:val="20"/>
        </w:rPr>
        <w:t>Gershenwald</w:t>
      </w:r>
      <w:proofErr w:type="spellEnd"/>
      <w:r w:rsidRPr="00243CAB">
        <w:rPr>
          <w:color w:val="000000" w:themeColor="text1"/>
          <w:sz w:val="20"/>
        </w:rPr>
        <w:t xml:space="preserve"> JE, et al. Prognostic factors analysis of 17,600 melanoma patients: validation of the American Joint Committee on Cancer melanoma staging system. </w:t>
      </w:r>
      <w:r w:rsidRPr="00243CAB">
        <w:rPr>
          <w:i/>
          <w:color w:val="000000" w:themeColor="text1"/>
          <w:sz w:val="20"/>
        </w:rPr>
        <w:t>J Clin Oncol.</w:t>
      </w:r>
      <w:r w:rsidRPr="00243CAB">
        <w:rPr>
          <w:color w:val="000000" w:themeColor="text1"/>
          <w:sz w:val="20"/>
        </w:rPr>
        <w:t xml:space="preserve"> 2001;19</w:t>
      </w:r>
      <w:r w:rsidRPr="00243CAB">
        <w:rPr>
          <w:noProof/>
          <w:color w:val="000000" w:themeColor="text1"/>
          <w:sz w:val="20"/>
          <w:szCs w:val="20"/>
        </w:rPr>
        <w:t>(16):</w:t>
      </w:r>
      <w:r w:rsidRPr="00243CAB">
        <w:rPr>
          <w:color w:val="000000" w:themeColor="text1"/>
          <w:sz w:val="20"/>
        </w:rPr>
        <w:t>3622-36</w:t>
      </w:r>
      <w:r w:rsidRPr="00243CAB">
        <w:rPr>
          <w:noProof/>
          <w:color w:val="000000" w:themeColor="text1"/>
          <w:sz w:val="20"/>
          <w:szCs w:val="20"/>
        </w:rPr>
        <w:t>34</w:t>
      </w:r>
      <w:r w:rsidRPr="00243CAB">
        <w:rPr>
          <w:color w:val="000000" w:themeColor="text1"/>
          <w:sz w:val="20"/>
        </w:rPr>
        <w:t>.</w:t>
      </w:r>
    </w:p>
    <w:p w14:paraId="5C6502E7" w14:textId="77777777" w:rsidR="006E14AA" w:rsidRPr="00243CAB" w:rsidRDefault="006E14AA" w:rsidP="006E14AA">
      <w:pPr>
        <w:pStyle w:val="EndNoteBibliography"/>
        <w:spacing w:after="0"/>
        <w:ind w:left="450" w:hanging="450"/>
        <w:rPr>
          <w:color w:val="000000" w:themeColor="text1"/>
          <w:sz w:val="20"/>
        </w:rPr>
      </w:pPr>
      <w:r w:rsidRPr="00243CAB">
        <w:rPr>
          <w:color w:val="000000" w:themeColor="text1"/>
          <w:sz w:val="20"/>
        </w:rPr>
        <w:t>2.</w:t>
      </w:r>
      <w:r w:rsidRPr="00243CAB">
        <w:rPr>
          <w:color w:val="000000" w:themeColor="text1"/>
          <w:sz w:val="20"/>
        </w:rPr>
        <w:tab/>
        <w:t xml:space="preserve">Elder DE, </w:t>
      </w:r>
      <w:proofErr w:type="spellStart"/>
      <w:r w:rsidRPr="00243CAB">
        <w:rPr>
          <w:color w:val="000000" w:themeColor="text1"/>
          <w:sz w:val="20"/>
        </w:rPr>
        <w:t>Massi</w:t>
      </w:r>
      <w:proofErr w:type="spellEnd"/>
      <w:r w:rsidRPr="00243CAB">
        <w:rPr>
          <w:color w:val="000000" w:themeColor="text1"/>
          <w:sz w:val="20"/>
        </w:rPr>
        <w:t xml:space="preserve"> D, </w:t>
      </w:r>
      <w:proofErr w:type="spellStart"/>
      <w:r w:rsidRPr="00243CAB">
        <w:rPr>
          <w:color w:val="000000" w:themeColor="text1"/>
          <w:sz w:val="20"/>
        </w:rPr>
        <w:t>Scolyer</w:t>
      </w:r>
      <w:proofErr w:type="spellEnd"/>
      <w:r w:rsidRPr="00243CAB">
        <w:rPr>
          <w:color w:val="000000" w:themeColor="text1"/>
          <w:sz w:val="20"/>
        </w:rPr>
        <w:t xml:space="preserve"> RA, </w:t>
      </w:r>
      <w:proofErr w:type="spellStart"/>
      <w:r w:rsidRPr="00243CAB">
        <w:rPr>
          <w:color w:val="000000" w:themeColor="text1"/>
          <w:sz w:val="20"/>
        </w:rPr>
        <w:t>Willemze</w:t>
      </w:r>
      <w:proofErr w:type="spellEnd"/>
      <w:r w:rsidRPr="00243CAB">
        <w:rPr>
          <w:color w:val="000000" w:themeColor="text1"/>
          <w:sz w:val="20"/>
        </w:rPr>
        <w:t xml:space="preserve"> R. eds. </w:t>
      </w:r>
      <w:r w:rsidRPr="00243CAB">
        <w:rPr>
          <w:i/>
          <w:color w:val="000000" w:themeColor="text1"/>
          <w:sz w:val="20"/>
        </w:rPr>
        <w:t>WHO Classification of Skin Tumors. World Health Organization of Tumors, 4</w:t>
      </w:r>
      <w:r w:rsidRPr="00243CAB">
        <w:rPr>
          <w:i/>
          <w:color w:val="000000" w:themeColor="text1"/>
          <w:sz w:val="20"/>
          <w:vertAlign w:val="superscript"/>
        </w:rPr>
        <w:t>th</w:t>
      </w:r>
      <w:r w:rsidRPr="00243CAB">
        <w:rPr>
          <w:i/>
          <w:color w:val="000000" w:themeColor="text1"/>
          <w:sz w:val="20"/>
        </w:rPr>
        <w:t xml:space="preserve"> ed Volume 11. </w:t>
      </w:r>
      <w:r w:rsidRPr="00243CAB">
        <w:rPr>
          <w:color w:val="000000" w:themeColor="text1"/>
          <w:sz w:val="20"/>
        </w:rPr>
        <w:t>Lyon France; 2018, ISBN-13 978-92-832-2440-2.</w:t>
      </w:r>
    </w:p>
    <w:p w14:paraId="2A2D4B3C" w14:textId="77777777" w:rsidR="006E14AA" w:rsidRPr="00243CAB" w:rsidRDefault="006E14AA" w:rsidP="006E14AA">
      <w:pPr>
        <w:rPr>
          <w:rFonts w:cs="Arial"/>
          <w:color w:val="000000" w:themeColor="text1"/>
          <w:szCs w:val="20"/>
        </w:rPr>
      </w:pPr>
    </w:p>
    <w:p w14:paraId="26AC052E"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rPr>
        <w:t xml:space="preserve">C.  </w:t>
      </w:r>
      <w:r w:rsidRPr="00243CAB">
        <w:rPr>
          <w:rFonts w:ascii="Arial" w:hAnsi="Arial" w:cs="Arial"/>
          <w:color w:val="000000" w:themeColor="text1"/>
          <w:szCs w:val="20"/>
          <w:lang w:val="en-AU"/>
        </w:rPr>
        <w:t>Melanoma</w:t>
      </w:r>
      <w:r w:rsidRPr="00243CAB">
        <w:rPr>
          <w:rFonts w:ascii="Arial" w:hAnsi="Arial" w:cs="Arial"/>
          <w:color w:val="000000" w:themeColor="text1"/>
          <w:szCs w:val="20"/>
        </w:rPr>
        <w:t xml:space="preserve"> Subtypes </w:t>
      </w:r>
    </w:p>
    <w:p w14:paraId="304F7B05" w14:textId="0E243E3D" w:rsidR="006E14AA" w:rsidRPr="00243CAB" w:rsidRDefault="006E14AA" w:rsidP="006E14AA">
      <w:pPr>
        <w:keepNext/>
        <w:ind w:firstLine="720"/>
        <w:rPr>
          <w:rFonts w:cs="Arial"/>
          <w:szCs w:val="20"/>
        </w:rPr>
      </w:pPr>
      <w:bookmarkStart w:id="9" w:name="_Hlk7948247"/>
      <w:r w:rsidRPr="00243CAB">
        <w:rPr>
          <w:rFonts w:cs="Arial"/>
          <w:szCs w:val="20"/>
        </w:rPr>
        <w:t>Superficial spreading melanoma (low cumulative sun damage</w:t>
      </w:r>
      <w:r w:rsidR="002C1FB8" w:rsidRPr="00243CAB">
        <w:rPr>
          <w:rFonts w:cs="Arial"/>
          <w:szCs w:val="20"/>
        </w:rPr>
        <w:t xml:space="preserve"> (CSD)</w:t>
      </w:r>
      <w:r w:rsidRPr="00243CAB">
        <w:rPr>
          <w:rFonts w:cs="Arial"/>
          <w:szCs w:val="20"/>
        </w:rPr>
        <w:t xml:space="preserve"> melanoma)</w:t>
      </w:r>
    </w:p>
    <w:p w14:paraId="742F4954" w14:textId="77777777" w:rsidR="006E14AA" w:rsidRPr="00243CAB" w:rsidRDefault="006E14AA" w:rsidP="006E14AA">
      <w:pPr>
        <w:keepNext/>
        <w:ind w:firstLine="720"/>
        <w:rPr>
          <w:rFonts w:cs="Arial"/>
          <w:szCs w:val="20"/>
        </w:rPr>
      </w:pPr>
      <w:r w:rsidRPr="00243CAB">
        <w:rPr>
          <w:rFonts w:cs="Arial"/>
          <w:szCs w:val="20"/>
        </w:rPr>
        <w:t xml:space="preserve">Lentigo </w:t>
      </w:r>
      <w:proofErr w:type="spellStart"/>
      <w:r w:rsidRPr="00243CAB">
        <w:rPr>
          <w:rFonts w:cs="Arial"/>
          <w:szCs w:val="20"/>
        </w:rPr>
        <w:t>maligna</w:t>
      </w:r>
      <w:proofErr w:type="spellEnd"/>
      <w:r w:rsidRPr="00243CAB">
        <w:rPr>
          <w:rFonts w:cs="Arial"/>
          <w:szCs w:val="20"/>
        </w:rPr>
        <w:t xml:space="preserve"> melanoma </w:t>
      </w:r>
    </w:p>
    <w:p w14:paraId="551D058A" w14:textId="77777777" w:rsidR="006E14AA" w:rsidRPr="00243CAB" w:rsidRDefault="006E14AA" w:rsidP="006E14AA">
      <w:pPr>
        <w:ind w:firstLine="720"/>
        <w:rPr>
          <w:rFonts w:cs="Arial"/>
          <w:szCs w:val="20"/>
        </w:rPr>
      </w:pPr>
      <w:r w:rsidRPr="00243CAB">
        <w:rPr>
          <w:rFonts w:cs="Arial"/>
          <w:szCs w:val="20"/>
        </w:rPr>
        <w:t>Desmoplastic melanoma (pure and mixed)</w:t>
      </w:r>
    </w:p>
    <w:p w14:paraId="556A59DF" w14:textId="77777777" w:rsidR="006E14AA" w:rsidRPr="00243CAB" w:rsidRDefault="006E14AA" w:rsidP="006E14AA">
      <w:pPr>
        <w:ind w:firstLine="720"/>
        <w:rPr>
          <w:rFonts w:cs="Arial"/>
          <w:szCs w:val="20"/>
        </w:rPr>
      </w:pPr>
      <w:r w:rsidRPr="00243CAB">
        <w:rPr>
          <w:rFonts w:cs="Arial"/>
          <w:szCs w:val="20"/>
        </w:rPr>
        <w:t>Acral melanoma</w:t>
      </w:r>
    </w:p>
    <w:p w14:paraId="6C069893" w14:textId="77777777" w:rsidR="006E14AA" w:rsidRPr="00243CAB" w:rsidRDefault="006E14AA" w:rsidP="006E14AA">
      <w:pPr>
        <w:ind w:firstLine="720"/>
        <w:rPr>
          <w:rFonts w:cs="Arial"/>
          <w:szCs w:val="20"/>
        </w:rPr>
      </w:pPr>
      <w:r w:rsidRPr="00243CAB">
        <w:rPr>
          <w:rFonts w:cs="Arial"/>
          <w:szCs w:val="20"/>
        </w:rPr>
        <w:t xml:space="preserve">Melanoma arising in a blue nevus (blue nevus-like melanoma) </w:t>
      </w:r>
    </w:p>
    <w:p w14:paraId="54183411" w14:textId="77777777" w:rsidR="006E14AA" w:rsidRPr="00243CAB" w:rsidRDefault="006E14AA" w:rsidP="006E14AA">
      <w:pPr>
        <w:ind w:firstLine="720"/>
        <w:rPr>
          <w:rFonts w:cs="Arial"/>
          <w:szCs w:val="20"/>
        </w:rPr>
      </w:pPr>
      <w:r w:rsidRPr="00243CAB">
        <w:rPr>
          <w:rFonts w:cs="Arial"/>
          <w:szCs w:val="20"/>
        </w:rPr>
        <w:t xml:space="preserve">Melanoma arising in a giant congenital nevus </w:t>
      </w:r>
    </w:p>
    <w:p w14:paraId="3F9242F9" w14:textId="77777777" w:rsidR="006E14AA" w:rsidRPr="00243CAB" w:rsidRDefault="006E14AA" w:rsidP="006E14AA">
      <w:pPr>
        <w:keepNext/>
        <w:ind w:firstLine="720"/>
        <w:rPr>
          <w:rFonts w:cs="Arial"/>
          <w:szCs w:val="20"/>
        </w:rPr>
      </w:pPr>
      <w:r w:rsidRPr="00243CAB">
        <w:rPr>
          <w:rFonts w:cs="Arial"/>
          <w:szCs w:val="20"/>
        </w:rPr>
        <w:t>Spitz melanoma (malignant Spitz tumor)</w:t>
      </w:r>
    </w:p>
    <w:p w14:paraId="69201948" w14:textId="77777777" w:rsidR="006E14AA" w:rsidRPr="00243CAB" w:rsidRDefault="006E14AA" w:rsidP="006E14AA">
      <w:pPr>
        <w:keepNext/>
        <w:ind w:firstLine="720"/>
        <w:rPr>
          <w:rFonts w:cs="Arial"/>
          <w:szCs w:val="20"/>
        </w:rPr>
      </w:pPr>
      <w:r w:rsidRPr="00243CAB">
        <w:rPr>
          <w:rFonts w:cs="Arial"/>
          <w:szCs w:val="20"/>
        </w:rPr>
        <w:t>Nodular melanoma</w:t>
      </w:r>
    </w:p>
    <w:p w14:paraId="0F76BC4C" w14:textId="77777777" w:rsidR="006E14AA" w:rsidRPr="00243CAB" w:rsidRDefault="006E14AA" w:rsidP="006E14AA">
      <w:pPr>
        <w:ind w:firstLine="720"/>
        <w:rPr>
          <w:rFonts w:cs="Arial"/>
          <w:szCs w:val="20"/>
        </w:rPr>
      </w:pPr>
      <w:r w:rsidRPr="00243CAB">
        <w:rPr>
          <w:rFonts w:cs="Arial"/>
          <w:szCs w:val="20"/>
        </w:rPr>
        <w:t>Nevoid melanoma</w:t>
      </w:r>
    </w:p>
    <w:p w14:paraId="59225A9E" w14:textId="77777777" w:rsidR="006E14AA" w:rsidRPr="00243CAB" w:rsidRDefault="006E14AA" w:rsidP="006E14AA">
      <w:pPr>
        <w:keepNext/>
        <w:ind w:firstLine="720"/>
        <w:rPr>
          <w:rFonts w:cs="Arial"/>
          <w:szCs w:val="20"/>
        </w:rPr>
      </w:pPr>
      <w:r w:rsidRPr="00243CAB">
        <w:rPr>
          <w:rFonts w:cs="Arial"/>
          <w:szCs w:val="20"/>
        </w:rPr>
        <w:t>Melanoma, not otherwise classified</w:t>
      </w:r>
    </w:p>
    <w:bookmarkEnd w:id="9"/>
    <w:p w14:paraId="15FB4348" w14:textId="77777777" w:rsidR="006E14AA" w:rsidRPr="00243CAB" w:rsidRDefault="006E14AA" w:rsidP="006E14AA">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350D980" w14:textId="77777777" w:rsidR="006E14AA" w:rsidRPr="00243CAB" w:rsidRDefault="006E14AA" w:rsidP="006E14AA">
      <w:pPr>
        <w:spacing w:after="200"/>
        <w:rPr>
          <w:rFonts w:eastAsiaTheme="minorHAnsi" w:cs="Arial"/>
          <w:szCs w:val="20"/>
        </w:rPr>
      </w:pPr>
      <w:r w:rsidRPr="00243CAB">
        <w:rPr>
          <w:rFonts w:eastAsiaTheme="minorHAnsi" w:cs="Arial"/>
          <w:szCs w:val="20"/>
        </w:rPr>
        <w:t>The recent WHO 2018 classification introduced multidimensional pathway classification of melanocytic tumors based on the extent of ultraviolet (UV) radiation damage, the cell of origin, and characteristic genomic findings (Table 1).</w:t>
      </w:r>
    </w:p>
    <w:p w14:paraId="2FB4F41E" w14:textId="77777777" w:rsidR="006E14AA" w:rsidRPr="00243CAB" w:rsidRDefault="006E14AA" w:rsidP="006E14AA">
      <w:pPr>
        <w:spacing w:after="200"/>
        <w:rPr>
          <w:rFonts w:eastAsiaTheme="minorHAnsi" w:cs="Arial"/>
          <w:szCs w:val="20"/>
        </w:rPr>
      </w:pPr>
      <w:r w:rsidRPr="00243CAB">
        <w:rPr>
          <w:rFonts w:eastAsiaTheme="minorHAnsi" w:cs="Arial"/>
          <w:szCs w:val="20"/>
        </w:rPr>
        <w:t xml:space="preserve">Table 1. Classification of melanoma </w:t>
      </w:r>
    </w:p>
    <w:tbl>
      <w:tblPr>
        <w:tblStyle w:val="TableGrid"/>
        <w:tblW w:w="0" w:type="auto"/>
        <w:tblInd w:w="108" w:type="dxa"/>
        <w:tblLook w:val="04A0" w:firstRow="1" w:lastRow="0" w:firstColumn="1" w:lastColumn="0" w:noHBand="0" w:noVBand="1"/>
      </w:tblPr>
      <w:tblGrid>
        <w:gridCol w:w="4788"/>
        <w:gridCol w:w="4788"/>
      </w:tblGrid>
      <w:tr w:rsidR="006E14AA" w:rsidRPr="00243CAB" w14:paraId="7EF5C3F0" w14:textId="77777777" w:rsidTr="008747CF">
        <w:tc>
          <w:tcPr>
            <w:tcW w:w="4788" w:type="dxa"/>
            <w:shd w:val="clear" w:color="auto" w:fill="D9D9D9" w:themeFill="background1" w:themeFillShade="D9"/>
            <w:vAlign w:val="center"/>
          </w:tcPr>
          <w:p w14:paraId="4C05FCF6" w14:textId="77777777" w:rsidR="006E14AA" w:rsidRPr="00243CAB" w:rsidRDefault="006E14AA" w:rsidP="008747CF">
            <w:pPr>
              <w:jc w:val="center"/>
              <w:rPr>
                <w:rFonts w:cs="Arial"/>
                <w:b/>
                <w:sz w:val="20"/>
                <w:szCs w:val="20"/>
              </w:rPr>
            </w:pPr>
            <w:r w:rsidRPr="00243CAB">
              <w:rPr>
                <w:rFonts w:cs="Arial"/>
                <w:b/>
                <w:sz w:val="20"/>
                <w:szCs w:val="20"/>
              </w:rPr>
              <w:t>Extent of UV radiation damage</w:t>
            </w:r>
          </w:p>
        </w:tc>
        <w:tc>
          <w:tcPr>
            <w:tcW w:w="4788" w:type="dxa"/>
            <w:shd w:val="clear" w:color="auto" w:fill="D9D9D9" w:themeFill="background1" w:themeFillShade="D9"/>
            <w:vAlign w:val="center"/>
          </w:tcPr>
          <w:p w14:paraId="1CC64FF2" w14:textId="77777777" w:rsidR="006E14AA" w:rsidRPr="00243CAB" w:rsidRDefault="006E14AA" w:rsidP="008747CF">
            <w:pPr>
              <w:jc w:val="center"/>
              <w:rPr>
                <w:rFonts w:cs="Arial"/>
                <w:b/>
                <w:sz w:val="20"/>
                <w:szCs w:val="20"/>
              </w:rPr>
            </w:pPr>
            <w:r w:rsidRPr="00243CAB">
              <w:rPr>
                <w:rFonts w:cs="Arial"/>
                <w:b/>
                <w:sz w:val="20"/>
                <w:szCs w:val="20"/>
              </w:rPr>
              <w:t xml:space="preserve">Subtypes </w:t>
            </w:r>
          </w:p>
        </w:tc>
      </w:tr>
      <w:tr w:rsidR="006E14AA" w:rsidRPr="00243CAB" w14:paraId="432D6491" w14:textId="77777777" w:rsidTr="008747CF">
        <w:tc>
          <w:tcPr>
            <w:tcW w:w="4788" w:type="dxa"/>
            <w:vAlign w:val="center"/>
          </w:tcPr>
          <w:p w14:paraId="356AC3E7" w14:textId="77777777" w:rsidR="006E14AA" w:rsidRPr="00243CAB" w:rsidRDefault="006E14AA" w:rsidP="008747CF">
            <w:pPr>
              <w:jc w:val="center"/>
              <w:rPr>
                <w:rFonts w:cs="Arial"/>
                <w:sz w:val="20"/>
                <w:szCs w:val="20"/>
              </w:rPr>
            </w:pPr>
            <w:r w:rsidRPr="00243CAB">
              <w:rPr>
                <w:rFonts w:cs="Arial"/>
                <w:sz w:val="20"/>
                <w:szCs w:val="20"/>
              </w:rPr>
              <w:t>Melanomas found in skin with low cumulative sun damage (low-CSD)</w:t>
            </w:r>
          </w:p>
        </w:tc>
        <w:tc>
          <w:tcPr>
            <w:tcW w:w="4788" w:type="dxa"/>
            <w:vAlign w:val="center"/>
          </w:tcPr>
          <w:p w14:paraId="5BEA362E" w14:textId="77777777" w:rsidR="006E14AA" w:rsidRPr="00243CAB" w:rsidRDefault="006E14AA" w:rsidP="008747CF">
            <w:pPr>
              <w:jc w:val="center"/>
              <w:rPr>
                <w:rFonts w:cs="Arial"/>
                <w:sz w:val="20"/>
                <w:szCs w:val="20"/>
              </w:rPr>
            </w:pPr>
            <w:r w:rsidRPr="00243CAB">
              <w:rPr>
                <w:rFonts w:cs="Arial"/>
                <w:sz w:val="20"/>
                <w:szCs w:val="20"/>
              </w:rPr>
              <w:t>Superficial spreading melanoma (low cumulative sun damage (CSD) melanoma)</w:t>
            </w:r>
          </w:p>
        </w:tc>
      </w:tr>
      <w:tr w:rsidR="006E14AA" w:rsidRPr="00243CAB" w14:paraId="5B7AB80C" w14:textId="77777777" w:rsidTr="008747CF">
        <w:tc>
          <w:tcPr>
            <w:tcW w:w="4788" w:type="dxa"/>
            <w:vMerge w:val="restart"/>
            <w:vAlign w:val="center"/>
          </w:tcPr>
          <w:p w14:paraId="3F77F10F" w14:textId="77777777" w:rsidR="006E14AA" w:rsidRPr="00243CAB" w:rsidRDefault="006E14AA" w:rsidP="008747CF">
            <w:pPr>
              <w:jc w:val="center"/>
              <w:rPr>
                <w:rFonts w:cs="Arial"/>
                <w:sz w:val="20"/>
                <w:szCs w:val="20"/>
              </w:rPr>
            </w:pPr>
            <w:r w:rsidRPr="00243CAB">
              <w:rPr>
                <w:rFonts w:cs="Arial"/>
                <w:sz w:val="20"/>
                <w:szCs w:val="20"/>
              </w:rPr>
              <w:t>Melanomas found in skin with high cumulative sun damage (high-CSD)</w:t>
            </w:r>
          </w:p>
        </w:tc>
        <w:tc>
          <w:tcPr>
            <w:tcW w:w="4788" w:type="dxa"/>
            <w:vAlign w:val="center"/>
          </w:tcPr>
          <w:p w14:paraId="776792E1" w14:textId="77777777" w:rsidR="006E14AA" w:rsidRPr="00243CAB" w:rsidRDefault="006E14AA" w:rsidP="008747CF">
            <w:pPr>
              <w:jc w:val="center"/>
              <w:rPr>
                <w:rFonts w:cs="Arial"/>
                <w:sz w:val="20"/>
                <w:szCs w:val="20"/>
              </w:rPr>
            </w:pPr>
            <w:r w:rsidRPr="00243CAB">
              <w:rPr>
                <w:rFonts w:cs="Arial"/>
                <w:sz w:val="20"/>
                <w:szCs w:val="20"/>
              </w:rPr>
              <w:t xml:space="preserve">Lentigo </w:t>
            </w:r>
            <w:proofErr w:type="spellStart"/>
            <w:r w:rsidRPr="00243CAB">
              <w:rPr>
                <w:rFonts w:cs="Arial"/>
                <w:sz w:val="20"/>
                <w:szCs w:val="20"/>
              </w:rPr>
              <w:t>maligna</w:t>
            </w:r>
            <w:proofErr w:type="spellEnd"/>
            <w:r w:rsidRPr="00243CAB">
              <w:rPr>
                <w:rFonts w:cs="Arial"/>
                <w:sz w:val="20"/>
                <w:szCs w:val="20"/>
              </w:rPr>
              <w:t xml:space="preserve"> melanoma</w:t>
            </w:r>
          </w:p>
        </w:tc>
      </w:tr>
      <w:tr w:rsidR="006E14AA" w:rsidRPr="00243CAB" w14:paraId="67A75C6E" w14:textId="77777777" w:rsidTr="008747CF">
        <w:tc>
          <w:tcPr>
            <w:tcW w:w="4788" w:type="dxa"/>
            <w:vMerge/>
            <w:vAlign w:val="center"/>
          </w:tcPr>
          <w:p w14:paraId="0DF39D5F" w14:textId="77777777" w:rsidR="006E14AA" w:rsidRPr="00243CAB" w:rsidRDefault="006E14AA" w:rsidP="008747CF">
            <w:pPr>
              <w:jc w:val="center"/>
              <w:rPr>
                <w:rFonts w:cs="Arial"/>
                <w:sz w:val="20"/>
                <w:szCs w:val="20"/>
              </w:rPr>
            </w:pPr>
          </w:p>
        </w:tc>
        <w:tc>
          <w:tcPr>
            <w:tcW w:w="4788" w:type="dxa"/>
            <w:vAlign w:val="center"/>
          </w:tcPr>
          <w:p w14:paraId="55E90666" w14:textId="77777777" w:rsidR="006E14AA" w:rsidRPr="00243CAB" w:rsidRDefault="006E14AA" w:rsidP="008747CF">
            <w:pPr>
              <w:jc w:val="center"/>
              <w:rPr>
                <w:rFonts w:cs="Arial"/>
                <w:sz w:val="20"/>
                <w:szCs w:val="20"/>
              </w:rPr>
            </w:pPr>
            <w:r w:rsidRPr="00243CAB">
              <w:rPr>
                <w:rFonts w:cs="Arial"/>
                <w:sz w:val="20"/>
                <w:szCs w:val="20"/>
              </w:rPr>
              <w:t>Desmoplastic melanoma</w:t>
            </w:r>
          </w:p>
        </w:tc>
      </w:tr>
      <w:tr w:rsidR="006E14AA" w:rsidRPr="00243CAB" w14:paraId="784BF74C" w14:textId="77777777" w:rsidTr="008747CF">
        <w:tc>
          <w:tcPr>
            <w:tcW w:w="4788" w:type="dxa"/>
            <w:vMerge w:val="restart"/>
            <w:vAlign w:val="center"/>
          </w:tcPr>
          <w:p w14:paraId="1A91DEF3" w14:textId="77777777" w:rsidR="006E14AA" w:rsidRPr="00243CAB" w:rsidRDefault="006E14AA" w:rsidP="008747CF">
            <w:pPr>
              <w:jc w:val="center"/>
              <w:rPr>
                <w:rFonts w:cs="Arial"/>
                <w:sz w:val="20"/>
                <w:szCs w:val="20"/>
              </w:rPr>
            </w:pPr>
            <w:r w:rsidRPr="00243CAB">
              <w:rPr>
                <w:rFonts w:cs="Arial"/>
                <w:sz w:val="20"/>
                <w:szCs w:val="20"/>
              </w:rPr>
              <w:t>Melanomas on site with no sun exposure or without known etiological associations with sun exposure</w:t>
            </w:r>
          </w:p>
        </w:tc>
        <w:tc>
          <w:tcPr>
            <w:tcW w:w="4788" w:type="dxa"/>
            <w:vAlign w:val="center"/>
          </w:tcPr>
          <w:p w14:paraId="6922D4D6" w14:textId="77777777" w:rsidR="006E14AA" w:rsidRPr="00243CAB" w:rsidRDefault="006E14AA" w:rsidP="008747CF">
            <w:pPr>
              <w:jc w:val="center"/>
              <w:rPr>
                <w:rFonts w:cs="Arial"/>
                <w:sz w:val="20"/>
                <w:szCs w:val="20"/>
              </w:rPr>
            </w:pPr>
            <w:r w:rsidRPr="00243CAB">
              <w:rPr>
                <w:rFonts w:cs="Arial"/>
                <w:sz w:val="20"/>
                <w:szCs w:val="20"/>
              </w:rPr>
              <w:t>Malignant Spitz tumor (Spitz melanoma)</w:t>
            </w:r>
          </w:p>
        </w:tc>
      </w:tr>
      <w:tr w:rsidR="006E14AA" w:rsidRPr="00243CAB" w14:paraId="4A5B7644" w14:textId="77777777" w:rsidTr="008747CF">
        <w:tc>
          <w:tcPr>
            <w:tcW w:w="4788" w:type="dxa"/>
            <w:vMerge/>
            <w:vAlign w:val="center"/>
          </w:tcPr>
          <w:p w14:paraId="155B0B7C" w14:textId="77777777" w:rsidR="006E14AA" w:rsidRPr="00243CAB" w:rsidRDefault="006E14AA" w:rsidP="008747CF">
            <w:pPr>
              <w:jc w:val="center"/>
              <w:rPr>
                <w:rFonts w:cs="Arial"/>
                <w:sz w:val="20"/>
                <w:szCs w:val="20"/>
              </w:rPr>
            </w:pPr>
          </w:p>
        </w:tc>
        <w:tc>
          <w:tcPr>
            <w:tcW w:w="4788" w:type="dxa"/>
            <w:vAlign w:val="center"/>
          </w:tcPr>
          <w:p w14:paraId="60D444AC" w14:textId="77777777" w:rsidR="006E14AA" w:rsidRPr="00243CAB" w:rsidRDefault="006E14AA" w:rsidP="008747CF">
            <w:pPr>
              <w:jc w:val="center"/>
              <w:rPr>
                <w:rFonts w:cs="Arial"/>
                <w:sz w:val="20"/>
                <w:szCs w:val="20"/>
              </w:rPr>
            </w:pPr>
            <w:r w:rsidRPr="00243CAB">
              <w:rPr>
                <w:rFonts w:cs="Arial"/>
                <w:sz w:val="20"/>
                <w:szCs w:val="20"/>
              </w:rPr>
              <w:t>Acral melanoma</w:t>
            </w:r>
          </w:p>
        </w:tc>
      </w:tr>
      <w:tr w:rsidR="006E14AA" w:rsidRPr="00243CAB" w14:paraId="5E49A513" w14:textId="77777777" w:rsidTr="008747CF">
        <w:tc>
          <w:tcPr>
            <w:tcW w:w="4788" w:type="dxa"/>
            <w:vMerge/>
            <w:vAlign w:val="center"/>
          </w:tcPr>
          <w:p w14:paraId="31D4EB3E" w14:textId="77777777" w:rsidR="006E14AA" w:rsidRPr="00243CAB" w:rsidRDefault="006E14AA" w:rsidP="008747CF">
            <w:pPr>
              <w:jc w:val="center"/>
              <w:rPr>
                <w:rFonts w:cs="Arial"/>
                <w:sz w:val="20"/>
                <w:szCs w:val="20"/>
              </w:rPr>
            </w:pPr>
          </w:p>
        </w:tc>
        <w:tc>
          <w:tcPr>
            <w:tcW w:w="4788" w:type="dxa"/>
            <w:vAlign w:val="center"/>
          </w:tcPr>
          <w:p w14:paraId="50516983" w14:textId="77777777" w:rsidR="006E14AA" w:rsidRPr="00243CAB" w:rsidRDefault="006E14AA" w:rsidP="008747CF">
            <w:pPr>
              <w:jc w:val="center"/>
              <w:rPr>
                <w:rFonts w:cs="Arial"/>
                <w:sz w:val="20"/>
                <w:szCs w:val="20"/>
              </w:rPr>
            </w:pPr>
            <w:r w:rsidRPr="00243CAB">
              <w:rPr>
                <w:rFonts w:cs="Arial"/>
                <w:sz w:val="20"/>
                <w:szCs w:val="20"/>
              </w:rPr>
              <w:t>Mucosal melanoma</w:t>
            </w:r>
          </w:p>
        </w:tc>
      </w:tr>
      <w:tr w:rsidR="006E14AA" w:rsidRPr="00243CAB" w14:paraId="6218BA51" w14:textId="77777777" w:rsidTr="008747CF">
        <w:tc>
          <w:tcPr>
            <w:tcW w:w="4788" w:type="dxa"/>
            <w:vMerge/>
            <w:vAlign w:val="center"/>
          </w:tcPr>
          <w:p w14:paraId="4A4EA59D" w14:textId="77777777" w:rsidR="006E14AA" w:rsidRPr="00243CAB" w:rsidRDefault="006E14AA" w:rsidP="008747CF">
            <w:pPr>
              <w:jc w:val="center"/>
              <w:rPr>
                <w:rFonts w:cs="Arial"/>
                <w:sz w:val="20"/>
                <w:szCs w:val="20"/>
              </w:rPr>
            </w:pPr>
          </w:p>
        </w:tc>
        <w:tc>
          <w:tcPr>
            <w:tcW w:w="4788" w:type="dxa"/>
            <w:vAlign w:val="center"/>
          </w:tcPr>
          <w:p w14:paraId="46345E76" w14:textId="77777777" w:rsidR="006E14AA" w:rsidRPr="00243CAB" w:rsidRDefault="006E14AA" w:rsidP="008747CF">
            <w:pPr>
              <w:jc w:val="center"/>
              <w:rPr>
                <w:rFonts w:cs="Arial"/>
                <w:sz w:val="20"/>
                <w:szCs w:val="20"/>
              </w:rPr>
            </w:pPr>
            <w:r w:rsidRPr="00243CAB">
              <w:rPr>
                <w:rFonts w:cs="Arial"/>
                <w:sz w:val="20"/>
                <w:szCs w:val="20"/>
              </w:rPr>
              <w:t>Melanoma arising in congenital nevus</w:t>
            </w:r>
          </w:p>
        </w:tc>
      </w:tr>
      <w:tr w:rsidR="006E14AA" w:rsidRPr="00243CAB" w14:paraId="03899C91" w14:textId="77777777" w:rsidTr="008747CF">
        <w:tc>
          <w:tcPr>
            <w:tcW w:w="4788" w:type="dxa"/>
            <w:vMerge/>
            <w:vAlign w:val="center"/>
          </w:tcPr>
          <w:p w14:paraId="69B0B361" w14:textId="77777777" w:rsidR="006E14AA" w:rsidRPr="00243CAB" w:rsidRDefault="006E14AA" w:rsidP="008747CF">
            <w:pPr>
              <w:jc w:val="center"/>
              <w:rPr>
                <w:rFonts w:cs="Arial"/>
                <w:sz w:val="20"/>
                <w:szCs w:val="20"/>
              </w:rPr>
            </w:pPr>
          </w:p>
        </w:tc>
        <w:tc>
          <w:tcPr>
            <w:tcW w:w="4788" w:type="dxa"/>
            <w:vAlign w:val="center"/>
          </w:tcPr>
          <w:p w14:paraId="3ADE770A" w14:textId="77777777" w:rsidR="006E14AA" w:rsidRPr="00243CAB" w:rsidRDefault="006E14AA" w:rsidP="008747CF">
            <w:pPr>
              <w:jc w:val="center"/>
              <w:rPr>
                <w:rFonts w:cs="Arial"/>
                <w:sz w:val="20"/>
                <w:szCs w:val="20"/>
              </w:rPr>
            </w:pPr>
            <w:r w:rsidRPr="00243CAB">
              <w:rPr>
                <w:rFonts w:cs="Arial"/>
                <w:sz w:val="20"/>
                <w:szCs w:val="20"/>
              </w:rPr>
              <w:t>Melanoma arising in a blue nevus</w:t>
            </w:r>
          </w:p>
        </w:tc>
      </w:tr>
      <w:tr w:rsidR="006E14AA" w:rsidRPr="00243CAB" w14:paraId="53C87FDC" w14:textId="77777777" w:rsidTr="008747CF">
        <w:tc>
          <w:tcPr>
            <w:tcW w:w="4788" w:type="dxa"/>
            <w:vMerge/>
            <w:vAlign w:val="center"/>
          </w:tcPr>
          <w:p w14:paraId="514829A9" w14:textId="77777777" w:rsidR="006E14AA" w:rsidRPr="00243CAB" w:rsidRDefault="006E14AA" w:rsidP="008747CF">
            <w:pPr>
              <w:jc w:val="center"/>
              <w:rPr>
                <w:rFonts w:cs="Arial"/>
                <w:sz w:val="20"/>
                <w:szCs w:val="20"/>
              </w:rPr>
            </w:pPr>
          </w:p>
        </w:tc>
        <w:tc>
          <w:tcPr>
            <w:tcW w:w="4788" w:type="dxa"/>
            <w:vAlign w:val="center"/>
          </w:tcPr>
          <w:p w14:paraId="58732111" w14:textId="77777777" w:rsidR="006E14AA" w:rsidRPr="00243CAB" w:rsidRDefault="006E14AA" w:rsidP="008747CF">
            <w:pPr>
              <w:jc w:val="center"/>
              <w:rPr>
                <w:rFonts w:cs="Arial"/>
                <w:sz w:val="20"/>
                <w:szCs w:val="20"/>
              </w:rPr>
            </w:pPr>
            <w:r w:rsidRPr="00243CAB">
              <w:rPr>
                <w:rFonts w:cs="Arial"/>
                <w:sz w:val="20"/>
                <w:szCs w:val="20"/>
              </w:rPr>
              <w:t xml:space="preserve">Uveal melanoma </w:t>
            </w:r>
          </w:p>
        </w:tc>
      </w:tr>
      <w:tr w:rsidR="006E14AA" w:rsidRPr="00243CAB" w14:paraId="4882E8BE" w14:textId="77777777" w:rsidTr="008747CF">
        <w:tc>
          <w:tcPr>
            <w:tcW w:w="4788" w:type="dxa"/>
            <w:vMerge w:val="restart"/>
            <w:vAlign w:val="center"/>
          </w:tcPr>
          <w:p w14:paraId="4DDE1056" w14:textId="77777777" w:rsidR="006E14AA" w:rsidRPr="00243CAB" w:rsidRDefault="006E14AA" w:rsidP="008747CF">
            <w:pPr>
              <w:jc w:val="center"/>
              <w:rPr>
                <w:rFonts w:cs="Arial"/>
                <w:sz w:val="20"/>
                <w:szCs w:val="20"/>
              </w:rPr>
            </w:pPr>
            <w:r w:rsidRPr="00243CAB">
              <w:rPr>
                <w:rFonts w:cs="Arial"/>
                <w:sz w:val="20"/>
                <w:szCs w:val="20"/>
              </w:rPr>
              <w:t>Various sun exposure</w:t>
            </w:r>
          </w:p>
        </w:tc>
        <w:tc>
          <w:tcPr>
            <w:tcW w:w="4788" w:type="dxa"/>
            <w:vAlign w:val="center"/>
          </w:tcPr>
          <w:p w14:paraId="5B257EEB" w14:textId="77777777" w:rsidR="006E14AA" w:rsidRPr="00243CAB" w:rsidRDefault="006E14AA" w:rsidP="008747CF">
            <w:pPr>
              <w:jc w:val="center"/>
              <w:rPr>
                <w:rFonts w:cs="Arial"/>
                <w:sz w:val="20"/>
                <w:szCs w:val="20"/>
              </w:rPr>
            </w:pPr>
            <w:r w:rsidRPr="00243CAB">
              <w:rPr>
                <w:rFonts w:cs="Arial"/>
                <w:sz w:val="20"/>
                <w:szCs w:val="20"/>
              </w:rPr>
              <w:t>Nodular melanoma</w:t>
            </w:r>
          </w:p>
        </w:tc>
      </w:tr>
      <w:tr w:rsidR="006E14AA" w:rsidRPr="00243CAB" w14:paraId="6620EF1A" w14:textId="77777777" w:rsidTr="008747CF">
        <w:tc>
          <w:tcPr>
            <w:tcW w:w="4788" w:type="dxa"/>
            <w:vMerge/>
            <w:vAlign w:val="center"/>
          </w:tcPr>
          <w:p w14:paraId="6127A606" w14:textId="77777777" w:rsidR="006E14AA" w:rsidRPr="00243CAB" w:rsidRDefault="006E14AA" w:rsidP="008747CF">
            <w:pPr>
              <w:jc w:val="center"/>
              <w:rPr>
                <w:rFonts w:cs="Arial"/>
                <w:sz w:val="20"/>
                <w:szCs w:val="20"/>
              </w:rPr>
            </w:pPr>
          </w:p>
        </w:tc>
        <w:tc>
          <w:tcPr>
            <w:tcW w:w="4788" w:type="dxa"/>
            <w:vAlign w:val="center"/>
          </w:tcPr>
          <w:p w14:paraId="49192EB0" w14:textId="77777777" w:rsidR="006E14AA" w:rsidRPr="00243CAB" w:rsidRDefault="006E14AA" w:rsidP="008747CF">
            <w:pPr>
              <w:jc w:val="center"/>
              <w:rPr>
                <w:rFonts w:cs="Arial"/>
                <w:sz w:val="20"/>
                <w:szCs w:val="20"/>
              </w:rPr>
            </w:pPr>
            <w:r w:rsidRPr="00243CAB">
              <w:rPr>
                <w:rFonts w:cs="Arial"/>
                <w:sz w:val="20"/>
                <w:szCs w:val="20"/>
              </w:rPr>
              <w:t xml:space="preserve">Nevoid melanoma </w:t>
            </w:r>
          </w:p>
        </w:tc>
      </w:tr>
    </w:tbl>
    <w:p w14:paraId="18819822" w14:textId="77777777" w:rsidR="006E14AA" w:rsidRPr="00243CAB" w:rsidRDefault="006E14AA" w:rsidP="006E14AA">
      <w:pPr>
        <w:pStyle w:val="Heading2"/>
        <w:rPr>
          <w:rFonts w:ascii="Arial" w:hAnsi="Arial" w:cs="Arial"/>
          <w:color w:val="000000" w:themeColor="text1"/>
          <w:szCs w:val="20"/>
        </w:rPr>
      </w:pPr>
    </w:p>
    <w:p w14:paraId="3EB6021B" w14:textId="77777777" w:rsidR="006E14AA" w:rsidRPr="00243CAB" w:rsidRDefault="006E14AA" w:rsidP="006E14AA">
      <w:pPr>
        <w:rPr>
          <w:rFonts w:cs="Arial"/>
        </w:rPr>
      </w:pPr>
      <w:r w:rsidRPr="00243CAB">
        <w:rPr>
          <w:rFonts w:cs="Arial"/>
        </w:rPr>
        <w:t>References</w:t>
      </w:r>
    </w:p>
    <w:p w14:paraId="677B90A9" w14:textId="77777777" w:rsidR="006E14AA" w:rsidRPr="00243CAB" w:rsidRDefault="006E14AA" w:rsidP="006E14AA">
      <w:pPr>
        <w:pStyle w:val="EndNoteBibliography"/>
        <w:spacing w:after="0"/>
        <w:ind w:left="450" w:hanging="450"/>
        <w:rPr>
          <w:color w:val="000000" w:themeColor="text1"/>
          <w:sz w:val="20"/>
        </w:rPr>
      </w:pPr>
      <w:r w:rsidRPr="00243CAB">
        <w:rPr>
          <w:color w:val="000000" w:themeColor="text1"/>
          <w:sz w:val="20"/>
        </w:rPr>
        <w:t>1.</w:t>
      </w:r>
      <w:r w:rsidRPr="00243CAB">
        <w:rPr>
          <w:color w:val="000000" w:themeColor="text1"/>
          <w:sz w:val="20"/>
        </w:rPr>
        <w:tab/>
        <w:t xml:space="preserve">Elder DE, </w:t>
      </w:r>
      <w:proofErr w:type="spellStart"/>
      <w:r w:rsidRPr="00243CAB">
        <w:rPr>
          <w:color w:val="000000" w:themeColor="text1"/>
          <w:sz w:val="20"/>
        </w:rPr>
        <w:t>Massi</w:t>
      </w:r>
      <w:proofErr w:type="spellEnd"/>
      <w:r w:rsidRPr="00243CAB">
        <w:rPr>
          <w:color w:val="000000" w:themeColor="text1"/>
          <w:sz w:val="20"/>
        </w:rPr>
        <w:t xml:space="preserve"> D, </w:t>
      </w:r>
      <w:proofErr w:type="spellStart"/>
      <w:r w:rsidRPr="00243CAB">
        <w:rPr>
          <w:color w:val="000000" w:themeColor="text1"/>
          <w:sz w:val="20"/>
        </w:rPr>
        <w:t>Scolyer</w:t>
      </w:r>
      <w:proofErr w:type="spellEnd"/>
      <w:r w:rsidRPr="00243CAB">
        <w:rPr>
          <w:color w:val="000000" w:themeColor="text1"/>
          <w:sz w:val="20"/>
        </w:rPr>
        <w:t xml:space="preserve"> RA, </w:t>
      </w:r>
      <w:proofErr w:type="spellStart"/>
      <w:r w:rsidRPr="00243CAB">
        <w:rPr>
          <w:color w:val="000000" w:themeColor="text1"/>
          <w:sz w:val="20"/>
        </w:rPr>
        <w:t>Willemze</w:t>
      </w:r>
      <w:proofErr w:type="spellEnd"/>
      <w:r w:rsidRPr="00243CAB">
        <w:rPr>
          <w:color w:val="000000" w:themeColor="text1"/>
          <w:sz w:val="20"/>
        </w:rPr>
        <w:t xml:space="preserve"> R. eds. WHO Classification of Skin Tumors. World Health Organization of Tumors, 4th ed Volume 11. Lyon France; 2018, ISBN-13 978-92-832-2440-2.</w:t>
      </w:r>
    </w:p>
    <w:p w14:paraId="0A698ED8" w14:textId="77777777" w:rsidR="006E14AA" w:rsidRPr="00243CAB" w:rsidRDefault="006E14AA" w:rsidP="006E14AA">
      <w:pPr>
        <w:rPr>
          <w:rFonts w:cs="Arial"/>
          <w:lang w:val="x-none" w:eastAsia="x-none"/>
        </w:rPr>
      </w:pPr>
    </w:p>
    <w:p w14:paraId="0E99BA15" w14:textId="77777777" w:rsidR="006E14AA" w:rsidRPr="00243CAB" w:rsidRDefault="006E14AA" w:rsidP="006E14AA">
      <w:pPr>
        <w:pStyle w:val="Heading2"/>
        <w:rPr>
          <w:rFonts w:ascii="Arial" w:hAnsi="Arial" w:cs="Arial"/>
          <w:b w:val="0"/>
          <w:bCs w:val="0"/>
          <w:color w:val="000000" w:themeColor="text1"/>
          <w:szCs w:val="20"/>
        </w:rPr>
      </w:pPr>
      <w:r w:rsidRPr="00243CAB">
        <w:rPr>
          <w:rFonts w:ascii="Arial" w:hAnsi="Arial" w:cs="Arial"/>
          <w:color w:val="000000" w:themeColor="text1"/>
          <w:szCs w:val="20"/>
        </w:rPr>
        <w:t>D</w:t>
      </w:r>
      <w:r w:rsidRPr="00243CAB">
        <w:rPr>
          <w:rFonts w:ascii="Arial" w:hAnsi="Arial" w:cs="Arial"/>
          <w:b w:val="0"/>
          <w:bCs w:val="0"/>
          <w:color w:val="000000" w:themeColor="text1"/>
          <w:szCs w:val="20"/>
        </w:rPr>
        <w:t>.</w:t>
      </w:r>
      <w:r w:rsidRPr="00243CAB">
        <w:rPr>
          <w:rFonts w:ascii="Arial" w:hAnsi="Arial" w:cs="Arial"/>
          <w:b w:val="0"/>
          <w:bCs w:val="0"/>
          <w:color w:val="000000" w:themeColor="text1"/>
          <w:szCs w:val="20"/>
        </w:rPr>
        <w:tab/>
      </w:r>
      <w:r w:rsidRPr="00243CAB">
        <w:rPr>
          <w:rFonts w:ascii="Arial" w:hAnsi="Arial" w:cs="Arial"/>
          <w:color w:val="000000" w:themeColor="text1"/>
          <w:szCs w:val="20"/>
        </w:rPr>
        <w:t xml:space="preserve">Primary Tumor </w:t>
      </w:r>
      <w:r w:rsidRPr="00243CAB">
        <w:rPr>
          <w:rFonts w:ascii="Arial" w:hAnsi="Arial" w:cs="Arial"/>
          <w:color w:val="000000" w:themeColor="text1"/>
          <w:szCs w:val="20"/>
          <w:lang w:val="en-AU"/>
        </w:rPr>
        <w:t xml:space="preserve">(Breslow) </w:t>
      </w:r>
      <w:r w:rsidRPr="00243CAB">
        <w:rPr>
          <w:rFonts w:ascii="Arial" w:hAnsi="Arial" w:cs="Arial"/>
          <w:color w:val="000000" w:themeColor="text1"/>
          <w:szCs w:val="20"/>
        </w:rPr>
        <w:t>Thickness) and Anatomic (Clark) Levels</w:t>
      </w:r>
    </w:p>
    <w:p w14:paraId="3A84614A" w14:textId="77777777" w:rsidR="006E14AA" w:rsidRPr="00243CAB" w:rsidRDefault="006E14AA" w:rsidP="006E14AA">
      <w:pPr>
        <w:pStyle w:val="Heading2"/>
        <w:rPr>
          <w:rFonts w:ascii="Arial" w:hAnsi="Arial" w:cs="Arial"/>
          <w:b w:val="0"/>
          <w:bCs w:val="0"/>
          <w:color w:val="000000" w:themeColor="text1"/>
          <w:szCs w:val="20"/>
        </w:rPr>
      </w:pPr>
      <w:r w:rsidRPr="00243CAB">
        <w:rPr>
          <w:rFonts w:ascii="Arial" w:hAnsi="Arial" w:cs="Arial"/>
          <w:b w:val="0"/>
          <w:bCs w:val="0"/>
          <w:color w:val="000000" w:themeColor="text1"/>
          <w:szCs w:val="20"/>
        </w:rPr>
        <w:t xml:space="preserve">Maximum tumor thickness is measured with a calibrated ocular micrometer at a right angle to the adjacent normal skin. The upper point of reference is the </w:t>
      </w:r>
      <w:r w:rsidRPr="00243CAB">
        <w:rPr>
          <w:rFonts w:ascii="Arial" w:hAnsi="Arial" w:cs="Arial"/>
          <w:b w:val="0"/>
          <w:bCs w:val="0"/>
          <w:color w:val="000000" w:themeColor="text1"/>
          <w:szCs w:val="20"/>
          <w:lang w:val="en-AU"/>
        </w:rPr>
        <w:t xml:space="preserve">upper edge of the </w:t>
      </w:r>
      <w:r w:rsidRPr="00243CAB">
        <w:rPr>
          <w:rFonts w:ascii="Arial" w:hAnsi="Arial" w:cs="Arial"/>
          <w:b w:val="0"/>
          <w:bCs w:val="0"/>
          <w:color w:val="000000" w:themeColor="text1"/>
          <w:szCs w:val="20"/>
        </w:rPr>
        <w:t>granular layer of the epidermis of the overlying skin or, if the lesion is ulcerated</w:t>
      </w:r>
      <w:r w:rsidRPr="00243CAB">
        <w:rPr>
          <w:rFonts w:ascii="Arial" w:hAnsi="Arial" w:cs="Arial"/>
          <w:b w:val="0"/>
          <w:bCs w:val="0"/>
          <w:color w:val="000000" w:themeColor="text1"/>
          <w:szCs w:val="20"/>
          <w:lang w:val="en-AU"/>
        </w:rPr>
        <w:t xml:space="preserve"> </w:t>
      </w:r>
      <w:r w:rsidRPr="00243CAB">
        <w:rPr>
          <w:rFonts w:ascii="Arial" w:hAnsi="Arial" w:cs="Arial"/>
          <w:b w:val="0"/>
          <w:color w:val="000000" w:themeColor="text1"/>
        </w:rPr>
        <w:t xml:space="preserve">overlying the entire dermal component, </w:t>
      </w:r>
      <w:r w:rsidRPr="00243CAB">
        <w:rPr>
          <w:rFonts w:ascii="Arial" w:hAnsi="Arial" w:cs="Arial"/>
          <w:b w:val="0"/>
          <w:bCs w:val="0"/>
          <w:color w:val="000000" w:themeColor="text1"/>
          <w:szCs w:val="20"/>
        </w:rPr>
        <w:t>the base of the ulcer. The lower reference point is the deepest point of tumor invasion (</w:t>
      </w:r>
      <w:proofErr w:type="spellStart"/>
      <w:r w:rsidRPr="00243CAB">
        <w:rPr>
          <w:rFonts w:ascii="Arial" w:hAnsi="Arial" w:cs="Arial"/>
          <w:b w:val="0"/>
          <w:bCs w:val="0"/>
          <w:color w:val="000000" w:themeColor="text1"/>
          <w:szCs w:val="20"/>
        </w:rPr>
        <w:t>ie</w:t>
      </w:r>
      <w:proofErr w:type="spellEnd"/>
      <w:r w:rsidRPr="00243CAB">
        <w:rPr>
          <w:rFonts w:ascii="Arial" w:hAnsi="Arial" w:cs="Arial"/>
          <w:b w:val="0"/>
          <w:bCs w:val="0"/>
          <w:color w:val="000000" w:themeColor="text1"/>
          <w:szCs w:val="20"/>
        </w:rPr>
        <w:t>, the leading edge of a single mass or an isolated group of cells deep to the main mass).</w:t>
      </w:r>
      <w:r w:rsidRPr="00243CAB">
        <w:rPr>
          <w:rFonts w:ascii="Arial" w:hAnsi="Arial" w:cs="Arial"/>
          <w:b w:val="0"/>
          <w:bCs w:val="0"/>
          <w:color w:val="000000" w:themeColor="text1"/>
          <w:szCs w:val="20"/>
          <w:vertAlign w:val="superscript"/>
        </w:rPr>
        <w:t xml:space="preserve"> </w:t>
      </w:r>
    </w:p>
    <w:p w14:paraId="03952D6D" w14:textId="77777777" w:rsidR="006E14AA" w:rsidRPr="00243CAB" w:rsidRDefault="006E14AA" w:rsidP="006E14AA">
      <w:pPr>
        <w:pStyle w:val="Heading2"/>
        <w:rPr>
          <w:rFonts w:ascii="Arial" w:hAnsi="Arial" w:cs="Arial"/>
          <w:b w:val="0"/>
          <w:bCs w:val="0"/>
          <w:color w:val="000000" w:themeColor="text1"/>
          <w:szCs w:val="20"/>
        </w:rPr>
      </w:pPr>
    </w:p>
    <w:p w14:paraId="0CFC6466" w14:textId="77777777" w:rsidR="006E14AA" w:rsidRPr="00243CAB" w:rsidRDefault="006E14AA" w:rsidP="006E14AA">
      <w:pPr>
        <w:pStyle w:val="EndnoteText"/>
        <w:rPr>
          <w:rFonts w:cs="Arial"/>
          <w:color w:val="000000" w:themeColor="text1"/>
          <w:lang w:val="en-AU"/>
        </w:rPr>
      </w:pPr>
      <w:r w:rsidRPr="00243CAB">
        <w:rPr>
          <w:rFonts w:cs="Arial"/>
          <w:color w:val="000000" w:themeColor="text1"/>
        </w:rPr>
        <w:t>If the tumor is transected by the deep margin of the specimen, the depth may be indicated as “at least __ mm” with a comment explaining the limitation of thickness assessment.</w:t>
      </w:r>
      <w:r w:rsidRPr="00243CAB">
        <w:rPr>
          <w:rFonts w:cs="Arial"/>
          <w:color w:val="000000" w:themeColor="text1"/>
          <w:lang w:val="en-AU"/>
        </w:rPr>
        <w:t xml:space="preserve"> For example, “The maximum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thickness cannot be determined in this specimen because the deep plane of the biopsy transects the </w:t>
      </w:r>
      <w:proofErr w:type="spellStart"/>
      <w:r w:rsidRPr="00243CAB">
        <w:rPr>
          <w:rFonts w:cs="Arial"/>
          <w:color w:val="000000" w:themeColor="text1"/>
          <w:lang w:val="en-AU"/>
        </w:rPr>
        <w:t>tumor</w:t>
      </w:r>
      <w:proofErr w:type="spellEnd"/>
      <w:r w:rsidRPr="00243CAB">
        <w:rPr>
          <w:rFonts w:cs="Arial"/>
          <w:color w:val="000000" w:themeColor="text1"/>
          <w:lang w:val="en-AU"/>
        </w:rPr>
        <w:t>.”</w:t>
      </w:r>
      <w:r w:rsidRPr="00243CAB">
        <w:rPr>
          <w:rFonts w:cs="Arial"/>
          <w:color w:val="000000" w:themeColor="text1"/>
        </w:rPr>
        <w:t xml:space="preserve">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w:t>
      </w:r>
      <w:r w:rsidRPr="00243CAB">
        <w:rPr>
          <w:rFonts w:cs="Arial"/>
          <w:color w:val="000000" w:themeColor="text1"/>
        </w:rPr>
        <w:t xml:space="preserve">thickness measurements should not be based on </w:t>
      </w:r>
      <w:proofErr w:type="spellStart"/>
      <w:r w:rsidRPr="00243CAB">
        <w:rPr>
          <w:rFonts w:cs="Arial"/>
          <w:color w:val="000000" w:themeColor="text1"/>
        </w:rPr>
        <w:t>periadnexal</w:t>
      </w:r>
      <w:proofErr w:type="spellEnd"/>
      <w:r w:rsidRPr="00243CAB">
        <w:rPr>
          <w:rFonts w:cs="Arial"/>
          <w:color w:val="000000" w:themeColor="text1"/>
        </w:rPr>
        <w:t xml:space="preserve"> extension (either </w:t>
      </w:r>
      <w:proofErr w:type="spellStart"/>
      <w:r w:rsidRPr="00243CAB">
        <w:rPr>
          <w:rFonts w:cs="Arial"/>
          <w:color w:val="000000" w:themeColor="text1"/>
        </w:rPr>
        <w:t>periadnexal</w:t>
      </w:r>
      <w:proofErr w:type="spellEnd"/>
      <w:r w:rsidRPr="00243CAB">
        <w:rPr>
          <w:rFonts w:cs="Arial"/>
          <w:color w:val="000000" w:themeColor="text1"/>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Pr="00243CAB">
        <w:rPr>
          <w:rFonts w:cs="Arial"/>
          <w:color w:val="000000" w:themeColor="text1"/>
        </w:rPr>
        <w:t>periadnexal</w:t>
      </w:r>
      <w:proofErr w:type="spellEnd"/>
      <w:r w:rsidRPr="00243CAB">
        <w:rPr>
          <w:rFonts w:cs="Arial"/>
          <w:color w:val="000000" w:themeColor="text1"/>
        </w:rPr>
        <w:t xml:space="preserve"> dermis.</w:t>
      </w:r>
      <w:r w:rsidRPr="00243CAB">
        <w:rPr>
          <w:rFonts w:cs="Arial"/>
          <w:color w:val="000000" w:themeColor="text1"/>
          <w:lang w:val="en-AU"/>
        </w:rPr>
        <w:t xml:space="preserve"> Microsatellites or foci of neurotropism or </w:t>
      </w:r>
      <w:proofErr w:type="spellStart"/>
      <w:r w:rsidRPr="00243CAB">
        <w:rPr>
          <w:rFonts w:cs="Arial"/>
          <w:color w:val="000000" w:themeColor="text1"/>
          <w:lang w:val="en-AU"/>
        </w:rPr>
        <w:t>lymphovascular</w:t>
      </w:r>
      <w:proofErr w:type="spellEnd"/>
      <w:r w:rsidRPr="00243CAB">
        <w:rPr>
          <w:rFonts w:cs="Arial"/>
          <w:color w:val="000000" w:themeColor="text1"/>
          <w:lang w:val="en-AU"/>
        </w:rPr>
        <w:t xml:space="preserve"> invasion should not be included in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thickness measurements.</w:t>
      </w:r>
    </w:p>
    <w:p w14:paraId="49A46091" w14:textId="77777777" w:rsidR="006E14AA" w:rsidRPr="00243CAB" w:rsidRDefault="006E14AA" w:rsidP="006E14AA">
      <w:pPr>
        <w:pStyle w:val="EndnoteText"/>
        <w:rPr>
          <w:rFonts w:cs="Arial"/>
          <w:color w:val="000000" w:themeColor="text1"/>
          <w:lang w:val="en-AU"/>
        </w:rPr>
      </w:pPr>
    </w:p>
    <w:p w14:paraId="42196767" w14:textId="77777777" w:rsidR="006E14AA" w:rsidRPr="00243CAB" w:rsidRDefault="006E14AA" w:rsidP="006E14AA">
      <w:pPr>
        <w:pStyle w:val="EndnoteText"/>
        <w:rPr>
          <w:rFonts w:cs="Arial"/>
          <w:color w:val="000000" w:themeColor="text1"/>
          <w:lang w:val="en-AU"/>
        </w:rPr>
      </w:pPr>
      <w:r w:rsidRPr="00243CAB">
        <w:rPr>
          <w:rFonts w:cs="Arial"/>
          <w:color w:val="000000" w:themeColor="text1"/>
          <w:lang w:val="en-AU"/>
        </w:rPr>
        <w:t>In the 8</w:t>
      </w:r>
      <w:r w:rsidRPr="00243CAB">
        <w:rPr>
          <w:rFonts w:cs="Arial"/>
          <w:color w:val="000000" w:themeColor="text1"/>
          <w:vertAlign w:val="superscript"/>
          <w:lang w:val="en-AU"/>
        </w:rPr>
        <w:t>th</w:t>
      </w:r>
      <w:r w:rsidRPr="00243CAB">
        <w:rPr>
          <w:rFonts w:cs="Arial"/>
          <w:color w:val="000000" w:themeColor="text1"/>
          <w:lang w:val="en-AU"/>
        </w:rPr>
        <w:t xml:space="preserve"> edition of the AJCC melanoma staging system,</w:t>
      </w:r>
      <w:r w:rsidRPr="00243CAB">
        <w:rPr>
          <w:rFonts w:cs="Arial"/>
          <w:color w:val="000000" w:themeColor="text1"/>
          <w:vertAlign w:val="superscript"/>
          <w:lang w:val="en-AU"/>
        </w:rPr>
        <w:t>1</w:t>
      </w:r>
      <w:r w:rsidRPr="00243CAB">
        <w:rPr>
          <w:rFonts w:cs="Arial"/>
          <w:color w:val="000000" w:themeColor="text1"/>
          <w:lang w:val="en-AU"/>
        </w:rPr>
        <w:t xml:space="preserve"> it is recommended that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thickness measurements be recorded to the nearest 0.1 mm, not the nearest 0.01 mm, because of the impracticality and imprecision of measurements, particularly for </w:t>
      </w:r>
      <w:proofErr w:type="spellStart"/>
      <w:r w:rsidRPr="00243CAB">
        <w:rPr>
          <w:rFonts w:cs="Arial"/>
          <w:color w:val="000000" w:themeColor="text1"/>
          <w:lang w:val="en-AU"/>
        </w:rPr>
        <w:t>tumors</w:t>
      </w:r>
      <w:proofErr w:type="spellEnd"/>
      <w:r w:rsidRPr="00243CAB">
        <w:rPr>
          <w:rFonts w:cs="Arial"/>
          <w:color w:val="000000" w:themeColor="text1"/>
          <w:lang w:val="en-AU"/>
        </w:rPr>
        <w:t xml:space="preserve"> greater than 1 mm thick. </w:t>
      </w:r>
      <w:proofErr w:type="spellStart"/>
      <w:r w:rsidRPr="00243CAB">
        <w:rPr>
          <w:rFonts w:cs="Arial"/>
          <w:color w:val="000000" w:themeColor="text1"/>
          <w:lang w:val="en-AU"/>
        </w:rPr>
        <w:t>Tumors</w:t>
      </w:r>
      <w:proofErr w:type="spellEnd"/>
      <w:r w:rsidRPr="00243CAB">
        <w:rPr>
          <w:rFonts w:cs="Arial"/>
          <w:color w:val="000000" w:themeColor="text1"/>
          <w:lang w:val="en-AU"/>
        </w:rPr>
        <w:t xml:space="preserve"> less than or equal to 1 mm thick may be measured to the nearest 0.01 mm if practical, but should be reported to the nearest 0.1mm (</w:t>
      </w:r>
      <w:proofErr w:type="spellStart"/>
      <w:r w:rsidRPr="00243CAB">
        <w:rPr>
          <w:rFonts w:cs="Arial"/>
          <w:color w:val="000000" w:themeColor="text1"/>
          <w:lang w:val="en-AU"/>
        </w:rPr>
        <w:t>eg</w:t>
      </w:r>
      <w:proofErr w:type="spellEnd"/>
      <w:r w:rsidRPr="00243CAB">
        <w:rPr>
          <w:rFonts w:cs="Arial"/>
          <w:color w:val="000000" w:themeColor="text1"/>
          <w:lang w:val="en-AU"/>
        </w:rPr>
        <w:t xml:space="preserve">, melanomas measured to be in the range of 0.75 mm to 0.84 mm are reported as 0.8 mm in thickness and hence T1b, and </w:t>
      </w:r>
      <w:proofErr w:type="spellStart"/>
      <w:r w:rsidRPr="00243CAB">
        <w:rPr>
          <w:rFonts w:cs="Arial"/>
          <w:color w:val="000000" w:themeColor="text1"/>
          <w:lang w:val="en-AU"/>
        </w:rPr>
        <w:t>tumors</w:t>
      </w:r>
      <w:proofErr w:type="spellEnd"/>
      <w:r w:rsidRPr="00243CAB">
        <w:rPr>
          <w:rFonts w:cs="Arial"/>
          <w:color w:val="000000" w:themeColor="text1"/>
          <w:lang w:val="en-AU"/>
        </w:rPr>
        <w:t xml:space="preserve"> 1.01 to 1.04 mm in thickness are reported as 1.0 mm).</w:t>
      </w:r>
    </w:p>
    <w:p w14:paraId="63A0B441" w14:textId="77777777" w:rsidR="006E14AA" w:rsidRPr="00243CAB" w:rsidRDefault="006E14AA" w:rsidP="006E14AA">
      <w:pPr>
        <w:pStyle w:val="EndnoteText"/>
        <w:rPr>
          <w:rFonts w:cs="Arial"/>
          <w:color w:val="000000" w:themeColor="text1"/>
          <w:lang w:val="en-AU"/>
        </w:rPr>
      </w:pPr>
    </w:p>
    <w:p w14:paraId="273019A6" w14:textId="77777777" w:rsidR="006E14AA" w:rsidRPr="00243CAB" w:rsidRDefault="006E14AA" w:rsidP="006E14AA">
      <w:pPr>
        <w:pStyle w:val="EndnoteText"/>
        <w:rPr>
          <w:rFonts w:cs="Arial"/>
          <w:color w:val="000000" w:themeColor="text1"/>
          <w:lang w:val="en-AU"/>
        </w:rPr>
      </w:pPr>
      <w:r w:rsidRPr="00243CAB">
        <w:rPr>
          <w:rFonts w:cs="Arial"/>
          <w:color w:val="000000" w:themeColor="text1"/>
          <w:lang w:val="en-AU"/>
        </w:rPr>
        <w:t xml:space="preserve">While the principal T category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thickness ranges have been maintained in the AJCC 8</w:t>
      </w:r>
      <w:r w:rsidRPr="00243CAB">
        <w:rPr>
          <w:rFonts w:cs="Arial"/>
          <w:color w:val="000000" w:themeColor="text1"/>
          <w:vertAlign w:val="superscript"/>
          <w:lang w:val="en-AU"/>
        </w:rPr>
        <w:t>th</w:t>
      </w:r>
      <w:r w:rsidRPr="00243CAB">
        <w:rPr>
          <w:rFonts w:cs="Arial"/>
          <w:color w:val="000000" w:themeColor="text1"/>
          <w:lang w:val="en-AU"/>
        </w:rPr>
        <w:t xml:space="preserve"> edition, T1 is now subcategorized by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thickness strata at a 0.8 mm threshold. </w:t>
      </w:r>
      <w:proofErr w:type="spellStart"/>
      <w:r w:rsidRPr="00243CAB">
        <w:rPr>
          <w:rFonts w:cs="Arial"/>
          <w:color w:val="000000" w:themeColor="text1"/>
          <w:lang w:val="en-AU"/>
        </w:rPr>
        <w:t>Tumor</w:t>
      </w:r>
      <w:proofErr w:type="spellEnd"/>
      <w:r w:rsidRPr="00243CAB">
        <w:rPr>
          <w:rFonts w:cs="Arial"/>
          <w:color w:val="000000" w:themeColor="text1"/>
          <w:lang w:val="en-AU"/>
        </w:rPr>
        <w:t xml:space="preserve"> mitotic rate as a dichotomous variable is no longer used as a staging category criterion for T1 </w:t>
      </w:r>
      <w:proofErr w:type="spellStart"/>
      <w:r w:rsidRPr="00243CAB">
        <w:rPr>
          <w:rFonts w:cs="Arial"/>
          <w:color w:val="000000" w:themeColor="text1"/>
          <w:lang w:val="en-AU"/>
        </w:rPr>
        <w:t>tumors</w:t>
      </w:r>
      <w:proofErr w:type="spellEnd"/>
      <w:r w:rsidRPr="00243CAB">
        <w:rPr>
          <w:rFonts w:cs="Arial"/>
          <w:color w:val="000000" w:themeColor="text1"/>
          <w:lang w:val="en-AU"/>
        </w:rPr>
        <w:t>. T1a melanomas are now defined as non-ulcerated and less than 0.8 mm in thickness. T1b melanomas are defined as 0.8-1.0mm in thickness or ulcerated melanomas less than 0.8 mm in thickness.</w:t>
      </w:r>
    </w:p>
    <w:p w14:paraId="7B54CEB1" w14:textId="77777777" w:rsidR="006E14AA" w:rsidRPr="00243CAB" w:rsidRDefault="006E14AA" w:rsidP="006E14AA">
      <w:pPr>
        <w:pStyle w:val="EndnoteText"/>
        <w:rPr>
          <w:rFonts w:cs="Arial"/>
          <w:color w:val="000000" w:themeColor="text1"/>
          <w:lang w:val="en-AU"/>
        </w:rPr>
      </w:pPr>
    </w:p>
    <w:p w14:paraId="7F8A50E3" w14:textId="77777777" w:rsidR="006E14AA" w:rsidRPr="00243CAB" w:rsidRDefault="006E14AA" w:rsidP="006E14AA">
      <w:pPr>
        <w:pStyle w:val="EndnoteText"/>
        <w:rPr>
          <w:rFonts w:cs="Arial"/>
          <w:color w:val="000000" w:themeColor="text1"/>
        </w:rPr>
      </w:pPr>
      <w:r w:rsidRPr="00243CAB">
        <w:rPr>
          <w:rFonts w:cs="Arial"/>
          <w:color w:val="000000" w:themeColor="text1"/>
          <w:lang w:val="en-AU"/>
        </w:rPr>
        <w:t>Anatomic (</w:t>
      </w:r>
      <w:r w:rsidRPr="00243CAB">
        <w:rPr>
          <w:rFonts w:cs="Arial"/>
          <w:color w:val="000000" w:themeColor="text1"/>
        </w:rPr>
        <w:t>Clark</w:t>
      </w:r>
      <w:r w:rsidRPr="00243CAB">
        <w:rPr>
          <w:rFonts w:cs="Arial"/>
          <w:color w:val="000000" w:themeColor="text1"/>
          <w:lang w:val="en-AU"/>
        </w:rPr>
        <w:t>)</w:t>
      </w:r>
      <w:r w:rsidRPr="00243CAB">
        <w:rPr>
          <w:rFonts w:cs="Arial"/>
          <w:color w:val="000000" w:themeColor="text1"/>
          <w:lang w:val="en-US"/>
        </w:rPr>
        <w:t xml:space="preserve"> </w:t>
      </w:r>
      <w:r w:rsidRPr="00243CAB">
        <w:rPr>
          <w:rFonts w:cs="Arial"/>
          <w:color w:val="000000" w:themeColor="text1"/>
        </w:rPr>
        <w:t xml:space="preserve">levels are defined as follows: </w:t>
      </w:r>
    </w:p>
    <w:p w14:paraId="784E0694" w14:textId="77777777" w:rsidR="006E14AA" w:rsidRPr="00243CAB" w:rsidRDefault="006E14AA" w:rsidP="006E14AA">
      <w:pPr>
        <w:pStyle w:val="EndnoteText"/>
        <w:rPr>
          <w:rFonts w:cs="Arial"/>
          <w:color w:val="000000" w:themeColor="text1"/>
        </w:rPr>
      </w:pPr>
    </w:p>
    <w:p w14:paraId="645F4E2E" w14:textId="77777777" w:rsidR="006E14AA" w:rsidRPr="00243CAB" w:rsidRDefault="006E14AA" w:rsidP="006E14AA">
      <w:pPr>
        <w:pStyle w:val="EndnoteText"/>
        <w:rPr>
          <w:rFonts w:cs="Arial"/>
          <w:color w:val="000000" w:themeColor="text1"/>
          <w:lang w:val="en-US"/>
        </w:rPr>
      </w:pPr>
      <w:r w:rsidRPr="00243CAB">
        <w:rPr>
          <w:rFonts w:cs="Arial"/>
          <w:color w:val="000000" w:themeColor="text1"/>
        </w:rPr>
        <w:t xml:space="preserve">I </w:t>
      </w:r>
      <w:r w:rsidRPr="00243CAB">
        <w:rPr>
          <w:rFonts w:cs="Arial"/>
          <w:color w:val="000000" w:themeColor="text1"/>
        </w:rPr>
        <w:tab/>
        <w:t>Intraepidermal tumor only</w:t>
      </w:r>
      <w:r w:rsidRPr="00243CAB">
        <w:rPr>
          <w:rFonts w:cs="Arial"/>
          <w:color w:val="000000" w:themeColor="text1"/>
          <w:lang w:val="en-US"/>
        </w:rPr>
        <w:t xml:space="preserve"> (</w:t>
      </w:r>
      <w:proofErr w:type="spellStart"/>
      <w:r w:rsidRPr="00243CAB">
        <w:rPr>
          <w:rFonts w:cs="Arial"/>
          <w:color w:val="000000" w:themeColor="text1"/>
          <w:lang w:val="en-US"/>
        </w:rPr>
        <w:t>ie</w:t>
      </w:r>
      <w:proofErr w:type="spellEnd"/>
      <w:r w:rsidRPr="00243CAB">
        <w:rPr>
          <w:rFonts w:cs="Arial"/>
          <w:color w:val="000000" w:themeColor="text1"/>
          <w:lang w:val="en-US"/>
        </w:rPr>
        <w:t>, melanoma in situ)</w:t>
      </w:r>
    </w:p>
    <w:p w14:paraId="374722A3" w14:textId="77777777" w:rsidR="006E14AA" w:rsidRPr="00243CAB" w:rsidRDefault="006E14AA" w:rsidP="006E14AA">
      <w:pPr>
        <w:pStyle w:val="EndnoteText"/>
        <w:rPr>
          <w:rFonts w:cs="Arial"/>
          <w:color w:val="000000" w:themeColor="text1"/>
        </w:rPr>
      </w:pPr>
      <w:r w:rsidRPr="00243CAB">
        <w:rPr>
          <w:rFonts w:cs="Arial"/>
          <w:color w:val="000000" w:themeColor="text1"/>
        </w:rPr>
        <w:t>II</w:t>
      </w:r>
      <w:r w:rsidRPr="00243CAB">
        <w:rPr>
          <w:rFonts w:cs="Arial"/>
          <w:color w:val="000000" w:themeColor="text1"/>
        </w:rPr>
        <w:tab/>
        <w:t>Tumor present in but does not fill and expand papillary dermis</w:t>
      </w:r>
    </w:p>
    <w:p w14:paraId="3F089E95" w14:textId="77777777" w:rsidR="006E14AA" w:rsidRPr="00243CAB" w:rsidRDefault="006E14AA" w:rsidP="006E14AA">
      <w:pPr>
        <w:rPr>
          <w:rFonts w:cs="Arial"/>
          <w:color w:val="000000" w:themeColor="text1"/>
          <w:szCs w:val="20"/>
        </w:rPr>
      </w:pPr>
      <w:r w:rsidRPr="00243CAB">
        <w:rPr>
          <w:rFonts w:cs="Arial"/>
          <w:color w:val="000000" w:themeColor="text1"/>
          <w:szCs w:val="20"/>
        </w:rPr>
        <w:t xml:space="preserve">III </w:t>
      </w:r>
      <w:r w:rsidRPr="00243CAB">
        <w:rPr>
          <w:rFonts w:cs="Arial"/>
          <w:color w:val="000000" w:themeColor="text1"/>
          <w:szCs w:val="20"/>
        </w:rPr>
        <w:tab/>
        <w:t>Tumor fills and expands papillary dermis</w:t>
      </w:r>
    </w:p>
    <w:p w14:paraId="48B88C06" w14:textId="77777777" w:rsidR="006E14AA" w:rsidRPr="00243CAB" w:rsidRDefault="006E14AA" w:rsidP="006E14AA">
      <w:pPr>
        <w:rPr>
          <w:rFonts w:cs="Arial"/>
          <w:color w:val="000000" w:themeColor="text1"/>
          <w:szCs w:val="20"/>
        </w:rPr>
      </w:pPr>
      <w:r w:rsidRPr="00243CAB">
        <w:rPr>
          <w:rFonts w:cs="Arial"/>
          <w:color w:val="000000" w:themeColor="text1"/>
          <w:szCs w:val="20"/>
        </w:rPr>
        <w:t xml:space="preserve">IV </w:t>
      </w:r>
      <w:r w:rsidRPr="00243CAB">
        <w:rPr>
          <w:rFonts w:cs="Arial"/>
          <w:color w:val="000000" w:themeColor="text1"/>
          <w:szCs w:val="20"/>
        </w:rPr>
        <w:tab/>
        <w:t>Tumor invades into reticular dermis</w:t>
      </w:r>
    </w:p>
    <w:p w14:paraId="6AE0B079" w14:textId="77777777" w:rsidR="006E14AA" w:rsidRPr="00243CAB" w:rsidRDefault="006E14AA" w:rsidP="006E14AA">
      <w:pPr>
        <w:rPr>
          <w:rFonts w:cs="Arial"/>
          <w:color w:val="000000" w:themeColor="text1"/>
          <w:szCs w:val="20"/>
        </w:rPr>
      </w:pPr>
      <w:r w:rsidRPr="00243CAB">
        <w:rPr>
          <w:rFonts w:cs="Arial"/>
          <w:color w:val="000000" w:themeColor="text1"/>
          <w:szCs w:val="20"/>
        </w:rPr>
        <w:t xml:space="preserve">V </w:t>
      </w:r>
      <w:r w:rsidRPr="00243CAB">
        <w:rPr>
          <w:rFonts w:cs="Arial"/>
          <w:color w:val="000000" w:themeColor="text1"/>
          <w:szCs w:val="20"/>
        </w:rPr>
        <w:tab/>
        <w:t>Tumor invades subcutis</w:t>
      </w:r>
    </w:p>
    <w:p w14:paraId="48DEFA2F" w14:textId="77777777" w:rsidR="006E14AA" w:rsidRPr="00243CAB" w:rsidRDefault="006E14AA" w:rsidP="006E14AA">
      <w:pPr>
        <w:rPr>
          <w:rFonts w:cs="Arial"/>
          <w:color w:val="000000" w:themeColor="text1"/>
          <w:szCs w:val="20"/>
        </w:rPr>
      </w:pPr>
    </w:p>
    <w:p w14:paraId="2D30AA07" w14:textId="77777777" w:rsidR="006E14AA" w:rsidRPr="00243CAB" w:rsidRDefault="006E14AA" w:rsidP="006E14AA">
      <w:pPr>
        <w:rPr>
          <w:rFonts w:cs="Arial"/>
          <w:color w:val="000000" w:themeColor="text1"/>
          <w:lang w:val="en-AU" w:eastAsia="x-none"/>
        </w:rPr>
      </w:pPr>
      <w:r w:rsidRPr="00243CAB">
        <w:rPr>
          <w:rFonts w:cs="Arial"/>
          <w:color w:val="000000" w:themeColor="text1"/>
          <w:lang w:val="en-AU" w:eastAsia="x-none"/>
        </w:rPr>
        <w:t xml:space="preserve">Anatomic (Clark) level of invasion remains an independent predictor of outcome and is recommended by the AJCC to be reported as a primary </w:t>
      </w:r>
      <w:proofErr w:type="spellStart"/>
      <w:r w:rsidRPr="00243CAB">
        <w:rPr>
          <w:rFonts w:cs="Arial"/>
          <w:color w:val="000000" w:themeColor="text1"/>
          <w:lang w:val="en-AU" w:eastAsia="x-none"/>
        </w:rPr>
        <w:t>tumor</w:t>
      </w:r>
      <w:proofErr w:type="spellEnd"/>
      <w:r w:rsidRPr="00243CAB">
        <w:rPr>
          <w:rFonts w:cs="Arial"/>
          <w:color w:val="000000" w:themeColor="text1"/>
          <w:lang w:val="en-AU" w:eastAsia="x-none"/>
        </w:rPr>
        <w:t xml:space="preserve"> characteristic.</w:t>
      </w:r>
      <w:r w:rsidRPr="00243CAB">
        <w:rPr>
          <w:rFonts w:cs="Arial"/>
          <w:color w:val="000000" w:themeColor="text1"/>
          <w:vertAlign w:val="superscript"/>
          <w:lang w:val="en-AU" w:eastAsia="x-none"/>
        </w:rPr>
        <w:t>1</w:t>
      </w:r>
      <w:r w:rsidRPr="00243CAB">
        <w:rPr>
          <w:rFonts w:cs="Arial"/>
          <w:color w:val="000000" w:themeColor="text1"/>
          <w:lang w:val="en-AU" w:eastAsia="x-none"/>
        </w:rPr>
        <w:t xml:space="preserve"> However, assessment of Clark levels is less reproducible among pathologists than is </w:t>
      </w:r>
      <w:proofErr w:type="spellStart"/>
      <w:r w:rsidRPr="00243CAB">
        <w:rPr>
          <w:rFonts w:cs="Arial"/>
          <w:color w:val="000000" w:themeColor="text1"/>
          <w:lang w:val="en-AU" w:eastAsia="x-none"/>
        </w:rPr>
        <w:t>tumor</w:t>
      </w:r>
      <w:proofErr w:type="spellEnd"/>
      <w:r w:rsidRPr="00243CAB">
        <w:rPr>
          <w:rFonts w:cs="Arial"/>
          <w:color w:val="000000" w:themeColor="text1"/>
          <w:lang w:val="en-AU" w:eastAsia="x-none"/>
        </w:rPr>
        <w:t xml:space="preserve"> thickness, and Clark levels are not used in the AJCC staging system for </w:t>
      </w:r>
      <w:proofErr w:type="spellStart"/>
      <w:r w:rsidRPr="00243CAB">
        <w:rPr>
          <w:rFonts w:cs="Arial"/>
          <w:color w:val="000000" w:themeColor="text1"/>
          <w:lang w:val="en-AU" w:eastAsia="x-none"/>
        </w:rPr>
        <w:t>pT</w:t>
      </w:r>
      <w:proofErr w:type="spellEnd"/>
      <w:r w:rsidRPr="00243CAB">
        <w:rPr>
          <w:rFonts w:cs="Arial"/>
          <w:color w:val="000000" w:themeColor="text1"/>
          <w:lang w:val="en-AU" w:eastAsia="x-none"/>
        </w:rPr>
        <w:t xml:space="preserve"> status. Accordingly, Clark levels are included in this checklist as an optional data item.</w:t>
      </w:r>
    </w:p>
    <w:p w14:paraId="3EF796ED" w14:textId="77777777" w:rsidR="006E14AA" w:rsidRPr="00243CAB" w:rsidRDefault="006E14AA" w:rsidP="006E14AA">
      <w:pPr>
        <w:rPr>
          <w:rFonts w:cs="Arial"/>
          <w:color w:val="000000" w:themeColor="text1"/>
          <w:szCs w:val="20"/>
        </w:rPr>
      </w:pPr>
    </w:p>
    <w:p w14:paraId="3B65C768" w14:textId="77777777" w:rsidR="006E14AA" w:rsidRPr="00243CAB" w:rsidRDefault="006E14AA" w:rsidP="006E14AA">
      <w:pPr>
        <w:rPr>
          <w:rFonts w:cs="Arial"/>
        </w:rPr>
      </w:pPr>
      <w:r w:rsidRPr="00243CAB">
        <w:rPr>
          <w:rFonts w:cs="Arial"/>
        </w:rPr>
        <w:t>References</w:t>
      </w:r>
    </w:p>
    <w:p w14:paraId="4A9FBB4B"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1.</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6CE11644" w14:textId="77777777" w:rsidR="006E14AA" w:rsidRPr="00243CAB" w:rsidRDefault="006E14AA" w:rsidP="006E14AA">
      <w:pPr>
        <w:rPr>
          <w:rFonts w:cs="Arial"/>
          <w:color w:val="000000" w:themeColor="text1"/>
          <w:szCs w:val="20"/>
        </w:rPr>
      </w:pPr>
    </w:p>
    <w:p w14:paraId="12202FBC"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rPr>
        <w:t>E.  Ulceration</w:t>
      </w:r>
    </w:p>
    <w:p w14:paraId="77D3EAAD"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Primary tumor ulceration has been shown to be a dominant independent prognostic factor in invasive cutaneous melanoma,</w:t>
      </w:r>
      <w:r w:rsidRPr="00243CAB">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Pr="00243CAB">
        <w:rPr>
          <w:rFonts w:cs="Arial"/>
          <w:color w:val="000000" w:themeColor="text1"/>
          <w:szCs w:val="20"/>
        </w:rPr>
        <w:instrText xml:space="preserve"> ADDIN EN.CITE </w:instrText>
      </w:r>
      <w:r w:rsidRPr="00243CAB">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Pr="00243CAB">
        <w:rPr>
          <w:rFonts w:cs="Arial"/>
          <w:color w:val="000000" w:themeColor="text1"/>
          <w:szCs w:val="20"/>
        </w:rPr>
        <w:instrText xml:space="preserve"> ADDIN EN.CITE.DATA </w:instrText>
      </w:r>
      <w:r w:rsidRPr="00243CAB">
        <w:rPr>
          <w:rFonts w:cs="Arial"/>
          <w:color w:val="000000" w:themeColor="text1"/>
          <w:szCs w:val="20"/>
        </w:rPr>
      </w:r>
      <w:r w:rsidRPr="00243CAB">
        <w:rPr>
          <w:rFonts w:cs="Arial"/>
          <w:color w:val="000000" w:themeColor="text1"/>
          <w:szCs w:val="20"/>
        </w:rPr>
        <w:fldChar w:fldCharType="end"/>
      </w:r>
      <w:r w:rsidRPr="00243CAB">
        <w:rPr>
          <w:rFonts w:cs="Arial"/>
          <w:color w:val="000000" w:themeColor="text1"/>
          <w:szCs w:val="20"/>
        </w:rPr>
      </w:r>
      <w:r w:rsidRPr="00243CAB">
        <w:rPr>
          <w:rFonts w:cs="Arial"/>
          <w:color w:val="000000" w:themeColor="text1"/>
          <w:szCs w:val="20"/>
        </w:rPr>
        <w:fldChar w:fldCharType="separate"/>
      </w:r>
      <w:r w:rsidRPr="00243CAB">
        <w:rPr>
          <w:rFonts w:cs="Arial"/>
          <w:noProof/>
          <w:color w:val="000000" w:themeColor="text1"/>
          <w:szCs w:val="20"/>
          <w:vertAlign w:val="superscript"/>
        </w:rPr>
        <w:t>1,2</w:t>
      </w:r>
      <w:r w:rsidRPr="00243CAB">
        <w:rPr>
          <w:rFonts w:cs="Arial"/>
          <w:color w:val="000000" w:themeColor="text1"/>
          <w:szCs w:val="20"/>
        </w:rPr>
        <w:fldChar w:fldCharType="end"/>
      </w:r>
      <w:r w:rsidRPr="00243CAB">
        <w:rPr>
          <w:rFonts w:cs="Arial"/>
          <w:color w:val="000000" w:themeColor="text1"/>
          <w:szCs w:val="20"/>
        </w:rPr>
        <w:t xml:space="preserve"> and if present, changes the </w:t>
      </w:r>
      <w:proofErr w:type="spellStart"/>
      <w:r w:rsidRPr="00243CAB">
        <w:rPr>
          <w:rFonts w:cs="Arial"/>
          <w:color w:val="000000" w:themeColor="text1"/>
          <w:szCs w:val="20"/>
        </w:rPr>
        <w:t>pT</w:t>
      </w:r>
      <w:proofErr w:type="spellEnd"/>
      <w:r w:rsidRPr="00243CAB">
        <w:rPr>
          <w:rFonts w:cs="Arial"/>
          <w:color w:val="000000" w:themeColor="text1"/>
          <w:szCs w:val="20"/>
        </w:rPr>
        <w:t xml:space="preserve"> stage from T1a to T1b, T2a to T2b, etc., depending on the thickness of the tumor. The presence or absence of ulceration must be confirmed on microscopic examination.</w:t>
      </w:r>
      <w:r w:rsidRPr="00243CAB">
        <w:rPr>
          <w:rFonts w:cs="Arial"/>
          <w:color w:val="000000" w:themeColor="text1"/>
          <w:szCs w:val="20"/>
          <w:vertAlign w:val="superscript"/>
        </w:rPr>
        <w:t>2</w:t>
      </w:r>
      <w:r w:rsidRPr="00243CAB">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Pr="00243CAB">
        <w:rPr>
          <w:rFonts w:cs="Arial"/>
          <w:color w:val="000000" w:themeColor="text1"/>
          <w:szCs w:val="20"/>
          <w:vertAlign w:val="superscript"/>
        </w:rPr>
        <w:instrText xml:space="preserve"> ADDIN EN.CITE </w:instrText>
      </w:r>
      <w:r w:rsidRPr="00243CAB">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Pr="00243CAB">
        <w:rPr>
          <w:rFonts w:cs="Arial"/>
          <w:color w:val="000000" w:themeColor="text1"/>
          <w:szCs w:val="20"/>
          <w:vertAlign w:val="superscript"/>
        </w:rPr>
        <w:instrText xml:space="preserve"> ADDIN EN.CITE.DATA </w:instrText>
      </w:r>
      <w:r w:rsidRPr="00243CAB">
        <w:rPr>
          <w:rFonts w:cs="Arial"/>
          <w:color w:val="000000" w:themeColor="text1"/>
          <w:szCs w:val="20"/>
          <w:vertAlign w:val="superscript"/>
        </w:rPr>
      </w:r>
      <w:r w:rsidRPr="00243CAB">
        <w:rPr>
          <w:rFonts w:cs="Arial"/>
          <w:color w:val="000000" w:themeColor="text1"/>
          <w:szCs w:val="20"/>
          <w:vertAlign w:val="superscript"/>
        </w:rPr>
        <w:fldChar w:fldCharType="end"/>
      </w:r>
      <w:r w:rsidRPr="00243CAB">
        <w:rPr>
          <w:rFonts w:cs="Arial"/>
          <w:color w:val="000000" w:themeColor="text1"/>
          <w:szCs w:val="20"/>
          <w:vertAlign w:val="superscript"/>
        </w:rPr>
      </w:r>
      <w:r w:rsidRPr="00243CAB">
        <w:rPr>
          <w:rFonts w:cs="Arial"/>
          <w:color w:val="000000" w:themeColor="text1"/>
          <w:szCs w:val="20"/>
          <w:vertAlign w:val="superscript"/>
        </w:rPr>
        <w:fldChar w:fldCharType="end"/>
      </w:r>
      <w:r w:rsidRPr="00243CAB">
        <w:rPr>
          <w:rFonts w:cs="Arial"/>
          <w:color w:val="000000" w:themeColor="text1"/>
          <w:szCs w:val="20"/>
        </w:rPr>
        <w:t xml:space="preserve"> Melanoma ulceration is defined as the combination of the following features: full-thickness epidermal defect (including absence of stratum corneum and basement membrane); evidence of reactive changes (</w:t>
      </w:r>
      <w:proofErr w:type="spellStart"/>
      <w:r w:rsidRPr="00243CAB">
        <w:rPr>
          <w:rFonts w:cs="Arial"/>
          <w:color w:val="000000" w:themeColor="text1"/>
          <w:szCs w:val="20"/>
        </w:rPr>
        <w:t>ie</w:t>
      </w:r>
      <w:proofErr w:type="spellEnd"/>
      <w:r w:rsidRPr="00243CAB">
        <w:rPr>
          <w:rFonts w:cs="Arial"/>
          <w:color w:val="000000" w:themeColor="text1"/>
          <w:szCs w:val="20"/>
        </w:rPr>
        <w:t xml:space="preserve">, fibrin deposition, neutrophils); and thinning, effacement, or reactive hyperplasia of the surrounding epidermis in the absence of trauma or a recent surgical procedure. Ulcerated melanomas typically show invasion through the epidermis, whereas nonulcerated melanomas tend to lift the overlying epidermis. </w:t>
      </w:r>
    </w:p>
    <w:p w14:paraId="17DEF592"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5F7FAC4B" w14:textId="77777777" w:rsidR="006E14AA" w:rsidRPr="00243CAB" w:rsidRDefault="006E14AA" w:rsidP="006E14AA">
      <w:pPr>
        <w:rPr>
          <w:rFonts w:cs="Arial"/>
          <w:color w:val="000000" w:themeColor="text1"/>
        </w:rPr>
      </w:pPr>
      <w:r w:rsidRPr="00243CAB">
        <w:rPr>
          <w:rFonts w:cs="Arial"/>
          <w:color w:val="000000" w:themeColor="text1"/>
        </w:rPr>
        <w:t>Only nontraumatic (“tumorigenic”) ulceration should be recorded as ulceration. If ulceration is present related to a prior biopsy, the tumor should not be recorded as ulcerated for staging purposes. If a lesion has been recently biopsied or there is only focal loss of the epidermis, assessment of ulceration may be difficult or impossible; in this instance it may be difficult to determine whether the epidermal deficiency is due to true ulceration or to sectioning artifact.</w:t>
      </w:r>
      <w:r w:rsidRPr="00243CAB">
        <w:rPr>
          <w:rFonts w:cs="Arial"/>
          <w:color w:val="000000" w:themeColor="text1"/>
          <w:vertAlign w:val="superscript"/>
        </w:rPr>
        <w:t xml:space="preserve">2 </w:t>
      </w:r>
      <w:r w:rsidRPr="00243CAB">
        <w:rPr>
          <w:rFonts w:cs="Arial"/>
          <w:color w:val="000000" w:themeColor="text1"/>
        </w:rPr>
        <w:t>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4001934F"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177D2447"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Ulceration may be present in an </w:t>
      </w:r>
      <w:proofErr w:type="gramStart"/>
      <w:r w:rsidRPr="00243CAB">
        <w:rPr>
          <w:rFonts w:cs="Arial"/>
          <w:color w:val="000000" w:themeColor="text1"/>
          <w:szCs w:val="20"/>
        </w:rPr>
        <w:t>in situ</w:t>
      </w:r>
      <w:proofErr w:type="gramEnd"/>
      <w:r w:rsidRPr="00243CAB">
        <w:rPr>
          <w:rFonts w:cs="Arial"/>
          <w:color w:val="000000" w:themeColor="text1"/>
          <w:szCs w:val="20"/>
        </w:rPr>
        <w:t xml:space="preserve"> melanoma but does not affect the staging.</w:t>
      </w:r>
    </w:p>
    <w:p w14:paraId="36E584D2" w14:textId="77777777" w:rsidR="006E14AA" w:rsidRPr="00243CAB" w:rsidRDefault="006E14AA" w:rsidP="006E14AA">
      <w:pPr>
        <w:pStyle w:val="Heading2"/>
        <w:rPr>
          <w:rFonts w:ascii="Arial" w:hAnsi="Arial" w:cs="Arial"/>
          <w:color w:val="000000" w:themeColor="text1"/>
          <w:lang w:val="en-AU"/>
        </w:rPr>
      </w:pPr>
    </w:p>
    <w:p w14:paraId="1E253BA4" w14:textId="77777777" w:rsidR="006E14AA" w:rsidRPr="00243CAB" w:rsidRDefault="006E14AA" w:rsidP="006E14AA">
      <w:pPr>
        <w:rPr>
          <w:rFonts w:cs="Arial"/>
          <w:color w:val="000000" w:themeColor="text1"/>
          <w:lang w:val="en-AU" w:eastAsia="x-none"/>
        </w:rPr>
      </w:pPr>
      <w:proofErr w:type="gramStart"/>
      <w:r w:rsidRPr="00243CAB">
        <w:rPr>
          <w:rFonts w:cs="Arial"/>
          <w:color w:val="000000" w:themeColor="text1"/>
          <w:lang w:val="en-AU" w:eastAsia="x-none"/>
        </w:rPr>
        <w:t>A number of</w:t>
      </w:r>
      <w:proofErr w:type="gramEnd"/>
      <w:r w:rsidRPr="00243CAB">
        <w:rPr>
          <w:rFonts w:cs="Arial"/>
          <w:color w:val="000000" w:themeColor="text1"/>
          <w:lang w:val="en-AU" w:eastAsia="x-none"/>
        </w:rPr>
        <w:t xml:space="preserve"> studies have demonstrated that the extent of ulceration (measured either as a percentage of the width of the dermal invasive component of the </w:t>
      </w:r>
      <w:proofErr w:type="spellStart"/>
      <w:r w:rsidRPr="00243CAB">
        <w:rPr>
          <w:rFonts w:cs="Arial"/>
          <w:color w:val="000000" w:themeColor="text1"/>
          <w:lang w:val="en-AU" w:eastAsia="x-none"/>
        </w:rPr>
        <w:t>tumor</w:t>
      </w:r>
      <w:proofErr w:type="spellEnd"/>
      <w:r w:rsidRPr="00243CAB">
        <w:rPr>
          <w:rFonts w:cs="Arial"/>
          <w:color w:val="000000" w:themeColor="text1"/>
          <w:lang w:val="en-AU" w:eastAsia="x-none"/>
        </w:rPr>
        <w:t xml:space="preserve"> or as a diameter) more accurately predicts outcome than the presence or absence of ulceration alone.</w:t>
      </w:r>
      <w:r w:rsidRPr="00243CAB">
        <w:rPr>
          <w:rFonts w:cs="Arial"/>
          <w:color w:val="000000" w:themeColor="text1"/>
          <w:vertAlign w:val="superscript"/>
          <w:lang w:val="en-AU" w:eastAsia="x-none"/>
        </w:rPr>
        <w:t>3,4</w:t>
      </w:r>
    </w:p>
    <w:p w14:paraId="156DC3C5" w14:textId="77777777" w:rsidR="006E14AA" w:rsidRPr="00243CAB" w:rsidRDefault="006E14AA" w:rsidP="006E14AA">
      <w:pPr>
        <w:rPr>
          <w:rFonts w:cs="Arial"/>
          <w:color w:val="000000" w:themeColor="text1"/>
          <w:lang w:val="en-AU" w:eastAsia="x-none"/>
        </w:rPr>
      </w:pPr>
    </w:p>
    <w:p w14:paraId="2EFC1118" w14:textId="77777777" w:rsidR="006E14AA" w:rsidRPr="00243CAB" w:rsidRDefault="006E14AA" w:rsidP="006E14AA">
      <w:pPr>
        <w:rPr>
          <w:rFonts w:cs="Arial"/>
        </w:rPr>
      </w:pPr>
      <w:r w:rsidRPr="00243CAB">
        <w:rPr>
          <w:rFonts w:cs="Arial"/>
        </w:rPr>
        <w:t>References</w:t>
      </w:r>
    </w:p>
    <w:p w14:paraId="172885DC" w14:textId="77777777" w:rsidR="006E14AA" w:rsidRPr="00243CAB" w:rsidRDefault="006E14AA" w:rsidP="006E14AA">
      <w:pPr>
        <w:pStyle w:val="EndNoteBibliography"/>
        <w:spacing w:after="0"/>
        <w:ind w:left="450" w:hanging="450"/>
        <w:rPr>
          <w:b/>
          <w:color w:val="000000" w:themeColor="text1"/>
        </w:rPr>
      </w:pPr>
      <w:r w:rsidRPr="00243CAB">
        <w:rPr>
          <w:color w:val="000000" w:themeColor="text1"/>
          <w:sz w:val="20"/>
        </w:rPr>
        <w:t>1.</w:t>
      </w:r>
      <w:r w:rsidRPr="00243CAB">
        <w:rPr>
          <w:color w:val="000000" w:themeColor="text1"/>
          <w:sz w:val="20"/>
        </w:rPr>
        <w:tab/>
      </w:r>
      <w:proofErr w:type="spellStart"/>
      <w:r w:rsidRPr="00243CAB">
        <w:rPr>
          <w:color w:val="000000" w:themeColor="text1"/>
          <w:sz w:val="20"/>
        </w:rPr>
        <w:t>Gershenwald</w:t>
      </w:r>
      <w:proofErr w:type="spellEnd"/>
      <w:r w:rsidRPr="00243CAB">
        <w:rPr>
          <w:color w:val="000000" w:themeColor="text1"/>
          <w:sz w:val="20"/>
        </w:rPr>
        <w:t xml:space="preserve"> JE, </w:t>
      </w:r>
      <w:proofErr w:type="spellStart"/>
      <w:r w:rsidRPr="00243CAB">
        <w:rPr>
          <w:color w:val="000000" w:themeColor="text1"/>
          <w:sz w:val="20"/>
        </w:rPr>
        <w:t>Scolyer</w:t>
      </w:r>
      <w:proofErr w:type="spellEnd"/>
      <w:r w:rsidRPr="00243CAB">
        <w:rPr>
          <w:color w:val="000000" w:themeColor="text1"/>
          <w:sz w:val="20"/>
        </w:rPr>
        <w:t xml:space="preserve"> RA, Hess KR, </w:t>
      </w:r>
      <w:proofErr w:type="spellStart"/>
      <w:r w:rsidRPr="00243CAB">
        <w:rPr>
          <w:color w:val="000000" w:themeColor="text1"/>
          <w:sz w:val="20"/>
        </w:rPr>
        <w:t>Sondak</w:t>
      </w:r>
      <w:proofErr w:type="spellEnd"/>
      <w:r w:rsidRPr="00243CAB">
        <w:rPr>
          <w:color w:val="000000" w:themeColor="text1"/>
          <w:sz w:val="20"/>
        </w:rPr>
        <w:t xml:space="preserve"> VK, Long GV, Ross MI et al. Melanoma staging: Evidence-based changes in the American Joint Committee on Cancer eighth edition cancer staging manual. CA Cancer J Clin. 2017;67(6):472-92. </w:t>
      </w:r>
    </w:p>
    <w:p w14:paraId="08A40EFC"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2.</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18DF86A8" w14:textId="77777777" w:rsidR="006E14AA" w:rsidRPr="00243CAB" w:rsidRDefault="006E14AA" w:rsidP="006E14AA">
      <w:pPr>
        <w:pStyle w:val="EndNoteBibliography"/>
        <w:spacing w:after="0"/>
        <w:ind w:left="450" w:hanging="450"/>
        <w:rPr>
          <w:noProof/>
          <w:color w:val="000000" w:themeColor="text1"/>
          <w:sz w:val="20"/>
          <w:szCs w:val="20"/>
        </w:rPr>
      </w:pPr>
      <w:r w:rsidRPr="00243CAB">
        <w:rPr>
          <w:noProof/>
          <w:color w:val="000000" w:themeColor="text1"/>
          <w:sz w:val="20"/>
          <w:szCs w:val="20"/>
        </w:rPr>
        <w:t>3.</w:t>
      </w:r>
      <w:r w:rsidRPr="00243CAB">
        <w:rPr>
          <w:noProof/>
          <w:color w:val="000000" w:themeColor="text1"/>
          <w:sz w:val="20"/>
          <w:szCs w:val="20"/>
        </w:rPr>
        <w:tab/>
        <w:t xml:space="preserve">Hout FE, Haydu LE, Murali R, Bonenkamp JJ, Thompson JF, Scolyer RA. Prognostic </w:t>
      </w:r>
      <w:r w:rsidRPr="00243CAB">
        <w:rPr>
          <w:color w:val="000000" w:themeColor="text1"/>
          <w:sz w:val="20"/>
        </w:rPr>
        <w:t xml:space="preserve">importance of </w:t>
      </w:r>
      <w:r w:rsidRPr="00243CAB">
        <w:rPr>
          <w:noProof/>
          <w:color w:val="000000" w:themeColor="text1"/>
          <w:sz w:val="20"/>
          <w:szCs w:val="20"/>
        </w:rPr>
        <w:t xml:space="preserve">the extent of ulceration </w:t>
      </w:r>
      <w:r w:rsidRPr="00243CAB">
        <w:rPr>
          <w:color w:val="000000" w:themeColor="text1"/>
          <w:sz w:val="20"/>
        </w:rPr>
        <w:t xml:space="preserve">in </w:t>
      </w:r>
      <w:r w:rsidRPr="00243CAB">
        <w:rPr>
          <w:noProof/>
          <w:color w:val="000000" w:themeColor="text1"/>
          <w:sz w:val="20"/>
          <w:szCs w:val="20"/>
        </w:rPr>
        <w:t xml:space="preserve">patients with clinically localized cutaneous melanoma. </w:t>
      </w:r>
      <w:r w:rsidRPr="00243CAB">
        <w:rPr>
          <w:i/>
          <w:noProof/>
          <w:color w:val="000000" w:themeColor="text1"/>
          <w:sz w:val="20"/>
          <w:szCs w:val="20"/>
        </w:rPr>
        <w:t>Ann Surg.</w:t>
      </w:r>
      <w:r w:rsidRPr="00243CAB">
        <w:rPr>
          <w:noProof/>
          <w:color w:val="000000" w:themeColor="text1"/>
          <w:sz w:val="20"/>
          <w:szCs w:val="20"/>
        </w:rPr>
        <w:t xml:space="preserve"> 2012;255(6):1165-1170.</w:t>
      </w:r>
    </w:p>
    <w:p w14:paraId="523D9BD8" w14:textId="77777777" w:rsidR="006E14AA" w:rsidRPr="00243CAB" w:rsidRDefault="006E14AA" w:rsidP="006E14AA">
      <w:pPr>
        <w:pStyle w:val="EndNoteBibliography"/>
        <w:ind w:left="450" w:hanging="450"/>
        <w:rPr>
          <w:noProof/>
          <w:color w:val="000000" w:themeColor="text1"/>
          <w:sz w:val="20"/>
          <w:szCs w:val="20"/>
        </w:rPr>
      </w:pPr>
      <w:r w:rsidRPr="00243CAB">
        <w:rPr>
          <w:noProof/>
          <w:color w:val="000000" w:themeColor="text1"/>
          <w:sz w:val="20"/>
          <w:szCs w:val="20"/>
        </w:rPr>
        <w:t>4.</w:t>
      </w:r>
      <w:r w:rsidRPr="00243CAB">
        <w:rPr>
          <w:noProof/>
          <w:color w:val="000000" w:themeColor="text1"/>
          <w:sz w:val="20"/>
          <w:szCs w:val="20"/>
        </w:rPr>
        <w:tab/>
        <w:t xml:space="preserve">Namikawa K, Aung PP, Gershenwald JE, Milton DR, Prieto VG.  Clinical impact of ulceration width, lymphovascular invasion, microscopic satellitosis, perineural invasion, and mitotic rate in patients undergoing sentinel lymph node biopsy for cutaneous melanoma: a retrospective observational study at a comprehensive cancer center. Cancer Med. 2018;7(3):583-593. </w:t>
      </w:r>
    </w:p>
    <w:p w14:paraId="20908BE1" w14:textId="77777777" w:rsidR="006E14AA" w:rsidRPr="00243CAB" w:rsidRDefault="006E14AA" w:rsidP="006E14AA">
      <w:pPr>
        <w:rPr>
          <w:rFonts w:cs="Arial"/>
          <w:color w:val="000000" w:themeColor="text1"/>
          <w:lang w:val="en-AU" w:eastAsia="x-none"/>
        </w:rPr>
      </w:pPr>
    </w:p>
    <w:p w14:paraId="64530B7B" w14:textId="77777777" w:rsidR="006E14AA" w:rsidRPr="00243CAB" w:rsidRDefault="006E14AA" w:rsidP="006E14AA">
      <w:pPr>
        <w:rPr>
          <w:rFonts w:cs="Arial"/>
          <w:b/>
          <w:bCs/>
          <w:color w:val="000000" w:themeColor="text1"/>
          <w:szCs w:val="20"/>
          <w:u w:val="single"/>
        </w:rPr>
      </w:pPr>
      <w:r w:rsidRPr="00243CAB">
        <w:rPr>
          <w:rFonts w:cs="Arial"/>
          <w:b/>
          <w:bCs/>
          <w:color w:val="000000" w:themeColor="text1"/>
          <w:szCs w:val="20"/>
        </w:rPr>
        <w:t xml:space="preserve">F.  Microsatellite(s) </w:t>
      </w:r>
    </w:p>
    <w:p w14:paraId="60EC583B" w14:textId="77777777" w:rsidR="006E14AA" w:rsidRPr="00243CAB" w:rsidRDefault="006E14AA" w:rsidP="006E14AA">
      <w:pPr>
        <w:autoSpaceDE w:val="0"/>
        <w:autoSpaceDN w:val="0"/>
        <w:adjustRightInd w:val="0"/>
        <w:rPr>
          <w:rFonts w:cs="Arial"/>
          <w:color w:val="000000" w:themeColor="text1"/>
          <w:szCs w:val="20"/>
        </w:rPr>
      </w:pPr>
      <w:r w:rsidRPr="00243CAB">
        <w:rPr>
          <w:rFonts w:cs="Arial"/>
          <w:color w:val="000000" w:themeColor="text1"/>
          <w:szCs w:val="20"/>
        </w:rPr>
        <w:t>A microsatellite(s) is defined as the presence of a microscopic cutaneous metastasis found adjacent or deep to a primary melanoma on pathological examination of the primary tumor site.</w:t>
      </w:r>
      <w:r w:rsidRPr="00243CAB">
        <w:rPr>
          <w:rFonts w:cs="Arial"/>
          <w:color w:val="000000" w:themeColor="text1"/>
          <w:szCs w:val="20"/>
        </w:rPr>
        <w:fldChar w:fldCharType="begin"/>
      </w:r>
      <w:r w:rsidRPr="00243CAB">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Pr="00243CAB">
        <w:rPr>
          <w:rFonts w:cs="Arial"/>
          <w:color w:val="000000" w:themeColor="text1"/>
          <w:szCs w:val="20"/>
        </w:rPr>
        <w:fldChar w:fldCharType="separate"/>
      </w:r>
      <w:r w:rsidRPr="00243CAB">
        <w:rPr>
          <w:rFonts w:cs="Arial"/>
          <w:noProof/>
          <w:color w:val="000000" w:themeColor="text1"/>
          <w:szCs w:val="20"/>
          <w:vertAlign w:val="superscript"/>
        </w:rPr>
        <w:t>1</w:t>
      </w:r>
      <w:r w:rsidRPr="00243CAB">
        <w:rPr>
          <w:rFonts w:cs="Arial"/>
          <w:color w:val="000000" w:themeColor="text1"/>
          <w:szCs w:val="20"/>
        </w:rPr>
        <w:fldChar w:fldCharType="end"/>
      </w:r>
      <w:r w:rsidRPr="00243CAB">
        <w:rPr>
          <w:rFonts w:cs="Arial"/>
          <w:color w:val="000000" w:themeColor="text1"/>
          <w:szCs w:val="20"/>
        </w:rPr>
        <w:t xml:space="preserve"> The metastatic tumor cells must be discontinuous from the primary tumor. If the tissue between the apparently separate nodule and the primary tumor is only fibrous scarring and/or inflammation, this does not indicate a microsatellite, because the aforementioned changes may represent regression of the intervening tumor (but not separated only by fibrosis or inflammation because the features could signify regression of the intervening tumor). There is no minimum size threshold or distance from the primary tumor to define a microsatellite. Before diagnosing the presence of a microsatellite, it is generally recommended that multiple sections from the same tissue block being examined to verify that the microsatellite is indeed discontinuous from the primary tumor. For example, </w:t>
      </w:r>
      <w:proofErr w:type="spellStart"/>
      <w:r w:rsidRPr="00243CAB">
        <w:rPr>
          <w:rFonts w:cs="Arial"/>
          <w:color w:val="000000" w:themeColor="text1"/>
          <w:szCs w:val="20"/>
        </w:rPr>
        <w:t>periadnexal</w:t>
      </w:r>
      <w:proofErr w:type="spellEnd"/>
      <w:r w:rsidRPr="00243CAB">
        <w:rPr>
          <w:rFonts w:cs="Arial"/>
          <w:color w:val="000000" w:themeColor="text1"/>
          <w:szCs w:val="20"/>
        </w:rPr>
        <w:t xml:space="preserve"> extension of tumor or the irregular shape of the peripheral or deep extent of the tumor may result in tumor that is contiguous with the primary tumor appear </w:t>
      </w:r>
      <w:proofErr w:type="spellStart"/>
      <w:r w:rsidRPr="00243CAB">
        <w:rPr>
          <w:rFonts w:cs="Arial"/>
          <w:color w:val="000000" w:themeColor="text1"/>
          <w:szCs w:val="20"/>
        </w:rPr>
        <w:t>discontiguous</w:t>
      </w:r>
      <w:proofErr w:type="spellEnd"/>
      <w:r w:rsidRPr="00243CAB">
        <w:rPr>
          <w:rFonts w:cs="Arial"/>
          <w:color w:val="000000" w:themeColor="text1"/>
          <w:szCs w:val="20"/>
        </w:rPr>
        <w:t xml:space="preserve"> on single sections.   </w:t>
      </w:r>
    </w:p>
    <w:p w14:paraId="6601B483" w14:textId="77777777" w:rsidR="006E14AA" w:rsidRPr="00243CAB" w:rsidRDefault="006E14AA" w:rsidP="006E14AA">
      <w:pPr>
        <w:tabs>
          <w:tab w:val="left" w:pos="360"/>
          <w:tab w:val="left" w:pos="720"/>
          <w:tab w:val="left" w:pos="1080"/>
          <w:tab w:val="left" w:pos="1440"/>
          <w:tab w:val="left" w:pos="1800"/>
          <w:tab w:val="center" w:pos="189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firstLine="720"/>
        <w:rPr>
          <w:rFonts w:cs="Arial"/>
          <w:color w:val="000000" w:themeColor="text1"/>
          <w:szCs w:val="20"/>
        </w:rPr>
      </w:pPr>
    </w:p>
    <w:p w14:paraId="6A76E0B3" w14:textId="77777777" w:rsidR="006E14AA" w:rsidRPr="00243CAB" w:rsidRDefault="006E14AA" w:rsidP="006E14AA">
      <w:pPr>
        <w:rPr>
          <w:rFonts w:cs="Arial"/>
        </w:rPr>
      </w:pPr>
      <w:r w:rsidRPr="00243CAB">
        <w:rPr>
          <w:rFonts w:cs="Arial"/>
        </w:rPr>
        <w:t>References</w:t>
      </w:r>
    </w:p>
    <w:p w14:paraId="6D972E6F"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1.</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5BDD3862" w14:textId="77777777" w:rsidR="006E14AA" w:rsidRPr="00243CAB" w:rsidRDefault="006E14AA" w:rsidP="006E14AA">
      <w:pPr>
        <w:rPr>
          <w:rFonts w:cs="Arial"/>
          <w:color w:val="000000" w:themeColor="text1"/>
          <w:lang w:val="en-AU" w:eastAsia="x-none"/>
        </w:rPr>
      </w:pPr>
    </w:p>
    <w:p w14:paraId="50C8DC58"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G</w:t>
      </w:r>
      <w:r w:rsidRPr="00243CAB">
        <w:rPr>
          <w:rFonts w:ascii="Arial" w:hAnsi="Arial" w:cs="Arial"/>
          <w:color w:val="000000" w:themeColor="text1"/>
          <w:szCs w:val="20"/>
        </w:rPr>
        <w:t>.  Margins</w:t>
      </w:r>
    </w:p>
    <w:p w14:paraId="669D0ECC" w14:textId="4933DCCF" w:rsidR="001520A4" w:rsidRDefault="006E14AA" w:rsidP="001520A4">
      <w:pPr>
        <w:rPr>
          <w:color w:val="2F5496"/>
        </w:rPr>
      </w:pPr>
      <w:r w:rsidRPr="00243CAB">
        <w:rPr>
          <w:rFonts w:cs="Arial"/>
          <w:color w:val="000000" w:themeColor="text1"/>
          <w:szCs w:val="20"/>
        </w:rPr>
        <w:t>Microscopically measured distances between tumor and labeled peripheral (lateral) or deep margins are appropriately recorded for melanoma excision specimens, whenever possible.</w:t>
      </w:r>
      <w:r w:rsidRPr="00243CAB">
        <w:rPr>
          <w:rFonts w:cs="Arial"/>
          <w:color w:val="000000" w:themeColor="text1"/>
          <w:szCs w:val="20"/>
          <w:vertAlign w:val="superscript"/>
        </w:rPr>
        <w:t xml:space="preserve">  </w:t>
      </w:r>
      <w:r w:rsidRPr="00243CAB">
        <w:rPr>
          <w:rFonts w:cs="Arial"/>
          <w:color w:val="000000" w:themeColor="text1"/>
          <w:szCs w:val="20"/>
        </w:rPr>
        <w:t>If a margin is involved by tumor, it should be stated whether the tumor is in situ or invasive</w:t>
      </w:r>
      <w:r w:rsidR="001520A4" w:rsidRPr="00A410E3">
        <w:rPr>
          <w:rFonts w:cs="Arial"/>
          <w:color w:val="000000" w:themeColor="text1"/>
          <w:szCs w:val="20"/>
        </w:rPr>
        <w:t>.</w:t>
      </w:r>
      <w:r w:rsidR="005D43EE">
        <w:rPr>
          <w:rFonts w:cs="Arial"/>
          <w:color w:val="000000" w:themeColor="text1"/>
          <w:szCs w:val="20"/>
        </w:rPr>
        <w:t xml:space="preserve"> </w:t>
      </w:r>
      <w:r w:rsidR="001520A4" w:rsidRPr="001520A4">
        <w:t>Occasionally, in situ melanoma can extend down an adnexal structure like a hair follicle and cause a deep positive margin.</w:t>
      </w:r>
      <w:r w:rsidR="001520A4" w:rsidRPr="001520A4">
        <w:rPr>
          <w:vertAlign w:val="superscript"/>
        </w:rPr>
        <w:t>1</w:t>
      </w:r>
    </w:p>
    <w:p w14:paraId="324D91AF" w14:textId="77777777" w:rsidR="001520A4" w:rsidRDefault="001520A4" w:rsidP="001520A4">
      <w:pPr>
        <w:rPr>
          <w:rFonts w:cs="Arial"/>
          <w:color w:val="000000" w:themeColor="text1"/>
          <w:szCs w:val="20"/>
        </w:rPr>
      </w:pPr>
    </w:p>
    <w:p w14:paraId="64DABDCA" w14:textId="77777777" w:rsidR="001520A4" w:rsidRDefault="001520A4" w:rsidP="001520A4">
      <w:pPr>
        <w:rPr>
          <w:rFonts w:cs="Arial"/>
          <w:color w:val="000000" w:themeColor="text1"/>
          <w:szCs w:val="20"/>
        </w:rPr>
      </w:pPr>
      <w:r>
        <w:rPr>
          <w:rFonts w:cs="Arial"/>
          <w:color w:val="000000" w:themeColor="text1"/>
          <w:szCs w:val="20"/>
        </w:rPr>
        <w:t>References</w:t>
      </w:r>
    </w:p>
    <w:p w14:paraId="36AFD8B5" w14:textId="77777777" w:rsidR="001520A4" w:rsidRPr="009B488A" w:rsidRDefault="001520A4" w:rsidP="001520A4">
      <w:pPr>
        <w:pStyle w:val="EndNoteBibliography"/>
        <w:numPr>
          <w:ilvl w:val="0"/>
          <w:numId w:val="43"/>
        </w:numPr>
        <w:spacing w:after="0"/>
        <w:rPr>
          <w:color w:val="000000" w:themeColor="text1"/>
          <w:szCs w:val="20"/>
        </w:rPr>
      </w:pPr>
      <w:proofErr w:type="spellStart"/>
      <w:r w:rsidRPr="009B488A">
        <w:rPr>
          <w:color w:val="000000" w:themeColor="text1"/>
          <w:sz w:val="20"/>
          <w:szCs w:val="20"/>
        </w:rPr>
        <w:t>Pozdnyakova</w:t>
      </w:r>
      <w:proofErr w:type="spellEnd"/>
      <w:r w:rsidRPr="009B488A">
        <w:rPr>
          <w:color w:val="000000" w:themeColor="text1"/>
          <w:sz w:val="20"/>
          <w:szCs w:val="20"/>
        </w:rPr>
        <w:t xml:space="preserve"> O, Grossman J, </w:t>
      </w:r>
      <w:proofErr w:type="spellStart"/>
      <w:r w:rsidRPr="009B488A">
        <w:rPr>
          <w:color w:val="000000" w:themeColor="text1"/>
          <w:sz w:val="20"/>
          <w:szCs w:val="20"/>
        </w:rPr>
        <w:t>Barbagallo</w:t>
      </w:r>
      <w:proofErr w:type="spellEnd"/>
      <w:r w:rsidRPr="009B488A">
        <w:rPr>
          <w:color w:val="000000" w:themeColor="text1"/>
          <w:sz w:val="20"/>
          <w:szCs w:val="20"/>
        </w:rPr>
        <w:t xml:space="preserve">, B, Lyle S.  The hair follicle barrier to involvement by malignant melanoma.  </w:t>
      </w:r>
      <w:r w:rsidRPr="009B488A">
        <w:rPr>
          <w:i/>
          <w:iCs/>
          <w:color w:val="000000" w:themeColor="text1"/>
          <w:sz w:val="20"/>
          <w:szCs w:val="20"/>
        </w:rPr>
        <w:t>Cancer</w:t>
      </w:r>
      <w:r w:rsidRPr="009B488A">
        <w:rPr>
          <w:color w:val="000000" w:themeColor="text1"/>
          <w:sz w:val="20"/>
          <w:szCs w:val="20"/>
        </w:rPr>
        <w:t xml:space="preserve"> 2009;115:1267–1275.</w:t>
      </w:r>
    </w:p>
    <w:p w14:paraId="2F98DB08" w14:textId="77777777" w:rsidR="006E14AA" w:rsidRPr="00243CAB" w:rsidRDefault="006E14AA" w:rsidP="006E14AA">
      <w:pPr>
        <w:rPr>
          <w:rFonts w:cs="Arial"/>
          <w:color w:val="000000" w:themeColor="text1"/>
          <w:szCs w:val="20"/>
        </w:rPr>
      </w:pPr>
    </w:p>
    <w:p w14:paraId="16179D06"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H</w:t>
      </w:r>
      <w:r w:rsidRPr="00243CAB">
        <w:rPr>
          <w:rFonts w:ascii="Arial" w:hAnsi="Arial" w:cs="Arial"/>
          <w:color w:val="000000" w:themeColor="text1"/>
          <w:szCs w:val="20"/>
        </w:rPr>
        <w:t>.  Mitotic Rate</w:t>
      </w:r>
    </w:p>
    <w:p w14:paraId="22EF9DDD" w14:textId="77777777" w:rsidR="006E14AA" w:rsidRPr="00243CAB" w:rsidRDefault="006E14AA" w:rsidP="006E14AA">
      <w:pPr>
        <w:rPr>
          <w:rFonts w:cs="Arial"/>
          <w:color w:val="000000" w:themeColor="text1"/>
          <w:szCs w:val="20"/>
        </w:rPr>
      </w:pPr>
      <w:r w:rsidRPr="00243CAB">
        <w:rPr>
          <w:rFonts w:cs="Arial"/>
          <w:color w:val="000000" w:themeColor="text1"/>
          <w:szCs w:val="20"/>
        </w:rPr>
        <w:t>Tumor mitotic rate (of the invasive component of a melanoma) is a strong independent predictor of outcome across its dynamic range in all thickness categories and should be assessed and recorded in all primary melanomas including in both initial and excision biopsies (the highest value in any specimen should be used for prognostic purposes). Although tumor mitotic rate is no longer used as a T1-category criterion in the 8</w:t>
      </w:r>
      <w:r w:rsidRPr="00243CAB">
        <w:rPr>
          <w:rFonts w:cs="Arial"/>
          <w:color w:val="000000" w:themeColor="text1"/>
          <w:szCs w:val="20"/>
          <w:vertAlign w:val="superscript"/>
        </w:rPr>
        <w:t>th</w:t>
      </w:r>
      <w:r w:rsidRPr="00243CAB">
        <w:rPr>
          <w:rFonts w:cs="Arial"/>
          <w:color w:val="000000" w:themeColor="text1"/>
          <w:szCs w:val="20"/>
        </w:rPr>
        <w:t xml:space="preserve"> edition of the AJCC melanoma staging system (due to the more significant prognostic significance of the new tumor thickness strata within T1 melanoma), mitotic rate will likely be an important parameter in prognostic models developed in the future that will provide personalized prediction of prognosis for individual patients</w:t>
      </w:r>
      <w:r w:rsidRPr="00243CAB">
        <w:rPr>
          <w:rFonts w:cs="Arial"/>
          <w:color w:val="000000" w:themeColor="text1"/>
          <w:szCs w:val="20"/>
          <w:vertAlign w:val="superscript"/>
        </w:rPr>
        <w:t>1</w:t>
      </w:r>
      <w:r w:rsidRPr="00243CAB">
        <w:rPr>
          <w:rFonts w:cs="Arial"/>
          <w:color w:val="000000" w:themeColor="text1"/>
          <w:szCs w:val="20"/>
        </w:rPr>
        <w:t>. The method recommended for enumerating the tumor mitotic rate in the 8</w:t>
      </w:r>
      <w:r w:rsidRPr="00243CAB">
        <w:rPr>
          <w:rFonts w:cs="Arial"/>
          <w:color w:val="000000" w:themeColor="text1"/>
          <w:szCs w:val="20"/>
          <w:vertAlign w:val="superscript"/>
        </w:rPr>
        <w:t>th</w:t>
      </w:r>
      <w:r w:rsidRPr="00243CAB">
        <w:rPr>
          <w:rFonts w:cs="Arial"/>
          <w:color w:val="000000" w:themeColor="text1"/>
          <w:szCs w:val="20"/>
        </w:rPr>
        <w:t xml:space="preserve"> edition of the AJCC staging system is provided below:</w:t>
      </w:r>
    </w:p>
    <w:p w14:paraId="5D87E0FA" w14:textId="77777777" w:rsidR="006E14AA" w:rsidRPr="00243CAB" w:rsidRDefault="006E14AA" w:rsidP="006E14AA">
      <w:pPr>
        <w:rPr>
          <w:rFonts w:cs="Arial"/>
          <w:color w:val="000000" w:themeColor="text1"/>
          <w:szCs w:val="20"/>
        </w:rPr>
      </w:pPr>
    </w:p>
    <w:p w14:paraId="40CED1C7" w14:textId="77777777" w:rsidR="006E14AA" w:rsidRPr="00243CAB" w:rsidRDefault="006E14AA" w:rsidP="006E14AA">
      <w:pPr>
        <w:rPr>
          <w:rFonts w:cs="Arial"/>
          <w:color w:val="000000" w:themeColor="text1"/>
        </w:rPr>
      </w:pPr>
      <w:r w:rsidRPr="00243CAB">
        <w:rPr>
          <w:rFonts w:cs="Arial"/>
          <w:bCs/>
          <w:color w:val="000000" w:themeColor="text1"/>
          <w:szCs w:val="20"/>
        </w:rPr>
        <w:t>“</w:t>
      </w:r>
      <w:r w:rsidRPr="00243CAB">
        <w:rPr>
          <w:rFonts w:cs="Arial"/>
          <w:color w:val="000000" w:themeColor="text1"/>
        </w:rPr>
        <w:t>The recommended approach to enumerating mitoses is to first find the regions in the dermis containing the most mitotic figures, the so-called "hot spot" or "dermal hot spot."</w:t>
      </w:r>
      <w:r w:rsidRPr="00243CAB">
        <w:rPr>
          <w:rFonts w:cs="Arial"/>
          <w:color w:val="000000" w:themeColor="text1"/>
          <w:szCs w:val="20"/>
          <w:lang w:val="en-AU" w:eastAsia="en-AU"/>
        </w:rPr>
        <w:t xml:space="preserve"> After counting the mitoses in the initial high</w:t>
      </w:r>
      <w:r w:rsidRPr="00243CAB">
        <w:rPr>
          <w:rFonts w:ascii="Cambria Math" w:eastAsia="STIXGeneral-Regular" w:hAnsi="Cambria Math" w:cs="Cambria Math"/>
          <w:color w:val="000000" w:themeColor="text1"/>
          <w:szCs w:val="20"/>
          <w:lang w:val="en-AU" w:eastAsia="en-AU"/>
        </w:rPr>
        <w:t>‐</w:t>
      </w:r>
      <w:r w:rsidRPr="00243CAB">
        <w:rPr>
          <w:rFonts w:cs="Arial"/>
          <w:color w:val="000000" w:themeColor="text1"/>
          <w:szCs w:val="20"/>
          <w:lang w:val="en-AU" w:eastAsia="en-AU"/>
        </w:rPr>
        <w:t>power field, the count is extended to immediately adjacent nonoverlapping fields until an area of tissue corresponding to 1 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of tissue is assessed. The count then is expressed as the (whole) number of mitoses/mm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If the invasive component of the </w:t>
      </w:r>
      <w:proofErr w:type="spellStart"/>
      <w:r w:rsidRPr="00243CAB">
        <w:rPr>
          <w:rFonts w:cs="Arial"/>
          <w:color w:val="000000" w:themeColor="text1"/>
          <w:szCs w:val="20"/>
          <w:lang w:val="en-AU" w:eastAsia="en-AU"/>
        </w:rPr>
        <w:t>tumor</w:t>
      </w:r>
      <w:proofErr w:type="spellEnd"/>
      <w:r w:rsidRPr="00243CAB">
        <w:rPr>
          <w:rFonts w:cs="Arial"/>
          <w:color w:val="000000" w:themeColor="text1"/>
          <w:szCs w:val="20"/>
          <w:lang w:val="en-AU" w:eastAsia="en-AU"/>
        </w:rPr>
        <w:t xml:space="preserve"> involves an area less than 1 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the number of mitoses should be assessed and recorded as if they were found within square </w:t>
      </w:r>
      <w:proofErr w:type="spellStart"/>
      <w:r w:rsidRPr="00243CAB">
        <w:rPr>
          <w:rFonts w:cs="Arial"/>
          <w:color w:val="000000" w:themeColor="text1"/>
          <w:szCs w:val="20"/>
          <w:lang w:val="en-AU" w:eastAsia="en-AU"/>
        </w:rPr>
        <w:t>millimeter</w:t>
      </w:r>
      <w:proofErr w:type="spellEnd"/>
      <w:r w:rsidRPr="00243CAB">
        <w:rPr>
          <w:rFonts w:cs="Arial"/>
          <w:color w:val="000000" w:themeColor="text1"/>
          <w:szCs w:val="20"/>
          <w:lang w:val="en-AU" w:eastAsia="en-AU"/>
        </w:rPr>
        <w:t xml:space="preserve">. For example, if the entire dermal component of a </w:t>
      </w:r>
      <w:proofErr w:type="spellStart"/>
      <w:r w:rsidRPr="00243CAB">
        <w:rPr>
          <w:rFonts w:cs="Arial"/>
          <w:color w:val="000000" w:themeColor="text1"/>
          <w:szCs w:val="20"/>
          <w:lang w:val="en-AU" w:eastAsia="en-AU"/>
        </w:rPr>
        <w:t>tumor</w:t>
      </w:r>
      <w:proofErr w:type="spellEnd"/>
      <w:r w:rsidRPr="00243CAB">
        <w:rPr>
          <w:rFonts w:cs="Arial"/>
          <w:color w:val="000000" w:themeColor="text1"/>
          <w:szCs w:val="20"/>
          <w:lang w:val="en-AU" w:eastAsia="en-AU"/>
        </w:rPr>
        <w:t xml:space="preserve"> occupies 0.5 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and only one mitosis is identified, the mitotic rate should be recorded as 1/mm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(not 2/mm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The number of mitoses should be listed as a whole number per square </w:t>
      </w:r>
      <w:proofErr w:type="spellStart"/>
      <w:r w:rsidRPr="00243CAB">
        <w:rPr>
          <w:rFonts w:cs="Arial"/>
          <w:color w:val="000000" w:themeColor="text1"/>
          <w:szCs w:val="20"/>
          <w:lang w:val="en-AU" w:eastAsia="en-AU"/>
        </w:rPr>
        <w:t>millimeter</w:t>
      </w:r>
      <w:proofErr w:type="spellEnd"/>
      <w:r w:rsidRPr="00243CAB">
        <w:rPr>
          <w:rFonts w:cs="Arial"/>
          <w:color w:val="000000" w:themeColor="text1"/>
          <w:szCs w:val="20"/>
          <w:lang w:val="en-AU" w:eastAsia="en-AU"/>
        </w:rPr>
        <w:t>. If no mitoses are identified, the mitotic rate may be recorded as “none identified” or “0/mm</w:t>
      </w:r>
      <w:r w:rsidRPr="00243CAB">
        <w:rPr>
          <w:rFonts w:cs="Arial"/>
          <w:color w:val="000000" w:themeColor="text1"/>
          <w:szCs w:val="20"/>
          <w:vertAlign w:val="superscript"/>
          <w:lang w:val="en-AU" w:eastAsia="en-AU"/>
        </w:rPr>
        <w:t>2</w:t>
      </w:r>
      <w:r w:rsidRPr="00243CAB">
        <w:rPr>
          <w:rFonts w:cs="Arial"/>
          <w:color w:val="000000" w:themeColor="text1"/>
          <w:szCs w:val="20"/>
          <w:lang w:val="en-AU" w:eastAsia="en-AU"/>
        </w:rPr>
        <w:t xml:space="preserve">.” </w:t>
      </w:r>
      <w:r w:rsidRPr="00243CAB">
        <w:rPr>
          <w:rFonts w:cs="Arial"/>
          <w:color w:val="000000" w:themeColor="text1"/>
        </w:rPr>
        <w:t xml:space="preserve">  Only mitotic figures in </w:t>
      </w:r>
      <w:r w:rsidRPr="00243CAB">
        <w:rPr>
          <w:rFonts w:cs="Arial"/>
          <w:i/>
          <w:color w:val="000000" w:themeColor="text1"/>
        </w:rPr>
        <w:t>invasive</w:t>
      </w:r>
      <w:r w:rsidRPr="00243CAB">
        <w:rPr>
          <w:rFonts w:cs="Arial"/>
          <w:color w:val="000000" w:themeColor="text1"/>
        </w:rPr>
        <w:t xml:space="preserve"> melanoma cells should be counted. This methodology for determining the mitotic rate of a melanoma has been shown to have excellent interobserver reproducibility, including among pathologists with widely differing experience in the assessment of melanocytic tumors.</w:t>
      </w:r>
      <w:r w:rsidRPr="00243CAB">
        <w:rPr>
          <w:rFonts w:cs="Arial"/>
          <w:color w:val="000000" w:themeColor="text1"/>
          <w:vertAlign w:val="superscript"/>
        </w:rPr>
        <w:t>2</w:t>
      </w:r>
      <w:r w:rsidRPr="00243CAB">
        <w:rPr>
          <w:rFonts w:cs="Arial"/>
          <w:color w:val="000000" w:themeColor="text1"/>
        </w:rPr>
        <w:t xml:space="preserve"> </w:t>
      </w:r>
    </w:p>
    <w:p w14:paraId="59529BE7" w14:textId="77777777" w:rsidR="006E14AA" w:rsidRPr="00243CAB" w:rsidRDefault="006E14AA" w:rsidP="006E14AA">
      <w:pPr>
        <w:rPr>
          <w:rFonts w:cs="Arial"/>
          <w:color w:val="000000" w:themeColor="text1"/>
        </w:rPr>
      </w:pPr>
    </w:p>
    <w:p w14:paraId="5133DA3D" w14:textId="77777777" w:rsidR="006E14AA" w:rsidRPr="00243CAB" w:rsidRDefault="006E14AA" w:rsidP="006E14AA">
      <w:pPr>
        <w:rPr>
          <w:rFonts w:cs="Arial"/>
          <w:color w:val="000000" w:themeColor="text1"/>
        </w:rPr>
      </w:pPr>
      <w:r w:rsidRPr="00243CAB">
        <w:rPr>
          <w:rFonts w:cs="Arial"/>
          <w:color w:val="000000" w:themeColor="text1"/>
        </w:rPr>
        <w:t xml:space="preserve">To obtain accurate measurement, calibration of individual microscopes is recommended using a stage micrometer to determine the number of high-power fields that equates to a square millimeter. </w:t>
      </w:r>
    </w:p>
    <w:p w14:paraId="4D483086" w14:textId="77777777" w:rsidR="006E14AA" w:rsidRPr="00243CAB" w:rsidRDefault="006E14AA" w:rsidP="006E14AA">
      <w:pPr>
        <w:rPr>
          <w:rFonts w:cs="Arial"/>
          <w:color w:val="000000" w:themeColor="text1"/>
        </w:rPr>
      </w:pPr>
    </w:p>
    <w:p w14:paraId="657A60C4" w14:textId="77777777" w:rsidR="006E14AA" w:rsidRPr="00243CAB" w:rsidRDefault="006E14AA" w:rsidP="006E14AA">
      <w:pPr>
        <w:rPr>
          <w:rFonts w:cs="Arial"/>
          <w:color w:val="000000" w:themeColor="text1"/>
        </w:rPr>
      </w:pPr>
      <w:r w:rsidRPr="00243CAB">
        <w:rPr>
          <w:rFonts w:cs="Arial"/>
          <w:color w:val="000000" w:themeColor="text1"/>
        </w:rPr>
        <w:t xml:space="preserve">The data that demonstrated the strong prognostic significance of mitotic rate were obtained from the melanoma pathology reports of routinely assessed H&amp;E stained sections. </w:t>
      </w:r>
      <w:r w:rsidRPr="00243CAB">
        <w:rPr>
          <w:rFonts w:cs="Arial"/>
          <w:color w:val="000000" w:themeColor="text1"/>
          <w:szCs w:val="20"/>
          <w:lang w:val="en-AU" w:eastAsia="en-AU"/>
        </w:rPr>
        <w:t>It therefore is recommended that no additional sections be cut and examined in excess of those that would normally be used to report and diagnose the melanoma to determine the mitotic count (</w:t>
      </w:r>
      <w:proofErr w:type="spellStart"/>
      <w:r w:rsidRPr="00243CAB">
        <w:rPr>
          <w:rFonts w:cs="Arial"/>
          <w:color w:val="000000" w:themeColor="text1"/>
          <w:szCs w:val="20"/>
          <w:lang w:val="en-AU" w:eastAsia="en-AU"/>
        </w:rPr>
        <w:t>ie</w:t>
      </w:r>
      <w:proofErr w:type="spellEnd"/>
      <w:r w:rsidRPr="00243CAB">
        <w:rPr>
          <w:rFonts w:cs="Arial"/>
          <w:color w:val="000000" w:themeColor="text1"/>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 </w:t>
      </w:r>
      <w:r w:rsidRPr="00243CAB">
        <w:rPr>
          <w:rFonts w:cs="Arial"/>
          <w:color w:val="000000" w:themeColor="text1"/>
        </w:rPr>
        <w:t>A possible exception is the use to dual immunohistochemistry (</w:t>
      </w:r>
      <w:proofErr w:type="spellStart"/>
      <w:r w:rsidRPr="00243CAB">
        <w:rPr>
          <w:rFonts w:cs="Arial"/>
          <w:color w:val="000000" w:themeColor="text1"/>
        </w:rPr>
        <w:t>eg</w:t>
      </w:r>
      <w:proofErr w:type="spellEnd"/>
      <w:r w:rsidRPr="00243CAB">
        <w:rPr>
          <w:rFonts w:cs="Arial"/>
          <w:color w:val="000000" w:themeColor="text1"/>
        </w:rPr>
        <w:t xml:space="preserve">, MART1 and pHH3) to determine if a cell in mitosis is a melanocyte or not (macrophage, endothelial cell, </w:t>
      </w:r>
      <w:proofErr w:type="spellStart"/>
      <w:r w:rsidRPr="00243CAB">
        <w:rPr>
          <w:rFonts w:cs="Arial"/>
          <w:color w:val="000000" w:themeColor="text1"/>
        </w:rPr>
        <w:t>etc</w:t>
      </w:r>
      <w:proofErr w:type="spellEnd"/>
      <w:r w:rsidRPr="00243CAB">
        <w:rPr>
          <w:rFonts w:cs="Arial"/>
          <w:color w:val="000000" w:themeColor="text1"/>
        </w:rPr>
        <w:t>).</w:t>
      </w:r>
      <w:r w:rsidRPr="00243CAB">
        <w:rPr>
          <w:rFonts w:cs="Arial"/>
          <w:color w:val="000000" w:themeColor="text1"/>
          <w:vertAlign w:val="superscript"/>
        </w:rPr>
        <w:t>3</w:t>
      </w:r>
      <w:r w:rsidRPr="00243CAB">
        <w:rPr>
          <w:rFonts w:cs="Arial"/>
          <w:color w:val="000000" w:themeColor="text1"/>
        </w:rPr>
        <w:t xml:space="preserve"> </w:t>
      </w:r>
    </w:p>
    <w:p w14:paraId="22DF221C" w14:textId="77777777" w:rsidR="006E14AA" w:rsidRPr="00243CAB" w:rsidRDefault="006E14AA" w:rsidP="006E14AA">
      <w:pPr>
        <w:rPr>
          <w:rFonts w:cs="Arial"/>
          <w:color w:val="000000" w:themeColor="text1"/>
        </w:rPr>
      </w:pPr>
    </w:p>
    <w:p w14:paraId="652C5D04" w14:textId="77777777" w:rsidR="006E14AA" w:rsidRPr="00243CAB" w:rsidRDefault="006E14AA" w:rsidP="006E14AA">
      <w:pPr>
        <w:rPr>
          <w:rFonts w:cs="Arial"/>
          <w:color w:val="000000" w:themeColor="text1"/>
          <w:szCs w:val="20"/>
        </w:rPr>
      </w:pPr>
      <w:r w:rsidRPr="00243CAB">
        <w:rPr>
          <w:rFonts w:cs="Arial"/>
          <w:color w:val="000000" w:themeColor="text1"/>
          <w:szCs w:val="20"/>
        </w:rPr>
        <w:t xml:space="preserve">Although the AJCC recommends reporting “0” rather than “none identified” or “less than 1,” for the purposes of cancer registry reporting </w:t>
      </w:r>
      <w:proofErr w:type="gramStart"/>
      <w:r w:rsidRPr="00243CAB">
        <w:rPr>
          <w:rFonts w:cs="Arial"/>
          <w:color w:val="000000" w:themeColor="text1"/>
          <w:szCs w:val="20"/>
        </w:rPr>
        <w:t>all of</w:t>
      </w:r>
      <w:proofErr w:type="gramEnd"/>
      <w:r w:rsidRPr="00243CAB">
        <w:rPr>
          <w:rFonts w:cs="Arial"/>
          <w:color w:val="000000" w:themeColor="text1"/>
          <w:szCs w:val="20"/>
        </w:rPr>
        <w:t xml:space="preserve"> these terms should be considered equivalent.</w:t>
      </w:r>
    </w:p>
    <w:p w14:paraId="71F96247" w14:textId="77777777" w:rsidR="006E14AA" w:rsidRPr="00243CAB" w:rsidRDefault="006E14AA" w:rsidP="006E14AA">
      <w:pPr>
        <w:rPr>
          <w:rFonts w:cs="Arial"/>
          <w:color w:val="000000" w:themeColor="text1"/>
          <w:szCs w:val="20"/>
        </w:rPr>
      </w:pPr>
    </w:p>
    <w:p w14:paraId="073C395B" w14:textId="77777777" w:rsidR="006E14AA" w:rsidRPr="00243CAB" w:rsidRDefault="006E14AA" w:rsidP="006E14AA">
      <w:pPr>
        <w:rPr>
          <w:rFonts w:cs="Arial"/>
        </w:rPr>
      </w:pPr>
      <w:r w:rsidRPr="00243CAB">
        <w:rPr>
          <w:rFonts w:cs="Arial"/>
        </w:rPr>
        <w:t>References</w:t>
      </w:r>
    </w:p>
    <w:p w14:paraId="2C70F967" w14:textId="77777777" w:rsidR="006E14AA" w:rsidRPr="00243CAB" w:rsidRDefault="006E14AA" w:rsidP="006E14AA">
      <w:pPr>
        <w:pStyle w:val="EndNoteBibliography"/>
        <w:spacing w:after="0"/>
        <w:ind w:left="450" w:hanging="450"/>
        <w:rPr>
          <w:noProof/>
          <w:color w:val="000000" w:themeColor="text1"/>
          <w:sz w:val="20"/>
          <w:szCs w:val="20"/>
        </w:rPr>
      </w:pPr>
      <w:r w:rsidRPr="00243CAB">
        <w:rPr>
          <w:noProof/>
          <w:color w:val="000000" w:themeColor="text1"/>
          <w:sz w:val="20"/>
          <w:szCs w:val="20"/>
        </w:rPr>
        <w:t>1.</w:t>
      </w:r>
      <w:r w:rsidRPr="00243CAB">
        <w:rPr>
          <w:noProof/>
          <w:color w:val="000000" w:themeColor="text1"/>
          <w:sz w:val="20"/>
          <w:szCs w:val="20"/>
        </w:rPr>
        <w:tab/>
      </w:r>
      <w:r w:rsidRPr="00243CAB">
        <w:rPr>
          <w:noProof/>
          <w:sz w:val="20"/>
        </w:rPr>
        <w:t xml:space="preserve">Gershenwald JE, Scolyer RA, Hess KR, et al. Melanoma of the skin, In: </w:t>
      </w:r>
      <w:r w:rsidRPr="00243CAB">
        <w:rPr>
          <w:noProof/>
          <w:color w:val="000000" w:themeColor="text1"/>
          <w:sz w:val="20"/>
          <w:szCs w:val="20"/>
        </w:rPr>
        <w:t>Amin MB, Edge SB, Greene FL, et al. eds. AJCC Cancer Staging Manual. 8th ed. New York, NY: Springer; 2017.</w:t>
      </w:r>
    </w:p>
    <w:p w14:paraId="051CB7BE" w14:textId="77777777" w:rsidR="006E14AA" w:rsidRPr="00243CAB" w:rsidRDefault="006E14AA" w:rsidP="006E14AA">
      <w:pPr>
        <w:pStyle w:val="EndNoteBibliography"/>
        <w:spacing w:after="0"/>
        <w:ind w:left="450" w:hanging="450"/>
        <w:rPr>
          <w:noProof/>
          <w:color w:val="000000" w:themeColor="text1"/>
          <w:sz w:val="20"/>
          <w:szCs w:val="20"/>
        </w:rPr>
      </w:pPr>
      <w:r w:rsidRPr="00243CAB">
        <w:rPr>
          <w:noProof/>
          <w:color w:val="000000" w:themeColor="text1"/>
          <w:sz w:val="20"/>
          <w:szCs w:val="20"/>
        </w:rPr>
        <w:t>2.</w:t>
      </w:r>
      <w:r w:rsidRPr="00243CAB">
        <w:rPr>
          <w:noProof/>
          <w:color w:val="000000" w:themeColor="text1"/>
          <w:sz w:val="20"/>
          <w:szCs w:val="20"/>
        </w:rPr>
        <w:tab/>
        <w:t>Scolyer RA, Shaw HM, Thompson JF, et al. Interobserver reproducibility of histopathologic prognostic variables in primary cutaneous</w:t>
      </w:r>
      <w:r w:rsidRPr="00243CAB">
        <w:rPr>
          <w:color w:val="000000" w:themeColor="text1"/>
          <w:sz w:val="20"/>
          <w:szCs w:val="20"/>
        </w:rPr>
        <w:t xml:space="preserve"> melanomas. </w:t>
      </w:r>
      <w:r w:rsidRPr="00243CAB">
        <w:rPr>
          <w:i/>
          <w:noProof/>
          <w:color w:val="000000" w:themeColor="text1"/>
          <w:sz w:val="20"/>
          <w:szCs w:val="20"/>
        </w:rPr>
        <w:t xml:space="preserve">Am J Surg Pathol. </w:t>
      </w:r>
      <w:r w:rsidRPr="00243CAB">
        <w:rPr>
          <w:noProof/>
          <w:color w:val="000000" w:themeColor="text1"/>
          <w:sz w:val="20"/>
          <w:szCs w:val="20"/>
        </w:rPr>
        <w:t>2003;27(12):1571-1576.</w:t>
      </w:r>
    </w:p>
    <w:p w14:paraId="39C1A6E7" w14:textId="77777777" w:rsidR="006E14AA" w:rsidRPr="00243CAB" w:rsidRDefault="006E14AA" w:rsidP="006E14AA">
      <w:pPr>
        <w:pStyle w:val="EndNoteBibliography"/>
        <w:spacing w:after="0"/>
        <w:ind w:left="450" w:hanging="450"/>
        <w:rPr>
          <w:noProof/>
          <w:color w:val="000000" w:themeColor="text1"/>
          <w:sz w:val="20"/>
          <w:szCs w:val="20"/>
        </w:rPr>
      </w:pPr>
      <w:r w:rsidRPr="00243CAB">
        <w:rPr>
          <w:noProof/>
          <w:color w:val="000000" w:themeColor="text1"/>
          <w:sz w:val="20"/>
          <w:szCs w:val="20"/>
        </w:rPr>
        <w:t>3.</w:t>
      </w:r>
      <w:r w:rsidRPr="00243CAB">
        <w:rPr>
          <w:noProof/>
          <w:color w:val="000000" w:themeColor="text1"/>
          <w:sz w:val="20"/>
          <w:szCs w:val="20"/>
        </w:rPr>
        <w:tab/>
        <w:t xml:space="preserve">Tetzlaff MT, Curry JL, Ivan D, et al. Immunodetection of phosphohistone H3 as a surrogate of mitotic figure count and clinical outcome in cutaneous melanoma. </w:t>
      </w:r>
      <w:r w:rsidRPr="00243CAB">
        <w:rPr>
          <w:i/>
          <w:noProof/>
          <w:color w:val="000000" w:themeColor="text1"/>
          <w:sz w:val="20"/>
          <w:szCs w:val="20"/>
        </w:rPr>
        <w:t>Mod Pathol.</w:t>
      </w:r>
      <w:r w:rsidRPr="00243CAB">
        <w:rPr>
          <w:noProof/>
          <w:color w:val="000000" w:themeColor="text1"/>
          <w:sz w:val="20"/>
          <w:szCs w:val="20"/>
        </w:rPr>
        <w:t xml:space="preserve"> 2013;26(9):1153-1160.</w:t>
      </w:r>
    </w:p>
    <w:p w14:paraId="552CAC35" w14:textId="77777777" w:rsidR="006E14AA" w:rsidRPr="00243CAB" w:rsidRDefault="006E14AA" w:rsidP="006E14AA">
      <w:pPr>
        <w:rPr>
          <w:rFonts w:cs="Arial"/>
          <w:color w:val="000000" w:themeColor="text1"/>
          <w:szCs w:val="20"/>
        </w:rPr>
      </w:pPr>
    </w:p>
    <w:p w14:paraId="26750E7F" w14:textId="77777777" w:rsidR="00D009F4" w:rsidRPr="00243CAB" w:rsidRDefault="00D009F4" w:rsidP="00D009F4">
      <w:pPr>
        <w:pStyle w:val="Heading2"/>
        <w:tabs>
          <w:tab w:val="center" w:pos="1890"/>
        </w:tabs>
        <w:rPr>
          <w:rFonts w:ascii="Arial" w:hAnsi="Arial" w:cs="Arial"/>
          <w:color w:val="000000" w:themeColor="text1"/>
          <w:szCs w:val="20"/>
        </w:rPr>
      </w:pPr>
      <w:r w:rsidRPr="00243CAB">
        <w:rPr>
          <w:rFonts w:ascii="Arial" w:hAnsi="Arial" w:cs="Arial"/>
          <w:color w:val="000000" w:themeColor="text1"/>
          <w:szCs w:val="20"/>
          <w:lang w:val="en-US"/>
        </w:rPr>
        <w:t>I</w:t>
      </w:r>
      <w:r w:rsidRPr="00243CAB">
        <w:rPr>
          <w:rFonts w:ascii="Arial" w:hAnsi="Arial" w:cs="Arial"/>
          <w:color w:val="000000" w:themeColor="text1"/>
          <w:szCs w:val="20"/>
        </w:rPr>
        <w:t xml:space="preserve">.  </w:t>
      </w:r>
      <w:proofErr w:type="spellStart"/>
      <w:r w:rsidRPr="00243CAB">
        <w:rPr>
          <w:rFonts w:ascii="Arial" w:hAnsi="Arial" w:cs="Arial"/>
          <w:color w:val="000000" w:themeColor="text1"/>
          <w:szCs w:val="20"/>
          <w:lang w:val="en-AU"/>
        </w:rPr>
        <w:t>Lymphovascular</w:t>
      </w:r>
      <w:proofErr w:type="spellEnd"/>
      <w:r w:rsidRPr="00243CAB">
        <w:rPr>
          <w:rFonts w:ascii="Arial" w:hAnsi="Arial" w:cs="Arial"/>
          <w:color w:val="000000" w:themeColor="text1"/>
          <w:szCs w:val="20"/>
        </w:rPr>
        <w:t xml:space="preserve"> Invasion</w:t>
      </w:r>
    </w:p>
    <w:p w14:paraId="73B9F3DA" w14:textId="77777777" w:rsidR="00D009F4" w:rsidRPr="00243CAB" w:rsidRDefault="00D009F4" w:rsidP="00D009F4">
      <w:pPr>
        <w:rPr>
          <w:rFonts w:cs="Arial"/>
          <w:color w:val="000000" w:themeColor="text1"/>
          <w:szCs w:val="20"/>
        </w:rPr>
      </w:pPr>
      <w:proofErr w:type="spellStart"/>
      <w:r w:rsidRPr="00243CAB">
        <w:rPr>
          <w:rFonts w:cs="Arial"/>
          <w:color w:val="000000" w:themeColor="text1"/>
        </w:rPr>
        <w:t>Lymphovascular</w:t>
      </w:r>
      <w:proofErr w:type="spellEnd"/>
      <w:r w:rsidRPr="00243CAB">
        <w:rPr>
          <w:rFonts w:cs="Arial"/>
          <w:color w:val="000000" w:themeColor="text1"/>
        </w:rPr>
        <w:t xml:space="preserve"> invasion is identified by the demonstration of melanoma cells within the </w:t>
      </w:r>
      <w:proofErr w:type="spellStart"/>
      <w:r w:rsidRPr="00243CAB">
        <w:rPr>
          <w:rFonts w:cs="Arial"/>
          <w:color w:val="000000" w:themeColor="text1"/>
        </w:rPr>
        <w:t>lumina</w:t>
      </w:r>
      <w:proofErr w:type="spellEnd"/>
      <w:r w:rsidRPr="00243CAB">
        <w:rPr>
          <w:rFonts w:cs="Arial"/>
          <w:color w:val="000000" w:themeColor="text1"/>
        </w:rPr>
        <w:t xml:space="preserve"> of blood vessels or lymphatics, or both.</w:t>
      </w:r>
      <w:r w:rsidRPr="00243CAB">
        <w:rPr>
          <w:rFonts w:cs="Arial"/>
          <w:color w:val="000000" w:themeColor="text1"/>
          <w:vertAlign w:val="superscript"/>
        </w:rPr>
        <w:t>1</w:t>
      </w:r>
      <w:r w:rsidRPr="00243CAB">
        <w:rPr>
          <w:rFonts w:cs="Arial"/>
          <w:color w:val="000000" w:themeColor="text1"/>
        </w:rPr>
        <w:t xml:space="preserve"> Immunohistochemistry for vascular endothelial cell markers CD31, CD34 or ERG or the lymphatic marker D2-40 may assist in the identification of the presence of intravascular or </w:t>
      </w:r>
      <w:proofErr w:type="spellStart"/>
      <w:r w:rsidRPr="00243CAB">
        <w:rPr>
          <w:rFonts w:cs="Arial"/>
          <w:color w:val="000000" w:themeColor="text1"/>
        </w:rPr>
        <w:t>intralymphatic</w:t>
      </w:r>
      <w:proofErr w:type="spellEnd"/>
      <w:r w:rsidRPr="00243CAB">
        <w:rPr>
          <w:rFonts w:cs="Arial"/>
          <w:color w:val="000000" w:themeColor="text1"/>
        </w:rPr>
        <w:t xml:space="preserve"> tumor by highlighting vascular </w:t>
      </w:r>
      <w:proofErr w:type="spellStart"/>
      <w:r w:rsidRPr="00243CAB">
        <w:rPr>
          <w:rFonts w:cs="Arial"/>
          <w:color w:val="000000" w:themeColor="text1"/>
        </w:rPr>
        <w:t>lumina</w:t>
      </w:r>
      <w:proofErr w:type="spellEnd"/>
      <w:r w:rsidRPr="00243CAB">
        <w:rPr>
          <w:rFonts w:cs="Arial"/>
          <w:color w:val="000000" w:themeColor="text1"/>
        </w:rPr>
        <w:t xml:space="preserve">. </w:t>
      </w:r>
      <w:r w:rsidRPr="00243CAB">
        <w:rPr>
          <w:rFonts w:cs="Arial"/>
          <w:color w:val="000000" w:themeColor="text1"/>
          <w:szCs w:val="20"/>
        </w:rPr>
        <w:t>Vascular invasion by melanoma correlates independently with worsened overall survival.</w:t>
      </w:r>
      <w:r w:rsidRPr="00243CAB">
        <w:rPr>
          <w:rFonts w:cs="Arial"/>
          <w:color w:val="000000" w:themeColor="text1"/>
          <w:szCs w:val="20"/>
          <w:vertAlign w:val="superscript"/>
        </w:rPr>
        <w:t>2</w:t>
      </w:r>
      <w:r w:rsidRPr="00243CAB">
        <w:rPr>
          <w:rFonts w:cs="Arial"/>
          <w:color w:val="000000" w:themeColor="text1"/>
          <w:szCs w:val="20"/>
        </w:rPr>
        <w:t xml:space="preserve"> </w:t>
      </w:r>
      <w:r w:rsidRPr="00243CAB">
        <w:rPr>
          <w:rFonts w:cs="Arial"/>
          <w:color w:val="000000" w:themeColor="text1"/>
        </w:rPr>
        <w:t>The detection of LVI is increased in primary melanomas when double labeling of tumor cells and lymphatic endothelium is applied.</w:t>
      </w:r>
      <w:r w:rsidRPr="00243CAB">
        <w:rPr>
          <w:rFonts w:cs="Arial"/>
          <w:color w:val="000000" w:themeColor="text1"/>
          <w:vertAlign w:val="superscript"/>
        </w:rPr>
        <w:t>3</w:t>
      </w:r>
      <w:r w:rsidRPr="00243CAB">
        <w:rPr>
          <w:rFonts w:cs="Arial"/>
          <w:color w:val="000000" w:themeColor="text1"/>
        </w:rPr>
        <w:t xml:space="preserve"> </w:t>
      </w:r>
    </w:p>
    <w:p w14:paraId="3FCCEA9B" w14:textId="77777777" w:rsidR="00D009F4" w:rsidRPr="00243CAB" w:rsidRDefault="00D009F4" w:rsidP="00D009F4">
      <w:pPr>
        <w:rPr>
          <w:rFonts w:cs="Arial"/>
          <w:color w:val="000000" w:themeColor="text1"/>
          <w:szCs w:val="20"/>
        </w:rPr>
      </w:pPr>
    </w:p>
    <w:p w14:paraId="33511241" w14:textId="77777777" w:rsidR="00D009F4" w:rsidRPr="00243CAB" w:rsidRDefault="00D009F4" w:rsidP="00D009F4">
      <w:pPr>
        <w:rPr>
          <w:rFonts w:cs="Arial"/>
        </w:rPr>
      </w:pPr>
      <w:r w:rsidRPr="00243CAB">
        <w:rPr>
          <w:rFonts w:cs="Arial"/>
        </w:rPr>
        <w:t>References</w:t>
      </w:r>
    </w:p>
    <w:p w14:paraId="48360834" w14:textId="77777777" w:rsidR="00D009F4" w:rsidRPr="00243CAB" w:rsidRDefault="00D009F4" w:rsidP="00D009F4">
      <w:pPr>
        <w:pStyle w:val="EndNoteBibliography"/>
        <w:spacing w:after="0"/>
        <w:ind w:left="450" w:hanging="450"/>
        <w:rPr>
          <w:noProof/>
          <w:color w:val="000000" w:themeColor="text1"/>
          <w:sz w:val="20"/>
          <w:szCs w:val="20"/>
        </w:rPr>
      </w:pPr>
      <w:r w:rsidRPr="00243CAB">
        <w:rPr>
          <w:color w:val="000000" w:themeColor="text1"/>
          <w:sz w:val="20"/>
          <w:szCs w:val="20"/>
        </w:rPr>
        <w:t>1.</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5BE57C65" w14:textId="77777777" w:rsidR="00D009F4" w:rsidRPr="00243CAB" w:rsidRDefault="00D009F4" w:rsidP="00D009F4">
      <w:pPr>
        <w:pStyle w:val="EndNoteBibliography"/>
        <w:spacing w:after="0"/>
        <w:ind w:left="450" w:hanging="450"/>
        <w:rPr>
          <w:noProof/>
          <w:color w:val="000000" w:themeColor="text1"/>
          <w:sz w:val="20"/>
          <w:szCs w:val="20"/>
        </w:rPr>
      </w:pPr>
      <w:r w:rsidRPr="00243CAB">
        <w:rPr>
          <w:noProof/>
          <w:color w:val="000000" w:themeColor="text1"/>
          <w:sz w:val="20"/>
          <w:szCs w:val="20"/>
        </w:rPr>
        <w:t>2.</w:t>
      </w:r>
      <w:r w:rsidRPr="00243CAB">
        <w:rPr>
          <w:noProof/>
          <w:color w:val="000000" w:themeColor="text1"/>
          <w:sz w:val="20"/>
          <w:szCs w:val="20"/>
        </w:rPr>
        <w:tab/>
        <w:t xml:space="preserve">Petersson F, Diwan AH, Ivan D, Gershenwald JE, Johnson MM, Harrell R, Prieto VG. Immunohistochemical detection of lymphovascular invasion with D2-40 in melanoma correlates with sentinel lymph node status, metastasis and survival. </w:t>
      </w:r>
      <w:r w:rsidRPr="00243CAB">
        <w:rPr>
          <w:i/>
          <w:noProof/>
          <w:color w:val="000000" w:themeColor="text1"/>
          <w:sz w:val="20"/>
          <w:szCs w:val="20"/>
        </w:rPr>
        <w:t>J Cutan Pathol.</w:t>
      </w:r>
      <w:r w:rsidRPr="00243CAB">
        <w:rPr>
          <w:noProof/>
          <w:color w:val="000000" w:themeColor="text1"/>
          <w:sz w:val="20"/>
          <w:szCs w:val="20"/>
        </w:rPr>
        <w:t xml:space="preserve"> 2009;36(11):1157-1163.</w:t>
      </w:r>
    </w:p>
    <w:p w14:paraId="0DE20FCD" w14:textId="77777777" w:rsidR="00D009F4" w:rsidRPr="00243CAB" w:rsidRDefault="00D009F4" w:rsidP="00D009F4">
      <w:pPr>
        <w:pStyle w:val="EndNoteBibliography"/>
        <w:spacing w:after="0"/>
        <w:ind w:left="450" w:hanging="450"/>
        <w:rPr>
          <w:noProof/>
          <w:color w:val="000000" w:themeColor="text1"/>
          <w:sz w:val="20"/>
          <w:szCs w:val="20"/>
        </w:rPr>
      </w:pPr>
      <w:r w:rsidRPr="00243CAB">
        <w:rPr>
          <w:noProof/>
          <w:color w:val="000000" w:themeColor="text1"/>
          <w:sz w:val="20"/>
          <w:szCs w:val="20"/>
        </w:rPr>
        <w:t>3.</w:t>
      </w:r>
      <w:r w:rsidRPr="00243CAB">
        <w:rPr>
          <w:noProof/>
          <w:color w:val="000000" w:themeColor="text1"/>
          <w:sz w:val="20"/>
          <w:szCs w:val="20"/>
        </w:rPr>
        <w:tab/>
        <w:t xml:space="preserve">Feldmeyer L, Tetzlaff M, Fox P, et al. Prognostic Implication of Lymphovascular Invasion Detected by Double Immunostaining for D2-40 and MITF1 in Primary Cutaneous Melanoma. </w:t>
      </w:r>
      <w:r w:rsidRPr="00243CAB">
        <w:rPr>
          <w:i/>
          <w:noProof/>
          <w:color w:val="000000" w:themeColor="text1"/>
          <w:sz w:val="20"/>
          <w:szCs w:val="20"/>
        </w:rPr>
        <w:t xml:space="preserve">Am J Dermatopathol. </w:t>
      </w:r>
      <w:r w:rsidRPr="00243CAB">
        <w:rPr>
          <w:noProof/>
          <w:color w:val="000000" w:themeColor="text1"/>
          <w:sz w:val="20"/>
          <w:szCs w:val="20"/>
        </w:rPr>
        <w:t>2016;38(7):484-491.</w:t>
      </w:r>
    </w:p>
    <w:p w14:paraId="1974B64A" w14:textId="77777777" w:rsidR="006E14AA" w:rsidRPr="00243CAB" w:rsidRDefault="006E14AA" w:rsidP="006E14AA">
      <w:pPr>
        <w:pStyle w:val="EndNoteBibliography"/>
        <w:spacing w:after="0"/>
        <w:ind w:left="450" w:hanging="450"/>
        <w:rPr>
          <w:noProof/>
          <w:color w:val="000000" w:themeColor="text1"/>
          <w:sz w:val="20"/>
          <w:szCs w:val="20"/>
        </w:rPr>
      </w:pPr>
    </w:p>
    <w:p w14:paraId="2D81FE50" w14:textId="77777777" w:rsidR="006E14AA" w:rsidRPr="00243CAB" w:rsidRDefault="006E14AA" w:rsidP="006E14AA">
      <w:pPr>
        <w:rPr>
          <w:rFonts w:cs="Arial"/>
          <w:b/>
          <w:bCs/>
          <w:color w:val="000000" w:themeColor="text1"/>
          <w:szCs w:val="20"/>
        </w:rPr>
      </w:pPr>
      <w:r w:rsidRPr="00243CAB">
        <w:rPr>
          <w:rFonts w:cs="Arial"/>
          <w:b/>
          <w:bCs/>
          <w:color w:val="000000" w:themeColor="text1"/>
          <w:szCs w:val="20"/>
        </w:rPr>
        <w:t>J.  Neurotropism</w:t>
      </w:r>
    </w:p>
    <w:p w14:paraId="6F061D33" w14:textId="77777777" w:rsidR="006E14AA" w:rsidRPr="00243CAB" w:rsidRDefault="006E14AA" w:rsidP="006E14AA">
      <w:pPr>
        <w:rPr>
          <w:rFonts w:cs="Arial"/>
          <w:color w:val="000000" w:themeColor="text1"/>
        </w:rPr>
      </w:pPr>
      <w:r w:rsidRPr="00243CAB">
        <w:rPr>
          <w:rFonts w:cs="Arial"/>
          <w:color w:val="000000" w:themeColor="text1"/>
        </w:rPr>
        <w:t>Neurotropism is defined as the presence of melanoma cells abutting nerve sheaths usually circumferentially (perineural invasion) or within nerves (intraneural invasion).</w:t>
      </w:r>
      <w:r w:rsidRPr="00243CAB">
        <w:rPr>
          <w:rFonts w:cs="Arial"/>
          <w:color w:val="000000" w:themeColor="text1"/>
          <w:vertAlign w:val="superscript"/>
        </w:rPr>
        <w:t>1</w:t>
      </w:r>
      <w:r w:rsidRPr="00243CAB">
        <w:rPr>
          <w:rFonts w:cs="Arial"/>
          <w:color w:val="000000" w:themeColor="text1"/>
        </w:rPr>
        <w:t xml:space="preserve"> Occasionally, the tumor itself may form neuroid structures (termed ‘neural transformation’ and this is also regarded as neurotropism). Neurotropism is best identified at the periphery of the tumor; the presence of melanoma cells around nerves in the main tumor mass caused by “entrapment” of nerves in the expanding tumor does not represent neurotropism. </w:t>
      </w:r>
    </w:p>
    <w:p w14:paraId="589B1B12" w14:textId="77777777" w:rsidR="006E14AA" w:rsidRPr="00243CAB" w:rsidRDefault="006E14AA" w:rsidP="006E14AA">
      <w:pPr>
        <w:rPr>
          <w:rFonts w:cs="Arial"/>
          <w:color w:val="000000" w:themeColor="text1"/>
        </w:rPr>
      </w:pPr>
    </w:p>
    <w:p w14:paraId="516A70F5" w14:textId="77777777" w:rsidR="006E14AA" w:rsidRPr="00243CAB" w:rsidRDefault="006E14AA" w:rsidP="006E14AA">
      <w:pPr>
        <w:rPr>
          <w:rFonts w:cs="Arial"/>
          <w:color w:val="000000" w:themeColor="text1"/>
          <w:szCs w:val="20"/>
        </w:rPr>
      </w:pPr>
      <w:r w:rsidRPr="00243CAB">
        <w:rPr>
          <w:rFonts w:cs="Arial"/>
          <w:color w:val="000000" w:themeColor="text1"/>
          <w:szCs w:val="20"/>
        </w:rPr>
        <w:t xml:space="preserve">Neurotropism is </w:t>
      </w:r>
      <w:proofErr w:type="gramStart"/>
      <w:r w:rsidRPr="00243CAB">
        <w:rPr>
          <w:rFonts w:cs="Arial"/>
          <w:color w:val="000000" w:themeColor="text1"/>
          <w:szCs w:val="20"/>
        </w:rPr>
        <w:t>most commonly identified</w:t>
      </w:r>
      <w:proofErr w:type="gramEnd"/>
      <w:r w:rsidRPr="00243CAB">
        <w:rPr>
          <w:rFonts w:cs="Arial"/>
          <w:color w:val="000000" w:themeColor="text1"/>
          <w:szCs w:val="20"/>
        </w:rPr>
        <w:t xml:space="preserve"> in desmoplastic melanomas (sometimes termed desmoplastic neurotropic melanoma) but may occur in any melanoma subtype.</w:t>
      </w:r>
      <w:r w:rsidRPr="00243CAB">
        <w:rPr>
          <w:rFonts w:cs="Arial"/>
          <w:color w:val="000000" w:themeColor="text1"/>
          <w:szCs w:val="20"/>
          <w:vertAlign w:val="superscript"/>
        </w:rPr>
        <w:t>2</w:t>
      </w:r>
      <w:r w:rsidRPr="00243CAB">
        <w:rPr>
          <w:rFonts w:cs="Arial"/>
          <w:color w:val="000000" w:themeColor="text1"/>
          <w:szCs w:val="20"/>
        </w:rPr>
        <w:t xml:space="preserve"> Neurotropism may correlate with an increased risk for local recurrence. </w:t>
      </w:r>
    </w:p>
    <w:p w14:paraId="7B7C44A9" w14:textId="77777777" w:rsidR="006E14AA" w:rsidRPr="00243CAB" w:rsidRDefault="006E14AA" w:rsidP="006E14AA">
      <w:pPr>
        <w:rPr>
          <w:rFonts w:cs="Arial"/>
          <w:color w:val="000000" w:themeColor="text1"/>
          <w:szCs w:val="20"/>
        </w:rPr>
      </w:pPr>
    </w:p>
    <w:p w14:paraId="6963098B" w14:textId="77777777" w:rsidR="006E14AA" w:rsidRPr="00243CAB" w:rsidRDefault="006E14AA" w:rsidP="006E14AA">
      <w:pPr>
        <w:rPr>
          <w:rFonts w:cs="Arial"/>
        </w:rPr>
      </w:pPr>
      <w:r w:rsidRPr="00243CAB">
        <w:rPr>
          <w:rFonts w:cs="Arial"/>
        </w:rPr>
        <w:t>References</w:t>
      </w:r>
    </w:p>
    <w:p w14:paraId="177206F8"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1.</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0C821A09" w14:textId="77777777" w:rsidR="006E14AA" w:rsidRPr="00243CAB" w:rsidRDefault="006E14AA" w:rsidP="006E14AA">
      <w:pPr>
        <w:pStyle w:val="EndNoteBibliography"/>
        <w:spacing w:after="0"/>
        <w:ind w:left="450" w:hanging="450"/>
        <w:rPr>
          <w:color w:val="000000" w:themeColor="text1"/>
          <w:sz w:val="20"/>
        </w:rPr>
      </w:pPr>
      <w:r w:rsidRPr="00243CAB">
        <w:rPr>
          <w:color w:val="000000" w:themeColor="text1"/>
          <w:sz w:val="20"/>
        </w:rPr>
        <w:t>2.</w:t>
      </w:r>
      <w:r w:rsidRPr="00243CAB">
        <w:rPr>
          <w:color w:val="000000" w:themeColor="text1"/>
          <w:sz w:val="20"/>
        </w:rPr>
        <w:tab/>
        <w:t xml:space="preserve">Elder DE, </w:t>
      </w:r>
      <w:proofErr w:type="spellStart"/>
      <w:r w:rsidRPr="00243CAB">
        <w:rPr>
          <w:color w:val="000000" w:themeColor="text1"/>
          <w:sz w:val="20"/>
        </w:rPr>
        <w:t>Massi</w:t>
      </w:r>
      <w:proofErr w:type="spellEnd"/>
      <w:r w:rsidRPr="00243CAB">
        <w:rPr>
          <w:color w:val="000000" w:themeColor="text1"/>
          <w:sz w:val="20"/>
        </w:rPr>
        <w:t xml:space="preserve"> D, </w:t>
      </w:r>
      <w:proofErr w:type="spellStart"/>
      <w:r w:rsidRPr="00243CAB">
        <w:rPr>
          <w:color w:val="000000" w:themeColor="text1"/>
          <w:sz w:val="20"/>
        </w:rPr>
        <w:t>Scolyer</w:t>
      </w:r>
      <w:proofErr w:type="spellEnd"/>
      <w:r w:rsidRPr="00243CAB">
        <w:rPr>
          <w:color w:val="000000" w:themeColor="text1"/>
          <w:sz w:val="20"/>
        </w:rPr>
        <w:t xml:space="preserve"> RA, </w:t>
      </w:r>
      <w:proofErr w:type="spellStart"/>
      <w:r w:rsidRPr="00243CAB">
        <w:rPr>
          <w:color w:val="000000" w:themeColor="text1"/>
          <w:sz w:val="20"/>
        </w:rPr>
        <w:t>Willemze</w:t>
      </w:r>
      <w:proofErr w:type="spellEnd"/>
      <w:r w:rsidRPr="00243CAB">
        <w:rPr>
          <w:color w:val="000000" w:themeColor="text1"/>
          <w:sz w:val="20"/>
        </w:rPr>
        <w:t xml:space="preserve"> R. eds. WHO Classification of Skin Tumors. World Health Organization of Tumors, 4th ed Volume 11. Lyon France; 2018, ISBN-13 978-92-832-2440-2.</w:t>
      </w:r>
    </w:p>
    <w:p w14:paraId="762D78BF" w14:textId="77777777" w:rsidR="006E14AA" w:rsidRPr="00243CAB" w:rsidRDefault="006E14AA" w:rsidP="006E14AA">
      <w:pPr>
        <w:pStyle w:val="Heading2"/>
        <w:rPr>
          <w:rFonts w:ascii="Arial" w:hAnsi="Arial" w:cs="Arial"/>
          <w:color w:val="000000" w:themeColor="text1"/>
          <w:szCs w:val="20"/>
        </w:rPr>
      </w:pPr>
    </w:p>
    <w:p w14:paraId="497E4168"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K</w:t>
      </w:r>
      <w:r w:rsidRPr="00243CAB">
        <w:rPr>
          <w:rFonts w:ascii="Arial" w:hAnsi="Arial" w:cs="Arial"/>
          <w:color w:val="000000" w:themeColor="text1"/>
          <w:szCs w:val="20"/>
        </w:rPr>
        <w:t>.</w:t>
      </w:r>
      <w:r w:rsidRPr="00243CAB">
        <w:rPr>
          <w:rFonts w:ascii="Arial" w:hAnsi="Arial" w:cs="Arial"/>
          <w:color w:val="000000" w:themeColor="text1"/>
          <w:szCs w:val="20"/>
          <w:lang w:val="en-US"/>
        </w:rPr>
        <w:t xml:space="preserve">  </w:t>
      </w:r>
      <w:r w:rsidRPr="00243CAB">
        <w:rPr>
          <w:rFonts w:ascii="Arial" w:hAnsi="Arial" w:cs="Arial"/>
          <w:color w:val="000000" w:themeColor="text1"/>
          <w:szCs w:val="20"/>
        </w:rPr>
        <w:t xml:space="preserve">Tumor-Infiltrating Lymphocytes </w:t>
      </w:r>
    </w:p>
    <w:p w14:paraId="0B9FFCBD" w14:textId="77777777" w:rsidR="006E14AA" w:rsidRPr="00243CAB" w:rsidRDefault="006E14AA" w:rsidP="006E14AA">
      <w:pPr>
        <w:rPr>
          <w:rFonts w:cs="Arial"/>
          <w:color w:val="000000" w:themeColor="text1"/>
          <w:szCs w:val="20"/>
        </w:rPr>
      </w:pPr>
      <w:r w:rsidRPr="00243CAB">
        <w:rPr>
          <w:rFonts w:cs="Arial"/>
          <w:color w:val="000000" w:themeColor="text1"/>
          <w:szCs w:val="20"/>
        </w:rPr>
        <w:t>A paucity of tumor-infiltrating lymphocytes (TILs) is an adverse prognostic factor for cutaneous melanoma.</w:t>
      </w:r>
      <w:r w:rsidRPr="00243CAB">
        <w:rPr>
          <w:rFonts w:cs="Arial"/>
          <w:color w:val="000000" w:themeColor="text1"/>
          <w:szCs w:val="20"/>
          <w:vertAlign w:val="superscript"/>
        </w:rPr>
        <w:t>1</w:t>
      </w:r>
      <w:r w:rsidRPr="00243CAB">
        <w:rPr>
          <w:rFonts w:cs="Arial"/>
          <w:color w:val="000000" w:themeColor="text1"/>
          <w:szCs w:val="20"/>
        </w:rPr>
        <w:t xml:space="preserve"> Tumor-infiltrating lymphocytes may be assessed in a semiquantitative way, as defined below. To qualify as TILs, lymphocytes need to surround and disrupt tumor cells of the invasive component of the tumor.</w:t>
      </w:r>
    </w:p>
    <w:p w14:paraId="13AF9CDB" w14:textId="77777777" w:rsidR="006E14AA" w:rsidRPr="00243CAB" w:rsidRDefault="006E14AA" w:rsidP="006E14AA">
      <w:pPr>
        <w:rPr>
          <w:rFonts w:cs="Arial"/>
          <w:color w:val="000000" w:themeColor="text1"/>
          <w:szCs w:val="20"/>
        </w:rPr>
      </w:pPr>
    </w:p>
    <w:p w14:paraId="532127E4" w14:textId="77777777" w:rsidR="006E14AA" w:rsidRPr="00243CAB" w:rsidRDefault="006E14AA" w:rsidP="006E14AA">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u w:val="single"/>
        </w:rPr>
        <w:t>TILs Not Identified</w:t>
      </w:r>
      <w:r w:rsidRPr="00243CAB">
        <w:rPr>
          <w:rFonts w:cs="Arial"/>
          <w:color w:val="000000" w:themeColor="text1"/>
          <w:szCs w:val="20"/>
        </w:rPr>
        <w:t>: No lymphocytes present, or lymphocytes present but do not infiltrate tumor at all.</w:t>
      </w:r>
    </w:p>
    <w:p w14:paraId="3A0447B8" w14:textId="77777777" w:rsidR="006E14AA" w:rsidRPr="00243CAB" w:rsidRDefault="006E14AA" w:rsidP="006E14AA">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51403B47" w14:textId="77777777" w:rsidR="006E14AA" w:rsidRPr="00243CAB" w:rsidRDefault="006E14AA" w:rsidP="006E14A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u w:val="single"/>
        </w:rPr>
        <w:t xml:space="preserve">TILs </w:t>
      </w:r>
      <w:proofErr w:type="spellStart"/>
      <w:r w:rsidRPr="00243CAB">
        <w:rPr>
          <w:rFonts w:cs="Arial"/>
          <w:color w:val="000000" w:themeColor="text1"/>
          <w:szCs w:val="20"/>
          <w:u w:val="single"/>
        </w:rPr>
        <w:t>Nonbrisk</w:t>
      </w:r>
      <w:proofErr w:type="spellEnd"/>
      <w:r w:rsidRPr="00243CAB">
        <w:rPr>
          <w:rFonts w:cs="Arial"/>
          <w:color w:val="000000" w:themeColor="text1"/>
          <w:szCs w:val="20"/>
        </w:rPr>
        <w:t>: Lymphocytes infiltrate melanoma only focally or not along the entire base of the invasive tumor.</w:t>
      </w:r>
    </w:p>
    <w:p w14:paraId="282F000A" w14:textId="77777777" w:rsidR="006E14AA" w:rsidRPr="00243CAB" w:rsidRDefault="006E14AA" w:rsidP="006E14A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2E215308" w14:textId="77777777" w:rsidR="006E14AA" w:rsidRPr="00243CAB" w:rsidRDefault="006E14AA" w:rsidP="006E14A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u w:val="single"/>
        </w:rPr>
        <w:t>TILs Brisk</w:t>
      </w:r>
      <w:r w:rsidRPr="00243CAB">
        <w:rPr>
          <w:rFonts w:cs="Arial"/>
          <w:color w:val="000000" w:themeColor="text1"/>
          <w:szCs w:val="20"/>
        </w:rPr>
        <w:t>: Lymphocytes diffusely infiltrate the entire base of the invasive tumor (Figure 1, A) or show diffuse permeation of the invasive tumor (Figure 1, B).</w:t>
      </w:r>
    </w:p>
    <w:p w14:paraId="4F7B13C0" w14:textId="77777777" w:rsidR="006E14AA" w:rsidRPr="00243CAB" w:rsidRDefault="006E14AA" w:rsidP="006E14A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3FB18F48" w14:textId="77777777" w:rsidR="006E14AA" w:rsidRPr="00243CAB" w:rsidRDefault="006E14AA" w:rsidP="006E14AA">
      <w:pPr>
        <w:rPr>
          <w:rFonts w:cs="Arial"/>
        </w:rPr>
      </w:pPr>
      <w:r w:rsidRPr="00243CAB">
        <w:rPr>
          <w:rFonts w:cs="Arial"/>
        </w:rPr>
        <w:t>References</w:t>
      </w:r>
    </w:p>
    <w:p w14:paraId="19D29187" w14:textId="77777777" w:rsidR="006E14AA" w:rsidRPr="00243CAB" w:rsidRDefault="006E14AA" w:rsidP="006E14AA">
      <w:pPr>
        <w:pStyle w:val="EndNoteBibliography"/>
        <w:spacing w:after="0"/>
        <w:ind w:left="450" w:hanging="450"/>
        <w:rPr>
          <w:b/>
          <w:color w:val="000000" w:themeColor="text1"/>
          <w:sz w:val="20"/>
          <w:szCs w:val="20"/>
        </w:rPr>
      </w:pPr>
      <w:r w:rsidRPr="00243CAB">
        <w:rPr>
          <w:noProof/>
          <w:color w:val="000000" w:themeColor="text1"/>
          <w:sz w:val="20"/>
          <w:szCs w:val="20"/>
        </w:rPr>
        <w:t>1</w:t>
      </w:r>
      <w:r w:rsidRPr="00243CAB">
        <w:rPr>
          <w:color w:val="000000" w:themeColor="text1"/>
          <w:sz w:val="20"/>
          <w:szCs w:val="20"/>
        </w:rPr>
        <w:t>.</w:t>
      </w:r>
      <w:r w:rsidRPr="00243CAB">
        <w:rPr>
          <w:color w:val="000000" w:themeColor="text1"/>
          <w:sz w:val="20"/>
          <w:szCs w:val="20"/>
        </w:rPr>
        <w:tab/>
        <w:t xml:space="preserve">Crowson AN, </w:t>
      </w:r>
      <w:proofErr w:type="spellStart"/>
      <w:r w:rsidRPr="00243CAB">
        <w:rPr>
          <w:color w:val="000000" w:themeColor="text1"/>
          <w:sz w:val="20"/>
          <w:szCs w:val="20"/>
        </w:rPr>
        <w:t>Magro</w:t>
      </w:r>
      <w:proofErr w:type="spellEnd"/>
      <w:r w:rsidRPr="00243CAB">
        <w:rPr>
          <w:color w:val="000000" w:themeColor="text1"/>
          <w:sz w:val="20"/>
          <w:szCs w:val="20"/>
        </w:rPr>
        <w:t xml:space="preserve"> CM, </w:t>
      </w:r>
      <w:proofErr w:type="spellStart"/>
      <w:r w:rsidRPr="00243CAB">
        <w:rPr>
          <w:color w:val="000000" w:themeColor="text1"/>
          <w:sz w:val="20"/>
          <w:szCs w:val="20"/>
        </w:rPr>
        <w:t>Mihm</w:t>
      </w:r>
      <w:proofErr w:type="spellEnd"/>
      <w:r w:rsidRPr="00243CAB">
        <w:rPr>
          <w:color w:val="000000" w:themeColor="text1"/>
          <w:sz w:val="20"/>
          <w:szCs w:val="20"/>
        </w:rPr>
        <w:t xml:space="preserve"> MC. Prognosticators of melanoma, the melanoma report, and the sentinel lymph node.</w:t>
      </w:r>
      <w:r w:rsidRPr="00243CAB">
        <w:rPr>
          <w:i/>
          <w:color w:val="000000" w:themeColor="text1"/>
          <w:sz w:val="20"/>
          <w:szCs w:val="20"/>
        </w:rPr>
        <w:t xml:space="preserve"> Mod </w:t>
      </w:r>
      <w:proofErr w:type="spellStart"/>
      <w:r w:rsidRPr="00243CAB">
        <w:rPr>
          <w:i/>
          <w:color w:val="000000" w:themeColor="text1"/>
          <w:sz w:val="20"/>
          <w:szCs w:val="20"/>
        </w:rPr>
        <w:t>Pathol</w:t>
      </w:r>
      <w:proofErr w:type="spellEnd"/>
      <w:r w:rsidRPr="00243CAB">
        <w:rPr>
          <w:i/>
          <w:color w:val="000000" w:themeColor="text1"/>
          <w:sz w:val="20"/>
          <w:szCs w:val="20"/>
        </w:rPr>
        <w:t>.</w:t>
      </w:r>
      <w:r w:rsidRPr="00243CAB">
        <w:rPr>
          <w:color w:val="000000" w:themeColor="text1"/>
          <w:sz w:val="20"/>
          <w:szCs w:val="20"/>
        </w:rPr>
        <w:t xml:space="preserve"> 2006;19</w:t>
      </w:r>
      <w:r w:rsidRPr="00243CAB">
        <w:rPr>
          <w:noProof/>
          <w:color w:val="000000" w:themeColor="text1"/>
          <w:sz w:val="20"/>
          <w:szCs w:val="20"/>
        </w:rPr>
        <w:t>(Suppl 2)</w:t>
      </w:r>
      <w:r w:rsidRPr="00243CAB">
        <w:rPr>
          <w:color w:val="000000" w:themeColor="text1"/>
          <w:sz w:val="20"/>
          <w:szCs w:val="20"/>
        </w:rPr>
        <w:t>:S71-</w:t>
      </w:r>
      <w:r w:rsidRPr="00243CAB">
        <w:rPr>
          <w:noProof/>
          <w:color w:val="000000" w:themeColor="text1"/>
          <w:sz w:val="20"/>
          <w:szCs w:val="20"/>
        </w:rPr>
        <w:t>87</w:t>
      </w:r>
      <w:r w:rsidRPr="00243CAB">
        <w:rPr>
          <w:color w:val="000000" w:themeColor="text1"/>
          <w:sz w:val="20"/>
          <w:szCs w:val="20"/>
        </w:rPr>
        <w:t>.</w:t>
      </w:r>
    </w:p>
    <w:p w14:paraId="3E25AFC0" w14:textId="77777777" w:rsidR="006E14AA" w:rsidRPr="00243CAB" w:rsidRDefault="006E14AA" w:rsidP="006E14A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6D42C12"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noProof/>
          <w:color w:val="000000" w:themeColor="text1"/>
          <w:szCs w:val="20"/>
          <w:lang w:val="en-US" w:eastAsia="en-US"/>
        </w:rPr>
        <w:drawing>
          <wp:inline distT="0" distB="0" distL="0" distR="0" wp14:anchorId="23CF4EBA" wp14:editId="630C073E">
            <wp:extent cx="54578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2466975"/>
                    </a:xfrm>
                    <a:prstGeom prst="rect">
                      <a:avLst/>
                    </a:prstGeom>
                    <a:noFill/>
                    <a:ln>
                      <a:noFill/>
                    </a:ln>
                  </pic:spPr>
                </pic:pic>
              </a:graphicData>
            </a:graphic>
          </wp:inline>
        </w:drawing>
      </w:r>
    </w:p>
    <w:p w14:paraId="54AB87C7" w14:textId="77777777" w:rsidR="006E14AA" w:rsidRPr="00243CAB" w:rsidRDefault="006E14AA" w:rsidP="006E14AA">
      <w:pPr>
        <w:spacing w:before="120"/>
        <w:rPr>
          <w:rFonts w:cs="Arial"/>
          <w:color w:val="000000" w:themeColor="text1"/>
          <w:sz w:val="18"/>
          <w:szCs w:val="18"/>
        </w:rPr>
      </w:pPr>
      <w:r w:rsidRPr="00243CAB">
        <w:rPr>
          <w:rFonts w:cs="Arial"/>
          <w:b/>
          <w:color w:val="000000" w:themeColor="text1"/>
          <w:sz w:val="18"/>
          <w:szCs w:val="18"/>
        </w:rPr>
        <w:t>Figure 1.</w:t>
      </w:r>
      <w:r w:rsidRPr="00243CAB">
        <w:rPr>
          <w:rFonts w:cs="Arial"/>
          <w:color w:val="000000" w:themeColor="text1"/>
          <w:sz w:val="18"/>
          <w:szCs w:val="18"/>
        </w:rPr>
        <w:t xml:space="preserve"> Brisk tumor-infiltrating lymphocytes. A. Lymphocytes diffusely infiltrate the entire base of the invasive tumor. B. Lymphocytes diffusely infiltrate the entire invasive component of the melanoma.</w:t>
      </w:r>
    </w:p>
    <w:p w14:paraId="5384C3F2" w14:textId="77777777" w:rsidR="006E14AA" w:rsidRPr="00243CAB" w:rsidRDefault="006E14AA" w:rsidP="006E14AA">
      <w:pPr>
        <w:pStyle w:val="Heading2"/>
        <w:rPr>
          <w:rFonts w:ascii="Arial" w:hAnsi="Arial" w:cs="Arial"/>
          <w:color w:val="000000" w:themeColor="text1"/>
          <w:szCs w:val="20"/>
        </w:rPr>
      </w:pPr>
    </w:p>
    <w:p w14:paraId="275DEEE9"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L</w:t>
      </w:r>
      <w:r w:rsidRPr="00243CAB">
        <w:rPr>
          <w:rFonts w:ascii="Arial" w:hAnsi="Arial" w:cs="Arial"/>
          <w:color w:val="000000" w:themeColor="text1"/>
          <w:szCs w:val="20"/>
        </w:rPr>
        <w:t xml:space="preserve">. </w:t>
      </w:r>
      <w:r w:rsidRPr="00243CAB">
        <w:rPr>
          <w:rFonts w:ascii="Arial" w:hAnsi="Arial" w:cs="Arial"/>
          <w:color w:val="000000" w:themeColor="text1"/>
          <w:szCs w:val="20"/>
          <w:lang w:val="en-US"/>
        </w:rPr>
        <w:t xml:space="preserve"> </w:t>
      </w:r>
      <w:r w:rsidRPr="00243CAB">
        <w:rPr>
          <w:rFonts w:ascii="Arial" w:hAnsi="Arial" w:cs="Arial"/>
          <w:color w:val="000000" w:themeColor="text1"/>
          <w:szCs w:val="20"/>
        </w:rPr>
        <w:t>Tumor Regression</w:t>
      </w:r>
    </w:p>
    <w:p w14:paraId="59A32BDF"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Characteristic features of regression include replacement of tumor cells by lymphocytic inflammation, as well as attenuation of the epidermis and nonlaminated dermal fibrosis with inflammatory cells, </w:t>
      </w:r>
      <w:proofErr w:type="spellStart"/>
      <w:r w:rsidRPr="00243CAB">
        <w:rPr>
          <w:rFonts w:cs="Arial"/>
          <w:color w:val="000000" w:themeColor="text1"/>
          <w:szCs w:val="20"/>
        </w:rPr>
        <w:t>melanophagocytosis</w:t>
      </w:r>
      <w:proofErr w:type="spellEnd"/>
      <w:r w:rsidRPr="00243CAB">
        <w:rPr>
          <w:rFonts w:cs="Arial"/>
          <w:color w:val="000000" w:themeColor="text1"/>
          <w:szCs w:val="20"/>
        </w:rPr>
        <w:t>, and telangiectasia.</w:t>
      </w:r>
    </w:p>
    <w:p w14:paraId="63D6F1EF"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rPr>
      </w:pPr>
    </w:p>
    <w:p w14:paraId="480C5B8E"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M</w:t>
      </w:r>
      <w:r w:rsidRPr="00243CAB">
        <w:rPr>
          <w:rFonts w:ascii="Arial" w:hAnsi="Arial" w:cs="Arial"/>
          <w:color w:val="000000" w:themeColor="text1"/>
          <w:szCs w:val="20"/>
        </w:rPr>
        <w:t>.</w:t>
      </w:r>
      <w:r w:rsidRPr="00243CAB">
        <w:rPr>
          <w:rFonts w:ascii="Arial" w:hAnsi="Arial" w:cs="Arial"/>
          <w:color w:val="000000" w:themeColor="text1"/>
          <w:szCs w:val="20"/>
          <w:lang w:val="en-US"/>
        </w:rPr>
        <w:t xml:space="preserve">  Regional</w:t>
      </w:r>
      <w:r w:rsidRPr="00243CAB">
        <w:rPr>
          <w:rFonts w:ascii="Arial" w:hAnsi="Arial" w:cs="Arial"/>
          <w:color w:val="000000" w:themeColor="text1"/>
          <w:szCs w:val="20"/>
        </w:rPr>
        <w:t xml:space="preserve"> Lymph Nodes</w:t>
      </w:r>
    </w:p>
    <w:p w14:paraId="1D21287C" w14:textId="77777777" w:rsidR="006E14AA" w:rsidRPr="00243CAB" w:rsidRDefault="006E14AA" w:rsidP="006E14AA">
      <w:pPr>
        <w:rPr>
          <w:rFonts w:cs="Arial"/>
          <w:color w:val="000000" w:themeColor="text1"/>
          <w:szCs w:val="20"/>
        </w:rPr>
      </w:pPr>
      <w:r w:rsidRPr="00243CAB">
        <w:rPr>
          <w:rFonts w:cs="Arial"/>
          <w:color w:val="000000" w:themeColor="text1"/>
          <w:szCs w:val="20"/>
        </w:rPr>
        <w:t>Removal of sentinel lymph nodes may be performed for patients with clinically localized primary cutaneous melanomas with a thickness of 1 mm or greater, or in selected patients with thinner tumors with other adverse prognostic features.</w:t>
      </w:r>
      <w:r w:rsidRPr="00243CAB">
        <w:rPr>
          <w:rFonts w:cs="Arial"/>
          <w:color w:val="000000" w:themeColor="text1"/>
          <w:szCs w:val="20"/>
          <w:vertAlign w:val="superscript"/>
        </w:rPr>
        <w:t>1,2</w:t>
      </w:r>
      <w:r w:rsidRPr="00243CAB">
        <w:rPr>
          <w:rFonts w:cs="Arial"/>
          <w:color w:val="000000" w:themeColor="text1"/>
          <w:szCs w:val="20"/>
        </w:rPr>
        <w:t xml:space="preserve"> Frozen section analysis of sentinel lymph nodes is not advised.</w:t>
      </w:r>
      <w:r w:rsidRPr="00243CAB">
        <w:rPr>
          <w:rFonts w:cs="Arial"/>
          <w:color w:val="000000" w:themeColor="text1"/>
          <w:szCs w:val="20"/>
          <w:vertAlign w:val="superscript"/>
        </w:rPr>
        <w:t>1</w:t>
      </w:r>
      <w:r w:rsidRPr="00243CAB">
        <w:rPr>
          <w:rFonts w:cs="Arial"/>
          <w:color w:val="000000" w:themeColor="text1"/>
          <w:szCs w:val="20"/>
        </w:rPr>
        <w:t xml:space="preserve"> Review of the H&amp;E-stained slides from multiple levels through serially sliced sentinel lymph nodes increases the sensitivity of detecting microscopic melanoma metastasis; routine analysis (H&amp;E-stained sections of the cut surfaces of a simply bisected lymph node) may lead to a false-negative rate of 10%-15%. The use of immunohistochemical stains (</w:t>
      </w:r>
      <w:proofErr w:type="spellStart"/>
      <w:r w:rsidRPr="00243CAB">
        <w:rPr>
          <w:rFonts w:cs="Arial"/>
          <w:color w:val="000000" w:themeColor="text1"/>
          <w:szCs w:val="20"/>
        </w:rPr>
        <w:t>eg</w:t>
      </w:r>
      <w:proofErr w:type="spellEnd"/>
      <w:r w:rsidRPr="00243CAB">
        <w:rPr>
          <w:rFonts w:cs="Arial"/>
          <w:color w:val="000000" w:themeColor="text1"/>
          <w:szCs w:val="20"/>
        </w:rPr>
        <w:t xml:space="preserve">, for HMB-45 or MART-1) further increases the sensitivity of detection of microscopic melanoma metastases and should also be considered in the examination of sentinel lymph nodes. Although immunohistochemical staining should be used in conjunction with and not in place of standard H&amp;E histologic examination, immunohistochemically identified </w:t>
      </w:r>
      <w:proofErr w:type="spellStart"/>
      <w:r w:rsidRPr="00243CAB">
        <w:rPr>
          <w:rFonts w:cs="Arial"/>
          <w:color w:val="000000" w:themeColor="text1"/>
          <w:szCs w:val="20"/>
        </w:rPr>
        <w:t>micrometastases</w:t>
      </w:r>
      <w:proofErr w:type="spellEnd"/>
      <w:r w:rsidRPr="00243CAB">
        <w:rPr>
          <w:rFonts w:cs="Arial"/>
          <w:color w:val="000000" w:themeColor="text1"/>
          <w:szCs w:val="20"/>
        </w:rPr>
        <w:t xml:space="preserve"> are accepted as representing greater than N0 disease by the 8</w:t>
      </w:r>
      <w:r w:rsidRPr="00243CAB">
        <w:rPr>
          <w:rFonts w:cs="Arial"/>
          <w:color w:val="000000" w:themeColor="text1"/>
          <w:szCs w:val="20"/>
          <w:vertAlign w:val="superscript"/>
        </w:rPr>
        <w:t>th</w:t>
      </w:r>
      <w:r w:rsidRPr="00243CAB">
        <w:rPr>
          <w:rFonts w:cs="Arial"/>
          <w:color w:val="000000" w:themeColor="text1"/>
          <w:szCs w:val="20"/>
        </w:rPr>
        <w:t xml:space="preserve"> edition of the AJCC staging system (as in the 7</w:t>
      </w:r>
      <w:r w:rsidRPr="00243CAB">
        <w:rPr>
          <w:rFonts w:cs="Arial"/>
          <w:color w:val="000000" w:themeColor="text1"/>
          <w:szCs w:val="20"/>
          <w:vertAlign w:val="superscript"/>
        </w:rPr>
        <w:t>th</w:t>
      </w:r>
      <w:r w:rsidRPr="00243CAB">
        <w:rPr>
          <w:rFonts w:cs="Arial"/>
          <w:color w:val="000000" w:themeColor="text1"/>
          <w:szCs w:val="20"/>
        </w:rPr>
        <w:t xml:space="preserve"> edition), </w:t>
      </w:r>
      <w:proofErr w:type="spellStart"/>
      <w:r w:rsidRPr="00243CAB">
        <w:rPr>
          <w:rFonts w:cs="Arial"/>
          <w:color w:val="000000" w:themeColor="text1"/>
          <w:szCs w:val="20"/>
        </w:rPr>
        <w:t>ie</w:t>
      </w:r>
      <w:proofErr w:type="spellEnd"/>
      <w:r w:rsidRPr="00243CAB">
        <w:rPr>
          <w:rFonts w:cs="Arial"/>
          <w:color w:val="000000" w:themeColor="text1"/>
          <w:szCs w:val="20"/>
        </w:rPr>
        <w:t xml:space="preserve">, a lymph node in which any metastatic tumors cells are identified, irrespective of the number of cells or whether they were identified on H&amp;E or </w:t>
      </w:r>
      <w:proofErr w:type="spellStart"/>
      <w:r w:rsidRPr="00243CAB">
        <w:rPr>
          <w:rFonts w:cs="Arial"/>
          <w:color w:val="000000" w:themeColor="text1"/>
          <w:szCs w:val="20"/>
        </w:rPr>
        <w:t>immunostained</w:t>
      </w:r>
      <w:proofErr w:type="spellEnd"/>
      <w:r w:rsidRPr="00243CAB">
        <w:rPr>
          <w:rFonts w:cs="Arial"/>
          <w:color w:val="000000" w:themeColor="text1"/>
          <w:szCs w:val="20"/>
        </w:rPr>
        <w:t xml:space="preserve"> sections, should be designated as a tumor-positive node.</w:t>
      </w:r>
      <w:r w:rsidRPr="00243CAB">
        <w:rPr>
          <w:rFonts w:cs="Arial"/>
          <w:color w:val="000000" w:themeColor="text1"/>
          <w:szCs w:val="20"/>
          <w:vertAlign w:val="superscript"/>
        </w:rPr>
        <w:t>2</w:t>
      </w:r>
      <w:r w:rsidRPr="00243CAB">
        <w:rPr>
          <w:rFonts w:cs="Arial"/>
          <w:color w:val="000000" w:themeColor="text1"/>
          <w:szCs w:val="20"/>
        </w:rPr>
        <w:t xml:space="preserve"> </w:t>
      </w:r>
    </w:p>
    <w:p w14:paraId="1C1AE4FB" w14:textId="77777777" w:rsidR="006E14AA" w:rsidRPr="00243CAB" w:rsidRDefault="006E14AA" w:rsidP="006E14AA">
      <w:pPr>
        <w:rPr>
          <w:rFonts w:cs="Arial"/>
          <w:color w:val="000000" w:themeColor="text1"/>
          <w:szCs w:val="20"/>
        </w:rPr>
      </w:pPr>
    </w:p>
    <w:p w14:paraId="4ECF330C"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2-3 mm intervals, whereas smaller nodes (less than 5 mm) may be submitted whole.</w:t>
      </w:r>
    </w:p>
    <w:p w14:paraId="7DE6203B"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006F8594"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Data from multiple studies</w:t>
      </w:r>
      <w:r w:rsidRPr="00243CAB">
        <w:rPr>
          <w:rFonts w:cs="Arial"/>
          <w:color w:val="000000" w:themeColor="text1"/>
          <w:szCs w:val="20"/>
          <w:vertAlign w:val="superscript"/>
        </w:rPr>
        <w:t>3-5</w:t>
      </w:r>
      <w:r w:rsidRPr="00243CAB">
        <w:rPr>
          <w:rFonts w:cs="Arial"/>
          <w:color w:val="000000" w:themeColor="text1"/>
          <w:szCs w:val="20"/>
        </w:rPr>
        <w:t xml:space="preserve"> indicated that the sentinel lymph node tumor burden and/or the microanatomical region/compartment of the sentinel node occupied by the metastasis may be useful in predicting patients who have additional disease in </w:t>
      </w:r>
      <w:proofErr w:type="spellStart"/>
      <w:r w:rsidRPr="00243CAB">
        <w:rPr>
          <w:rFonts w:cs="Arial"/>
          <w:color w:val="000000" w:themeColor="text1"/>
          <w:szCs w:val="20"/>
        </w:rPr>
        <w:t>nonsentinel</w:t>
      </w:r>
      <w:proofErr w:type="spellEnd"/>
      <w:r w:rsidRPr="00243CAB">
        <w:rPr>
          <w:rFonts w:cs="Arial"/>
          <w:color w:val="000000" w:themeColor="text1"/>
          <w:szCs w:val="20"/>
        </w:rPr>
        <w:t xml:space="preserve"> nodes as well as disease outcome. Because sentinel node tumor burden is considered a regional disease prognostic factor, it should be reported in all patients with a positive sentinel </w:t>
      </w:r>
      <w:proofErr w:type="gramStart"/>
      <w:r w:rsidRPr="00243CAB">
        <w:rPr>
          <w:rFonts w:cs="Arial"/>
          <w:color w:val="000000" w:themeColor="text1"/>
          <w:szCs w:val="20"/>
        </w:rPr>
        <w:t>node</w:t>
      </w:r>
      <w:proofErr w:type="gramEnd"/>
      <w:r w:rsidRPr="00243CAB">
        <w:rPr>
          <w:rFonts w:cs="Arial"/>
          <w:color w:val="000000" w:themeColor="text1"/>
          <w:szCs w:val="20"/>
        </w:rPr>
        <w:t xml:space="preserve"> but it is not used to determine N-category groupings in the 8</w:t>
      </w:r>
      <w:r w:rsidRPr="00243CAB">
        <w:rPr>
          <w:rFonts w:cs="Arial"/>
          <w:color w:val="000000" w:themeColor="text1"/>
          <w:szCs w:val="20"/>
          <w:vertAlign w:val="superscript"/>
        </w:rPr>
        <w:t>th</w:t>
      </w:r>
      <w:r w:rsidRPr="00243CAB">
        <w:rPr>
          <w:rFonts w:cs="Arial"/>
          <w:color w:val="000000" w:themeColor="text1"/>
          <w:szCs w:val="20"/>
        </w:rPr>
        <w:t xml:space="preserve"> edition of the AJCC staging system. The current National Comprehensive Cancer Network (NCCN) guidelines</w:t>
      </w:r>
      <w:r w:rsidRPr="00243CAB">
        <w:rPr>
          <w:rFonts w:cs="Arial"/>
          <w:color w:val="000000" w:themeColor="text1"/>
          <w:szCs w:val="20"/>
          <w:vertAlign w:val="superscript"/>
        </w:rPr>
        <w:t>6</w:t>
      </w:r>
      <w:r w:rsidRPr="00243CAB">
        <w:rPr>
          <w:rFonts w:cs="Arial"/>
          <w:color w:val="000000" w:themeColor="text1"/>
          <w:szCs w:val="20"/>
        </w:rPr>
        <w:t xml:space="preserve"> also recommend recording the size and location of tumor present in a positive sentinel node. </w:t>
      </w:r>
    </w:p>
    <w:p w14:paraId="516421E8"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0975A265" w14:textId="77777777" w:rsidR="006E14AA" w:rsidRPr="00243CAB" w:rsidRDefault="006E14AA" w:rsidP="006E14AA">
      <w:pPr>
        <w:rPr>
          <w:rFonts w:cs="Arial"/>
        </w:rPr>
      </w:pPr>
      <w:r w:rsidRPr="00243CAB">
        <w:rPr>
          <w:rFonts w:cs="Arial"/>
        </w:rPr>
        <w:t>References</w:t>
      </w:r>
    </w:p>
    <w:p w14:paraId="00E3A4DB" w14:textId="77777777" w:rsidR="006E14AA" w:rsidRPr="00243CAB" w:rsidRDefault="006E14AA" w:rsidP="006E14AA">
      <w:pPr>
        <w:pStyle w:val="EndNoteBibliography"/>
        <w:spacing w:after="0"/>
        <w:ind w:left="450" w:hanging="450"/>
        <w:rPr>
          <w:b/>
          <w:color w:val="000000" w:themeColor="text1"/>
        </w:rPr>
      </w:pPr>
      <w:r w:rsidRPr="00243CAB">
        <w:rPr>
          <w:color w:val="000000" w:themeColor="text1"/>
          <w:sz w:val="20"/>
        </w:rPr>
        <w:t>1.</w:t>
      </w:r>
      <w:r w:rsidRPr="00243CAB">
        <w:rPr>
          <w:color w:val="000000" w:themeColor="text1"/>
          <w:sz w:val="20"/>
        </w:rPr>
        <w:tab/>
      </w:r>
      <w:proofErr w:type="spellStart"/>
      <w:r w:rsidRPr="00243CAB">
        <w:rPr>
          <w:color w:val="000000" w:themeColor="text1"/>
          <w:sz w:val="20"/>
        </w:rPr>
        <w:t>Scolyer</w:t>
      </w:r>
      <w:proofErr w:type="spellEnd"/>
      <w:r w:rsidRPr="00243CAB">
        <w:rPr>
          <w:color w:val="000000" w:themeColor="text1"/>
          <w:sz w:val="20"/>
        </w:rPr>
        <w:t xml:space="preserve"> RA, Thompson JF, McCarthy SW, </w:t>
      </w:r>
      <w:proofErr w:type="spellStart"/>
      <w:r w:rsidRPr="00243CAB">
        <w:rPr>
          <w:color w:val="000000" w:themeColor="text1"/>
          <w:sz w:val="20"/>
        </w:rPr>
        <w:t>Gershenwald</w:t>
      </w:r>
      <w:proofErr w:type="spellEnd"/>
      <w:r w:rsidRPr="00243CAB">
        <w:rPr>
          <w:color w:val="000000" w:themeColor="text1"/>
          <w:sz w:val="20"/>
        </w:rPr>
        <w:t xml:space="preserve"> JE, Ross MI, Cochran AJ. Intraoperative frozen-section evaluation can reduce accuracy of pathologic assessment of sentinel nodes in melanoma patients. </w:t>
      </w:r>
      <w:r w:rsidRPr="00243CAB">
        <w:rPr>
          <w:i/>
          <w:color w:val="000000" w:themeColor="text1"/>
          <w:sz w:val="20"/>
        </w:rPr>
        <w:t>J Am Coll Surg.</w:t>
      </w:r>
      <w:r w:rsidRPr="00243CAB">
        <w:rPr>
          <w:color w:val="000000" w:themeColor="text1"/>
          <w:sz w:val="20"/>
        </w:rPr>
        <w:t xml:space="preserve"> 2005;201</w:t>
      </w:r>
      <w:r w:rsidRPr="00243CAB">
        <w:rPr>
          <w:noProof/>
          <w:color w:val="000000" w:themeColor="text1"/>
          <w:sz w:val="20"/>
          <w:szCs w:val="20"/>
        </w:rPr>
        <w:t>(5):</w:t>
      </w:r>
      <w:r w:rsidRPr="00243CAB">
        <w:rPr>
          <w:color w:val="000000" w:themeColor="text1"/>
          <w:sz w:val="20"/>
        </w:rPr>
        <w:t>821-82</w:t>
      </w:r>
      <w:r w:rsidRPr="00243CAB">
        <w:rPr>
          <w:noProof/>
          <w:color w:val="000000" w:themeColor="text1"/>
          <w:sz w:val="20"/>
          <w:szCs w:val="20"/>
        </w:rPr>
        <w:t>3; author</w:t>
      </w:r>
      <w:r w:rsidRPr="00243CAB">
        <w:rPr>
          <w:color w:val="000000" w:themeColor="text1"/>
          <w:sz w:val="20"/>
        </w:rPr>
        <w:t xml:space="preserve"> reply</w:t>
      </w:r>
      <w:r w:rsidRPr="00243CAB">
        <w:rPr>
          <w:noProof/>
          <w:color w:val="000000" w:themeColor="text1"/>
          <w:sz w:val="20"/>
          <w:szCs w:val="20"/>
        </w:rPr>
        <w:t xml:space="preserve"> 823-824</w:t>
      </w:r>
      <w:r w:rsidRPr="00243CAB">
        <w:rPr>
          <w:color w:val="000000" w:themeColor="text1"/>
          <w:sz w:val="20"/>
        </w:rPr>
        <w:t>.</w:t>
      </w:r>
    </w:p>
    <w:p w14:paraId="383826D2"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2.</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5D362825" w14:textId="77777777" w:rsidR="006E14AA" w:rsidRPr="00243CAB" w:rsidRDefault="006E14AA" w:rsidP="006E14AA">
      <w:pPr>
        <w:pStyle w:val="EndNoteBibliography"/>
        <w:spacing w:after="0"/>
        <w:ind w:left="450" w:hanging="450"/>
        <w:rPr>
          <w:color w:val="000000" w:themeColor="text1"/>
        </w:rPr>
      </w:pPr>
      <w:r w:rsidRPr="00243CAB">
        <w:rPr>
          <w:noProof/>
          <w:color w:val="000000" w:themeColor="text1"/>
          <w:sz w:val="20"/>
          <w:szCs w:val="20"/>
        </w:rPr>
        <w:t>3.</w:t>
      </w:r>
      <w:r w:rsidRPr="00243CAB">
        <w:rPr>
          <w:noProof/>
          <w:color w:val="000000" w:themeColor="text1"/>
          <w:sz w:val="20"/>
          <w:szCs w:val="20"/>
        </w:rPr>
        <w:tab/>
      </w:r>
      <w:proofErr w:type="spellStart"/>
      <w:r w:rsidRPr="00243CAB">
        <w:rPr>
          <w:color w:val="000000" w:themeColor="text1"/>
          <w:sz w:val="20"/>
        </w:rPr>
        <w:t>Gershenwald</w:t>
      </w:r>
      <w:proofErr w:type="spellEnd"/>
      <w:r w:rsidRPr="00243CAB">
        <w:rPr>
          <w:color w:val="000000" w:themeColor="text1"/>
          <w:sz w:val="20"/>
        </w:rPr>
        <w:t xml:space="preserve"> JE, </w:t>
      </w:r>
      <w:proofErr w:type="spellStart"/>
      <w:r w:rsidRPr="00243CAB">
        <w:rPr>
          <w:color w:val="000000" w:themeColor="text1"/>
          <w:sz w:val="20"/>
        </w:rPr>
        <w:t>Andtbacka</w:t>
      </w:r>
      <w:proofErr w:type="spellEnd"/>
      <w:r w:rsidRPr="00243CAB">
        <w:rPr>
          <w:color w:val="000000" w:themeColor="text1"/>
          <w:sz w:val="20"/>
        </w:rPr>
        <w:t xml:space="preserve"> RH, Prieto VG, et al. Microscopic tumor burden in sentinel lymph nodes predicts synchronous </w:t>
      </w:r>
      <w:proofErr w:type="spellStart"/>
      <w:r w:rsidRPr="00243CAB">
        <w:rPr>
          <w:color w:val="000000" w:themeColor="text1"/>
          <w:sz w:val="20"/>
        </w:rPr>
        <w:t>nonsentinel</w:t>
      </w:r>
      <w:proofErr w:type="spellEnd"/>
      <w:r w:rsidRPr="00243CAB">
        <w:rPr>
          <w:color w:val="000000" w:themeColor="text1"/>
          <w:sz w:val="20"/>
        </w:rPr>
        <w:t xml:space="preserve"> lymph node involvement in patients with melanoma. </w:t>
      </w:r>
      <w:r w:rsidRPr="00243CAB">
        <w:rPr>
          <w:i/>
          <w:color w:val="000000" w:themeColor="text1"/>
          <w:sz w:val="20"/>
        </w:rPr>
        <w:t xml:space="preserve">J Clin Oncol. </w:t>
      </w:r>
      <w:r w:rsidRPr="00243CAB">
        <w:rPr>
          <w:color w:val="000000" w:themeColor="text1"/>
          <w:sz w:val="20"/>
        </w:rPr>
        <w:t>2008;26(26):4296-4</w:t>
      </w:r>
      <w:r w:rsidRPr="00243CAB">
        <w:rPr>
          <w:noProof/>
          <w:color w:val="000000" w:themeColor="text1"/>
          <w:sz w:val="20"/>
          <w:szCs w:val="20"/>
        </w:rPr>
        <w:t>303.</w:t>
      </w:r>
    </w:p>
    <w:p w14:paraId="01AF014A" w14:textId="77777777" w:rsidR="006E14AA" w:rsidRPr="00243CAB" w:rsidRDefault="006E14AA" w:rsidP="006E14AA">
      <w:pPr>
        <w:pStyle w:val="EndNoteBibliography"/>
        <w:spacing w:after="0"/>
        <w:ind w:left="450" w:hanging="450"/>
        <w:rPr>
          <w:color w:val="000000" w:themeColor="text1"/>
        </w:rPr>
      </w:pPr>
      <w:r w:rsidRPr="00243CAB">
        <w:rPr>
          <w:color w:val="000000" w:themeColor="text1"/>
          <w:sz w:val="20"/>
        </w:rPr>
        <w:t>4.</w:t>
      </w:r>
      <w:r w:rsidRPr="00243CAB">
        <w:rPr>
          <w:color w:val="000000" w:themeColor="text1"/>
          <w:sz w:val="20"/>
        </w:rPr>
        <w:tab/>
        <w:t xml:space="preserve">van </w:t>
      </w:r>
      <w:proofErr w:type="spellStart"/>
      <w:r w:rsidRPr="00243CAB">
        <w:rPr>
          <w:color w:val="000000" w:themeColor="text1"/>
          <w:sz w:val="20"/>
        </w:rPr>
        <w:t>Akkooi</w:t>
      </w:r>
      <w:proofErr w:type="spellEnd"/>
      <w:r w:rsidRPr="00243CAB">
        <w:rPr>
          <w:color w:val="000000" w:themeColor="text1"/>
          <w:sz w:val="20"/>
        </w:rPr>
        <w:t xml:space="preserve"> AC, </w:t>
      </w:r>
      <w:proofErr w:type="spellStart"/>
      <w:r w:rsidRPr="00243CAB">
        <w:rPr>
          <w:color w:val="000000" w:themeColor="text1"/>
          <w:sz w:val="20"/>
        </w:rPr>
        <w:t>Nowecki</w:t>
      </w:r>
      <w:proofErr w:type="spellEnd"/>
      <w:r w:rsidRPr="00243CAB">
        <w:rPr>
          <w:color w:val="000000" w:themeColor="text1"/>
          <w:sz w:val="20"/>
        </w:rPr>
        <w:t xml:space="preserve"> ZI, </w:t>
      </w:r>
      <w:proofErr w:type="spellStart"/>
      <w:r w:rsidRPr="00243CAB">
        <w:rPr>
          <w:color w:val="000000" w:themeColor="text1"/>
          <w:sz w:val="20"/>
        </w:rPr>
        <w:t>Voit</w:t>
      </w:r>
      <w:proofErr w:type="spellEnd"/>
      <w:r w:rsidRPr="00243CAB">
        <w:rPr>
          <w:color w:val="000000" w:themeColor="text1"/>
          <w:sz w:val="20"/>
        </w:rPr>
        <w:t xml:space="preserve"> C, et al. Sentinel node tumor burden according to the Rotterdam criteria is the most important prognostic factor for survival in melanoma patients: a multicenter study in 388 patients with positive sentinel nodes. </w:t>
      </w:r>
      <w:r w:rsidRPr="00243CAB">
        <w:rPr>
          <w:i/>
          <w:color w:val="000000" w:themeColor="text1"/>
          <w:sz w:val="20"/>
        </w:rPr>
        <w:t>Ann Surg</w:t>
      </w:r>
      <w:r w:rsidRPr="00243CAB">
        <w:rPr>
          <w:color w:val="000000" w:themeColor="text1"/>
          <w:sz w:val="20"/>
        </w:rPr>
        <w:t>. 2008;248(6):949-9</w:t>
      </w:r>
      <w:r w:rsidRPr="00243CAB">
        <w:rPr>
          <w:noProof/>
          <w:color w:val="000000" w:themeColor="text1"/>
          <w:sz w:val="20"/>
          <w:szCs w:val="20"/>
        </w:rPr>
        <w:t>55</w:t>
      </w:r>
      <w:r w:rsidRPr="00243CAB">
        <w:rPr>
          <w:color w:val="000000" w:themeColor="text1"/>
          <w:sz w:val="20"/>
        </w:rPr>
        <w:t>.</w:t>
      </w:r>
    </w:p>
    <w:p w14:paraId="31D1324D" w14:textId="77777777" w:rsidR="006E14AA" w:rsidRPr="00243CAB" w:rsidRDefault="006E14AA" w:rsidP="006E14AA">
      <w:pPr>
        <w:pStyle w:val="EndNoteBibliography"/>
        <w:spacing w:after="0"/>
        <w:ind w:left="450" w:hanging="450"/>
        <w:rPr>
          <w:color w:val="000000" w:themeColor="text1"/>
        </w:rPr>
      </w:pPr>
      <w:r w:rsidRPr="00243CAB">
        <w:rPr>
          <w:noProof/>
          <w:color w:val="000000" w:themeColor="text1"/>
          <w:sz w:val="20"/>
          <w:szCs w:val="20"/>
        </w:rPr>
        <w:t>5</w:t>
      </w:r>
      <w:r w:rsidRPr="00243CAB">
        <w:rPr>
          <w:color w:val="000000" w:themeColor="text1"/>
          <w:sz w:val="20"/>
        </w:rPr>
        <w:t>.</w:t>
      </w:r>
      <w:r w:rsidRPr="00243CAB">
        <w:rPr>
          <w:color w:val="000000" w:themeColor="text1"/>
          <w:sz w:val="20"/>
        </w:rPr>
        <w:tab/>
        <w:t xml:space="preserve">Dewar DJ, Newell B, Green MA, Topping AP, </w:t>
      </w:r>
      <w:r w:rsidRPr="00243CAB">
        <w:rPr>
          <w:noProof/>
          <w:color w:val="000000" w:themeColor="text1"/>
          <w:sz w:val="20"/>
          <w:szCs w:val="20"/>
        </w:rPr>
        <w:t>Powell BW</w:t>
      </w:r>
      <w:r w:rsidRPr="00243CAB">
        <w:rPr>
          <w:color w:val="000000" w:themeColor="text1"/>
          <w:sz w:val="20"/>
        </w:rPr>
        <w:t xml:space="preserve">, Cook MG. The microanatomic location of metastatic melanoma in sentinel lymph nodes predicts </w:t>
      </w:r>
      <w:proofErr w:type="spellStart"/>
      <w:r w:rsidRPr="00243CAB">
        <w:rPr>
          <w:color w:val="000000" w:themeColor="text1"/>
          <w:sz w:val="20"/>
        </w:rPr>
        <w:t>nonsentinel</w:t>
      </w:r>
      <w:proofErr w:type="spellEnd"/>
      <w:r w:rsidRPr="00243CAB">
        <w:rPr>
          <w:color w:val="000000" w:themeColor="text1"/>
          <w:sz w:val="20"/>
        </w:rPr>
        <w:t xml:space="preserve"> lymph node involvement. </w:t>
      </w:r>
      <w:r w:rsidRPr="00243CAB">
        <w:rPr>
          <w:i/>
          <w:color w:val="000000" w:themeColor="text1"/>
          <w:sz w:val="20"/>
        </w:rPr>
        <w:t xml:space="preserve">J Clin Oncol. </w:t>
      </w:r>
      <w:r w:rsidRPr="00243CAB">
        <w:rPr>
          <w:color w:val="000000" w:themeColor="text1"/>
          <w:sz w:val="20"/>
        </w:rPr>
        <w:t>2004;22</w:t>
      </w:r>
      <w:r w:rsidRPr="00243CAB">
        <w:rPr>
          <w:noProof/>
          <w:color w:val="000000" w:themeColor="text1"/>
          <w:sz w:val="20"/>
          <w:szCs w:val="20"/>
        </w:rPr>
        <w:t>(16):</w:t>
      </w:r>
      <w:r w:rsidRPr="00243CAB">
        <w:rPr>
          <w:color w:val="000000" w:themeColor="text1"/>
          <w:sz w:val="20"/>
        </w:rPr>
        <w:t>3345-334</w:t>
      </w:r>
      <w:r w:rsidRPr="00243CAB">
        <w:rPr>
          <w:noProof/>
          <w:color w:val="000000" w:themeColor="text1"/>
          <w:sz w:val="20"/>
          <w:szCs w:val="20"/>
        </w:rPr>
        <w:t>9.</w:t>
      </w:r>
    </w:p>
    <w:p w14:paraId="41837337" w14:textId="77777777" w:rsidR="006E14AA" w:rsidRPr="00243CAB" w:rsidRDefault="006E14AA" w:rsidP="006E14AA">
      <w:pPr>
        <w:pStyle w:val="EndNoteBibliography"/>
        <w:ind w:left="450" w:hanging="450"/>
        <w:rPr>
          <w:noProof/>
          <w:color w:val="000000" w:themeColor="text1"/>
          <w:sz w:val="20"/>
          <w:szCs w:val="20"/>
        </w:rPr>
      </w:pPr>
      <w:r w:rsidRPr="00243CAB">
        <w:rPr>
          <w:noProof/>
          <w:color w:val="000000" w:themeColor="text1"/>
          <w:sz w:val="20"/>
          <w:szCs w:val="20"/>
        </w:rPr>
        <w:t>6.</w:t>
      </w:r>
      <w:r w:rsidRPr="00243CAB">
        <w:rPr>
          <w:noProof/>
          <w:color w:val="000000" w:themeColor="text1"/>
          <w:sz w:val="20"/>
          <w:szCs w:val="20"/>
        </w:rPr>
        <w:tab/>
        <w:t xml:space="preserve">Coit DG, Andtbacka R, Bichakjian CK, et al. Melanoma. </w:t>
      </w:r>
      <w:r w:rsidRPr="00243CAB">
        <w:rPr>
          <w:i/>
          <w:noProof/>
          <w:color w:val="000000" w:themeColor="text1"/>
          <w:sz w:val="20"/>
          <w:szCs w:val="20"/>
        </w:rPr>
        <w:t>J Natl Compr Canc Netw.</w:t>
      </w:r>
      <w:r w:rsidRPr="00243CAB">
        <w:rPr>
          <w:noProof/>
          <w:color w:val="000000" w:themeColor="text1"/>
          <w:sz w:val="20"/>
          <w:szCs w:val="20"/>
        </w:rPr>
        <w:t xml:space="preserve"> 2009;7(3):250-275.</w:t>
      </w:r>
    </w:p>
    <w:p w14:paraId="6AE7DB25"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rPr>
      </w:pPr>
    </w:p>
    <w:p w14:paraId="5BCF164C" w14:textId="77777777" w:rsidR="006E14AA" w:rsidRPr="00243CAB" w:rsidRDefault="006E14AA" w:rsidP="006E14AA">
      <w:pPr>
        <w:pStyle w:val="Heading2"/>
        <w:rPr>
          <w:rFonts w:ascii="Arial" w:hAnsi="Arial" w:cs="Arial"/>
          <w:color w:val="000000" w:themeColor="text1"/>
          <w:szCs w:val="20"/>
        </w:rPr>
      </w:pPr>
      <w:r w:rsidRPr="00243CAB">
        <w:rPr>
          <w:rFonts w:ascii="Arial" w:hAnsi="Arial" w:cs="Arial"/>
          <w:color w:val="000000" w:themeColor="text1"/>
          <w:szCs w:val="20"/>
          <w:lang w:val="en-US"/>
        </w:rPr>
        <w:t>N</w:t>
      </w:r>
      <w:r w:rsidRPr="00243CAB">
        <w:rPr>
          <w:rFonts w:ascii="Arial" w:hAnsi="Arial" w:cs="Arial"/>
          <w:color w:val="000000" w:themeColor="text1"/>
          <w:szCs w:val="20"/>
        </w:rPr>
        <w:t xml:space="preserve">.  </w:t>
      </w:r>
      <w:r w:rsidRPr="00243CAB">
        <w:rPr>
          <w:rFonts w:ascii="Arial" w:hAnsi="Arial" w:cs="Arial"/>
          <w:szCs w:val="20"/>
        </w:rPr>
        <w:t>Pathologic Stag</w:t>
      </w:r>
      <w:r w:rsidRPr="00243CAB">
        <w:rPr>
          <w:rFonts w:ascii="Arial" w:hAnsi="Arial" w:cs="Arial"/>
          <w:szCs w:val="20"/>
          <w:lang w:val="en-US"/>
        </w:rPr>
        <w:t>e Classification</w:t>
      </w:r>
    </w:p>
    <w:p w14:paraId="32974531"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70462BA2"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Changes in the 8</w:t>
      </w:r>
      <w:r w:rsidRPr="00243CAB">
        <w:rPr>
          <w:rFonts w:cs="Arial"/>
          <w:color w:val="000000" w:themeColor="text1"/>
          <w:szCs w:val="20"/>
          <w:vertAlign w:val="superscript"/>
        </w:rPr>
        <w:t xml:space="preserve">th </w:t>
      </w:r>
      <w:r w:rsidRPr="00243CAB">
        <w:rPr>
          <w:rFonts w:cs="Arial"/>
          <w:color w:val="000000" w:themeColor="text1"/>
          <w:szCs w:val="20"/>
        </w:rPr>
        <w:t xml:space="preserve">edition </w:t>
      </w:r>
      <w:r w:rsidRPr="00243CAB">
        <w:rPr>
          <w:rFonts w:cs="Arial"/>
          <w:i/>
          <w:color w:val="000000" w:themeColor="text1"/>
          <w:szCs w:val="20"/>
        </w:rPr>
        <w:t>AJCC Cancer Staging Manual</w:t>
      </w:r>
      <w:r w:rsidRPr="00243CAB">
        <w:rPr>
          <w:rFonts w:cs="Arial"/>
          <w:i/>
          <w:color w:val="000000" w:themeColor="text1"/>
          <w:szCs w:val="20"/>
          <w:vertAlign w:val="superscript"/>
        </w:rPr>
        <w:t>1</w:t>
      </w:r>
      <w:r w:rsidRPr="00243CAB">
        <w:rPr>
          <w:rFonts w:cs="Arial"/>
          <w:color w:val="000000" w:themeColor="text1"/>
          <w:szCs w:val="20"/>
        </w:rPr>
        <w:t xml:space="preserve"> of importance to practicing pathologists include:</w:t>
      </w:r>
      <w:r w:rsidRPr="00243CAB">
        <w:rPr>
          <w:rFonts w:cs="Arial"/>
          <w:color w:val="000000" w:themeColor="text1"/>
          <w:szCs w:val="20"/>
        </w:rPr>
        <w:fldChar w:fldCharType="begin"/>
      </w:r>
      <w:r w:rsidRPr="00243CAB">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Pr="00243CAB">
        <w:rPr>
          <w:rFonts w:cs="Arial"/>
          <w:color w:val="000000" w:themeColor="text1"/>
          <w:szCs w:val="20"/>
        </w:rPr>
        <w:fldChar w:fldCharType="end"/>
      </w:r>
    </w:p>
    <w:p w14:paraId="4F04E6F4"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T1a melanoma now defined as non-ulcerated melanomas less than 0.8mm thick</w:t>
      </w:r>
    </w:p>
    <w:p w14:paraId="0A1CF749"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T1b melanomas now defined as melanoma between 0.8mm and 1.0mm in thickness OR ulcerated melanomas less than 0.8mm thick</w:t>
      </w:r>
    </w:p>
    <w:p w14:paraId="14475A6D"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Tumor mitotic rate no longer used as a T category criterion but remains an important prognostic factor and should be reported in </w:t>
      </w:r>
      <w:r w:rsidRPr="00243CAB">
        <w:rPr>
          <w:rFonts w:cs="Arial"/>
          <w:color w:val="000000" w:themeColor="text1"/>
          <w:szCs w:val="20"/>
          <w:u w:val="single"/>
        </w:rPr>
        <w:t>all</w:t>
      </w:r>
      <w:r w:rsidRPr="00243CAB">
        <w:rPr>
          <w:rFonts w:cs="Arial"/>
          <w:color w:val="000000" w:themeColor="text1"/>
          <w:szCs w:val="20"/>
        </w:rPr>
        <w:t xml:space="preserve"> invasive primary melanomas</w:t>
      </w:r>
    </w:p>
    <w:p w14:paraId="1064D633"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Recommendation to record tumor thickness to the nearest 0.1mm (not the nearest 0.01mm) </w:t>
      </w:r>
    </w:p>
    <w:p w14:paraId="077A2AC3"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Regarding regional lymph node metastasis, the previously empirically defined terms “microscopic” and “macroscopic” replaced with “clinically occult” (</w:t>
      </w:r>
      <w:proofErr w:type="spellStart"/>
      <w:r w:rsidRPr="00243CAB">
        <w:rPr>
          <w:rFonts w:cs="Arial"/>
          <w:color w:val="000000" w:themeColor="text1"/>
          <w:szCs w:val="20"/>
        </w:rPr>
        <w:t>ie</w:t>
      </w:r>
      <w:proofErr w:type="spellEnd"/>
      <w:r w:rsidRPr="00243CAB">
        <w:rPr>
          <w:rFonts w:cs="Arial"/>
          <w:color w:val="000000" w:themeColor="text1"/>
          <w:szCs w:val="20"/>
        </w:rPr>
        <w:t>, detected by sentinel node biopsy) and “clinically detected”</w:t>
      </w:r>
    </w:p>
    <w:p w14:paraId="74C73235"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Non-nodal regional metastatic disease (</w:t>
      </w:r>
      <w:proofErr w:type="spellStart"/>
      <w:r w:rsidRPr="00243CAB">
        <w:rPr>
          <w:rFonts w:cs="Arial"/>
          <w:color w:val="000000" w:themeColor="text1"/>
          <w:szCs w:val="20"/>
        </w:rPr>
        <w:t>ie</w:t>
      </w:r>
      <w:proofErr w:type="spellEnd"/>
      <w:r w:rsidRPr="00243CAB">
        <w:rPr>
          <w:rFonts w:cs="Arial"/>
          <w:color w:val="000000" w:themeColor="text1"/>
          <w:szCs w:val="20"/>
        </w:rPr>
        <w:t>, microsatellites, satellites and in transit metastases) now formally stratified by N category according to the number of tumor-involved nodes</w:t>
      </w:r>
    </w:p>
    <w:p w14:paraId="18DE2460"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Gross </w:t>
      </w:r>
      <w:proofErr w:type="spellStart"/>
      <w:r w:rsidRPr="00243CAB">
        <w:rPr>
          <w:rFonts w:cs="Arial"/>
          <w:color w:val="000000" w:themeColor="text1"/>
          <w:szCs w:val="20"/>
        </w:rPr>
        <w:t>extranodal</w:t>
      </w:r>
      <w:proofErr w:type="spellEnd"/>
      <w:r w:rsidRPr="00243CAB">
        <w:rPr>
          <w:rFonts w:cs="Arial"/>
          <w:color w:val="000000" w:themeColor="text1"/>
          <w:szCs w:val="20"/>
        </w:rPr>
        <w:t xml:space="preserve"> extension no longer used as an N-category criterion (but presence of “matted nodes” retained)</w:t>
      </w:r>
    </w:p>
    <w:p w14:paraId="1D2639F0"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M1 now defined by both anatomic site of distant metastasis and serum LDH levels for all anatomic subsite categories of metastasis</w:t>
      </w:r>
    </w:p>
    <w:p w14:paraId="5E897577"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New M1d designation added for distant metastasis to central nervous system</w:t>
      </w:r>
    </w:p>
    <w:p w14:paraId="5A6C48CB"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pT1bN0M0 is now pathologic stage IA in contrast to cT1N0M0 which remains clinical stage IB disease</w:t>
      </w:r>
    </w:p>
    <w:p w14:paraId="0731898A" w14:textId="77777777" w:rsidR="006E14AA" w:rsidRPr="00243CAB" w:rsidRDefault="006E14AA" w:rsidP="006E14AA">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N category now defines four stage subgroups and </w:t>
      </w:r>
      <w:proofErr w:type="gramStart"/>
      <w:r w:rsidRPr="00243CAB">
        <w:rPr>
          <w:rFonts w:cs="Arial"/>
          <w:color w:val="000000" w:themeColor="text1"/>
          <w:szCs w:val="20"/>
        </w:rPr>
        <w:t>takes into account</w:t>
      </w:r>
      <w:proofErr w:type="gramEnd"/>
      <w:r w:rsidRPr="00243CAB">
        <w:rPr>
          <w:rFonts w:cs="Arial"/>
          <w:color w:val="000000" w:themeColor="text1"/>
          <w:szCs w:val="20"/>
        </w:rPr>
        <w:t xml:space="preserve"> both T category elements and N category elements </w:t>
      </w:r>
    </w:p>
    <w:p w14:paraId="127614EE"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570D9EDD"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 xml:space="preserve">Pathologic staging includes </w:t>
      </w:r>
      <w:proofErr w:type="spellStart"/>
      <w:r w:rsidRPr="00243CAB">
        <w:rPr>
          <w:rFonts w:cs="Arial"/>
          <w:color w:val="000000" w:themeColor="text1"/>
          <w:szCs w:val="20"/>
        </w:rPr>
        <w:t>microstaging</w:t>
      </w:r>
      <w:proofErr w:type="spellEnd"/>
      <w:r w:rsidRPr="00243CAB">
        <w:rPr>
          <w:rFonts w:cs="Arial"/>
          <w:color w:val="000000" w:themeColor="text1"/>
          <w:szCs w:val="20"/>
        </w:rPr>
        <w:t xml:space="preserve"> of the primary melanoma and pathologic information about the regional lymph nodes after partial or complete lymphadenectomy.</w:t>
      </w:r>
      <w:r w:rsidRPr="00243CAB" w:rsidDel="00D770E8">
        <w:rPr>
          <w:rFonts w:cs="Arial"/>
          <w:color w:val="000000" w:themeColor="text1"/>
          <w:szCs w:val="20"/>
        </w:rPr>
        <w:t xml:space="preserve"> </w:t>
      </w:r>
    </w:p>
    <w:p w14:paraId="40946B29"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18DFECCC"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243CAB">
        <w:rPr>
          <w:rFonts w:cs="Arial"/>
          <w:color w:val="000000" w:themeColor="text1"/>
          <w:szCs w:val="20"/>
        </w:rPr>
        <w:t>In virtually all studies of cutaneous melanoma, tumor thickness has been shown to be a dominant prognostic factor,</w:t>
      </w:r>
      <w:r w:rsidRPr="00243CAB">
        <w:rPr>
          <w:rFonts w:cs="Arial"/>
          <w:color w:val="000000" w:themeColor="text1"/>
          <w:szCs w:val="20"/>
          <w:vertAlign w:val="superscript"/>
        </w:rPr>
        <w:t xml:space="preserve"> </w:t>
      </w:r>
      <w:r w:rsidRPr="00243CAB">
        <w:rPr>
          <w:rFonts w:cs="Arial"/>
          <w:color w:val="000000" w:themeColor="text1"/>
          <w:szCs w:val="20"/>
        </w:rPr>
        <w:t xml:space="preserve">and it forms the basis for the stratification of </w:t>
      </w:r>
      <w:proofErr w:type="spellStart"/>
      <w:r w:rsidRPr="00243CAB">
        <w:rPr>
          <w:rFonts w:cs="Arial"/>
          <w:color w:val="000000" w:themeColor="text1"/>
          <w:szCs w:val="20"/>
        </w:rPr>
        <w:t>pT.</w:t>
      </w:r>
      <w:proofErr w:type="spellEnd"/>
      <w:r w:rsidRPr="00243CAB">
        <w:rPr>
          <w:rFonts w:cs="Arial"/>
          <w:color w:val="000000" w:themeColor="text1"/>
          <w:szCs w:val="20"/>
        </w:rPr>
        <w:t xml:space="preserve"> Although anatomic (Clark) levels are also commonly used to indicate depth of invasion of the primary tumor, they are less predictive of clinical outcome than mitotic activity or ulceration.</w:t>
      </w:r>
      <w:r w:rsidRPr="00243CAB">
        <w:rPr>
          <w:rFonts w:cs="Arial"/>
          <w:color w:val="000000" w:themeColor="text1"/>
          <w:szCs w:val="20"/>
          <w:vertAlign w:val="superscript"/>
        </w:rPr>
        <w:t xml:space="preserve"> 1,2,3 </w:t>
      </w:r>
      <w:r w:rsidRPr="00243CAB">
        <w:rPr>
          <w:rFonts w:cs="Arial"/>
          <w:color w:val="000000" w:themeColor="text1"/>
          <w:szCs w:val="20"/>
        </w:rPr>
        <w:t xml:space="preserve"> </w:t>
      </w:r>
    </w:p>
    <w:p w14:paraId="618C0CF9" w14:textId="77777777" w:rsidR="006E14AA" w:rsidRPr="00243CAB" w:rsidRDefault="006E14AA" w:rsidP="006E14AA">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54DA9581" w14:textId="7E846F32" w:rsidR="006E14AA" w:rsidRPr="00243CAB" w:rsidRDefault="006E14AA" w:rsidP="006E14AA">
      <w:pPr>
        <w:autoSpaceDE w:val="0"/>
        <w:autoSpaceDN w:val="0"/>
        <w:adjustRightInd w:val="0"/>
        <w:rPr>
          <w:rFonts w:cs="Arial"/>
          <w:color w:val="000000" w:themeColor="text1"/>
          <w:szCs w:val="20"/>
        </w:rPr>
      </w:pPr>
      <w:r w:rsidRPr="00243CAB">
        <w:rPr>
          <w:rFonts w:cs="Arial"/>
          <w:color w:val="000000" w:themeColor="text1"/>
          <w:szCs w:val="20"/>
        </w:rPr>
        <w:t xml:space="preserve">By AJCC convention, the designation “T” refers to a primary tumor that has not been previously treated. </w:t>
      </w:r>
      <w:proofErr w:type="gramStart"/>
      <w:r w:rsidRPr="00243CAB">
        <w:rPr>
          <w:rFonts w:cs="Arial"/>
          <w:color w:val="000000" w:themeColor="text1"/>
          <w:szCs w:val="20"/>
        </w:rPr>
        <w:t>Similarly</w:t>
      </w:r>
      <w:proofErr w:type="gramEnd"/>
      <w:r w:rsidRPr="00243CAB">
        <w:rPr>
          <w:rFonts w:cs="Arial"/>
          <w:color w:val="000000" w:themeColor="text1"/>
          <w:szCs w:val="20"/>
        </w:rPr>
        <w:t xml:space="preserve"> b</w:t>
      </w:r>
      <w:r w:rsidRPr="00243CAB">
        <w:rPr>
          <w:rFonts w:cs="Arial"/>
          <w:color w:val="000000" w:themeColor="text1"/>
          <w:szCs w:val="20"/>
          <w:lang w:val="en-AU" w:eastAsia="en-AU"/>
        </w:rPr>
        <w:t xml:space="preserve">y convention, clinical staging is performed after biopsy of the primary melanoma (including utilizing pathologic information on </w:t>
      </w:r>
      <w:proofErr w:type="spellStart"/>
      <w:r w:rsidRPr="00243CAB">
        <w:rPr>
          <w:rFonts w:cs="Arial"/>
          <w:color w:val="000000" w:themeColor="text1"/>
          <w:szCs w:val="20"/>
          <w:lang w:val="en-AU" w:eastAsia="en-AU"/>
        </w:rPr>
        <w:t>microstaging</w:t>
      </w:r>
      <w:proofErr w:type="spellEnd"/>
      <w:r w:rsidRPr="00243CAB">
        <w:rPr>
          <w:rFonts w:cs="Arial"/>
          <w:color w:val="000000" w:themeColor="text1"/>
          <w:szCs w:val="20"/>
          <w:lang w:val="en-AU" w:eastAsia="en-AU"/>
        </w:rPr>
        <w:t xml:space="preserve"> of the primary melanoma) with clinical or biopsy assessment of regional lymph nodes and distant sites. Pathologic staging uses information gained from </w:t>
      </w:r>
      <w:r w:rsidRPr="00243CAB">
        <w:rPr>
          <w:rFonts w:cs="Arial"/>
          <w:iCs/>
          <w:color w:val="000000" w:themeColor="text1"/>
          <w:szCs w:val="20"/>
          <w:lang w:val="en-AU" w:eastAsia="en-AU"/>
        </w:rPr>
        <w:t>pathologic evaluation</w:t>
      </w:r>
      <w:r w:rsidRPr="00243CAB">
        <w:rPr>
          <w:rFonts w:cs="Arial"/>
          <w:color w:val="000000" w:themeColor="text1"/>
          <w:szCs w:val="20"/>
          <w:lang w:val="en-AU" w:eastAsia="en-AU"/>
        </w:rPr>
        <w:t xml:space="preserve"> of </w:t>
      </w:r>
      <w:r w:rsidRPr="00243CAB">
        <w:rPr>
          <w:rFonts w:cs="Arial"/>
          <w:iCs/>
          <w:color w:val="000000" w:themeColor="text1"/>
          <w:szCs w:val="20"/>
          <w:lang w:val="en-AU" w:eastAsia="en-AU"/>
        </w:rPr>
        <w:t xml:space="preserve">both </w:t>
      </w:r>
      <w:r w:rsidRPr="00243CAB">
        <w:rPr>
          <w:rFonts w:cs="Arial"/>
          <w:color w:val="000000" w:themeColor="text1"/>
          <w:szCs w:val="20"/>
          <w:lang w:val="en-AU" w:eastAsia="en-AU"/>
        </w:rPr>
        <w:t xml:space="preserve">the primary melanoma after biopsy </w:t>
      </w:r>
      <w:r w:rsidRPr="00243CAB">
        <w:rPr>
          <w:rFonts w:cs="Arial"/>
          <w:i/>
          <w:iCs/>
          <w:color w:val="000000" w:themeColor="text1"/>
          <w:szCs w:val="20"/>
          <w:lang w:val="en-AU" w:eastAsia="en-AU"/>
        </w:rPr>
        <w:t xml:space="preserve">and </w:t>
      </w:r>
      <w:r w:rsidRPr="00243CAB">
        <w:rPr>
          <w:rFonts w:cs="Arial"/>
          <w:color w:val="000000" w:themeColor="text1"/>
          <w:szCs w:val="20"/>
          <w:lang w:val="en-AU" w:eastAsia="en-AU"/>
        </w:rPr>
        <w:t>wide excision as well as pathological evaluation of the regional node basin after SLN biopsy (required for N categorization of all greater than T1 melanomas) and/or complete regional lymphadenectomy.</w:t>
      </w:r>
      <w:r w:rsidRPr="00243CAB">
        <w:rPr>
          <w:rFonts w:cs="Arial"/>
          <w:color w:val="000000" w:themeColor="text1"/>
          <w:szCs w:val="20"/>
          <w:vertAlign w:val="superscript"/>
          <w:lang w:val="en-AU" w:eastAsia="en-AU"/>
        </w:rPr>
        <w:t>1,2</w:t>
      </w:r>
      <w:r w:rsidRPr="00243CAB">
        <w:rPr>
          <w:rFonts w:cs="Arial"/>
          <w:color w:val="000000" w:themeColor="text1"/>
          <w:szCs w:val="20"/>
          <w:lang w:val="en-AU" w:eastAsia="en-AU"/>
        </w:rPr>
        <w:fldChar w:fldCharType="begin"/>
      </w:r>
      <w:r w:rsidRPr="00243CAB">
        <w:rPr>
          <w:rFonts w:cs="Arial"/>
          <w:color w:val="000000" w:themeColor="text1"/>
          <w:szCs w:val="20"/>
          <w:lang w:val="en-AU" w:eastAsia="en-AU"/>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Pr="00243CAB">
        <w:rPr>
          <w:rFonts w:cs="Arial"/>
          <w:color w:val="000000" w:themeColor="text1"/>
          <w:szCs w:val="20"/>
          <w:lang w:val="en-AU" w:eastAsia="en-AU"/>
        </w:rPr>
        <w:fldChar w:fldCharType="end"/>
      </w:r>
      <w:r w:rsidRPr="00243CAB" w:rsidDel="007E6A0B">
        <w:rPr>
          <w:rFonts w:cs="Arial"/>
          <w:color w:val="000000" w:themeColor="text1"/>
          <w:szCs w:val="20"/>
        </w:rPr>
        <w:t xml:space="preserve"> </w:t>
      </w:r>
      <w:r w:rsidRPr="00243CAB">
        <w:rPr>
          <w:rFonts w:cs="Arial"/>
          <w:color w:val="000000" w:themeColor="text1"/>
          <w:szCs w:val="20"/>
        </w:rPr>
        <w:t>In additional, for pathological staging, if information from any prior biopsy is known and is relevant for staging, this should be documented in the pathology report (in the staging section) and used for assigning T, N and M categories and staging purposes.</w:t>
      </w:r>
    </w:p>
    <w:p w14:paraId="39AAD869" w14:textId="6A3D08BC" w:rsidR="006E14AA" w:rsidRPr="00243CAB" w:rsidRDefault="006E14AA" w:rsidP="006E14AA">
      <w:pPr>
        <w:autoSpaceDE w:val="0"/>
        <w:autoSpaceDN w:val="0"/>
        <w:adjustRightInd w:val="0"/>
        <w:rPr>
          <w:rFonts w:cs="Arial"/>
          <w:color w:val="000000" w:themeColor="text1"/>
          <w:szCs w:val="20"/>
        </w:rPr>
      </w:pPr>
    </w:p>
    <w:p w14:paraId="06DA9F64" w14:textId="77777777" w:rsidR="006E14AA" w:rsidRPr="00243CAB" w:rsidRDefault="006E14AA" w:rsidP="006E14AA">
      <w:pPr>
        <w:rPr>
          <w:rFonts w:cs="Arial"/>
          <w:b/>
          <w:color w:val="000000" w:themeColor="text1"/>
          <w:szCs w:val="20"/>
        </w:rPr>
      </w:pPr>
      <w:r w:rsidRPr="00243CAB">
        <w:rPr>
          <w:rFonts w:cs="Arial"/>
          <w:b/>
          <w:color w:val="000000" w:themeColor="text1"/>
          <w:szCs w:val="20"/>
        </w:rPr>
        <w:t>T Category Considerations</w:t>
      </w:r>
    </w:p>
    <w:p w14:paraId="0C217355" w14:textId="77777777" w:rsidR="006E14AA" w:rsidRPr="00243CAB" w:rsidRDefault="006E14AA" w:rsidP="006E14AA">
      <w:pPr>
        <w:rPr>
          <w:rFonts w:cs="Arial"/>
          <w:color w:val="000000" w:themeColor="text1"/>
          <w:szCs w:val="20"/>
        </w:rPr>
      </w:pPr>
      <w:r w:rsidRPr="00243CAB">
        <w:rPr>
          <w:rFonts w:cs="Arial"/>
          <w:color w:val="000000" w:themeColor="text1"/>
          <w:szCs w:val="20"/>
        </w:rPr>
        <w:t>Pathologic (microscopic) assessment of the primary tumor is required for accurate staging. Therefore, excision of the primary tumor, rather than incisional biopsy, is advised. The T classification of melanoma is based on the thickness of the primary tumor and presence or absence of ulceration (</w:t>
      </w:r>
      <w:r w:rsidRPr="00243CAB">
        <w:rPr>
          <w:rFonts w:cs="Arial"/>
          <w:bCs/>
          <w:color w:val="000000" w:themeColor="text1"/>
          <w:szCs w:val="20"/>
        </w:rPr>
        <w:t>see also Notes D, and E</w:t>
      </w:r>
      <w:r w:rsidRPr="00243CAB">
        <w:rPr>
          <w:rFonts w:cs="Arial"/>
          <w:color w:val="000000" w:themeColor="text1"/>
          <w:szCs w:val="20"/>
        </w:rPr>
        <w:t>).</w:t>
      </w:r>
    </w:p>
    <w:p w14:paraId="42851746" w14:textId="77777777" w:rsidR="006E14AA" w:rsidRPr="00243CAB" w:rsidRDefault="006E14AA" w:rsidP="006E14AA">
      <w:pPr>
        <w:autoSpaceDE w:val="0"/>
        <w:autoSpaceDN w:val="0"/>
        <w:adjustRightInd w:val="0"/>
        <w:rPr>
          <w:rFonts w:cs="Arial"/>
          <w:color w:val="000000" w:themeColor="text1"/>
          <w:szCs w:val="20"/>
        </w:rPr>
      </w:pPr>
    </w:p>
    <w:p w14:paraId="4EE31CCA" w14:textId="77777777" w:rsidR="006E14AA" w:rsidRPr="00243CAB" w:rsidRDefault="006E14AA" w:rsidP="006E14AA">
      <w:pPr>
        <w:rPr>
          <w:rFonts w:cs="Arial"/>
          <w:szCs w:val="20"/>
        </w:rPr>
      </w:pPr>
      <w:r w:rsidRPr="00243CAB">
        <w:rPr>
          <w:rFonts w:cs="Arial"/>
          <w:szCs w:val="20"/>
        </w:rPr>
        <w:t>References</w:t>
      </w:r>
    </w:p>
    <w:p w14:paraId="79D45722" w14:textId="77777777" w:rsidR="006E14AA" w:rsidRPr="00243CAB" w:rsidRDefault="006E14AA" w:rsidP="006E14AA">
      <w:pPr>
        <w:pStyle w:val="EndNoteBibliography"/>
        <w:spacing w:after="0"/>
        <w:ind w:left="450" w:hanging="450"/>
        <w:rPr>
          <w:noProof/>
          <w:color w:val="000000" w:themeColor="text1"/>
          <w:sz w:val="20"/>
          <w:szCs w:val="20"/>
        </w:rPr>
      </w:pPr>
      <w:r w:rsidRPr="00243CAB">
        <w:rPr>
          <w:color w:val="000000" w:themeColor="text1"/>
          <w:sz w:val="20"/>
          <w:szCs w:val="20"/>
        </w:rPr>
        <w:t>1.</w:t>
      </w:r>
      <w:r w:rsidRPr="00243CAB">
        <w:rPr>
          <w:color w:val="000000" w:themeColor="text1"/>
          <w:sz w:val="20"/>
          <w:szCs w:val="20"/>
        </w:rPr>
        <w:tab/>
      </w:r>
      <w:r w:rsidRPr="00243CAB">
        <w:rPr>
          <w:noProof/>
          <w:sz w:val="20"/>
        </w:rPr>
        <w:t xml:space="preserve">Gershenwald JE, Scolyer RA, Hess KR, et al. Melanoma of the skin, In: </w:t>
      </w:r>
      <w:r w:rsidRPr="00243CAB">
        <w:rPr>
          <w:color w:val="000000" w:themeColor="text1"/>
          <w:sz w:val="20"/>
          <w:szCs w:val="20"/>
        </w:rPr>
        <w:t xml:space="preserve">Amin MB, Edge SB, Greene FL, et al. eds. </w:t>
      </w:r>
      <w:r w:rsidRPr="00243CAB">
        <w:rPr>
          <w:i/>
          <w:color w:val="000000" w:themeColor="text1"/>
          <w:sz w:val="20"/>
          <w:szCs w:val="20"/>
        </w:rPr>
        <w:t>AJCC Cancer Staging Manual.</w:t>
      </w:r>
      <w:r w:rsidRPr="00243CAB">
        <w:rPr>
          <w:color w:val="000000" w:themeColor="text1"/>
          <w:sz w:val="20"/>
          <w:szCs w:val="20"/>
        </w:rPr>
        <w:t xml:space="preserve"> 8th ed. New York, NY: Springer; 2017</w:t>
      </w:r>
      <w:r w:rsidRPr="00243CAB">
        <w:rPr>
          <w:noProof/>
          <w:color w:val="000000" w:themeColor="text1"/>
          <w:sz w:val="20"/>
          <w:szCs w:val="20"/>
        </w:rPr>
        <w:t>.</w:t>
      </w:r>
    </w:p>
    <w:p w14:paraId="621FA6D0" w14:textId="77777777" w:rsidR="006E14AA" w:rsidRPr="00243CAB" w:rsidRDefault="006E14AA" w:rsidP="006E14AA">
      <w:pPr>
        <w:pStyle w:val="EndNoteBibliography"/>
        <w:spacing w:after="0"/>
        <w:ind w:left="450" w:hanging="450"/>
        <w:rPr>
          <w:noProof/>
          <w:color w:val="000000" w:themeColor="text1"/>
          <w:sz w:val="20"/>
          <w:szCs w:val="20"/>
        </w:rPr>
      </w:pPr>
      <w:r w:rsidRPr="00243CAB">
        <w:rPr>
          <w:noProof/>
          <w:color w:val="000000" w:themeColor="text1"/>
          <w:sz w:val="20"/>
          <w:szCs w:val="20"/>
        </w:rPr>
        <w:t>2.</w:t>
      </w:r>
      <w:r w:rsidRPr="00243CAB">
        <w:rPr>
          <w:noProof/>
          <w:color w:val="000000" w:themeColor="text1"/>
          <w:sz w:val="20"/>
          <w:szCs w:val="20"/>
        </w:rPr>
        <w:tab/>
        <w:t>Gershenwald JE, Scolyer RA, Hess KR, Sondak VK, Long GV, Ross MI et al. Melanoma staging: Evidence-based changes in the American Joint Committee on Cancer eighth edition cancer staging manual. CA Cancer J Clin. 2017;67(6):472-92.</w:t>
      </w:r>
    </w:p>
    <w:p w14:paraId="734F7651" w14:textId="77777777" w:rsidR="006E14AA" w:rsidRPr="00243CAB" w:rsidRDefault="006E14AA" w:rsidP="006E14AA">
      <w:pPr>
        <w:pStyle w:val="EndNoteBibliography"/>
        <w:spacing w:after="0"/>
        <w:ind w:left="450" w:hanging="450"/>
        <w:rPr>
          <w:color w:val="000000" w:themeColor="text1"/>
          <w:sz w:val="20"/>
          <w:szCs w:val="20"/>
        </w:rPr>
      </w:pPr>
      <w:r w:rsidRPr="00243CAB">
        <w:rPr>
          <w:color w:val="000000" w:themeColor="text1"/>
          <w:sz w:val="20"/>
          <w:szCs w:val="20"/>
        </w:rPr>
        <w:t>3.</w:t>
      </w:r>
      <w:r w:rsidRPr="00243CAB">
        <w:rPr>
          <w:color w:val="000000" w:themeColor="text1"/>
          <w:sz w:val="20"/>
          <w:szCs w:val="20"/>
        </w:rPr>
        <w:tab/>
        <w:t xml:space="preserve">Elder DE, </w:t>
      </w:r>
      <w:proofErr w:type="spellStart"/>
      <w:r w:rsidRPr="00243CAB">
        <w:rPr>
          <w:color w:val="000000" w:themeColor="text1"/>
          <w:sz w:val="20"/>
          <w:szCs w:val="20"/>
        </w:rPr>
        <w:t>Massi</w:t>
      </w:r>
      <w:proofErr w:type="spellEnd"/>
      <w:r w:rsidRPr="00243CAB">
        <w:rPr>
          <w:color w:val="000000" w:themeColor="text1"/>
          <w:sz w:val="20"/>
          <w:szCs w:val="20"/>
        </w:rPr>
        <w:t xml:space="preserve"> D, </w:t>
      </w:r>
      <w:proofErr w:type="spellStart"/>
      <w:r w:rsidRPr="00243CAB">
        <w:rPr>
          <w:color w:val="000000" w:themeColor="text1"/>
          <w:sz w:val="20"/>
          <w:szCs w:val="20"/>
        </w:rPr>
        <w:t>Scolyer</w:t>
      </w:r>
      <w:proofErr w:type="spellEnd"/>
      <w:r w:rsidRPr="00243CAB">
        <w:rPr>
          <w:color w:val="000000" w:themeColor="text1"/>
          <w:sz w:val="20"/>
          <w:szCs w:val="20"/>
        </w:rPr>
        <w:t xml:space="preserve"> RA, </w:t>
      </w:r>
      <w:proofErr w:type="spellStart"/>
      <w:r w:rsidRPr="00243CAB">
        <w:rPr>
          <w:color w:val="000000" w:themeColor="text1"/>
          <w:sz w:val="20"/>
          <w:szCs w:val="20"/>
        </w:rPr>
        <w:t>Willemze</w:t>
      </w:r>
      <w:proofErr w:type="spellEnd"/>
      <w:r w:rsidRPr="00243CAB">
        <w:rPr>
          <w:color w:val="000000" w:themeColor="text1"/>
          <w:sz w:val="20"/>
          <w:szCs w:val="20"/>
        </w:rPr>
        <w:t xml:space="preserve"> R. eds. WHO Classification of Skin Tumors. World Health Organization of Tumors, 4th ed Volume 11. Lyon France; 2018, ISBN-13 978-92-832-2440-2.</w:t>
      </w:r>
    </w:p>
    <w:p w14:paraId="68B5D4CB" w14:textId="77777777" w:rsidR="006E14AA" w:rsidRPr="00243CAB" w:rsidRDefault="006E14AA" w:rsidP="006E14AA">
      <w:pPr>
        <w:rPr>
          <w:rFonts w:cs="Arial"/>
          <w:color w:val="000000" w:themeColor="text1"/>
          <w:szCs w:val="20"/>
        </w:rPr>
      </w:pPr>
    </w:p>
    <w:p w14:paraId="60A66907" w14:textId="77777777" w:rsidR="006E14AA" w:rsidRPr="00243CAB" w:rsidRDefault="006E14AA" w:rsidP="006E14AA">
      <w:pPr>
        <w:rPr>
          <w:rFonts w:cs="Arial"/>
          <w:color w:val="000000" w:themeColor="text1"/>
          <w:szCs w:val="20"/>
        </w:rPr>
      </w:pPr>
    </w:p>
    <w:p w14:paraId="5DD9E49C" w14:textId="1F259A5C" w:rsidR="000E4100" w:rsidRPr="00243CAB" w:rsidRDefault="000E4100" w:rsidP="006E14AA">
      <w:pPr>
        <w:pStyle w:val="Heading2"/>
        <w:rPr>
          <w:rFonts w:ascii="Arial" w:hAnsi="Arial" w:cs="Arial"/>
          <w:color w:val="000000" w:themeColor="text1"/>
          <w:szCs w:val="20"/>
        </w:rPr>
      </w:pPr>
    </w:p>
    <w:sectPr w:rsidR="000E4100" w:rsidRPr="00243CAB" w:rsidSect="000F478B">
      <w:headerReference w:type="default" r:id="rId15"/>
      <w:footerReference w:type="default" r:id="rId16"/>
      <w:pgSz w:w="12240" w:h="15840"/>
      <w:pgMar w:top="1440" w:right="1080" w:bottom="1440" w:left="99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FEF69" w14:textId="77777777" w:rsidR="00DB0CAA" w:rsidRDefault="00DB0CAA" w:rsidP="00017221">
      <w:r>
        <w:separator/>
      </w:r>
    </w:p>
  </w:endnote>
  <w:endnote w:type="continuationSeparator" w:id="0">
    <w:p w14:paraId="18DF7D4B" w14:textId="77777777" w:rsidR="00DB0CAA" w:rsidRDefault="00DB0CAA" w:rsidP="00017221">
      <w:r>
        <w:continuationSeparator/>
      </w:r>
    </w:p>
  </w:endnote>
  <w:endnote w:type="continuationNotice" w:id="1">
    <w:p w14:paraId="4DDA763C" w14:textId="77777777" w:rsidR="00DB0CAA" w:rsidRDefault="00DB0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A00002FF" w:usb1="4203FDFF" w:usb2="02000020" w:usb3="00000000" w:csb0="8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046B" w14:textId="77777777" w:rsidR="008747CF" w:rsidRDefault="008747CF"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2647F" w14:textId="77777777" w:rsidR="008747CF" w:rsidRDefault="008747CF" w:rsidP="008E0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793F3" w14:textId="77777777" w:rsidR="008747CF" w:rsidRDefault="008747CF"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2B41D3" w14:textId="77777777" w:rsidR="008747CF" w:rsidRDefault="008747CF" w:rsidP="007D01AA">
    <w:pPr>
      <w:tabs>
        <w:tab w:val="right" w:pos="8640"/>
      </w:tabs>
      <w:ind w:left="180" w:right="360" w:hanging="180"/>
      <w:rPr>
        <w:b/>
        <w:sz w:val="18"/>
      </w:rPr>
    </w:pPr>
    <w:r w:rsidRPr="007721CD">
      <w:rPr>
        <w:rFonts w:cs="Arial"/>
        <w:sz w:val="16"/>
        <w:szCs w:val="16"/>
      </w:rPr>
      <w:t>The routinely reporte</w:t>
    </w:r>
    <w:r>
      <w:rPr>
        <w:rFonts w:cs="Arial"/>
        <w:sz w:val="16"/>
        <w:szCs w:val="16"/>
      </w:rPr>
      <w:t>d core data elements are bolded</w:t>
    </w:r>
    <w:r w:rsidRPr="007C034D">
      <w:rPr>
        <w:rFonts w:cs="Arial"/>
        <w:sz w:val="16"/>
        <w:szCs w:val="16"/>
      </w:rPr>
      <w:t>.</w:t>
    </w:r>
  </w:p>
  <w:p w14:paraId="4183BEE6" w14:textId="77777777" w:rsidR="008747CF" w:rsidRDefault="008747CF" w:rsidP="008E0B7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A5690" w14:textId="0445EA85" w:rsidR="008747CF" w:rsidRPr="00357D61" w:rsidRDefault="008747CF" w:rsidP="00357D61">
    <w:pPr>
      <w:widowControl w:val="0"/>
      <w:autoSpaceDE w:val="0"/>
      <w:autoSpaceDN w:val="0"/>
      <w:adjustRightInd w:val="0"/>
      <w:rPr>
        <w:rFonts w:eastAsia="Times New Roman"/>
        <w:color w:val="1F497D"/>
        <w:kern w:val="24"/>
        <w:sz w:val="16"/>
        <w:szCs w:val="16"/>
      </w:rPr>
    </w:pPr>
    <w:r w:rsidRPr="00357D61">
      <w:rPr>
        <w:rFonts w:eastAsia="Times New Roman" w:cs="Arial"/>
        <w:b/>
        <w:kern w:val="24"/>
        <w:sz w:val="16"/>
        <w:szCs w:val="16"/>
      </w:rPr>
      <w:t>© 20</w:t>
    </w:r>
    <w:r w:rsidR="003F11BA">
      <w:rPr>
        <w:rFonts w:eastAsia="Times New Roman" w:cs="Arial"/>
        <w:b/>
        <w:kern w:val="24"/>
        <w:sz w:val="16"/>
        <w:szCs w:val="16"/>
      </w:rPr>
      <w:t>20</w:t>
    </w:r>
    <w:r w:rsidRPr="00357D61">
      <w:rPr>
        <w:rFonts w:eastAsia="Times New Roman" w:cs="Arial"/>
        <w:b/>
        <w:kern w:val="24"/>
        <w:sz w:val="16"/>
        <w:szCs w:val="16"/>
      </w:rPr>
      <w:t xml:space="preserve"> College of American Pathologists (CAP). All rights reserved.</w:t>
    </w:r>
    <w:r w:rsidRPr="00357D61">
      <w:rPr>
        <w:rFonts w:eastAsia="Times New Roman"/>
        <w:color w:val="1F497D"/>
        <w:kern w:val="24"/>
        <w:sz w:val="16"/>
        <w:szCs w:val="16"/>
      </w:rPr>
      <w:t xml:space="preserve"> </w:t>
    </w:r>
  </w:p>
  <w:p w14:paraId="0957BED0" w14:textId="77777777" w:rsidR="008747CF" w:rsidRPr="00357D61" w:rsidRDefault="008747CF" w:rsidP="00357D61">
    <w:pPr>
      <w:widowControl w:val="0"/>
      <w:autoSpaceDE w:val="0"/>
      <w:autoSpaceDN w:val="0"/>
      <w:adjustRightInd w:val="0"/>
      <w:rPr>
        <w:rFonts w:eastAsia="Times New Roman" w:cs="Arial"/>
        <w:b/>
        <w:kern w:val="24"/>
        <w:szCs w:val="20"/>
      </w:rPr>
    </w:pPr>
    <w:r w:rsidRPr="00357D61">
      <w:rPr>
        <w:rFonts w:eastAsia="Times New Roman"/>
        <w:color w:val="000000"/>
        <w:kern w:val="24"/>
        <w:sz w:val="16"/>
        <w:szCs w:val="16"/>
      </w:rPr>
      <w:t xml:space="preserve">For Terms of Use please visit </w:t>
    </w:r>
    <w:hyperlink r:id="rId1" w:history="1">
      <w:r w:rsidRPr="00357D61">
        <w:rPr>
          <w:rFonts w:eastAsia="Times New Roman"/>
          <w:color w:val="000000"/>
          <w:kern w:val="24"/>
          <w:sz w:val="16"/>
          <w:szCs w:val="16"/>
          <w:u w:val="single"/>
        </w:rPr>
        <w:t>www.cap.org/cancerprotocols</w:t>
      </w:r>
    </w:hyperlink>
    <w:r w:rsidRPr="00357D61">
      <w:rPr>
        <w:rFonts w:eastAsia="Times New Roman"/>
        <w:color w:val="000000"/>
        <w:kern w:val="24"/>
        <w:sz w:val="16"/>
        <w:szCs w:val="16"/>
      </w:rPr>
      <w:t>.</w:t>
    </w:r>
  </w:p>
  <w:p w14:paraId="4B48F7FA" w14:textId="2C09A598" w:rsidR="008747CF" w:rsidRPr="00956DD9" w:rsidRDefault="008747CF" w:rsidP="00956DD9">
    <w:pPr>
      <w:widowControl w:val="0"/>
      <w:autoSpaceDE w:val="0"/>
      <w:autoSpaceDN w:val="0"/>
      <w:adjustRightInd w:val="0"/>
      <w:rPr>
        <w:rFonts w:cs="Arial"/>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532F1" w14:textId="77777777" w:rsidR="008747CF" w:rsidRDefault="008747CF"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E102223" w14:textId="77777777" w:rsidR="008747CF" w:rsidRPr="008E0B7F" w:rsidRDefault="008747CF" w:rsidP="008E0B7F">
    <w:pPr>
      <w:pStyle w:val="Footer"/>
      <w:ind w:left="270" w:hanging="270"/>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9BB46" w14:textId="77777777" w:rsidR="00DB0CAA" w:rsidRDefault="00DB0CAA" w:rsidP="00017221">
      <w:r>
        <w:separator/>
      </w:r>
    </w:p>
  </w:footnote>
  <w:footnote w:type="continuationSeparator" w:id="0">
    <w:p w14:paraId="1D457059" w14:textId="77777777" w:rsidR="00DB0CAA" w:rsidRDefault="00DB0CAA" w:rsidP="00017221">
      <w:r>
        <w:continuationSeparator/>
      </w:r>
    </w:p>
  </w:footnote>
  <w:footnote w:type="continuationNotice" w:id="1">
    <w:p w14:paraId="21A77ACD" w14:textId="77777777" w:rsidR="00DB0CAA" w:rsidRDefault="00DB0C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F9C59" w14:textId="1AD489F8" w:rsidR="008747CF" w:rsidRDefault="008747CF" w:rsidP="008E0B7F">
    <w:pPr>
      <w:pStyle w:val="Header"/>
      <w:tabs>
        <w:tab w:val="clear" w:pos="8640"/>
        <w:tab w:val="right" w:pos="10080"/>
      </w:tabs>
      <w:rPr>
        <w:rFonts w:ascii="Arial" w:hAnsi="Arial" w:cs="Arial"/>
        <w:b/>
        <w:lang w:val="en-US"/>
      </w:rPr>
    </w:pPr>
    <w:r w:rsidRPr="00F40E24">
      <w:rPr>
        <w:rFonts w:ascii="Arial" w:hAnsi="Arial" w:cs="Arial"/>
        <w:b/>
      </w:rPr>
      <w:tab/>
      <w:t>Skin • Melanoma</w:t>
    </w:r>
    <w:r>
      <w:rPr>
        <w:rFonts w:ascii="Arial" w:hAnsi="Arial" w:cs="Arial"/>
        <w:b/>
        <w:lang w:val="en-US"/>
      </w:rPr>
      <w:t xml:space="preserve"> 4.1.0.0</w:t>
    </w:r>
  </w:p>
  <w:p w14:paraId="3B1240C4" w14:textId="3A1B4361" w:rsidR="008747CF" w:rsidRPr="005B7EF5" w:rsidRDefault="008747CF" w:rsidP="00BF52B6">
    <w:pPr>
      <w:pStyle w:val="Header"/>
      <w:tabs>
        <w:tab w:val="clear" w:pos="8640"/>
        <w:tab w:val="right" w:pos="10080"/>
      </w:tabs>
      <w:jc w:val="right"/>
      <w:rPr>
        <w:rFonts w:ascii="Arial" w:hAnsi="Arial" w:cs="Arial"/>
        <w:b/>
        <w:lang w:val="en-US"/>
      </w:rPr>
    </w:pPr>
    <w:r>
      <w:rPr>
        <w:rFonts w:ascii="Arial" w:hAnsi="Arial" w:cs="Arial"/>
        <w:b/>
        <w:lang w:val="en-US"/>
      </w:rPr>
      <w:t>Biopsy</w:t>
    </w:r>
  </w:p>
  <w:p w14:paraId="12CDF846" w14:textId="16B46958" w:rsidR="008747CF" w:rsidRPr="00A410E3" w:rsidRDefault="008747CF" w:rsidP="008E0B7F">
    <w:pPr>
      <w:pStyle w:val="Header"/>
      <w:jc w:val="right"/>
      <w:rPr>
        <w:rFonts w:ascii="Arial" w:hAnsi="Arial" w:cs="Arial"/>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A4090" w14:textId="4696D70D" w:rsidR="008747CF" w:rsidRDefault="008747CF">
    <w:pPr>
      <w:pStyle w:val="Header"/>
      <w:rPr>
        <w:noProof/>
        <w:lang w:val="en-US" w:eastAsia="en-US"/>
      </w:rPr>
    </w:pPr>
    <w:r>
      <w:rPr>
        <w:noProof/>
        <w:lang w:val="en-US" w:eastAsia="en-US"/>
      </w:rPr>
      <w:drawing>
        <wp:inline distT="0" distB="0" distL="0" distR="0" wp14:anchorId="726F0BEA" wp14:editId="7BE97768">
          <wp:extent cx="2952750" cy="502285"/>
          <wp:effectExtent l="0" t="0" r="0" b="5715"/>
          <wp:docPr id="3"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4FA18456" w14:textId="77777777" w:rsidR="008747CF" w:rsidRPr="00114505" w:rsidRDefault="008747CF">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F49B" w14:textId="7A42B3F1" w:rsidR="008747CF" w:rsidRPr="005B7EF5" w:rsidRDefault="008747CF" w:rsidP="008E0B7F">
    <w:pPr>
      <w:pStyle w:val="Header"/>
      <w:tabs>
        <w:tab w:val="clear" w:pos="8640"/>
        <w:tab w:val="right" w:pos="10080"/>
      </w:tabs>
      <w:rPr>
        <w:rFonts w:ascii="Arial" w:hAnsi="Arial" w:cs="Arial"/>
        <w:b/>
        <w:lang w:val="en-US"/>
      </w:rPr>
    </w:pPr>
    <w:r>
      <w:rPr>
        <w:rFonts w:ascii="Arial" w:hAnsi="Arial" w:cs="Arial"/>
        <w:b/>
      </w:rPr>
      <w:t>CAP Approved</w:t>
    </w:r>
    <w:r w:rsidRPr="00F40E24">
      <w:rPr>
        <w:rFonts w:ascii="Arial" w:hAnsi="Arial" w:cs="Arial"/>
        <w:b/>
      </w:rPr>
      <w:tab/>
    </w:r>
    <w:bookmarkStart w:id="7" w:name="_Hlk29214060"/>
    <w:r w:rsidRPr="00F40E24">
      <w:rPr>
        <w:rFonts w:ascii="Arial" w:hAnsi="Arial" w:cs="Arial"/>
        <w:b/>
      </w:rPr>
      <w:t xml:space="preserve">Skin </w:t>
    </w:r>
    <w:bookmarkStart w:id="8" w:name="_Hlk29214021"/>
    <w:r w:rsidRPr="00F40E24">
      <w:rPr>
        <w:rFonts w:ascii="Arial" w:hAnsi="Arial" w:cs="Arial"/>
        <w:b/>
      </w:rPr>
      <w:t xml:space="preserve">• </w:t>
    </w:r>
    <w:bookmarkEnd w:id="8"/>
    <w:r w:rsidRPr="00F40E24">
      <w:rPr>
        <w:rFonts w:ascii="Arial" w:hAnsi="Arial" w:cs="Arial"/>
        <w:b/>
      </w:rPr>
      <w:t>Melanoma</w:t>
    </w:r>
    <w:r>
      <w:rPr>
        <w:rFonts w:ascii="Arial" w:hAnsi="Arial" w:cs="Arial"/>
        <w:b/>
        <w:lang w:val="en-US"/>
      </w:rPr>
      <w:t xml:space="preserve"> </w:t>
    </w:r>
    <w:r w:rsidR="003F11BA" w:rsidRPr="00F40E24">
      <w:rPr>
        <w:rFonts w:ascii="Arial" w:hAnsi="Arial" w:cs="Arial"/>
        <w:b/>
      </w:rPr>
      <w:t xml:space="preserve">• </w:t>
    </w:r>
    <w:r w:rsidR="003F11BA">
      <w:rPr>
        <w:rFonts w:ascii="Arial" w:hAnsi="Arial" w:cs="Arial"/>
        <w:b/>
        <w:lang w:val="en-US"/>
      </w:rPr>
      <w:t xml:space="preserve">Biopsy </w:t>
    </w:r>
    <w:r w:rsidR="003F11BA" w:rsidRPr="00F40E24">
      <w:rPr>
        <w:rFonts w:ascii="Arial" w:hAnsi="Arial" w:cs="Arial"/>
        <w:b/>
      </w:rPr>
      <w:t xml:space="preserve">• </w:t>
    </w:r>
    <w:r>
      <w:rPr>
        <w:rFonts w:ascii="Arial" w:hAnsi="Arial" w:cs="Arial"/>
        <w:b/>
        <w:lang w:val="en-US"/>
      </w:rPr>
      <w:t>4.</w:t>
    </w:r>
    <w:r w:rsidR="001520A4">
      <w:rPr>
        <w:rFonts w:ascii="Arial" w:hAnsi="Arial" w:cs="Arial"/>
        <w:b/>
        <w:lang w:val="en-US"/>
      </w:rPr>
      <w:t>2</w:t>
    </w:r>
    <w:r>
      <w:rPr>
        <w:rFonts w:ascii="Arial" w:hAnsi="Arial" w:cs="Arial"/>
        <w:b/>
        <w:lang w:val="en-US"/>
      </w:rPr>
      <w:t>.</w:t>
    </w:r>
    <w:bookmarkEnd w:id="7"/>
    <w:r w:rsidR="001520A4">
      <w:rPr>
        <w:rFonts w:ascii="Arial" w:hAnsi="Arial" w:cs="Arial"/>
        <w:b/>
        <w:lang w:val="en-US"/>
      </w:rPr>
      <w:t>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A573E" w14:textId="32465064" w:rsidR="008747CF" w:rsidRPr="00BF52B6" w:rsidRDefault="008747CF" w:rsidP="003F11BA">
    <w:pPr>
      <w:pStyle w:val="Header"/>
      <w:tabs>
        <w:tab w:val="clear" w:pos="8640"/>
        <w:tab w:val="right" w:pos="10080"/>
      </w:tabs>
      <w:ind w:right="86"/>
      <w:rPr>
        <w:rFonts w:ascii="Arial" w:hAnsi="Arial" w:cs="Arial"/>
        <w:b/>
        <w:lang w:val="en-US"/>
      </w:rPr>
    </w:pPr>
    <w:r>
      <w:rPr>
        <w:rFonts w:ascii="Arial" w:hAnsi="Arial" w:cs="Arial"/>
        <w:b/>
      </w:rPr>
      <w:t>Background Documentation</w:t>
    </w:r>
    <w:r w:rsidRPr="00F40E24">
      <w:rPr>
        <w:rFonts w:ascii="Arial" w:hAnsi="Arial" w:cs="Arial"/>
        <w:b/>
      </w:rPr>
      <w:tab/>
    </w:r>
    <w:r w:rsidR="003F11BA" w:rsidRPr="00F40E24">
      <w:rPr>
        <w:rFonts w:ascii="Arial" w:hAnsi="Arial" w:cs="Arial"/>
        <w:b/>
      </w:rPr>
      <w:t>Skin • Melanoma</w:t>
    </w:r>
    <w:r w:rsidR="003F11BA">
      <w:rPr>
        <w:rFonts w:ascii="Arial" w:hAnsi="Arial" w:cs="Arial"/>
        <w:b/>
        <w:lang w:val="en-US"/>
      </w:rPr>
      <w:t xml:space="preserve"> </w:t>
    </w:r>
    <w:r w:rsidR="003F11BA" w:rsidRPr="00F40E24">
      <w:rPr>
        <w:rFonts w:ascii="Arial" w:hAnsi="Arial" w:cs="Arial"/>
        <w:b/>
      </w:rPr>
      <w:t xml:space="preserve">• </w:t>
    </w:r>
    <w:r w:rsidR="003F11BA">
      <w:rPr>
        <w:rFonts w:ascii="Arial" w:hAnsi="Arial" w:cs="Arial"/>
        <w:b/>
        <w:lang w:val="en-US"/>
      </w:rPr>
      <w:t xml:space="preserve">Biopsy </w:t>
    </w:r>
    <w:r w:rsidR="003F11BA" w:rsidRPr="00F40E24">
      <w:rPr>
        <w:rFonts w:ascii="Arial" w:hAnsi="Arial" w:cs="Arial"/>
        <w:b/>
      </w:rPr>
      <w:t xml:space="preserve">• </w:t>
    </w:r>
    <w:r w:rsidR="003F11BA">
      <w:rPr>
        <w:rFonts w:ascii="Arial" w:hAnsi="Arial" w:cs="Arial"/>
        <w:b/>
        <w:lang w:val="en-US"/>
      </w:rPr>
      <w:t>4.</w:t>
    </w:r>
    <w:r w:rsidR="001520A4">
      <w:rPr>
        <w:rFonts w:ascii="Arial" w:hAnsi="Arial" w:cs="Arial"/>
        <w:b/>
        <w:lang w:val="en-US"/>
      </w:rPr>
      <w:t>2</w:t>
    </w:r>
    <w:r w:rsidR="003F11BA">
      <w:rPr>
        <w:rFonts w:ascii="Arial" w:hAnsi="Arial" w:cs="Arial"/>
        <w:b/>
        <w:lang w:val="en-US"/>
      </w:rPr>
      <w:t>.</w:t>
    </w:r>
    <w:r w:rsidR="001520A4">
      <w:rPr>
        <w:rFonts w:ascii="Arial" w:hAnsi="Arial" w:cs="Arial"/>
        <w:b/>
        <w:lang w:val="en-US"/>
      </w:rPr>
      <w:t>0</w:t>
    </w:r>
    <w:r w:rsidR="003F11BA">
      <w:rPr>
        <w:rFonts w:ascii="Arial" w:hAnsi="Arial" w:cs="Arial"/>
        <w:b/>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525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F8"/>
    <w:multiLevelType w:val="hybridMultilevel"/>
    <w:tmpl w:val="D020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3164F"/>
    <w:multiLevelType w:val="hybridMultilevel"/>
    <w:tmpl w:val="051E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0BF8"/>
    <w:multiLevelType w:val="hybridMultilevel"/>
    <w:tmpl w:val="321C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6585"/>
    <w:multiLevelType w:val="hybridMultilevel"/>
    <w:tmpl w:val="1BFA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A101F"/>
    <w:multiLevelType w:val="hybridMultilevel"/>
    <w:tmpl w:val="72E4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C54BE2"/>
    <w:multiLevelType w:val="hybridMultilevel"/>
    <w:tmpl w:val="B2D8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A482E"/>
    <w:multiLevelType w:val="hybridMultilevel"/>
    <w:tmpl w:val="6A2E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365D1"/>
    <w:multiLevelType w:val="hybridMultilevel"/>
    <w:tmpl w:val="7EC0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779CA"/>
    <w:multiLevelType w:val="hybridMultilevel"/>
    <w:tmpl w:val="3A6A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A2725"/>
    <w:multiLevelType w:val="hybridMultilevel"/>
    <w:tmpl w:val="4020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8236C"/>
    <w:multiLevelType w:val="hybridMultilevel"/>
    <w:tmpl w:val="8C64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60BB1"/>
    <w:multiLevelType w:val="hybridMultilevel"/>
    <w:tmpl w:val="50C61FD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F738C29E">
      <w:start w:val="1"/>
      <w:numFmt w:val="lowerLetter"/>
      <w:lvlText w:val="%5."/>
      <w:lvlJc w:val="left"/>
      <w:pPr>
        <w:ind w:left="3240" w:hanging="360"/>
      </w:pPr>
      <w:rPr>
        <w:color w:val="FF000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20E22"/>
    <w:multiLevelType w:val="hybridMultilevel"/>
    <w:tmpl w:val="2BDC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B2507"/>
    <w:multiLevelType w:val="hybridMultilevel"/>
    <w:tmpl w:val="BB56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70563"/>
    <w:multiLevelType w:val="hybridMultilevel"/>
    <w:tmpl w:val="44E0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039A3"/>
    <w:multiLevelType w:val="hybridMultilevel"/>
    <w:tmpl w:val="DAF0EB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06BA6"/>
    <w:multiLevelType w:val="hybridMultilevel"/>
    <w:tmpl w:val="3FC866C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4DF7D49"/>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D4F48"/>
    <w:multiLevelType w:val="hybridMultilevel"/>
    <w:tmpl w:val="0E74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C0A0BA0"/>
    <w:multiLevelType w:val="hybridMultilevel"/>
    <w:tmpl w:val="9CF4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107F8"/>
    <w:multiLevelType w:val="hybridMultilevel"/>
    <w:tmpl w:val="F624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B0019"/>
    <w:multiLevelType w:val="hybridMultilevel"/>
    <w:tmpl w:val="293A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633A8"/>
    <w:multiLevelType w:val="hybridMultilevel"/>
    <w:tmpl w:val="E37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060084"/>
    <w:multiLevelType w:val="hybridMultilevel"/>
    <w:tmpl w:val="AEC0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38C1"/>
    <w:multiLevelType w:val="hybridMultilevel"/>
    <w:tmpl w:val="B644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B1855"/>
    <w:multiLevelType w:val="hybridMultilevel"/>
    <w:tmpl w:val="3B14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659AC"/>
    <w:multiLevelType w:val="hybridMultilevel"/>
    <w:tmpl w:val="40D4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F57FB"/>
    <w:multiLevelType w:val="hybridMultilevel"/>
    <w:tmpl w:val="8034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47325"/>
    <w:multiLevelType w:val="hybridMultilevel"/>
    <w:tmpl w:val="2FAC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22E8E"/>
    <w:multiLevelType w:val="hybridMultilevel"/>
    <w:tmpl w:val="17AC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B3FAD"/>
    <w:multiLevelType w:val="hybridMultilevel"/>
    <w:tmpl w:val="AB14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268B1"/>
    <w:multiLevelType w:val="hybridMultilevel"/>
    <w:tmpl w:val="35FC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1F15"/>
    <w:multiLevelType w:val="hybridMultilevel"/>
    <w:tmpl w:val="70FE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124EB"/>
    <w:multiLevelType w:val="hybridMultilevel"/>
    <w:tmpl w:val="AC3C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5456B"/>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C4DB5"/>
    <w:multiLevelType w:val="hybridMultilevel"/>
    <w:tmpl w:val="691E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11548"/>
    <w:multiLevelType w:val="hybridMultilevel"/>
    <w:tmpl w:val="7926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244D9C"/>
    <w:multiLevelType w:val="hybridMultilevel"/>
    <w:tmpl w:val="EF4A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50FCE"/>
    <w:multiLevelType w:val="hybridMultilevel"/>
    <w:tmpl w:val="356CE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816F9"/>
    <w:multiLevelType w:val="hybridMultilevel"/>
    <w:tmpl w:val="AA9E1E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33"/>
  </w:num>
  <w:num w:numId="5">
    <w:abstractNumId w:val="34"/>
  </w:num>
  <w:num w:numId="6">
    <w:abstractNumId w:val="19"/>
  </w:num>
  <w:num w:numId="7">
    <w:abstractNumId w:val="21"/>
  </w:num>
  <w:num w:numId="8">
    <w:abstractNumId w:val="9"/>
  </w:num>
  <w:num w:numId="9">
    <w:abstractNumId w:val="13"/>
  </w:num>
  <w:num w:numId="10">
    <w:abstractNumId w:val="31"/>
  </w:num>
  <w:num w:numId="11">
    <w:abstractNumId w:val="10"/>
  </w:num>
  <w:num w:numId="12">
    <w:abstractNumId w:val="26"/>
  </w:num>
  <w:num w:numId="13">
    <w:abstractNumId w:val="18"/>
  </w:num>
  <w:num w:numId="14">
    <w:abstractNumId w:val="8"/>
  </w:num>
  <w:num w:numId="15">
    <w:abstractNumId w:val="22"/>
  </w:num>
  <w:num w:numId="16">
    <w:abstractNumId w:val="4"/>
  </w:num>
  <w:num w:numId="17">
    <w:abstractNumId w:val="30"/>
  </w:num>
  <w:num w:numId="18">
    <w:abstractNumId w:val="11"/>
  </w:num>
  <w:num w:numId="19">
    <w:abstractNumId w:val="39"/>
  </w:num>
  <w:num w:numId="20">
    <w:abstractNumId w:val="35"/>
  </w:num>
  <w:num w:numId="21">
    <w:abstractNumId w:val="3"/>
  </w:num>
  <w:num w:numId="22">
    <w:abstractNumId w:val="6"/>
  </w:num>
  <w:num w:numId="23">
    <w:abstractNumId w:val="2"/>
  </w:num>
  <w:num w:numId="24">
    <w:abstractNumId w:val="15"/>
  </w:num>
  <w:num w:numId="25">
    <w:abstractNumId w:val="29"/>
  </w:num>
  <w:num w:numId="26">
    <w:abstractNumId w:val="36"/>
  </w:num>
  <w:num w:numId="27">
    <w:abstractNumId w:val="28"/>
  </w:num>
  <w:num w:numId="28">
    <w:abstractNumId w:val="1"/>
  </w:num>
  <w:num w:numId="29">
    <w:abstractNumId w:val="23"/>
  </w:num>
  <w:num w:numId="30">
    <w:abstractNumId w:val="40"/>
  </w:num>
  <w:num w:numId="31">
    <w:abstractNumId w:val="32"/>
  </w:num>
  <w:num w:numId="32">
    <w:abstractNumId w:val="41"/>
  </w:num>
  <w:num w:numId="33">
    <w:abstractNumId w:val="37"/>
  </w:num>
  <w:num w:numId="34">
    <w:abstractNumId w:val="38"/>
  </w:num>
  <w:num w:numId="35">
    <w:abstractNumId w:val="24"/>
  </w:num>
  <w:num w:numId="36">
    <w:abstractNumId w:val="7"/>
  </w:num>
  <w:num w:numId="37">
    <w:abstractNumId w:val="42"/>
  </w:num>
  <w:num w:numId="38">
    <w:abstractNumId w:val="16"/>
  </w:num>
  <w:num w:numId="39">
    <w:abstractNumId w:val="25"/>
  </w:num>
  <w:num w:numId="40">
    <w:abstractNumId w:val="14"/>
  </w:num>
  <w:num w:numId="41">
    <w:abstractNumId w:val="27"/>
  </w:num>
  <w:num w:numId="42">
    <w:abstractNumId w:val="2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yNDS3MDC0MDC2NDFW0lEKTi0uzszPAymwrAUAM0cuPiwAAAA="/>
    <w:docVar w:name="dgnword-docGUID" w:val="{0943187B-1B97-43B6-8431-D5164E44F903}"/>
    <w:docVar w:name="dgnword-eventsink" w:val="316466792"/>
    <w:docVar w:name="EN.InstantFormat" w:val="&lt;ENInstantFormat&gt;&lt;Enabled&gt;1&lt;/Enabled&gt;&lt;ScanUnformatted&gt;1&lt;/ScanUnformatted&gt;&lt;ScanChanges&gt;1&lt;/ScanChanges&gt;&lt;Suspended&gt;0&lt;/Suspended&gt;&lt;/ENInstantFormat&gt;"/>
    <w:docVar w:name="EN.Layout" w:val="&lt;ENLayout&gt;&lt;Style&gt;Annals Surgery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wtdf2p82evthewzpdxpwwezvtffs9v559r&quot;&gt;Untitled&lt;record-ids&gt;&lt;item&gt;1&lt;/item&gt;&lt;item&gt;2&lt;/item&gt;&lt;item&gt;3&lt;/item&gt;&lt;item&gt;4&lt;/item&gt;&lt;item&gt;5&lt;/item&gt;&lt;item&gt;6&lt;/item&gt;&lt;item&gt;7&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590CE6"/>
    <w:rsid w:val="000011B1"/>
    <w:rsid w:val="000043CF"/>
    <w:rsid w:val="00004492"/>
    <w:rsid w:val="000058D2"/>
    <w:rsid w:val="00005D45"/>
    <w:rsid w:val="000078B4"/>
    <w:rsid w:val="00017221"/>
    <w:rsid w:val="00017CB9"/>
    <w:rsid w:val="00021E9D"/>
    <w:rsid w:val="00027B7A"/>
    <w:rsid w:val="00031113"/>
    <w:rsid w:val="000337D4"/>
    <w:rsid w:val="000348F0"/>
    <w:rsid w:val="00034989"/>
    <w:rsid w:val="00035891"/>
    <w:rsid w:val="000375D0"/>
    <w:rsid w:val="00041DD4"/>
    <w:rsid w:val="000437AD"/>
    <w:rsid w:val="00046D53"/>
    <w:rsid w:val="00046FCE"/>
    <w:rsid w:val="00051DC2"/>
    <w:rsid w:val="00053D11"/>
    <w:rsid w:val="00054491"/>
    <w:rsid w:val="00056B60"/>
    <w:rsid w:val="00061A96"/>
    <w:rsid w:val="0006504C"/>
    <w:rsid w:val="000677B2"/>
    <w:rsid w:val="00070498"/>
    <w:rsid w:val="00073518"/>
    <w:rsid w:val="00073D48"/>
    <w:rsid w:val="000822B0"/>
    <w:rsid w:val="00083157"/>
    <w:rsid w:val="000842C5"/>
    <w:rsid w:val="0008469C"/>
    <w:rsid w:val="000853B6"/>
    <w:rsid w:val="000901C9"/>
    <w:rsid w:val="00090395"/>
    <w:rsid w:val="00095290"/>
    <w:rsid w:val="00097E67"/>
    <w:rsid w:val="000A0175"/>
    <w:rsid w:val="000A31E9"/>
    <w:rsid w:val="000A40FC"/>
    <w:rsid w:val="000A4773"/>
    <w:rsid w:val="000A47B9"/>
    <w:rsid w:val="000A4D26"/>
    <w:rsid w:val="000A5E64"/>
    <w:rsid w:val="000B0625"/>
    <w:rsid w:val="000B261C"/>
    <w:rsid w:val="000B3750"/>
    <w:rsid w:val="000B651C"/>
    <w:rsid w:val="000B6F07"/>
    <w:rsid w:val="000B6FEB"/>
    <w:rsid w:val="000B79A5"/>
    <w:rsid w:val="000C175C"/>
    <w:rsid w:val="000C2C64"/>
    <w:rsid w:val="000C35D3"/>
    <w:rsid w:val="000C3ABB"/>
    <w:rsid w:val="000C3D62"/>
    <w:rsid w:val="000D0838"/>
    <w:rsid w:val="000D2BDE"/>
    <w:rsid w:val="000E0D92"/>
    <w:rsid w:val="000E2864"/>
    <w:rsid w:val="000E31F5"/>
    <w:rsid w:val="000E4100"/>
    <w:rsid w:val="000E4F34"/>
    <w:rsid w:val="000E694E"/>
    <w:rsid w:val="000E73E4"/>
    <w:rsid w:val="000F211F"/>
    <w:rsid w:val="000F2424"/>
    <w:rsid w:val="000F2ED0"/>
    <w:rsid w:val="000F3245"/>
    <w:rsid w:val="000F478B"/>
    <w:rsid w:val="000F5EA7"/>
    <w:rsid w:val="000F621E"/>
    <w:rsid w:val="000F6F8F"/>
    <w:rsid w:val="00107EFC"/>
    <w:rsid w:val="00110BE7"/>
    <w:rsid w:val="00114505"/>
    <w:rsid w:val="0011640F"/>
    <w:rsid w:val="00117876"/>
    <w:rsid w:val="0012730D"/>
    <w:rsid w:val="001320B9"/>
    <w:rsid w:val="001325F7"/>
    <w:rsid w:val="0013498D"/>
    <w:rsid w:val="001361F5"/>
    <w:rsid w:val="001366F6"/>
    <w:rsid w:val="00137525"/>
    <w:rsid w:val="00142A16"/>
    <w:rsid w:val="0014420A"/>
    <w:rsid w:val="00147F3B"/>
    <w:rsid w:val="00151C93"/>
    <w:rsid w:val="001520A4"/>
    <w:rsid w:val="00154E55"/>
    <w:rsid w:val="00157889"/>
    <w:rsid w:val="00157DED"/>
    <w:rsid w:val="00161498"/>
    <w:rsid w:val="00161624"/>
    <w:rsid w:val="00162979"/>
    <w:rsid w:val="00163035"/>
    <w:rsid w:val="00165075"/>
    <w:rsid w:val="00165419"/>
    <w:rsid w:val="00166F0B"/>
    <w:rsid w:val="00173DFA"/>
    <w:rsid w:val="00174D6B"/>
    <w:rsid w:val="00183050"/>
    <w:rsid w:val="00183E3D"/>
    <w:rsid w:val="00184E56"/>
    <w:rsid w:val="00185FB7"/>
    <w:rsid w:val="0019283F"/>
    <w:rsid w:val="00193038"/>
    <w:rsid w:val="001940F5"/>
    <w:rsid w:val="00195A01"/>
    <w:rsid w:val="001A11D7"/>
    <w:rsid w:val="001A1C0A"/>
    <w:rsid w:val="001A2581"/>
    <w:rsid w:val="001A4274"/>
    <w:rsid w:val="001A5037"/>
    <w:rsid w:val="001A5912"/>
    <w:rsid w:val="001B2ED9"/>
    <w:rsid w:val="001B471D"/>
    <w:rsid w:val="001B6E72"/>
    <w:rsid w:val="001B734D"/>
    <w:rsid w:val="001C1A3A"/>
    <w:rsid w:val="001C2FA1"/>
    <w:rsid w:val="001C410D"/>
    <w:rsid w:val="001C4EEF"/>
    <w:rsid w:val="001D1220"/>
    <w:rsid w:val="001D26D5"/>
    <w:rsid w:val="001D6802"/>
    <w:rsid w:val="001D7C73"/>
    <w:rsid w:val="001E09EA"/>
    <w:rsid w:val="001E0BC7"/>
    <w:rsid w:val="001E78FC"/>
    <w:rsid w:val="001F1C4A"/>
    <w:rsid w:val="001F1CA3"/>
    <w:rsid w:val="001F4092"/>
    <w:rsid w:val="0020043C"/>
    <w:rsid w:val="00201DA3"/>
    <w:rsid w:val="00206441"/>
    <w:rsid w:val="00213ABB"/>
    <w:rsid w:val="00214F0E"/>
    <w:rsid w:val="00216CD3"/>
    <w:rsid w:val="00222B0C"/>
    <w:rsid w:val="002247BF"/>
    <w:rsid w:val="00231709"/>
    <w:rsid w:val="00232782"/>
    <w:rsid w:val="002340CA"/>
    <w:rsid w:val="0024020C"/>
    <w:rsid w:val="00243CAB"/>
    <w:rsid w:val="00243CD3"/>
    <w:rsid w:val="002444F9"/>
    <w:rsid w:val="00244500"/>
    <w:rsid w:val="00244AE5"/>
    <w:rsid w:val="00245311"/>
    <w:rsid w:val="0024542F"/>
    <w:rsid w:val="0025045F"/>
    <w:rsid w:val="00253C0E"/>
    <w:rsid w:val="00256CF0"/>
    <w:rsid w:val="002619E1"/>
    <w:rsid w:val="00262B7F"/>
    <w:rsid w:val="00270FE1"/>
    <w:rsid w:val="00271698"/>
    <w:rsid w:val="0027260D"/>
    <w:rsid w:val="0027320E"/>
    <w:rsid w:val="00274527"/>
    <w:rsid w:val="00281DE4"/>
    <w:rsid w:val="0028514A"/>
    <w:rsid w:val="00290483"/>
    <w:rsid w:val="00291E82"/>
    <w:rsid w:val="00292310"/>
    <w:rsid w:val="00296227"/>
    <w:rsid w:val="00297F56"/>
    <w:rsid w:val="002A1E3C"/>
    <w:rsid w:val="002A41CB"/>
    <w:rsid w:val="002A6439"/>
    <w:rsid w:val="002A79D2"/>
    <w:rsid w:val="002B4A55"/>
    <w:rsid w:val="002B52F4"/>
    <w:rsid w:val="002B62CC"/>
    <w:rsid w:val="002C19E8"/>
    <w:rsid w:val="002C1FB8"/>
    <w:rsid w:val="002C29EF"/>
    <w:rsid w:val="002C3033"/>
    <w:rsid w:val="002C7916"/>
    <w:rsid w:val="002D1200"/>
    <w:rsid w:val="002D2314"/>
    <w:rsid w:val="002D7079"/>
    <w:rsid w:val="002D7EC5"/>
    <w:rsid w:val="002E00C7"/>
    <w:rsid w:val="002F034F"/>
    <w:rsid w:val="002F2F3D"/>
    <w:rsid w:val="002F730C"/>
    <w:rsid w:val="00302C53"/>
    <w:rsid w:val="003124C5"/>
    <w:rsid w:val="003125BD"/>
    <w:rsid w:val="00314C32"/>
    <w:rsid w:val="00317221"/>
    <w:rsid w:val="00323210"/>
    <w:rsid w:val="00325F49"/>
    <w:rsid w:val="0033121F"/>
    <w:rsid w:val="00332624"/>
    <w:rsid w:val="00333D42"/>
    <w:rsid w:val="0033446D"/>
    <w:rsid w:val="00335B20"/>
    <w:rsid w:val="00335BFE"/>
    <w:rsid w:val="00340B8D"/>
    <w:rsid w:val="0034386E"/>
    <w:rsid w:val="003465D3"/>
    <w:rsid w:val="0035533B"/>
    <w:rsid w:val="00356466"/>
    <w:rsid w:val="00356612"/>
    <w:rsid w:val="00357D61"/>
    <w:rsid w:val="00362BA8"/>
    <w:rsid w:val="00365159"/>
    <w:rsid w:val="00365432"/>
    <w:rsid w:val="00367041"/>
    <w:rsid w:val="00367046"/>
    <w:rsid w:val="003701C0"/>
    <w:rsid w:val="0037063B"/>
    <w:rsid w:val="00370D5E"/>
    <w:rsid w:val="00372B0F"/>
    <w:rsid w:val="003751B8"/>
    <w:rsid w:val="00376199"/>
    <w:rsid w:val="003769CE"/>
    <w:rsid w:val="00380885"/>
    <w:rsid w:val="00382F73"/>
    <w:rsid w:val="00387633"/>
    <w:rsid w:val="0039239A"/>
    <w:rsid w:val="0039592B"/>
    <w:rsid w:val="003A7D7B"/>
    <w:rsid w:val="003A7EEF"/>
    <w:rsid w:val="003B0572"/>
    <w:rsid w:val="003B3870"/>
    <w:rsid w:val="003B4690"/>
    <w:rsid w:val="003C1326"/>
    <w:rsid w:val="003C31B0"/>
    <w:rsid w:val="003C5FC9"/>
    <w:rsid w:val="003C7CEF"/>
    <w:rsid w:val="003D0E67"/>
    <w:rsid w:val="003D14CF"/>
    <w:rsid w:val="003D1E81"/>
    <w:rsid w:val="003D22EE"/>
    <w:rsid w:val="003D39D4"/>
    <w:rsid w:val="003D4B85"/>
    <w:rsid w:val="003D5AE8"/>
    <w:rsid w:val="003E01A4"/>
    <w:rsid w:val="003E0227"/>
    <w:rsid w:val="003E127B"/>
    <w:rsid w:val="003E3FFA"/>
    <w:rsid w:val="003E462D"/>
    <w:rsid w:val="003F11BA"/>
    <w:rsid w:val="003F541A"/>
    <w:rsid w:val="003F75E9"/>
    <w:rsid w:val="00400A8F"/>
    <w:rsid w:val="00401BE0"/>
    <w:rsid w:val="00401D09"/>
    <w:rsid w:val="004021F2"/>
    <w:rsid w:val="0040497F"/>
    <w:rsid w:val="00404AE3"/>
    <w:rsid w:val="00404E76"/>
    <w:rsid w:val="00405BA6"/>
    <w:rsid w:val="0041133C"/>
    <w:rsid w:val="004148EE"/>
    <w:rsid w:val="00414BC2"/>
    <w:rsid w:val="00415FC7"/>
    <w:rsid w:val="0041691E"/>
    <w:rsid w:val="004255DF"/>
    <w:rsid w:val="00426E4A"/>
    <w:rsid w:val="00427EC6"/>
    <w:rsid w:val="004344DC"/>
    <w:rsid w:val="00434703"/>
    <w:rsid w:val="00434A5E"/>
    <w:rsid w:val="00435243"/>
    <w:rsid w:val="004374E1"/>
    <w:rsid w:val="00442015"/>
    <w:rsid w:val="004427B4"/>
    <w:rsid w:val="004444C3"/>
    <w:rsid w:val="0044487B"/>
    <w:rsid w:val="00444907"/>
    <w:rsid w:val="0044503C"/>
    <w:rsid w:val="00451142"/>
    <w:rsid w:val="00453594"/>
    <w:rsid w:val="0045450A"/>
    <w:rsid w:val="00456BF2"/>
    <w:rsid w:val="004606DD"/>
    <w:rsid w:val="004645DD"/>
    <w:rsid w:val="00471184"/>
    <w:rsid w:val="004800EC"/>
    <w:rsid w:val="00484501"/>
    <w:rsid w:val="00484F31"/>
    <w:rsid w:val="0049190F"/>
    <w:rsid w:val="004919D0"/>
    <w:rsid w:val="00492B65"/>
    <w:rsid w:val="004953B2"/>
    <w:rsid w:val="004A231B"/>
    <w:rsid w:val="004A23F1"/>
    <w:rsid w:val="004A5157"/>
    <w:rsid w:val="004A525C"/>
    <w:rsid w:val="004A73E9"/>
    <w:rsid w:val="004B070B"/>
    <w:rsid w:val="004B213E"/>
    <w:rsid w:val="004B38EE"/>
    <w:rsid w:val="004B5517"/>
    <w:rsid w:val="004B55CF"/>
    <w:rsid w:val="004C3334"/>
    <w:rsid w:val="004C39F7"/>
    <w:rsid w:val="004C7506"/>
    <w:rsid w:val="004D6680"/>
    <w:rsid w:val="004E59F3"/>
    <w:rsid w:val="004E764D"/>
    <w:rsid w:val="004E7FE0"/>
    <w:rsid w:val="004F3B09"/>
    <w:rsid w:val="004F6B2D"/>
    <w:rsid w:val="004F742B"/>
    <w:rsid w:val="0050711F"/>
    <w:rsid w:val="005075AB"/>
    <w:rsid w:val="0051133A"/>
    <w:rsid w:val="005146AF"/>
    <w:rsid w:val="00515F9F"/>
    <w:rsid w:val="00517C99"/>
    <w:rsid w:val="00517CEA"/>
    <w:rsid w:val="00525A06"/>
    <w:rsid w:val="00527CD5"/>
    <w:rsid w:val="005315DE"/>
    <w:rsid w:val="00532B79"/>
    <w:rsid w:val="00535C2D"/>
    <w:rsid w:val="00540512"/>
    <w:rsid w:val="00540547"/>
    <w:rsid w:val="0054097B"/>
    <w:rsid w:val="00540D78"/>
    <w:rsid w:val="0054124E"/>
    <w:rsid w:val="00542A9D"/>
    <w:rsid w:val="00543FD7"/>
    <w:rsid w:val="0054489F"/>
    <w:rsid w:val="00550340"/>
    <w:rsid w:val="005529F2"/>
    <w:rsid w:val="005534FD"/>
    <w:rsid w:val="00553D57"/>
    <w:rsid w:val="00554016"/>
    <w:rsid w:val="0055545B"/>
    <w:rsid w:val="00555930"/>
    <w:rsid w:val="00557443"/>
    <w:rsid w:val="00561081"/>
    <w:rsid w:val="00561598"/>
    <w:rsid w:val="00561985"/>
    <w:rsid w:val="00566372"/>
    <w:rsid w:val="00566D97"/>
    <w:rsid w:val="005719DD"/>
    <w:rsid w:val="005721E4"/>
    <w:rsid w:val="00572941"/>
    <w:rsid w:val="00575043"/>
    <w:rsid w:val="00575635"/>
    <w:rsid w:val="00580CE4"/>
    <w:rsid w:val="00582F1B"/>
    <w:rsid w:val="00583EEC"/>
    <w:rsid w:val="005841BD"/>
    <w:rsid w:val="00586B48"/>
    <w:rsid w:val="00590CE6"/>
    <w:rsid w:val="00591C1A"/>
    <w:rsid w:val="00594A89"/>
    <w:rsid w:val="00595D55"/>
    <w:rsid w:val="00596E2B"/>
    <w:rsid w:val="005A19FE"/>
    <w:rsid w:val="005A2FFF"/>
    <w:rsid w:val="005A3BAD"/>
    <w:rsid w:val="005A51A6"/>
    <w:rsid w:val="005A554D"/>
    <w:rsid w:val="005A72C7"/>
    <w:rsid w:val="005B20D1"/>
    <w:rsid w:val="005B4566"/>
    <w:rsid w:val="005B67C3"/>
    <w:rsid w:val="005B6E35"/>
    <w:rsid w:val="005B7EF5"/>
    <w:rsid w:val="005C4135"/>
    <w:rsid w:val="005C47F8"/>
    <w:rsid w:val="005C4E59"/>
    <w:rsid w:val="005C7CE0"/>
    <w:rsid w:val="005D0624"/>
    <w:rsid w:val="005D0B58"/>
    <w:rsid w:val="005D2B9F"/>
    <w:rsid w:val="005D32EF"/>
    <w:rsid w:val="005D40A8"/>
    <w:rsid w:val="005D43EE"/>
    <w:rsid w:val="005D5965"/>
    <w:rsid w:val="005D779F"/>
    <w:rsid w:val="005E0E19"/>
    <w:rsid w:val="005E325D"/>
    <w:rsid w:val="005E650E"/>
    <w:rsid w:val="005E70BD"/>
    <w:rsid w:val="00600415"/>
    <w:rsid w:val="006028C1"/>
    <w:rsid w:val="0060370F"/>
    <w:rsid w:val="0060483C"/>
    <w:rsid w:val="00604C20"/>
    <w:rsid w:val="0060633A"/>
    <w:rsid w:val="00611802"/>
    <w:rsid w:val="00617D9F"/>
    <w:rsid w:val="00623DE3"/>
    <w:rsid w:val="0063571E"/>
    <w:rsid w:val="00640CF6"/>
    <w:rsid w:val="00641F28"/>
    <w:rsid w:val="00646EC7"/>
    <w:rsid w:val="00650E37"/>
    <w:rsid w:val="006531E9"/>
    <w:rsid w:val="0065395E"/>
    <w:rsid w:val="00653D5D"/>
    <w:rsid w:val="0065714E"/>
    <w:rsid w:val="0065791D"/>
    <w:rsid w:val="006662D1"/>
    <w:rsid w:val="00670A2A"/>
    <w:rsid w:val="00670E2B"/>
    <w:rsid w:val="0067190B"/>
    <w:rsid w:val="00672EA5"/>
    <w:rsid w:val="00674635"/>
    <w:rsid w:val="00675611"/>
    <w:rsid w:val="00690264"/>
    <w:rsid w:val="00693906"/>
    <w:rsid w:val="0069526B"/>
    <w:rsid w:val="00695D03"/>
    <w:rsid w:val="006A5D68"/>
    <w:rsid w:val="006B0DFF"/>
    <w:rsid w:val="006B16AA"/>
    <w:rsid w:val="006B248B"/>
    <w:rsid w:val="006B48BB"/>
    <w:rsid w:val="006C1340"/>
    <w:rsid w:val="006C5BF3"/>
    <w:rsid w:val="006E0A15"/>
    <w:rsid w:val="006E14AA"/>
    <w:rsid w:val="006E3C37"/>
    <w:rsid w:val="006E463A"/>
    <w:rsid w:val="006F0EBE"/>
    <w:rsid w:val="006F409F"/>
    <w:rsid w:val="006F40D0"/>
    <w:rsid w:val="006F46C9"/>
    <w:rsid w:val="006F6F91"/>
    <w:rsid w:val="00702D5A"/>
    <w:rsid w:val="00703A52"/>
    <w:rsid w:val="00706E4D"/>
    <w:rsid w:val="00711F65"/>
    <w:rsid w:val="007152E4"/>
    <w:rsid w:val="00720EA7"/>
    <w:rsid w:val="007212F0"/>
    <w:rsid w:val="007229DA"/>
    <w:rsid w:val="0072713A"/>
    <w:rsid w:val="007325F1"/>
    <w:rsid w:val="00735DDA"/>
    <w:rsid w:val="007445A0"/>
    <w:rsid w:val="00746954"/>
    <w:rsid w:val="00750AB5"/>
    <w:rsid w:val="007537C5"/>
    <w:rsid w:val="007552B0"/>
    <w:rsid w:val="00756C70"/>
    <w:rsid w:val="0075746C"/>
    <w:rsid w:val="00757EEC"/>
    <w:rsid w:val="007601D3"/>
    <w:rsid w:val="00762B17"/>
    <w:rsid w:val="007708A1"/>
    <w:rsid w:val="007727C1"/>
    <w:rsid w:val="00781C08"/>
    <w:rsid w:val="00784723"/>
    <w:rsid w:val="0079005D"/>
    <w:rsid w:val="00791AF3"/>
    <w:rsid w:val="00795E99"/>
    <w:rsid w:val="00796B45"/>
    <w:rsid w:val="007A310B"/>
    <w:rsid w:val="007A3A33"/>
    <w:rsid w:val="007A3E9E"/>
    <w:rsid w:val="007A7A6C"/>
    <w:rsid w:val="007B19D4"/>
    <w:rsid w:val="007B2699"/>
    <w:rsid w:val="007B77B3"/>
    <w:rsid w:val="007C13D2"/>
    <w:rsid w:val="007C416E"/>
    <w:rsid w:val="007C5A32"/>
    <w:rsid w:val="007D01AA"/>
    <w:rsid w:val="007D0384"/>
    <w:rsid w:val="007D22CC"/>
    <w:rsid w:val="007D2E45"/>
    <w:rsid w:val="007D3E21"/>
    <w:rsid w:val="007D511C"/>
    <w:rsid w:val="007D6D3E"/>
    <w:rsid w:val="007D7CC0"/>
    <w:rsid w:val="007E3207"/>
    <w:rsid w:val="007E6A0B"/>
    <w:rsid w:val="007F01A5"/>
    <w:rsid w:val="007F104E"/>
    <w:rsid w:val="007F1D36"/>
    <w:rsid w:val="007F248D"/>
    <w:rsid w:val="007F7101"/>
    <w:rsid w:val="008009C1"/>
    <w:rsid w:val="00800C1C"/>
    <w:rsid w:val="00800C2C"/>
    <w:rsid w:val="0080212F"/>
    <w:rsid w:val="0080217A"/>
    <w:rsid w:val="00810354"/>
    <w:rsid w:val="00815925"/>
    <w:rsid w:val="008226A7"/>
    <w:rsid w:val="008245BD"/>
    <w:rsid w:val="00824659"/>
    <w:rsid w:val="00824F66"/>
    <w:rsid w:val="00825D05"/>
    <w:rsid w:val="00825ED3"/>
    <w:rsid w:val="00830495"/>
    <w:rsid w:val="00830E23"/>
    <w:rsid w:val="00832166"/>
    <w:rsid w:val="00833B9B"/>
    <w:rsid w:val="00834588"/>
    <w:rsid w:val="008349E1"/>
    <w:rsid w:val="00835C6F"/>
    <w:rsid w:val="008369A9"/>
    <w:rsid w:val="008406EF"/>
    <w:rsid w:val="00850582"/>
    <w:rsid w:val="008515CF"/>
    <w:rsid w:val="008522BA"/>
    <w:rsid w:val="00855240"/>
    <w:rsid w:val="00855A87"/>
    <w:rsid w:val="00856281"/>
    <w:rsid w:val="00862129"/>
    <w:rsid w:val="008634EE"/>
    <w:rsid w:val="00866973"/>
    <w:rsid w:val="008724D4"/>
    <w:rsid w:val="008744D0"/>
    <w:rsid w:val="008747CF"/>
    <w:rsid w:val="00877563"/>
    <w:rsid w:val="0088105F"/>
    <w:rsid w:val="00883843"/>
    <w:rsid w:val="00883AC0"/>
    <w:rsid w:val="00883B39"/>
    <w:rsid w:val="00884A68"/>
    <w:rsid w:val="00885465"/>
    <w:rsid w:val="00886437"/>
    <w:rsid w:val="0088655D"/>
    <w:rsid w:val="00886A6F"/>
    <w:rsid w:val="00886DA5"/>
    <w:rsid w:val="00890CDF"/>
    <w:rsid w:val="00894850"/>
    <w:rsid w:val="0089704D"/>
    <w:rsid w:val="008978A6"/>
    <w:rsid w:val="008A035F"/>
    <w:rsid w:val="008A2B14"/>
    <w:rsid w:val="008A2CEF"/>
    <w:rsid w:val="008A3312"/>
    <w:rsid w:val="008A3F25"/>
    <w:rsid w:val="008B17CF"/>
    <w:rsid w:val="008B1A5F"/>
    <w:rsid w:val="008B1F55"/>
    <w:rsid w:val="008C1821"/>
    <w:rsid w:val="008C193F"/>
    <w:rsid w:val="008C1D5F"/>
    <w:rsid w:val="008C1F3F"/>
    <w:rsid w:val="008C26D9"/>
    <w:rsid w:val="008C2AB1"/>
    <w:rsid w:val="008C7826"/>
    <w:rsid w:val="008D00D8"/>
    <w:rsid w:val="008D3809"/>
    <w:rsid w:val="008D5615"/>
    <w:rsid w:val="008D67C5"/>
    <w:rsid w:val="008D7626"/>
    <w:rsid w:val="008E0B7F"/>
    <w:rsid w:val="008E57E7"/>
    <w:rsid w:val="008E68EE"/>
    <w:rsid w:val="008E6CAD"/>
    <w:rsid w:val="008F0884"/>
    <w:rsid w:val="008F286F"/>
    <w:rsid w:val="008F495D"/>
    <w:rsid w:val="008F4C89"/>
    <w:rsid w:val="009072F9"/>
    <w:rsid w:val="00907E59"/>
    <w:rsid w:val="00911187"/>
    <w:rsid w:val="0091268A"/>
    <w:rsid w:val="009127D7"/>
    <w:rsid w:val="00913026"/>
    <w:rsid w:val="00914C28"/>
    <w:rsid w:val="00922107"/>
    <w:rsid w:val="00923C1E"/>
    <w:rsid w:val="00923F21"/>
    <w:rsid w:val="00926482"/>
    <w:rsid w:val="00933385"/>
    <w:rsid w:val="00934C7F"/>
    <w:rsid w:val="00942D51"/>
    <w:rsid w:val="009438A9"/>
    <w:rsid w:val="009516E9"/>
    <w:rsid w:val="00951F6E"/>
    <w:rsid w:val="00952A6C"/>
    <w:rsid w:val="00954A45"/>
    <w:rsid w:val="00956DD9"/>
    <w:rsid w:val="00960517"/>
    <w:rsid w:val="00960E0C"/>
    <w:rsid w:val="00960EBC"/>
    <w:rsid w:val="0096117E"/>
    <w:rsid w:val="00964289"/>
    <w:rsid w:val="00977A96"/>
    <w:rsid w:val="009A673D"/>
    <w:rsid w:val="009A7EEC"/>
    <w:rsid w:val="009B2482"/>
    <w:rsid w:val="009B5624"/>
    <w:rsid w:val="009B56B1"/>
    <w:rsid w:val="009B6AE8"/>
    <w:rsid w:val="009C1E25"/>
    <w:rsid w:val="009C2220"/>
    <w:rsid w:val="009C485D"/>
    <w:rsid w:val="009C5C22"/>
    <w:rsid w:val="009C6F5B"/>
    <w:rsid w:val="009D0B5B"/>
    <w:rsid w:val="009D2D93"/>
    <w:rsid w:val="009D4540"/>
    <w:rsid w:val="009D6D93"/>
    <w:rsid w:val="009D7C95"/>
    <w:rsid w:val="009E5147"/>
    <w:rsid w:val="009E6016"/>
    <w:rsid w:val="009E72A3"/>
    <w:rsid w:val="009E7749"/>
    <w:rsid w:val="009F1462"/>
    <w:rsid w:val="009F4EC2"/>
    <w:rsid w:val="00A068DB"/>
    <w:rsid w:val="00A06CA7"/>
    <w:rsid w:val="00A07D07"/>
    <w:rsid w:val="00A12EAB"/>
    <w:rsid w:val="00A17CF5"/>
    <w:rsid w:val="00A20F97"/>
    <w:rsid w:val="00A223ED"/>
    <w:rsid w:val="00A2372B"/>
    <w:rsid w:val="00A24081"/>
    <w:rsid w:val="00A254B3"/>
    <w:rsid w:val="00A25A01"/>
    <w:rsid w:val="00A26002"/>
    <w:rsid w:val="00A31D50"/>
    <w:rsid w:val="00A32ACB"/>
    <w:rsid w:val="00A33C91"/>
    <w:rsid w:val="00A350D9"/>
    <w:rsid w:val="00A35341"/>
    <w:rsid w:val="00A36646"/>
    <w:rsid w:val="00A401EC"/>
    <w:rsid w:val="00A410E3"/>
    <w:rsid w:val="00A5603F"/>
    <w:rsid w:val="00A60360"/>
    <w:rsid w:val="00A6288F"/>
    <w:rsid w:val="00A6602C"/>
    <w:rsid w:val="00A67A7A"/>
    <w:rsid w:val="00A67CDB"/>
    <w:rsid w:val="00A700F6"/>
    <w:rsid w:val="00A770C2"/>
    <w:rsid w:val="00A77C22"/>
    <w:rsid w:val="00A8237C"/>
    <w:rsid w:val="00A83E59"/>
    <w:rsid w:val="00A91132"/>
    <w:rsid w:val="00A92BAD"/>
    <w:rsid w:val="00A930D0"/>
    <w:rsid w:val="00A94AFE"/>
    <w:rsid w:val="00A957C1"/>
    <w:rsid w:val="00A97BB2"/>
    <w:rsid w:val="00AA261B"/>
    <w:rsid w:val="00AA3D4E"/>
    <w:rsid w:val="00AA5E8C"/>
    <w:rsid w:val="00AA70D8"/>
    <w:rsid w:val="00AA7EB8"/>
    <w:rsid w:val="00AB1733"/>
    <w:rsid w:val="00AB1F70"/>
    <w:rsid w:val="00AC147E"/>
    <w:rsid w:val="00AD0111"/>
    <w:rsid w:val="00AD2BFC"/>
    <w:rsid w:val="00AD334D"/>
    <w:rsid w:val="00AD5F42"/>
    <w:rsid w:val="00AD7387"/>
    <w:rsid w:val="00AD7BC3"/>
    <w:rsid w:val="00AE4F8C"/>
    <w:rsid w:val="00AE5282"/>
    <w:rsid w:val="00AE560A"/>
    <w:rsid w:val="00AE7BFE"/>
    <w:rsid w:val="00AF1ED4"/>
    <w:rsid w:val="00AF2B9D"/>
    <w:rsid w:val="00B0100B"/>
    <w:rsid w:val="00B0342F"/>
    <w:rsid w:val="00B103EA"/>
    <w:rsid w:val="00B10819"/>
    <w:rsid w:val="00B136A7"/>
    <w:rsid w:val="00B21385"/>
    <w:rsid w:val="00B21EFB"/>
    <w:rsid w:val="00B27CDC"/>
    <w:rsid w:val="00B3040F"/>
    <w:rsid w:val="00B31206"/>
    <w:rsid w:val="00B3154D"/>
    <w:rsid w:val="00B44133"/>
    <w:rsid w:val="00B447D7"/>
    <w:rsid w:val="00B50883"/>
    <w:rsid w:val="00B51A8A"/>
    <w:rsid w:val="00B557CB"/>
    <w:rsid w:val="00B61DEF"/>
    <w:rsid w:val="00B76341"/>
    <w:rsid w:val="00B80787"/>
    <w:rsid w:val="00B82213"/>
    <w:rsid w:val="00B870E5"/>
    <w:rsid w:val="00B90D65"/>
    <w:rsid w:val="00BA3D6B"/>
    <w:rsid w:val="00BB24BE"/>
    <w:rsid w:val="00BB38FE"/>
    <w:rsid w:val="00BB4007"/>
    <w:rsid w:val="00BB5E82"/>
    <w:rsid w:val="00BC14AE"/>
    <w:rsid w:val="00BC1899"/>
    <w:rsid w:val="00BC324A"/>
    <w:rsid w:val="00BD065E"/>
    <w:rsid w:val="00BD13D2"/>
    <w:rsid w:val="00BD723B"/>
    <w:rsid w:val="00BE6AF9"/>
    <w:rsid w:val="00BF0390"/>
    <w:rsid w:val="00BF0A2D"/>
    <w:rsid w:val="00BF52B6"/>
    <w:rsid w:val="00BF62C8"/>
    <w:rsid w:val="00BF74CA"/>
    <w:rsid w:val="00C046E8"/>
    <w:rsid w:val="00C051DE"/>
    <w:rsid w:val="00C066E5"/>
    <w:rsid w:val="00C078DF"/>
    <w:rsid w:val="00C15AFC"/>
    <w:rsid w:val="00C17023"/>
    <w:rsid w:val="00C213E1"/>
    <w:rsid w:val="00C22DE1"/>
    <w:rsid w:val="00C22EB7"/>
    <w:rsid w:val="00C26F2D"/>
    <w:rsid w:val="00C27DAB"/>
    <w:rsid w:val="00C3029E"/>
    <w:rsid w:val="00C307EC"/>
    <w:rsid w:val="00C324BF"/>
    <w:rsid w:val="00C32771"/>
    <w:rsid w:val="00C33E05"/>
    <w:rsid w:val="00C34EF3"/>
    <w:rsid w:val="00C37102"/>
    <w:rsid w:val="00C4482C"/>
    <w:rsid w:val="00C51445"/>
    <w:rsid w:val="00C567AC"/>
    <w:rsid w:val="00C57B8E"/>
    <w:rsid w:val="00C6188C"/>
    <w:rsid w:val="00C6570F"/>
    <w:rsid w:val="00C66234"/>
    <w:rsid w:val="00C702B3"/>
    <w:rsid w:val="00C7254D"/>
    <w:rsid w:val="00C72A7C"/>
    <w:rsid w:val="00C85438"/>
    <w:rsid w:val="00C93E15"/>
    <w:rsid w:val="00C9665E"/>
    <w:rsid w:val="00CA08F0"/>
    <w:rsid w:val="00CA4EBF"/>
    <w:rsid w:val="00CB170D"/>
    <w:rsid w:val="00CB5858"/>
    <w:rsid w:val="00CC0BD8"/>
    <w:rsid w:val="00CC15A4"/>
    <w:rsid w:val="00CC2AB9"/>
    <w:rsid w:val="00CC5247"/>
    <w:rsid w:val="00CC5C29"/>
    <w:rsid w:val="00CC639A"/>
    <w:rsid w:val="00CD1EF1"/>
    <w:rsid w:val="00CD236C"/>
    <w:rsid w:val="00CD2CCA"/>
    <w:rsid w:val="00CD4768"/>
    <w:rsid w:val="00CD51DC"/>
    <w:rsid w:val="00CD53C5"/>
    <w:rsid w:val="00CD6F43"/>
    <w:rsid w:val="00CE3244"/>
    <w:rsid w:val="00CE48B0"/>
    <w:rsid w:val="00CE5A73"/>
    <w:rsid w:val="00CE7DA3"/>
    <w:rsid w:val="00D000D9"/>
    <w:rsid w:val="00D009F4"/>
    <w:rsid w:val="00D05D6B"/>
    <w:rsid w:val="00D06F33"/>
    <w:rsid w:val="00D07BF0"/>
    <w:rsid w:val="00D1084B"/>
    <w:rsid w:val="00D1395D"/>
    <w:rsid w:val="00D143FB"/>
    <w:rsid w:val="00D15398"/>
    <w:rsid w:val="00D2102C"/>
    <w:rsid w:val="00D2428D"/>
    <w:rsid w:val="00D27A87"/>
    <w:rsid w:val="00D351C8"/>
    <w:rsid w:val="00D36DBE"/>
    <w:rsid w:val="00D428AD"/>
    <w:rsid w:val="00D47B63"/>
    <w:rsid w:val="00D57F64"/>
    <w:rsid w:val="00D60114"/>
    <w:rsid w:val="00D6029E"/>
    <w:rsid w:val="00D60987"/>
    <w:rsid w:val="00D60A47"/>
    <w:rsid w:val="00D61136"/>
    <w:rsid w:val="00D617E8"/>
    <w:rsid w:val="00D62E19"/>
    <w:rsid w:val="00D62F0B"/>
    <w:rsid w:val="00D63434"/>
    <w:rsid w:val="00D71A19"/>
    <w:rsid w:val="00D7233E"/>
    <w:rsid w:val="00D75311"/>
    <w:rsid w:val="00D75FE0"/>
    <w:rsid w:val="00D7627D"/>
    <w:rsid w:val="00D770E8"/>
    <w:rsid w:val="00D77D9D"/>
    <w:rsid w:val="00D80D3B"/>
    <w:rsid w:val="00D811C7"/>
    <w:rsid w:val="00D832B5"/>
    <w:rsid w:val="00D86884"/>
    <w:rsid w:val="00D92278"/>
    <w:rsid w:val="00D92879"/>
    <w:rsid w:val="00D95D67"/>
    <w:rsid w:val="00D97787"/>
    <w:rsid w:val="00DA0065"/>
    <w:rsid w:val="00DA174B"/>
    <w:rsid w:val="00DA2A99"/>
    <w:rsid w:val="00DA38D7"/>
    <w:rsid w:val="00DA4094"/>
    <w:rsid w:val="00DA43B5"/>
    <w:rsid w:val="00DA465B"/>
    <w:rsid w:val="00DB04FE"/>
    <w:rsid w:val="00DB0CAA"/>
    <w:rsid w:val="00DB26EF"/>
    <w:rsid w:val="00DB3835"/>
    <w:rsid w:val="00DB3BE9"/>
    <w:rsid w:val="00DB3EF5"/>
    <w:rsid w:val="00DB4085"/>
    <w:rsid w:val="00DB7EC5"/>
    <w:rsid w:val="00DC04A1"/>
    <w:rsid w:val="00DC19F8"/>
    <w:rsid w:val="00DD00B5"/>
    <w:rsid w:val="00DD0A2B"/>
    <w:rsid w:val="00DD2BDC"/>
    <w:rsid w:val="00DD3407"/>
    <w:rsid w:val="00DD3AE8"/>
    <w:rsid w:val="00DE369B"/>
    <w:rsid w:val="00DE58B7"/>
    <w:rsid w:val="00DE5952"/>
    <w:rsid w:val="00DE5C87"/>
    <w:rsid w:val="00DE64D5"/>
    <w:rsid w:val="00DF0CC6"/>
    <w:rsid w:val="00DF3748"/>
    <w:rsid w:val="00DF3EEB"/>
    <w:rsid w:val="00DF48F2"/>
    <w:rsid w:val="00DF70B8"/>
    <w:rsid w:val="00E036AF"/>
    <w:rsid w:val="00E10DEC"/>
    <w:rsid w:val="00E14CF8"/>
    <w:rsid w:val="00E167F2"/>
    <w:rsid w:val="00E16B03"/>
    <w:rsid w:val="00E20A15"/>
    <w:rsid w:val="00E2163C"/>
    <w:rsid w:val="00E22E56"/>
    <w:rsid w:val="00E23C5C"/>
    <w:rsid w:val="00E247A4"/>
    <w:rsid w:val="00E2498E"/>
    <w:rsid w:val="00E25FD0"/>
    <w:rsid w:val="00E33C1D"/>
    <w:rsid w:val="00E41B18"/>
    <w:rsid w:val="00E4592E"/>
    <w:rsid w:val="00E46A68"/>
    <w:rsid w:val="00E511CF"/>
    <w:rsid w:val="00E531A5"/>
    <w:rsid w:val="00E533EC"/>
    <w:rsid w:val="00E544E0"/>
    <w:rsid w:val="00E562B3"/>
    <w:rsid w:val="00E5789B"/>
    <w:rsid w:val="00E65711"/>
    <w:rsid w:val="00E67EFA"/>
    <w:rsid w:val="00E719F8"/>
    <w:rsid w:val="00E74818"/>
    <w:rsid w:val="00E75E8D"/>
    <w:rsid w:val="00E8061A"/>
    <w:rsid w:val="00E83BB7"/>
    <w:rsid w:val="00E869EF"/>
    <w:rsid w:val="00E90051"/>
    <w:rsid w:val="00E90D81"/>
    <w:rsid w:val="00E92CD6"/>
    <w:rsid w:val="00E933DD"/>
    <w:rsid w:val="00E9355D"/>
    <w:rsid w:val="00EA0E9E"/>
    <w:rsid w:val="00EA5CF0"/>
    <w:rsid w:val="00EA742E"/>
    <w:rsid w:val="00EB1B6C"/>
    <w:rsid w:val="00EB23FE"/>
    <w:rsid w:val="00EB306D"/>
    <w:rsid w:val="00EB6FB5"/>
    <w:rsid w:val="00EC0390"/>
    <w:rsid w:val="00EC258D"/>
    <w:rsid w:val="00EC583D"/>
    <w:rsid w:val="00EC6B18"/>
    <w:rsid w:val="00ED3ECD"/>
    <w:rsid w:val="00ED3F5A"/>
    <w:rsid w:val="00ED4A51"/>
    <w:rsid w:val="00ED5EA3"/>
    <w:rsid w:val="00ED692B"/>
    <w:rsid w:val="00EE32AF"/>
    <w:rsid w:val="00EE3A87"/>
    <w:rsid w:val="00EE7934"/>
    <w:rsid w:val="00EF016A"/>
    <w:rsid w:val="00EF0C79"/>
    <w:rsid w:val="00EF1FF2"/>
    <w:rsid w:val="00EF2C63"/>
    <w:rsid w:val="00EF5264"/>
    <w:rsid w:val="00F06B46"/>
    <w:rsid w:val="00F11239"/>
    <w:rsid w:val="00F116CA"/>
    <w:rsid w:val="00F11987"/>
    <w:rsid w:val="00F14BB8"/>
    <w:rsid w:val="00F25129"/>
    <w:rsid w:val="00F30E30"/>
    <w:rsid w:val="00F31ACA"/>
    <w:rsid w:val="00F34C72"/>
    <w:rsid w:val="00F35FF4"/>
    <w:rsid w:val="00F36DF3"/>
    <w:rsid w:val="00F37044"/>
    <w:rsid w:val="00F406FC"/>
    <w:rsid w:val="00F4209A"/>
    <w:rsid w:val="00F42F71"/>
    <w:rsid w:val="00F44F6A"/>
    <w:rsid w:val="00F453EC"/>
    <w:rsid w:val="00F55FD8"/>
    <w:rsid w:val="00F57C1C"/>
    <w:rsid w:val="00F60A38"/>
    <w:rsid w:val="00F66998"/>
    <w:rsid w:val="00F720E8"/>
    <w:rsid w:val="00F722F0"/>
    <w:rsid w:val="00F74551"/>
    <w:rsid w:val="00F94F69"/>
    <w:rsid w:val="00F95F07"/>
    <w:rsid w:val="00F97857"/>
    <w:rsid w:val="00FA0764"/>
    <w:rsid w:val="00FA1CB0"/>
    <w:rsid w:val="00FA2606"/>
    <w:rsid w:val="00FB0210"/>
    <w:rsid w:val="00FB1488"/>
    <w:rsid w:val="00FB1BFB"/>
    <w:rsid w:val="00FB4001"/>
    <w:rsid w:val="00FC46BB"/>
    <w:rsid w:val="00FC65BE"/>
    <w:rsid w:val="00FD4B46"/>
    <w:rsid w:val="00FE0615"/>
    <w:rsid w:val="00FE226D"/>
    <w:rsid w:val="00FE24D5"/>
    <w:rsid w:val="00FE2FDC"/>
    <w:rsid w:val="00FE4130"/>
    <w:rsid w:val="00FF19EE"/>
    <w:rsid w:val="00FF1CD7"/>
    <w:rsid w:val="00FF25FA"/>
    <w:rsid w:val="00FF2F65"/>
    <w:rsid w:val="00FF5EEE"/>
    <w:rsid w:val="00FF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oNotEmbedSmartTags/>
  <w:decimalSymbol w:val="."/>
  <w:listSeparator w:val=","/>
  <w14:docId w14:val="730D55AF"/>
  <w15:docId w15:val="{0C4F8F9A-E000-4DFA-81CF-95CEBFF8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mbr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B46"/>
    <w:rPr>
      <w:rFonts w:ascii="Arial" w:hAnsi="Arial"/>
      <w:szCs w:val="24"/>
    </w:rPr>
  </w:style>
  <w:style w:type="paragraph" w:styleId="Heading1">
    <w:name w:val="heading 1"/>
    <w:basedOn w:val="Normal"/>
    <w:next w:val="Normal"/>
    <w:link w:val="Heading1Char"/>
    <w:uiPriority w:val="9"/>
    <w:qFormat/>
    <w:rsid w:val="00590CE6"/>
    <w:pPr>
      <w:keepNext/>
      <w:tabs>
        <w:tab w:val="left" w:pos="360"/>
      </w:tabs>
      <w:outlineLvl w:val="0"/>
    </w:pPr>
    <w:rPr>
      <w:rFonts w:ascii="Century Gothic" w:eastAsia="Times New Roman" w:hAnsi="Century Gothic"/>
      <w:b/>
      <w:bCs/>
      <w:kern w:val="32"/>
      <w:szCs w:val="32"/>
      <w:lang w:val="x-none" w:eastAsia="x-none"/>
    </w:rPr>
  </w:style>
  <w:style w:type="paragraph" w:styleId="Heading2">
    <w:name w:val="heading 2"/>
    <w:basedOn w:val="Normal"/>
    <w:next w:val="Normal"/>
    <w:link w:val="Heading2Char"/>
    <w:uiPriority w:val="9"/>
    <w:qFormat/>
    <w:rsid w:val="00590CE6"/>
    <w:pPr>
      <w:keepNext/>
      <w:tabs>
        <w:tab w:val="left" w:pos="360"/>
      </w:tabs>
      <w:outlineLvl w:val="1"/>
    </w:pPr>
    <w:rPr>
      <w:rFonts w:ascii="Century Gothic" w:eastAsia="Times New Roman" w:hAnsi="Century Gothic"/>
      <w:b/>
      <w:bCs/>
      <w:iCs/>
      <w:szCs w:val="28"/>
      <w:lang w:val="x-none" w:eastAsia="x-none"/>
    </w:rPr>
  </w:style>
  <w:style w:type="paragraph" w:styleId="Heading3">
    <w:name w:val="heading 3"/>
    <w:basedOn w:val="Normal"/>
    <w:next w:val="Normal"/>
    <w:link w:val="Heading3Char"/>
    <w:uiPriority w:val="9"/>
    <w:qFormat/>
    <w:rsid w:val="00590CE6"/>
    <w:pPr>
      <w:keepNext/>
      <w:outlineLvl w:val="2"/>
    </w:pPr>
    <w:rPr>
      <w:rFonts w:ascii="Century Gothic" w:eastAsia="Times New Roman" w:hAnsi="Century Gothic"/>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00071"/>
    <w:rPr>
      <w:rFonts w:ascii="Lucida Grande" w:hAnsi="Lucida Grande"/>
      <w:sz w:val="18"/>
      <w:szCs w:val="18"/>
    </w:rPr>
  </w:style>
  <w:style w:type="character" w:customStyle="1" w:styleId="Heading1Char">
    <w:name w:val="Heading 1 Char"/>
    <w:link w:val="Heading1"/>
    <w:uiPriority w:val="9"/>
    <w:rsid w:val="00590CE6"/>
    <w:rPr>
      <w:rFonts w:ascii="Century Gothic" w:eastAsia="Times New Roman" w:hAnsi="Century Gothic"/>
      <w:b/>
      <w:bCs/>
      <w:kern w:val="32"/>
      <w:szCs w:val="32"/>
      <w:lang w:val="x-none" w:eastAsia="x-none"/>
    </w:rPr>
  </w:style>
  <w:style w:type="character" w:customStyle="1" w:styleId="Heading2Char">
    <w:name w:val="Heading 2 Char"/>
    <w:link w:val="Heading2"/>
    <w:uiPriority w:val="9"/>
    <w:rsid w:val="00590CE6"/>
    <w:rPr>
      <w:rFonts w:ascii="Century Gothic" w:eastAsia="Times New Roman" w:hAnsi="Century Gothic"/>
      <w:b/>
      <w:bCs/>
      <w:iCs/>
      <w:szCs w:val="28"/>
      <w:lang w:val="x-none" w:eastAsia="x-none"/>
    </w:rPr>
  </w:style>
  <w:style w:type="character" w:customStyle="1" w:styleId="Heading3Char">
    <w:name w:val="Heading 3 Char"/>
    <w:link w:val="Heading3"/>
    <w:uiPriority w:val="9"/>
    <w:rsid w:val="00590CE6"/>
    <w:rPr>
      <w:rFonts w:ascii="Century Gothic" w:eastAsia="Times New Roman" w:hAnsi="Century Gothic"/>
      <w:b/>
      <w:bCs/>
      <w:szCs w:val="26"/>
      <w:lang w:val="x-none" w:eastAsia="x-none"/>
    </w:rPr>
  </w:style>
  <w:style w:type="paragraph" w:styleId="Header">
    <w:name w:val="header"/>
    <w:basedOn w:val="Normal"/>
    <w:link w:val="HeaderChar"/>
    <w:uiPriority w:val="99"/>
    <w:unhideWhenUsed/>
    <w:rsid w:val="00590CE6"/>
    <w:pPr>
      <w:tabs>
        <w:tab w:val="right" w:pos="8640"/>
      </w:tabs>
    </w:pPr>
    <w:rPr>
      <w:rFonts w:ascii="Century Gothic" w:eastAsia="Times New Roman" w:hAnsi="Century Gothic"/>
      <w:szCs w:val="20"/>
      <w:lang w:val="x-none" w:eastAsia="x-none"/>
    </w:rPr>
  </w:style>
  <w:style w:type="character" w:customStyle="1" w:styleId="HeaderChar">
    <w:name w:val="Header Char"/>
    <w:link w:val="Header"/>
    <w:uiPriority w:val="99"/>
    <w:rsid w:val="00590CE6"/>
    <w:rPr>
      <w:rFonts w:ascii="Century Gothic" w:eastAsia="Times New Roman" w:hAnsi="Century Gothic"/>
      <w:lang w:val="x-none" w:eastAsia="x-none"/>
    </w:rPr>
  </w:style>
  <w:style w:type="paragraph" w:styleId="EndnoteText">
    <w:name w:val="endnote text"/>
    <w:basedOn w:val="Normal"/>
    <w:link w:val="EndnoteTextChar"/>
    <w:uiPriority w:val="99"/>
    <w:semiHidden/>
    <w:unhideWhenUsed/>
    <w:rsid w:val="00590CE6"/>
    <w:rPr>
      <w:rFonts w:eastAsia="Times New Roman"/>
      <w:szCs w:val="20"/>
      <w:lang w:val="x-none" w:eastAsia="x-none"/>
    </w:rPr>
  </w:style>
  <w:style w:type="character" w:customStyle="1" w:styleId="EndnoteTextChar">
    <w:name w:val="Endnote Text Char"/>
    <w:link w:val="EndnoteText"/>
    <w:uiPriority w:val="99"/>
    <w:semiHidden/>
    <w:rsid w:val="00590CE6"/>
    <w:rPr>
      <w:rFonts w:ascii="Arial" w:eastAsia="Times New Roman" w:hAnsi="Arial"/>
      <w:lang w:val="x-none" w:eastAsia="x-none"/>
    </w:rPr>
  </w:style>
  <w:style w:type="paragraph" w:styleId="PlainText">
    <w:name w:val="Plain Text"/>
    <w:basedOn w:val="Normal"/>
    <w:link w:val="PlainTextChar"/>
    <w:uiPriority w:val="99"/>
    <w:semiHidden/>
    <w:unhideWhenUsed/>
    <w:rsid w:val="00590CE6"/>
    <w:rPr>
      <w:rFonts w:ascii="Courier New" w:eastAsia="Times New Roman" w:hAnsi="Courier New"/>
      <w:szCs w:val="20"/>
      <w:lang w:val="x-none" w:eastAsia="x-none"/>
    </w:rPr>
  </w:style>
  <w:style w:type="character" w:customStyle="1" w:styleId="PlainTextChar">
    <w:name w:val="Plain Text Char"/>
    <w:link w:val="PlainText"/>
    <w:uiPriority w:val="99"/>
    <w:semiHidden/>
    <w:rsid w:val="00590CE6"/>
    <w:rPr>
      <w:rFonts w:ascii="Courier New" w:eastAsia="Times New Roman" w:hAnsi="Courier New"/>
      <w:lang w:val="x-none" w:eastAsia="x-none"/>
    </w:rPr>
  </w:style>
  <w:style w:type="paragraph" w:customStyle="1" w:styleId="Head">
    <w:name w:val="Head"/>
    <w:basedOn w:val="Normal"/>
    <w:uiPriority w:val="99"/>
    <w:rsid w:val="008E0B7F"/>
    <w:pPr>
      <w:keepNext/>
      <w:tabs>
        <w:tab w:val="left" w:pos="360"/>
      </w:tabs>
      <w:spacing w:after="180"/>
      <w:ind w:left="360" w:hanging="360"/>
    </w:pPr>
    <w:rPr>
      <w:rFonts w:eastAsia="Times New Roman"/>
      <w:b/>
      <w:sz w:val="32"/>
      <w:szCs w:val="20"/>
    </w:rPr>
  </w:style>
  <w:style w:type="paragraph" w:customStyle="1" w:styleId="Head2">
    <w:name w:val="Head 2"/>
    <w:basedOn w:val="Normal"/>
    <w:rsid w:val="00590CE6"/>
    <w:pPr>
      <w:keepNext/>
      <w:pBdr>
        <w:bottom w:val="single" w:sz="4" w:space="1" w:color="auto"/>
      </w:pBdr>
      <w:spacing w:after="60"/>
    </w:pPr>
    <w:rPr>
      <w:rFonts w:ascii="Century Gothic" w:eastAsia="Times New Roman" w:hAnsi="Century Gothic"/>
      <w:b/>
      <w:sz w:val="28"/>
      <w:szCs w:val="20"/>
    </w:rPr>
  </w:style>
  <w:style w:type="character" w:styleId="CommentReference">
    <w:name w:val="annotation reference"/>
    <w:unhideWhenUsed/>
    <w:rsid w:val="00FD4B46"/>
    <w:rPr>
      <w:rFonts w:ascii="Times New Roman" w:hAnsi="Times New Roman" w:cs="Times New Roman" w:hint="default"/>
      <w:sz w:val="16"/>
      <w:szCs w:val="16"/>
    </w:rPr>
  </w:style>
  <w:style w:type="paragraph" w:styleId="Footer">
    <w:name w:val="footer"/>
    <w:basedOn w:val="Normal"/>
    <w:link w:val="FooterChar"/>
    <w:unhideWhenUsed/>
    <w:rsid w:val="00017221"/>
    <w:pPr>
      <w:tabs>
        <w:tab w:val="center" w:pos="4680"/>
        <w:tab w:val="right" w:pos="9360"/>
      </w:tabs>
    </w:pPr>
  </w:style>
  <w:style w:type="character" w:customStyle="1" w:styleId="FooterChar">
    <w:name w:val="Footer Char"/>
    <w:link w:val="Footer"/>
    <w:rsid w:val="00017221"/>
    <w:rPr>
      <w:sz w:val="24"/>
      <w:szCs w:val="24"/>
    </w:rPr>
  </w:style>
  <w:style w:type="paragraph" w:styleId="CommentText">
    <w:name w:val="annotation text"/>
    <w:basedOn w:val="Normal"/>
    <w:link w:val="CommentTextChar"/>
    <w:unhideWhenUsed/>
    <w:rsid w:val="003701C0"/>
    <w:rPr>
      <w:szCs w:val="20"/>
    </w:rPr>
  </w:style>
  <w:style w:type="character" w:customStyle="1" w:styleId="CommentTextChar">
    <w:name w:val="Comment Text Char"/>
    <w:basedOn w:val="DefaultParagraphFont"/>
    <w:link w:val="CommentText"/>
    <w:rsid w:val="003701C0"/>
  </w:style>
  <w:style w:type="paragraph" w:styleId="CommentSubject">
    <w:name w:val="annotation subject"/>
    <w:basedOn w:val="CommentText"/>
    <w:next w:val="CommentText"/>
    <w:link w:val="CommentSubjectChar"/>
    <w:uiPriority w:val="99"/>
    <w:semiHidden/>
    <w:unhideWhenUsed/>
    <w:rsid w:val="003701C0"/>
    <w:rPr>
      <w:b/>
      <w:bCs/>
    </w:rPr>
  </w:style>
  <w:style w:type="character" w:customStyle="1" w:styleId="CommentSubjectChar">
    <w:name w:val="Comment Subject Char"/>
    <w:link w:val="CommentSubject"/>
    <w:uiPriority w:val="99"/>
    <w:semiHidden/>
    <w:rsid w:val="003701C0"/>
    <w:rPr>
      <w:b/>
      <w:bCs/>
    </w:rPr>
  </w:style>
  <w:style w:type="paragraph" w:customStyle="1" w:styleId="LightList-Accent51">
    <w:name w:val="Light List - Accent 51"/>
    <w:basedOn w:val="Normal"/>
    <w:uiPriority w:val="34"/>
    <w:qFormat/>
    <w:rsid w:val="000B0625"/>
    <w:pPr>
      <w:spacing w:after="200" w:line="276" w:lineRule="auto"/>
      <w:ind w:left="720"/>
      <w:contextualSpacing/>
    </w:pPr>
    <w:rPr>
      <w:rFonts w:ascii="Calibri" w:eastAsia="Times New Roman" w:hAnsi="Calibri"/>
      <w:sz w:val="22"/>
      <w:szCs w:val="22"/>
    </w:rPr>
  </w:style>
  <w:style w:type="paragraph" w:customStyle="1" w:styleId="LightShading-Accent51">
    <w:name w:val="Light Shading - Accent 51"/>
    <w:hidden/>
    <w:uiPriority w:val="99"/>
    <w:semiHidden/>
    <w:rsid w:val="00E869EF"/>
    <w:rPr>
      <w:sz w:val="24"/>
      <w:szCs w:val="24"/>
    </w:rPr>
  </w:style>
  <w:style w:type="character" w:styleId="PageNumber">
    <w:name w:val="page number"/>
    <w:uiPriority w:val="99"/>
    <w:semiHidden/>
    <w:unhideWhenUsed/>
    <w:rsid w:val="008E0B7F"/>
  </w:style>
  <w:style w:type="paragraph" w:customStyle="1" w:styleId="title1">
    <w:name w:val="title1"/>
    <w:basedOn w:val="Normal"/>
    <w:rsid w:val="00C066E5"/>
    <w:rPr>
      <w:rFonts w:ascii="Times New Roman" w:eastAsia="Times New Roman" w:hAnsi="Times New Roman"/>
      <w:sz w:val="27"/>
      <w:szCs w:val="27"/>
      <w:lang w:val="en-AU" w:eastAsia="en-AU"/>
    </w:rPr>
  </w:style>
  <w:style w:type="paragraph" w:customStyle="1" w:styleId="desc2">
    <w:name w:val="desc2"/>
    <w:basedOn w:val="Normal"/>
    <w:rsid w:val="00C066E5"/>
    <w:rPr>
      <w:rFonts w:ascii="Times New Roman" w:eastAsia="Times New Roman" w:hAnsi="Times New Roman"/>
      <w:sz w:val="26"/>
      <w:szCs w:val="26"/>
      <w:lang w:val="en-AU" w:eastAsia="en-AU"/>
    </w:rPr>
  </w:style>
  <w:style w:type="paragraph" w:customStyle="1" w:styleId="details1">
    <w:name w:val="details1"/>
    <w:basedOn w:val="Normal"/>
    <w:rsid w:val="00C066E5"/>
    <w:rPr>
      <w:rFonts w:ascii="Times New Roman" w:eastAsia="Times New Roman" w:hAnsi="Times New Roman"/>
      <w:sz w:val="22"/>
      <w:szCs w:val="22"/>
      <w:lang w:val="en-AU" w:eastAsia="en-AU"/>
    </w:rPr>
  </w:style>
  <w:style w:type="character" w:customStyle="1" w:styleId="jrnl">
    <w:name w:val="jrnl"/>
    <w:rsid w:val="00C066E5"/>
  </w:style>
  <w:style w:type="paragraph" w:customStyle="1" w:styleId="DarkList-Accent31">
    <w:name w:val="Dark List - Accent 31"/>
    <w:hidden/>
    <w:uiPriority w:val="99"/>
    <w:semiHidden/>
    <w:rsid w:val="00FE226D"/>
    <w:rPr>
      <w:rFonts w:ascii="Arial" w:hAnsi="Arial"/>
      <w:szCs w:val="24"/>
    </w:rPr>
  </w:style>
  <w:style w:type="paragraph" w:customStyle="1" w:styleId="EndNoteBibliography">
    <w:name w:val="EndNote Bibliography"/>
    <w:basedOn w:val="Normal"/>
    <w:rsid w:val="005A3BAD"/>
    <w:pPr>
      <w:spacing w:after="200"/>
    </w:pPr>
    <w:rPr>
      <w:rFonts w:eastAsia="Calibri" w:cs="Arial"/>
      <w:sz w:val="22"/>
      <w:szCs w:val="22"/>
    </w:rPr>
  </w:style>
  <w:style w:type="paragraph" w:customStyle="1" w:styleId="EndNoteBibliographyTitle">
    <w:name w:val="EndNote Bibliography Title"/>
    <w:basedOn w:val="Normal"/>
    <w:link w:val="EndNoteBibliographyTitleChar"/>
    <w:rsid w:val="00951F6E"/>
    <w:pPr>
      <w:jc w:val="center"/>
    </w:pPr>
    <w:rPr>
      <w:rFonts w:cs="Arial"/>
      <w:noProof/>
      <w:sz w:val="22"/>
    </w:rPr>
  </w:style>
  <w:style w:type="character" w:customStyle="1" w:styleId="EndNoteBibliographyTitleChar">
    <w:name w:val="EndNote Bibliography Title Char"/>
    <w:link w:val="EndNoteBibliographyTitle"/>
    <w:rsid w:val="00951F6E"/>
    <w:rPr>
      <w:rFonts w:ascii="Arial" w:hAnsi="Arial" w:cs="Arial"/>
      <w:noProof/>
      <w:sz w:val="22"/>
      <w:szCs w:val="24"/>
      <w:lang w:val="en-US" w:eastAsia="en-US"/>
    </w:rPr>
  </w:style>
  <w:style w:type="paragraph" w:customStyle="1" w:styleId="ColorfulShading-Accent11">
    <w:name w:val="Colorful Shading - Accent 11"/>
    <w:hidden/>
    <w:uiPriority w:val="99"/>
    <w:semiHidden/>
    <w:rsid w:val="00D770E8"/>
    <w:rPr>
      <w:rFonts w:ascii="Arial" w:hAnsi="Arial"/>
      <w:szCs w:val="24"/>
    </w:rPr>
  </w:style>
  <w:style w:type="paragraph" w:styleId="Revision">
    <w:name w:val="Revision"/>
    <w:hidden/>
    <w:uiPriority w:val="99"/>
    <w:semiHidden/>
    <w:rsid w:val="000F478B"/>
    <w:rPr>
      <w:rFonts w:ascii="Arial" w:hAnsi="Arial"/>
      <w:szCs w:val="24"/>
    </w:rPr>
  </w:style>
  <w:style w:type="paragraph" w:customStyle="1" w:styleId="TableText">
    <w:name w:val="Table Text"/>
    <w:basedOn w:val="Normal"/>
    <w:qFormat/>
    <w:rsid w:val="0072713A"/>
    <w:rPr>
      <w:rFonts w:asciiTheme="minorHAnsi" w:eastAsiaTheme="minorHAnsi" w:hAnsiTheme="minorHAnsi" w:cstheme="minorBidi"/>
      <w:sz w:val="22"/>
      <w:szCs w:val="22"/>
    </w:rPr>
  </w:style>
  <w:style w:type="paragraph" w:styleId="ListParagraph">
    <w:name w:val="List Paragraph"/>
    <w:basedOn w:val="Normal"/>
    <w:uiPriority w:val="34"/>
    <w:qFormat/>
    <w:rsid w:val="0033121F"/>
    <w:pPr>
      <w:spacing w:after="200" w:line="276" w:lineRule="auto"/>
      <w:ind w:left="720"/>
      <w:contextualSpacing/>
    </w:pPr>
    <w:rPr>
      <w:rFonts w:asciiTheme="minorHAnsi" w:eastAsiaTheme="minorHAnsi" w:hAnsiTheme="minorHAnsi" w:cstheme="minorBidi"/>
      <w:sz w:val="22"/>
      <w:szCs w:val="22"/>
    </w:rPr>
  </w:style>
  <w:style w:type="paragraph" w:customStyle="1" w:styleId="Sub-Topic2">
    <w:name w:val="Sub-Topic2"/>
    <w:basedOn w:val="Heading3"/>
    <w:link w:val="Sub-Topic2Char"/>
    <w:qFormat/>
    <w:rsid w:val="000677B2"/>
    <w:pPr>
      <w:keepLines/>
      <w:spacing w:before="200"/>
    </w:pPr>
    <w:rPr>
      <w:rFonts w:ascii="Calibri" w:eastAsiaTheme="majorEastAsia" w:hAnsi="Calibri" w:cstheme="majorBidi"/>
      <w:sz w:val="24"/>
      <w:szCs w:val="22"/>
      <w:lang w:val="en-US" w:eastAsia="en-US"/>
    </w:rPr>
  </w:style>
  <w:style w:type="character" w:customStyle="1" w:styleId="Sub-Topic2Char">
    <w:name w:val="Sub-Topic2 Char"/>
    <w:basedOn w:val="DefaultParagraphFont"/>
    <w:link w:val="Sub-Topic2"/>
    <w:rsid w:val="000677B2"/>
    <w:rPr>
      <w:rFonts w:ascii="Calibri" w:eastAsiaTheme="majorEastAsia" w:hAnsi="Calibri" w:cstheme="majorBidi"/>
      <w:b/>
      <w:bCs/>
      <w:sz w:val="24"/>
      <w:szCs w:val="22"/>
    </w:rPr>
  </w:style>
  <w:style w:type="paragraph" w:customStyle="1" w:styleId="References">
    <w:name w:val="References"/>
    <w:basedOn w:val="Normal"/>
    <w:rsid w:val="005A2FFF"/>
    <w:pPr>
      <w:ind w:left="446" w:hanging="446"/>
    </w:pPr>
    <w:rPr>
      <w:rFonts w:eastAsia="Times New Roman"/>
      <w:szCs w:val="20"/>
    </w:rPr>
  </w:style>
  <w:style w:type="character" w:customStyle="1" w:styleId="apple-converted-space">
    <w:name w:val="apple-converted-space"/>
    <w:basedOn w:val="DefaultParagraphFont"/>
    <w:rsid w:val="0025045F"/>
  </w:style>
  <w:style w:type="character" w:customStyle="1" w:styleId="m-4403960111493090227m4195327138112182454apple-converted-space">
    <w:name w:val="m_-4403960111493090227m4195327138112182454apple-converted-space"/>
    <w:basedOn w:val="DefaultParagraphFont"/>
    <w:rsid w:val="00ED4A51"/>
  </w:style>
  <w:style w:type="table" w:styleId="TableGrid">
    <w:name w:val="Table Grid"/>
    <w:basedOn w:val="TableNormal"/>
    <w:uiPriority w:val="59"/>
    <w:unhideWhenUsed/>
    <w:rsid w:val="001C2F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561081"/>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3710">
      <w:bodyDiv w:val="1"/>
      <w:marLeft w:val="0"/>
      <w:marRight w:val="0"/>
      <w:marTop w:val="0"/>
      <w:marBottom w:val="0"/>
      <w:divBdr>
        <w:top w:val="none" w:sz="0" w:space="0" w:color="auto"/>
        <w:left w:val="none" w:sz="0" w:space="0" w:color="auto"/>
        <w:bottom w:val="none" w:sz="0" w:space="0" w:color="auto"/>
        <w:right w:val="none" w:sz="0" w:space="0" w:color="auto"/>
      </w:divBdr>
    </w:div>
    <w:div w:id="32780030">
      <w:bodyDiv w:val="1"/>
      <w:marLeft w:val="0"/>
      <w:marRight w:val="0"/>
      <w:marTop w:val="0"/>
      <w:marBottom w:val="0"/>
      <w:divBdr>
        <w:top w:val="none" w:sz="0" w:space="0" w:color="auto"/>
        <w:left w:val="none" w:sz="0" w:space="0" w:color="auto"/>
        <w:bottom w:val="none" w:sz="0" w:space="0" w:color="auto"/>
        <w:right w:val="none" w:sz="0" w:space="0" w:color="auto"/>
      </w:divBdr>
      <w:divsChild>
        <w:div w:id="185679683">
          <w:marLeft w:val="0"/>
          <w:marRight w:val="1"/>
          <w:marTop w:val="0"/>
          <w:marBottom w:val="0"/>
          <w:divBdr>
            <w:top w:val="none" w:sz="0" w:space="0" w:color="auto"/>
            <w:left w:val="none" w:sz="0" w:space="0" w:color="auto"/>
            <w:bottom w:val="none" w:sz="0" w:space="0" w:color="auto"/>
            <w:right w:val="none" w:sz="0" w:space="0" w:color="auto"/>
          </w:divBdr>
          <w:divsChild>
            <w:div w:id="1261182344">
              <w:marLeft w:val="0"/>
              <w:marRight w:val="0"/>
              <w:marTop w:val="0"/>
              <w:marBottom w:val="0"/>
              <w:divBdr>
                <w:top w:val="none" w:sz="0" w:space="0" w:color="auto"/>
                <w:left w:val="none" w:sz="0" w:space="0" w:color="auto"/>
                <w:bottom w:val="none" w:sz="0" w:space="0" w:color="auto"/>
                <w:right w:val="none" w:sz="0" w:space="0" w:color="auto"/>
              </w:divBdr>
              <w:divsChild>
                <w:div w:id="362167586">
                  <w:marLeft w:val="0"/>
                  <w:marRight w:val="1"/>
                  <w:marTop w:val="0"/>
                  <w:marBottom w:val="0"/>
                  <w:divBdr>
                    <w:top w:val="none" w:sz="0" w:space="0" w:color="auto"/>
                    <w:left w:val="none" w:sz="0" w:space="0" w:color="auto"/>
                    <w:bottom w:val="none" w:sz="0" w:space="0" w:color="auto"/>
                    <w:right w:val="none" w:sz="0" w:space="0" w:color="auto"/>
                  </w:divBdr>
                  <w:divsChild>
                    <w:div w:id="1683361880">
                      <w:marLeft w:val="0"/>
                      <w:marRight w:val="0"/>
                      <w:marTop w:val="0"/>
                      <w:marBottom w:val="0"/>
                      <w:divBdr>
                        <w:top w:val="none" w:sz="0" w:space="0" w:color="auto"/>
                        <w:left w:val="none" w:sz="0" w:space="0" w:color="auto"/>
                        <w:bottom w:val="none" w:sz="0" w:space="0" w:color="auto"/>
                        <w:right w:val="none" w:sz="0" w:space="0" w:color="auto"/>
                      </w:divBdr>
                      <w:divsChild>
                        <w:div w:id="1270236721">
                          <w:marLeft w:val="0"/>
                          <w:marRight w:val="0"/>
                          <w:marTop w:val="0"/>
                          <w:marBottom w:val="0"/>
                          <w:divBdr>
                            <w:top w:val="none" w:sz="0" w:space="0" w:color="auto"/>
                            <w:left w:val="none" w:sz="0" w:space="0" w:color="auto"/>
                            <w:bottom w:val="none" w:sz="0" w:space="0" w:color="auto"/>
                            <w:right w:val="none" w:sz="0" w:space="0" w:color="auto"/>
                          </w:divBdr>
                          <w:divsChild>
                            <w:div w:id="1193301954">
                              <w:marLeft w:val="0"/>
                              <w:marRight w:val="0"/>
                              <w:marTop w:val="120"/>
                              <w:marBottom w:val="360"/>
                              <w:divBdr>
                                <w:top w:val="none" w:sz="0" w:space="0" w:color="auto"/>
                                <w:left w:val="none" w:sz="0" w:space="0" w:color="auto"/>
                                <w:bottom w:val="none" w:sz="0" w:space="0" w:color="auto"/>
                                <w:right w:val="none" w:sz="0" w:space="0" w:color="auto"/>
                              </w:divBdr>
                              <w:divsChild>
                                <w:div w:id="860700681">
                                  <w:marLeft w:val="420"/>
                                  <w:marRight w:val="0"/>
                                  <w:marTop w:val="0"/>
                                  <w:marBottom w:val="0"/>
                                  <w:divBdr>
                                    <w:top w:val="none" w:sz="0" w:space="0" w:color="auto"/>
                                    <w:left w:val="none" w:sz="0" w:space="0" w:color="auto"/>
                                    <w:bottom w:val="none" w:sz="0" w:space="0" w:color="auto"/>
                                    <w:right w:val="none" w:sz="0" w:space="0" w:color="auto"/>
                                  </w:divBdr>
                                  <w:divsChild>
                                    <w:div w:id="6566296">
                                      <w:marLeft w:val="0"/>
                                      <w:marRight w:val="0"/>
                                      <w:marTop w:val="34"/>
                                      <w:marBottom w:val="34"/>
                                      <w:divBdr>
                                        <w:top w:val="none" w:sz="0" w:space="0" w:color="auto"/>
                                        <w:left w:val="none" w:sz="0" w:space="0" w:color="auto"/>
                                        <w:bottom w:val="none" w:sz="0" w:space="0" w:color="auto"/>
                                        <w:right w:val="none" w:sz="0" w:space="0" w:color="auto"/>
                                      </w:divBdr>
                                    </w:div>
                                    <w:div w:id="351148052">
                                      <w:marLeft w:val="0"/>
                                      <w:marRight w:val="0"/>
                                      <w:marTop w:val="0"/>
                                      <w:marBottom w:val="0"/>
                                      <w:divBdr>
                                        <w:top w:val="none" w:sz="0" w:space="0" w:color="auto"/>
                                        <w:left w:val="none" w:sz="0" w:space="0" w:color="auto"/>
                                        <w:bottom w:val="none" w:sz="0" w:space="0" w:color="auto"/>
                                        <w:right w:val="none" w:sz="0" w:space="0" w:color="auto"/>
                                      </w:divBdr>
                                      <w:divsChild>
                                        <w:div w:id="5164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1778">
      <w:bodyDiv w:val="1"/>
      <w:marLeft w:val="0"/>
      <w:marRight w:val="0"/>
      <w:marTop w:val="0"/>
      <w:marBottom w:val="0"/>
      <w:divBdr>
        <w:top w:val="none" w:sz="0" w:space="0" w:color="auto"/>
        <w:left w:val="none" w:sz="0" w:space="0" w:color="auto"/>
        <w:bottom w:val="none" w:sz="0" w:space="0" w:color="auto"/>
        <w:right w:val="none" w:sz="0" w:space="0" w:color="auto"/>
      </w:divBdr>
    </w:div>
    <w:div w:id="140931264">
      <w:bodyDiv w:val="1"/>
      <w:marLeft w:val="0"/>
      <w:marRight w:val="0"/>
      <w:marTop w:val="0"/>
      <w:marBottom w:val="0"/>
      <w:divBdr>
        <w:top w:val="none" w:sz="0" w:space="0" w:color="auto"/>
        <w:left w:val="none" w:sz="0" w:space="0" w:color="auto"/>
        <w:bottom w:val="none" w:sz="0" w:space="0" w:color="auto"/>
        <w:right w:val="none" w:sz="0" w:space="0" w:color="auto"/>
      </w:divBdr>
    </w:div>
    <w:div w:id="291595256">
      <w:bodyDiv w:val="1"/>
      <w:marLeft w:val="0"/>
      <w:marRight w:val="0"/>
      <w:marTop w:val="0"/>
      <w:marBottom w:val="0"/>
      <w:divBdr>
        <w:top w:val="none" w:sz="0" w:space="0" w:color="auto"/>
        <w:left w:val="none" w:sz="0" w:space="0" w:color="auto"/>
        <w:bottom w:val="none" w:sz="0" w:space="0" w:color="auto"/>
        <w:right w:val="none" w:sz="0" w:space="0" w:color="auto"/>
      </w:divBdr>
    </w:div>
    <w:div w:id="321859185">
      <w:bodyDiv w:val="1"/>
      <w:marLeft w:val="0"/>
      <w:marRight w:val="0"/>
      <w:marTop w:val="0"/>
      <w:marBottom w:val="0"/>
      <w:divBdr>
        <w:top w:val="none" w:sz="0" w:space="0" w:color="auto"/>
        <w:left w:val="none" w:sz="0" w:space="0" w:color="auto"/>
        <w:bottom w:val="none" w:sz="0" w:space="0" w:color="auto"/>
        <w:right w:val="none" w:sz="0" w:space="0" w:color="auto"/>
      </w:divBdr>
    </w:div>
    <w:div w:id="462381957">
      <w:bodyDiv w:val="1"/>
      <w:marLeft w:val="0"/>
      <w:marRight w:val="0"/>
      <w:marTop w:val="0"/>
      <w:marBottom w:val="0"/>
      <w:divBdr>
        <w:top w:val="none" w:sz="0" w:space="0" w:color="auto"/>
        <w:left w:val="none" w:sz="0" w:space="0" w:color="auto"/>
        <w:bottom w:val="none" w:sz="0" w:space="0" w:color="auto"/>
        <w:right w:val="none" w:sz="0" w:space="0" w:color="auto"/>
      </w:divBdr>
      <w:divsChild>
        <w:div w:id="1725831264">
          <w:marLeft w:val="0"/>
          <w:marRight w:val="1"/>
          <w:marTop w:val="0"/>
          <w:marBottom w:val="0"/>
          <w:divBdr>
            <w:top w:val="none" w:sz="0" w:space="0" w:color="auto"/>
            <w:left w:val="none" w:sz="0" w:space="0" w:color="auto"/>
            <w:bottom w:val="none" w:sz="0" w:space="0" w:color="auto"/>
            <w:right w:val="none" w:sz="0" w:space="0" w:color="auto"/>
          </w:divBdr>
          <w:divsChild>
            <w:div w:id="992952394">
              <w:marLeft w:val="0"/>
              <w:marRight w:val="0"/>
              <w:marTop w:val="0"/>
              <w:marBottom w:val="0"/>
              <w:divBdr>
                <w:top w:val="none" w:sz="0" w:space="0" w:color="auto"/>
                <w:left w:val="none" w:sz="0" w:space="0" w:color="auto"/>
                <w:bottom w:val="none" w:sz="0" w:space="0" w:color="auto"/>
                <w:right w:val="none" w:sz="0" w:space="0" w:color="auto"/>
              </w:divBdr>
              <w:divsChild>
                <w:div w:id="591859948">
                  <w:marLeft w:val="0"/>
                  <w:marRight w:val="1"/>
                  <w:marTop w:val="0"/>
                  <w:marBottom w:val="0"/>
                  <w:divBdr>
                    <w:top w:val="none" w:sz="0" w:space="0" w:color="auto"/>
                    <w:left w:val="none" w:sz="0" w:space="0" w:color="auto"/>
                    <w:bottom w:val="none" w:sz="0" w:space="0" w:color="auto"/>
                    <w:right w:val="none" w:sz="0" w:space="0" w:color="auto"/>
                  </w:divBdr>
                  <w:divsChild>
                    <w:div w:id="839349517">
                      <w:marLeft w:val="0"/>
                      <w:marRight w:val="0"/>
                      <w:marTop w:val="0"/>
                      <w:marBottom w:val="0"/>
                      <w:divBdr>
                        <w:top w:val="none" w:sz="0" w:space="0" w:color="auto"/>
                        <w:left w:val="none" w:sz="0" w:space="0" w:color="auto"/>
                        <w:bottom w:val="none" w:sz="0" w:space="0" w:color="auto"/>
                        <w:right w:val="none" w:sz="0" w:space="0" w:color="auto"/>
                      </w:divBdr>
                      <w:divsChild>
                        <w:div w:id="2117556084">
                          <w:marLeft w:val="0"/>
                          <w:marRight w:val="0"/>
                          <w:marTop w:val="0"/>
                          <w:marBottom w:val="0"/>
                          <w:divBdr>
                            <w:top w:val="none" w:sz="0" w:space="0" w:color="auto"/>
                            <w:left w:val="none" w:sz="0" w:space="0" w:color="auto"/>
                            <w:bottom w:val="none" w:sz="0" w:space="0" w:color="auto"/>
                            <w:right w:val="none" w:sz="0" w:space="0" w:color="auto"/>
                          </w:divBdr>
                          <w:divsChild>
                            <w:div w:id="643776333">
                              <w:marLeft w:val="0"/>
                              <w:marRight w:val="0"/>
                              <w:marTop w:val="120"/>
                              <w:marBottom w:val="360"/>
                              <w:divBdr>
                                <w:top w:val="none" w:sz="0" w:space="0" w:color="auto"/>
                                <w:left w:val="none" w:sz="0" w:space="0" w:color="auto"/>
                                <w:bottom w:val="none" w:sz="0" w:space="0" w:color="auto"/>
                                <w:right w:val="none" w:sz="0" w:space="0" w:color="auto"/>
                              </w:divBdr>
                              <w:divsChild>
                                <w:div w:id="1497257757">
                                  <w:marLeft w:val="420"/>
                                  <w:marRight w:val="0"/>
                                  <w:marTop w:val="0"/>
                                  <w:marBottom w:val="0"/>
                                  <w:divBdr>
                                    <w:top w:val="none" w:sz="0" w:space="0" w:color="auto"/>
                                    <w:left w:val="none" w:sz="0" w:space="0" w:color="auto"/>
                                    <w:bottom w:val="none" w:sz="0" w:space="0" w:color="auto"/>
                                    <w:right w:val="none" w:sz="0" w:space="0" w:color="auto"/>
                                  </w:divBdr>
                                  <w:divsChild>
                                    <w:div w:id="1010522747">
                                      <w:marLeft w:val="0"/>
                                      <w:marRight w:val="0"/>
                                      <w:marTop w:val="34"/>
                                      <w:marBottom w:val="34"/>
                                      <w:divBdr>
                                        <w:top w:val="none" w:sz="0" w:space="0" w:color="auto"/>
                                        <w:left w:val="none" w:sz="0" w:space="0" w:color="auto"/>
                                        <w:bottom w:val="none" w:sz="0" w:space="0" w:color="auto"/>
                                        <w:right w:val="none" w:sz="0" w:space="0" w:color="auto"/>
                                      </w:divBdr>
                                    </w:div>
                                    <w:div w:id="1302491847">
                                      <w:marLeft w:val="0"/>
                                      <w:marRight w:val="0"/>
                                      <w:marTop w:val="0"/>
                                      <w:marBottom w:val="0"/>
                                      <w:divBdr>
                                        <w:top w:val="none" w:sz="0" w:space="0" w:color="auto"/>
                                        <w:left w:val="none" w:sz="0" w:space="0" w:color="auto"/>
                                        <w:bottom w:val="none" w:sz="0" w:space="0" w:color="auto"/>
                                        <w:right w:val="none" w:sz="0" w:space="0" w:color="auto"/>
                                      </w:divBdr>
                                      <w:divsChild>
                                        <w:div w:id="10872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5246">
      <w:bodyDiv w:val="1"/>
      <w:marLeft w:val="0"/>
      <w:marRight w:val="0"/>
      <w:marTop w:val="0"/>
      <w:marBottom w:val="0"/>
      <w:divBdr>
        <w:top w:val="none" w:sz="0" w:space="0" w:color="auto"/>
        <w:left w:val="none" w:sz="0" w:space="0" w:color="auto"/>
        <w:bottom w:val="none" w:sz="0" w:space="0" w:color="auto"/>
        <w:right w:val="none" w:sz="0" w:space="0" w:color="auto"/>
      </w:divBdr>
    </w:div>
    <w:div w:id="1002702858">
      <w:bodyDiv w:val="1"/>
      <w:marLeft w:val="0"/>
      <w:marRight w:val="0"/>
      <w:marTop w:val="0"/>
      <w:marBottom w:val="0"/>
      <w:divBdr>
        <w:top w:val="none" w:sz="0" w:space="0" w:color="auto"/>
        <w:left w:val="none" w:sz="0" w:space="0" w:color="auto"/>
        <w:bottom w:val="none" w:sz="0" w:space="0" w:color="auto"/>
        <w:right w:val="none" w:sz="0" w:space="0" w:color="auto"/>
      </w:divBdr>
    </w:div>
    <w:div w:id="1025204859">
      <w:bodyDiv w:val="1"/>
      <w:marLeft w:val="0"/>
      <w:marRight w:val="0"/>
      <w:marTop w:val="0"/>
      <w:marBottom w:val="0"/>
      <w:divBdr>
        <w:top w:val="none" w:sz="0" w:space="0" w:color="auto"/>
        <w:left w:val="none" w:sz="0" w:space="0" w:color="auto"/>
        <w:bottom w:val="none" w:sz="0" w:space="0" w:color="auto"/>
        <w:right w:val="none" w:sz="0" w:space="0" w:color="auto"/>
      </w:divBdr>
      <w:divsChild>
        <w:div w:id="1435631901">
          <w:marLeft w:val="0"/>
          <w:marRight w:val="1"/>
          <w:marTop w:val="0"/>
          <w:marBottom w:val="0"/>
          <w:divBdr>
            <w:top w:val="none" w:sz="0" w:space="0" w:color="auto"/>
            <w:left w:val="none" w:sz="0" w:space="0" w:color="auto"/>
            <w:bottom w:val="none" w:sz="0" w:space="0" w:color="auto"/>
            <w:right w:val="none" w:sz="0" w:space="0" w:color="auto"/>
          </w:divBdr>
          <w:divsChild>
            <w:div w:id="1171337445">
              <w:marLeft w:val="0"/>
              <w:marRight w:val="0"/>
              <w:marTop w:val="0"/>
              <w:marBottom w:val="0"/>
              <w:divBdr>
                <w:top w:val="none" w:sz="0" w:space="0" w:color="auto"/>
                <w:left w:val="none" w:sz="0" w:space="0" w:color="auto"/>
                <w:bottom w:val="none" w:sz="0" w:space="0" w:color="auto"/>
                <w:right w:val="none" w:sz="0" w:space="0" w:color="auto"/>
              </w:divBdr>
              <w:divsChild>
                <w:div w:id="1694305760">
                  <w:marLeft w:val="0"/>
                  <w:marRight w:val="1"/>
                  <w:marTop w:val="0"/>
                  <w:marBottom w:val="0"/>
                  <w:divBdr>
                    <w:top w:val="none" w:sz="0" w:space="0" w:color="auto"/>
                    <w:left w:val="none" w:sz="0" w:space="0" w:color="auto"/>
                    <w:bottom w:val="none" w:sz="0" w:space="0" w:color="auto"/>
                    <w:right w:val="none" w:sz="0" w:space="0" w:color="auto"/>
                  </w:divBdr>
                  <w:divsChild>
                    <w:div w:id="928386475">
                      <w:marLeft w:val="0"/>
                      <w:marRight w:val="0"/>
                      <w:marTop w:val="0"/>
                      <w:marBottom w:val="0"/>
                      <w:divBdr>
                        <w:top w:val="none" w:sz="0" w:space="0" w:color="auto"/>
                        <w:left w:val="none" w:sz="0" w:space="0" w:color="auto"/>
                        <w:bottom w:val="none" w:sz="0" w:space="0" w:color="auto"/>
                        <w:right w:val="none" w:sz="0" w:space="0" w:color="auto"/>
                      </w:divBdr>
                      <w:divsChild>
                        <w:div w:id="326785432">
                          <w:marLeft w:val="0"/>
                          <w:marRight w:val="0"/>
                          <w:marTop w:val="0"/>
                          <w:marBottom w:val="0"/>
                          <w:divBdr>
                            <w:top w:val="none" w:sz="0" w:space="0" w:color="auto"/>
                            <w:left w:val="none" w:sz="0" w:space="0" w:color="auto"/>
                            <w:bottom w:val="none" w:sz="0" w:space="0" w:color="auto"/>
                            <w:right w:val="none" w:sz="0" w:space="0" w:color="auto"/>
                          </w:divBdr>
                          <w:divsChild>
                            <w:div w:id="379985295">
                              <w:marLeft w:val="0"/>
                              <w:marRight w:val="0"/>
                              <w:marTop w:val="120"/>
                              <w:marBottom w:val="360"/>
                              <w:divBdr>
                                <w:top w:val="none" w:sz="0" w:space="0" w:color="auto"/>
                                <w:left w:val="none" w:sz="0" w:space="0" w:color="auto"/>
                                <w:bottom w:val="none" w:sz="0" w:space="0" w:color="auto"/>
                                <w:right w:val="none" w:sz="0" w:space="0" w:color="auto"/>
                              </w:divBdr>
                              <w:divsChild>
                                <w:div w:id="2017682773">
                                  <w:marLeft w:val="420"/>
                                  <w:marRight w:val="0"/>
                                  <w:marTop w:val="0"/>
                                  <w:marBottom w:val="0"/>
                                  <w:divBdr>
                                    <w:top w:val="none" w:sz="0" w:space="0" w:color="auto"/>
                                    <w:left w:val="none" w:sz="0" w:space="0" w:color="auto"/>
                                    <w:bottom w:val="none" w:sz="0" w:space="0" w:color="auto"/>
                                    <w:right w:val="none" w:sz="0" w:space="0" w:color="auto"/>
                                  </w:divBdr>
                                  <w:divsChild>
                                    <w:div w:id="891385173">
                                      <w:marLeft w:val="0"/>
                                      <w:marRight w:val="0"/>
                                      <w:marTop w:val="0"/>
                                      <w:marBottom w:val="0"/>
                                      <w:divBdr>
                                        <w:top w:val="none" w:sz="0" w:space="0" w:color="auto"/>
                                        <w:left w:val="none" w:sz="0" w:space="0" w:color="auto"/>
                                        <w:bottom w:val="none" w:sz="0" w:space="0" w:color="auto"/>
                                        <w:right w:val="none" w:sz="0" w:space="0" w:color="auto"/>
                                      </w:divBdr>
                                      <w:divsChild>
                                        <w:div w:id="1250046047">
                                          <w:marLeft w:val="0"/>
                                          <w:marRight w:val="0"/>
                                          <w:marTop w:val="0"/>
                                          <w:marBottom w:val="0"/>
                                          <w:divBdr>
                                            <w:top w:val="none" w:sz="0" w:space="0" w:color="auto"/>
                                            <w:left w:val="none" w:sz="0" w:space="0" w:color="auto"/>
                                            <w:bottom w:val="none" w:sz="0" w:space="0" w:color="auto"/>
                                            <w:right w:val="none" w:sz="0" w:space="0" w:color="auto"/>
                                          </w:divBdr>
                                        </w:div>
                                      </w:divsChild>
                                    </w:div>
                                    <w:div w:id="180966351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728954">
      <w:bodyDiv w:val="1"/>
      <w:marLeft w:val="0"/>
      <w:marRight w:val="0"/>
      <w:marTop w:val="0"/>
      <w:marBottom w:val="0"/>
      <w:divBdr>
        <w:top w:val="none" w:sz="0" w:space="0" w:color="auto"/>
        <w:left w:val="none" w:sz="0" w:space="0" w:color="auto"/>
        <w:bottom w:val="none" w:sz="0" w:space="0" w:color="auto"/>
        <w:right w:val="none" w:sz="0" w:space="0" w:color="auto"/>
      </w:divBdr>
    </w:div>
    <w:div w:id="1816070951">
      <w:bodyDiv w:val="1"/>
      <w:marLeft w:val="0"/>
      <w:marRight w:val="0"/>
      <w:marTop w:val="0"/>
      <w:marBottom w:val="0"/>
      <w:divBdr>
        <w:top w:val="none" w:sz="0" w:space="0" w:color="auto"/>
        <w:left w:val="none" w:sz="0" w:space="0" w:color="auto"/>
        <w:bottom w:val="none" w:sz="0" w:space="0" w:color="auto"/>
        <w:right w:val="none" w:sz="0" w:space="0" w:color="auto"/>
      </w:divBdr>
      <w:divsChild>
        <w:div w:id="2026511645">
          <w:marLeft w:val="0"/>
          <w:marRight w:val="1"/>
          <w:marTop w:val="0"/>
          <w:marBottom w:val="0"/>
          <w:divBdr>
            <w:top w:val="none" w:sz="0" w:space="0" w:color="auto"/>
            <w:left w:val="none" w:sz="0" w:space="0" w:color="auto"/>
            <w:bottom w:val="none" w:sz="0" w:space="0" w:color="auto"/>
            <w:right w:val="none" w:sz="0" w:space="0" w:color="auto"/>
          </w:divBdr>
          <w:divsChild>
            <w:div w:id="460658809">
              <w:marLeft w:val="0"/>
              <w:marRight w:val="0"/>
              <w:marTop w:val="0"/>
              <w:marBottom w:val="0"/>
              <w:divBdr>
                <w:top w:val="none" w:sz="0" w:space="0" w:color="auto"/>
                <w:left w:val="none" w:sz="0" w:space="0" w:color="auto"/>
                <w:bottom w:val="none" w:sz="0" w:space="0" w:color="auto"/>
                <w:right w:val="none" w:sz="0" w:space="0" w:color="auto"/>
              </w:divBdr>
              <w:divsChild>
                <w:div w:id="626855317">
                  <w:marLeft w:val="0"/>
                  <w:marRight w:val="1"/>
                  <w:marTop w:val="0"/>
                  <w:marBottom w:val="0"/>
                  <w:divBdr>
                    <w:top w:val="none" w:sz="0" w:space="0" w:color="auto"/>
                    <w:left w:val="none" w:sz="0" w:space="0" w:color="auto"/>
                    <w:bottom w:val="none" w:sz="0" w:space="0" w:color="auto"/>
                    <w:right w:val="none" w:sz="0" w:space="0" w:color="auto"/>
                  </w:divBdr>
                  <w:divsChild>
                    <w:div w:id="1751611922">
                      <w:marLeft w:val="0"/>
                      <w:marRight w:val="0"/>
                      <w:marTop w:val="0"/>
                      <w:marBottom w:val="0"/>
                      <w:divBdr>
                        <w:top w:val="none" w:sz="0" w:space="0" w:color="auto"/>
                        <w:left w:val="none" w:sz="0" w:space="0" w:color="auto"/>
                        <w:bottom w:val="none" w:sz="0" w:space="0" w:color="auto"/>
                        <w:right w:val="none" w:sz="0" w:space="0" w:color="auto"/>
                      </w:divBdr>
                      <w:divsChild>
                        <w:div w:id="1673801907">
                          <w:marLeft w:val="0"/>
                          <w:marRight w:val="0"/>
                          <w:marTop w:val="0"/>
                          <w:marBottom w:val="0"/>
                          <w:divBdr>
                            <w:top w:val="none" w:sz="0" w:space="0" w:color="auto"/>
                            <w:left w:val="none" w:sz="0" w:space="0" w:color="auto"/>
                            <w:bottom w:val="none" w:sz="0" w:space="0" w:color="auto"/>
                            <w:right w:val="none" w:sz="0" w:space="0" w:color="auto"/>
                          </w:divBdr>
                          <w:divsChild>
                            <w:div w:id="1416366944">
                              <w:marLeft w:val="0"/>
                              <w:marRight w:val="0"/>
                              <w:marTop w:val="120"/>
                              <w:marBottom w:val="360"/>
                              <w:divBdr>
                                <w:top w:val="none" w:sz="0" w:space="0" w:color="auto"/>
                                <w:left w:val="none" w:sz="0" w:space="0" w:color="auto"/>
                                <w:bottom w:val="none" w:sz="0" w:space="0" w:color="auto"/>
                                <w:right w:val="none" w:sz="0" w:space="0" w:color="auto"/>
                              </w:divBdr>
                              <w:divsChild>
                                <w:div w:id="639305440">
                                  <w:marLeft w:val="420"/>
                                  <w:marRight w:val="0"/>
                                  <w:marTop w:val="0"/>
                                  <w:marBottom w:val="0"/>
                                  <w:divBdr>
                                    <w:top w:val="none" w:sz="0" w:space="0" w:color="auto"/>
                                    <w:left w:val="none" w:sz="0" w:space="0" w:color="auto"/>
                                    <w:bottom w:val="none" w:sz="0" w:space="0" w:color="auto"/>
                                    <w:right w:val="none" w:sz="0" w:space="0" w:color="auto"/>
                                  </w:divBdr>
                                  <w:divsChild>
                                    <w:div w:id="379747224">
                                      <w:marLeft w:val="0"/>
                                      <w:marRight w:val="0"/>
                                      <w:marTop w:val="0"/>
                                      <w:marBottom w:val="0"/>
                                      <w:divBdr>
                                        <w:top w:val="none" w:sz="0" w:space="0" w:color="auto"/>
                                        <w:left w:val="none" w:sz="0" w:space="0" w:color="auto"/>
                                        <w:bottom w:val="none" w:sz="0" w:space="0" w:color="auto"/>
                                        <w:right w:val="none" w:sz="0" w:space="0" w:color="auto"/>
                                      </w:divBdr>
                                      <w:divsChild>
                                        <w:div w:id="1228496786">
                                          <w:marLeft w:val="0"/>
                                          <w:marRight w:val="0"/>
                                          <w:marTop w:val="0"/>
                                          <w:marBottom w:val="0"/>
                                          <w:divBdr>
                                            <w:top w:val="none" w:sz="0" w:space="0" w:color="auto"/>
                                            <w:left w:val="none" w:sz="0" w:space="0" w:color="auto"/>
                                            <w:bottom w:val="none" w:sz="0" w:space="0" w:color="auto"/>
                                            <w:right w:val="none" w:sz="0" w:space="0" w:color="auto"/>
                                          </w:divBdr>
                                        </w:div>
                                      </w:divsChild>
                                    </w:div>
                                    <w:div w:id="183056032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7550">
      <w:bodyDiv w:val="1"/>
      <w:marLeft w:val="0"/>
      <w:marRight w:val="0"/>
      <w:marTop w:val="0"/>
      <w:marBottom w:val="0"/>
      <w:divBdr>
        <w:top w:val="none" w:sz="0" w:space="0" w:color="auto"/>
        <w:left w:val="none" w:sz="0" w:space="0" w:color="auto"/>
        <w:bottom w:val="none" w:sz="0" w:space="0" w:color="auto"/>
        <w:right w:val="none" w:sz="0" w:space="0" w:color="auto"/>
      </w:divBdr>
    </w:div>
    <w:div w:id="1896311872">
      <w:bodyDiv w:val="1"/>
      <w:marLeft w:val="0"/>
      <w:marRight w:val="0"/>
      <w:marTop w:val="0"/>
      <w:marBottom w:val="0"/>
      <w:divBdr>
        <w:top w:val="none" w:sz="0" w:space="0" w:color="auto"/>
        <w:left w:val="none" w:sz="0" w:space="0" w:color="auto"/>
        <w:bottom w:val="none" w:sz="0" w:space="0" w:color="auto"/>
        <w:right w:val="none" w:sz="0" w:space="0" w:color="auto"/>
      </w:divBdr>
    </w:div>
    <w:div w:id="1927303460">
      <w:bodyDiv w:val="1"/>
      <w:marLeft w:val="0"/>
      <w:marRight w:val="0"/>
      <w:marTop w:val="0"/>
      <w:marBottom w:val="0"/>
      <w:divBdr>
        <w:top w:val="none" w:sz="0" w:space="0" w:color="auto"/>
        <w:left w:val="none" w:sz="0" w:space="0" w:color="auto"/>
        <w:bottom w:val="none" w:sz="0" w:space="0" w:color="auto"/>
        <w:right w:val="none" w:sz="0" w:space="0" w:color="auto"/>
      </w:divBdr>
      <w:divsChild>
        <w:div w:id="1876038810">
          <w:marLeft w:val="0"/>
          <w:marRight w:val="1"/>
          <w:marTop w:val="0"/>
          <w:marBottom w:val="0"/>
          <w:divBdr>
            <w:top w:val="none" w:sz="0" w:space="0" w:color="auto"/>
            <w:left w:val="none" w:sz="0" w:space="0" w:color="auto"/>
            <w:bottom w:val="none" w:sz="0" w:space="0" w:color="auto"/>
            <w:right w:val="none" w:sz="0" w:space="0" w:color="auto"/>
          </w:divBdr>
          <w:divsChild>
            <w:div w:id="899242704">
              <w:marLeft w:val="0"/>
              <w:marRight w:val="0"/>
              <w:marTop w:val="0"/>
              <w:marBottom w:val="0"/>
              <w:divBdr>
                <w:top w:val="none" w:sz="0" w:space="0" w:color="auto"/>
                <w:left w:val="none" w:sz="0" w:space="0" w:color="auto"/>
                <w:bottom w:val="none" w:sz="0" w:space="0" w:color="auto"/>
                <w:right w:val="none" w:sz="0" w:space="0" w:color="auto"/>
              </w:divBdr>
              <w:divsChild>
                <w:div w:id="1213688324">
                  <w:marLeft w:val="0"/>
                  <w:marRight w:val="1"/>
                  <w:marTop w:val="0"/>
                  <w:marBottom w:val="0"/>
                  <w:divBdr>
                    <w:top w:val="none" w:sz="0" w:space="0" w:color="auto"/>
                    <w:left w:val="none" w:sz="0" w:space="0" w:color="auto"/>
                    <w:bottom w:val="none" w:sz="0" w:space="0" w:color="auto"/>
                    <w:right w:val="none" w:sz="0" w:space="0" w:color="auto"/>
                  </w:divBdr>
                  <w:divsChild>
                    <w:div w:id="1881555721">
                      <w:marLeft w:val="0"/>
                      <w:marRight w:val="0"/>
                      <w:marTop w:val="0"/>
                      <w:marBottom w:val="0"/>
                      <w:divBdr>
                        <w:top w:val="none" w:sz="0" w:space="0" w:color="auto"/>
                        <w:left w:val="none" w:sz="0" w:space="0" w:color="auto"/>
                        <w:bottom w:val="none" w:sz="0" w:space="0" w:color="auto"/>
                        <w:right w:val="none" w:sz="0" w:space="0" w:color="auto"/>
                      </w:divBdr>
                      <w:divsChild>
                        <w:div w:id="911158511">
                          <w:marLeft w:val="0"/>
                          <w:marRight w:val="0"/>
                          <w:marTop w:val="0"/>
                          <w:marBottom w:val="0"/>
                          <w:divBdr>
                            <w:top w:val="none" w:sz="0" w:space="0" w:color="auto"/>
                            <w:left w:val="none" w:sz="0" w:space="0" w:color="auto"/>
                            <w:bottom w:val="none" w:sz="0" w:space="0" w:color="auto"/>
                            <w:right w:val="none" w:sz="0" w:space="0" w:color="auto"/>
                          </w:divBdr>
                          <w:divsChild>
                            <w:div w:id="1189836703">
                              <w:marLeft w:val="0"/>
                              <w:marRight w:val="0"/>
                              <w:marTop w:val="120"/>
                              <w:marBottom w:val="360"/>
                              <w:divBdr>
                                <w:top w:val="none" w:sz="0" w:space="0" w:color="auto"/>
                                <w:left w:val="none" w:sz="0" w:space="0" w:color="auto"/>
                                <w:bottom w:val="none" w:sz="0" w:space="0" w:color="auto"/>
                                <w:right w:val="none" w:sz="0" w:space="0" w:color="auto"/>
                              </w:divBdr>
                              <w:divsChild>
                                <w:div w:id="1113205504">
                                  <w:marLeft w:val="420"/>
                                  <w:marRight w:val="0"/>
                                  <w:marTop w:val="0"/>
                                  <w:marBottom w:val="0"/>
                                  <w:divBdr>
                                    <w:top w:val="none" w:sz="0" w:space="0" w:color="auto"/>
                                    <w:left w:val="none" w:sz="0" w:space="0" w:color="auto"/>
                                    <w:bottom w:val="none" w:sz="0" w:space="0" w:color="auto"/>
                                    <w:right w:val="none" w:sz="0" w:space="0" w:color="auto"/>
                                  </w:divBdr>
                                  <w:divsChild>
                                    <w:div w:id="1359741470">
                                      <w:marLeft w:val="0"/>
                                      <w:marRight w:val="0"/>
                                      <w:marTop w:val="0"/>
                                      <w:marBottom w:val="0"/>
                                      <w:divBdr>
                                        <w:top w:val="none" w:sz="0" w:space="0" w:color="auto"/>
                                        <w:left w:val="none" w:sz="0" w:space="0" w:color="auto"/>
                                        <w:bottom w:val="none" w:sz="0" w:space="0" w:color="auto"/>
                                        <w:right w:val="none" w:sz="0" w:space="0" w:color="auto"/>
                                      </w:divBdr>
                                      <w:divsChild>
                                        <w:div w:id="1509756851">
                                          <w:marLeft w:val="0"/>
                                          <w:marRight w:val="0"/>
                                          <w:marTop w:val="0"/>
                                          <w:marBottom w:val="0"/>
                                          <w:divBdr>
                                            <w:top w:val="none" w:sz="0" w:space="0" w:color="auto"/>
                                            <w:left w:val="none" w:sz="0" w:space="0" w:color="auto"/>
                                            <w:bottom w:val="none" w:sz="0" w:space="0" w:color="auto"/>
                                            <w:right w:val="none" w:sz="0" w:space="0" w:color="auto"/>
                                          </w:divBdr>
                                        </w:div>
                                      </w:divsChild>
                                    </w:div>
                                    <w:div w:id="171981908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14763">
      <w:bodyDiv w:val="1"/>
      <w:marLeft w:val="0"/>
      <w:marRight w:val="0"/>
      <w:marTop w:val="0"/>
      <w:marBottom w:val="0"/>
      <w:divBdr>
        <w:top w:val="none" w:sz="0" w:space="0" w:color="auto"/>
        <w:left w:val="none" w:sz="0" w:space="0" w:color="auto"/>
        <w:bottom w:val="none" w:sz="0" w:space="0" w:color="auto"/>
        <w:right w:val="none" w:sz="0" w:space="0" w:color="auto"/>
      </w:divBdr>
      <w:divsChild>
        <w:div w:id="910769346">
          <w:marLeft w:val="0"/>
          <w:marRight w:val="1"/>
          <w:marTop w:val="0"/>
          <w:marBottom w:val="0"/>
          <w:divBdr>
            <w:top w:val="none" w:sz="0" w:space="0" w:color="auto"/>
            <w:left w:val="none" w:sz="0" w:space="0" w:color="auto"/>
            <w:bottom w:val="none" w:sz="0" w:space="0" w:color="auto"/>
            <w:right w:val="none" w:sz="0" w:space="0" w:color="auto"/>
          </w:divBdr>
          <w:divsChild>
            <w:div w:id="2137872124">
              <w:marLeft w:val="0"/>
              <w:marRight w:val="0"/>
              <w:marTop w:val="0"/>
              <w:marBottom w:val="0"/>
              <w:divBdr>
                <w:top w:val="none" w:sz="0" w:space="0" w:color="auto"/>
                <w:left w:val="none" w:sz="0" w:space="0" w:color="auto"/>
                <w:bottom w:val="none" w:sz="0" w:space="0" w:color="auto"/>
                <w:right w:val="none" w:sz="0" w:space="0" w:color="auto"/>
              </w:divBdr>
              <w:divsChild>
                <w:div w:id="1392999109">
                  <w:marLeft w:val="0"/>
                  <w:marRight w:val="1"/>
                  <w:marTop w:val="0"/>
                  <w:marBottom w:val="0"/>
                  <w:divBdr>
                    <w:top w:val="none" w:sz="0" w:space="0" w:color="auto"/>
                    <w:left w:val="none" w:sz="0" w:space="0" w:color="auto"/>
                    <w:bottom w:val="none" w:sz="0" w:space="0" w:color="auto"/>
                    <w:right w:val="none" w:sz="0" w:space="0" w:color="auto"/>
                  </w:divBdr>
                  <w:divsChild>
                    <w:div w:id="1830058305">
                      <w:marLeft w:val="0"/>
                      <w:marRight w:val="0"/>
                      <w:marTop w:val="0"/>
                      <w:marBottom w:val="0"/>
                      <w:divBdr>
                        <w:top w:val="none" w:sz="0" w:space="0" w:color="auto"/>
                        <w:left w:val="none" w:sz="0" w:space="0" w:color="auto"/>
                        <w:bottom w:val="none" w:sz="0" w:space="0" w:color="auto"/>
                        <w:right w:val="none" w:sz="0" w:space="0" w:color="auto"/>
                      </w:divBdr>
                      <w:divsChild>
                        <w:div w:id="876622320">
                          <w:marLeft w:val="0"/>
                          <w:marRight w:val="0"/>
                          <w:marTop w:val="0"/>
                          <w:marBottom w:val="0"/>
                          <w:divBdr>
                            <w:top w:val="none" w:sz="0" w:space="0" w:color="auto"/>
                            <w:left w:val="none" w:sz="0" w:space="0" w:color="auto"/>
                            <w:bottom w:val="none" w:sz="0" w:space="0" w:color="auto"/>
                            <w:right w:val="none" w:sz="0" w:space="0" w:color="auto"/>
                          </w:divBdr>
                          <w:divsChild>
                            <w:div w:id="769353286">
                              <w:marLeft w:val="0"/>
                              <w:marRight w:val="0"/>
                              <w:marTop w:val="120"/>
                              <w:marBottom w:val="360"/>
                              <w:divBdr>
                                <w:top w:val="none" w:sz="0" w:space="0" w:color="auto"/>
                                <w:left w:val="none" w:sz="0" w:space="0" w:color="auto"/>
                                <w:bottom w:val="none" w:sz="0" w:space="0" w:color="auto"/>
                                <w:right w:val="none" w:sz="0" w:space="0" w:color="auto"/>
                              </w:divBdr>
                              <w:divsChild>
                                <w:div w:id="519902838">
                                  <w:marLeft w:val="420"/>
                                  <w:marRight w:val="0"/>
                                  <w:marTop w:val="0"/>
                                  <w:marBottom w:val="0"/>
                                  <w:divBdr>
                                    <w:top w:val="none" w:sz="0" w:space="0" w:color="auto"/>
                                    <w:left w:val="none" w:sz="0" w:space="0" w:color="auto"/>
                                    <w:bottom w:val="none" w:sz="0" w:space="0" w:color="auto"/>
                                    <w:right w:val="none" w:sz="0" w:space="0" w:color="auto"/>
                                  </w:divBdr>
                                  <w:divsChild>
                                    <w:div w:id="656686795">
                                      <w:marLeft w:val="0"/>
                                      <w:marRight w:val="0"/>
                                      <w:marTop w:val="0"/>
                                      <w:marBottom w:val="0"/>
                                      <w:divBdr>
                                        <w:top w:val="none" w:sz="0" w:space="0" w:color="auto"/>
                                        <w:left w:val="none" w:sz="0" w:space="0" w:color="auto"/>
                                        <w:bottom w:val="none" w:sz="0" w:space="0" w:color="auto"/>
                                        <w:right w:val="none" w:sz="0" w:space="0" w:color="auto"/>
                                      </w:divBdr>
                                      <w:divsChild>
                                        <w:div w:id="730226969">
                                          <w:marLeft w:val="0"/>
                                          <w:marRight w:val="0"/>
                                          <w:marTop w:val="0"/>
                                          <w:marBottom w:val="0"/>
                                          <w:divBdr>
                                            <w:top w:val="none" w:sz="0" w:space="0" w:color="auto"/>
                                            <w:left w:val="none" w:sz="0" w:space="0" w:color="auto"/>
                                            <w:bottom w:val="none" w:sz="0" w:space="0" w:color="auto"/>
                                            <w:right w:val="none" w:sz="0" w:space="0" w:color="auto"/>
                                          </w:divBdr>
                                        </w:div>
                                      </w:divsChild>
                                    </w:div>
                                    <w:div w:id="117823124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33E5-79A6-433C-8DFF-D4B660DB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6754</Words>
  <Characters>38502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CAP Cancer Protocol Skin Melanoma</vt:lpstr>
    </vt:vector>
  </TitlesOfParts>
  <Company>College of American Pathologists</Company>
  <LinksUpToDate>false</LinksUpToDate>
  <CharactersWithSpaces>45166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cp-skin-melanoma-biopsy-20-4200</dc:title>
  <dc:creator>College of American Pathologists</dc:creator>
  <cp:lastModifiedBy>Sabrina Krejci (s)</cp:lastModifiedBy>
  <cp:revision>30</cp:revision>
  <cp:lastPrinted>2020-04-27T14:15:00Z</cp:lastPrinted>
  <dcterms:created xsi:type="dcterms:W3CDTF">2019-07-25T18:31:00Z</dcterms:created>
  <dcterms:modified xsi:type="dcterms:W3CDTF">2020-04-27T14:18:00Z</dcterms:modified>
</cp:coreProperties>
</file>