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BE78F" w14:textId="77777777" w:rsidR="00044D5F" w:rsidRPr="00194539" w:rsidRDefault="00044D5F" w:rsidP="00194539">
      <w:pPr>
        <w:rPr>
          <w:rFonts w:cs="Arial"/>
          <w:b/>
          <w:sz w:val="32"/>
          <w:szCs w:val="32"/>
        </w:rPr>
      </w:pPr>
    </w:p>
    <w:p w14:paraId="17DA3EFD" w14:textId="77777777" w:rsidR="00044D5F" w:rsidRPr="00AF3CD1" w:rsidRDefault="00044D5F" w:rsidP="00194539">
      <w:pPr>
        <w:pBdr>
          <w:bottom w:val="single" w:sz="4" w:space="1" w:color="auto"/>
        </w:pBdr>
        <w:rPr>
          <w:rFonts w:cs="Arial"/>
          <w:b/>
          <w:color w:val="000000" w:themeColor="text1"/>
          <w:sz w:val="32"/>
          <w:szCs w:val="32"/>
        </w:rPr>
      </w:pPr>
      <w:r w:rsidRPr="00AF3CD1">
        <w:rPr>
          <w:rFonts w:cs="Arial"/>
          <w:b/>
          <w:color w:val="000000" w:themeColor="text1"/>
          <w:sz w:val="32"/>
          <w:szCs w:val="32"/>
        </w:rPr>
        <w:t xml:space="preserve">Template for Reporting Results of Biomarker Testing of Specimens </w:t>
      </w:r>
      <w:proofErr w:type="gramStart"/>
      <w:r w:rsidRPr="00AF3CD1">
        <w:rPr>
          <w:rFonts w:cs="Arial"/>
          <w:b/>
          <w:color w:val="000000" w:themeColor="text1"/>
          <w:sz w:val="32"/>
          <w:szCs w:val="32"/>
        </w:rPr>
        <w:t>From</w:t>
      </w:r>
      <w:proofErr w:type="gramEnd"/>
      <w:r w:rsidRPr="00AF3CD1">
        <w:rPr>
          <w:rFonts w:cs="Arial"/>
          <w:b/>
          <w:color w:val="000000" w:themeColor="text1"/>
          <w:sz w:val="32"/>
          <w:szCs w:val="32"/>
        </w:rPr>
        <w:t xml:space="preserve"> Patients With Non-Small Cell Carcinoma </w:t>
      </w:r>
      <w:r w:rsidR="00F05FE7" w:rsidRPr="00AF3CD1">
        <w:rPr>
          <w:rFonts w:cs="Arial"/>
          <w:b/>
          <w:color w:val="000000" w:themeColor="text1"/>
          <w:sz w:val="32"/>
          <w:szCs w:val="32"/>
        </w:rPr>
        <w:br/>
      </w:r>
      <w:r w:rsidRPr="00AF3CD1">
        <w:rPr>
          <w:rFonts w:cs="Arial"/>
          <w:b/>
          <w:color w:val="000000" w:themeColor="text1"/>
          <w:sz w:val="32"/>
          <w:szCs w:val="32"/>
        </w:rPr>
        <w:t>of the Lung</w:t>
      </w:r>
    </w:p>
    <w:p w14:paraId="2AAF2DBA" w14:textId="77777777" w:rsidR="00044D5F" w:rsidRPr="00AF3CD1" w:rsidRDefault="00044D5F" w:rsidP="00194539">
      <w:pPr>
        <w:rPr>
          <w:rFonts w:cs="Arial"/>
          <w:color w:val="000000" w:themeColor="text1"/>
          <w:kern w:val="18"/>
          <w:szCs w:val="20"/>
        </w:rPr>
      </w:pPr>
    </w:p>
    <w:tbl>
      <w:tblPr>
        <w:tblW w:w="11178" w:type="dxa"/>
        <w:tblLook w:val="04A0" w:firstRow="1" w:lastRow="0" w:firstColumn="1" w:lastColumn="0" w:noHBand="0" w:noVBand="1"/>
      </w:tblPr>
      <w:tblGrid>
        <w:gridCol w:w="4428"/>
        <w:gridCol w:w="5760"/>
        <w:gridCol w:w="990"/>
      </w:tblGrid>
      <w:tr w:rsidR="00161755" w:rsidRPr="00161755" w14:paraId="579E8567" w14:textId="77777777" w:rsidTr="00161755">
        <w:tc>
          <w:tcPr>
            <w:tcW w:w="4428" w:type="dxa"/>
            <w:shd w:val="clear" w:color="auto" w:fill="auto"/>
          </w:tcPr>
          <w:p w14:paraId="6D37B546" w14:textId="7145DA9E" w:rsidR="00161755" w:rsidRPr="00161755" w:rsidRDefault="00161755" w:rsidP="00965AA2">
            <w:pPr>
              <w:rPr>
                <w:rFonts w:eastAsia="Cambria" w:cs="Arial"/>
                <w:b/>
                <w:lang w:eastAsia="es-ES_tradnl"/>
              </w:rPr>
            </w:pPr>
            <w:r w:rsidRPr="00161755">
              <w:rPr>
                <w:rFonts w:eastAsia="Cambria" w:cs="Arial"/>
                <w:b/>
                <w:lang w:eastAsia="es-ES_tradnl"/>
              </w:rPr>
              <w:t xml:space="preserve">Version: </w:t>
            </w:r>
            <w:proofErr w:type="spellStart"/>
            <w:r>
              <w:rPr>
                <w:rFonts w:eastAsia="Cambria" w:cs="Arial"/>
                <w:b/>
                <w:lang w:eastAsia="es-ES_tradnl"/>
              </w:rPr>
              <w:t>Lungbiomarker</w:t>
            </w:r>
            <w:proofErr w:type="spellEnd"/>
            <w:r w:rsidRPr="00161755">
              <w:rPr>
                <w:rFonts w:eastAsia="Cambria" w:cs="Arial"/>
                <w:b/>
                <w:lang w:eastAsia="es-ES_tradnl"/>
              </w:rPr>
              <w:t xml:space="preserve"> </w:t>
            </w:r>
            <w:r w:rsidRPr="00161755">
              <w:rPr>
                <w:rFonts w:cs="Arial"/>
                <w:kern w:val="18"/>
                <w:szCs w:val="20"/>
              </w:rPr>
              <w:t>1.</w:t>
            </w:r>
            <w:r w:rsidR="00965AA2">
              <w:rPr>
                <w:rFonts w:cs="Arial"/>
                <w:kern w:val="18"/>
                <w:szCs w:val="20"/>
              </w:rPr>
              <w:t>3</w:t>
            </w:r>
            <w:r w:rsidRPr="00161755">
              <w:rPr>
                <w:rFonts w:cs="Arial"/>
                <w:kern w:val="18"/>
                <w:szCs w:val="20"/>
              </w:rPr>
              <w:t>.0.</w:t>
            </w:r>
            <w:r>
              <w:rPr>
                <w:rFonts w:cs="Arial"/>
                <w:kern w:val="18"/>
                <w:szCs w:val="20"/>
              </w:rPr>
              <w:t>2</w:t>
            </w:r>
          </w:p>
        </w:tc>
        <w:tc>
          <w:tcPr>
            <w:tcW w:w="6750" w:type="dxa"/>
            <w:gridSpan w:val="2"/>
            <w:shd w:val="clear" w:color="auto" w:fill="auto"/>
          </w:tcPr>
          <w:p w14:paraId="0D322412" w14:textId="1BACD11F" w:rsidR="00161755" w:rsidRPr="00161755" w:rsidRDefault="00161755" w:rsidP="00161755">
            <w:pPr>
              <w:keepNext/>
              <w:tabs>
                <w:tab w:val="left" w:pos="360"/>
              </w:tabs>
              <w:outlineLvl w:val="1"/>
              <w:rPr>
                <w:rFonts w:eastAsia="Cambria" w:cs="Arial"/>
                <w:b/>
                <w:lang w:eastAsia="es-ES_tradnl"/>
              </w:rPr>
            </w:pPr>
            <w:r w:rsidRPr="00161755">
              <w:rPr>
                <w:rFonts w:eastAsia="Cambria" w:cs="Arial"/>
                <w:b/>
                <w:lang w:eastAsia="es-ES_tradnl"/>
              </w:rPr>
              <w:t>Protocol Posting Date: J</w:t>
            </w:r>
            <w:r>
              <w:rPr>
                <w:rFonts w:eastAsia="Cambria" w:cs="Arial"/>
                <w:b/>
                <w:lang w:eastAsia="es-ES_tradnl"/>
              </w:rPr>
              <w:t>une</w:t>
            </w:r>
            <w:r w:rsidRPr="00161755">
              <w:rPr>
                <w:rFonts w:eastAsia="Cambria" w:cs="Arial"/>
                <w:b/>
                <w:lang w:eastAsia="es-ES_tradnl"/>
              </w:rPr>
              <w:t xml:space="preserve"> 201</w:t>
            </w:r>
            <w:r>
              <w:rPr>
                <w:rFonts w:eastAsia="Cambria" w:cs="Arial"/>
                <w:b/>
                <w:lang w:eastAsia="es-ES_tradnl"/>
              </w:rPr>
              <w:t>6</w:t>
            </w:r>
          </w:p>
        </w:tc>
      </w:tr>
      <w:tr w:rsidR="00161755" w:rsidRPr="00161755" w14:paraId="38222D65" w14:textId="77777777" w:rsidTr="00161755">
        <w:trPr>
          <w:gridAfter w:val="1"/>
          <w:wAfter w:w="990" w:type="dxa"/>
        </w:trPr>
        <w:tc>
          <w:tcPr>
            <w:tcW w:w="10188" w:type="dxa"/>
            <w:gridSpan w:val="2"/>
            <w:shd w:val="clear" w:color="auto" w:fill="auto"/>
          </w:tcPr>
          <w:p w14:paraId="7770A977" w14:textId="77777777" w:rsidR="00161755" w:rsidRPr="00161755" w:rsidRDefault="00161755" w:rsidP="00161755">
            <w:pPr>
              <w:keepNext/>
              <w:tabs>
                <w:tab w:val="left" w:pos="360"/>
              </w:tabs>
              <w:outlineLvl w:val="1"/>
              <w:rPr>
                <w:rFonts w:eastAsia="Cambria" w:cs="Arial"/>
                <w:lang w:eastAsia="es-ES_tradnl"/>
              </w:rPr>
            </w:pPr>
          </w:p>
        </w:tc>
      </w:tr>
    </w:tbl>
    <w:p w14:paraId="1ACEC704" w14:textId="77777777" w:rsidR="00965AA2" w:rsidRPr="00161755" w:rsidRDefault="00965AA2" w:rsidP="00965AA2">
      <w:pPr>
        <w:rPr>
          <w:rFonts w:cs="Arial"/>
          <w:kern w:val="18"/>
          <w:szCs w:val="20"/>
        </w:rPr>
      </w:pPr>
    </w:p>
    <w:p w14:paraId="09B5A0ED" w14:textId="77777777" w:rsidR="00965AA2" w:rsidRPr="00161755" w:rsidRDefault="00965AA2" w:rsidP="00965AA2">
      <w:pPr>
        <w:pBdr>
          <w:top w:val="single" w:sz="4" w:space="1" w:color="auto"/>
          <w:left w:val="single" w:sz="4" w:space="4" w:color="auto"/>
          <w:bottom w:val="single" w:sz="4" w:space="1" w:color="auto"/>
          <w:right w:val="single" w:sz="4" w:space="4" w:color="auto"/>
        </w:pBdr>
        <w:ind w:left="90"/>
        <w:rPr>
          <w:rFonts w:cs="Arial"/>
          <w:b/>
          <w:kern w:val="18"/>
          <w:szCs w:val="20"/>
        </w:rPr>
      </w:pPr>
      <w:r w:rsidRPr="00161755">
        <w:rPr>
          <w:rFonts w:cs="Arial"/>
          <w:szCs w:val="20"/>
        </w:rPr>
        <w:t>Completion of the template is the responsibility of the laboratory performing the biomarker testing and/or providing the interpretation. When both testing and interpretation are performed elsewhere (</w:t>
      </w:r>
      <w:proofErr w:type="spellStart"/>
      <w:r w:rsidRPr="00161755">
        <w:rPr>
          <w:rFonts w:cs="Arial"/>
          <w:szCs w:val="20"/>
        </w:rPr>
        <w:t>eg</w:t>
      </w:r>
      <w:proofErr w:type="spellEnd"/>
      <w:r w:rsidRPr="00161755">
        <w:rPr>
          <w:rFonts w:cs="Arial"/>
          <w:szCs w:val="20"/>
        </w:rPr>
        <w:t xml:space="preserve">, a reference laboratory), synoptic reporting of the results by the laboratory submitting the tissue for testing is also encouraged to ensure that all information is included in the patient’s medical record and thus readily available to the treating clinical team. </w:t>
      </w:r>
      <w:r w:rsidRPr="00161755">
        <w:rPr>
          <w:rFonts w:cs="Arial"/>
          <w:b/>
          <w:szCs w:val="20"/>
        </w:rPr>
        <w:t>This template is not required for accreditation purposes.</w:t>
      </w:r>
    </w:p>
    <w:p w14:paraId="17EB479E" w14:textId="77777777" w:rsidR="00965AA2" w:rsidRPr="00161755" w:rsidRDefault="00965AA2" w:rsidP="00965AA2">
      <w:pPr>
        <w:rPr>
          <w:rFonts w:cs="Arial"/>
          <w:b/>
          <w:bCs/>
          <w:kern w:val="18"/>
          <w:szCs w:val="20"/>
        </w:rPr>
      </w:pPr>
    </w:p>
    <w:p w14:paraId="2F8CD12E" w14:textId="77777777" w:rsidR="00965AA2" w:rsidRDefault="00965AA2" w:rsidP="00161755">
      <w:pPr>
        <w:keepNext/>
        <w:tabs>
          <w:tab w:val="left" w:pos="360"/>
        </w:tabs>
        <w:outlineLvl w:val="1"/>
        <w:rPr>
          <w:rFonts w:eastAsia="Calibri" w:cs="Arial"/>
          <w:szCs w:val="20"/>
        </w:rPr>
      </w:pPr>
    </w:p>
    <w:p w14:paraId="7D00C13F" w14:textId="77777777" w:rsidR="00161755" w:rsidRPr="00161755" w:rsidRDefault="00161755" w:rsidP="00161755">
      <w:pPr>
        <w:rPr>
          <w:rFonts w:cs="Arial"/>
          <w:kern w:val="18"/>
          <w:szCs w:val="20"/>
        </w:rPr>
      </w:pPr>
      <w:r w:rsidRPr="00161755">
        <w:rPr>
          <w:rFonts w:cs="Arial"/>
          <w:b/>
          <w:kern w:val="18"/>
          <w:szCs w:val="20"/>
        </w:rPr>
        <w:t>Authors</w:t>
      </w:r>
    </w:p>
    <w:p w14:paraId="4B6BEC9C" w14:textId="3D711904" w:rsidR="00965AA2" w:rsidRPr="00AF3CD1" w:rsidRDefault="00161755" w:rsidP="00965AA2">
      <w:pPr>
        <w:rPr>
          <w:rFonts w:cs="Arial"/>
          <w:color w:val="000000" w:themeColor="text1"/>
          <w:kern w:val="18"/>
          <w:szCs w:val="20"/>
        </w:rPr>
      </w:pPr>
      <w:r w:rsidRPr="00AF3CD1">
        <w:rPr>
          <w:rFonts w:cs="Arial"/>
          <w:color w:val="000000" w:themeColor="text1"/>
          <w:kern w:val="18"/>
          <w:szCs w:val="20"/>
        </w:rPr>
        <w:t>Lynette M. Sholl, MD</w:t>
      </w:r>
      <w:r w:rsidRPr="00AF3CD1">
        <w:rPr>
          <w:rFonts w:cs="Arial"/>
          <w:color w:val="000000" w:themeColor="text1"/>
          <w:kern w:val="20"/>
          <w:sz w:val="16"/>
          <w:szCs w:val="16"/>
        </w:rPr>
        <w:t>*</w:t>
      </w:r>
      <w:r w:rsidRPr="00161755">
        <w:rPr>
          <w:rFonts w:cs="Arial"/>
          <w:kern w:val="18"/>
          <w:szCs w:val="20"/>
        </w:rPr>
        <w:t xml:space="preserve">; </w:t>
      </w:r>
      <w:r w:rsidRPr="00AF3CD1">
        <w:rPr>
          <w:rFonts w:cs="Arial"/>
          <w:color w:val="000000" w:themeColor="text1"/>
          <w:kern w:val="18"/>
          <w:szCs w:val="20"/>
        </w:rPr>
        <w:t>Philip T. Cagle, MD</w:t>
      </w:r>
      <w:r>
        <w:rPr>
          <w:rFonts w:cs="Arial"/>
          <w:kern w:val="20"/>
          <w:szCs w:val="20"/>
        </w:rPr>
        <w:t xml:space="preserve">*; </w:t>
      </w:r>
      <w:r w:rsidRPr="00AF3CD1">
        <w:rPr>
          <w:rFonts w:cs="Arial"/>
          <w:color w:val="000000" w:themeColor="text1"/>
          <w:kern w:val="18"/>
          <w:szCs w:val="20"/>
        </w:rPr>
        <w:t>Neal I. Lindeman, MD</w:t>
      </w:r>
      <w:r>
        <w:rPr>
          <w:rFonts w:cs="Arial"/>
          <w:kern w:val="20"/>
          <w:szCs w:val="20"/>
        </w:rPr>
        <w:t xml:space="preserve">*; </w:t>
      </w:r>
      <w:r w:rsidRPr="00AF3CD1">
        <w:rPr>
          <w:rFonts w:cs="Arial"/>
          <w:color w:val="000000" w:themeColor="text1"/>
          <w:kern w:val="18"/>
          <w:szCs w:val="20"/>
        </w:rPr>
        <w:t>Michael Berman, MD</w:t>
      </w:r>
      <w:r>
        <w:rPr>
          <w:rFonts w:cs="Arial"/>
          <w:color w:val="000000" w:themeColor="text1"/>
          <w:kern w:val="18"/>
          <w:szCs w:val="20"/>
        </w:rPr>
        <w:t xml:space="preserve">; </w:t>
      </w:r>
      <w:r w:rsidRPr="00AF3CD1">
        <w:rPr>
          <w:rFonts w:cs="Arial"/>
          <w:color w:val="000000" w:themeColor="text1"/>
          <w:szCs w:val="22"/>
        </w:rPr>
        <w:t>Kirk Jones, MD</w:t>
      </w:r>
      <w:r>
        <w:rPr>
          <w:rFonts w:cs="Arial"/>
          <w:color w:val="000000" w:themeColor="text1"/>
          <w:szCs w:val="22"/>
        </w:rPr>
        <w:t xml:space="preserve">; </w:t>
      </w:r>
      <w:r w:rsidRPr="00AF3CD1">
        <w:rPr>
          <w:rFonts w:cs="Arial"/>
          <w:color w:val="000000" w:themeColor="text1"/>
          <w:kern w:val="18"/>
          <w:szCs w:val="20"/>
        </w:rPr>
        <w:t>Mari Mino-</w:t>
      </w:r>
      <w:proofErr w:type="spellStart"/>
      <w:r w:rsidRPr="00AF3CD1">
        <w:rPr>
          <w:rFonts w:cs="Arial"/>
          <w:color w:val="000000" w:themeColor="text1"/>
          <w:kern w:val="18"/>
          <w:szCs w:val="20"/>
        </w:rPr>
        <w:t>Kenudson</w:t>
      </w:r>
      <w:proofErr w:type="spellEnd"/>
      <w:r w:rsidRPr="00AF3CD1">
        <w:rPr>
          <w:rFonts w:cs="Arial"/>
          <w:color w:val="000000" w:themeColor="text1"/>
          <w:kern w:val="18"/>
          <w:szCs w:val="20"/>
        </w:rPr>
        <w:t>, MD</w:t>
      </w:r>
      <w:r>
        <w:rPr>
          <w:rFonts w:cs="Arial"/>
          <w:color w:val="000000" w:themeColor="text1"/>
          <w:kern w:val="18"/>
          <w:szCs w:val="20"/>
        </w:rPr>
        <w:t xml:space="preserve">; </w:t>
      </w:r>
      <w:r w:rsidR="00965AA2" w:rsidRPr="00AF3CD1">
        <w:rPr>
          <w:rFonts w:cs="Arial"/>
          <w:color w:val="000000" w:themeColor="text1"/>
          <w:kern w:val="18"/>
          <w:szCs w:val="20"/>
        </w:rPr>
        <w:t>Joel W. Neal, MD, PhD</w:t>
      </w:r>
      <w:r w:rsidR="00965AA2">
        <w:rPr>
          <w:rFonts w:cs="Arial"/>
          <w:color w:val="000000" w:themeColor="text1"/>
          <w:kern w:val="18"/>
          <w:szCs w:val="20"/>
        </w:rPr>
        <w:t>; J</w:t>
      </w:r>
      <w:r w:rsidR="00965AA2" w:rsidRPr="00AF3CD1">
        <w:rPr>
          <w:rFonts w:cs="Arial"/>
          <w:color w:val="000000" w:themeColor="text1"/>
          <w:kern w:val="18"/>
          <w:szCs w:val="20"/>
        </w:rPr>
        <w:t>an A. Nowak, PhD, MD</w:t>
      </w:r>
      <w:r w:rsidR="00965AA2">
        <w:rPr>
          <w:rFonts w:cs="Arial"/>
          <w:color w:val="000000" w:themeColor="text1"/>
          <w:kern w:val="18"/>
          <w:szCs w:val="20"/>
        </w:rPr>
        <w:t xml:space="preserve">; </w:t>
      </w:r>
      <w:proofErr w:type="spellStart"/>
      <w:r w:rsidR="00965AA2" w:rsidRPr="00AF3CD1">
        <w:rPr>
          <w:rFonts w:cs="Arial"/>
          <w:color w:val="000000" w:themeColor="text1"/>
          <w:kern w:val="18"/>
          <w:szCs w:val="20"/>
        </w:rPr>
        <w:t>Kirtee</w:t>
      </w:r>
      <w:proofErr w:type="spellEnd"/>
      <w:r w:rsidR="00965AA2" w:rsidRPr="00AF3CD1">
        <w:rPr>
          <w:rFonts w:cs="Arial"/>
          <w:color w:val="000000" w:themeColor="text1"/>
          <w:kern w:val="18"/>
          <w:szCs w:val="20"/>
        </w:rPr>
        <w:t xml:space="preserve"> </w:t>
      </w:r>
      <w:proofErr w:type="spellStart"/>
      <w:r w:rsidR="00965AA2" w:rsidRPr="00AF3CD1">
        <w:rPr>
          <w:rFonts w:cs="Arial"/>
          <w:color w:val="000000" w:themeColor="text1"/>
          <w:kern w:val="18"/>
          <w:szCs w:val="20"/>
        </w:rPr>
        <w:t>Raparia</w:t>
      </w:r>
      <w:proofErr w:type="spellEnd"/>
      <w:r w:rsidR="00965AA2" w:rsidRPr="00AF3CD1">
        <w:rPr>
          <w:rFonts w:cs="Arial"/>
          <w:color w:val="000000" w:themeColor="text1"/>
          <w:kern w:val="18"/>
          <w:szCs w:val="20"/>
        </w:rPr>
        <w:t>, MD</w:t>
      </w:r>
      <w:r w:rsidR="00965AA2">
        <w:rPr>
          <w:rFonts w:cs="Arial"/>
          <w:color w:val="000000" w:themeColor="text1"/>
          <w:kern w:val="18"/>
          <w:szCs w:val="20"/>
        </w:rPr>
        <w:t xml:space="preserve">; </w:t>
      </w:r>
      <w:r w:rsidR="00965AA2" w:rsidRPr="00AF3CD1">
        <w:rPr>
          <w:rFonts w:cs="Arial"/>
          <w:color w:val="000000" w:themeColor="text1"/>
          <w:kern w:val="18"/>
          <w:szCs w:val="20"/>
        </w:rPr>
        <w:t xml:space="preserve">Natasha </w:t>
      </w:r>
      <w:proofErr w:type="spellStart"/>
      <w:r w:rsidR="00965AA2" w:rsidRPr="00AF3CD1">
        <w:rPr>
          <w:rFonts w:cs="Arial"/>
          <w:color w:val="000000" w:themeColor="text1"/>
          <w:kern w:val="18"/>
          <w:szCs w:val="20"/>
        </w:rPr>
        <w:t>Rekhtman</w:t>
      </w:r>
      <w:proofErr w:type="spellEnd"/>
      <w:r w:rsidR="00965AA2" w:rsidRPr="00AF3CD1">
        <w:rPr>
          <w:rFonts w:cs="Arial"/>
          <w:color w:val="000000" w:themeColor="text1"/>
          <w:kern w:val="18"/>
          <w:szCs w:val="20"/>
        </w:rPr>
        <w:t>, MD, PhD</w:t>
      </w:r>
      <w:r w:rsidR="00965AA2">
        <w:rPr>
          <w:rFonts w:cs="Arial"/>
          <w:color w:val="000000" w:themeColor="text1"/>
          <w:kern w:val="18"/>
          <w:szCs w:val="20"/>
        </w:rPr>
        <w:t>;</w:t>
      </w:r>
      <w:r w:rsidR="00965AA2" w:rsidRPr="00965AA2">
        <w:rPr>
          <w:rFonts w:cs="Arial"/>
          <w:color w:val="000000" w:themeColor="text1"/>
          <w:kern w:val="18"/>
          <w:szCs w:val="20"/>
        </w:rPr>
        <w:t xml:space="preserve"> Jennifer </w:t>
      </w:r>
      <w:proofErr w:type="spellStart"/>
      <w:r w:rsidR="00965AA2" w:rsidRPr="00965AA2">
        <w:rPr>
          <w:rFonts w:cs="Arial"/>
          <w:color w:val="000000" w:themeColor="text1"/>
          <w:kern w:val="18"/>
          <w:szCs w:val="20"/>
        </w:rPr>
        <w:t>Ruhl</w:t>
      </w:r>
      <w:proofErr w:type="spellEnd"/>
      <w:r w:rsidR="00965AA2" w:rsidRPr="00965AA2">
        <w:rPr>
          <w:rFonts w:cs="Arial"/>
          <w:color w:val="000000" w:themeColor="text1"/>
          <w:kern w:val="18"/>
          <w:szCs w:val="20"/>
        </w:rPr>
        <w:t>, MLIS, CTR</w:t>
      </w:r>
      <w:r w:rsidR="00965AA2">
        <w:rPr>
          <w:rFonts w:cs="Arial"/>
          <w:color w:val="000000" w:themeColor="text1"/>
          <w:kern w:val="18"/>
          <w:szCs w:val="20"/>
        </w:rPr>
        <w:t xml:space="preserve"> </w:t>
      </w:r>
    </w:p>
    <w:p w14:paraId="65198CCB" w14:textId="77777777" w:rsidR="00161755" w:rsidRPr="00161755" w:rsidRDefault="00161755" w:rsidP="00161755">
      <w:pPr>
        <w:rPr>
          <w:rFonts w:cs="Arial"/>
          <w:kern w:val="18"/>
          <w:szCs w:val="20"/>
        </w:rPr>
      </w:pPr>
      <w:r w:rsidRPr="00161755">
        <w:rPr>
          <w:rFonts w:eastAsia="Calibri" w:cs="Arial"/>
          <w:kern w:val="18"/>
          <w:szCs w:val="20"/>
        </w:rPr>
        <w:t xml:space="preserve">With guidance from the CAP </w:t>
      </w:r>
      <w:r w:rsidRPr="00161755">
        <w:rPr>
          <w:rFonts w:cs="Arial"/>
          <w:kern w:val="18"/>
          <w:szCs w:val="20"/>
        </w:rPr>
        <w:t>Cancer Committee</w:t>
      </w:r>
    </w:p>
    <w:p w14:paraId="203B3D03" w14:textId="77777777" w:rsidR="00161755" w:rsidRPr="00161755" w:rsidRDefault="00161755" w:rsidP="00161755">
      <w:pPr>
        <w:spacing w:before="60"/>
        <w:rPr>
          <w:rFonts w:eastAsia="Calibri" w:cs="Arial"/>
          <w:i/>
          <w:kern w:val="18"/>
          <w:sz w:val="18"/>
          <w:szCs w:val="18"/>
        </w:rPr>
      </w:pPr>
      <w:r w:rsidRPr="00161755">
        <w:rPr>
          <w:rFonts w:eastAsia="Calibri" w:cs="Arial"/>
          <w:i/>
          <w:kern w:val="18"/>
          <w:sz w:val="18"/>
          <w:szCs w:val="18"/>
        </w:rPr>
        <w:t xml:space="preserve">* Denotes primary author. </w:t>
      </w:r>
      <w:r w:rsidRPr="00161755">
        <w:rPr>
          <w:rFonts w:eastAsia="Calibri" w:cs="Arial"/>
          <w:i/>
          <w:kern w:val="20"/>
          <w:sz w:val="18"/>
          <w:szCs w:val="18"/>
        </w:rPr>
        <w:t>A</w:t>
      </w:r>
      <w:r w:rsidRPr="00161755">
        <w:rPr>
          <w:rFonts w:eastAsia="Calibri" w:cs="Arial"/>
          <w:i/>
          <w:kern w:val="18"/>
          <w:sz w:val="18"/>
          <w:szCs w:val="18"/>
        </w:rPr>
        <w:t>ll other contributing authors are listed alphabetically.</w:t>
      </w:r>
    </w:p>
    <w:p w14:paraId="1BA059D5" w14:textId="77777777" w:rsidR="00161755" w:rsidRPr="00161755" w:rsidRDefault="00161755" w:rsidP="00161755">
      <w:pPr>
        <w:rPr>
          <w:rFonts w:cs="Arial"/>
          <w:b/>
          <w:bCs/>
          <w:szCs w:val="20"/>
        </w:rPr>
      </w:pPr>
    </w:p>
    <w:p w14:paraId="0CEBDCA2" w14:textId="77777777" w:rsidR="00161755" w:rsidRPr="00161755" w:rsidRDefault="00161755" w:rsidP="00161755">
      <w:pPr>
        <w:rPr>
          <w:rFonts w:cs="Arial"/>
          <w:b/>
          <w:szCs w:val="20"/>
        </w:rPr>
      </w:pPr>
    </w:p>
    <w:p w14:paraId="4F7BE86D" w14:textId="77777777" w:rsidR="00161755" w:rsidRPr="00161755" w:rsidRDefault="00161755" w:rsidP="00161755">
      <w:pPr>
        <w:pBdr>
          <w:bottom w:val="single" w:sz="4" w:space="1" w:color="auto"/>
        </w:pBdr>
        <w:rPr>
          <w:rFonts w:cs="Arial"/>
          <w:b/>
          <w:sz w:val="26"/>
          <w:szCs w:val="20"/>
        </w:rPr>
      </w:pPr>
      <w:r w:rsidRPr="00161755">
        <w:rPr>
          <w:rFonts w:cs="Arial"/>
          <w:b/>
          <w:sz w:val="26"/>
          <w:szCs w:val="20"/>
        </w:rPr>
        <w:t>Summary of Changes</w:t>
      </w:r>
    </w:p>
    <w:p w14:paraId="4FDF52A0" w14:textId="77777777" w:rsidR="00161755" w:rsidRDefault="00161755" w:rsidP="00194539">
      <w:pPr>
        <w:rPr>
          <w:rFonts w:cs="Arial"/>
          <w:color w:val="000000" w:themeColor="text1"/>
          <w:kern w:val="18"/>
          <w:szCs w:val="20"/>
        </w:rPr>
      </w:pPr>
    </w:p>
    <w:p w14:paraId="0E4F1101" w14:textId="6B3CB8D5" w:rsidR="00044D5F" w:rsidRPr="00AF3CD1" w:rsidRDefault="00044D5F" w:rsidP="00194539">
      <w:pPr>
        <w:rPr>
          <w:rFonts w:cs="Arial"/>
          <w:color w:val="000000" w:themeColor="text1"/>
          <w:kern w:val="18"/>
        </w:rPr>
      </w:pPr>
      <w:r w:rsidRPr="00AF3CD1">
        <w:rPr>
          <w:rFonts w:cs="Arial"/>
          <w:b/>
          <w:color w:val="000000" w:themeColor="text1"/>
          <w:kern w:val="18"/>
        </w:rPr>
        <w:t>Version</w:t>
      </w:r>
      <w:r w:rsidR="00965AA2">
        <w:rPr>
          <w:rFonts w:cs="Arial"/>
          <w:b/>
          <w:color w:val="000000" w:themeColor="text1"/>
          <w:kern w:val="18"/>
        </w:rPr>
        <w:t xml:space="preserve"> </w:t>
      </w:r>
      <w:r w:rsidR="00693530" w:rsidRPr="00AF3CD1">
        <w:rPr>
          <w:rFonts w:cs="Arial"/>
          <w:color w:val="000000" w:themeColor="text1"/>
          <w:kern w:val="18"/>
        </w:rPr>
        <w:t>1.</w:t>
      </w:r>
      <w:r w:rsidR="00AF3CD1" w:rsidRPr="00AF3CD1">
        <w:rPr>
          <w:rFonts w:cs="Arial"/>
          <w:color w:val="000000" w:themeColor="text1"/>
          <w:kern w:val="18"/>
        </w:rPr>
        <w:t>3</w:t>
      </w:r>
      <w:r w:rsidR="00BB728A" w:rsidRPr="00AF3CD1">
        <w:rPr>
          <w:rFonts w:cs="Arial"/>
          <w:color w:val="000000" w:themeColor="text1"/>
          <w:kern w:val="18"/>
        </w:rPr>
        <w:t>.0.</w:t>
      </w:r>
      <w:r w:rsidR="00965AA2">
        <w:rPr>
          <w:rFonts w:cs="Arial"/>
          <w:color w:val="000000" w:themeColor="text1"/>
          <w:kern w:val="18"/>
        </w:rPr>
        <w:t>2:</w:t>
      </w:r>
    </w:p>
    <w:p w14:paraId="0A4BFE13" w14:textId="2C147B43" w:rsidR="00044D5F" w:rsidRDefault="00965AA2" w:rsidP="00194539">
      <w:pPr>
        <w:rPr>
          <w:rFonts w:cs="Arial"/>
          <w:color w:val="000000" w:themeColor="text1"/>
          <w:kern w:val="18"/>
        </w:rPr>
      </w:pPr>
      <w:r>
        <w:rPr>
          <w:rFonts w:cs="Arial"/>
          <w:color w:val="000000" w:themeColor="text1"/>
          <w:kern w:val="18"/>
        </w:rPr>
        <w:t xml:space="preserve">Updated notes to RET </w:t>
      </w:r>
      <w:r w:rsidR="00254DCE">
        <w:rPr>
          <w:rFonts w:cs="Arial"/>
          <w:color w:val="000000" w:themeColor="text1"/>
          <w:kern w:val="18"/>
        </w:rPr>
        <w:t>Rearrangement</w:t>
      </w:r>
    </w:p>
    <w:p w14:paraId="53E5739B" w14:textId="77777777" w:rsidR="00965AA2" w:rsidRPr="00AF3CD1" w:rsidRDefault="00965AA2" w:rsidP="00194539">
      <w:pPr>
        <w:rPr>
          <w:rFonts w:cs="Arial"/>
          <w:color w:val="000000" w:themeColor="text1"/>
          <w:kern w:val="18"/>
        </w:rPr>
      </w:pPr>
    </w:p>
    <w:p w14:paraId="52131D79" w14:textId="1DC617F2" w:rsidR="00965AA2" w:rsidRPr="00AA0D0D" w:rsidRDefault="00965AA2" w:rsidP="00965AA2">
      <w:pPr>
        <w:rPr>
          <w:rFonts w:cs="Arial"/>
          <w:b/>
          <w:color w:val="000000" w:themeColor="text1"/>
          <w:kern w:val="18"/>
        </w:rPr>
      </w:pPr>
      <w:r w:rsidRPr="00AA0D0D">
        <w:rPr>
          <w:rFonts w:cs="Arial"/>
          <w:b/>
          <w:color w:val="000000" w:themeColor="text1"/>
          <w:kern w:val="18"/>
        </w:rPr>
        <w:t>Version 1.3.0.</w:t>
      </w:r>
      <w:r>
        <w:rPr>
          <w:rFonts w:cs="Arial"/>
          <w:b/>
          <w:color w:val="000000" w:themeColor="text1"/>
          <w:kern w:val="18"/>
        </w:rPr>
        <w:t>2</w:t>
      </w:r>
      <w:r w:rsidRPr="00AA0D0D">
        <w:rPr>
          <w:rFonts w:cs="Arial"/>
          <w:b/>
          <w:color w:val="000000" w:themeColor="text1"/>
          <w:kern w:val="18"/>
        </w:rPr>
        <w:t>:</w:t>
      </w:r>
    </w:p>
    <w:p w14:paraId="425E9CB3" w14:textId="28C97C07" w:rsidR="00965AA2" w:rsidRDefault="00965AA2" w:rsidP="00965AA2">
      <w:pPr>
        <w:rPr>
          <w:rFonts w:cs="Arial"/>
          <w:color w:val="000000" w:themeColor="text1"/>
          <w:kern w:val="18"/>
        </w:rPr>
      </w:pPr>
      <w:r>
        <w:rPr>
          <w:rFonts w:cs="Arial"/>
          <w:color w:val="000000" w:themeColor="text1"/>
          <w:kern w:val="18"/>
        </w:rPr>
        <w:t xml:space="preserve">Updated Explanatory Notes </w:t>
      </w:r>
    </w:p>
    <w:p w14:paraId="491E8E3C" w14:textId="77777777" w:rsidR="00965AA2" w:rsidRDefault="00965AA2" w:rsidP="00194539">
      <w:pPr>
        <w:rPr>
          <w:rFonts w:cs="Arial"/>
          <w:b/>
          <w:color w:val="000000" w:themeColor="text1"/>
          <w:kern w:val="18"/>
        </w:rPr>
      </w:pPr>
    </w:p>
    <w:p w14:paraId="73CD4179" w14:textId="25C00DFD" w:rsidR="00613EAF" w:rsidRPr="00AA0D0D" w:rsidRDefault="00AA0D0D" w:rsidP="00194539">
      <w:pPr>
        <w:rPr>
          <w:rFonts w:cs="Arial"/>
          <w:b/>
          <w:color w:val="000000" w:themeColor="text1"/>
          <w:kern w:val="18"/>
        </w:rPr>
      </w:pPr>
      <w:r w:rsidRPr="00AA0D0D">
        <w:rPr>
          <w:rFonts w:cs="Arial"/>
          <w:b/>
          <w:color w:val="000000" w:themeColor="text1"/>
          <w:kern w:val="18"/>
        </w:rPr>
        <w:t>Version 1.3.0.1:</w:t>
      </w:r>
    </w:p>
    <w:p w14:paraId="44C034BB" w14:textId="54A7E558" w:rsidR="00AA0D0D" w:rsidRDefault="00AA0D0D" w:rsidP="00194539">
      <w:pPr>
        <w:rPr>
          <w:rFonts w:cs="Arial"/>
          <w:color w:val="000000" w:themeColor="text1"/>
          <w:kern w:val="18"/>
        </w:rPr>
      </w:pPr>
      <w:r>
        <w:rPr>
          <w:rFonts w:cs="Arial"/>
          <w:color w:val="000000" w:themeColor="text1"/>
          <w:kern w:val="18"/>
        </w:rPr>
        <w:t xml:space="preserve">Updated Explanatory Notes </w:t>
      </w:r>
    </w:p>
    <w:p w14:paraId="38F702C1" w14:textId="77777777" w:rsidR="00AA0D0D" w:rsidRPr="00AF3CD1" w:rsidRDefault="00AA0D0D" w:rsidP="00194539">
      <w:pPr>
        <w:rPr>
          <w:rFonts w:cs="Arial"/>
          <w:color w:val="000000" w:themeColor="text1"/>
          <w:kern w:val="18"/>
        </w:rPr>
      </w:pPr>
    </w:p>
    <w:p w14:paraId="2455AE14" w14:textId="1C56409E" w:rsidR="00F05FE7" w:rsidRPr="00AA0D0D" w:rsidRDefault="00AA0D0D" w:rsidP="00194539">
      <w:pPr>
        <w:rPr>
          <w:rFonts w:cs="Arial"/>
          <w:b/>
          <w:color w:val="000000" w:themeColor="text1"/>
          <w:kern w:val="18"/>
        </w:rPr>
      </w:pPr>
      <w:r w:rsidRPr="00AA0D0D">
        <w:rPr>
          <w:rFonts w:cs="Arial"/>
          <w:b/>
          <w:color w:val="000000" w:themeColor="text1"/>
          <w:kern w:val="18"/>
        </w:rPr>
        <w:t>Version 1.3.0.0</w:t>
      </w:r>
      <w:r>
        <w:rPr>
          <w:rFonts w:cs="Arial"/>
          <w:b/>
          <w:color w:val="000000" w:themeColor="text1"/>
          <w:kern w:val="18"/>
        </w:rPr>
        <w:t>:</w:t>
      </w:r>
      <w:r w:rsidR="00EA110E" w:rsidRPr="00AA0D0D">
        <w:rPr>
          <w:rFonts w:cs="Arial"/>
          <w:b/>
          <w:color w:val="000000" w:themeColor="text1"/>
          <w:kern w:val="18"/>
        </w:rPr>
        <w:t xml:space="preserve"> </w:t>
      </w:r>
    </w:p>
    <w:p w14:paraId="0603F722" w14:textId="77777777" w:rsidR="00F05FE7" w:rsidRPr="00AF3CD1" w:rsidRDefault="00F05FE7" w:rsidP="00194539">
      <w:pPr>
        <w:rPr>
          <w:rFonts w:cs="Arial"/>
          <w:color w:val="000000" w:themeColor="text1"/>
          <w:kern w:val="18"/>
        </w:rPr>
      </w:pPr>
    </w:p>
    <w:p w14:paraId="612C79DD" w14:textId="77777777" w:rsidR="00B13958" w:rsidRPr="00AF3CD1" w:rsidRDefault="00B13958" w:rsidP="00194539">
      <w:pPr>
        <w:rPr>
          <w:rFonts w:cs="Arial"/>
          <w:b/>
          <w:color w:val="000000" w:themeColor="text1"/>
          <w:kern w:val="18"/>
        </w:rPr>
      </w:pPr>
      <w:r w:rsidRPr="00AF3CD1">
        <w:rPr>
          <w:rFonts w:cs="Arial"/>
          <w:b/>
          <w:color w:val="000000" w:themeColor="text1"/>
          <w:kern w:val="18"/>
        </w:rPr>
        <w:t>RESULTS</w:t>
      </w:r>
    </w:p>
    <w:p w14:paraId="024BFB11" w14:textId="77777777" w:rsidR="00E471F7" w:rsidRDefault="00E471F7" w:rsidP="00E471F7">
      <w:pPr>
        <w:rPr>
          <w:rFonts w:cs="Arial"/>
          <w:color w:val="000000" w:themeColor="text1"/>
          <w:szCs w:val="20"/>
        </w:rPr>
      </w:pPr>
      <w:r w:rsidRPr="00AF3CD1">
        <w:rPr>
          <w:rFonts w:cs="Arial"/>
          <w:color w:val="000000" w:themeColor="text1"/>
          <w:szCs w:val="20"/>
        </w:rPr>
        <w:t>Terminology changes (from Indeterminate to Equivocal).</w:t>
      </w:r>
    </w:p>
    <w:p w14:paraId="436F912A" w14:textId="2A20D253" w:rsidR="00177065" w:rsidRPr="00AF3CD1" w:rsidRDefault="00177065" w:rsidP="00E471F7">
      <w:pPr>
        <w:rPr>
          <w:rFonts w:cs="Arial"/>
          <w:color w:val="000000" w:themeColor="text1"/>
          <w:szCs w:val="20"/>
        </w:rPr>
      </w:pPr>
      <w:r>
        <w:rPr>
          <w:rFonts w:cs="Arial"/>
          <w:color w:val="000000" w:themeColor="text1"/>
          <w:szCs w:val="20"/>
        </w:rPr>
        <w:t xml:space="preserve">Added data elements for </w:t>
      </w:r>
      <w:r w:rsidRPr="00177065">
        <w:rPr>
          <w:rFonts w:cs="Arial"/>
          <w:i/>
          <w:color w:val="000000" w:themeColor="text1"/>
          <w:szCs w:val="20"/>
        </w:rPr>
        <w:t>ALK</w:t>
      </w:r>
      <w:r>
        <w:rPr>
          <w:rFonts w:cs="Arial"/>
          <w:color w:val="000000" w:themeColor="text1"/>
          <w:szCs w:val="20"/>
        </w:rPr>
        <w:t xml:space="preserve"> Rearrangements identified.</w:t>
      </w:r>
    </w:p>
    <w:p w14:paraId="37EB5E3E" w14:textId="77777777" w:rsidR="00B81813" w:rsidRPr="00AF3CD1" w:rsidRDefault="00B81813" w:rsidP="00194539">
      <w:pPr>
        <w:rPr>
          <w:color w:val="000000" w:themeColor="text1"/>
          <w:kern w:val="18"/>
        </w:rPr>
      </w:pPr>
    </w:p>
    <w:p w14:paraId="5B8B4AAA" w14:textId="77777777" w:rsidR="00B81813" w:rsidRPr="00AF3CD1" w:rsidRDefault="00B81813" w:rsidP="00194539">
      <w:pPr>
        <w:rPr>
          <w:rFonts w:cs="Arial"/>
          <w:b/>
          <w:color w:val="000000" w:themeColor="text1"/>
          <w:kern w:val="18"/>
        </w:rPr>
      </w:pPr>
      <w:r w:rsidRPr="00AF3CD1">
        <w:rPr>
          <w:rFonts w:cs="Arial"/>
          <w:b/>
          <w:color w:val="000000" w:themeColor="text1"/>
          <w:kern w:val="18"/>
        </w:rPr>
        <w:t>METHODS</w:t>
      </w:r>
    </w:p>
    <w:p w14:paraId="09BC39F2" w14:textId="77777777" w:rsidR="00044D5F" w:rsidRPr="00AF3CD1" w:rsidRDefault="00C65F3E" w:rsidP="00194539">
      <w:pPr>
        <w:rPr>
          <w:rFonts w:cs="Arial"/>
          <w:color w:val="000000" w:themeColor="text1"/>
          <w:szCs w:val="20"/>
        </w:rPr>
      </w:pPr>
      <w:proofErr w:type="gramStart"/>
      <w:r w:rsidRPr="00AF3CD1">
        <w:rPr>
          <w:rFonts w:cs="Arial"/>
          <w:color w:val="000000" w:themeColor="text1"/>
          <w:szCs w:val="20"/>
        </w:rPr>
        <w:t>Added Sequencing Type.</w:t>
      </w:r>
      <w:proofErr w:type="gramEnd"/>
    </w:p>
    <w:p w14:paraId="1507B8C2" w14:textId="77777777" w:rsidR="00C65F3E" w:rsidRPr="00AF3CD1" w:rsidRDefault="00C65F3E" w:rsidP="00194539">
      <w:pPr>
        <w:rPr>
          <w:rFonts w:cs="Arial"/>
          <w:color w:val="000000" w:themeColor="text1"/>
          <w:szCs w:val="20"/>
        </w:rPr>
      </w:pPr>
      <w:proofErr w:type="gramStart"/>
      <w:r w:rsidRPr="00AF3CD1">
        <w:rPr>
          <w:rFonts w:cs="Arial"/>
          <w:color w:val="000000" w:themeColor="text1"/>
          <w:szCs w:val="20"/>
        </w:rPr>
        <w:t>Added reporting for Anchored multiplex PCR.</w:t>
      </w:r>
      <w:proofErr w:type="gramEnd"/>
    </w:p>
    <w:p w14:paraId="644794A9" w14:textId="77777777" w:rsidR="00C65F3E" w:rsidRPr="00AF3CD1" w:rsidRDefault="00C65F3E" w:rsidP="00194539">
      <w:pPr>
        <w:rPr>
          <w:rFonts w:cs="Arial"/>
          <w:color w:val="000000" w:themeColor="text1"/>
          <w:szCs w:val="20"/>
        </w:rPr>
      </w:pPr>
      <w:proofErr w:type="gramStart"/>
      <w:r w:rsidRPr="00AF3CD1">
        <w:rPr>
          <w:rFonts w:cs="Arial"/>
          <w:color w:val="000000" w:themeColor="text1"/>
          <w:szCs w:val="20"/>
        </w:rPr>
        <w:t>Added more options for reporting MET Region.</w:t>
      </w:r>
      <w:proofErr w:type="gramEnd"/>
    </w:p>
    <w:p w14:paraId="291EFB5A" w14:textId="77777777" w:rsidR="00E471F7" w:rsidRPr="00AF3CD1" w:rsidRDefault="00E471F7" w:rsidP="00194539">
      <w:pPr>
        <w:rPr>
          <w:rFonts w:cs="Arial"/>
          <w:color w:val="000000" w:themeColor="text1"/>
          <w:szCs w:val="20"/>
        </w:rPr>
      </w:pPr>
    </w:p>
    <w:p w14:paraId="249D6B03" w14:textId="77777777" w:rsidR="00C65F3E" w:rsidRPr="00AF3CD1" w:rsidRDefault="00C65F3E" w:rsidP="00194539">
      <w:pPr>
        <w:rPr>
          <w:rFonts w:cs="Arial"/>
          <w:color w:val="000000" w:themeColor="text1"/>
          <w:szCs w:val="20"/>
        </w:rPr>
      </w:pPr>
    </w:p>
    <w:p w14:paraId="461F1839" w14:textId="77777777" w:rsidR="00044D5F" w:rsidRPr="00AF3CD1" w:rsidRDefault="00044D5F" w:rsidP="00194539">
      <w:pPr>
        <w:rPr>
          <w:color w:val="000000" w:themeColor="text1"/>
        </w:rPr>
      </w:pPr>
    </w:p>
    <w:p w14:paraId="31F11D26" w14:textId="77777777" w:rsidR="00044D5F" w:rsidRPr="00AF3CD1" w:rsidRDefault="00044D5F" w:rsidP="00194539">
      <w:pPr>
        <w:rPr>
          <w:rFonts w:cs="Arial"/>
          <w:b/>
          <w:color w:val="000000" w:themeColor="text1"/>
          <w:szCs w:val="20"/>
        </w:rPr>
      </w:pPr>
    </w:p>
    <w:p w14:paraId="09F7F780" w14:textId="77777777" w:rsidR="00044D5F" w:rsidRPr="00AF3CD1" w:rsidRDefault="00044D5F" w:rsidP="00194539">
      <w:pPr>
        <w:rPr>
          <w:rFonts w:cs="Arial"/>
          <w:b/>
          <w:color w:val="000000" w:themeColor="text1"/>
          <w:szCs w:val="20"/>
        </w:rPr>
        <w:sectPr w:rsidR="00044D5F" w:rsidRPr="00AF3CD1" w:rsidSect="00194539">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docGrid w:linePitch="360"/>
        </w:sectPr>
      </w:pPr>
    </w:p>
    <w:p w14:paraId="08DEA1ED" w14:textId="5A16CCBD" w:rsidR="00044D5F" w:rsidRPr="00AF3CD1" w:rsidRDefault="00044D5F" w:rsidP="00194539">
      <w:pPr>
        <w:pStyle w:val="Head2"/>
        <w:rPr>
          <w:rFonts w:cs="Arial"/>
          <w:color w:val="000000" w:themeColor="text1"/>
          <w:kern w:val="18"/>
        </w:rPr>
      </w:pPr>
      <w:r w:rsidRPr="00AF3CD1">
        <w:rPr>
          <w:rFonts w:cs="Arial"/>
          <w:color w:val="000000" w:themeColor="text1"/>
          <w:kern w:val="18"/>
        </w:rPr>
        <w:lastRenderedPageBreak/>
        <w:t>Biomarker Reporting Template</w:t>
      </w:r>
    </w:p>
    <w:p w14:paraId="5FF6ABF4" w14:textId="77777777" w:rsidR="00044D5F" w:rsidRPr="00AF3CD1" w:rsidRDefault="00044D5F" w:rsidP="00194539">
      <w:pPr>
        <w:rPr>
          <w:rFonts w:cs="Arial"/>
          <w:color w:val="000000" w:themeColor="text1"/>
          <w:kern w:val="18"/>
        </w:rPr>
      </w:pPr>
    </w:p>
    <w:p w14:paraId="152FABF3" w14:textId="3C17E28B" w:rsidR="00220A2A" w:rsidRPr="00AF3CD1" w:rsidRDefault="00220A2A" w:rsidP="00194539">
      <w:pPr>
        <w:rPr>
          <w:rFonts w:cs="Arial"/>
          <w:color w:val="000000" w:themeColor="text1"/>
          <w:kern w:val="18"/>
          <w:szCs w:val="20"/>
        </w:rPr>
      </w:pPr>
      <w:r w:rsidRPr="00AF3CD1">
        <w:rPr>
          <w:rFonts w:cs="Arial"/>
          <w:color w:val="000000" w:themeColor="text1"/>
          <w:kern w:val="18"/>
          <w:szCs w:val="20"/>
        </w:rPr>
        <w:t xml:space="preserve">Template web posting date: </w:t>
      </w:r>
      <w:r w:rsidR="00177065">
        <w:rPr>
          <w:rFonts w:cs="Arial"/>
          <w:color w:val="000000" w:themeColor="text1"/>
          <w:kern w:val="18"/>
          <w:szCs w:val="20"/>
        </w:rPr>
        <w:t>Ju</w:t>
      </w:r>
      <w:r w:rsidR="0056304D">
        <w:rPr>
          <w:rFonts w:cs="Arial"/>
          <w:color w:val="000000" w:themeColor="text1"/>
          <w:kern w:val="18"/>
          <w:szCs w:val="20"/>
        </w:rPr>
        <w:t>ne</w:t>
      </w:r>
      <w:r w:rsidR="001A66E4" w:rsidRPr="00AF3CD1">
        <w:rPr>
          <w:rFonts w:cs="Arial"/>
          <w:color w:val="000000" w:themeColor="text1"/>
          <w:kern w:val="18"/>
          <w:szCs w:val="20"/>
        </w:rPr>
        <w:t xml:space="preserve"> 2016</w:t>
      </w:r>
    </w:p>
    <w:p w14:paraId="60E449DD" w14:textId="77777777" w:rsidR="00220A2A" w:rsidRPr="00AF3CD1" w:rsidRDefault="00220A2A" w:rsidP="00194539">
      <w:pPr>
        <w:rPr>
          <w:rFonts w:cs="Arial"/>
          <w:color w:val="000000" w:themeColor="text1"/>
          <w:kern w:val="18"/>
        </w:rPr>
      </w:pPr>
    </w:p>
    <w:p w14:paraId="30F29328" w14:textId="4AB8588B" w:rsidR="00044D5F" w:rsidRPr="00D279A9" w:rsidRDefault="00044D5F" w:rsidP="00194539">
      <w:pPr>
        <w:pBdr>
          <w:top w:val="single" w:sz="4" w:space="1" w:color="auto"/>
          <w:left w:val="single" w:sz="4" w:space="4" w:color="auto"/>
          <w:bottom w:val="single" w:sz="4" w:space="1" w:color="auto"/>
          <w:right w:val="single" w:sz="4" w:space="4" w:color="auto"/>
        </w:pBdr>
        <w:ind w:left="90" w:right="90"/>
        <w:rPr>
          <w:rFonts w:cs="Arial"/>
          <w:b/>
          <w:color w:val="000000" w:themeColor="text1"/>
          <w:kern w:val="18"/>
          <w:szCs w:val="20"/>
        </w:rPr>
      </w:pPr>
      <w:r w:rsidRPr="00AF3CD1">
        <w:rPr>
          <w:rFonts w:cs="Arial"/>
          <w:color w:val="000000" w:themeColor="text1"/>
          <w:szCs w:val="20"/>
        </w:rPr>
        <w:t>Completion of the template is the responsibility of the laboratory performing the biomarker testing and/or providing the interpretation. When both testing and interpretation are performed elsewhere (</w:t>
      </w:r>
      <w:proofErr w:type="spellStart"/>
      <w:r w:rsidRPr="00AF3CD1">
        <w:rPr>
          <w:rFonts w:cs="Arial"/>
          <w:color w:val="000000" w:themeColor="text1"/>
          <w:szCs w:val="20"/>
        </w:rPr>
        <w:t>eg,a</w:t>
      </w:r>
      <w:proofErr w:type="spellEnd"/>
      <w:r w:rsidRPr="00AF3CD1">
        <w:rPr>
          <w:rFonts w:cs="Arial"/>
          <w:color w:val="000000" w:themeColor="text1"/>
          <w:szCs w:val="20"/>
        </w:rPr>
        <w:t xml:space="preserve"> reference laboratory), synoptic reporting of the results by the laboratory submitting the tissue for testing is also encouraged to ensure that all information is included in the patient’s medical record and thus readily available to the treating clinical team.</w:t>
      </w:r>
      <w:r w:rsidR="00D279A9" w:rsidRPr="00D279A9">
        <w:rPr>
          <w:i/>
          <w:color w:val="000000" w:themeColor="text1"/>
        </w:rPr>
        <w:t xml:space="preserve"> </w:t>
      </w:r>
      <w:r w:rsidR="00D279A9" w:rsidRPr="00D279A9">
        <w:rPr>
          <w:b/>
          <w:i/>
          <w:color w:val="000000" w:themeColor="text1"/>
        </w:rPr>
        <w:t>Use of this template is not required for accreditation purposes.</w:t>
      </w:r>
    </w:p>
    <w:p w14:paraId="65042046" w14:textId="77777777" w:rsidR="00044D5F" w:rsidRPr="00AF3CD1" w:rsidRDefault="00044D5F" w:rsidP="00194539">
      <w:pPr>
        <w:rPr>
          <w:rFonts w:cs="Arial"/>
          <w:color w:val="000000" w:themeColor="text1"/>
          <w:kern w:val="18"/>
        </w:rPr>
      </w:pPr>
    </w:p>
    <w:p w14:paraId="6A5706DA" w14:textId="77777777" w:rsidR="00DA2FCD" w:rsidRPr="00AF3CD1" w:rsidRDefault="00DA2FCD" w:rsidP="00194539">
      <w:pPr>
        <w:rPr>
          <w:rFonts w:cs="Arial"/>
          <w:color w:val="000000" w:themeColor="text1"/>
          <w:kern w:val="18"/>
        </w:rPr>
      </w:pPr>
    </w:p>
    <w:p w14:paraId="27AEC8D7" w14:textId="1F2D2305" w:rsidR="00044D5F" w:rsidRPr="00AF3CD1" w:rsidRDefault="00044D5F" w:rsidP="00194539">
      <w:pPr>
        <w:rPr>
          <w:rFonts w:cs="Arial"/>
          <w:b/>
          <w:color w:val="000000" w:themeColor="text1"/>
          <w:sz w:val="22"/>
          <w:szCs w:val="22"/>
        </w:rPr>
      </w:pPr>
      <w:r w:rsidRPr="00AF3CD1">
        <w:rPr>
          <w:rFonts w:cs="Arial"/>
          <w:b/>
          <w:color w:val="000000" w:themeColor="text1"/>
          <w:kern w:val="18"/>
          <w:sz w:val="22"/>
          <w:szCs w:val="22"/>
        </w:rPr>
        <w:t>LUNG</w:t>
      </w:r>
      <w:r w:rsidR="00254DCE">
        <w:rPr>
          <w:rFonts w:cs="Arial"/>
          <w:b/>
          <w:color w:val="000000" w:themeColor="text1"/>
          <w:kern w:val="18"/>
          <w:sz w:val="22"/>
          <w:szCs w:val="22"/>
        </w:rPr>
        <w:t>: Biomarkers</w:t>
      </w:r>
    </w:p>
    <w:p w14:paraId="775BAC4E" w14:textId="77777777" w:rsidR="00044D5F" w:rsidRPr="00AF3CD1" w:rsidRDefault="00044D5F" w:rsidP="00194539">
      <w:pPr>
        <w:rPr>
          <w:rFonts w:cs="Arial"/>
          <w:b/>
          <w:color w:val="000000" w:themeColor="text1"/>
          <w:szCs w:val="20"/>
        </w:rPr>
      </w:pPr>
    </w:p>
    <w:p w14:paraId="12EE2220" w14:textId="77777777" w:rsidR="00044D5F" w:rsidRPr="00AF3CD1" w:rsidRDefault="00044D5F" w:rsidP="00194539">
      <w:pPr>
        <w:rPr>
          <w:rFonts w:cs="Arial"/>
          <w:b/>
          <w:color w:val="000000" w:themeColor="text1"/>
          <w:szCs w:val="20"/>
        </w:rPr>
      </w:pPr>
      <w:r w:rsidRPr="00AF3CD1">
        <w:rPr>
          <w:rFonts w:cs="Arial"/>
          <w:b/>
          <w:color w:val="000000" w:themeColor="text1"/>
          <w:szCs w:val="20"/>
        </w:rPr>
        <w:t>Select a single response unless otherwise indicated.</w:t>
      </w:r>
    </w:p>
    <w:p w14:paraId="549FEDC8" w14:textId="77777777" w:rsidR="00044D5F" w:rsidRPr="00AF3CD1" w:rsidRDefault="00044D5F" w:rsidP="00194539">
      <w:pPr>
        <w:rPr>
          <w:rFonts w:cs="Arial"/>
          <w:b/>
          <w:i/>
          <w:color w:val="000000" w:themeColor="text1"/>
          <w:szCs w:val="20"/>
        </w:rPr>
      </w:pPr>
    </w:p>
    <w:p w14:paraId="4CD634C4" w14:textId="77777777" w:rsidR="00044D5F" w:rsidRPr="00AF3CD1" w:rsidRDefault="00044D5F" w:rsidP="00194539">
      <w:pPr>
        <w:rPr>
          <w:rFonts w:cs="Arial"/>
          <w:b/>
          <w:color w:val="000000" w:themeColor="text1"/>
          <w:szCs w:val="20"/>
        </w:rPr>
      </w:pPr>
      <w:r w:rsidRPr="00AF3CD1">
        <w:rPr>
          <w:rFonts w:cs="Arial"/>
          <w:b/>
          <w:color w:val="000000" w:themeColor="text1"/>
          <w:szCs w:val="20"/>
        </w:rPr>
        <w:t>+ SPECIMEN ADEQUACY</w:t>
      </w:r>
    </w:p>
    <w:p w14:paraId="04B5866B"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szCs w:val="20"/>
        </w:rPr>
        <w:t>+ Adequacy of Sample for Testing (Note A)</w:t>
      </w:r>
    </w:p>
    <w:p w14:paraId="42F27151"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 ___ Adequate</w:t>
      </w:r>
    </w:p>
    <w:p w14:paraId="69F1FDF9"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ab/>
        <w:t>+ Estimated tumor cellularity (area used for testing): _____%</w:t>
      </w:r>
    </w:p>
    <w:p w14:paraId="03A93997"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 ___ Suboptimal (explain): _________________________________</w:t>
      </w:r>
    </w:p>
    <w:p w14:paraId="0E12FA33" w14:textId="77777777" w:rsidR="00044D5F" w:rsidRPr="00AF3CD1" w:rsidRDefault="00044D5F" w:rsidP="001F642A">
      <w:pPr>
        <w:pStyle w:val="NormalWeb"/>
        <w:shd w:val="clear" w:color="auto" w:fill="FFFFFF"/>
        <w:spacing w:before="120" w:beforeAutospacing="0" w:after="0" w:afterAutospacing="0"/>
        <w:rPr>
          <w:rStyle w:val="Strong"/>
          <w:rFonts w:cs="Arial"/>
          <w:color w:val="000000" w:themeColor="text1"/>
        </w:rPr>
      </w:pPr>
      <w:r w:rsidRPr="00AF3CD1">
        <w:rPr>
          <w:rStyle w:val="Strong"/>
          <w:rFonts w:cs="Arial"/>
          <w:b w:val="0"/>
          <w:bCs/>
          <w:i/>
          <w:color w:val="000000" w:themeColor="text1"/>
          <w:sz w:val="18"/>
          <w:szCs w:val="18"/>
        </w:rPr>
        <w:t>Note: If “Adequate” not selected, please refer to original laboratory report for explanation.</w:t>
      </w:r>
    </w:p>
    <w:p w14:paraId="0C8613B4" w14:textId="77777777" w:rsidR="00DA2FCD" w:rsidRPr="00AF3CD1" w:rsidRDefault="00DA2FCD" w:rsidP="00194539">
      <w:pPr>
        <w:pStyle w:val="NormalWeb"/>
        <w:shd w:val="clear" w:color="auto" w:fill="FFFFFF"/>
        <w:spacing w:before="0" w:beforeAutospacing="0" w:after="0" w:afterAutospacing="0"/>
        <w:rPr>
          <w:rStyle w:val="Strong"/>
          <w:rFonts w:cs="Arial"/>
          <w:color w:val="000000" w:themeColor="text1"/>
        </w:rPr>
      </w:pPr>
    </w:p>
    <w:p w14:paraId="0EAE894E" w14:textId="77777777" w:rsidR="004C5ED1" w:rsidRPr="00AF3CD1" w:rsidRDefault="004C5ED1" w:rsidP="00194539">
      <w:pPr>
        <w:rPr>
          <w:rFonts w:cs="Arial"/>
          <w:b/>
          <w:color w:val="000000" w:themeColor="text1"/>
          <w:szCs w:val="20"/>
        </w:rPr>
      </w:pPr>
      <w:r w:rsidRPr="00AF3CD1">
        <w:rPr>
          <w:rFonts w:cs="Arial"/>
          <w:b/>
          <w:color w:val="000000" w:themeColor="text1"/>
          <w:szCs w:val="20"/>
        </w:rPr>
        <w:t>+ SPECIMEN TYPE</w:t>
      </w:r>
    </w:p>
    <w:p w14:paraId="58D62F8E" w14:textId="77777777" w:rsidR="00075EDD" w:rsidRPr="00AF3CD1" w:rsidRDefault="004C5ED1" w:rsidP="00194539">
      <w:pPr>
        <w:pStyle w:val="NormalWeb"/>
        <w:shd w:val="clear" w:color="auto" w:fill="FFFFFF"/>
        <w:spacing w:before="0" w:beforeAutospacing="0" w:after="0" w:afterAutospacing="0"/>
        <w:rPr>
          <w:rStyle w:val="Strong"/>
          <w:rFonts w:cs="Arial"/>
          <w:b w:val="0"/>
          <w:bCs/>
          <w:color w:val="000000" w:themeColor="text1"/>
          <w:szCs w:val="20"/>
        </w:rPr>
      </w:pPr>
      <w:r w:rsidRPr="00AF3CD1">
        <w:rPr>
          <w:rStyle w:val="Strong"/>
          <w:rFonts w:cs="Arial"/>
          <w:b w:val="0"/>
          <w:bCs/>
          <w:color w:val="000000" w:themeColor="text1"/>
          <w:szCs w:val="20"/>
        </w:rPr>
        <w:t>+ ___</w:t>
      </w:r>
      <w:r w:rsidR="00220A2A" w:rsidRPr="00AF3CD1">
        <w:rPr>
          <w:rStyle w:val="Strong"/>
          <w:rFonts w:cs="Arial"/>
          <w:b w:val="0"/>
          <w:bCs/>
          <w:color w:val="000000" w:themeColor="text1"/>
          <w:szCs w:val="20"/>
        </w:rPr>
        <w:t xml:space="preserve"> </w:t>
      </w:r>
      <w:r w:rsidRPr="00AF3CD1">
        <w:rPr>
          <w:rStyle w:val="Strong"/>
          <w:rFonts w:cs="Arial"/>
          <w:b w:val="0"/>
          <w:bCs/>
          <w:color w:val="000000" w:themeColor="text1"/>
          <w:szCs w:val="20"/>
        </w:rPr>
        <w:t>Untreated diagnostic specimen</w:t>
      </w:r>
    </w:p>
    <w:p w14:paraId="2BEB3999" w14:textId="3CF0ED40" w:rsidR="004C5ED1" w:rsidRPr="00AF3CD1" w:rsidRDefault="004C5ED1" w:rsidP="00194539">
      <w:pPr>
        <w:pStyle w:val="NormalWeb"/>
        <w:shd w:val="clear" w:color="auto" w:fill="FFFFFF"/>
        <w:spacing w:before="0" w:beforeAutospacing="0" w:after="0" w:afterAutospacing="0"/>
        <w:rPr>
          <w:rFonts w:cs="Arial"/>
          <w:i/>
          <w:color w:val="000000" w:themeColor="text1"/>
          <w:sz w:val="18"/>
          <w:szCs w:val="18"/>
          <w:vertAlign w:val="superscript"/>
        </w:rPr>
      </w:pPr>
      <w:r w:rsidRPr="00AF3CD1">
        <w:rPr>
          <w:rStyle w:val="Strong"/>
          <w:rFonts w:cs="Arial"/>
          <w:b w:val="0"/>
          <w:bCs/>
          <w:color w:val="000000" w:themeColor="text1"/>
          <w:szCs w:val="20"/>
        </w:rPr>
        <w:t>+ ___</w:t>
      </w:r>
      <w:r w:rsidR="00220A2A" w:rsidRPr="00AF3CD1">
        <w:rPr>
          <w:rStyle w:val="Strong"/>
          <w:rFonts w:cs="Arial"/>
          <w:b w:val="0"/>
          <w:bCs/>
          <w:color w:val="000000" w:themeColor="text1"/>
          <w:szCs w:val="20"/>
        </w:rPr>
        <w:t xml:space="preserve"> </w:t>
      </w:r>
      <w:r w:rsidRPr="00AF3CD1">
        <w:rPr>
          <w:rStyle w:val="Strong"/>
          <w:rFonts w:cs="Arial"/>
          <w:b w:val="0"/>
          <w:bCs/>
          <w:color w:val="000000" w:themeColor="text1"/>
          <w:szCs w:val="20"/>
        </w:rPr>
        <w:t>Relapse specimen (after treatment; specify:</w:t>
      </w:r>
      <w:r w:rsidR="00220A2A" w:rsidRPr="00AF3CD1">
        <w:rPr>
          <w:rStyle w:val="Strong"/>
          <w:rFonts w:cs="Arial"/>
          <w:b w:val="0"/>
          <w:bCs/>
          <w:color w:val="000000" w:themeColor="text1"/>
          <w:szCs w:val="20"/>
        </w:rPr>
        <w:t xml:space="preserve"> </w:t>
      </w:r>
      <w:r w:rsidRPr="00AF3CD1">
        <w:rPr>
          <w:rStyle w:val="Strong"/>
          <w:rFonts w:cs="Arial"/>
          <w:b w:val="0"/>
          <w:bCs/>
          <w:color w:val="000000" w:themeColor="text1"/>
          <w:szCs w:val="20"/>
        </w:rPr>
        <w:t>_______</w:t>
      </w:r>
      <w:r w:rsidR="00220A2A" w:rsidRPr="00AF3CD1">
        <w:rPr>
          <w:rStyle w:val="Strong"/>
          <w:rFonts w:cs="Arial"/>
          <w:b w:val="0"/>
          <w:bCs/>
          <w:color w:val="000000" w:themeColor="text1"/>
          <w:szCs w:val="20"/>
        </w:rPr>
        <w:t>_______</w:t>
      </w:r>
      <w:r w:rsidRPr="00AF3CD1">
        <w:rPr>
          <w:rStyle w:val="Strong"/>
          <w:rFonts w:cs="Arial"/>
          <w:b w:val="0"/>
          <w:bCs/>
          <w:color w:val="000000" w:themeColor="text1"/>
          <w:szCs w:val="20"/>
        </w:rPr>
        <w:t>_____</w:t>
      </w:r>
      <w:proofErr w:type="gramStart"/>
      <w:r w:rsidRPr="00AF3CD1">
        <w:rPr>
          <w:rStyle w:val="Strong"/>
          <w:rFonts w:cs="Arial"/>
          <w:b w:val="0"/>
          <w:bCs/>
          <w:color w:val="000000" w:themeColor="text1"/>
          <w:szCs w:val="20"/>
        </w:rPr>
        <w:t>)</w:t>
      </w:r>
      <w:r w:rsidR="00B81813" w:rsidRPr="00AF3CD1">
        <w:rPr>
          <w:rFonts w:cs="Arial"/>
          <w:i/>
          <w:color w:val="000000" w:themeColor="text1"/>
          <w:sz w:val="18"/>
          <w:szCs w:val="18"/>
          <w:vertAlign w:val="superscript"/>
        </w:rPr>
        <w:t>#</w:t>
      </w:r>
      <w:proofErr w:type="gramEnd"/>
    </w:p>
    <w:p w14:paraId="7A0D6258" w14:textId="77777777" w:rsidR="00B81813" w:rsidRPr="00AF3CD1" w:rsidRDefault="00B81813" w:rsidP="00194539">
      <w:pPr>
        <w:pStyle w:val="NormalWeb"/>
        <w:shd w:val="clear" w:color="auto" w:fill="FFFFFF"/>
        <w:spacing w:before="120" w:beforeAutospacing="0" w:after="0" w:afterAutospacing="0"/>
        <w:rPr>
          <w:rStyle w:val="Strong"/>
          <w:rFonts w:cs="Arial"/>
          <w:color w:val="000000" w:themeColor="text1"/>
        </w:rPr>
      </w:pPr>
      <w:r w:rsidRPr="00AF3CD1">
        <w:rPr>
          <w:rFonts w:cs="Arial"/>
          <w:i/>
          <w:color w:val="000000" w:themeColor="text1"/>
          <w:sz w:val="18"/>
          <w:szCs w:val="18"/>
          <w:vertAlign w:val="superscript"/>
        </w:rPr>
        <w:t>#</w:t>
      </w:r>
      <w:r w:rsidR="00220A2A" w:rsidRPr="00AF3CD1">
        <w:rPr>
          <w:rFonts w:cs="Arial"/>
          <w:i/>
          <w:color w:val="000000" w:themeColor="text1"/>
          <w:sz w:val="18"/>
          <w:szCs w:val="18"/>
          <w:vertAlign w:val="superscript"/>
        </w:rPr>
        <w:t xml:space="preserve"> </w:t>
      </w:r>
      <w:proofErr w:type="gramStart"/>
      <w:r w:rsidRPr="00AF3CD1">
        <w:rPr>
          <w:rFonts w:cs="Arial"/>
          <w:i/>
          <w:color w:val="000000" w:themeColor="text1"/>
          <w:sz w:val="18"/>
          <w:szCs w:val="18"/>
        </w:rPr>
        <w:t>When</w:t>
      </w:r>
      <w:proofErr w:type="gramEnd"/>
      <w:r w:rsidRPr="00AF3CD1">
        <w:rPr>
          <w:rFonts w:cs="Arial"/>
          <w:i/>
          <w:color w:val="000000" w:themeColor="text1"/>
          <w:sz w:val="18"/>
          <w:szCs w:val="18"/>
        </w:rPr>
        <w:t xml:space="preserve"> data is available, specify treatment type. This is most relevant to targeted inhibitors associated with specific genomic changes conferring treatment resistance (especially </w:t>
      </w:r>
      <w:proofErr w:type="spellStart"/>
      <w:r w:rsidRPr="00AF3CD1">
        <w:rPr>
          <w:rFonts w:cs="Arial"/>
          <w:i/>
          <w:color w:val="000000" w:themeColor="text1"/>
          <w:sz w:val="18"/>
          <w:szCs w:val="18"/>
        </w:rPr>
        <w:t>erlotinib</w:t>
      </w:r>
      <w:proofErr w:type="spellEnd"/>
      <w:r w:rsidRPr="00AF3CD1">
        <w:rPr>
          <w:rFonts w:cs="Arial"/>
          <w:i/>
          <w:color w:val="000000" w:themeColor="text1"/>
          <w:sz w:val="18"/>
          <w:szCs w:val="18"/>
        </w:rPr>
        <w:t xml:space="preserve">, </w:t>
      </w:r>
      <w:proofErr w:type="spellStart"/>
      <w:r w:rsidRPr="00AF3CD1">
        <w:rPr>
          <w:rFonts w:cs="Arial"/>
          <w:i/>
          <w:color w:val="000000" w:themeColor="text1"/>
          <w:sz w:val="18"/>
          <w:szCs w:val="18"/>
        </w:rPr>
        <w:t>gefitinib</w:t>
      </w:r>
      <w:proofErr w:type="spellEnd"/>
      <w:r w:rsidR="00220A2A" w:rsidRPr="00AF3CD1">
        <w:rPr>
          <w:rFonts w:cs="Arial"/>
          <w:i/>
          <w:color w:val="000000" w:themeColor="text1"/>
          <w:sz w:val="18"/>
          <w:szCs w:val="18"/>
        </w:rPr>
        <w:t>,</w:t>
      </w:r>
      <w:r w:rsidRPr="00AF3CD1">
        <w:rPr>
          <w:rFonts w:cs="Arial"/>
          <w:i/>
          <w:color w:val="000000" w:themeColor="text1"/>
          <w:sz w:val="18"/>
          <w:szCs w:val="18"/>
        </w:rPr>
        <w:t xml:space="preserve"> and other EGFR tyrosine kinase inhibitors).</w:t>
      </w:r>
    </w:p>
    <w:p w14:paraId="4580B71C" w14:textId="77777777" w:rsidR="003C76F4" w:rsidRDefault="003C76F4" w:rsidP="00194539">
      <w:pPr>
        <w:pStyle w:val="NormalWeb"/>
        <w:shd w:val="clear" w:color="auto" w:fill="FFFFFF"/>
        <w:spacing w:before="0" w:beforeAutospacing="0" w:after="0" w:afterAutospacing="0"/>
        <w:rPr>
          <w:rStyle w:val="Strong"/>
          <w:rFonts w:cs="Arial"/>
          <w:bCs/>
          <w:color w:val="000000" w:themeColor="text1"/>
          <w:szCs w:val="20"/>
        </w:rPr>
      </w:pPr>
    </w:p>
    <w:p w14:paraId="62F1C2F6"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Cs/>
          <w:color w:val="000000" w:themeColor="text1"/>
          <w:szCs w:val="20"/>
        </w:rPr>
        <w:t>+ RESULTS</w:t>
      </w:r>
    </w:p>
    <w:p w14:paraId="6FD1461C"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p>
    <w:p w14:paraId="4A7B8BD8"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Cs/>
          <w:color w:val="000000" w:themeColor="text1"/>
          <w:szCs w:val="20"/>
        </w:rPr>
        <w:t xml:space="preserve">+ </w:t>
      </w:r>
      <w:r w:rsidRPr="00AF3CD1">
        <w:rPr>
          <w:rStyle w:val="Strong"/>
          <w:rFonts w:cs="Arial"/>
          <w:bCs/>
          <w:i/>
          <w:color w:val="000000" w:themeColor="text1"/>
          <w:szCs w:val="20"/>
        </w:rPr>
        <w:t>EGFR</w:t>
      </w:r>
      <w:r w:rsidRPr="00AF3CD1">
        <w:rPr>
          <w:rStyle w:val="Strong"/>
          <w:rFonts w:cs="Arial"/>
          <w:bCs/>
          <w:color w:val="000000" w:themeColor="text1"/>
          <w:szCs w:val="20"/>
        </w:rPr>
        <w:t xml:space="preserve"> Mutational Analysis (Note B)</w:t>
      </w:r>
    </w:p>
    <w:p w14:paraId="00B0B810"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No mutation detected </w:t>
      </w:r>
    </w:p>
    <w:p w14:paraId="1691E215"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Mutation</w:t>
      </w:r>
      <w:r w:rsidR="00A73FEE" w:rsidRPr="00AF3CD1">
        <w:rPr>
          <w:rFonts w:cs="Arial"/>
          <w:color w:val="000000" w:themeColor="text1"/>
          <w:szCs w:val="20"/>
        </w:rPr>
        <w:t>(s)</w:t>
      </w:r>
      <w:r w:rsidRPr="00AF3CD1">
        <w:rPr>
          <w:rFonts w:cs="Arial"/>
          <w:color w:val="000000" w:themeColor="text1"/>
          <w:szCs w:val="20"/>
        </w:rPr>
        <w:t xml:space="preserve"> identified (select all that apply)</w:t>
      </w:r>
    </w:p>
    <w:p w14:paraId="759AEFCE" w14:textId="77777777" w:rsidR="00044D5F" w:rsidRPr="00AF3CD1" w:rsidRDefault="00044D5F" w:rsidP="00194539">
      <w:pPr>
        <w:pStyle w:val="NormalWeb"/>
        <w:shd w:val="clear" w:color="auto" w:fill="FFFFFF"/>
        <w:spacing w:before="0" w:beforeAutospacing="0" w:after="0" w:afterAutospacing="0"/>
        <w:ind w:left="360" w:firstLine="9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Exon 18 Gly719</w:t>
      </w:r>
      <w:r w:rsidRPr="00AF3CD1">
        <w:rPr>
          <w:rFonts w:cs="Arial"/>
          <w:color w:val="000000" w:themeColor="text1"/>
          <w:szCs w:val="20"/>
          <w:vertAlign w:val="superscript"/>
        </w:rPr>
        <w:t>#</w:t>
      </w:r>
    </w:p>
    <w:p w14:paraId="53EEB5AC" w14:textId="77777777" w:rsidR="00044D5F" w:rsidRPr="00AF3CD1" w:rsidRDefault="00044D5F" w:rsidP="00194539">
      <w:pPr>
        <w:pStyle w:val="NormalWeb"/>
        <w:shd w:val="clear" w:color="auto" w:fill="FFFFFF"/>
        <w:spacing w:before="0" w:beforeAutospacing="0" w:after="0" w:afterAutospacing="0"/>
        <w:ind w:left="360" w:firstLine="90"/>
        <w:rPr>
          <w:rStyle w:val="apple-converted-space"/>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szCs w:val="20"/>
        </w:rPr>
        <w:t>___ Exon 19 deletion</w:t>
      </w:r>
      <w:r w:rsidRPr="00AF3CD1">
        <w:rPr>
          <w:rFonts w:cs="Arial"/>
          <w:color w:val="000000" w:themeColor="text1"/>
          <w:szCs w:val="20"/>
          <w:vertAlign w:val="superscript"/>
        </w:rPr>
        <w:t>#</w:t>
      </w:r>
    </w:p>
    <w:p w14:paraId="07BC6513" w14:textId="77777777" w:rsidR="00044D5F" w:rsidRPr="00AF3CD1" w:rsidRDefault="00044D5F" w:rsidP="00194539">
      <w:pPr>
        <w:pStyle w:val="NormalWeb"/>
        <w:shd w:val="clear" w:color="auto" w:fill="FFFFFF"/>
        <w:spacing w:before="0" w:beforeAutospacing="0" w:after="0" w:afterAutospacing="0"/>
        <w:ind w:left="360" w:firstLine="9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Exon 20 insertion</w:t>
      </w:r>
      <w:r w:rsidRPr="00AF3CD1">
        <w:rPr>
          <w:rFonts w:cs="Arial"/>
          <w:color w:val="000000" w:themeColor="text1"/>
          <w:szCs w:val="20"/>
          <w:vertAlign w:val="superscript"/>
        </w:rPr>
        <w:t>##</w:t>
      </w:r>
    </w:p>
    <w:p w14:paraId="617E385B" w14:textId="77777777" w:rsidR="00044D5F" w:rsidRPr="00AF3CD1" w:rsidRDefault="00044D5F" w:rsidP="00194539">
      <w:pPr>
        <w:pStyle w:val="NormalWeb"/>
        <w:shd w:val="clear" w:color="auto" w:fill="FFFFFF"/>
        <w:spacing w:before="0" w:beforeAutospacing="0" w:after="0" w:afterAutospacing="0"/>
        <w:ind w:left="360" w:firstLine="9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Exon 20 Thr790Met</w:t>
      </w:r>
      <w:r w:rsidRPr="00AF3CD1">
        <w:rPr>
          <w:rFonts w:cs="Arial"/>
          <w:color w:val="000000" w:themeColor="text1"/>
          <w:szCs w:val="20"/>
          <w:vertAlign w:val="superscript"/>
        </w:rPr>
        <w:t>###</w:t>
      </w:r>
    </w:p>
    <w:p w14:paraId="4244EC93" w14:textId="77777777" w:rsidR="00044D5F" w:rsidRPr="00AF3CD1" w:rsidRDefault="00044D5F" w:rsidP="00194539">
      <w:pPr>
        <w:pStyle w:val="NormalWeb"/>
        <w:shd w:val="clear" w:color="auto" w:fill="FFFFFF"/>
        <w:spacing w:before="0" w:beforeAutospacing="0" w:after="0" w:afterAutospacing="0"/>
        <w:ind w:left="360" w:firstLine="9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Exon 21 Leu858Arg</w:t>
      </w:r>
      <w:r w:rsidRPr="00AF3CD1">
        <w:rPr>
          <w:rFonts w:cs="Arial"/>
          <w:color w:val="000000" w:themeColor="text1"/>
          <w:szCs w:val="20"/>
          <w:vertAlign w:val="superscript"/>
        </w:rPr>
        <w:t>#</w:t>
      </w:r>
    </w:p>
    <w:p w14:paraId="6934A45B" w14:textId="77777777" w:rsidR="00044D5F" w:rsidRPr="00AF3CD1" w:rsidRDefault="00044D5F" w:rsidP="00194539">
      <w:pPr>
        <w:pStyle w:val="NormalWeb"/>
        <w:shd w:val="clear" w:color="auto" w:fill="FFFFFF"/>
        <w:spacing w:before="0" w:beforeAutospacing="0" w:after="0" w:afterAutospacing="0"/>
        <w:ind w:left="360" w:firstLine="9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Other (specify</w:t>
      </w:r>
      <w:proofErr w:type="gramStart"/>
      <w:r w:rsidRPr="00AF3CD1">
        <w:rPr>
          <w:rFonts w:cs="Arial"/>
          <w:color w:val="000000" w:themeColor="text1"/>
          <w:szCs w:val="20"/>
        </w:rPr>
        <w:t>)</w:t>
      </w:r>
      <w:r w:rsidRPr="00AF3CD1">
        <w:rPr>
          <w:rFonts w:cs="Arial"/>
          <w:color w:val="000000" w:themeColor="text1"/>
          <w:szCs w:val="20"/>
          <w:vertAlign w:val="superscript"/>
        </w:rPr>
        <w:t>#</w:t>
      </w:r>
      <w:proofErr w:type="gramEnd"/>
      <w:r w:rsidRPr="00AF3CD1">
        <w:rPr>
          <w:rFonts w:cs="Arial"/>
          <w:color w:val="000000" w:themeColor="text1"/>
          <w:szCs w:val="20"/>
          <w:vertAlign w:val="superscript"/>
        </w:rPr>
        <w:t>###</w:t>
      </w:r>
      <w:r w:rsidRPr="00AF3CD1">
        <w:rPr>
          <w:rFonts w:cs="Arial"/>
          <w:color w:val="000000" w:themeColor="text1"/>
          <w:szCs w:val="20"/>
        </w:rPr>
        <w:t xml:space="preserve">: __________________________ </w:t>
      </w:r>
    </w:p>
    <w:p w14:paraId="239238E9"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proofErr w:type="gramStart"/>
      <w:r w:rsidRPr="00AF3CD1">
        <w:rPr>
          <w:rFonts w:cs="Arial"/>
          <w:color w:val="000000" w:themeColor="text1"/>
          <w:szCs w:val="20"/>
        </w:rPr>
        <w:t>Cannot</w:t>
      </w:r>
      <w:proofErr w:type="gramEnd"/>
      <w:r w:rsidRPr="00AF3CD1">
        <w:rPr>
          <w:rFonts w:cs="Arial"/>
          <w:color w:val="000000" w:themeColor="text1"/>
          <w:szCs w:val="20"/>
        </w:rPr>
        <w:t xml:space="preserve"> be determined (explain): __________________________</w:t>
      </w:r>
    </w:p>
    <w:p w14:paraId="3B9E142B" w14:textId="77777777" w:rsidR="00044D5F" w:rsidRPr="00AF3CD1" w:rsidRDefault="00044D5F" w:rsidP="001F642A">
      <w:pPr>
        <w:pStyle w:val="NormalWeb"/>
        <w:shd w:val="clear" w:color="auto" w:fill="FFFFFF"/>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EGFR activation mutation associated with response to EGFR tyrosine kinase inhibitors.</w:t>
      </w:r>
    </w:p>
    <w:p w14:paraId="3A788113" w14:textId="77777777" w:rsidR="00044D5F" w:rsidRPr="00AF3CD1" w:rsidRDefault="00044D5F" w:rsidP="00194539">
      <w:pPr>
        <w:pStyle w:val="NormalWeb"/>
        <w:shd w:val="clear" w:color="auto" w:fill="FFFFFF"/>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w:t>
      </w:r>
      <w:r w:rsidR="00177D41" w:rsidRPr="00AF3CD1">
        <w:rPr>
          <w:rFonts w:cs="Arial"/>
          <w:i/>
          <w:color w:val="000000" w:themeColor="text1"/>
          <w:sz w:val="18"/>
          <w:szCs w:val="18"/>
        </w:rPr>
        <w:t>Exon 20</w:t>
      </w:r>
      <w:r w:rsidRPr="00AF3CD1">
        <w:rPr>
          <w:rFonts w:cs="Arial"/>
          <w:i/>
          <w:color w:val="000000" w:themeColor="text1"/>
          <w:sz w:val="18"/>
          <w:szCs w:val="18"/>
        </w:rPr>
        <w:t xml:space="preserve"> EGFR activating mutation</w:t>
      </w:r>
      <w:r w:rsidR="00177D41" w:rsidRPr="00AF3CD1">
        <w:rPr>
          <w:rFonts w:cs="Arial"/>
          <w:i/>
          <w:color w:val="000000" w:themeColor="text1"/>
          <w:sz w:val="18"/>
          <w:szCs w:val="18"/>
        </w:rPr>
        <w:t>s</w:t>
      </w:r>
      <w:r w:rsidRPr="00AF3CD1">
        <w:rPr>
          <w:rFonts w:cs="Arial"/>
          <w:i/>
          <w:color w:val="000000" w:themeColor="text1"/>
          <w:sz w:val="18"/>
          <w:szCs w:val="18"/>
        </w:rPr>
        <w:t xml:space="preserve"> </w:t>
      </w:r>
      <w:r w:rsidR="00177D41" w:rsidRPr="00AF3CD1">
        <w:rPr>
          <w:rFonts w:cs="Arial"/>
          <w:i/>
          <w:color w:val="000000" w:themeColor="text1"/>
          <w:sz w:val="18"/>
          <w:szCs w:val="18"/>
        </w:rPr>
        <w:t>are</w:t>
      </w:r>
      <w:r w:rsidRPr="00AF3CD1">
        <w:rPr>
          <w:rFonts w:cs="Arial"/>
          <w:i/>
          <w:color w:val="000000" w:themeColor="text1"/>
          <w:sz w:val="18"/>
          <w:szCs w:val="18"/>
        </w:rPr>
        <w:t xml:space="preserve"> generally associated with resistance to EGFR tyrosine kinase inhibitors</w:t>
      </w:r>
      <w:r w:rsidR="00177D41" w:rsidRPr="00AF3CD1">
        <w:rPr>
          <w:i/>
          <w:color w:val="000000" w:themeColor="text1"/>
          <w:sz w:val="18"/>
        </w:rPr>
        <w:t xml:space="preserve"> </w:t>
      </w:r>
      <w:r w:rsidR="00177D41" w:rsidRPr="00AF3CD1">
        <w:rPr>
          <w:rFonts w:cs="Arial"/>
          <w:i/>
          <w:color w:val="000000" w:themeColor="text1"/>
          <w:sz w:val="18"/>
          <w:szCs w:val="18"/>
        </w:rPr>
        <w:t xml:space="preserve">such as </w:t>
      </w:r>
      <w:proofErr w:type="spellStart"/>
      <w:r w:rsidR="00177D41" w:rsidRPr="00AF3CD1">
        <w:rPr>
          <w:rFonts w:cs="Arial"/>
          <w:i/>
          <w:color w:val="000000" w:themeColor="text1"/>
          <w:sz w:val="18"/>
          <w:szCs w:val="18"/>
        </w:rPr>
        <w:t>erlotinib</w:t>
      </w:r>
      <w:proofErr w:type="spellEnd"/>
      <w:r w:rsidR="00177D41" w:rsidRPr="00AF3CD1">
        <w:rPr>
          <w:rFonts w:cs="Arial"/>
          <w:i/>
          <w:color w:val="000000" w:themeColor="text1"/>
          <w:sz w:val="18"/>
          <w:szCs w:val="18"/>
        </w:rPr>
        <w:t xml:space="preserve">, </w:t>
      </w:r>
      <w:proofErr w:type="spellStart"/>
      <w:r w:rsidR="00177D41" w:rsidRPr="00AF3CD1">
        <w:rPr>
          <w:rFonts w:cs="Arial"/>
          <w:i/>
          <w:color w:val="000000" w:themeColor="text1"/>
          <w:sz w:val="18"/>
          <w:szCs w:val="18"/>
        </w:rPr>
        <w:t>afatinib</w:t>
      </w:r>
      <w:proofErr w:type="spellEnd"/>
      <w:r w:rsidR="00177D41" w:rsidRPr="00AF3CD1">
        <w:rPr>
          <w:rFonts w:cs="Arial"/>
          <w:i/>
          <w:color w:val="000000" w:themeColor="text1"/>
          <w:sz w:val="18"/>
          <w:szCs w:val="18"/>
        </w:rPr>
        <w:t xml:space="preserve">, and </w:t>
      </w:r>
      <w:proofErr w:type="spellStart"/>
      <w:r w:rsidR="00177D41" w:rsidRPr="00AF3CD1">
        <w:rPr>
          <w:rFonts w:cs="Arial"/>
          <w:i/>
          <w:color w:val="000000" w:themeColor="text1"/>
          <w:sz w:val="18"/>
          <w:szCs w:val="18"/>
        </w:rPr>
        <w:t>gefitinib</w:t>
      </w:r>
      <w:proofErr w:type="spellEnd"/>
      <w:r w:rsidR="00177D41" w:rsidRPr="00AF3CD1">
        <w:rPr>
          <w:rFonts w:cs="Arial"/>
          <w:i/>
          <w:color w:val="000000" w:themeColor="text1"/>
          <w:sz w:val="18"/>
          <w:szCs w:val="18"/>
        </w:rPr>
        <w:t>,</w:t>
      </w:r>
      <w:r w:rsidRPr="00AF3CD1">
        <w:rPr>
          <w:rFonts w:cs="Arial"/>
          <w:color w:val="000000" w:themeColor="text1"/>
        </w:rPr>
        <w:t xml:space="preserve"> </w:t>
      </w:r>
      <w:r w:rsidRPr="00AF3CD1">
        <w:rPr>
          <w:rFonts w:cs="Arial"/>
          <w:i/>
          <w:color w:val="000000" w:themeColor="text1"/>
          <w:sz w:val="18"/>
          <w:szCs w:val="18"/>
        </w:rPr>
        <w:t>although insertions at or before position 768 can be associated with sensitivity.</w:t>
      </w:r>
    </w:p>
    <w:p w14:paraId="3BFC8C5F" w14:textId="77777777" w:rsidR="00044D5F" w:rsidRPr="00AF3CD1" w:rsidRDefault="00044D5F" w:rsidP="00194539">
      <w:pPr>
        <w:pStyle w:val="NormalWeb"/>
        <w:shd w:val="clear" w:color="auto" w:fill="FFFFFF"/>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Th</w:t>
      </w:r>
      <w:r w:rsidR="00177D41" w:rsidRPr="00AF3CD1">
        <w:rPr>
          <w:rFonts w:cs="Arial"/>
          <w:i/>
          <w:color w:val="000000" w:themeColor="text1"/>
          <w:sz w:val="18"/>
          <w:szCs w:val="18"/>
        </w:rPr>
        <w:t>e T790M</w:t>
      </w:r>
      <w:r w:rsidRPr="00AF3CD1">
        <w:rPr>
          <w:rFonts w:cs="Arial"/>
          <w:i/>
          <w:color w:val="000000" w:themeColor="text1"/>
          <w:sz w:val="18"/>
          <w:szCs w:val="18"/>
        </w:rPr>
        <w:t xml:space="preserve"> mutation is typically secondary to other EGFR activating mutations and is associated with acquired resistance to tyrosine kinase inhibitor therapy.  If seen in untreated/pretreated patients, may be present in the germline and indicate a hereditary cancer syndrome, in which case genetic counseling is suggested.</w:t>
      </w:r>
    </w:p>
    <w:p w14:paraId="62A1E383" w14:textId="77777777" w:rsidR="00044D5F" w:rsidRPr="00AF3CD1" w:rsidRDefault="00044D5F" w:rsidP="00194539">
      <w:pPr>
        <w:pStyle w:val="NormalWeb"/>
        <w:shd w:val="clear" w:color="auto" w:fill="FFFFFF"/>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There is limited data on response to EGFR tyrosine kinase inhibitors for many of the uncommon EGFR activating mutations.  </w:t>
      </w:r>
    </w:p>
    <w:p w14:paraId="77A211F8"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p>
    <w:p w14:paraId="1F986130" w14:textId="77777777" w:rsidR="004C5ED1" w:rsidRPr="00AF3CD1" w:rsidRDefault="00220A2A" w:rsidP="00194539">
      <w:pPr>
        <w:keepNext/>
        <w:rPr>
          <w:rFonts w:cs="Arial"/>
          <w:b/>
          <w:color w:val="000000" w:themeColor="text1"/>
        </w:rPr>
      </w:pPr>
      <w:r w:rsidRPr="00AF3CD1">
        <w:rPr>
          <w:rFonts w:cs="Arial"/>
          <w:b/>
          <w:color w:val="000000" w:themeColor="text1"/>
        </w:rPr>
        <w:lastRenderedPageBreak/>
        <w:t xml:space="preserve">+ </w:t>
      </w:r>
      <w:r w:rsidR="00BE4DF1" w:rsidRPr="00AF3CD1">
        <w:rPr>
          <w:rFonts w:cs="Arial"/>
          <w:b/>
          <w:color w:val="000000" w:themeColor="text1"/>
        </w:rPr>
        <w:t>EGFR by Muta</w:t>
      </w:r>
      <w:r w:rsidR="001B590A" w:rsidRPr="00AF3CD1">
        <w:rPr>
          <w:rFonts w:cs="Arial"/>
          <w:b/>
          <w:color w:val="000000" w:themeColor="text1"/>
        </w:rPr>
        <w:t>t</w:t>
      </w:r>
      <w:r w:rsidR="00BE4DF1" w:rsidRPr="00AF3CD1">
        <w:rPr>
          <w:rFonts w:cs="Arial"/>
          <w:b/>
          <w:color w:val="000000" w:themeColor="text1"/>
        </w:rPr>
        <w:t>ion</w:t>
      </w:r>
      <w:r w:rsidR="00DA2FCD" w:rsidRPr="00AF3CD1">
        <w:rPr>
          <w:rFonts w:cs="Arial"/>
          <w:b/>
          <w:color w:val="000000" w:themeColor="text1"/>
        </w:rPr>
        <w:t>-S</w:t>
      </w:r>
      <w:r w:rsidR="001B590A" w:rsidRPr="00AF3CD1">
        <w:rPr>
          <w:rFonts w:cs="Arial"/>
          <w:b/>
          <w:color w:val="000000" w:themeColor="text1"/>
        </w:rPr>
        <w:t xml:space="preserve">pecific </w:t>
      </w:r>
      <w:r w:rsidRPr="00AF3CD1">
        <w:rPr>
          <w:rFonts w:cs="Arial"/>
          <w:b/>
          <w:color w:val="000000" w:themeColor="text1"/>
        </w:rPr>
        <w:t xml:space="preserve">Immunohistochemistry </w:t>
      </w:r>
    </w:p>
    <w:p w14:paraId="33D53F49" w14:textId="77777777" w:rsidR="004C5ED1" w:rsidRPr="00AF3CD1" w:rsidRDefault="004C5ED1" w:rsidP="00194539">
      <w:pPr>
        <w:keepNext/>
        <w:rPr>
          <w:rFonts w:cs="Arial"/>
          <w:color w:val="000000" w:themeColor="text1"/>
        </w:rPr>
      </w:pPr>
      <w:r w:rsidRPr="00AF3CD1">
        <w:rPr>
          <w:rFonts w:cs="Arial"/>
          <w:color w:val="000000" w:themeColor="text1"/>
        </w:rPr>
        <w:t>+ EGFR L858R (clone 43B2)</w:t>
      </w:r>
    </w:p>
    <w:p w14:paraId="16E9ACFD" w14:textId="77777777" w:rsidR="00075EDD" w:rsidRPr="00AF3CD1" w:rsidRDefault="00075EDD"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00EE17D5" w:rsidRPr="00AF3CD1">
        <w:rPr>
          <w:rFonts w:cs="Arial"/>
          <w:color w:val="000000" w:themeColor="text1"/>
          <w:szCs w:val="20"/>
        </w:rPr>
        <w:t>___ Negative</w:t>
      </w:r>
      <w:r w:rsidRPr="00AF3CD1">
        <w:rPr>
          <w:rFonts w:cs="Arial"/>
          <w:color w:val="000000" w:themeColor="text1"/>
          <w:szCs w:val="20"/>
          <w:vertAlign w:val="superscript"/>
        </w:rPr>
        <w:t>#</w:t>
      </w:r>
    </w:p>
    <w:p w14:paraId="1D9E14BE" w14:textId="77777777" w:rsidR="00075EDD" w:rsidRPr="00AF3CD1" w:rsidRDefault="00075EDD"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w:t>
      </w:r>
      <w:r w:rsidR="00EE17D5" w:rsidRPr="00AF3CD1">
        <w:rPr>
          <w:rFonts w:cs="Arial"/>
          <w:color w:val="000000" w:themeColor="text1"/>
          <w:szCs w:val="20"/>
        </w:rPr>
        <w:t xml:space="preserve"> Positive</w:t>
      </w:r>
      <w:r w:rsidR="00B81813" w:rsidRPr="00AF3CD1">
        <w:rPr>
          <w:rFonts w:cs="Arial"/>
          <w:color w:val="000000" w:themeColor="text1"/>
          <w:szCs w:val="20"/>
          <w:vertAlign w:val="superscript"/>
        </w:rPr>
        <w:t>##</w:t>
      </w:r>
    </w:p>
    <w:p w14:paraId="548E84A7" w14:textId="77777777" w:rsidR="00075EDD" w:rsidRPr="00AF3CD1" w:rsidRDefault="00EE17D5"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r w:rsidR="00FD4A4D" w:rsidRPr="00AF3CD1">
        <w:rPr>
          <w:rFonts w:cs="Arial"/>
          <w:color w:val="000000" w:themeColor="text1"/>
          <w:szCs w:val="20"/>
        </w:rPr>
        <w:t>Equivocal</w:t>
      </w:r>
      <w:r w:rsidR="00075EDD" w:rsidRPr="00AF3CD1">
        <w:rPr>
          <w:rFonts w:cs="Arial"/>
          <w:color w:val="000000" w:themeColor="text1"/>
          <w:szCs w:val="20"/>
          <w:vertAlign w:val="superscript"/>
        </w:rPr>
        <w:t>##</w:t>
      </w:r>
      <w:r w:rsidR="00B81813" w:rsidRPr="00AF3CD1">
        <w:rPr>
          <w:rFonts w:cs="Arial"/>
          <w:color w:val="000000" w:themeColor="text1"/>
          <w:szCs w:val="20"/>
          <w:vertAlign w:val="superscript"/>
        </w:rPr>
        <w:t>#</w:t>
      </w:r>
      <w:r w:rsidR="00075EDD" w:rsidRPr="00AF3CD1">
        <w:rPr>
          <w:rFonts w:cs="Arial"/>
          <w:color w:val="000000" w:themeColor="text1"/>
          <w:szCs w:val="20"/>
        </w:rPr>
        <w:t xml:space="preserve"> (explain): __________________________</w:t>
      </w:r>
    </w:p>
    <w:p w14:paraId="7A83ED61" w14:textId="77777777" w:rsidR="004C5ED1" w:rsidRPr="00AF3CD1" w:rsidRDefault="004C5ED1" w:rsidP="00194539">
      <w:pPr>
        <w:rPr>
          <w:rFonts w:cs="Arial"/>
          <w:b/>
          <w:color w:val="000000" w:themeColor="text1"/>
        </w:rPr>
      </w:pPr>
    </w:p>
    <w:p w14:paraId="3236A5F7" w14:textId="77777777" w:rsidR="004C5ED1" w:rsidRPr="00AF3CD1" w:rsidRDefault="004C5ED1" w:rsidP="00194539">
      <w:pPr>
        <w:rPr>
          <w:rFonts w:cs="Arial"/>
          <w:b/>
          <w:color w:val="000000" w:themeColor="text1"/>
        </w:rPr>
      </w:pPr>
      <w:r w:rsidRPr="00AF3CD1">
        <w:rPr>
          <w:rFonts w:cs="Arial"/>
          <w:b/>
          <w:color w:val="000000" w:themeColor="text1"/>
        </w:rPr>
        <w:t xml:space="preserve">+ </w:t>
      </w:r>
      <w:r w:rsidR="004D7908" w:rsidRPr="00AF3CD1">
        <w:rPr>
          <w:rFonts w:cs="Arial"/>
          <w:b/>
          <w:i/>
          <w:color w:val="000000" w:themeColor="text1"/>
        </w:rPr>
        <w:t>EGFR</w:t>
      </w:r>
      <w:r w:rsidR="00F05FE7" w:rsidRPr="00AF3CD1">
        <w:rPr>
          <w:rFonts w:cs="Arial"/>
          <w:b/>
          <w:color w:val="000000" w:themeColor="text1"/>
        </w:rPr>
        <w:t xml:space="preserve"> Exon 19 D</w:t>
      </w:r>
      <w:r w:rsidRPr="00AF3CD1">
        <w:rPr>
          <w:rFonts w:cs="Arial"/>
          <w:b/>
          <w:color w:val="000000" w:themeColor="text1"/>
        </w:rPr>
        <w:t>eletion (</w:t>
      </w:r>
      <w:r w:rsidR="00220A2A" w:rsidRPr="00AF3CD1">
        <w:rPr>
          <w:rFonts w:cs="Arial"/>
          <w:b/>
          <w:color w:val="000000" w:themeColor="text1"/>
        </w:rPr>
        <w:t>E746</w:t>
      </w:r>
      <w:r w:rsidRPr="00AF3CD1">
        <w:rPr>
          <w:rFonts w:cs="Arial"/>
          <w:b/>
          <w:color w:val="000000" w:themeColor="text1"/>
        </w:rPr>
        <w:t>_A750del) (clone 6B6)</w:t>
      </w:r>
    </w:p>
    <w:p w14:paraId="7589B4CB" w14:textId="77777777" w:rsidR="00EE17D5" w:rsidRPr="00AF3CD1" w:rsidRDefault="00EE17D5"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Negative</w:t>
      </w:r>
      <w:r w:rsidRPr="00AF3CD1">
        <w:rPr>
          <w:rFonts w:cs="Arial"/>
          <w:color w:val="000000" w:themeColor="text1"/>
          <w:szCs w:val="20"/>
          <w:vertAlign w:val="superscript"/>
        </w:rPr>
        <w:t>#</w:t>
      </w:r>
    </w:p>
    <w:p w14:paraId="3EE9B533" w14:textId="77777777" w:rsidR="00EE17D5" w:rsidRPr="00AF3CD1" w:rsidRDefault="00EE17D5"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Positive</w:t>
      </w:r>
      <w:r w:rsidR="00B81813" w:rsidRPr="00AF3CD1">
        <w:rPr>
          <w:rFonts w:cs="Arial"/>
          <w:color w:val="000000" w:themeColor="text1"/>
          <w:szCs w:val="20"/>
          <w:vertAlign w:val="superscript"/>
        </w:rPr>
        <w:t>##</w:t>
      </w:r>
    </w:p>
    <w:p w14:paraId="26D93D45" w14:textId="77777777" w:rsidR="00EE17D5" w:rsidRPr="00AF3CD1" w:rsidRDefault="00EE17D5"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r w:rsidR="00FD4A4D" w:rsidRPr="00AF3CD1">
        <w:rPr>
          <w:rFonts w:cs="Arial"/>
          <w:color w:val="000000" w:themeColor="text1"/>
          <w:szCs w:val="20"/>
        </w:rPr>
        <w:t>Equivocal</w:t>
      </w:r>
      <w:r w:rsidRPr="00AF3CD1">
        <w:rPr>
          <w:rFonts w:cs="Arial"/>
          <w:color w:val="000000" w:themeColor="text1"/>
          <w:szCs w:val="20"/>
          <w:vertAlign w:val="superscript"/>
        </w:rPr>
        <w:t>##</w:t>
      </w:r>
      <w:r w:rsidR="00B81813" w:rsidRPr="00AF3CD1">
        <w:rPr>
          <w:rFonts w:cs="Arial"/>
          <w:color w:val="000000" w:themeColor="text1"/>
          <w:szCs w:val="20"/>
          <w:vertAlign w:val="superscript"/>
        </w:rPr>
        <w:t>#</w:t>
      </w:r>
      <w:r w:rsidRPr="00AF3CD1">
        <w:rPr>
          <w:rFonts w:cs="Arial"/>
          <w:color w:val="000000" w:themeColor="text1"/>
          <w:szCs w:val="20"/>
        </w:rPr>
        <w:t xml:space="preserve"> (explain): __________________________</w:t>
      </w:r>
    </w:p>
    <w:p w14:paraId="77104E70" w14:textId="77777777" w:rsidR="004D7620" w:rsidRPr="00AF3CD1" w:rsidRDefault="004D7620" w:rsidP="00194539">
      <w:pPr>
        <w:spacing w:before="120"/>
        <w:rPr>
          <w:rFonts w:cs="Arial"/>
          <w:i/>
          <w:color w:val="000000" w:themeColor="text1"/>
          <w:sz w:val="18"/>
          <w:szCs w:val="18"/>
        </w:rPr>
      </w:pPr>
      <w:r w:rsidRPr="00AF3CD1">
        <w:rPr>
          <w:rFonts w:cs="Arial"/>
          <w:color w:val="000000" w:themeColor="text1"/>
          <w:sz w:val="18"/>
          <w:szCs w:val="18"/>
          <w:vertAlign w:val="superscript"/>
        </w:rPr>
        <w:t xml:space="preserve"># </w:t>
      </w:r>
      <w:proofErr w:type="gramStart"/>
      <w:r w:rsidR="00A158FB" w:rsidRPr="00AF3CD1">
        <w:rPr>
          <w:rFonts w:cs="Arial"/>
          <w:i/>
          <w:color w:val="000000" w:themeColor="text1"/>
          <w:sz w:val="18"/>
          <w:szCs w:val="18"/>
        </w:rPr>
        <w:t>A</w:t>
      </w:r>
      <w:proofErr w:type="gramEnd"/>
      <w:r w:rsidR="00A158FB" w:rsidRPr="00AF3CD1">
        <w:rPr>
          <w:rFonts w:cs="Arial"/>
          <w:i/>
          <w:color w:val="000000" w:themeColor="text1"/>
          <w:sz w:val="18"/>
          <w:szCs w:val="18"/>
        </w:rPr>
        <w:t xml:space="preserve"> negative result does not exclude the possibility of EGFR mutations, and testing with molecular methods should be performed if a suitable sample is available.</w:t>
      </w:r>
    </w:p>
    <w:p w14:paraId="479E1EBD" w14:textId="77777777" w:rsidR="00B81813" w:rsidRPr="00AF3CD1" w:rsidRDefault="00B81813" w:rsidP="00194539">
      <w:pPr>
        <w:spacing w:before="60"/>
        <w:rPr>
          <w:rFonts w:cs="Arial"/>
          <w:color w:val="000000" w:themeColor="text1"/>
          <w:sz w:val="18"/>
          <w:szCs w:val="18"/>
        </w:rPr>
      </w:pPr>
      <w:r w:rsidRPr="00AF3CD1">
        <w:rPr>
          <w:rFonts w:cs="Arial"/>
          <w:color w:val="000000" w:themeColor="text1"/>
          <w:sz w:val="18"/>
          <w:szCs w:val="18"/>
          <w:vertAlign w:val="superscript"/>
        </w:rPr>
        <w:t>##</w:t>
      </w:r>
      <w:r w:rsidRPr="00AF3CD1">
        <w:rPr>
          <w:rFonts w:cs="Arial"/>
          <w:i/>
          <w:color w:val="000000" w:themeColor="text1"/>
          <w:sz w:val="18"/>
          <w:szCs w:val="18"/>
        </w:rPr>
        <w:t xml:space="preserve">Diffuse mutation-specific protein expression in tumor </w:t>
      </w:r>
      <w:proofErr w:type="gramStart"/>
      <w:r w:rsidRPr="00AF3CD1">
        <w:rPr>
          <w:rFonts w:cs="Arial"/>
          <w:i/>
          <w:color w:val="000000" w:themeColor="text1"/>
          <w:sz w:val="18"/>
          <w:szCs w:val="18"/>
        </w:rPr>
        <w:t>cells is</w:t>
      </w:r>
      <w:proofErr w:type="gramEnd"/>
      <w:r w:rsidRPr="00AF3CD1">
        <w:rPr>
          <w:rFonts w:cs="Arial"/>
          <w:i/>
          <w:color w:val="000000" w:themeColor="text1"/>
          <w:sz w:val="18"/>
          <w:szCs w:val="18"/>
        </w:rPr>
        <w:t xml:space="preserve"> highly correlated with EGFR mutation and as such predicts response to EGFR tyrosine kinase inhibitors. </w:t>
      </w:r>
    </w:p>
    <w:p w14:paraId="180E22D6" w14:textId="77777777" w:rsidR="004C5ED1" w:rsidRPr="00AF3CD1" w:rsidRDefault="004D7620" w:rsidP="00194539">
      <w:pPr>
        <w:spacing w:before="60"/>
        <w:rPr>
          <w:rFonts w:cs="Arial"/>
          <w:b/>
          <w:color w:val="000000" w:themeColor="text1"/>
          <w:sz w:val="18"/>
          <w:szCs w:val="18"/>
        </w:rPr>
      </w:pPr>
      <w:r w:rsidRPr="00AF3CD1">
        <w:rPr>
          <w:rFonts w:cs="Arial"/>
          <w:color w:val="000000" w:themeColor="text1"/>
          <w:sz w:val="18"/>
          <w:szCs w:val="18"/>
          <w:vertAlign w:val="superscript"/>
        </w:rPr>
        <w:t>#</w:t>
      </w:r>
      <w:r w:rsidR="004C5ED1" w:rsidRPr="00AF3CD1">
        <w:rPr>
          <w:rFonts w:cs="Arial"/>
          <w:color w:val="000000" w:themeColor="text1"/>
          <w:sz w:val="18"/>
          <w:szCs w:val="18"/>
          <w:vertAlign w:val="superscript"/>
        </w:rPr>
        <w:t>#</w:t>
      </w:r>
      <w:r w:rsidR="00FD4A4D" w:rsidRPr="00AF3CD1">
        <w:rPr>
          <w:rFonts w:cs="Arial"/>
          <w:color w:val="000000" w:themeColor="text1"/>
          <w:sz w:val="18"/>
          <w:szCs w:val="18"/>
          <w:vertAlign w:val="superscript"/>
        </w:rPr>
        <w:t>#</w:t>
      </w:r>
      <w:r w:rsidR="004C5ED1" w:rsidRPr="00AF3CD1">
        <w:rPr>
          <w:rFonts w:cs="Arial"/>
          <w:i/>
          <w:color w:val="000000" w:themeColor="text1"/>
          <w:sz w:val="18"/>
          <w:szCs w:val="18"/>
        </w:rPr>
        <w:t xml:space="preserve"> </w:t>
      </w:r>
      <w:r w:rsidR="00075EDD" w:rsidRPr="00AF3CD1">
        <w:rPr>
          <w:rFonts w:cs="Arial"/>
          <w:i/>
          <w:color w:val="000000" w:themeColor="text1"/>
          <w:sz w:val="18"/>
          <w:szCs w:val="18"/>
        </w:rPr>
        <w:t>Tumors with</w:t>
      </w:r>
      <w:r w:rsidR="004C5ED1" w:rsidRPr="00AF3CD1">
        <w:rPr>
          <w:rFonts w:cs="Arial"/>
          <w:i/>
          <w:color w:val="000000" w:themeColor="text1"/>
          <w:sz w:val="18"/>
          <w:szCs w:val="18"/>
        </w:rPr>
        <w:t xml:space="preserve"> faint cytoplasmic labeling</w:t>
      </w:r>
      <w:r w:rsidR="00075EDD" w:rsidRPr="00AF3CD1">
        <w:rPr>
          <w:rFonts w:cs="Arial"/>
          <w:i/>
          <w:color w:val="000000" w:themeColor="text1"/>
          <w:sz w:val="18"/>
          <w:szCs w:val="18"/>
        </w:rPr>
        <w:t xml:space="preserve"> s</w:t>
      </w:r>
      <w:r w:rsidR="00EE17D5" w:rsidRPr="00AF3CD1">
        <w:rPr>
          <w:rFonts w:cs="Arial"/>
          <w:i/>
          <w:color w:val="000000" w:themeColor="text1"/>
          <w:sz w:val="18"/>
          <w:szCs w:val="18"/>
        </w:rPr>
        <w:t xml:space="preserve">hould be designated as </w:t>
      </w:r>
      <w:r w:rsidR="00FD4A4D" w:rsidRPr="00AF3CD1">
        <w:rPr>
          <w:rFonts w:cs="Arial"/>
          <w:i/>
          <w:color w:val="000000" w:themeColor="text1"/>
          <w:sz w:val="18"/>
          <w:szCs w:val="18"/>
        </w:rPr>
        <w:t>equivocal</w:t>
      </w:r>
      <w:r w:rsidR="00075EDD" w:rsidRPr="00AF3CD1">
        <w:rPr>
          <w:rFonts w:cs="Arial"/>
          <w:i/>
          <w:color w:val="000000" w:themeColor="text1"/>
          <w:sz w:val="18"/>
          <w:szCs w:val="18"/>
        </w:rPr>
        <w:t>. This result</w:t>
      </w:r>
      <w:r w:rsidR="004C5ED1" w:rsidRPr="00AF3CD1">
        <w:rPr>
          <w:rFonts w:cs="Arial"/>
          <w:i/>
          <w:color w:val="000000" w:themeColor="text1"/>
          <w:sz w:val="18"/>
          <w:szCs w:val="18"/>
        </w:rPr>
        <w:t xml:space="preserve"> can rarely occur both with and without mutation</w:t>
      </w:r>
      <w:r w:rsidR="00F05FE7" w:rsidRPr="00AF3CD1">
        <w:rPr>
          <w:rFonts w:cs="Arial"/>
          <w:i/>
          <w:color w:val="000000" w:themeColor="text1"/>
          <w:sz w:val="18"/>
          <w:szCs w:val="18"/>
        </w:rPr>
        <w:t>.</w:t>
      </w:r>
    </w:p>
    <w:p w14:paraId="715B2DFA" w14:textId="77777777" w:rsidR="004C5ED1" w:rsidRPr="00AF3CD1" w:rsidRDefault="004C5ED1" w:rsidP="00194539">
      <w:pPr>
        <w:pStyle w:val="NormalWeb"/>
        <w:shd w:val="clear" w:color="auto" w:fill="FFFFFF"/>
        <w:spacing w:before="0" w:beforeAutospacing="0" w:after="0" w:afterAutospacing="0"/>
        <w:rPr>
          <w:rFonts w:cs="Arial"/>
          <w:color w:val="000000" w:themeColor="text1"/>
          <w:szCs w:val="20"/>
        </w:rPr>
      </w:pPr>
    </w:p>
    <w:p w14:paraId="51FFBF8A" w14:textId="77777777" w:rsidR="00044D5F" w:rsidRPr="00AF3CD1" w:rsidRDefault="00044D5F" w:rsidP="00194539">
      <w:pPr>
        <w:pStyle w:val="NormalWeb"/>
        <w:keepNext/>
        <w:spacing w:before="0" w:beforeAutospacing="0" w:after="0" w:afterAutospacing="0"/>
        <w:rPr>
          <w:rFonts w:cs="Arial"/>
          <w:b/>
          <w:color w:val="000000" w:themeColor="text1"/>
          <w:szCs w:val="20"/>
        </w:rPr>
      </w:pPr>
      <w:r w:rsidRPr="00AF3CD1">
        <w:rPr>
          <w:rFonts w:cs="Arial"/>
          <w:b/>
          <w:color w:val="000000" w:themeColor="text1"/>
          <w:szCs w:val="20"/>
        </w:rPr>
        <w:t xml:space="preserve">+ </w:t>
      </w:r>
      <w:r w:rsidRPr="00AF3CD1">
        <w:rPr>
          <w:rFonts w:cs="Arial"/>
          <w:b/>
          <w:i/>
          <w:color w:val="000000" w:themeColor="text1"/>
          <w:szCs w:val="20"/>
        </w:rPr>
        <w:t>ALK</w:t>
      </w:r>
      <w:r w:rsidRPr="00AF3CD1">
        <w:rPr>
          <w:rFonts w:cs="Arial"/>
          <w:b/>
          <w:color w:val="000000" w:themeColor="text1"/>
          <w:szCs w:val="20"/>
        </w:rPr>
        <w:t xml:space="preserve"> Rearrangement </w:t>
      </w:r>
      <w:r w:rsidR="004C5ED1" w:rsidRPr="00AF3CD1">
        <w:rPr>
          <w:rFonts w:cs="Arial"/>
          <w:b/>
          <w:color w:val="000000" w:themeColor="text1"/>
          <w:szCs w:val="20"/>
        </w:rPr>
        <w:t xml:space="preserve">by </w:t>
      </w:r>
      <w:r w:rsidR="00220A2A" w:rsidRPr="00AF3CD1">
        <w:rPr>
          <w:rFonts w:cs="Arial"/>
          <w:b/>
          <w:color w:val="000000" w:themeColor="text1"/>
          <w:szCs w:val="20"/>
        </w:rPr>
        <w:t xml:space="preserve">Molecular Methods </w:t>
      </w:r>
      <w:r w:rsidRPr="00AF3CD1">
        <w:rPr>
          <w:rFonts w:cs="Arial"/>
          <w:b/>
          <w:color w:val="000000" w:themeColor="text1"/>
          <w:szCs w:val="20"/>
        </w:rPr>
        <w:t>(Note C)</w:t>
      </w:r>
    </w:p>
    <w:p w14:paraId="5B63E460" w14:textId="77777777" w:rsidR="00044D5F" w:rsidRPr="00AF3CD1" w:rsidRDefault="00044D5F"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No rearrangement detected</w:t>
      </w:r>
      <w:r w:rsidRPr="00AF3CD1">
        <w:rPr>
          <w:rFonts w:cs="Arial"/>
          <w:color w:val="000000" w:themeColor="text1"/>
          <w:szCs w:val="20"/>
          <w:vertAlign w:val="superscript"/>
        </w:rPr>
        <w:t>#</w:t>
      </w:r>
    </w:p>
    <w:p w14:paraId="223D2F83" w14:textId="77777777" w:rsidR="001B0416" w:rsidRPr="00AF3CD1" w:rsidRDefault="00F74987" w:rsidP="001F642A">
      <w:pPr>
        <w:pStyle w:val="NormalWeb"/>
        <w:keepNext/>
        <w:shd w:val="clear" w:color="auto" w:fill="FFFFFF"/>
        <w:spacing w:before="0" w:beforeAutospacing="0" w:after="0" w:afterAutospacing="0"/>
        <w:rPr>
          <w:color w:val="000000" w:themeColor="text1"/>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Rearrangement identified</w:t>
      </w:r>
      <w:r w:rsidR="001B0416" w:rsidRPr="00AF3CD1">
        <w:rPr>
          <w:rFonts w:cs="Arial"/>
          <w:color w:val="000000" w:themeColor="text1"/>
          <w:szCs w:val="20"/>
          <w:vertAlign w:val="superscript"/>
        </w:rPr>
        <w:t>##</w:t>
      </w:r>
    </w:p>
    <w:p w14:paraId="20547900" w14:textId="77777777" w:rsidR="001B0416" w:rsidRPr="00AF3CD1" w:rsidRDefault="001B0416" w:rsidP="001B0416">
      <w:pPr>
        <w:ind w:left="720"/>
        <w:rPr>
          <w:color w:val="000000" w:themeColor="text1"/>
        </w:rPr>
      </w:pPr>
      <w:r w:rsidRPr="00AF3CD1">
        <w:rPr>
          <w:rFonts w:cs="Arial"/>
          <w:color w:val="000000" w:themeColor="text1"/>
          <w:szCs w:val="20"/>
        </w:rPr>
        <w:t>+</w:t>
      </w:r>
      <w:r w:rsidR="009B0D35" w:rsidRPr="009B0D35">
        <w:rPr>
          <w:rFonts w:cs="Arial"/>
          <w:color w:val="000000" w:themeColor="text1"/>
          <w:szCs w:val="20"/>
        </w:rPr>
        <w:t xml:space="preserve"> ___</w:t>
      </w:r>
      <w:r w:rsidRPr="009B0D35">
        <w:rPr>
          <w:rFonts w:cs="Arial"/>
          <w:color w:val="000000" w:themeColor="text1"/>
          <w:szCs w:val="20"/>
        </w:rPr>
        <w:t xml:space="preserve"> </w:t>
      </w:r>
      <w:r w:rsidRPr="00AF3CD1">
        <w:rPr>
          <w:color w:val="000000" w:themeColor="text1"/>
        </w:rPr>
        <w:t>EML4-ALK (specify variant type, if known</w:t>
      </w:r>
      <w:r w:rsidR="009B0D35">
        <w:rPr>
          <w:color w:val="000000" w:themeColor="text1"/>
        </w:rPr>
        <w:t>): ____________________________</w:t>
      </w:r>
    </w:p>
    <w:p w14:paraId="63B2C89E" w14:textId="77777777" w:rsidR="001B0416" w:rsidRPr="00AF3CD1" w:rsidRDefault="001B0416" w:rsidP="001B0416">
      <w:pPr>
        <w:ind w:left="720"/>
        <w:rPr>
          <w:color w:val="000000" w:themeColor="text1"/>
        </w:rPr>
      </w:pPr>
      <w:r w:rsidRPr="00AF3CD1">
        <w:rPr>
          <w:color w:val="000000" w:themeColor="text1"/>
        </w:rPr>
        <w:t>+___ KIF5B-ALK</w:t>
      </w:r>
    </w:p>
    <w:p w14:paraId="5CC74A83" w14:textId="77777777" w:rsidR="001B0416" w:rsidRPr="00AF3CD1" w:rsidRDefault="001B0416" w:rsidP="001B0416">
      <w:pPr>
        <w:ind w:left="720"/>
        <w:rPr>
          <w:color w:val="000000" w:themeColor="text1"/>
        </w:rPr>
      </w:pPr>
      <w:r w:rsidRPr="00AF3CD1">
        <w:rPr>
          <w:color w:val="000000" w:themeColor="text1"/>
        </w:rPr>
        <w:t>+___ TFG-ALK</w:t>
      </w:r>
    </w:p>
    <w:p w14:paraId="648259C1" w14:textId="77777777" w:rsidR="001B0416" w:rsidRPr="00AF3CD1" w:rsidRDefault="001B0416" w:rsidP="001B0416">
      <w:pPr>
        <w:ind w:left="720"/>
        <w:rPr>
          <w:color w:val="000000" w:themeColor="text1"/>
        </w:rPr>
      </w:pPr>
      <w:r w:rsidRPr="00AF3CD1">
        <w:rPr>
          <w:color w:val="000000" w:themeColor="text1"/>
        </w:rPr>
        <w:t>+___ KLC1-ALK</w:t>
      </w:r>
    </w:p>
    <w:p w14:paraId="77BA3CF7" w14:textId="77777777" w:rsidR="001B0416" w:rsidRPr="00AF3CD1" w:rsidRDefault="001B0416" w:rsidP="001B0416">
      <w:pPr>
        <w:ind w:left="720"/>
        <w:rPr>
          <w:color w:val="000000" w:themeColor="text1"/>
        </w:rPr>
      </w:pPr>
      <w:r w:rsidRPr="00AF3CD1">
        <w:rPr>
          <w:color w:val="000000" w:themeColor="text1"/>
        </w:rPr>
        <w:t xml:space="preserve">+___ Other </w:t>
      </w:r>
      <w:r w:rsidRPr="0056304D">
        <w:rPr>
          <w:i/>
          <w:color w:val="000000" w:themeColor="text1"/>
        </w:rPr>
        <w:t>ALK</w:t>
      </w:r>
      <w:r w:rsidRPr="00AF3CD1">
        <w:rPr>
          <w:color w:val="000000" w:themeColor="text1"/>
        </w:rPr>
        <w:t xml:space="preserve"> rearrangement (specify, if known): ____________________________</w:t>
      </w:r>
    </w:p>
    <w:p w14:paraId="3EC1D999"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proofErr w:type="gramStart"/>
      <w:r w:rsidRPr="00AF3CD1">
        <w:rPr>
          <w:rFonts w:cs="Arial"/>
          <w:color w:val="000000" w:themeColor="text1"/>
          <w:szCs w:val="20"/>
        </w:rPr>
        <w:t>Cannot</w:t>
      </w:r>
      <w:proofErr w:type="gramEnd"/>
      <w:r w:rsidRPr="00AF3CD1">
        <w:rPr>
          <w:rFonts w:cs="Arial"/>
          <w:color w:val="000000" w:themeColor="text1"/>
          <w:szCs w:val="20"/>
        </w:rPr>
        <w:t xml:space="preserve"> be determined (explain): __________________________</w:t>
      </w:r>
    </w:p>
    <w:p w14:paraId="2DC5A4D1" w14:textId="77777777" w:rsidR="00044D5F" w:rsidRPr="00AF3CD1" w:rsidRDefault="00044D5F" w:rsidP="00194539">
      <w:pPr>
        <w:pStyle w:val="NormalWeb"/>
        <w:spacing w:before="0" w:beforeAutospacing="0" w:after="0" w:afterAutospacing="0"/>
        <w:rPr>
          <w:rFonts w:cs="Arial"/>
          <w:color w:val="000000" w:themeColor="text1"/>
          <w:szCs w:val="20"/>
        </w:rPr>
      </w:pPr>
    </w:p>
    <w:p w14:paraId="12509E6D" w14:textId="77777777" w:rsidR="00044D5F" w:rsidRPr="00AF3CD1" w:rsidRDefault="00044D5F"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w:t>
      </w:r>
      <w:r w:rsidRPr="00AF3CD1">
        <w:rPr>
          <w:rFonts w:cs="Arial"/>
          <w:color w:val="000000" w:themeColor="text1"/>
          <w:szCs w:val="20"/>
        </w:rPr>
        <w:t xml:space="preserve"> Polysomy</w:t>
      </w:r>
      <w:r w:rsidR="00220A2A" w:rsidRPr="00AF3CD1">
        <w:rPr>
          <w:rFonts w:cs="Arial"/>
          <w:color w:val="000000" w:themeColor="text1"/>
          <w:szCs w:val="20"/>
        </w:rPr>
        <w:t>:</w:t>
      </w:r>
    </w:p>
    <w:p w14:paraId="39DA6D6D" w14:textId="77777777" w:rsidR="00044D5F" w:rsidRPr="00AF3CD1" w:rsidRDefault="00044D5F" w:rsidP="00194539">
      <w:pPr>
        <w:pStyle w:val="NormalWeb"/>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Present</w:t>
      </w:r>
      <w:r w:rsidRPr="00AF3CD1">
        <w:rPr>
          <w:rFonts w:cs="Arial"/>
          <w:color w:val="000000" w:themeColor="text1"/>
          <w:szCs w:val="20"/>
          <w:vertAlign w:val="superscript"/>
        </w:rPr>
        <w:t>###</w:t>
      </w:r>
    </w:p>
    <w:p w14:paraId="0BA4C06C" w14:textId="77777777" w:rsidR="00044D5F" w:rsidRPr="00AF3CD1" w:rsidRDefault="00044D5F" w:rsidP="00194539">
      <w:pPr>
        <w:pStyle w:val="NormalWeb"/>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Absent</w:t>
      </w:r>
    </w:p>
    <w:p w14:paraId="4A76B032" w14:textId="77777777" w:rsidR="00044D5F" w:rsidRPr="00AF3CD1" w:rsidRDefault="00044D5F" w:rsidP="00194539">
      <w:pPr>
        <w:pStyle w:val="NormalWeb"/>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Absence of ALK rearrangement in cancer cells suggests that this tumor is unlikely to respond to treatment with a targeted </w:t>
      </w:r>
      <w:r w:rsidR="00177D41" w:rsidRPr="00AF3CD1">
        <w:rPr>
          <w:rFonts w:cs="Arial"/>
          <w:i/>
          <w:color w:val="000000" w:themeColor="text1"/>
          <w:sz w:val="18"/>
          <w:szCs w:val="18"/>
        </w:rPr>
        <w:t xml:space="preserve">ALK </w:t>
      </w:r>
      <w:r w:rsidRPr="00AF3CD1">
        <w:rPr>
          <w:rFonts w:cs="Arial"/>
          <w:i/>
          <w:color w:val="000000" w:themeColor="text1"/>
          <w:sz w:val="18"/>
          <w:szCs w:val="18"/>
        </w:rPr>
        <w:t xml:space="preserve">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w:t>
      </w:r>
    </w:p>
    <w:p w14:paraId="46525A83" w14:textId="77777777" w:rsidR="00F74987" w:rsidRPr="00AF3CD1" w:rsidRDefault="00F74987"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ALK rearrangement predicts response to therapy with a targeted ALK 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 xml:space="preserve"> or </w:t>
      </w:r>
      <w:proofErr w:type="spellStart"/>
      <w:r w:rsidRPr="00AF3CD1">
        <w:rPr>
          <w:rFonts w:cs="Arial"/>
          <w:i/>
          <w:color w:val="000000" w:themeColor="text1"/>
          <w:sz w:val="18"/>
          <w:szCs w:val="18"/>
        </w:rPr>
        <w:t>ceritinib</w:t>
      </w:r>
      <w:proofErr w:type="spellEnd"/>
      <w:r w:rsidRPr="00AF3CD1">
        <w:rPr>
          <w:rFonts w:cs="Arial"/>
          <w:i/>
          <w:color w:val="000000" w:themeColor="text1"/>
          <w:sz w:val="18"/>
          <w:szCs w:val="18"/>
        </w:rPr>
        <w:t>.  Some evidence suggests the type of FISH pattern (</w:t>
      </w:r>
      <w:proofErr w:type="spellStart"/>
      <w:r w:rsidRPr="00AF3CD1">
        <w:rPr>
          <w:rFonts w:cs="Arial"/>
          <w:i/>
          <w:color w:val="000000" w:themeColor="text1"/>
          <w:sz w:val="18"/>
          <w:szCs w:val="18"/>
        </w:rPr>
        <w:t>breakapart</w:t>
      </w:r>
      <w:proofErr w:type="spellEnd"/>
      <w:r w:rsidRPr="00AF3CD1">
        <w:rPr>
          <w:rFonts w:cs="Arial"/>
          <w:i/>
          <w:color w:val="000000" w:themeColor="text1"/>
          <w:sz w:val="18"/>
          <w:szCs w:val="18"/>
        </w:rPr>
        <w:t xml:space="preserve"> versus 5' probe deletion) may have implications for treatment response and outcomes.</w:t>
      </w:r>
    </w:p>
    <w:p w14:paraId="60672017" w14:textId="77777777" w:rsidR="00044D5F" w:rsidRPr="00AF3CD1" w:rsidRDefault="00044D5F"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Polysomy involving the ALK locus confirms that fluorescence in situ hybridization (FISH) scoring was carried out in tumor cells but </w:t>
      </w:r>
      <w:r w:rsidR="00177D41" w:rsidRPr="00AF3CD1">
        <w:rPr>
          <w:rFonts w:cs="Arial"/>
          <w:i/>
          <w:color w:val="000000" w:themeColor="text1"/>
          <w:sz w:val="18"/>
          <w:szCs w:val="18"/>
        </w:rPr>
        <w:t>does not predict</w:t>
      </w:r>
      <w:r w:rsidRPr="00AF3CD1">
        <w:rPr>
          <w:rFonts w:cs="Arial"/>
          <w:i/>
          <w:color w:val="000000" w:themeColor="text1"/>
          <w:sz w:val="18"/>
          <w:szCs w:val="18"/>
        </w:rPr>
        <w:t xml:space="preserve"> response to therapy with </w:t>
      </w:r>
      <w:r w:rsidR="00177D41" w:rsidRPr="00AF3CD1">
        <w:rPr>
          <w:rFonts w:cs="Arial"/>
          <w:i/>
          <w:color w:val="000000" w:themeColor="text1"/>
          <w:sz w:val="18"/>
          <w:szCs w:val="18"/>
        </w:rPr>
        <w:t>targeted ALK inhibitors</w:t>
      </w:r>
      <w:r w:rsidRPr="00AF3CD1">
        <w:rPr>
          <w:rFonts w:cs="Arial"/>
          <w:i/>
          <w:color w:val="000000" w:themeColor="text1"/>
          <w:sz w:val="18"/>
          <w:szCs w:val="18"/>
        </w:rPr>
        <w:t>.</w:t>
      </w:r>
    </w:p>
    <w:p w14:paraId="6F46FDA6" w14:textId="77777777" w:rsidR="004C5ED1" w:rsidRPr="00AF3CD1" w:rsidRDefault="004C5ED1" w:rsidP="00194539">
      <w:pPr>
        <w:pStyle w:val="NormalWeb"/>
        <w:spacing w:before="0" w:beforeAutospacing="0" w:after="0" w:afterAutospacing="0"/>
        <w:rPr>
          <w:rFonts w:cs="Arial"/>
          <w:color w:val="000000" w:themeColor="text1"/>
          <w:szCs w:val="20"/>
        </w:rPr>
      </w:pPr>
    </w:p>
    <w:p w14:paraId="117DCDB5" w14:textId="77777777" w:rsidR="004C5ED1" w:rsidRPr="00AF3CD1" w:rsidRDefault="004C5ED1" w:rsidP="00194539">
      <w:pPr>
        <w:pStyle w:val="NormalWeb"/>
        <w:keepNext/>
        <w:spacing w:before="0" w:beforeAutospacing="0" w:after="0" w:afterAutospacing="0"/>
        <w:rPr>
          <w:rFonts w:cs="Arial"/>
          <w:b/>
          <w:color w:val="000000" w:themeColor="text1"/>
          <w:szCs w:val="20"/>
        </w:rPr>
      </w:pPr>
      <w:r w:rsidRPr="00AF3CD1">
        <w:rPr>
          <w:rFonts w:cs="Arial"/>
          <w:b/>
          <w:color w:val="000000" w:themeColor="text1"/>
          <w:szCs w:val="20"/>
        </w:rPr>
        <w:t>+ ALK</w:t>
      </w:r>
      <w:r w:rsidR="005A1443" w:rsidRPr="00AF3CD1">
        <w:rPr>
          <w:rFonts w:cs="Arial"/>
          <w:b/>
          <w:color w:val="000000" w:themeColor="text1"/>
          <w:szCs w:val="20"/>
        </w:rPr>
        <w:t xml:space="preserve"> by</w:t>
      </w:r>
      <w:r w:rsidRPr="00AF3CD1">
        <w:rPr>
          <w:rFonts w:cs="Arial"/>
          <w:b/>
          <w:color w:val="000000" w:themeColor="text1"/>
          <w:szCs w:val="20"/>
        </w:rPr>
        <w:t xml:space="preserve"> Immunohistochemistry</w:t>
      </w:r>
    </w:p>
    <w:p w14:paraId="22494ABC" w14:textId="77777777" w:rsidR="00EE17D5" w:rsidRPr="00AF3CD1" w:rsidRDefault="00EE17D5"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Negative</w:t>
      </w:r>
      <w:r w:rsidRPr="00AF3CD1">
        <w:rPr>
          <w:rFonts w:cs="Arial"/>
          <w:color w:val="000000" w:themeColor="text1"/>
          <w:szCs w:val="20"/>
          <w:vertAlign w:val="superscript"/>
        </w:rPr>
        <w:t>#</w:t>
      </w:r>
    </w:p>
    <w:p w14:paraId="70C4C7B0" w14:textId="77777777" w:rsidR="00EE17D5" w:rsidRPr="00AF3CD1" w:rsidRDefault="00EE17D5"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Positive</w:t>
      </w:r>
      <w:r w:rsidRPr="00AF3CD1">
        <w:rPr>
          <w:rFonts w:cs="Arial"/>
          <w:color w:val="000000" w:themeColor="text1"/>
          <w:szCs w:val="20"/>
          <w:vertAlign w:val="superscript"/>
        </w:rPr>
        <w:t>##</w:t>
      </w:r>
    </w:p>
    <w:p w14:paraId="482DB062" w14:textId="77777777" w:rsidR="00EE17D5" w:rsidRPr="00AF3CD1" w:rsidRDefault="00EE17D5"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r w:rsidR="002270CD" w:rsidRPr="00AF3CD1">
        <w:rPr>
          <w:rFonts w:cs="Arial"/>
          <w:color w:val="000000" w:themeColor="text1"/>
          <w:szCs w:val="20"/>
        </w:rPr>
        <w:t>Equivocal</w:t>
      </w:r>
      <w:r w:rsidRPr="00AF3CD1">
        <w:rPr>
          <w:rFonts w:cs="Arial"/>
          <w:color w:val="000000" w:themeColor="text1"/>
          <w:szCs w:val="20"/>
          <w:vertAlign w:val="superscript"/>
        </w:rPr>
        <w:t>##</w:t>
      </w:r>
      <w:r w:rsidR="002270CD" w:rsidRPr="00AF3CD1">
        <w:rPr>
          <w:rFonts w:cs="Arial"/>
          <w:color w:val="000000" w:themeColor="text1"/>
          <w:szCs w:val="20"/>
          <w:vertAlign w:val="superscript"/>
        </w:rPr>
        <w:t>#</w:t>
      </w:r>
      <w:r w:rsidRPr="00AF3CD1">
        <w:rPr>
          <w:rFonts w:cs="Arial"/>
          <w:color w:val="000000" w:themeColor="text1"/>
          <w:szCs w:val="20"/>
        </w:rPr>
        <w:t xml:space="preserve"> (explain): __________________________</w:t>
      </w:r>
    </w:p>
    <w:p w14:paraId="1BD48CC6" w14:textId="77777777" w:rsidR="004C5ED1" w:rsidRPr="00AF3CD1" w:rsidRDefault="004C5ED1" w:rsidP="00194539">
      <w:pPr>
        <w:pStyle w:val="NormalWeb"/>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Absence of ALK protein expression in cancer cells suggests that this tumor is unlikely to harbor ALK rearrangement and to respond to treatment with a targeted 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 xml:space="preserve"> and </w:t>
      </w:r>
      <w:proofErr w:type="spellStart"/>
      <w:r w:rsidRPr="00AF3CD1">
        <w:rPr>
          <w:rFonts w:cs="Arial"/>
          <w:i/>
          <w:color w:val="000000" w:themeColor="text1"/>
          <w:sz w:val="18"/>
          <w:szCs w:val="18"/>
        </w:rPr>
        <w:t>ceritinib</w:t>
      </w:r>
      <w:proofErr w:type="spellEnd"/>
      <w:r w:rsidRPr="00AF3CD1">
        <w:rPr>
          <w:rFonts w:cs="Arial"/>
          <w:i/>
          <w:color w:val="000000" w:themeColor="text1"/>
          <w:sz w:val="18"/>
          <w:szCs w:val="18"/>
        </w:rPr>
        <w:t>.</w:t>
      </w:r>
    </w:p>
    <w:p w14:paraId="4429545B" w14:textId="77777777" w:rsidR="004C5ED1" w:rsidRPr="00AF3CD1" w:rsidRDefault="004C5ED1"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ALK protein expression in cancer cells</w:t>
      </w:r>
      <w:r w:rsidR="00FF43CB" w:rsidRPr="00AF3CD1">
        <w:rPr>
          <w:rFonts w:cs="Arial"/>
          <w:i/>
          <w:color w:val="000000" w:themeColor="text1"/>
          <w:sz w:val="18"/>
          <w:szCs w:val="18"/>
        </w:rPr>
        <w:t xml:space="preserve"> (based on platform criteria)</w:t>
      </w:r>
      <w:r w:rsidRPr="00AF3CD1">
        <w:rPr>
          <w:rFonts w:cs="Arial"/>
          <w:i/>
          <w:color w:val="000000" w:themeColor="text1"/>
          <w:sz w:val="18"/>
          <w:szCs w:val="18"/>
        </w:rPr>
        <w:t xml:space="preserve"> predicts the presence of ALK rearrangement and response to therapy with a targeted 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 xml:space="preserve"> and </w:t>
      </w:r>
      <w:proofErr w:type="spellStart"/>
      <w:r w:rsidRPr="00AF3CD1">
        <w:rPr>
          <w:rFonts w:cs="Arial"/>
          <w:i/>
          <w:color w:val="000000" w:themeColor="text1"/>
          <w:sz w:val="18"/>
          <w:szCs w:val="18"/>
        </w:rPr>
        <w:t>ceritinib</w:t>
      </w:r>
      <w:proofErr w:type="spellEnd"/>
      <w:r w:rsidRPr="00AF3CD1">
        <w:rPr>
          <w:rFonts w:cs="Arial"/>
          <w:i/>
          <w:color w:val="000000" w:themeColor="text1"/>
          <w:sz w:val="18"/>
          <w:szCs w:val="18"/>
        </w:rPr>
        <w:t>.</w:t>
      </w:r>
    </w:p>
    <w:p w14:paraId="00960B64" w14:textId="77777777" w:rsidR="002270CD" w:rsidRPr="00AF3CD1" w:rsidRDefault="002270CD" w:rsidP="00194539">
      <w:pPr>
        <w:pStyle w:val="NormalWeb"/>
        <w:spacing w:before="60" w:beforeAutospacing="0" w:after="0" w:afterAutospacing="0"/>
        <w:rPr>
          <w:rFonts w:cs="Arial"/>
          <w:i/>
          <w:color w:val="000000" w:themeColor="text1"/>
          <w:sz w:val="18"/>
          <w:szCs w:val="18"/>
        </w:rPr>
      </w:pPr>
      <w:r w:rsidRPr="00AF3CD1">
        <w:rPr>
          <w:rFonts w:cs="Arial"/>
          <w:color w:val="000000" w:themeColor="text1"/>
          <w:sz w:val="18"/>
          <w:szCs w:val="18"/>
          <w:vertAlign w:val="superscript"/>
        </w:rPr>
        <w:t>###</w:t>
      </w:r>
      <w:r w:rsidRPr="00AF3CD1">
        <w:rPr>
          <w:rFonts w:cs="Arial"/>
          <w:i/>
          <w:color w:val="000000" w:themeColor="text1"/>
          <w:sz w:val="18"/>
          <w:szCs w:val="18"/>
        </w:rPr>
        <w:t xml:space="preserve"> Tumors with faint cytoplasmic labeling should be designated as equivocal. This result can rarely occur both with and without mutation.</w:t>
      </w:r>
    </w:p>
    <w:p w14:paraId="173FB720" w14:textId="77777777" w:rsidR="004C5ED1" w:rsidRPr="00AF3CD1" w:rsidRDefault="004C5ED1" w:rsidP="00194539">
      <w:pPr>
        <w:pStyle w:val="NormalWeb"/>
        <w:spacing w:before="0" w:beforeAutospacing="0" w:after="0" w:afterAutospacing="0"/>
        <w:ind w:left="720"/>
        <w:rPr>
          <w:rFonts w:cs="Arial"/>
          <w:color w:val="000000" w:themeColor="text1"/>
          <w:szCs w:val="20"/>
        </w:rPr>
      </w:pPr>
    </w:p>
    <w:p w14:paraId="0260F828" w14:textId="77777777" w:rsidR="004C5ED1" w:rsidRPr="00AF3CD1" w:rsidRDefault="004C5ED1" w:rsidP="00194539">
      <w:pPr>
        <w:pStyle w:val="NormalWeb"/>
        <w:keepNext/>
        <w:spacing w:before="0" w:beforeAutospacing="0" w:after="0" w:afterAutospacing="0"/>
        <w:rPr>
          <w:rFonts w:cs="Arial"/>
          <w:b/>
          <w:color w:val="000000" w:themeColor="text1"/>
          <w:szCs w:val="20"/>
        </w:rPr>
      </w:pPr>
      <w:r w:rsidRPr="00AF3CD1">
        <w:rPr>
          <w:rFonts w:cs="Arial"/>
          <w:b/>
          <w:color w:val="000000" w:themeColor="text1"/>
          <w:szCs w:val="20"/>
        </w:rPr>
        <w:t xml:space="preserve">+ </w:t>
      </w:r>
      <w:r w:rsidRPr="00AF3CD1">
        <w:rPr>
          <w:rFonts w:cs="Arial"/>
          <w:b/>
          <w:i/>
          <w:color w:val="000000" w:themeColor="text1"/>
          <w:szCs w:val="20"/>
        </w:rPr>
        <w:t>ROS1</w:t>
      </w:r>
      <w:r w:rsidRPr="00AF3CD1">
        <w:rPr>
          <w:rFonts w:cs="Arial"/>
          <w:b/>
          <w:color w:val="000000" w:themeColor="text1"/>
          <w:szCs w:val="20"/>
        </w:rPr>
        <w:t xml:space="preserve"> </w:t>
      </w:r>
      <w:r w:rsidR="00F05FE7" w:rsidRPr="00AF3CD1">
        <w:rPr>
          <w:rFonts w:cs="Arial"/>
          <w:b/>
          <w:color w:val="000000" w:themeColor="text1"/>
          <w:szCs w:val="20"/>
        </w:rPr>
        <w:t>Rearrangement by Molecular M</w:t>
      </w:r>
      <w:r w:rsidRPr="00AF3CD1">
        <w:rPr>
          <w:rFonts w:cs="Arial"/>
          <w:b/>
          <w:color w:val="000000" w:themeColor="text1"/>
          <w:szCs w:val="20"/>
        </w:rPr>
        <w:t>ethods (Note C)</w:t>
      </w:r>
    </w:p>
    <w:p w14:paraId="5D1CD7FB" w14:textId="77777777" w:rsidR="004C5ED1" w:rsidRPr="00AF3CD1" w:rsidRDefault="004C5ED1"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No rearrangement detected</w:t>
      </w:r>
      <w:r w:rsidRPr="00AF3CD1">
        <w:rPr>
          <w:rFonts w:cs="Arial"/>
          <w:color w:val="000000" w:themeColor="text1"/>
          <w:szCs w:val="20"/>
          <w:vertAlign w:val="superscript"/>
        </w:rPr>
        <w:t>#</w:t>
      </w:r>
    </w:p>
    <w:p w14:paraId="36969848" w14:textId="77777777" w:rsidR="004C5ED1" w:rsidRPr="00AF3CD1" w:rsidRDefault="004C5ED1"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Rearrangement identified</w:t>
      </w:r>
      <w:r w:rsidRPr="00AF3CD1">
        <w:rPr>
          <w:rFonts w:cs="Arial"/>
          <w:color w:val="000000" w:themeColor="text1"/>
          <w:szCs w:val="20"/>
          <w:vertAlign w:val="superscript"/>
        </w:rPr>
        <w:t>##</w:t>
      </w:r>
    </w:p>
    <w:p w14:paraId="4A5CDE05" w14:textId="77777777" w:rsidR="004C5ED1" w:rsidRPr="00AF3CD1" w:rsidRDefault="004C5ED1"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proofErr w:type="gramStart"/>
      <w:r w:rsidRPr="00AF3CD1">
        <w:rPr>
          <w:rFonts w:cs="Arial"/>
          <w:color w:val="000000" w:themeColor="text1"/>
          <w:szCs w:val="20"/>
        </w:rPr>
        <w:t>Cannot</w:t>
      </w:r>
      <w:proofErr w:type="gramEnd"/>
      <w:r w:rsidRPr="00AF3CD1">
        <w:rPr>
          <w:rFonts w:cs="Arial"/>
          <w:color w:val="000000" w:themeColor="text1"/>
          <w:szCs w:val="20"/>
        </w:rPr>
        <w:t xml:space="preserve"> be determined (explain): __________________________</w:t>
      </w:r>
    </w:p>
    <w:p w14:paraId="67BE33D1" w14:textId="77777777" w:rsidR="004C5ED1" w:rsidRPr="00AF3CD1" w:rsidRDefault="004C5ED1" w:rsidP="00194539">
      <w:pPr>
        <w:pStyle w:val="NormalWeb"/>
        <w:spacing w:before="0" w:beforeAutospacing="0" w:after="0" w:afterAutospacing="0"/>
        <w:rPr>
          <w:rFonts w:cs="Arial"/>
          <w:color w:val="000000" w:themeColor="text1"/>
          <w:szCs w:val="20"/>
        </w:rPr>
      </w:pPr>
    </w:p>
    <w:p w14:paraId="06D6B624" w14:textId="77777777" w:rsidR="004C5ED1" w:rsidRPr="00AF3CD1" w:rsidRDefault="004C5ED1"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w:t>
      </w:r>
      <w:r w:rsidRPr="00AF3CD1">
        <w:rPr>
          <w:rFonts w:cs="Arial"/>
          <w:color w:val="000000" w:themeColor="text1"/>
          <w:szCs w:val="20"/>
        </w:rPr>
        <w:t xml:space="preserve"> Polysomy</w:t>
      </w:r>
      <w:r w:rsidR="00220A2A" w:rsidRPr="00AF3CD1">
        <w:rPr>
          <w:rFonts w:cs="Arial"/>
          <w:color w:val="000000" w:themeColor="text1"/>
          <w:szCs w:val="20"/>
        </w:rPr>
        <w:t>:</w:t>
      </w:r>
    </w:p>
    <w:p w14:paraId="7616350D" w14:textId="77777777" w:rsidR="004C5ED1" w:rsidRPr="00AF3CD1" w:rsidRDefault="004C5ED1" w:rsidP="00194539">
      <w:pPr>
        <w:pStyle w:val="NormalWeb"/>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Present</w:t>
      </w:r>
      <w:r w:rsidRPr="00AF3CD1">
        <w:rPr>
          <w:rFonts w:cs="Arial"/>
          <w:color w:val="000000" w:themeColor="text1"/>
          <w:szCs w:val="20"/>
          <w:vertAlign w:val="superscript"/>
        </w:rPr>
        <w:t>###</w:t>
      </w:r>
    </w:p>
    <w:p w14:paraId="4CFE39D8" w14:textId="77777777" w:rsidR="004C5ED1" w:rsidRPr="00AF3CD1" w:rsidRDefault="004C5ED1" w:rsidP="00194539">
      <w:pPr>
        <w:pStyle w:val="NormalWeb"/>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Absent</w:t>
      </w:r>
    </w:p>
    <w:p w14:paraId="4FFDF2B4" w14:textId="77777777" w:rsidR="00804879" w:rsidRPr="00AF3CD1" w:rsidRDefault="004C5ED1" w:rsidP="00194539">
      <w:pPr>
        <w:pStyle w:val="NormalWeb"/>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Absence of ROS1 rearrangement in cancer cells suggests that this tumor is unlikely to respond to treatment with a targeted </w:t>
      </w:r>
      <w:r w:rsidR="00177D41" w:rsidRPr="00AF3CD1">
        <w:rPr>
          <w:rFonts w:cs="Arial"/>
          <w:i/>
          <w:color w:val="000000" w:themeColor="text1"/>
          <w:sz w:val="18"/>
          <w:szCs w:val="18"/>
        </w:rPr>
        <w:t xml:space="preserve">ROS1 </w:t>
      </w:r>
      <w:r w:rsidRPr="00AF3CD1">
        <w:rPr>
          <w:rFonts w:cs="Arial"/>
          <w:i/>
          <w:color w:val="000000" w:themeColor="text1"/>
          <w:sz w:val="18"/>
          <w:szCs w:val="18"/>
        </w:rPr>
        <w:t xml:space="preserve">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w:t>
      </w:r>
    </w:p>
    <w:p w14:paraId="5C54B80F" w14:textId="77777777" w:rsidR="00804879" w:rsidRPr="00AF3CD1" w:rsidRDefault="004C5ED1"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ROS1 rearrangement predicts a high response rate to therapy with a targeted 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w:t>
      </w:r>
    </w:p>
    <w:p w14:paraId="3925FB08" w14:textId="77777777" w:rsidR="004C5ED1" w:rsidRPr="00AF3CD1" w:rsidRDefault="004C5ED1"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Polysomy involving the ROS1 locus confirms that fluorescence in situ hybridization (FISH) scoring was carried out in tumor cells but </w:t>
      </w:r>
      <w:r w:rsidR="00EE17D5" w:rsidRPr="00AF3CD1">
        <w:rPr>
          <w:rFonts w:cs="Arial"/>
          <w:i/>
          <w:color w:val="000000" w:themeColor="text1"/>
          <w:sz w:val="18"/>
          <w:szCs w:val="18"/>
        </w:rPr>
        <w:t>does not predict response to therapy with targeted inhibitors.</w:t>
      </w:r>
    </w:p>
    <w:p w14:paraId="011C24BF" w14:textId="77777777" w:rsidR="004C5ED1" w:rsidRPr="00AF3CD1" w:rsidRDefault="004C5ED1" w:rsidP="00194539">
      <w:pPr>
        <w:pStyle w:val="NormalWeb"/>
        <w:spacing w:before="0" w:beforeAutospacing="0" w:after="0" w:afterAutospacing="0"/>
        <w:ind w:left="720"/>
        <w:rPr>
          <w:rFonts w:cs="Arial"/>
          <w:color w:val="000000" w:themeColor="text1"/>
          <w:szCs w:val="20"/>
        </w:rPr>
      </w:pPr>
    </w:p>
    <w:p w14:paraId="2FBA67C3" w14:textId="77777777" w:rsidR="004C5ED1" w:rsidRPr="00AF3CD1" w:rsidRDefault="004C5ED1" w:rsidP="00194539">
      <w:pPr>
        <w:pStyle w:val="NormalWeb"/>
        <w:keepNext/>
        <w:spacing w:before="0" w:beforeAutospacing="0" w:after="0" w:afterAutospacing="0"/>
        <w:rPr>
          <w:rFonts w:cs="Arial"/>
          <w:b/>
          <w:color w:val="000000" w:themeColor="text1"/>
          <w:szCs w:val="20"/>
        </w:rPr>
      </w:pPr>
      <w:r w:rsidRPr="00AF3CD1">
        <w:rPr>
          <w:rFonts w:cs="Arial"/>
          <w:b/>
          <w:color w:val="000000" w:themeColor="text1"/>
          <w:szCs w:val="20"/>
        </w:rPr>
        <w:t xml:space="preserve">+ ROS1 </w:t>
      </w:r>
      <w:r w:rsidR="005A1443" w:rsidRPr="00AF3CD1">
        <w:rPr>
          <w:rFonts w:cs="Arial"/>
          <w:b/>
          <w:color w:val="000000" w:themeColor="text1"/>
          <w:szCs w:val="20"/>
        </w:rPr>
        <w:t xml:space="preserve">by </w:t>
      </w:r>
      <w:r w:rsidRPr="00AF3CD1">
        <w:rPr>
          <w:rFonts w:cs="Arial"/>
          <w:b/>
          <w:color w:val="000000" w:themeColor="text1"/>
          <w:szCs w:val="20"/>
        </w:rPr>
        <w:t>Immunohistochemistry</w:t>
      </w:r>
    </w:p>
    <w:p w14:paraId="1D2B7C69" w14:textId="77777777" w:rsidR="00EE17D5" w:rsidRPr="00AF3CD1" w:rsidRDefault="00EE17D5"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Negative</w:t>
      </w:r>
      <w:r w:rsidRPr="00AF3CD1">
        <w:rPr>
          <w:rFonts w:cs="Arial"/>
          <w:color w:val="000000" w:themeColor="text1"/>
          <w:szCs w:val="20"/>
          <w:vertAlign w:val="superscript"/>
        </w:rPr>
        <w:t>#</w:t>
      </w:r>
    </w:p>
    <w:p w14:paraId="28507B96" w14:textId="77777777" w:rsidR="00EE17D5" w:rsidRPr="00AF3CD1" w:rsidRDefault="00EE17D5"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Positive</w:t>
      </w:r>
      <w:r w:rsidRPr="00AF3CD1">
        <w:rPr>
          <w:rFonts w:cs="Arial"/>
          <w:color w:val="000000" w:themeColor="text1"/>
          <w:szCs w:val="20"/>
          <w:vertAlign w:val="superscript"/>
        </w:rPr>
        <w:t>##</w:t>
      </w:r>
    </w:p>
    <w:p w14:paraId="32A1E480" w14:textId="77777777" w:rsidR="00EE17D5" w:rsidRPr="00AF3CD1" w:rsidRDefault="00EE17D5"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r w:rsidR="002270CD" w:rsidRPr="00AF3CD1">
        <w:rPr>
          <w:rFonts w:cs="Arial"/>
          <w:color w:val="000000" w:themeColor="text1"/>
          <w:szCs w:val="20"/>
        </w:rPr>
        <w:t>Equivocal</w:t>
      </w:r>
      <w:r w:rsidRPr="00AF3CD1">
        <w:rPr>
          <w:rFonts w:cs="Arial"/>
          <w:color w:val="000000" w:themeColor="text1"/>
          <w:szCs w:val="20"/>
          <w:vertAlign w:val="superscript"/>
        </w:rPr>
        <w:t>##</w:t>
      </w:r>
      <w:r w:rsidR="002270CD" w:rsidRPr="00AF3CD1">
        <w:rPr>
          <w:rFonts w:cs="Arial"/>
          <w:color w:val="000000" w:themeColor="text1"/>
          <w:szCs w:val="20"/>
          <w:vertAlign w:val="superscript"/>
        </w:rPr>
        <w:t>#</w:t>
      </w:r>
      <w:r w:rsidRPr="00AF3CD1">
        <w:rPr>
          <w:rFonts w:cs="Arial"/>
          <w:color w:val="000000" w:themeColor="text1"/>
          <w:szCs w:val="20"/>
        </w:rPr>
        <w:t xml:space="preserve"> (explain): __________________________</w:t>
      </w:r>
    </w:p>
    <w:p w14:paraId="07C7CAC6" w14:textId="77777777" w:rsidR="004C5ED1" w:rsidRPr="00AF3CD1" w:rsidRDefault="004C5ED1" w:rsidP="00194539">
      <w:pPr>
        <w:pStyle w:val="NormalWeb"/>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Absence of ROS1 protein expression in cancer cells suggests that this tumor is unlikely to harbor ROS1rearrangement and to respond to treatment with a targeted inhibitor, such as </w:t>
      </w:r>
      <w:proofErr w:type="spellStart"/>
      <w:r w:rsidRPr="00AF3CD1">
        <w:rPr>
          <w:rFonts w:cs="Arial"/>
          <w:i/>
          <w:color w:val="000000" w:themeColor="text1"/>
          <w:sz w:val="18"/>
          <w:szCs w:val="18"/>
        </w:rPr>
        <w:t>crizotinib</w:t>
      </w:r>
      <w:proofErr w:type="spellEnd"/>
      <w:r w:rsidRPr="00AF3CD1">
        <w:rPr>
          <w:rFonts w:cs="Arial"/>
          <w:i/>
          <w:color w:val="000000" w:themeColor="text1"/>
          <w:sz w:val="18"/>
          <w:szCs w:val="18"/>
        </w:rPr>
        <w:t>.</w:t>
      </w:r>
    </w:p>
    <w:p w14:paraId="16BAB59B" w14:textId="77777777" w:rsidR="002270CD" w:rsidRPr="00AF3CD1" w:rsidRDefault="004C5ED1"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ROS1 protein expression in cancer cells is highly sensitive for a </w:t>
      </w:r>
      <w:r w:rsidR="00506C96" w:rsidRPr="00AF3CD1">
        <w:rPr>
          <w:rFonts w:cs="Arial"/>
          <w:i/>
          <w:color w:val="000000" w:themeColor="text1"/>
          <w:sz w:val="18"/>
          <w:szCs w:val="18"/>
        </w:rPr>
        <w:t>rearrangement</w:t>
      </w:r>
      <w:r w:rsidRPr="00AF3CD1">
        <w:rPr>
          <w:rFonts w:cs="Arial"/>
          <w:i/>
          <w:color w:val="000000" w:themeColor="text1"/>
          <w:sz w:val="18"/>
          <w:szCs w:val="18"/>
        </w:rPr>
        <w:t xml:space="preserve"> involving ROS1 but is not entirely specific.  Therefore</w:t>
      </w:r>
      <w:r w:rsidR="00220A2A" w:rsidRPr="00AF3CD1">
        <w:rPr>
          <w:rFonts w:cs="Arial"/>
          <w:i/>
          <w:color w:val="000000" w:themeColor="text1"/>
          <w:sz w:val="18"/>
          <w:szCs w:val="18"/>
        </w:rPr>
        <w:t>,</w:t>
      </w:r>
      <w:r w:rsidRPr="00AF3CD1">
        <w:rPr>
          <w:rFonts w:cs="Arial"/>
          <w:i/>
          <w:color w:val="000000" w:themeColor="text1"/>
          <w:sz w:val="18"/>
          <w:szCs w:val="18"/>
        </w:rPr>
        <w:t xml:space="preserve"> confirmatory molecular methods should be used when </w:t>
      </w:r>
      <w:r w:rsidRPr="00AF3CD1">
        <w:rPr>
          <w:rFonts w:cs="Arial"/>
          <w:color w:val="000000" w:themeColor="text1"/>
          <w:sz w:val="18"/>
          <w:szCs w:val="18"/>
        </w:rPr>
        <w:t xml:space="preserve">ROS1 </w:t>
      </w:r>
      <w:r w:rsidRPr="00AF3CD1">
        <w:rPr>
          <w:rFonts w:cs="Arial"/>
          <w:i/>
          <w:color w:val="000000" w:themeColor="text1"/>
          <w:sz w:val="18"/>
          <w:szCs w:val="18"/>
        </w:rPr>
        <w:t>protein expression is detected.</w:t>
      </w:r>
    </w:p>
    <w:p w14:paraId="13D5C8D3" w14:textId="77777777" w:rsidR="004C5ED1" w:rsidRPr="00AF3CD1" w:rsidRDefault="002270CD" w:rsidP="00194539">
      <w:pPr>
        <w:pStyle w:val="NormalWeb"/>
        <w:spacing w:before="60" w:beforeAutospacing="0" w:after="0" w:afterAutospacing="0"/>
        <w:rPr>
          <w:rFonts w:cs="Arial"/>
          <w:i/>
          <w:color w:val="000000" w:themeColor="text1"/>
          <w:sz w:val="18"/>
          <w:szCs w:val="18"/>
        </w:rPr>
      </w:pPr>
      <w:r w:rsidRPr="00AF3CD1">
        <w:rPr>
          <w:rFonts w:cs="Arial"/>
          <w:color w:val="000000" w:themeColor="text1"/>
          <w:sz w:val="18"/>
          <w:szCs w:val="18"/>
          <w:vertAlign w:val="superscript"/>
        </w:rPr>
        <w:t>###</w:t>
      </w:r>
      <w:r w:rsidRPr="00AF3CD1">
        <w:rPr>
          <w:rFonts w:cs="Arial"/>
          <w:i/>
          <w:color w:val="000000" w:themeColor="text1"/>
          <w:sz w:val="18"/>
          <w:szCs w:val="18"/>
        </w:rPr>
        <w:t xml:space="preserve"> Tumors with faint cytoplasmic labeling should be designated as equivocal. This result can rarely occur both with and without mutation.</w:t>
      </w:r>
      <w:r w:rsidR="004C5ED1" w:rsidRPr="00AF3CD1">
        <w:rPr>
          <w:rFonts w:cs="Arial"/>
          <w:i/>
          <w:color w:val="000000" w:themeColor="text1"/>
          <w:sz w:val="18"/>
          <w:szCs w:val="18"/>
        </w:rPr>
        <w:t xml:space="preserve">  </w:t>
      </w:r>
    </w:p>
    <w:p w14:paraId="0B8609C1" w14:textId="77777777" w:rsidR="004C5ED1" w:rsidRPr="00AF3CD1" w:rsidRDefault="004C5ED1" w:rsidP="00194539">
      <w:pPr>
        <w:pStyle w:val="NormalWeb"/>
        <w:spacing w:before="0" w:beforeAutospacing="0" w:after="0" w:afterAutospacing="0"/>
        <w:rPr>
          <w:rFonts w:cs="Arial"/>
          <w:color w:val="000000" w:themeColor="text1"/>
          <w:szCs w:val="20"/>
        </w:rPr>
      </w:pPr>
    </w:p>
    <w:p w14:paraId="3030EAB2" w14:textId="317682A0" w:rsidR="00075EDD" w:rsidRPr="00AF3CD1" w:rsidRDefault="00075EDD" w:rsidP="00194539">
      <w:pPr>
        <w:pStyle w:val="NormalWeb"/>
        <w:keepNext/>
        <w:spacing w:before="0" w:beforeAutospacing="0" w:after="0" w:afterAutospacing="0"/>
        <w:rPr>
          <w:rFonts w:cs="Arial"/>
          <w:b/>
          <w:color w:val="000000" w:themeColor="text1"/>
          <w:szCs w:val="20"/>
        </w:rPr>
      </w:pPr>
      <w:r w:rsidRPr="00AF3CD1">
        <w:rPr>
          <w:rFonts w:cs="Arial"/>
          <w:b/>
          <w:color w:val="000000" w:themeColor="text1"/>
          <w:szCs w:val="20"/>
        </w:rPr>
        <w:t xml:space="preserve">+ </w:t>
      </w:r>
      <w:r w:rsidR="00DD136D" w:rsidRPr="00AF3CD1">
        <w:rPr>
          <w:rFonts w:cs="Arial"/>
          <w:b/>
          <w:i/>
          <w:color w:val="000000" w:themeColor="text1"/>
          <w:szCs w:val="20"/>
        </w:rPr>
        <w:t>RET</w:t>
      </w:r>
      <w:r w:rsidR="00DD136D" w:rsidRPr="00AF3CD1">
        <w:rPr>
          <w:rFonts w:cs="Arial"/>
          <w:b/>
          <w:color w:val="000000" w:themeColor="text1"/>
          <w:szCs w:val="20"/>
        </w:rPr>
        <w:t xml:space="preserve"> </w:t>
      </w:r>
      <w:r w:rsidR="00DD136D">
        <w:rPr>
          <w:rFonts w:cs="Arial"/>
          <w:b/>
          <w:color w:val="000000" w:themeColor="text1"/>
          <w:szCs w:val="20"/>
        </w:rPr>
        <w:t>Rearrangement</w:t>
      </w:r>
      <w:r w:rsidRPr="00AF3CD1">
        <w:rPr>
          <w:rFonts w:cs="Arial"/>
          <w:b/>
          <w:color w:val="000000" w:themeColor="text1"/>
          <w:szCs w:val="20"/>
        </w:rPr>
        <w:t xml:space="preserve"> by </w:t>
      </w:r>
      <w:r w:rsidR="00220A2A" w:rsidRPr="00AF3CD1">
        <w:rPr>
          <w:rFonts w:cs="Arial"/>
          <w:b/>
          <w:color w:val="000000" w:themeColor="text1"/>
          <w:szCs w:val="20"/>
        </w:rPr>
        <w:t xml:space="preserve">Molecular Methods </w:t>
      </w:r>
      <w:r w:rsidRPr="00AF3CD1">
        <w:rPr>
          <w:rFonts w:cs="Arial"/>
          <w:b/>
          <w:color w:val="000000" w:themeColor="text1"/>
          <w:szCs w:val="20"/>
        </w:rPr>
        <w:t>(Note C)</w:t>
      </w:r>
    </w:p>
    <w:p w14:paraId="5FA88BFC" w14:textId="77777777" w:rsidR="00075EDD" w:rsidRPr="00AF3CD1" w:rsidRDefault="00075EDD"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No rearrangement detected</w:t>
      </w:r>
      <w:r w:rsidRPr="00AF3CD1">
        <w:rPr>
          <w:rFonts w:cs="Arial"/>
          <w:color w:val="000000" w:themeColor="text1"/>
          <w:szCs w:val="20"/>
          <w:vertAlign w:val="superscript"/>
        </w:rPr>
        <w:t>#</w:t>
      </w:r>
    </w:p>
    <w:p w14:paraId="600F3885" w14:textId="77777777" w:rsidR="00075EDD" w:rsidRPr="00AF3CD1" w:rsidRDefault="00075EDD"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Rearrangement identified</w:t>
      </w:r>
      <w:r w:rsidRPr="00AF3CD1">
        <w:rPr>
          <w:rFonts w:cs="Arial"/>
          <w:color w:val="000000" w:themeColor="text1"/>
          <w:szCs w:val="20"/>
          <w:vertAlign w:val="superscript"/>
        </w:rPr>
        <w:t>##</w:t>
      </w:r>
    </w:p>
    <w:p w14:paraId="42F8331D" w14:textId="77777777" w:rsidR="00075EDD" w:rsidRPr="00AF3CD1" w:rsidRDefault="00075EDD"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proofErr w:type="gramStart"/>
      <w:r w:rsidRPr="00AF3CD1">
        <w:rPr>
          <w:rFonts w:cs="Arial"/>
          <w:color w:val="000000" w:themeColor="text1"/>
          <w:szCs w:val="20"/>
        </w:rPr>
        <w:t>Cannot</w:t>
      </w:r>
      <w:proofErr w:type="gramEnd"/>
      <w:r w:rsidRPr="00AF3CD1">
        <w:rPr>
          <w:rFonts w:cs="Arial"/>
          <w:color w:val="000000" w:themeColor="text1"/>
          <w:szCs w:val="20"/>
        </w:rPr>
        <w:t xml:space="preserve"> be determined (explain): __________________________</w:t>
      </w:r>
    </w:p>
    <w:p w14:paraId="46CDAF7C" w14:textId="77777777" w:rsidR="00075EDD" w:rsidRPr="00AF3CD1" w:rsidRDefault="00075EDD" w:rsidP="00194539">
      <w:pPr>
        <w:pStyle w:val="NormalWeb"/>
        <w:spacing w:before="0" w:beforeAutospacing="0" w:after="0" w:afterAutospacing="0"/>
        <w:rPr>
          <w:rFonts w:cs="Arial"/>
          <w:color w:val="000000" w:themeColor="text1"/>
          <w:szCs w:val="20"/>
        </w:rPr>
      </w:pPr>
    </w:p>
    <w:p w14:paraId="5BD1FA9E" w14:textId="77777777" w:rsidR="00075EDD" w:rsidRPr="00AF3CD1" w:rsidRDefault="00075EDD"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w:t>
      </w:r>
      <w:r w:rsidRPr="00AF3CD1">
        <w:rPr>
          <w:rFonts w:cs="Arial"/>
          <w:color w:val="000000" w:themeColor="text1"/>
          <w:szCs w:val="20"/>
        </w:rPr>
        <w:t xml:space="preserve"> Polysomy</w:t>
      </w:r>
      <w:r w:rsidR="00220A2A" w:rsidRPr="00AF3CD1">
        <w:rPr>
          <w:rFonts w:cs="Arial"/>
          <w:color w:val="000000" w:themeColor="text1"/>
          <w:szCs w:val="20"/>
        </w:rPr>
        <w:t>:</w:t>
      </w:r>
    </w:p>
    <w:p w14:paraId="21885FAF" w14:textId="77777777" w:rsidR="00075EDD" w:rsidRPr="00AF3CD1" w:rsidRDefault="00075EDD" w:rsidP="00194539">
      <w:pPr>
        <w:pStyle w:val="NormalWeb"/>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Present</w:t>
      </w:r>
      <w:r w:rsidRPr="00AF3CD1">
        <w:rPr>
          <w:rFonts w:cs="Arial"/>
          <w:color w:val="000000" w:themeColor="text1"/>
          <w:szCs w:val="20"/>
          <w:vertAlign w:val="superscript"/>
        </w:rPr>
        <w:t>###</w:t>
      </w:r>
    </w:p>
    <w:p w14:paraId="07CB7FB7" w14:textId="77777777" w:rsidR="00075EDD" w:rsidRPr="00AF3CD1" w:rsidRDefault="00075EDD" w:rsidP="00194539">
      <w:pPr>
        <w:pStyle w:val="NormalWeb"/>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Absent</w:t>
      </w:r>
    </w:p>
    <w:p w14:paraId="24EF395E" w14:textId="77777777" w:rsidR="00075EDD" w:rsidRPr="00AF3CD1" w:rsidRDefault="00075EDD"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Absence of RET rearrangement in cancer cells suggests that this tumor is unlikely to respond to treatment with a targeted RET inhibitor.</w:t>
      </w:r>
    </w:p>
    <w:p w14:paraId="0878933C" w14:textId="5A76C0CF" w:rsidR="00075EDD" w:rsidRDefault="00075EDD"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R</w:t>
      </w:r>
      <w:r w:rsidR="006A2CA8" w:rsidRPr="00AF3CD1">
        <w:rPr>
          <w:rFonts w:cs="Arial"/>
          <w:i/>
          <w:color w:val="000000" w:themeColor="text1"/>
          <w:sz w:val="18"/>
          <w:szCs w:val="18"/>
        </w:rPr>
        <w:t>ET</w:t>
      </w:r>
      <w:r w:rsidRPr="00AF3CD1">
        <w:rPr>
          <w:rFonts w:cs="Arial"/>
          <w:i/>
          <w:color w:val="000000" w:themeColor="text1"/>
          <w:sz w:val="18"/>
          <w:szCs w:val="18"/>
        </w:rPr>
        <w:t xml:space="preserve"> rearrangement </w:t>
      </w:r>
      <w:r w:rsidR="006A2CA8" w:rsidRPr="00AF3CD1">
        <w:rPr>
          <w:rFonts w:cs="Arial"/>
          <w:i/>
          <w:color w:val="000000" w:themeColor="text1"/>
          <w:sz w:val="18"/>
          <w:szCs w:val="18"/>
        </w:rPr>
        <w:t>is associated with response to targeted RET inhibitor therapies</w:t>
      </w:r>
      <w:r w:rsidR="00220A2A" w:rsidRPr="00AF3CD1">
        <w:rPr>
          <w:rFonts w:cs="Arial"/>
          <w:i/>
          <w:color w:val="000000" w:themeColor="text1"/>
          <w:sz w:val="18"/>
          <w:szCs w:val="18"/>
        </w:rPr>
        <w:t>,</w:t>
      </w:r>
      <w:r w:rsidR="006A2CA8" w:rsidRPr="00AF3CD1">
        <w:rPr>
          <w:rFonts w:cs="Arial"/>
          <w:i/>
          <w:color w:val="000000" w:themeColor="text1"/>
          <w:sz w:val="18"/>
          <w:szCs w:val="18"/>
        </w:rPr>
        <w:t xml:space="preserve"> </w:t>
      </w:r>
      <w:r w:rsidR="00DD136D">
        <w:rPr>
          <w:rFonts w:cs="Arial"/>
          <w:i/>
          <w:color w:val="000000" w:themeColor="text1"/>
          <w:sz w:val="18"/>
          <w:szCs w:val="18"/>
        </w:rPr>
        <w:t xml:space="preserve">such as </w:t>
      </w:r>
      <w:proofErr w:type="spellStart"/>
      <w:r w:rsidR="00DD136D">
        <w:rPr>
          <w:rFonts w:cs="Arial"/>
          <w:i/>
          <w:color w:val="000000" w:themeColor="text1"/>
          <w:sz w:val="18"/>
          <w:szCs w:val="18"/>
        </w:rPr>
        <w:t>cabozantinib</w:t>
      </w:r>
      <w:proofErr w:type="spellEnd"/>
      <w:r w:rsidR="00DD136D">
        <w:rPr>
          <w:rFonts w:cs="Arial"/>
          <w:i/>
          <w:color w:val="000000" w:themeColor="text1"/>
          <w:sz w:val="18"/>
          <w:szCs w:val="18"/>
        </w:rPr>
        <w:t xml:space="preserve"> and vandeta</w:t>
      </w:r>
      <w:r w:rsidR="006A2CA8" w:rsidRPr="00AF3CD1">
        <w:rPr>
          <w:rFonts w:cs="Arial"/>
          <w:i/>
          <w:color w:val="000000" w:themeColor="text1"/>
          <w:sz w:val="18"/>
          <w:szCs w:val="18"/>
        </w:rPr>
        <w:t>nib.</w:t>
      </w:r>
    </w:p>
    <w:p w14:paraId="0272E858" w14:textId="251A79D1" w:rsidR="006401F2" w:rsidRPr="00AF3CD1" w:rsidRDefault="006401F2" w:rsidP="006401F2">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Polysomy involving the R</w:t>
      </w:r>
      <w:r>
        <w:rPr>
          <w:rFonts w:cs="Arial"/>
          <w:i/>
          <w:color w:val="000000" w:themeColor="text1"/>
          <w:sz w:val="18"/>
          <w:szCs w:val="18"/>
        </w:rPr>
        <w:t>ET</w:t>
      </w:r>
      <w:r w:rsidRPr="00AF3CD1">
        <w:rPr>
          <w:rFonts w:cs="Arial"/>
          <w:i/>
          <w:color w:val="000000" w:themeColor="text1"/>
          <w:sz w:val="18"/>
          <w:szCs w:val="18"/>
        </w:rPr>
        <w:t xml:space="preserve"> locus confirms that fluorescence in situ hybridization (FISH) scoring was carried out in tumor cells but does not predict response to therapy with targeted inhibitors.</w:t>
      </w:r>
    </w:p>
    <w:p w14:paraId="7D4A511B" w14:textId="77777777" w:rsidR="006401F2" w:rsidRPr="00AF3CD1" w:rsidRDefault="006401F2" w:rsidP="00194539">
      <w:pPr>
        <w:pStyle w:val="NormalWeb"/>
        <w:spacing w:before="60" w:beforeAutospacing="0" w:after="0" w:afterAutospacing="0"/>
        <w:rPr>
          <w:rFonts w:cs="Arial"/>
          <w:i/>
          <w:color w:val="000000" w:themeColor="text1"/>
          <w:sz w:val="18"/>
          <w:szCs w:val="18"/>
        </w:rPr>
      </w:pPr>
    </w:p>
    <w:p w14:paraId="14B50E3C" w14:textId="77777777" w:rsidR="00075EDD" w:rsidRPr="00AF3CD1" w:rsidRDefault="00075EDD" w:rsidP="001F642A">
      <w:pPr>
        <w:pStyle w:val="NormalWeb"/>
        <w:keepNext/>
        <w:shd w:val="clear" w:color="auto" w:fill="FFFFFF"/>
        <w:spacing w:before="0" w:beforeAutospacing="0" w:after="0" w:afterAutospacing="0"/>
        <w:rPr>
          <w:rStyle w:val="Strong"/>
          <w:i/>
          <w:color w:val="000000" w:themeColor="text1"/>
        </w:rPr>
      </w:pPr>
    </w:p>
    <w:p w14:paraId="00EFD86F" w14:textId="77777777" w:rsidR="00044D5F" w:rsidRPr="00AF3CD1" w:rsidRDefault="00044D5F" w:rsidP="00194539">
      <w:pPr>
        <w:pStyle w:val="NormalWeb"/>
        <w:keepNext/>
        <w:shd w:val="clear" w:color="auto" w:fill="FFFFFF"/>
        <w:spacing w:before="0" w:beforeAutospacing="0" w:after="0" w:afterAutospacing="0"/>
        <w:rPr>
          <w:rStyle w:val="apple-converted-space"/>
          <w:rFonts w:cs="Arial"/>
          <w:color w:val="000000" w:themeColor="text1"/>
        </w:rPr>
      </w:pPr>
      <w:r w:rsidRPr="00AF3CD1">
        <w:rPr>
          <w:rStyle w:val="Strong"/>
          <w:rFonts w:cs="Arial"/>
          <w:bCs/>
          <w:i/>
          <w:color w:val="000000" w:themeColor="text1"/>
          <w:szCs w:val="20"/>
        </w:rPr>
        <w:t>+ KRAS</w:t>
      </w:r>
      <w:r w:rsidRPr="00AF3CD1">
        <w:rPr>
          <w:rStyle w:val="Strong"/>
          <w:rFonts w:cs="Arial"/>
          <w:bCs/>
          <w:color w:val="000000" w:themeColor="text1"/>
          <w:szCs w:val="20"/>
        </w:rPr>
        <w:t xml:space="preserve"> Mutational Analysis</w:t>
      </w:r>
    </w:p>
    <w:p w14:paraId="0C4EDC7D"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w:t>
      </w:r>
      <w:r w:rsidRPr="00AF3CD1">
        <w:rPr>
          <w:rStyle w:val="Strong"/>
          <w:rFonts w:cs="Arial"/>
          <w:b w:val="0"/>
          <w:bCs/>
          <w:color w:val="000000" w:themeColor="text1"/>
          <w:szCs w:val="20"/>
        </w:rPr>
        <w:t xml:space="preserve">+ </w:t>
      </w:r>
      <w:r w:rsidRPr="00AF3CD1">
        <w:rPr>
          <w:rFonts w:cs="Arial"/>
          <w:color w:val="000000" w:themeColor="text1"/>
          <w:szCs w:val="20"/>
        </w:rPr>
        <w:t xml:space="preserve">___ No mutation detected </w:t>
      </w:r>
    </w:p>
    <w:p w14:paraId="486D69CC"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w:t>
      </w:r>
      <w:r w:rsidRPr="00AF3CD1">
        <w:rPr>
          <w:rStyle w:val="Strong"/>
          <w:rFonts w:cs="Arial"/>
          <w:b w:val="0"/>
          <w:bCs/>
          <w:color w:val="000000" w:themeColor="text1"/>
          <w:szCs w:val="20"/>
        </w:rPr>
        <w:t xml:space="preserve">+ </w:t>
      </w:r>
      <w:r w:rsidRPr="00AF3CD1">
        <w:rPr>
          <w:rFonts w:cs="Arial"/>
          <w:color w:val="000000" w:themeColor="text1"/>
          <w:szCs w:val="20"/>
        </w:rPr>
        <w:t>___ Mutation</w:t>
      </w:r>
      <w:r w:rsidR="00FE7849" w:rsidRPr="00AF3CD1">
        <w:rPr>
          <w:rFonts w:cs="Arial"/>
          <w:color w:val="000000" w:themeColor="text1"/>
          <w:szCs w:val="20"/>
        </w:rPr>
        <w:t>(s)</w:t>
      </w:r>
      <w:r w:rsidRPr="00AF3CD1">
        <w:rPr>
          <w:rFonts w:cs="Arial"/>
          <w:color w:val="000000" w:themeColor="text1"/>
          <w:szCs w:val="20"/>
        </w:rPr>
        <w:t xml:space="preserve"> identified</w:t>
      </w:r>
      <w:r w:rsidRPr="00AF3CD1">
        <w:rPr>
          <w:rFonts w:cs="Arial"/>
          <w:color w:val="000000" w:themeColor="text1"/>
          <w:szCs w:val="20"/>
          <w:vertAlign w:val="superscript"/>
        </w:rPr>
        <w:t>#</w:t>
      </w:r>
      <w:r w:rsidRPr="00AF3CD1">
        <w:rPr>
          <w:rFonts w:cs="Arial"/>
          <w:color w:val="000000" w:themeColor="text1"/>
          <w:szCs w:val="20"/>
        </w:rPr>
        <w:t xml:space="preserve"> (select all that apply)</w:t>
      </w:r>
    </w:p>
    <w:p w14:paraId="288099E7"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Codon 12</w:t>
      </w:r>
    </w:p>
    <w:p w14:paraId="689D0C88"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Gly12Cys (GGT&gt;TGT)</w:t>
      </w:r>
    </w:p>
    <w:p w14:paraId="6BF6A089"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Gly12Asp (GGT&gt;GAT)</w:t>
      </w:r>
    </w:p>
    <w:p w14:paraId="6F798D85"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Gly12Val (GGT&gt;GTT)</w:t>
      </w:r>
    </w:p>
    <w:p w14:paraId="25371AEF"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Gly12Ser (GGT&gt;AGT)</w:t>
      </w:r>
    </w:p>
    <w:p w14:paraId="4E1100CA"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Gly12Ala (GGT&gt;GCT)</w:t>
      </w:r>
    </w:p>
    <w:p w14:paraId="7D582789"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Gly12Arg (GGT&gt;CGT)</w:t>
      </w:r>
    </w:p>
    <w:p w14:paraId="39F1B106" w14:textId="77777777" w:rsidR="00044D5F" w:rsidRPr="00AF3CD1" w:rsidRDefault="00044D5F" w:rsidP="00194539">
      <w:pPr>
        <w:pStyle w:val="NormalWeb"/>
        <w:keepNext/>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Specific codon 12 mutation not stated</w:t>
      </w:r>
    </w:p>
    <w:p w14:paraId="08210F92"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proofErr w:type="gramStart"/>
      <w:r w:rsidRPr="00AF3CD1">
        <w:rPr>
          <w:rFonts w:cs="Arial"/>
          <w:color w:val="000000" w:themeColor="text1"/>
          <w:szCs w:val="20"/>
        </w:rPr>
        <w:t>Other</w:t>
      </w:r>
      <w:proofErr w:type="gramEnd"/>
      <w:r w:rsidRPr="00AF3CD1">
        <w:rPr>
          <w:rFonts w:cs="Arial"/>
          <w:color w:val="000000" w:themeColor="text1"/>
          <w:szCs w:val="20"/>
        </w:rPr>
        <w:t xml:space="preserve"> codon 12 mutation (specify): __________________________</w:t>
      </w:r>
    </w:p>
    <w:p w14:paraId="775F0617"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Codon 13</w:t>
      </w:r>
    </w:p>
    <w:p w14:paraId="13798716"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Gly13Asp (GGC&gt;GAC)</w:t>
      </w:r>
    </w:p>
    <w:p w14:paraId="38400BAB"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Gly13Arg (GGC&gt;CGC)</w:t>
      </w:r>
    </w:p>
    <w:p w14:paraId="0C0C6D33"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Gly13Cys (GGC&gt;TGC)</w:t>
      </w:r>
    </w:p>
    <w:p w14:paraId="53C5FB58"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Gly13Ala (GGC&gt;GCC)</w:t>
      </w:r>
    </w:p>
    <w:p w14:paraId="6D483330"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Gly13Val (GGC&gt;GTC)</w:t>
      </w:r>
    </w:p>
    <w:p w14:paraId="05E09893"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Specific codon 13 mutation not stated</w:t>
      </w:r>
    </w:p>
    <w:p w14:paraId="1449F4AE"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proofErr w:type="gramStart"/>
      <w:r w:rsidRPr="00AF3CD1">
        <w:rPr>
          <w:rFonts w:cs="Arial"/>
          <w:color w:val="000000" w:themeColor="text1"/>
          <w:szCs w:val="20"/>
        </w:rPr>
        <w:t>Other</w:t>
      </w:r>
      <w:proofErr w:type="gramEnd"/>
      <w:r w:rsidRPr="00AF3CD1">
        <w:rPr>
          <w:rFonts w:cs="Arial"/>
          <w:color w:val="000000" w:themeColor="text1"/>
          <w:szCs w:val="20"/>
        </w:rPr>
        <w:t xml:space="preserve"> codon 13 mutation (specify): __________________________</w:t>
      </w:r>
    </w:p>
    <w:p w14:paraId="743C704E"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Codon 61</w:t>
      </w:r>
    </w:p>
    <w:p w14:paraId="4DAD49E9"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Gln61Leu (CAA&gt;CTA)</w:t>
      </w:r>
    </w:p>
    <w:p w14:paraId="0BF946F1"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Specific codon 61 mutation not stated</w:t>
      </w:r>
    </w:p>
    <w:p w14:paraId="7523301D"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proofErr w:type="gramStart"/>
      <w:r w:rsidRPr="00AF3CD1">
        <w:rPr>
          <w:rFonts w:cs="Arial"/>
          <w:color w:val="000000" w:themeColor="text1"/>
          <w:szCs w:val="20"/>
        </w:rPr>
        <w:t>Other</w:t>
      </w:r>
      <w:proofErr w:type="gramEnd"/>
      <w:r w:rsidRPr="00AF3CD1">
        <w:rPr>
          <w:rFonts w:cs="Arial"/>
          <w:color w:val="000000" w:themeColor="text1"/>
          <w:szCs w:val="20"/>
        </w:rPr>
        <w:t xml:space="preserve"> codon 61 mutation (specify): __________________________</w:t>
      </w:r>
    </w:p>
    <w:p w14:paraId="61F9BAF3"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Other</w:t>
      </w:r>
    </w:p>
    <w:p w14:paraId="4485E434" w14:textId="77777777" w:rsidR="00044D5F" w:rsidRPr="00AF3CD1" w:rsidRDefault="00044D5F" w:rsidP="00194539">
      <w:pPr>
        <w:pStyle w:val="NormalWeb"/>
        <w:shd w:val="clear" w:color="auto" w:fill="FFFFFF"/>
        <w:spacing w:before="0" w:beforeAutospacing="0" w:after="0" w:afterAutospacing="0"/>
        <w:ind w:left="72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___Other codon (specify): __________________________</w:t>
      </w:r>
    </w:p>
    <w:p w14:paraId="5F907641"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proofErr w:type="gramStart"/>
      <w:r w:rsidRPr="00AF3CD1">
        <w:rPr>
          <w:rFonts w:cs="Arial"/>
          <w:color w:val="000000" w:themeColor="text1"/>
          <w:szCs w:val="20"/>
        </w:rPr>
        <w:t>Cannot</w:t>
      </w:r>
      <w:proofErr w:type="gramEnd"/>
      <w:r w:rsidRPr="00AF3CD1">
        <w:rPr>
          <w:rFonts w:cs="Arial"/>
          <w:color w:val="000000" w:themeColor="text1"/>
          <w:szCs w:val="20"/>
        </w:rPr>
        <w:t xml:space="preserve"> be determined (explain): __________________________</w:t>
      </w:r>
    </w:p>
    <w:p w14:paraId="441593E0" w14:textId="77777777" w:rsidR="00044D5F" w:rsidRPr="00AF3CD1" w:rsidRDefault="00044D5F" w:rsidP="001F642A">
      <w:pPr>
        <w:pStyle w:val="NormalWeb"/>
        <w:shd w:val="clear" w:color="auto" w:fill="FFFFFF"/>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No specific tyrosine kinase inhibitors have been approved for lung adenocarcinomas with KRAS mutations.  In addition, KRAS mutations are typically mutually exclusive of EGFR</w:t>
      </w:r>
      <w:r w:rsidR="00290582" w:rsidRPr="00AF3CD1">
        <w:rPr>
          <w:rFonts w:cs="Arial"/>
          <w:i/>
          <w:color w:val="000000" w:themeColor="text1"/>
          <w:sz w:val="18"/>
          <w:szCs w:val="18"/>
        </w:rPr>
        <w:t xml:space="preserve">, </w:t>
      </w:r>
      <w:r w:rsidRPr="00AF3CD1">
        <w:rPr>
          <w:rFonts w:cs="Arial"/>
          <w:i/>
          <w:color w:val="000000" w:themeColor="text1"/>
          <w:sz w:val="18"/>
          <w:szCs w:val="18"/>
        </w:rPr>
        <w:t>ALK</w:t>
      </w:r>
      <w:r w:rsidR="00290582" w:rsidRPr="00AF3CD1">
        <w:rPr>
          <w:rFonts w:cs="Arial"/>
          <w:i/>
          <w:color w:val="000000" w:themeColor="text1"/>
          <w:sz w:val="18"/>
          <w:szCs w:val="18"/>
        </w:rPr>
        <w:t>, and other driver molecular</w:t>
      </w:r>
      <w:r w:rsidRPr="00AF3CD1">
        <w:rPr>
          <w:rFonts w:cs="Arial"/>
          <w:i/>
          <w:color w:val="000000" w:themeColor="text1"/>
          <w:sz w:val="18"/>
          <w:szCs w:val="18"/>
        </w:rPr>
        <w:t xml:space="preserve"> alterations.</w:t>
      </w:r>
    </w:p>
    <w:p w14:paraId="0AD6C04F"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w:t>
      </w:r>
    </w:p>
    <w:p w14:paraId="6B9C588F" w14:textId="77777777" w:rsidR="00415917" w:rsidRPr="00AF3CD1" w:rsidRDefault="00415917" w:rsidP="00194539">
      <w:pPr>
        <w:pStyle w:val="NormalWeb"/>
        <w:keepNext/>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BRAF</w:t>
      </w:r>
      <w:r w:rsidRPr="00AF3CD1">
        <w:rPr>
          <w:rFonts w:cs="Arial"/>
          <w:b/>
          <w:bCs/>
          <w:color w:val="000000" w:themeColor="text1"/>
        </w:rPr>
        <w:t xml:space="preserve"> Mutational Analysis (Note A)</w:t>
      </w:r>
    </w:p>
    <w:p w14:paraId="67FE5930" w14:textId="77777777" w:rsidR="00415917" w:rsidRPr="00AF3CD1" w:rsidRDefault="00415917" w:rsidP="00194539">
      <w:pPr>
        <w:keepNext/>
        <w:shd w:val="clear" w:color="auto" w:fill="FFFFFF"/>
        <w:rPr>
          <w:rFonts w:cs="Arial"/>
          <w:color w:val="000000" w:themeColor="text1"/>
        </w:rPr>
      </w:pPr>
      <w:r w:rsidRPr="00AF3CD1">
        <w:rPr>
          <w:rFonts w:cs="Arial"/>
          <w:color w:val="000000" w:themeColor="text1"/>
        </w:rPr>
        <w:t xml:space="preserve">+ ___ No mutations detected </w:t>
      </w:r>
    </w:p>
    <w:p w14:paraId="23B06E5D" w14:textId="77777777" w:rsidR="00415917" w:rsidRPr="00AF3CD1" w:rsidRDefault="00415917" w:rsidP="00194539">
      <w:pPr>
        <w:keepNext/>
        <w:rPr>
          <w:rFonts w:cs="Arial"/>
          <w:color w:val="000000" w:themeColor="text1"/>
        </w:rPr>
      </w:pPr>
      <w:r w:rsidRPr="00AF3CD1">
        <w:rPr>
          <w:rFonts w:cs="Arial"/>
          <w:color w:val="000000" w:themeColor="text1"/>
        </w:rPr>
        <w:t xml:space="preserve">+ ___ </w:t>
      </w:r>
      <w:r w:rsidRPr="00AF3CD1">
        <w:rPr>
          <w:rFonts w:cs="Arial"/>
          <w:i/>
          <w:iCs/>
          <w:color w:val="000000" w:themeColor="text1"/>
        </w:rPr>
        <w:t>BRAF</w:t>
      </w:r>
      <w:r w:rsidRPr="00AF3CD1">
        <w:rPr>
          <w:rFonts w:cs="Arial"/>
          <w:color w:val="000000" w:themeColor="text1"/>
        </w:rPr>
        <w:t xml:space="preserve"> V600E (c.1799T&gt;A) mutation </w:t>
      </w:r>
    </w:p>
    <w:p w14:paraId="4286BD27" w14:textId="77777777" w:rsidR="00415917" w:rsidRPr="00AF3CD1" w:rsidRDefault="00415917" w:rsidP="00194539">
      <w:pPr>
        <w:keepNext/>
        <w:rPr>
          <w:rFonts w:cs="Arial"/>
          <w:color w:val="000000" w:themeColor="text1"/>
        </w:rPr>
      </w:pPr>
      <w:r w:rsidRPr="00AF3CD1">
        <w:rPr>
          <w:rFonts w:cs="Arial"/>
          <w:color w:val="000000" w:themeColor="text1"/>
        </w:rPr>
        <w:t xml:space="preserve">+ ___ Other </w:t>
      </w:r>
      <w:r w:rsidRPr="00AF3CD1">
        <w:rPr>
          <w:rFonts w:cs="Arial"/>
          <w:i/>
          <w:iCs/>
          <w:color w:val="000000" w:themeColor="text1"/>
        </w:rPr>
        <w:t>BRAF</w:t>
      </w:r>
      <w:r w:rsidRPr="00AF3CD1">
        <w:rPr>
          <w:rFonts w:cs="Arial"/>
          <w:color w:val="000000" w:themeColor="text1"/>
        </w:rPr>
        <w:t xml:space="preserve"> V600 mutation (specify): ______________</w:t>
      </w:r>
    </w:p>
    <w:p w14:paraId="46135311" w14:textId="77777777" w:rsidR="00415917" w:rsidRPr="00AF3CD1" w:rsidRDefault="00415917" w:rsidP="00194539">
      <w:pPr>
        <w:shd w:val="clear" w:color="auto" w:fill="FFFFFF"/>
        <w:rPr>
          <w:rFonts w:cs="Arial"/>
          <w:color w:val="000000" w:themeColor="text1"/>
        </w:rPr>
      </w:pPr>
      <w:r w:rsidRPr="00AF3CD1">
        <w:rPr>
          <w:rFonts w:cs="Arial"/>
          <w:color w:val="000000" w:themeColor="text1"/>
        </w:rPr>
        <w:t xml:space="preserve">+ ___ </w:t>
      </w:r>
      <w:proofErr w:type="gramStart"/>
      <w:r w:rsidRPr="00AF3CD1">
        <w:rPr>
          <w:rFonts w:cs="Arial"/>
          <w:color w:val="000000" w:themeColor="text1"/>
        </w:rPr>
        <w:t>Cannot</w:t>
      </w:r>
      <w:proofErr w:type="gramEnd"/>
      <w:r w:rsidRPr="00AF3CD1">
        <w:rPr>
          <w:rFonts w:cs="Arial"/>
          <w:color w:val="000000" w:themeColor="text1"/>
        </w:rPr>
        <w:t xml:space="preserve"> be determined (explain): __________________________</w:t>
      </w:r>
    </w:p>
    <w:p w14:paraId="6E667B1B"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p>
    <w:p w14:paraId="6C8DA308" w14:textId="77777777" w:rsidR="006A2CA8" w:rsidRPr="00AF3CD1" w:rsidRDefault="006A2CA8" w:rsidP="00194539">
      <w:pPr>
        <w:pStyle w:val="NormalWeb"/>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ERBB2</w:t>
      </w:r>
      <w:r w:rsidRPr="00AF3CD1">
        <w:rPr>
          <w:rFonts w:cs="Arial"/>
          <w:b/>
          <w:bCs/>
          <w:color w:val="000000" w:themeColor="text1"/>
        </w:rPr>
        <w:t xml:space="preserve"> Mutational Analysis (Note A)</w:t>
      </w:r>
    </w:p>
    <w:p w14:paraId="10B45D39" w14:textId="77777777" w:rsidR="006A2CA8" w:rsidRPr="00AF3CD1" w:rsidRDefault="006A2CA8" w:rsidP="00194539">
      <w:pPr>
        <w:keepNext/>
        <w:shd w:val="clear" w:color="auto" w:fill="FFFFFF"/>
        <w:rPr>
          <w:rFonts w:cs="Arial"/>
          <w:color w:val="000000" w:themeColor="text1"/>
        </w:rPr>
      </w:pPr>
      <w:r w:rsidRPr="00AF3CD1">
        <w:rPr>
          <w:rFonts w:cs="Arial"/>
          <w:color w:val="000000" w:themeColor="text1"/>
        </w:rPr>
        <w:t xml:space="preserve">+ ___ No mutations detected </w:t>
      </w:r>
    </w:p>
    <w:p w14:paraId="72691C29" w14:textId="77777777" w:rsidR="006A2CA8" w:rsidRPr="00AF3CD1" w:rsidRDefault="006A2CA8" w:rsidP="00194539">
      <w:pPr>
        <w:rPr>
          <w:rFonts w:cs="Arial"/>
          <w:color w:val="000000" w:themeColor="text1"/>
        </w:rPr>
      </w:pPr>
      <w:r w:rsidRPr="00AF3CD1">
        <w:rPr>
          <w:rFonts w:cs="Arial"/>
          <w:color w:val="000000" w:themeColor="text1"/>
        </w:rPr>
        <w:t xml:space="preserve">+ ___ </w:t>
      </w:r>
      <w:r w:rsidRPr="00AF3CD1">
        <w:rPr>
          <w:rFonts w:cs="Arial"/>
          <w:i/>
          <w:iCs/>
          <w:color w:val="000000" w:themeColor="text1"/>
        </w:rPr>
        <w:t xml:space="preserve">ERBB2 </w:t>
      </w:r>
      <w:r w:rsidRPr="00AF3CD1">
        <w:rPr>
          <w:rFonts w:cs="Arial"/>
          <w:iCs/>
          <w:color w:val="000000" w:themeColor="text1"/>
        </w:rPr>
        <w:t>774_775insAYVM</w:t>
      </w:r>
      <w:r w:rsidRPr="00AF3CD1">
        <w:rPr>
          <w:rFonts w:cs="Arial"/>
          <w:i/>
          <w:iCs/>
          <w:color w:val="000000" w:themeColor="text1"/>
        </w:rPr>
        <w:t xml:space="preserve"> </w:t>
      </w:r>
      <w:r w:rsidRPr="00AF3CD1">
        <w:rPr>
          <w:rFonts w:cs="Arial"/>
          <w:color w:val="000000" w:themeColor="text1"/>
        </w:rPr>
        <w:t xml:space="preserve">insertion mutation </w:t>
      </w:r>
    </w:p>
    <w:p w14:paraId="456A4389" w14:textId="77777777" w:rsidR="007222F9" w:rsidRPr="00AF3CD1" w:rsidRDefault="007222F9" w:rsidP="00194539">
      <w:pPr>
        <w:rPr>
          <w:rFonts w:cs="Arial"/>
          <w:color w:val="000000" w:themeColor="text1"/>
        </w:rPr>
      </w:pPr>
      <w:r w:rsidRPr="00AF3CD1">
        <w:rPr>
          <w:rFonts w:cs="Arial"/>
          <w:color w:val="000000" w:themeColor="text1"/>
        </w:rPr>
        <w:t xml:space="preserve">+ ___ </w:t>
      </w:r>
      <w:r w:rsidRPr="00AF3CD1">
        <w:rPr>
          <w:rFonts w:cs="Arial"/>
          <w:i/>
          <w:iCs/>
          <w:color w:val="000000" w:themeColor="text1"/>
        </w:rPr>
        <w:t xml:space="preserve">ERBB2 </w:t>
      </w:r>
      <w:r w:rsidR="00B73A5E" w:rsidRPr="00AF3CD1">
        <w:rPr>
          <w:rFonts w:cs="Arial"/>
          <w:iCs/>
          <w:color w:val="000000" w:themeColor="text1"/>
        </w:rPr>
        <w:t>776_776</w:t>
      </w:r>
      <w:r w:rsidRPr="00AF3CD1">
        <w:rPr>
          <w:rFonts w:cs="Arial"/>
          <w:iCs/>
          <w:color w:val="000000" w:themeColor="text1"/>
        </w:rPr>
        <w:t>G&gt;VC</w:t>
      </w:r>
      <w:r w:rsidRPr="00AF3CD1">
        <w:rPr>
          <w:rFonts w:cs="Arial"/>
          <w:i/>
          <w:iCs/>
          <w:color w:val="000000" w:themeColor="text1"/>
        </w:rPr>
        <w:t xml:space="preserve"> </w:t>
      </w:r>
      <w:r w:rsidRPr="00AF3CD1">
        <w:rPr>
          <w:rFonts w:cs="Arial"/>
          <w:color w:val="000000" w:themeColor="text1"/>
        </w:rPr>
        <w:t>insertion mutation</w:t>
      </w:r>
    </w:p>
    <w:p w14:paraId="18ADB550" w14:textId="77777777" w:rsidR="007222F9" w:rsidRPr="00AF3CD1" w:rsidRDefault="007222F9" w:rsidP="00194539">
      <w:pPr>
        <w:rPr>
          <w:rFonts w:cs="Arial"/>
          <w:color w:val="000000" w:themeColor="text1"/>
        </w:rPr>
      </w:pPr>
      <w:r w:rsidRPr="00AF3CD1">
        <w:rPr>
          <w:rFonts w:cs="Arial"/>
          <w:color w:val="000000" w:themeColor="text1"/>
        </w:rPr>
        <w:t xml:space="preserve">+ ___ Other </w:t>
      </w:r>
      <w:r w:rsidRPr="00AF3CD1">
        <w:rPr>
          <w:rFonts w:cs="Arial"/>
          <w:i/>
          <w:iCs/>
          <w:color w:val="000000" w:themeColor="text1"/>
        </w:rPr>
        <w:t>ERBB2</w:t>
      </w:r>
      <w:r w:rsidRPr="00AF3CD1">
        <w:rPr>
          <w:rFonts w:cs="Arial"/>
          <w:color w:val="000000" w:themeColor="text1"/>
        </w:rPr>
        <w:t xml:space="preserve"> exon 20 mutation (specify):</w:t>
      </w:r>
    </w:p>
    <w:p w14:paraId="5B119008" w14:textId="77777777" w:rsidR="006A2CA8" w:rsidRPr="00AF3CD1" w:rsidRDefault="006A2CA8" w:rsidP="00194539">
      <w:pPr>
        <w:rPr>
          <w:rFonts w:cs="Arial"/>
          <w:color w:val="000000" w:themeColor="text1"/>
        </w:rPr>
      </w:pPr>
      <w:r w:rsidRPr="00AF3CD1">
        <w:rPr>
          <w:rFonts w:cs="Arial"/>
          <w:color w:val="000000" w:themeColor="text1"/>
        </w:rPr>
        <w:t xml:space="preserve">+ ___ Other </w:t>
      </w:r>
      <w:r w:rsidR="007222F9" w:rsidRPr="00AF3CD1">
        <w:rPr>
          <w:rFonts w:cs="Arial"/>
          <w:i/>
          <w:iCs/>
          <w:color w:val="000000" w:themeColor="text1"/>
        </w:rPr>
        <w:t xml:space="preserve">ERBB2 </w:t>
      </w:r>
      <w:r w:rsidRPr="00AF3CD1">
        <w:rPr>
          <w:rFonts w:cs="Arial"/>
          <w:color w:val="000000" w:themeColor="text1"/>
        </w:rPr>
        <w:t xml:space="preserve">mutation </w:t>
      </w:r>
      <w:r w:rsidR="007222F9" w:rsidRPr="00AF3CD1">
        <w:rPr>
          <w:rFonts w:cs="Arial"/>
          <w:color w:val="000000" w:themeColor="text1"/>
        </w:rPr>
        <w:t>(non-exon 20)</w:t>
      </w:r>
      <w:r w:rsidR="00B73A5E" w:rsidRPr="00AF3CD1">
        <w:rPr>
          <w:rFonts w:cs="Arial"/>
          <w:color w:val="000000" w:themeColor="text1"/>
        </w:rPr>
        <w:t xml:space="preserve"> </w:t>
      </w:r>
      <w:r w:rsidRPr="00AF3CD1">
        <w:rPr>
          <w:rFonts w:cs="Arial"/>
          <w:color w:val="000000" w:themeColor="text1"/>
        </w:rPr>
        <w:t>(specify): ______________</w:t>
      </w:r>
    </w:p>
    <w:p w14:paraId="4BCF782B" w14:textId="77777777" w:rsidR="006A2CA8" w:rsidRPr="00AF3CD1" w:rsidRDefault="006A2CA8" w:rsidP="00194539">
      <w:pPr>
        <w:shd w:val="clear" w:color="auto" w:fill="FFFFFF"/>
        <w:rPr>
          <w:rFonts w:cs="Arial"/>
          <w:color w:val="000000" w:themeColor="text1"/>
        </w:rPr>
      </w:pPr>
      <w:r w:rsidRPr="00AF3CD1">
        <w:rPr>
          <w:rFonts w:cs="Arial"/>
          <w:color w:val="000000" w:themeColor="text1"/>
        </w:rPr>
        <w:t xml:space="preserve">+ ___ </w:t>
      </w:r>
      <w:proofErr w:type="gramStart"/>
      <w:r w:rsidRPr="00AF3CD1">
        <w:rPr>
          <w:rFonts w:cs="Arial"/>
          <w:color w:val="000000" w:themeColor="text1"/>
        </w:rPr>
        <w:t>Cannot</w:t>
      </w:r>
      <w:proofErr w:type="gramEnd"/>
      <w:r w:rsidRPr="00AF3CD1">
        <w:rPr>
          <w:rFonts w:cs="Arial"/>
          <w:color w:val="000000" w:themeColor="text1"/>
        </w:rPr>
        <w:t xml:space="preserve"> be determined (explain): __________________________</w:t>
      </w:r>
    </w:p>
    <w:p w14:paraId="7141EDB9" w14:textId="77777777" w:rsidR="006A2CA8" w:rsidRPr="00AF3CD1" w:rsidRDefault="006A2CA8" w:rsidP="00194539">
      <w:pPr>
        <w:pStyle w:val="NormalWeb"/>
        <w:keepNext/>
        <w:shd w:val="clear" w:color="auto" w:fill="FFFFFF"/>
        <w:spacing w:before="0" w:beforeAutospacing="0" w:after="0" w:afterAutospacing="0"/>
        <w:rPr>
          <w:rFonts w:cs="Arial"/>
          <w:color w:val="000000" w:themeColor="text1"/>
          <w:szCs w:val="20"/>
        </w:rPr>
      </w:pPr>
    </w:p>
    <w:p w14:paraId="0949C5D3" w14:textId="77777777" w:rsidR="00415917" w:rsidRPr="00AF3CD1" w:rsidRDefault="00415917"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Cs/>
          <w:color w:val="000000" w:themeColor="text1"/>
          <w:szCs w:val="20"/>
        </w:rPr>
        <w:t xml:space="preserve">+ </w:t>
      </w:r>
      <w:r w:rsidRPr="00AF3CD1">
        <w:rPr>
          <w:rStyle w:val="Strong"/>
          <w:rFonts w:cs="Arial"/>
          <w:bCs/>
          <w:i/>
          <w:color w:val="000000" w:themeColor="text1"/>
          <w:szCs w:val="20"/>
        </w:rPr>
        <w:t>MET</w:t>
      </w:r>
      <w:r w:rsidRPr="00AF3CD1">
        <w:rPr>
          <w:rStyle w:val="Strong"/>
          <w:rFonts w:cs="Arial"/>
          <w:bCs/>
          <w:color w:val="000000" w:themeColor="text1"/>
          <w:szCs w:val="20"/>
        </w:rPr>
        <w:t xml:space="preserve"> Mutational Analysis (Note B)</w:t>
      </w:r>
    </w:p>
    <w:p w14:paraId="6E36ED9E" w14:textId="77777777" w:rsidR="00D3290A" w:rsidRPr="00AF3CD1" w:rsidRDefault="00D3290A"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No mutation detected</w:t>
      </w:r>
      <w:r w:rsidR="005A00AF" w:rsidRPr="00AF3CD1">
        <w:rPr>
          <w:rFonts w:cs="Arial"/>
          <w:color w:val="000000" w:themeColor="text1"/>
          <w:szCs w:val="20"/>
          <w:vertAlign w:val="superscript"/>
        </w:rPr>
        <w:t>#</w:t>
      </w:r>
    </w:p>
    <w:p w14:paraId="4C46A88E" w14:textId="77777777" w:rsidR="00D3290A" w:rsidRPr="00AF3CD1" w:rsidRDefault="00D3290A"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r w:rsidRPr="00AF3CD1">
        <w:rPr>
          <w:rFonts w:cs="Arial"/>
          <w:i/>
          <w:color w:val="000000" w:themeColor="text1"/>
          <w:szCs w:val="20"/>
        </w:rPr>
        <w:t>MET</w:t>
      </w:r>
      <w:r w:rsidRPr="00AF3CD1">
        <w:rPr>
          <w:rFonts w:cs="Arial"/>
          <w:color w:val="000000" w:themeColor="text1"/>
          <w:szCs w:val="20"/>
        </w:rPr>
        <w:t xml:space="preserve"> </w:t>
      </w:r>
      <w:r w:rsidR="005A00AF" w:rsidRPr="00AF3CD1">
        <w:rPr>
          <w:rFonts w:cs="Arial"/>
          <w:color w:val="000000" w:themeColor="text1"/>
          <w:szCs w:val="20"/>
        </w:rPr>
        <w:t>D</w:t>
      </w:r>
      <w:r w:rsidRPr="00AF3CD1">
        <w:rPr>
          <w:rFonts w:cs="Arial"/>
          <w:color w:val="000000" w:themeColor="text1"/>
          <w:szCs w:val="20"/>
        </w:rPr>
        <w:t>963_splice mutation detected</w:t>
      </w:r>
      <w:r w:rsidR="005A00AF" w:rsidRPr="00AF3CD1">
        <w:rPr>
          <w:rFonts w:cs="Arial"/>
          <w:color w:val="000000" w:themeColor="text1"/>
          <w:szCs w:val="20"/>
          <w:vertAlign w:val="superscript"/>
        </w:rPr>
        <w:t>#</w:t>
      </w:r>
    </w:p>
    <w:p w14:paraId="4DBD27A0" w14:textId="77777777" w:rsidR="00D3290A" w:rsidRPr="00AF3CD1" w:rsidRDefault="00D3290A"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r w:rsidRPr="00AF3CD1">
        <w:rPr>
          <w:rFonts w:cs="Arial"/>
          <w:i/>
          <w:color w:val="000000" w:themeColor="text1"/>
          <w:szCs w:val="20"/>
        </w:rPr>
        <w:t>MET</w:t>
      </w:r>
      <w:r w:rsidRPr="00AF3CD1">
        <w:rPr>
          <w:rFonts w:cs="Arial"/>
          <w:color w:val="000000" w:themeColor="text1"/>
          <w:szCs w:val="20"/>
        </w:rPr>
        <w:t xml:space="preserve"> D1010N mutation detected</w:t>
      </w:r>
      <w:r w:rsidR="005A00AF" w:rsidRPr="00AF3CD1">
        <w:rPr>
          <w:rFonts w:cs="Arial"/>
          <w:color w:val="000000" w:themeColor="text1"/>
          <w:szCs w:val="20"/>
          <w:vertAlign w:val="superscript"/>
        </w:rPr>
        <w:t>#</w:t>
      </w:r>
    </w:p>
    <w:p w14:paraId="6CA60F5F" w14:textId="77777777" w:rsidR="00D3290A" w:rsidRPr="00AF3CD1" w:rsidRDefault="00D3290A"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r w:rsidRPr="00AF3CD1">
        <w:rPr>
          <w:rFonts w:cs="Arial"/>
          <w:i/>
          <w:color w:val="000000" w:themeColor="text1"/>
          <w:szCs w:val="20"/>
        </w:rPr>
        <w:t xml:space="preserve">MET </w:t>
      </w:r>
      <w:r w:rsidRPr="00AF3CD1">
        <w:rPr>
          <w:rFonts w:cs="Arial"/>
          <w:color w:val="000000" w:themeColor="text1"/>
          <w:szCs w:val="20"/>
        </w:rPr>
        <w:t>D1010_splice mutation detected</w:t>
      </w:r>
      <w:r w:rsidR="005A00AF" w:rsidRPr="00AF3CD1">
        <w:rPr>
          <w:rFonts w:cs="Arial"/>
          <w:color w:val="000000" w:themeColor="text1"/>
          <w:szCs w:val="20"/>
          <w:vertAlign w:val="superscript"/>
        </w:rPr>
        <w:t>#</w:t>
      </w:r>
      <w:r w:rsidRPr="00AF3CD1">
        <w:rPr>
          <w:rFonts w:cs="Arial"/>
          <w:color w:val="000000" w:themeColor="text1"/>
          <w:szCs w:val="20"/>
        </w:rPr>
        <w:t xml:space="preserve"> </w:t>
      </w:r>
    </w:p>
    <w:p w14:paraId="39A89F15" w14:textId="77777777" w:rsidR="00415917" w:rsidRPr="00AF3CD1" w:rsidRDefault="00415917" w:rsidP="00194539">
      <w:pPr>
        <w:rPr>
          <w:rFonts w:cs="Arial"/>
          <w:color w:val="000000" w:themeColor="text1"/>
        </w:rPr>
      </w:pPr>
      <w:r w:rsidRPr="00AF3CD1">
        <w:rPr>
          <w:rFonts w:cs="Arial"/>
          <w:color w:val="000000" w:themeColor="text1"/>
        </w:rPr>
        <w:t xml:space="preserve">+ ___ </w:t>
      </w:r>
      <w:r w:rsidR="005A00AF" w:rsidRPr="00AF3CD1">
        <w:rPr>
          <w:rFonts w:cs="Arial"/>
          <w:color w:val="000000" w:themeColor="text1"/>
        </w:rPr>
        <w:t xml:space="preserve">Other </w:t>
      </w:r>
      <w:r w:rsidRPr="00AF3CD1">
        <w:rPr>
          <w:rFonts w:cs="Arial"/>
          <w:i/>
          <w:iCs/>
          <w:color w:val="000000" w:themeColor="text1"/>
        </w:rPr>
        <w:t>MET</w:t>
      </w:r>
      <w:r w:rsidR="005A00AF" w:rsidRPr="00AF3CD1">
        <w:rPr>
          <w:rFonts w:cs="Arial"/>
          <w:i/>
          <w:iCs/>
          <w:color w:val="000000" w:themeColor="text1"/>
        </w:rPr>
        <w:t xml:space="preserve"> </w:t>
      </w:r>
      <w:r w:rsidR="005A00AF" w:rsidRPr="00AF3CD1">
        <w:rPr>
          <w:rFonts w:cs="Arial"/>
          <w:iCs/>
          <w:color w:val="000000" w:themeColor="text1"/>
        </w:rPr>
        <w:t>intron</w:t>
      </w:r>
      <w:r w:rsidRPr="00AF3CD1">
        <w:rPr>
          <w:rFonts w:cs="Arial"/>
          <w:iCs/>
          <w:color w:val="000000" w:themeColor="text1"/>
        </w:rPr>
        <w:t xml:space="preserve"> </w:t>
      </w:r>
      <w:r w:rsidR="005A00AF" w:rsidRPr="00AF3CD1">
        <w:rPr>
          <w:rFonts w:cs="Arial"/>
          <w:iCs/>
          <w:color w:val="000000" w:themeColor="text1"/>
        </w:rPr>
        <w:t>13</w:t>
      </w:r>
      <w:r w:rsidRPr="00AF3CD1">
        <w:rPr>
          <w:rFonts w:cs="Arial"/>
          <w:iCs/>
          <w:color w:val="000000" w:themeColor="text1"/>
        </w:rPr>
        <w:t xml:space="preserve"> mutation (specify</w:t>
      </w:r>
      <w:proofErr w:type="gramStart"/>
      <w:r w:rsidRPr="00AF3CD1">
        <w:rPr>
          <w:rFonts w:cs="Arial"/>
          <w:iCs/>
          <w:color w:val="000000" w:themeColor="text1"/>
        </w:rPr>
        <w:t>)</w:t>
      </w:r>
      <w:r w:rsidR="009B0D35" w:rsidRPr="00AF3CD1">
        <w:rPr>
          <w:rFonts w:cs="Arial"/>
          <w:color w:val="000000" w:themeColor="text1"/>
          <w:szCs w:val="20"/>
          <w:vertAlign w:val="superscript"/>
        </w:rPr>
        <w:t>#</w:t>
      </w:r>
      <w:proofErr w:type="gramEnd"/>
      <w:r w:rsidRPr="00AF3CD1">
        <w:rPr>
          <w:rFonts w:cs="Arial"/>
          <w:iCs/>
          <w:color w:val="000000" w:themeColor="text1"/>
        </w:rPr>
        <w:t>:</w:t>
      </w:r>
      <w:r w:rsidR="005A00AF" w:rsidRPr="00AF3CD1">
        <w:rPr>
          <w:rFonts w:cs="Arial"/>
          <w:color w:val="000000" w:themeColor="text1"/>
          <w:szCs w:val="20"/>
          <w:vertAlign w:val="superscript"/>
        </w:rPr>
        <w:t xml:space="preserve"> </w:t>
      </w:r>
      <w:r w:rsidRPr="00AF3CD1">
        <w:rPr>
          <w:rFonts w:cs="Arial"/>
          <w:iCs/>
          <w:color w:val="000000" w:themeColor="text1"/>
        </w:rPr>
        <w:t>______________________</w:t>
      </w:r>
      <w:r w:rsidRPr="00AF3CD1">
        <w:rPr>
          <w:rFonts w:cs="Arial"/>
          <w:color w:val="000000" w:themeColor="text1"/>
        </w:rPr>
        <w:t xml:space="preserve"> </w:t>
      </w:r>
    </w:p>
    <w:p w14:paraId="14EBADF1" w14:textId="77777777" w:rsidR="005A00AF" w:rsidRPr="00AF3CD1" w:rsidRDefault="005A00AF" w:rsidP="00194539">
      <w:pPr>
        <w:rPr>
          <w:rFonts w:cs="Arial"/>
          <w:color w:val="000000" w:themeColor="text1"/>
        </w:rPr>
      </w:pPr>
      <w:r w:rsidRPr="00AF3CD1">
        <w:rPr>
          <w:rFonts w:cs="Arial"/>
          <w:color w:val="000000" w:themeColor="text1"/>
        </w:rPr>
        <w:t xml:space="preserve">+ ___ Other </w:t>
      </w:r>
      <w:r w:rsidRPr="00AF3CD1">
        <w:rPr>
          <w:rFonts w:cs="Arial"/>
          <w:i/>
          <w:iCs/>
          <w:color w:val="000000" w:themeColor="text1"/>
        </w:rPr>
        <w:t xml:space="preserve">MET </w:t>
      </w:r>
      <w:r w:rsidRPr="00AF3CD1">
        <w:rPr>
          <w:rFonts w:cs="Arial"/>
          <w:iCs/>
          <w:color w:val="000000" w:themeColor="text1"/>
        </w:rPr>
        <w:t>intron 14 mutation (specify</w:t>
      </w:r>
      <w:proofErr w:type="gramStart"/>
      <w:r w:rsidRPr="00AF3CD1">
        <w:rPr>
          <w:rFonts w:cs="Arial"/>
          <w:iCs/>
          <w:color w:val="000000" w:themeColor="text1"/>
        </w:rPr>
        <w:t>)</w:t>
      </w:r>
      <w:r w:rsidR="009B0D35" w:rsidRPr="00AF3CD1">
        <w:rPr>
          <w:rFonts w:cs="Arial"/>
          <w:color w:val="000000" w:themeColor="text1"/>
          <w:szCs w:val="20"/>
          <w:vertAlign w:val="superscript"/>
        </w:rPr>
        <w:t>#</w:t>
      </w:r>
      <w:proofErr w:type="gramEnd"/>
      <w:r w:rsidRPr="00AF3CD1">
        <w:rPr>
          <w:rFonts w:cs="Arial"/>
          <w:iCs/>
          <w:color w:val="000000" w:themeColor="text1"/>
        </w:rPr>
        <w:t>:</w:t>
      </w:r>
      <w:r w:rsidRPr="00AF3CD1">
        <w:rPr>
          <w:rFonts w:cs="Arial"/>
          <w:color w:val="000000" w:themeColor="text1"/>
          <w:szCs w:val="20"/>
          <w:vertAlign w:val="superscript"/>
        </w:rPr>
        <w:t xml:space="preserve"> </w:t>
      </w:r>
      <w:r w:rsidRPr="00AF3CD1">
        <w:rPr>
          <w:rFonts w:cs="Arial"/>
          <w:iCs/>
          <w:color w:val="000000" w:themeColor="text1"/>
        </w:rPr>
        <w:t>______________________</w:t>
      </w:r>
      <w:r w:rsidRPr="00AF3CD1">
        <w:rPr>
          <w:rFonts w:cs="Arial"/>
          <w:color w:val="000000" w:themeColor="text1"/>
        </w:rPr>
        <w:t xml:space="preserve"> </w:t>
      </w:r>
    </w:p>
    <w:p w14:paraId="307CAAB4" w14:textId="77777777" w:rsidR="005A00AF" w:rsidRPr="00AF3CD1" w:rsidRDefault="005A00AF" w:rsidP="00194539">
      <w:pPr>
        <w:rPr>
          <w:rFonts w:cs="Arial"/>
          <w:color w:val="000000" w:themeColor="text1"/>
        </w:rPr>
      </w:pPr>
      <w:r w:rsidRPr="00AF3CD1">
        <w:rPr>
          <w:rFonts w:cs="Arial"/>
          <w:color w:val="000000" w:themeColor="text1"/>
        </w:rPr>
        <w:t xml:space="preserve">+ ___ Other </w:t>
      </w:r>
      <w:r w:rsidRPr="00AF3CD1">
        <w:rPr>
          <w:rFonts w:cs="Arial"/>
          <w:i/>
          <w:iCs/>
          <w:color w:val="000000" w:themeColor="text1"/>
        </w:rPr>
        <w:t xml:space="preserve">MET </w:t>
      </w:r>
      <w:r w:rsidRPr="00AF3CD1">
        <w:rPr>
          <w:rFonts w:cs="Arial"/>
          <w:iCs/>
          <w:color w:val="000000" w:themeColor="text1"/>
        </w:rPr>
        <w:t>exon 14 mutation (specify</w:t>
      </w:r>
      <w:proofErr w:type="gramStart"/>
      <w:r w:rsidRPr="00AF3CD1">
        <w:rPr>
          <w:rFonts w:cs="Arial"/>
          <w:iCs/>
          <w:color w:val="000000" w:themeColor="text1"/>
        </w:rPr>
        <w:t>)</w:t>
      </w:r>
      <w:r w:rsidR="009B0D35" w:rsidRPr="00AF3CD1">
        <w:rPr>
          <w:rFonts w:cs="Arial"/>
          <w:color w:val="000000" w:themeColor="text1"/>
          <w:szCs w:val="20"/>
          <w:vertAlign w:val="superscript"/>
        </w:rPr>
        <w:t>#</w:t>
      </w:r>
      <w:proofErr w:type="gramEnd"/>
      <w:r w:rsidRPr="00AF3CD1">
        <w:rPr>
          <w:rFonts w:cs="Arial"/>
          <w:iCs/>
          <w:color w:val="000000" w:themeColor="text1"/>
        </w:rPr>
        <w:t>:</w:t>
      </w:r>
      <w:r w:rsidRPr="00AF3CD1">
        <w:rPr>
          <w:rFonts w:cs="Arial"/>
          <w:color w:val="000000" w:themeColor="text1"/>
          <w:szCs w:val="20"/>
          <w:vertAlign w:val="superscript"/>
        </w:rPr>
        <w:t xml:space="preserve"> </w:t>
      </w:r>
      <w:r w:rsidRPr="00AF3CD1">
        <w:rPr>
          <w:rFonts w:cs="Arial"/>
          <w:iCs/>
          <w:color w:val="000000" w:themeColor="text1"/>
        </w:rPr>
        <w:t>______________________</w:t>
      </w:r>
      <w:r w:rsidRPr="00AF3CD1">
        <w:rPr>
          <w:rFonts w:cs="Arial"/>
          <w:color w:val="000000" w:themeColor="text1"/>
        </w:rPr>
        <w:t xml:space="preserve"> </w:t>
      </w:r>
    </w:p>
    <w:p w14:paraId="39AD7F0D" w14:textId="77777777" w:rsidR="005A00AF" w:rsidRPr="00AF3CD1" w:rsidRDefault="005A00A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r w:rsidRPr="00AF3CD1">
        <w:rPr>
          <w:rFonts w:cs="Arial"/>
          <w:i/>
          <w:color w:val="000000" w:themeColor="text1"/>
          <w:szCs w:val="20"/>
        </w:rPr>
        <w:t>MET</w:t>
      </w:r>
      <w:r w:rsidRPr="00AF3CD1">
        <w:rPr>
          <w:rFonts w:cs="Arial"/>
          <w:color w:val="000000" w:themeColor="text1"/>
          <w:szCs w:val="20"/>
        </w:rPr>
        <w:t xml:space="preserve"> exon 14 deletion detected</w:t>
      </w:r>
      <w:r w:rsidRPr="00AF3CD1">
        <w:rPr>
          <w:rFonts w:cs="Arial"/>
          <w:color w:val="000000" w:themeColor="text1"/>
          <w:szCs w:val="20"/>
          <w:vertAlign w:val="superscript"/>
        </w:rPr>
        <w:t>##</w:t>
      </w:r>
    </w:p>
    <w:p w14:paraId="4FEFF063" w14:textId="77777777" w:rsidR="00415917" w:rsidRPr="00AF3CD1" w:rsidRDefault="00415917" w:rsidP="00194539">
      <w:pPr>
        <w:shd w:val="clear" w:color="auto" w:fill="FFFFFF"/>
        <w:rPr>
          <w:rFonts w:cs="Arial"/>
          <w:color w:val="000000" w:themeColor="text1"/>
        </w:rPr>
      </w:pPr>
      <w:r w:rsidRPr="00AF3CD1">
        <w:rPr>
          <w:rFonts w:cs="Arial"/>
          <w:color w:val="000000" w:themeColor="text1"/>
        </w:rPr>
        <w:t xml:space="preserve">+ ___ </w:t>
      </w:r>
      <w:proofErr w:type="gramStart"/>
      <w:r w:rsidRPr="00AF3CD1">
        <w:rPr>
          <w:rFonts w:cs="Arial"/>
          <w:color w:val="000000" w:themeColor="text1"/>
        </w:rPr>
        <w:t>Cannot</w:t>
      </w:r>
      <w:proofErr w:type="gramEnd"/>
      <w:r w:rsidRPr="00AF3CD1">
        <w:rPr>
          <w:rFonts w:cs="Arial"/>
          <w:color w:val="000000" w:themeColor="text1"/>
        </w:rPr>
        <w:t xml:space="preserve"> be determined (explain): __________________________</w:t>
      </w:r>
    </w:p>
    <w:p w14:paraId="42E5D790" w14:textId="77777777" w:rsidR="00FF43CB" w:rsidRPr="00AF3CD1" w:rsidRDefault="005A00AF" w:rsidP="00194539">
      <w:pPr>
        <w:pStyle w:val="NormalWeb"/>
        <w:spacing w:before="12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MET mutation detection is typically based on DNA-based sequencing methods and may include coding (exon) or non-coding (intron) variants, most commonly located at or near the intron-exon junctions around exon 14.</w:t>
      </w:r>
    </w:p>
    <w:p w14:paraId="068B81BD" w14:textId="77777777" w:rsidR="00FF43CB" w:rsidRPr="00AF3CD1" w:rsidRDefault="005A00AF" w:rsidP="00194539">
      <w:pPr>
        <w:pStyle w:val="NormalWeb"/>
        <w:spacing w:before="60" w:beforeAutospacing="0" w:after="0" w:afterAutospacing="0"/>
        <w:rPr>
          <w:rFonts w:cs="Arial"/>
          <w:i/>
          <w:color w:val="000000" w:themeColor="text1"/>
          <w:sz w:val="18"/>
          <w:szCs w:val="18"/>
        </w:rPr>
      </w:pPr>
      <w:r w:rsidRPr="00AF3CD1">
        <w:rPr>
          <w:rFonts w:cs="Arial"/>
          <w:i/>
          <w:color w:val="000000" w:themeColor="text1"/>
          <w:sz w:val="18"/>
          <w:szCs w:val="18"/>
          <w:vertAlign w:val="superscript"/>
        </w:rPr>
        <w:t>##</w:t>
      </w:r>
      <w:r w:rsidRPr="00AF3CD1">
        <w:rPr>
          <w:rFonts w:cs="Arial"/>
          <w:i/>
          <w:color w:val="000000" w:themeColor="text1"/>
          <w:sz w:val="18"/>
          <w:szCs w:val="18"/>
        </w:rPr>
        <w:t xml:space="preserve"> RNA-based reverse-transcriptase polymerase chain reaction or RNA sequencing may detect deletion of MET exon 14 without necessarily indicating the mechanism (DNA-based mutation) leading to the deletion.</w:t>
      </w:r>
    </w:p>
    <w:p w14:paraId="30FCDBA5" w14:textId="77777777" w:rsidR="005A00AF" w:rsidRPr="00AF3CD1" w:rsidRDefault="005A00AF" w:rsidP="00194539">
      <w:pPr>
        <w:pStyle w:val="NormalWeb"/>
        <w:spacing w:before="0" w:beforeAutospacing="0" w:after="0" w:afterAutospacing="0"/>
        <w:rPr>
          <w:rFonts w:cs="Arial"/>
          <w:color w:val="000000" w:themeColor="text1"/>
        </w:rPr>
      </w:pPr>
    </w:p>
    <w:p w14:paraId="6F831451" w14:textId="77777777" w:rsidR="00415917" w:rsidRPr="00AF3CD1" w:rsidRDefault="00415917"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Cs/>
          <w:color w:val="000000" w:themeColor="text1"/>
          <w:szCs w:val="20"/>
        </w:rPr>
        <w:t xml:space="preserve">+ </w:t>
      </w:r>
      <w:r w:rsidRPr="00AF3CD1">
        <w:rPr>
          <w:rStyle w:val="Strong"/>
          <w:rFonts w:cs="Arial"/>
          <w:bCs/>
          <w:i/>
          <w:color w:val="000000" w:themeColor="text1"/>
          <w:szCs w:val="20"/>
        </w:rPr>
        <w:t>MET</w:t>
      </w:r>
      <w:r w:rsidRPr="00AF3CD1">
        <w:rPr>
          <w:rStyle w:val="Strong"/>
          <w:rFonts w:cs="Arial"/>
          <w:bCs/>
          <w:color w:val="000000" w:themeColor="text1"/>
          <w:szCs w:val="20"/>
        </w:rPr>
        <w:t xml:space="preserve"> Copy Number Analysis </w:t>
      </w:r>
    </w:p>
    <w:p w14:paraId="12AF5D4B" w14:textId="77777777" w:rsidR="00415917" w:rsidRPr="00AF3CD1" w:rsidRDefault="00415917" w:rsidP="00194539">
      <w:pPr>
        <w:pStyle w:val="NormalWeb"/>
        <w:keepNext/>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No amplification detected</w:t>
      </w:r>
    </w:p>
    <w:p w14:paraId="6C9AAF14" w14:textId="77777777" w:rsidR="00F74987" w:rsidRPr="00AF3CD1" w:rsidRDefault="00F74987" w:rsidP="00194539">
      <w:pPr>
        <w:pStyle w:val="NormalWeb"/>
        <w:keepNext/>
        <w:spacing w:before="0" w:beforeAutospacing="0" w:after="0" w:afterAutospacing="0"/>
        <w:rPr>
          <w:rFonts w:cs="Arial"/>
          <w:color w:val="000000" w:themeColor="text1"/>
          <w:szCs w:val="20"/>
          <w:vertAlign w:val="superscript"/>
        </w:rPr>
      </w:pPr>
      <w:r w:rsidRPr="00AF3CD1">
        <w:rPr>
          <w:rStyle w:val="Strong"/>
          <w:rFonts w:cs="Arial"/>
          <w:b w:val="0"/>
          <w:bCs/>
          <w:color w:val="000000" w:themeColor="text1"/>
          <w:szCs w:val="20"/>
        </w:rPr>
        <w:t xml:space="preserve">+ </w:t>
      </w:r>
      <w:r w:rsidRPr="00AF3CD1">
        <w:rPr>
          <w:rFonts w:cs="Arial"/>
          <w:color w:val="000000" w:themeColor="text1"/>
          <w:szCs w:val="20"/>
        </w:rPr>
        <w:t>___ Amplification identified (specify copy number and/or ratio to centromere 7): ______ (copies); _____</w:t>
      </w:r>
      <w:r w:rsidR="00DA2FCD" w:rsidRPr="00AF3CD1">
        <w:rPr>
          <w:rFonts w:cs="Arial"/>
          <w:color w:val="000000" w:themeColor="text1"/>
          <w:szCs w:val="20"/>
        </w:rPr>
        <w:t xml:space="preserve"> </w:t>
      </w:r>
      <w:r w:rsidRPr="00AF3CD1">
        <w:rPr>
          <w:rFonts w:cs="Arial"/>
          <w:color w:val="000000" w:themeColor="text1"/>
          <w:szCs w:val="20"/>
        </w:rPr>
        <w:t>(ratio)</w:t>
      </w:r>
    </w:p>
    <w:p w14:paraId="053B923F"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 </w:t>
      </w:r>
      <w:proofErr w:type="gramStart"/>
      <w:r w:rsidRPr="00AF3CD1">
        <w:rPr>
          <w:rFonts w:cs="Arial"/>
          <w:color w:val="000000" w:themeColor="text1"/>
          <w:szCs w:val="20"/>
        </w:rPr>
        <w:t>Cannot</w:t>
      </w:r>
      <w:proofErr w:type="gramEnd"/>
      <w:r w:rsidRPr="00AF3CD1">
        <w:rPr>
          <w:rFonts w:cs="Arial"/>
          <w:color w:val="000000" w:themeColor="text1"/>
          <w:szCs w:val="20"/>
        </w:rPr>
        <w:t xml:space="preserve"> be determined (explain): __________________________</w:t>
      </w:r>
    </w:p>
    <w:p w14:paraId="596637A7" w14:textId="77777777" w:rsidR="00415917" w:rsidRPr="00AF3CD1" w:rsidRDefault="00415917" w:rsidP="00194539">
      <w:pPr>
        <w:pStyle w:val="NormalWeb"/>
        <w:shd w:val="clear" w:color="auto" w:fill="FFFFFF"/>
        <w:spacing w:before="0" w:beforeAutospacing="0" w:after="0" w:afterAutospacing="0"/>
        <w:rPr>
          <w:rFonts w:cs="Arial"/>
          <w:color w:val="000000" w:themeColor="text1"/>
          <w:szCs w:val="20"/>
        </w:rPr>
      </w:pPr>
    </w:p>
    <w:p w14:paraId="4171E76C" w14:textId="77777777" w:rsidR="00044D5F" w:rsidRPr="00AF3CD1" w:rsidRDefault="00044D5F" w:rsidP="00194539">
      <w:pPr>
        <w:pStyle w:val="NormalWeb"/>
        <w:shd w:val="clear" w:color="auto" w:fill="FFFFFF"/>
        <w:spacing w:before="0" w:beforeAutospacing="0" w:after="0" w:afterAutospacing="0"/>
        <w:rPr>
          <w:rFonts w:cs="Arial"/>
          <w:b/>
          <w:color w:val="000000" w:themeColor="text1"/>
          <w:szCs w:val="20"/>
        </w:rPr>
      </w:pPr>
      <w:r w:rsidRPr="00AF3CD1">
        <w:rPr>
          <w:rFonts w:cs="Arial"/>
          <w:b/>
          <w:color w:val="000000" w:themeColor="text1"/>
          <w:szCs w:val="20"/>
        </w:rPr>
        <w:t>+ Other Markers Tested (Note D)</w:t>
      </w:r>
    </w:p>
    <w:p w14:paraId="49C7E756"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Specify marker: __________________________</w:t>
      </w:r>
    </w:p>
    <w:p w14:paraId="1502A490"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Specify results: __________________________</w:t>
      </w:r>
    </w:p>
    <w:p w14:paraId="216FE562"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p>
    <w:p w14:paraId="5CBF9580" w14:textId="77777777" w:rsidR="00DA2FCD" w:rsidRPr="00AF3CD1" w:rsidRDefault="00DA2FCD" w:rsidP="00194539">
      <w:pPr>
        <w:pStyle w:val="NormalWeb"/>
        <w:shd w:val="clear" w:color="auto" w:fill="FFFFFF"/>
        <w:spacing w:before="0" w:beforeAutospacing="0" w:after="0" w:afterAutospacing="0"/>
        <w:rPr>
          <w:rFonts w:cs="Arial"/>
          <w:color w:val="000000" w:themeColor="text1"/>
          <w:szCs w:val="20"/>
        </w:rPr>
      </w:pPr>
    </w:p>
    <w:p w14:paraId="3CD7327B" w14:textId="77777777" w:rsidR="00044D5F" w:rsidRPr="00AF3CD1" w:rsidRDefault="00044D5F" w:rsidP="00194539">
      <w:pPr>
        <w:pStyle w:val="NormalWeb"/>
        <w:keepNext/>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szCs w:val="20"/>
        </w:rPr>
        <w:t>+ METHODS</w:t>
      </w:r>
    </w:p>
    <w:p w14:paraId="26B87080"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p>
    <w:p w14:paraId="0CC0B3D9" w14:textId="77777777" w:rsidR="004E4421" w:rsidRPr="00AF3CD1" w:rsidRDefault="004E4421" w:rsidP="004E4421">
      <w:pPr>
        <w:pStyle w:val="NormalWeb"/>
        <w:keepNext/>
        <w:shd w:val="clear" w:color="auto" w:fill="FFFFFF"/>
        <w:spacing w:before="0" w:beforeAutospacing="0" w:after="0" w:afterAutospacing="0"/>
        <w:rPr>
          <w:rStyle w:val="Strong"/>
          <w:bCs/>
          <w:color w:val="000000" w:themeColor="text1"/>
        </w:rPr>
      </w:pPr>
      <w:r w:rsidRPr="00AF3CD1">
        <w:rPr>
          <w:rStyle w:val="Strong"/>
          <w:bCs/>
          <w:color w:val="000000" w:themeColor="text1"/>
        </w:rPr>
        <w:t xml:space="preserve">+ </w:t>
      </w:r>
      <w:r w:rsidR="0060029F" w:rsidRPr="00AF3CD1">
        <w:rPr>
          <w:rStyle w:val="Strong"/>
          <w:bCs/>
          <w:color w:val="000000" w:themeColor="text1"/>
        </w:rPr>
        <w:t>Sequencing Type</w:t>
      </w:r>
    </w:p>
    <w:p w14:paraId="57C03B09" w14:textId="77777777" w:rsidR="0060029F" w:rsidRPr="00AF3CD1" w:rsidRDefault="0060029F" w:rsidP="004E4421">
      <w:pPr>
        <w:pStyle w:val="NormalWeb"/>
        <w:keepNext/>
        <w:shd w:val="clear" w:color="auto" w:fill="FFFFFF"/>
        <w:spacing w:before="0" w:beforeAutospacing="0" w:after="0" w:afterAutospacing="0"/>
        <w:rPr>
          <w:rStyle w:val="Strong"/>
          <w:b w:val="0"/>
          <w:bCs/>
          <w:color w:val="000000" w:themeColor="text1"/>
        </w:rPr>
      </w:pPr>
      <w:r w:rsidRPr="00AF3CD1">
        <w:rPr>
          <w:rStyle w:val="Strong"/>
          <w:bCs/>
          <w:color w:val="000000" w:themeColor="text1"/>
        </w:rPr>
        <w:t xml:space="preserve">+ ___ </w:t>
      </w:r>
      <w:r w:rsidRPr="00AF3CD1">
        <w:rPr>
          <w:rStyle w:val="Strong"/>
          <w:b w:val="0"/>
          <w:bCs/>
          <w:color w:val="000000" w:themeColor="text1"/>
        </w:rPr>
        <w:t>Targeted panel sequencing (specify): ________________________</w:t>
      </w:r>
    </w:p>
    <w:p w14:paraId="04A5B2BF" w14:textId="5245C458" w:rsidR="004E4421" w:rsidRPr="00AF3CD1" w:rsidRDefault="004E4421" w:rsidP="004E4421">
      <w:pPr>
        <w:pStyle w:val="NormalWeb"/>
        <w:keepNext/>
        <w:shd w:val="clear" w:color="auto" w:fill="FFFFFF"/>
        <w:spacing w:before="0" w:beforeAutospacing="0" w:after="0" w:afterAutospacing="0"/>
        <w:rPr>
          <w:rStyle w:val="Strong"/>
          <w:b w:val="0"/>
          <w:bCs/>
          <w:color w:val="000000" w:themeColor="text1"/>
        </w:rPr>
      </w:pPr>
      <w:r w:rsidRPr="00AF3CD1">
        <w:rPr>
          <w:rStyle w:val="Strong"/>
          <w:b w:val="0"/>
          <w:bCs/>
          <w:color w:val="000000" w:themeColor="text1"/>
        </w:rPr>
        <w:t xml:space="preserve">+ ___ Whole </w:t>
      </w:r>
      <w:r w:rsidR="0060029F" w:rsidRPr="00AF3CD1">
        <w:rPr>
          <w:rStyle w:val="Strong"/>
          <w:b w:val="0"/>
          <w:bCs/>
          <w:color w:val="000000" w:themeColor="text1"/>
        </w:rPr>
        <w:t>ex</w:t>
      </w:r>
      <w:r w:rsidRPr="00AF3CD1">
        <w:rPr>
          <w:rStyle w:val="Strong"/>
          <w:b w:val="0"/>
          <w:bCs/>
          <w:color w:val="000000" w:themeColor="text1"/>
        </w:rPr>
        <w:t xml:space="preserve">ome sequencing </w:t>
      </w:r>
      <w:r w:rsidR="00286AFC" w:rsidRPr="00AF3CD1">
        <w:rPr>
          <w:rStyle w:val="Strong"/>
          <w:b w:val="0"/>
          <w:bCs/>
          <w:color w:val="000000" w:themeColor="text1"/>
        </w:rPr>
        <w:t>(specify):</w:t>
      </w:r>
      <w:r w:rsidR="0056304D">
        <w:rPr>
          <w:rStyle w:val="Strong"/>
          <w:b w:val="0"/>
          <w:bCs/>
          <w:color w:val="000000" w:themeColor="text1"/>
        </w:rPr>
        <w:t xml:space="preserve"> </w:t>
      </w:r>
      <w:r w:rsidR="00286AFC" w:rsidRPr="00AF3CD1">
        <w:rPr>
          <w:rStyle w:val="Strong"/>
          <w:b w:val="0"/>
          <w:bCs/>
          <w:color w:val="000000" w:themeColor="text1"/>
        </w:rPr>
        <w:t>__________________________</w:t>
      </w:r>
    </w:p>
    <w:p w14:paraId="63C70122" w14:textId="77777777" w:rsidR="004E4421" w:rsidRPr="00AF3CD1" w:rsidRDefault="0060029F" w:rsidP="004E4421">
      <w:pPr>
        <w:pStyle w:val="NormalWeb"/>
        <w:keepNext/>
        <w:shd w:val="clear" w:color="auto" w:fill="FFFFFF"/>
        <w:spacing w:before="0" w:beforeAutospacing="0" w:after="0" w:afterAutospacing="0"/>
        <w:rPr>
          <w:rStyle w:val="Strong"/>
          <w:b w:val="0"/>
          <w:bCs/>
          <w:color w:val="000000" w:themeColor="text1"/>
        </w:rPr>
      </w:pPr>
      <w:r w:rsidRPr="00AF3CD1">
        <w:rPr>
          <w:rStyle w:val="Strong"/>
          <w:b w:val="0"/>
          <w:bCs/>
          <w:color w:val="000000" w:themeColor="text1"/>
        </w:rPr>
        <w:t>+ ___ Whole gen</w:t>
      </w:r>
      <w:r w:rsidR="004E4421" w:rsidRPr="00AF3CD1">
        <w:rPr>
          <w:rStyle w:val="Strong"/>
          <w:b w:val="0"/>
          <w:bCs/>
          <w:color w:val="000000" w:themeColor="text1"/>
        </w:rPr>
        <w:t xml:space="preserve">ome sequencing </w:t>
      </w:r>
      <w:r w:rsidR="00286AFC" w:rsidRPr="00AF3CD1">
        <w:rPr>
          <w:rStyle w:val="Strong"/>
          <w:b w:val="0"/>
          <w:bCs/>
          <w:color w:val="000000" w:themeColor="text1"/>
        </w:rPr>
        <w:t>(specify): _________________________</w:t>
      </w:r>
    </w:p>
    <w:p w14:paraId="64835495" w14:textId="77777777" w:rsidR="0060029F" w:rsidRPr="00AF3CD1" w:rsidRDefault="0060029F" w:rsidP="003B60BD">
      <w:pPr>
        <w:pStyle w:val="NormalWeb"/>
        <w:shd w:val="clear" w:color="auto" w:fill="FFFFFF"/>
        <w:spacing w:before="0" w:beforeAutospacing="0" w:after="0" w:afterAutospacing="0"/>
        <w:rPr>
          <w:rStyle w:val="Strong"/>
          <w:rFonts w:cs="Arial"/>
          <w:bCs/>
          <w:color w:val="000000" w:themeColor="text1"/>
          <w:szCs w:val="20"/>
        </w:rPr>
      </w:pPr>
    </w:p>
    <w:p w14:paraId="1D50D32A" w14:textId="77777777" w:rsidR="00044D5F" w:rsidRPr="00AF3CD1" w:rsidRDefault="00044D5F" w:rsidP="00194539">
      <w:pPr>
        <w:pStyle w:val="NormalWeb"/>
        <w:keepNext/>
        <w:shd w:val="clear" w:color="auto" w:fill="FFFFFF"/>
        <w:spacing w:before="0" w:beforeAutospacing="0" w:after="0" w:afterAutospacing="0"/>
        <w:rPr>
          <w:rFonts w:cs="Arial"/>
          <w:b/>
          <w:bCs/>
          <w:color w:val="000000" w:themeColor="text1"/>
          <w:szCs w:val="20"/>
        </w:rPr>
      </w:pPr>
      <w:r w:rsidRPr="00AF3CD1">
        <w:rPr>
          <w:rStyle w:val="Strong"/>
          <w:rFonts w:cs="Arial"/>
          <w:bCs/>
          <w:color w:val="000000" w:themeColor="text1"/>
          <w:szCs w:val="20"/>
        </w:rPr>
        <w:t xml:space="preserve">+ </w:t>
      </w:r>
      <w:r w:rsidRPr="00AF3CD1">
        <w:rPr>
          <w:rStyle w:val="Strong"/>
          <w:rFonts w:cs="Arial"/>
          <w:bCs/>
          <w:i/>
          <w:color w:val="000000" w:themeColor="text1"/>
          <w:szCs w:val="20"/>
        </w:rPr>
        <w:t>EGFR</w:t>
      </w:r>
      <w:r w:rsidRPr="00AF3CD1">
        <w:rPr>
          <w:rStyle w:val="Strong"/>
          <w:rFonts w:cs="Arial"/>
          <w:bCs/>
          <w:color w:val="000000" w:themeColor="text1"/>
          <w:szCs w:val="20"/>
        </w:rPr>
        <w:t xml:space="preserve"> </w:t>
      </w:r>
      <w:r w:rsidRPr="00AF3CD1">
        <w:rPr>
          <w:rFonts w:cs="Arial"/>
          <w:b/>
          <w:color w:val="000000" w:themeColor="text1"/>
          <w:szCs w:val="20"/>
        </w:rPr>
        <w:t>Exons Assessed (select all that apply)</w:t>
      </w:r>
    </w:p>
    <w:p w14:paraId="40C1AF79"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18</w:t>
      </w:r>
    </w:p>
    <w:p w14:paraId="61759E28"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19</w:t>
      </w:r>
    </w:p>
    <w:p w14:paraId="78413F44"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20</w:t>
      </w:r>
    </w:p>
    <w:p w14:paraId="7A2512A1" w14:textId="77777777" w:rsidR="001B0416"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21</w:t>
      </w:r>
    </w:p>
    <w:p w14:paraId="7B489F4C" w14:textId="77777777" w:rsidR="002D50D8" w:rsidRPr="00AF3CD1" w:rsidRDefault="002D50D8" w:rsidP="00194539">
      <w:pPr>
        <w:pStyle w:val="NormalWeb"/>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w:t>
      </w:r>
      <w:r w:rsidR="00554404" w:rsidRPr="00AF3CD1">
        <w:rPr>
          <w:rFonts w:cs="Arial"/>
          <w:color w:val="000000" w:themeColor="text1"/>
          <w:szCs w:val="20"/>
        </w:rPr>
        <w:t xml:space="preserve">___ </w:t>
      </w:r>
      <w:proofErr w:type="gramStart"/>
      <w:r w:rsidRPr="00AF3CD1">
        <w:rPr>
          <w:rFonts w:cs="Arial"/>
          <w:color w:val="000000" w:themeColor="text1"/>
          <w:szCs w:val="20"/>
        </w:rPr>
        <w:t>Other</w:t>
      </w:r>
      <w:proofErr w:type="gramEnd"/>
      <w:r w:rsidRPr="00AF3CD1">
        <w:rPr>
          <w:rFonts w:cs="Arial"/>
          <w:color w:val="000000" w:themeColor="text1"/>
          <w:szCs w:val="20"/>
        </w:rPr>
        <w:t xml:space="preserve"> (specify): _________________________</w:t>
      </w:r>
    </w:p>
    <w:p w14:paraId="2C142DB5"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p>
    <w:p w14:paraId="1D2A3F6A"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Cs/>
          <w:color w:val="000000" w:themeColor="text1"/>
        </w:rPr>
        <w:t xml:space="preserve">+ </w:t>
      </w:r>
      <w:r w:rsidRPr="00AF3CD1">
        <w:rPr>
          <w:rStyle w:val="Strong"/>
          <w:rFonts w:cs="Arial"/>
          <w:bCs/>
          <w:i/>
          <w:color w:val="000000" w:themeColor="text1"/>
        </w:rPr>
        <w:t>EGFR</w:t>
      </w:r>
      <w:r w:rsidRPr="00AF3CD1">
        <w:rPr>
          <w:rStyle w:val="Strong"/>
          <w:rFonts w:cs="Arial"/>
          <w:bCs/>
          <w:color w:val="000000" w:themeColor="text1"/>
        </w:rPr>
        <w:t xml:space="preserve"> Mutational Analysis Testing Method</w:t>
      </w:r>
      <w:r w:rsidR="00F72EC4" w:rsidRPr="00AF3CD1">
        <w:rPr>
          <w:rStyle w:val="Strong"/>
          <w:rFonts w:cs="Arial"/>
          <w:bCs/>
          <w:color w:val="000000" w:themeColor="text1"/>
        </w:rPr>
        <w:t>(s)</w:t>
      </w:r>
      <w:r w:rsidRPr="00AF3CD1">
        <w:rPr>
          <w:rStyle w:val="Strong"/>
          <w:rFonts w:cs="Arial"/>
          <w:bCs/>
          <w:color w:val="000000" w:themeColor="text1"/>
        </w:rPr>
        <w:t xml:space="preserve"> </w:t>
      </w:r>
      <w:r w:rsidRPr="00AF3CD1">
        <w:rPr>
          <w:rFonts w:cs="Arial"/>
          <w:b/>
          <w:bCs/>
          <w:color w:val="000000" w:themeColor="text1"/>
        </w:rPr>
        <w:t>(select all that apply)</w:t>
      </w:r>
    </w:p>
    <w:p w14:paraId="78CF83FF"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Direct (Sanger) sequencing</w:t>
      </w:r>
    </w:p>
    <w:p w14:paraId="4C07BA35"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Pyrosequencing</w:t>
      </w:r>
    </w:p>
    <w:p w14:paraId="5F7F64BC"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High-resolution melting analysis</w:t>
      </w:r>
    </w:p>
    <w:p w14:paraId="35486633"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Polymerase chain reaction (PCR), allele-specific hybridization</w:t>
      </w:r>
    </w:p>
    <w:p w14:paraId="35858D91"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Real-time PCR</w:t>
      </w:r>
    </w:p>
    <w:p w14:paraId="5F94C1C0"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w:t>
      </w:r>
      <w:r w:rsidRPr="00AF3CD1">
        <w:rPr>
          <w:rFonts w:cs="Arial"/>
          <w:color w:val="000000" w:themeColor="text1"/>
          <w:sz w:val="22"/>
          <w:szCs w:val="22"/>
        </w:rPr>
        <w:t xml:space="preserve"> </w:t>
      </w:r>
      <w:r w:rsidRPr="00AF3CD1">
        <w:rPr>
          <w:rFonts w:cs="Arial"/>
          <w:color w:val="000000" w:themeColor="text1"/>
          <w:szCs w:val="20"/>
        </w:rPr>
        <w:t>Next-generation (high-throughput) sequencing</w:t>
      </w:r>
    </w:p>
    <w:p w14:paraId="68D9C6ED"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w:t>
      </w:r>
      <w:r w:rsidR="00C32BE0" w:rsidRPr="00AF3CD1">
        <w:rPr>
          <w:rFonts w:cs="Arial"/>
          <w:color w:val="000000" w:themeColor="text1"/>
          <w:szCs w:val="20"/>
        </w:rPr>
        <w:t xml:space="preserve"> </w:t>
      </w:r>
      <w:r w:rsidRPr="00AF3CD1">
        <w:rPr>
          <w:rFonts w:cs="Arial"/>
          <w:color w:val="000000" w:themeColor="text1"/>
          <w:szCs w:val="20"/>
        </w:rPr>
        <w:t>___ Mutation-specific immunohistochemistry</w:t>
      </w:r>
    </w:p>
    <w:p w14:paraId="05B16CAF"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ab/>
        <w:t>+</w:t>
      </w:r>
      <w:r w:rsidR="00C32BE0" w:rsidRPr="00AF3CD1">
        <w:rPr>
          <w:rFonts w:cs="Arial"/>
          <w:color w:val="000000" w:themeColor="text1"/>
          <w:szCs w:val="20"/>
        </w:rPr>
        <w:t xml:space="preserve"> </w:t>
      </w:r>
      <w:r w:rsidRPr="00AF3CD1">
        <w:rPr>
          <w:rFonts w:cs="Arial"/>
          <w:color w:val="000000" w:themeColor="text1"/>
          <w:szCs w:val="20"/>
        </w:rPr>
        <w:t>___ 43B2 (L858R)</w:t>
      </w:r>
      <w:r w:rsidR="00C32BE0" w:rsidRPr="00AF3CD1">
        <w:rPr>
          <w:rFonts w:cs="Arial"/>
          <w:color w:val="000000" w:themeColor="text1"/>
          <w:szCs w:val="20"/>
        </w:rPr>
        <w:t xml:space="preserve"> </w:t>
      </w:r>
      <w:r w:rsidRPr="00AF3CD1">
        <w:rPr>
          <w:rFonts w:cs="Arial"/>
          <w:color w:val="000000" w:themeColor="text1"/>
          <w:szCs w:val="20"/>
        </w:rPr>
        <w:t xml:space="preserve">clone </w:t>
      </w:r>
    </w:p>
    <w:p w14:paraId="02A32F59"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ab/>
        <w:t>+</w:t>
      </w:r>
      <w:r w:rsidR="00C32BE0" w:rsidRPr="00AF3CD1">
        <w:rPr>
          <w:rFonts w:cs="Arial"/>
          <w:color w:val="000000" w:themeColor="text1"/>
          <w:szCs w:val="20"/>
        </w:rPr>
        <w:t xml:space="preserve"> </w:t>
      </w:r>
      <w:r w:rsidRPr="00AF3CD1">
        <w:rPr>
          <w:rFonts w:cs="Arial"/>
          <w:color w:val="000000" w:themeColor="text1"/>
          <w:szCs w:val="20"/>
        </w:rPr>
        <w:t>___ 6B6 (</w:t>
      </w:r>
      <w:r w:rsidR="00C32BE0" w:rsidRPr="00AF3CD1">
        <w:rPr>
          <w:rFonts w:cs="Arial"/>
          <w:color w:val="000000" w:themeColor="text1"/>
        </w:rPr>
        <w:t>E746</w:t>
      </w:r>
      <w:r w:rsidRPr="00AF3CD1">
        <w:rPr>
          <w:rFonts w:cs="Arial"/>
          <w:color w:val="000000" w:themeColor="text1"/>
        </w:rPr>
        <w:t>_A750del)</w:t>
      </w:r>
      <w:r w:rsidRPr="00AF3CD1">
        <w:rPr>
          <w:rFonts w:cs="Arial"/>
          <w:color w:val="000000" w:themeColor="text1"/>
          <w:szCs w:val="20"/>
        </w:rPr>
        <w:t xml:space="preserve"> clone</w:t>
      </w:r>
    </w:p>
    <w:p w14:paraId="495C1E88"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ab/>
        <w:t>+</w:t>
      </w:r>
      <w:r w:rsidR="00C32BE0" w:rsidRPr="00AF3CD1">
        <w:rPr>
          <w:rFonts w:cs="Arial"/>
          <w:color w:val="000000" w:themeColor="text1"/>
          <w:szCs w:val="20"/>
        </w:rPr>
        <w:t xml:space="preserve"> </w:t>
      </w:r>
      <w:r w:rsidRPr="00AF3CD1">
        <w:rPr>
          <w:rFonts w:cs="Arial"/>
          <w:color w:val="000000" w:themeColor="text1"/>
          <w:szCs w:val="20"/>
        </w:rPr>
        <w:t>___Other (specify):________________</w:t>
      </w:r>
    </w:p>
    <w:p w14:paraId="6E0C1FE5"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 w:val="24"/>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w:t>
      </w:r>
    </w:p>
    <w:p w14:paraId="623098E3" w14:textId="77777777" w:rsidR="00044D5F" w:rsidRPr="00AF3CD1" w:rsidRDefault="00044D5F" w:rsidP="00194539">
      <w:pPr>
        <w:pStyle w:val="NormalWeb"/>
        <w:shd w:val="clear" w:color="auto" w:fill="FFFFFF"/>
        <w:spacing w:before="60" w:beforeAutospacing="0" w:after="0" w:afterAutospacing="0"/>
        <w:rPr>
          <w:rStyle w:val="apple-converted-space"/>
          <w:rFonts w:cs="Arial"/>
          <w:color w:val="000000" w:themeColor="text1"/>
        </w:rPr>
      </w:pPr>
      <w:r w:rsidRPr="00AF3CD1">
        <w:rPr>
          <w:rFonts w:cs="Arial"/>
          <w:i/>
          <w:iCs/>
          <w:color w:val="000000" w:themeColor="text1"/>
          <w:sz w:val="18"/>
          <w:szCs w:val="18"/>
        </w:rPr>
        <w:t xml:space="preserve">Note: Please specify in Comments section if different testing methods were used for different </w:t>
      </w:r>
      <w:r w:rsidR="00F8058A" w:rsidRPr="00AF3CD1">
        <w:rPr>
          <w:rFonts w:cs="Arial"/>
          <w:i/>
          <w:iCs/>
          <w:color w:val="000000" w:themeColor="text1"/>
          <w:sz w:val="18"/>
          <w:szCs w:val="18"/>
        </w:rPr>
        <w:t>exons</w:t>
      </w:r>
      <w:r w:rsidRPr="00AF3CD1">
        <w:rPr>
          <w:rFonts w:cs="Arial"/>
          <w:i/>
          <w:iCs/>
          <w:color w:val="000000" w:themeColor="text1"/>
          <w:sz w:val="18"/>
          <w:szCs w:val="18"/>
        </w:rPr>
        <w:t>.</w:t>
      </w:r>
    </w:p>
    <w:p w14:paraId="7D6630AD" w14:textId="77777777" w:rsidR="00044D5F" w:rsidRPr="00AF3CD1" w:rsidRDefault="00044D5F" w:rsidP="00194539">
      <w:pPr>
        <w:pStyle w:val="NormalWeb"/>
        <w:shd w:val="clear" w:color="auto" w:fill="FFFFFF"/>
        <w:spacing w:before="0" w:beforeAutospacing="0" w:after="0" w:afterAutospacing="0"/>
        <w:rPr>
          <w:rStyle w:val="apple-converted-space"/>
          <w:rFonts w:cs="Arial"/>
          <w:color w:val="000000" w:themeColor="text1"/>
        </w:rPr>
      </w:pPr>
    </w:p>
    <w:p w14:paraId="5466527C" w14:textId="77777777" w:rsidR="00044D5F" w:rsidRPr="00AF3CD1" w:rsidRDefault="00044D5F" w:rsidP="00194539">
      <w:pPr>
        <w:pStyle w:val="NormalWeb"/>
        <w:spacing w:before="0" w:beforeAutospacing="0" w:after="0" w:afterAutospacing="0"/>
        <w:rPr>
          <w:b/>
          <w:color w:val="000000" w:themeColor="text1"/>
          <w:sz w:val="24"/>
        </w:rPr>
      </w:pPr>
      <w:r w:rsidRPr="00AF3CD1">
        <w:rPr>
          <w:rFonts w:cs="Arial"/>
          <w:b/>
          <w:bCs/>
          <w:color w:val="000000" w:themeColor="text1"/>
        </w:rPr>
        <w:t xml:space="preserve">+ </w:t>
      </w:r>
      <w:r w:rsidRPr="00AF3CD1">
        <w:rPr>
          <w:rFonts w:cs="Arial"/>
          <w:b/>
          <w:bCs/>
          <w:i/>
          <w:color w:val="000000" w:themeColor="text1"/>
        </w:rPr>
        <w:t>ALK</w:t>
      </w:r>
      <w:r w:rsidRPr="00AF3CD1">
        <w:rPr>
          <w:rFonts w:cs="Arial"/>
          <w:b/>
          <w:bCs/>
          <w:color w:val="000000" w:themeColor="text1"/>
        </w:rPr>
        <w:t xml:space="preserve"> Rearrangement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74773FC7" w14:textId="77777777" w:rsidR="00044D5F" w:rsidRPr="00AF3CD1" w:rsidRDefault="00044D5F"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In situ hybridization (fluorescence [FISH] or chromogenic [CISH])</w:t>
      </w:r>
    </w:p>
    <w:p w14:paraId="1DD6A23E" w14:textId="77777777" w:rsidR="00044D5F" w:rsidRPr="00AF3CD1" w:rsidRDefault="00044D5F"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Reverse transcriptase polymerase chain reaction (RT-PCR)</w:t>
      </w:r>
    </w:p>
    <w:p w14:paraId="4E1ADC32" w14:textId="77777777" w:rsidR="00044D5F" w:rsidRPr="00AF3CD1" w:rsidRDefault="00044D5F" w:rsidP="00194539">
      <w:pPr>
        <w:pStyle w:val="NormalWeb"/>
        <w:spacing w:before="0" w:beforeAutospacing="0" w:after="0" w:afterAutospacing="0"/>
        <w:rPr>
          <w:rFonts w:cs="Arial"/>
          <w:color w:val="000000" w:themeColor="text1"/>
        </w:rPr>
      </w:pPr>
      <w:r w:rsidRPr="00AF3CD1">
        <w:rPr>
          <w:rFonts w:cs="Arial"/>
          <w:color w:val="000000" w:themeColor="text1"/>
        </w:rPr>
        <w:tab/>
      </w:r>
      <w:r w:rsidRPr="00AF3CD1">
        <w:rPr>
          <w:rStyle w:val="Strong"/>
          <w:rFonts w:cs="Arial"/>
          <w:b w:val="0"/>
          <w:bCs/>
          <w:color w:val="000000" w:themeColor="text1"/>
          <w:szCs w:val="20"/>
        </w:rPr>
        <w:t xml:space="preserve">+ </w:t>
      </w:r>
      <w:r w:rsidRPr="00AF3CD1">
        <w:rPr>
          <w:rFonts w:cs="Arial"/>
          <w:color w:val="000000" w:themeColor="text1"/>
        </w:rPr>
        <w:t>Fusions identified (specify): __________________________</w:t>
      </w:r>
    </w:p>
    <w:p w14:paraId="777E426D" w14:textId="77777777" w:rsidR="00044D5F" w:rsidRPr="00AF3CD1" w:rsidRDefault="00044D5F"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Immunohistochemistry</w:t>
      </w:r>
    </w:p>
    <w:p w14:paraId="41C74EC0" w14:textId="77777777" w:rsidR="00044D5F" w:rsidRPr="00AF3CD1" w:rsidRDefault="00044D5F" w:rsidP="00194539">
      <w:pPr>
        <w:pStyle w:val="NormalWeb"/>
        <w:spacing w:before="0" w:beforeAutospacing="0" w:after="0" w:afterAutospacing="0"/>
        <w:ind w:firstLine="72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5A4 clone</w:t>
      </w:r>
    </w:p>
    <w:p w14:paraId="1624FF08" w14:textId="77777777" w:rsidR="00044D5F" w:rsidRPr="00AF3CD1" w:rsidRDefault="00044D5F" w:rsidP="00194539">
      <w:pPr>
        <w:pStyle w:val="NormalWeb"/>
        <w:spacing w:before="0" w:beforeAutospacing="0" w:after="0" w:afterAutospacing="0"/>
        <w:ind w:firstLine="720"/>
        <w:rPr>
          <w:rFonts w:cs="Arial"/>
          <w:iCs/>
          <w:color w:val="000000" w:themeColor="text1"/>
        </w:rPr>
      </w:pPr>
      <w:r w:rsidRPr="00AF3CD1">
        <w:rPr>
          <w:rStyle w:val="Strong"/>
          <w:rFonts w:cs="Arial"/>
          <w:b w:val="0"/>
          <w:bCs/>
          <w:color w:val="000000" w:themeColor="text1"/>
          <w:szCs w:val="20"/>
        </w:rPr>
        <w:t xml:space="preserve">+ </w:t>
      </w:r>
      <w:r w:rsidRPr="00AF3CD1">
        <w:rPr>
          <w:rFonts w:cs="Arial"/>
          <w:iCs/>
          <w:color w:val="000000" w:themeColor="text1"/>
        </w:rPr>
        <w:t>___ D5F3 clone</w:t>
      </w:r>
    </w:p>
    <w:p w14:paraId="2458A33C" w14:textId="77777777" w:rsidR="00044D5F" w:rsidRPr="00AF3CD1" w:rsidRDefault="00044D5F" w:rsidP="00194539">
      <w:pPr>
        <w:pStyle w:val="NormalWeb"/>
        <w:spacing w:before="0" w:beforeAutospacing="0" w:after="0" w:afterAutospacing="0"/>
        <w:ind w:firstLine="720"/>
        <w:rPr>
          <w:i/>
          <w:color w:val="000000" w:themeColor="text1"/>
        </w:rPr>
      </w:pPr>
      <w:r w:rsidRPr="00AF3CD1">
        <w:rPr>
          <w:rStyle w:val="Strong"/>
          <w:rFonts w:cs="Arial"/>
          <w:b w:val="0"/>
          <w:bCs/>
          <w:color w:val="000000" w:themeColor="text1"/>
          <w:szCs w:val="20"/>
        </w:rPr>
        <w:t xml:space="preserve">+ </w:t>
      </w:r>
      <w:r w:rsidRPr="00AF3CD1">
        <w:rPr>
          <w:rFonts w:cs="Arial"/>
          <w:i/>
          <w:iCs/>
          <w:color w:val="000000" w:themeColor="text1"/>
          <w:szCs w:val="20"/>
        </w:rPr>
        <w:t xml:space="preserve">___ </w:t>
      </w:r>
      <w:proofErr w:type="spellStart"/>
      <w:r w:rsidRPr="00AF3CD1">
        <w:rPr>
          <w:rFonts w:cs="Arial"/>
          <w:iCs/>
          <w:color w:val="000000" w:themeColor="text1"/>
          <w:szCs w:val="20"/>
        </w:rPr>
        <w:t>Ventana</w:t>
      </w:r>
      <w:proofErr w:type="spellEnd"/>
      <w:r w:rsidRPr="00AF3CD1">
        <w:rPr>
          <w:rFonts w:cs="Arial"/>
          <w:i/>
          <w:iCs/>
          <w:color w:val="000000" w:themeColor="text1"/>
          <w:szCs w:val="20"/>
        </w:rPr>
        <w:t xml:space="preserve"> </w:t>
      </w:r>
      <w:r w:rsidRPr="00AF3CD1">
        <w:rPr>
          <w:color w:val="000000" w:themeColor="text1"/>
        </w:rPr>
        <w:t>ALK (D5F3)</w:t>
      </w:r>
      <w:r w:rsidRPr="00AF3CD1">
        <w:rPr>
          <w:rFonts w:cs="Arial"/>
          <w:iCs/>
          <w:color w:val="000000" w:themeColor="text1"/>
          <w:szCs w:val="20"/>
        </w:rPr>
        <w:t xml:space="preserve"> immunohistochemistry (IHC) assay</w:t>
      </w:r>
    </w:p>
    <w:p w14:paraId="777AF9A7" w14:textId="77777777" w:rsidR="001D673F" w:rsidRPr="00AF3CD1" w:rsidRDefault="001D673F" w:rsidP="00194539">
      <w:pPr>
        <w:pStyle w:val="NormalWeb"/>
        <w:spacing w:before="0" w:beforeAutospacing="0" w:after="0" w:afterAutospacing="0"/>
        <w:ind w:firstLine="720"/>
        <w:rPr>
          <w:rFonts w:cs="Arial"/>
          <w:i/>
          <w:iCs/>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(specify):__________________</w:t>
      </w:r>
    </w:p>
    <w:p w14:paraId="43C87919" w14:textId="77777777" w:rsidR="00832583" w:rsidRPr="00AF3CD1" w:rsidRDefault="00044D5F" w:rsidP="00194539">
      <w:pPr>
        <w:pStyle w:val="NormalWeb"/>
        <w:keepNext/>
        <w:shd w:val="clear" w:color="auto" w:fill="FFFFFF"/>
        <w:spacing w:before="0" w:beforeAutospacing="0" w:after="0" w:afterAutospacing="0"/>
        <w:rPr>
          <w:color w:val="000000" w:themeColor="text1"/>
        </w:rPr>
      </w:pPr>
      <w:r w:rsidRPr="00AF3CD1">
        <w:rPr>
          <w:rStyle w:val="Strong"/>
          <w:rFonts w:cs="Arial"/>
          <w:b w:val="0"/>
          <w:bCs/>
          <w:color w:val="000000" w:themeColor="text1"/>
          <w:szCs w:val="20"/>
        </w:rPr>
        <w:t xml:space="preserve">+ </w:t>
      </w:r>
      <w:r w:rsidRPr="00AF3CD1">
        <w:rPr>
          <w:rFonts w:cs="Arial"/>
          <w:color w:val="000000" w:themeColor="text1"/>
          <w:szCs w:val="20"/>
        </w:rPr>
        <w:t>___ Next-generation (high-throughput) sequencing</w:t>
      </w:r>
    </w:p>
    <w:p w14:paraId="7CDA909D" w14:textId="77777777" w:rsidR="00044D5F" w:rsidRPr="00AF3CD1" w:rsidRDefault="00A42F28" w:rsidP="00194539">
      <w:pPr>
        <w:pStyle w:val="NormalWeb"/>
        <w:keepNext/>
        <w:shd w:val="clear" w:color="auto" w:fill="FFFFFF"/>
        <w:spacing w:before="0" w:beforeAutospacing="0" w:after="0" w:afterAutospacing="0"/>
        <w:rPr>
          <w:rFonts w:cs="Arial"/>
          <w:color w:val="000000" w:themeColor="text1"/>
          <w:sz w:val="22"/>
          <w:szCs w:val="22"/>
        </w:rPr>
      </w:pPr>
      <w:r w:rsidRPr="00AF3CD1">
        <w:rPr>
          <w:rFonts w:cs="Arial"/>
          <w:color w:val="000000" w:themeColor="text1"/>
          <w:szCs w:val="20"/>
        </w:rPr>
        <w:t xml:space="preserve">+ ___ </w:t>
      </w:r>
      <w:r w:rsidR="006E7809" w:rsidRPr="00AF3CD1">
        <w:rPr>
          <w:rFonts w:cs="Arial"/>
          <w:color w:val="000000" w:themeColor="text1"/>
          <w:szCs w:val="20"/>
        </w:rPr>
        <w:t>Anchored multiplex PCR</w:t>
      </w:r>
    </w:p>
    <w:p w14:paraId="67EAE3C0" w14:textId="77777777" w:rsidR="00044D5F" w:rsidRPr="00AF3CD1" w:rsidRDefault="00044D5F" w:rsidP="00194539">
      <w:pPr>
        <w:pStyle w:val="NormalWeb"/>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____________________________</w:t>
      </w:r>
      <w:r w:rsidRPr="00AF3CD1">
        <w:rPr>
          <w:rStyle w:val="CommentReference"/>
          <w:rFonts w:cs="Arial"/>
          <w:color w:val="000000" w:themeColor="text1"/>
          <w:szCs w:val="16"/>
        </w:rPr>
        <w:t> </w:t>
      </w:r>
    </w:p>
    <w:p w14:paraId="39301B63"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p>
    <w:p w14:paraId="05976841" w14:textId="77777777" w:rsidR="00415917" w:rsidRPr="00AF3CD1" w:rsidRDefault="00415917" w:rsidP="00194539">
      <w:pPr>
        <w:pStyle w:val="NormalWeb"/>
        <w:spacing w:before="0" w:beforeAutospacing="0" w:after="0" w:afterAutospacing="0"/>
        <w:rPr>
          <w:rFonts w:cs="Arial"/>
          <w:b/>
          <w:bCs/>
          <w:color w:val="000000" w:themeColor="text1"/>
          <w:sz w:val="24"/>
        </w:rPr>
      </w:pPr>
      <w:r w:rsidRPr="00AF3CD1">
        <w:rPr>
          <w:rFonts w:cs="Arial"/>
          <w:b/>
          <w:bCs/>
          <w:color w:val="000000" w:themeColor="text1"/>
        </w:rPr>
        <w:t xml:space="preserve">+ </w:t>
      </w:r>
      <w:r w:rsidRPr="00AF3CD1">
        <w:rPr>
          <w:rFonts w:cs="Arial"/>
          <w:b/>
          <w:bCs/>
          <w:i/>
          <w:color w:val="000000" w:themeColor="text1"/>
        </w:rPr>
        <w:t xml:space="preserve">ROS1 </w:t>
      </w:r>
      <w:r w:rsidRPr="00AF3CD1">
        <w:rPr>
          <w:rFonts w:cs="Arial"/>
          <w:b/>
          <w:bCs/>
          <w:color w:val="000000" w:themeColor="text1"/>
        </w:rPr>
        <w:t>Rearrangement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1C873D70" w14:textId="77777777" w:rsidR="00415917" w:rsidRPr="00AF3CD1" w:rsidRDefault="00415917"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In situ hybridization (fluorescence [FISH] or chromogenic [CISH])</w:t>
      </w:r>
    </w:p>
    <w:p w14:paraId="0B4CB188" w14:textId="77777777" w:rsidR="00415917" w:rsidRPr="00AF3CD1" w:rsidRDefault="00415917"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Reverse transcriptase polymerase chain reaction (RT-PCR)</w:t>
      </w:r>
    </w:p>
    <w:p w14:paraId="18435898" w14:textId="77777777" w:rsidR="00415917" w:rsidRPr="00AF3CD1" w:rsidRDefault="00415917" w:rsidP="00194539">
      <w:pPr>
        <w:pStyle w:val="NormalWeb"/>
        <w:spacing w:before="0" w:beforeAutospacing="0" w:after="0" w:afterAutospacing="0"/>
        <w:rPr>
          <w:rFonts w:cs="Arial"/>
          <w:color w:val="000000" w:themeColor="text1"/>
        </w:rPr>
      </w:pPr>
      <w:r w:rsidRPr="00AF3CD1">
        <w:rPr>
          <w:rFonts w:cs="Arial"/>
          <w:color w:val="000000" w:themeColor="text1"/>
        </w:rPr>
        <w:tab/>
      </w:r>
      <w:r w:rsidRPr="00AF3CD1">
        <w:rPr>
          <w:rStyle w:val="Strong"/>
          <w:rFonts w:cs="Arial"/>
          <w:b w:val="0"/>
          <w:bCs/>
          <w:color w:val="000000" w:themeColor="text1"/>
          <w:szCs w:val="20"/>
        </w:rPr>
        <w:t xml:space="preserve">+ </w:t>
      </w:r>
      <w:r w:rsidRPr="00AF3CD1">
        <w:rPr>
          <w:rFonts w:cs="Arial"/>
          <w:color w:val="000000" w:themeColor="text1"/>
        </w:rPr>
        <w:t>Fusions identified (specify): __________________________</w:t>
      </w:r>
    </w:p>
    <w:p w14:paraId="6AAA7CCF" w14:textId="77777777" w:rsidR="00415917" w:rsidRPr="00AF3CD1" w:rsidRDefault="00415917"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Immunohistochemistry</w:t>
      </w:r>
    </w:p>
    <w:p w14:paraId="2982F6E1" w14:textId="77777777" w:rsidR="00415917" w:rsidRPr="00AF3CD1" w:rsidRDefault="00415917" w:rsidP="00194539">
      <w:pPr>
        <w:pStyle w:val="NormalWeb"/>
        <w:spacing w:before="0" w:beforeAutospacing="0" w:after="0" w:afterAutospacing="0"/>
        <w:ind w:firstLine="72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D4D6 clone</w:t>
      </w:r>
    </w:p>
    <w:p w14:paraId="2045DBE0" w14:textId="77777777" w:rsidR="00A42F28"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Next-generation (high-throughput) sequencing</w:t>
      </w:r>
    </w:p>
    <w:p w14:paraId="3310D474" w14:textId="77777777" w:rsidR="00415917" w:rsidRPr="00AF3CD1" w:rsidRDefault="00A42F28" w:rsidP="00194539">
      <w:pPr>
        <w:pStyle w:val="NormalWeb"/>
        <w:keepNext/>
        <w:shd w:val="clear" w:color="auto" w:fill="FFFFFF"/>
        <w:spacing w:before="0" w:beforeAutospacing="0" w:after="0" w:afterAutospacing="0"/>
        <w:rPr>
          <w:rFonts w:cs="Arial"/>
          <w:color w:val="000000" w:themeColor="text1"/>
          <w:sz w:val="22"/>
          <w:szCs w:val="22"/>
        </w:rPr>
      </w:pPr>
      <w:r w:rsidRPr="00AF3CD1">
        <w:rPr>
          <w:rFonts w:cs="Arial"/>
          <w:color w:val="000000" w:themeColor="text1"/>
          <w:szCs w:val="20"/>
        </w:rPr>
        <w:t xml:space="preserve">+ ___ </w:t>
      </w:r>
      <w:r w:rsidR="006E7809" w:rsidRPr="00AF3CD1">
        <w:rPr>
          <w:rFonts w:cs="Arial"/>
          <w:color w:val="000000" w:themeColor="text1"/>
          <w:szCs w:val="20"/>
        </w:rPr>
        <w:t>Anchored multiplex PCR</w:t>
      </w:r>
    </w:p>
    <w:p w14:paraId="27B322D6" w14:textId="77777777" w:rsidR="00415917" w:rsidRPr="00AF3CD1" w:rsidRDefault="00415917" w:rsidP="00194539">
      <w:pPr>
        <w:pStyle w:val="NormalWeb"/>
        <w:spacing w:before="0" w:beforeAutospacing="0" w:after="0" w:afterAutospacing="0"/>
        <w:rPr>
          <w:rStyle w:val="CommentReference"/>
          <w:rFonts w:cs="Arial"/>
          <w:color w:val="000000" w:themeColor="text1"/>
          <w:szCs w:val="16"/>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____________________________</w:t>
      </w:r>
      <w:r w:rsidRPr="00AF3CD1">
        <w:rPr>
          <w:rStyle w:val="CommentReference"/>
          <w:rFonts w:cs="Arial"/>
          <w:color w:val="000000" w:themeColor="text1"/>
          <w:szCs w:val="16"/>
        </w:rPr>
        <w:t> </w:t>
      </w:r>
    </w:p>
    <w:p w14:paraId="1E4C242A" w14:textId="77777777" w:rsidR="005A00AF" w:rsidRPr="00AF3CD1" w:rsidRDefault="005A00AF" w:rsidP="00194539">
      <w:pPr>
        <w:pStyle w:val="NormalWeb"/>
        <w:spacing w:before="0" w:beforeAutospacing="0" w:after="0" w:afterAutospacing="0"/>
        <w:rPr>
          <w:rStyle w:val="CommentReference"/>
          <w:rFonts w:cs="Arial"/>
          <w:color w:val="000000" w:themeColor="text1"/>
          <w:szCs w:val="16"/>
        </w:rPr>
      </w:pPr>
    </w:p>
    <w:p w14:paraId="6A14307A" w14:textId="77777777" w:rsidR="005A00AF" w:rsidRPr="00AF3CD1" w:rsidRDefault="005A00AF" w:rsidP="00194539">
      <w:pPr>
        <w:pStyle w:val="NormalWeb"/>
        <w:spacing w:before="0" w:beforeAutospacing="0" w:after="0" w:afterAutospacing="0"/>
        <w:rPr>
          <w:rFonts w:cs="Arial"/>
          <w:b/>
          <w:bCs/>
          <w:color w:val="000000" w:themeColor="text1"/>
          <w:sz w:val="24"/>
        </w:rPr>
      </w:pPr>
      <w:r w:rsidRPr="00AF3CD1">
        <w:rPr>
          <w:rFonts w:cs="Arial"/>
          <w:b/>
          <w:bCs/>
          <w:color w:val="000000" w:themeColor="text1"/>
        </w:rPr>
        <w:t xml:space="preserve">+ </w:t>
      </w:r>
      <w:r w:rsidRPr="00AF3CD1">
        <w:rPr>
          <w:rFonts w:cs="Arial"/>
          <w:b/>
          <w:bCs/>
          <w:i/>
          <w:color w:val="000000" w:themeColor="text1"/>
        </w:rPr>
        <w:t xml:space="preserve">RET </w:t>
      </w:r>
      <w:r w:rsidRPr="00AF3CD1">
        <w:rPr>
          <w:rFonts w:cs="Arial"/>
          <w:b/>
          <w:bCs/>
          <w:color w:val="000000" w:themeColor="text1"/>
        </w:rPr>
        <w:t>Rearrangement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2394B4A1" w14:textId="77777777" w:rsidR="005A00AF" w:rsidRPr="00AF3CD1" w:rsidRDefault="005A00AF"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In situ hybridization (fluorescence [FISH] or chromogenic [CISH])</w:t>
      </w:r>
    </w:p>
    <w:p w14:paraId="1AE24514" w14:textId="77777777" w:rsidR="005A00AF" w:rsidRPr="00AF3CD1" w:rsidRDefault="005A00AF" w:rsidP="00194539">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Reverse transcriptase polymerase chain reaction (RT-PCR)</w:t>
      </w:r>
    </w:p>
    <w:p w14:paraId="7580D9C4" w14:textId="77777777" w:rsidR="005A00AF" w:rsidRPr="00AF3CD1" w:rsidRDefault="005A00AF" w:rsidP="00194539">
      <w:pPr>
        <w:pStyle w:val="NormalWeb"/>
        <w:spacing w:before="0" w:beforeAutospacing="0" w:after="0" w:afterAutospacing="0"/>
        <w:rPr>
          <w:rFonts w:cs="Arial"/>
          <w:color w:val="000000" w:themeColor="text1"/>
        </w:rPr>
      </w:pPr>
      <w:r w:rsidRPr="00AF3CD1">
        <w:rPr>
          <w:rFonts w:cs="Arial"/>
          <w:color w:val="000000" w:themeColor="text1"/>
        </w:rPr>
        <w:tab/>
      </w:r>
      <w:r w:rsidRPr="00AF3CD1">
        <w:rPr>
          <w:rStyle w:val="Strong"/>
          <w:rFonts w:cs="Arial"/>
          <w:b w:val="0"/>
          <w:bCs/>
          <w:color w:val="000000" w:themeColor="text1"/>
          <w:szCs w:val="20"/>
        </w:rPr>
        <w:t xml:space="preserve">+ </w:t>
      </w:r>
      <w:r w:rsidRPr="00AF3CD1">
        <w:rPr>
          <w:rFonts w:cs="Arial"/>
          <w:color w:val="000000" w:themeColor="text1"/>
        </w:rPr>
        <w:t>Fusions identified (specify): __________________________</w:t>
      </w:r>
    </w:p>
    <w:p w14:paraId="6B2F3BAC" w14:textId="77777777" w:rsidR="00A42F28" w:rsidRPr="00AF3CD1" w:rsidRDefault="005A00A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Next-generation (high-throughput) sequencing</w:t>
      </w:r>
    </w:p>
    <w:p w14:paraId="0E111EE9" w14:textId="77777777" w:rsidR="005A00AF" w:rsidRPr="00AF3CD1" w:rsidRDefault="00A42F28" w:rsidP="00194539">
      <w:pPr>
        <w:pStyle w:val="NormalWeb"/>
        <w:keepNext/>
        <w:shd w:val="clear" w:color="auto" w:fill="FFFFFF"/>
        <w:spacing w:before="0" w:beforeAutospacing="0" w:after="0" w:afterAutospacing="0"/>
        <w:rPr>
          <w:rFonts w:cs="Arial"/>
          <w:color w:val="000000" w:themeColor="text1"/>
          <w:sz w:val="22"/>
          <w:szCs w:val="22"/>
        </w:rPr>
      </w:pPr>
      <w:r w:rsidRPr="00AF3CD1">
        <w:rPr>
          <w:rFonts w:cs="Arial"/>
          <w:color w:val="000000" w:themeColor="text1"/>
          <w:szCs w:val="20"/>
        </w:rPr>
        <w:t xml:space="preserve">+ ___ </w:t>
      </w:r>
      <w:r w:rsidR="006E7809" w:rsidRPr="00AF3CD1">
        <w:rPr>
          <w:rFonts w:cs="Arial"/>
          <w:color w:val="000000" w:themeColor="text1"/>
          <w:szCs w:val="20"/>
        </w:rPr>
        <w:t>Anchored multiplex PCR</w:t>
      </w:r>
    </w:p>
    <w:p w14:paraId="41DB9A00" w14:textId="77777777" w:rsidR="005A00AF" w:rsidRPr="00AF3CD1" w:rsidRDefault="005A00AF" w:rsidP="00194539">
      <w:pPr>
        <w:pStyle w:val="NormalWeb"/>
        <w:spacing w:before="0" w:beforeAutospacing="0" w:after="0" w:afterAutospacing="0"/>
        <w:rPr>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____________________________</w:t>
      </w:r>
      <w:r w:rsidRPr="00AF3CD1">
        <w:rPr>
          <w:rStyle w:val="CommentReference"/>
          <w:rFonts w:cs="Arial"/>
          <w:color w:val="000000" w:themeColor="text1"/>
          <w:szCs w:val="16"/>
        </w:rPr>
        <w:t> </w:t>
      </w:r>
    </w:p>
    <w:p w14:paraId="20AFC52C" w14:textId="77777777" w:rsidR="005A00AF" w:rsidRPr="00AF3CD1" w:rsidRDefault="005A00AF" w:rsidP="001F642A">
      <w:pPr>
        <w:pStyle w:val="NormalWeb"/>
        <w:spacing w:before="0" w:beforeAutospacing="0" w:after="0" w:afterAutospacing="0"/>
        <w:rPr>
          <w:color w:val="000000" w:themeColor="text1"/>
        </w:rPr>
      </w:pPr>
    </w:p>
    <w:p w14:paraId="122BF44A" w14:textId="77777777" w:rsidR="00044D5F" w:rsidRPr="00AF3CD1" w:rsidRDefault="00044D5F" w:rsidP="00194539">
      <w:pPr>
        <w:pStyle w:val="NormalWeb"/>
        <w:keepNext/>
        <w:shd w:val="clear" w:color="auto" w:fill="FFFFFF"/>
        <w:spacing w:before="0" w:beforeAutospacing="0" w:after="0" w:afterAutospacing="0"/>
        <w:rPr>
          <w:color w:val="000000" w:themeColor="text1"/>
        </w:rPr>
      </w:pPr>
      <w:r w:rsidRPr="00AF3CD1">
        <w:rPr>
          <w:rStyle w:val="Strong"/>
          <w:rFonts w:cs="Arial"/>
          <w:bCs/>
          <w:color w:val="000000" w:themeColor="text1"/>
          <w:szCs w:val="20"/>
        </w:rPr>
        <w:t xml:space="preserve">+ </w:t>
      </w:r>
      <w:r w:rsidRPr="00AF3CD1">
        <w:rPr>
          <w:rStyle w:val="Strong"/>
          <w:rFonts w:cs="Arial"/>
          <w:bCs/>
          <w:i/>
          <w:color w:val="000000" w:themeColor="text1"/>
        </w:rPr>
        <w:t>KRAS</w:t>
      </w:r>
      <w:r w:rsidRPr="00AF3CD1">
        <w:rPr>
          <w:rStyle w:val="Strong"/>
          <w:rFonts w:cs="Arial"/>
          <w:bCs/>
          <w:color w:val="000000" w:themeColor="text1"/>
        </w:rPr>
        <w:t xml:space="preserve"> </w:t>
      </w:r>
      <w:r w:rsidRPr="00AF3CD1">
        <w:rPr>
          <w:rFonts w:cs="Arial"/>
          <w:b/>
          <w:bCs/>
          <w:color w:val="000000" w:themeColor="text1"/>
        </w:rPr>
        <w:t>Codons Assessed (select all that apply)</w:t>
      </w:r>
    </w:p>
    <w:p w14:paraId="3B47836A"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12</w:t>
      </w:r>
    </w:p>
    <w:p w14:paraId="41894CC1"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13</w:t>
      </w:r>
    </w:p>
    <w:p w14:paraId="4B525A62"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61</w:t>
      </w:r>
    </w:p>
    <w:p w14:paraId="31624C60" w14:textId="77777777" w:rsidR="00C670B0" w:rsidRPr="00AF3CD1" w:rsidRDefault="00C670B0" w:rsidP="00194539">
      <w:pPr>
        <w:pStyle w:val="NormalWeb"/>
        <w:keepNext/>
        <w:shd w:val="clear" w:color="auto" w:fill="FFFFFF"/>
        <w:spacing w:before="0" w:beforeAutospacing="0" w:after="0" w:afterAutospacing="0"/>
        <w:rPr>
          <w:rFonts w:cs="Arial"/>
          <w:color w:val="000000" w:themeColor="text1"/>
        </w:rPr>
      </w:pPr>
      <w:r w:rsidRPr="00AF3CD1">
        <w:rPr>
          <w:rFonts w:cs="Arial"/>
          <w:color w:val="000000" w:themeColor="text1"/>
        </w:rPr>
        <w:t xml:space="preserve">+ 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w:t>
      </w:r>
    </w:p>
    <w:p w14:paraId="2318D27F" w14:textId="77777777" w:rsidR="00044D5F" w:rsidRPr="00AF3CD1" w:rsidRDefault="00044D5F" w:rsidP="00194539">
      <w:pPr>
        <w:pStyle w:val="NormalWeb"/>
        <w:shd w:val="clear" w:color="auto" w:fill="FFFFFF"/>
        <w:spacing w:before="0" w:beforeAutospacing="0" w:after="0" w:afterAutospacing="0"/>
        <w:rPr>
          <w:rFonts w:cs="Arial"/>
          <w:color w:val="000000" w:themeColor="text1"/>
        </w:rPr>
      </w:pPr>
    </w:p>
    <w:p w14:paraId="0A5020E4" w14:textId="77777777" w:rsidR="00044D5F" w:rsidRPr="00AF3CD1" w:rsidRDefault="00044D5F" w:rsidP="00194539">
      <w:pPr>
        <w:pStyle w:val="NormalWeb"/>
        <w:keepNext/>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KRAS</w:t>
      </w:r>
      <w:r w:rsidRPr="00AF3CD1">
        <w:rPr>
          <w:rFonts w:cs="Arial"/>
          <w:b/>
          <w:bCs/>
          <w:color w:val="000000" w:themeColor="text1"/>
        </w:rPr>
        <w:t xml:space="preserve"> Mutational Analysis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3F0A7AA2"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Direct (Sanger) sequencing</w:t>
      </w:r>
    </w:p>
    <w:p w14:paraId="100F6E59"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Pyrosequencing</w:t>
      </w:r>
    </w:p>
    <w:p w14:paraId="3B090979"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High-resolution melting analysis</w:t>
      </w:r>
    </w:p>
    <w:p w14:paraId="64BD4930"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 xml:space="preserve">___ </w:t>
      </w:r>
      <w:r w:rsidR="00220A2A" w:rsidRPr="00AF3CD1">
        <w:rPr>
          <w:rFonts w:cs="Arial"/>
          <w:color w:val="000000" w:themeColor="text1"/>
        </w:rPr>
        <w:t xml:space="preserve">Polymerase chain reaction (PCR), </w:t>
      </w:r>
      <w:r w:rsidRPr="00AF3CD1">
        <w:rPr>
          <w:rFonts w:cs="Arial"/>
          <w:color w:val="000000" w:themeColor="text1"/>
        </w:rPr>
        <w:t>allele-specific hybridization</w:t>
      </w:r>
    </w:p>
    <w:p w14:paraId="4CAD954C"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Real-time PCR</w:t>
      </w:r>
    </w:p>
    <w:p w14:paraId="3A455CCD" w14:textId="77777777" w:rsidR="00044D5F" w:rsidRPr="00AF3CD1" w:rsidRDefault="00044D5F" w:rsidP="00194539">
      <w:pPr>
        <w:pStyle w:val="NormalWeb"/>
        <w:keepNext/>
        <w:shd w:val="clear" w:color="auto" w:fill="FFFFFF"/>
        <w:spacing w:before="0" w:beforeAutospacing="0" w:after="0" w:afterAutospacing="0"/>
        <w:rPr>
          <w:color w:val="000000" w:themeColor="text1"/>
          <w:sz w:val="22"/>
        </w:rPr>
      </w:pPr>
      <w:r w:rsidRPr="00AF3CD1">
        <w:rPr>
          <w:rStyle w:val="Strong"/>
          <w:rFonts w:cs="Arial"/>
          <w:b w:val="0"/>
          <w:bCs/>
          <w:color w:val="000000" w:themeColor="text1"/>
          <w:szCs w:val="20"/>
        </w:rPr>
        <w:t xml:space="preserve">+ </w:t>
      </w:r>
      <w:r w:rsidRPr="00AF3CD1">
        <w:rPr>
          <w:color w:val="000000" w:themeColor="text1"/>
          <w:sz w:val="22"/>
        </w:rPr>
        <w:t xml:space="preserve">___ </w:t>
      </w:r>
      <w:r w:rsidRPr="00AF3CD1">
        <w:rPr>
          <w:rFonts w:cs="Arial"/>
          <w:color w:val="000000" w:themeColor="text1"/>
          <w:szCs w:val="20"/>
        </w:rPr>
        <w:t>Next-generation (high-throughput) sequencing</w:t>
      </w:r>
    </w:p>
    <w:p w14:paraId="1205F64C" w14:textId="77777777" w:rsidR="00044D5F" w:rsidRPr="00AF3CD1" w:rsidRDefault="00044D5F" w:rsidP="00194539">
      <w:pPr>
        <w:pStyle w:val="NormalWeb"/>
        <w:keepNext/>
        <w:shd w:val="clear" w:color="auto" w:fill="FFFFFF"/>
        <w:spacing w:before="0" w:beforeAutospacing="0" w:after="0" w:afterAutospacing="0"/>
        <w:rPr>
          <w:color w:val="000000" w:themeColor="text1"/>
          <w:sz w:val="24"/>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w:t>
      </w:r>
    </w:p>
    <w:p w14:paraId="09C68293" w14:textId="77777777" w:rsidR="00044D5F" w:rsidRPr="00AF3CD1" w:rsidRDefault="00044D5F" w:rsidP="00194539">
      <w:pPr>
        <w:pStyle w:val="NormalWeb"/>
        <w:shd w:val="clear" w:color="auto" w:fill="FFFFFF"/>
        <w:spacing w:before="60" w:beforeAutospacing="0" w:after="0" w:afterAutospacing="0"/>
        <w:rPr>
          <w:rFonts w:cs="Arial"/>
          <w:i/>
          <w:iCs/>
          <w:color w:val="000000" w:themeColor="text1"/>
          <w:sz w:val="18"/>
          <w:szCs w:val="18"/>
        </w:rPr>
      </w:pPr>
      <w:r w:rsidRPr="00AF3CD1">
        <w:rPr>
          <w:rFonts w:cs="Arial"/>
          <w:i/>
          <w:iCs/>
          <w:color w:val="000000" w:themeColor="text1"/>
          <w:sz w:val="18"/>
          <w:szCs w:val="18"/>
        </w:rPr>
        <w:t>Note: Please specify in Comments section if different testing methods were used for different codons.</w:t>
      </w:r>
    </w:p>
    <w:p w14:paraId="1F8C0763"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p>
    <w:p w14:paraId="5A042D77"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color w:val="000000" w:themeColor="text1"/>
        </w:rPr>
        <w:t xml:space="preserve">+ </w:t>
      </w:r>
      <w:r w:rsidRPr="00AF3CD1">
        <w:rPr>
          <w:rStyle w:val="Strong"/>
          <w:rFonts w:cs="Arial"/>
          <w:bCs/>
          <w:i/>
          <w:color w:val="000000" w:themeColor="text1"/>
        </w:rPr>
        <w:t>BRAF</w:t>
      </w:r>
      <w:r w:rsidRPr="00AF3CD1">
        <w:rPr>
          <w:rStyle w:val="Strong"/>
          <w:rFonts w:cs="Arial"/>
          <w:bCs/>
          <w:color w:val="000000" w:themeColor="text1"/>
        </w:rPr>
        <w:t xml:space="preserve"> </w:t>
      </w:r>
      <w:r w:rsidRPr="00AF3CD1">
        <w:rPr>
          <w:rFonts w:cs="Arial"/>
          <w:b/>
          <w:bCs/>
          <w:color w:val="000000" w:themeColor="text1"/>
        </w:rPr>
        <w:t>Exons Assessed (select all that apply)</w:t>
      </w:r>
    </w:p>
    <w:p w14:paraId="6D511986" w14:textId="77777777" w:rsidR="00AC3974" w:rsidRPr="00AF3CD1" w:rsidRDefault="00AC3974"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11</w:t>
      </w:r>
    </w:p>
    <w:p w14:paraId="5B4D2E14" w14:textId="77777777" w:rsidR="00AC3974" w:rsidRPr="00AF3CD1" w:rsidRDefault="00AC3974"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15</w:t>
      </w:r>
    </w:p>
    <w:p w14:paraId="3AED8D9B" w14:textId="77777777" w:rsidR="00415917" w:rsidRPr="00AF3CD1" w:rsidRDefault="00415917" w:rsidP="00194539">
      <w:pPr>
        <w:pStyle w:val="NormalWeb"/>
        <w:shd w:val="clear" w:color="auto" w:fill="FFFFFF"/>
        <w:spacing w:before="0" w:beforeAutospacing="0" w:after="0" w:afterAutospacing="0"/>
        <w:rPr>
          <w:rFonts w:cs="Arial"/>
          <w:color w:val="000000" w:themeColor="text1"/>
        </w:rPr>
      </w:pPr>
    </w:p>
    <w:p w14:paraId="465E5311" w14:textId="77777777" w:rsidR="00415917" w:rsidRPr="00AF3CD1" w:rsidRDefault="00415917" w:rsidP="00194539">
      <w:pPr>
        <w:pStyle w:val="NormalWeb"/>
        <w:keepNext/>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BRAF</w:t>
      </w:r>
      <w:r w:rsidRPr="00AF3CD1">
        <w:rPr>
          <w:rFonts w:cs="Arial"/>
          <w:b/>
          <w:bCs/>
          <w:color w:val="000000" w:themeColor="text1"/>
        </w:rPr>
        <w:t xml:space="preserve"> Mutational Analysis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2BA59243"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Direct (Sanger) sequencing</w:t>
      </w:r>
    </w:p>
    <w:p w14:paraId="09E8DB13"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Pyrosequencing</w:t>
      </w:r>
    </w:p>
    <w:p w14:paraId="45292D5C"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High-resolution melting analysis</w:t>
      </w:r>
    </w:p>
    <w:p w14:paraId="57BE0ADF"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 xml:space="preserve">___ </w:t>
      </w:r>
      <w:r w:rsidR="00220A2A" w:rsidRPr="00AF3CD1">
        <w:rPr>
          <w:rFonts w:cs="Arial"/>
          <w:color w:val="000000" w:themeColor="text1"/>
        </w:rPr>
        <w:t xml:space="preserve">Polymerase chain reaction (PCR), </w:t>
      </w:r>
      <w:r w:rsidRPr="00AF3CD1">
        <w:rPr>
          <w:rFonts w:cs="Arial"/>
          <w:color w:val="000000" w:themeColor="text1"/>
        </w:rPr>
        <w:t>allele-specific hybridization</w:t>
      </w:r>
    </w:p>
    <w:p w14:paraId="30B3EECB"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Real-time PCR</w:t>
      </w:r>
    </w:p>
    <w:p w14:paraId="01DCBD2A" w14:textId="77777777" w:rsidR="00415917" w:rsidRPr="00AF3CD1" w:rsidRDefault="00415917" w:rsidP="00194539">
      <w:pPr>
        <w:pStyle w:val="NormalWeb"/>
        <w:keepNext/>
        <w:shd w:val="clear" w:color="auto" w:fill="FFFFFF"/>
        <w:spacing w:before="0" w:beforeAutospacing="0" w:after="0" w:afterAutospacing="0"/>
        <w:rPr>
          <w:color w:val="000000" w:themeColor="text1"/>
          <w:sz w:val="22"/>
        </w:rPr>
      </w:pPr>
      <w:r w:rsidRPr="00AF3CD1">
        <w:rPr>
          <w:rStyle w:val="Strong"/>
          <w:rFonts w:cs="Arial"/>
          <w:b w:val="0"/>
          <w:bCs/>
          <w:color w:val="000000" w:themeColor="text1"/>
          <w:szCs w:val="20"/>
        </w:rPr>
        <w:t xml:space="preserve">+ </w:t>
      </w:r>
      <w:r w:rsidRPr="00AF3CD1">
        <w:rPr>
          <w:color w:val="000000" w:themeColor="text1"/>
          <w:sz w:val="22"/>
        </w:rPr>
        <w:t>___</w:t>
      </w:r>
      <w:r w:rsidRPr="00AF3CD1">
        <w:rPr>
          <w:rFonts w:cs="Arial"/>
          <w:color w:val="000000" w:themeColor="text1"/>
          <w:sz w:val="22"/>
          <w:szCs w:val="22"/>
        </w:rPr>
        <w:t xml:space="preserve"> </w:t>
      </w:r>
      <w:r w:rsidRPr="00AF3CD1">
        <w:rPr>
          <w:rFonts w:cs="Arial"/>
          <w:color w:val="000000" w:themeColor="text1"/>
          <w:szCs w:val="20"/>
        </w:rPr>
        <w:t>Next-generation (high-throughput) sequencing</w:t>
      </w:r>
    </w:p>
    <w:p w14:paraId="0C519874" w14:textId="77777777" w:rsidR="00415917" w:rsidRPr="00AF3CD1" w:rsidRDefault="00415917" w:rsidP="00194539">
      <w:pPr>
        <w:pStyle w:val="NormalWeb"/>
        <w:keepNext/>
        <w:shd w:val="clear" w:color="auto" w:fill="FFFFFF"/>
        <w:spacing w:before="0" w:beforeAutospacing="0" w:after="0" w:afterAutospacing="0"/>
        <w:rPr>
          <w:color w:val="000000" w:themeColor="text1"/>
          <w:sz w:val="24"/>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w:t>
      </w:r>
    </w:p>
    <w:p w14:paraId="3152435B" w14:textId="77777777" w:rsidR="00415917" w:rsidRPr="00AF3CD1" w:rsidRDefault="00415917" w:rsidP="00194539">
      <w:pPr>
        <w:pStyle w:val="NormalWeb"/>
        <w:shd w:val="clear" w:color="auto" w:fill="FFFFFF"/>
        <w:spacing w:before="0" w:beforeAutospacing="0" w:after="0" w:afterAutospacing="0"/>
        <w:rPr>
          <w:rFonts w:cs="Arial"/>
          <w:color w:val="000000" w:themeColor="text1"/>
          <w:szCs w:val="20"/>
        </w:rPr>
      </w:pPr>
    </w:p>
    <w:p w14:paraId="3BEEC0C8"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Cs/>
          <w:color w:val="000000" w:themeColor="text1"/>
          <w:szCs w:val="20"/>
        </w:rPr>
        <w:t xml:space="preserve">+ </w:t>
      </w:r>
      <w:r w:rsidRPr="00AF3CD1">
        <w:rPr>
          <w:rStyle w:val="Strong"/>
          <w:rFonts w:cs="Arial"/>
          <w:bCs/>
          <w:i/>
          <w:color w:val="000000" w:themeColor="text1"/>
        </w:rPr>
        <w:t>ERBB2</w:t>
      </w:r>
      <w:r w:rsidRPr="00AF3CD1">
        <w:rPr>
          <w:rStyle w:val="Strong"/>
          <w:rFonts w:cs="Arial"/>
          <w:bCs/>
          <w:color w:val="000000" w:themeColor="text1"/>
        </w:rPr>
        <w:t xml:space="preserve"> </w:t>
      </w:r>
      <w:r w:rsidRPr="00AF3CD1">
        <w:rPr>
          <w:rFonts w:cs="Arial"/>
          <w:b/>
          <w:bCs/>
          <w:color w:val="000000" w:themeColor="text1"/>
        </w:rPr>
        <w:t>Exons Assessed (select all that apply)</w:t>
      </w:r>
    </w:p>
    <w:p w14:paraId="5166953B"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8</w:t>
      </w:r>
    </w:p>
    <w:p w14:paraId="6777CF0C"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00AC3974" w:rsidRPr="00AF3CD1">
        <w:rPr>
          <w:rFonts w:cs="Arial"/>
          <w:color w:val="000000" w:themeColor="text1"/>
        </w:rPr>
        <w:t>___ 16</w:t>
      </w:r>
    </w:p>
    <w:p w14:paraId="7A4EFEA9"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20</w:t>
      </w:r>
    </w:p>
    <w:p w14:paraId="438C8A89" w14:textId="77777777" w:rsidR="006F4B47" w:rsidRPr="00AF3CD1" w:rsidRDefault="006F4B47" w:rsidP="00194539">
      <w:pPr>
        <w:pStyle w:val="NormalWeb"/>
        <w:shd w:val="clear" w:color="auto" w:fill="FFFFFF"/>
        <w:spacing w:before="0" w:beforeAutospacing="0" w:after="0" w:afterAutospacing="0"/>
        <w:rPr>
          <w:rFonts w:cs="Arial"/>
          <w:color w:val="000000" w:themeColor="text1"/>
        </w:rPr>
      </w:pPr>
    </w:p>
    <w:p w14:paraId="01AB8E67" w14:textId="77777777" w:rsidR="006F4B47" w:rsidRPr="00AF3CD1" w:rsidRDefault="006F4B47" w:rsidP="00194539">
      <w:pPr>
        <w:pStyle w:val="NormalWeb"/>
        <w:keepNext/>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ERBB2</w:t>
      </w:r>
      <w:r w:rsidRPr="00AF3CD1">
        <w:rPr>
          <w:rFonts w:cs="Arial"/>
          <w:b/>
          <w:bCs/>
          <w:color w:val="000000" w:themeColor="text1"/>
        </w:rPr>
        <w:t xml:space="preserve"> Mutational Analysis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2D82B6B9"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Direct (Sanger) sequencing</w:t>
      </w:r>
    </w:p>
    <w:p w14:paraId="0AA89E9F"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Pyrosequencing</w:t>
      </w:r>
    </w:p>
    <w:p w14:paraId="01D9E1DA"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High-resolution melting analysis</w:t>
      </w:r>
    </w:p>
    <w:p w14:paraId="1EBA227E"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 xml:space="preserve">___ </w:t>
      </w:r>
      <w:r w:rsidR="00220A2A" w:rsidRPr="00AF3CD1">
        <w:rPr>
          <w:rFonts w:cs="Arial"/>
          <w:color w:val="000000" w:themeColor="text1"/>
        </w:rPr>
        <w:t xml:space="preserve">Polymerase chain reaction (PCR), </w:t>
      </w:r>
      <w:r w:rsidRPr="00AF3CD1">
        <w:rPr>
          <w:rFonts w:cs="Arial"/>
          <w:color w:val="000000" w:themeColor="text1"/>
        </w:rPr>
        <w:t>allele-specific hybridization</w:t>
      </w:r>
    </w:p>
    <w:p w14:paraId="65C9FB63"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Real-time PCR</w:t>
      </w:r>
    </w:p>
    <w:p w14:paraId="10BDFDFA"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sz w:val="22"/>
          <w:szCs w:val="22"/>
        </w:rPr>
      </w:pPr>
      <w:r w:rsidRPr="00AF3CD1">
        <w:rPr>
          <w:rStyle w:val="Strong"/>
          <w:rFonts w:cs="Arial"/>
          <w:b w:val="0"/>
          <w:bCs/>
          <w:color w:val="000000" w:themeColor="text1"/>
          <w:szCs w:val="20"/>
        </w:rPr>
        <w:t xml:space="preserve">+ </w:t>
      </w:r>
      <w:r w:rsidRPr="00AF3CD1">
        <w:rPr>
          <w:rFonts w:cs="Arial"/>
          <w:color w:val="000000" w:themeColor="text1"/>
          <w:sz w:val="22"/>
          <w:szCs w:val="22"/>
        </w:rPr>
        <w:t xml:space="preserve">___ </w:t>
      </w:r>
      <w:r w:rsidRPr="00AF3CD1">
        <w:rPr>
          <w:rFonts w:cs="Arial"/>
          <w:color w:val="000000" w:themeColor="text1"/>
          <w:szCs w:val="20"/>
        </w:rPr>
        <w:t>Next-generation (high-throughput) sequencing</w:t>
      </w:r>
    </w:p>
    <w:p w14:paraId="63C520B5" w14:textId="77777777" w:rsidR="006F4B47" w:rsidRPr="00AF3CD1" w:rsidRDefault="006F4B47" w:rsidP="00194539">
      <w:pPr>
        <w:pStyle w:val="NormalWeb"/>
        <w:keepNext/>
        <w:shd w:val="clear" w:color="auto" w:fill="FFFFFF"/>
        <w:spacing w:before="0" w:beforeAutospacing="0" w:after="0" w:afterAutospacing="0"/>
        <w:rPr>
          <w:rFonts w:cs="Arial"/>
          <w:color w:val="000000" w:themeColor="text1"/>
          <w:sz w:val="24"/>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w:t>
      </w:r>
    </w:p>
    <w:p w14:paraId="1C84A522" w14:textId="77777777" w:rsidR="006F4B47" w:rsidRPr="00AF3CD1" w:rsidRDefault="006F4B47" w:rsidP="00194539">
      <w:pPr>
        <w:pStyle w:val="NormalWeb"/>
        <w:shd w:val="clear" w:color="auto" w:fill="FFFFFF"/>
        <w:spacing w:before="0" w:beforeAutospacing="0" w:after="0" w:afterAutospacing="0"/>
        <w:rPr>
          <w:rFonts w:cs="Arial"/>
          <w:color w:val="000000" w:themeColor="text1"/>
          <w:szCs w:val="20"/>
        </w:rPr>
      </w:pPr>
    </w:p>
    <w:p w14:paraId="27BFD9FA" w14:textId="2A7DFE15"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Cs/>
          <w:color w:val="000000" w:themeColor="text1"/>
          <w:szCs w:val="20"/>
        </w:rPr>
        <w:t xml:space="preserve">+ </w:t>
      </w:r>
      <w:r w:rsidRPr="00AF3CD1">
        <w:rPr>
          <w:rStyle w:val="Strong"/>
          <w:rFonts w:cs="Arial"/>
          <w:bCs/>
          <w:i/>
          <w:color w:val="000000" w:themeColor="text1"/>
        </w:rPr>
        <w:t>MET</w:t>
      </w:r>
      <w:r w:rsidRPr="00AF3CD1">
        <w:rPr>
          <w:rStyle w:val="Strong"/>
          <w:rFonts w:cs="Arial"/>
          <w:bCs/>
          <w:color w:val="000000" w:themeColor="text1"/>
        </w:rPr>
        <w:t xml:space="preserve"> </w:t>
      </w:r>
      <w:r w:rsidR="00717D4D" w:rsidRPr="00AF3CD1">
        <w:rPr>
          <w:rFonts w:cs="Arial"/>
          <w:b/>
          <w:bCs/>
          <w:color w:val="000000" w:themeColor="text1"/>
        </w:rPr>
        <w:t>Region</w:t>
      </w:r>
      <w:r w:rsidR="003375A4" w:rsidRPr="00AF3CD1">
        <w:rPr>
          <w:rFonts w:cs="Arial"/>
          <w:b/>
          <w:bCs/>
          <w:color w:val="000000" w:themeColor="text1"/>
        </w:rPr>
        <w:t>(</w:t>
      </w:r>
      <w:r w:rsidR="00717D4D" w:rsidRPr="00AF3CD1">
        <w:rPr>
          <w:rFonts w:cs="Arial"/>
          <w:b/>
          <w:bCs/>
          <w:color w:val="000000" w:themeColor="text1"/>
        </w:rPr>
        <w:t>s</w:t>
      </w:r>
      <w:r w:rsidR="003375A4" w:rsidRPr="00AF3CD1">
        <w:rPr>
          <w:rFonts w:cs="Arial"/>
          <w:b/>
          <w:bCs/>
          <w:color w:val="000000" w:themeColor="text1"/>
        </w:rPr>
        <w:t>)</w:t>
      </w:r>
      <w:r w:rsidR="00717D4D" w:rsidRPr="00AF3CD1">
        <w:rPr>
          <w:rFonts w:cs="Arial"/>
          <w:b/>
          <w:bCs/>
          <w:color w:val="000000" w:themeColor="text1"/>
        </w:rPr>
        <w:t xml:space="preserve"> </w:t>
      </w:r>
      <w:r w:rsidRPr="00AF3CD1">
        <w:rPr>
          <w:rFonts w:cs="Arial"/>
          <w:b/>
          <w:bCs/>
          <w:color w:val="000000" w:themeColor="text1"/>
        </w:rPr>
        <w:t>Assessed (select all that apply)</w:t>
      </w:r>
    </w:p>
    <w:p w14:paraId="061A1062" w14:textId="77777777" w:rsidR="00717D4D" w:rsidRPr="00AF3CD1" w:rsidRDefault="00717D4D" w:rsidP="00194539">
      <w:pPr>
        <w:pStyle w:val="NormalWeb"/>
        <w:keepNext/>
        <w:shd w:val="clear" w:color="auto" w:fill="FFFFFF"/>
        <w:spacing w:before="0" w:beforeAutospacing="0" w:after="0" w:afterAutospacing="0"/>
        <w:rPr>
          <w:rStyle w:val="Strong"/>
          <w:rFonts w:cs="Arial"/>
          <w:b w:val="0"/>
          <w:bCs/>
          <w:color w:val="000000" w:themeColor="text1"/>
          <w:szCs w:val="20"/>
        </w:rPr>
      </w:pPr>
      <w:r w:rsidRPr="00AF3CD1">
        <w:rPr>
          <w:rStyle w:val="Strong"/>
          <w:rFonts w:cs="Arial"/>
          <w:b w:val="0"/>
          <w:bCs/>
          <w:color w:val="000000" w:themeColor="text1"/>
          <w:szCs w:val="20"/>
        </w:rPr>
        <w:t>+ ___ Intron 13</w:t>
      </w:r>
    </w:p>
    <w:p w14:paraId="30F33ACC"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 xml:space="preserve">___ </w:t>
      </w:r>
      <w:r w:rsidR="00717D4D" w:rsidRPr="00AF3CD1">
        <w:rPr>
          <w:rFonts w:cs="Arial"/>
          <w:color w:val="000000" w:themeColor="text1"/>
        </w:rPr>
        <w:t xml:space="preserve">Intron </w:t>
      </w:r>
      <w:r w:rsidRPr="00AF3CD1">
        <w:rPr>
          <w:rFonts w:cs="Arial"/>
          <w:color w:val="000000" w:themeColor="text1"/>
        </w:rPr>
        <w:t>14</w:t>
      </w:r>
    </w:p>
    <w:p w14:paraId="7E236A9D" w14:textId="77777777" w:rsidR="00717D4D" w:rsidRPr="00AF3CD1" w:rsidRDefault="00717D4D" w:rsidP="00194539">
      <w:pPr>
        <w:pStyle w:val="NormalWeb"/>
        <w:keepNext/>
        <w:shd w:val="clear" w:color="auto" w:fill="FFFFFF"/>
        <w:spacing w:before="0" w:beforeAutospacing="0" w:after="0" w:afterAutospacing="0"/>
        <w:rPr>
          <w:rFonts w:cs="Arial"/>
          <w:color w:val="000000" w:themeColor="text1"/>
        </w:rPr>
      </w:pPr>
      <w:r w:rsidRPr="00AF3CD1">
        <w:rPr>
          <w:rFonts w:cs="Arial"/>
          <w:color w:val="000000" w:themeColor="text1"/>
        </w:rPr>
        <w:t>+ ___ Exon 14</w:t>
      </w:r>
    </w:p>
    <w:p w14:paraId="2FBE0651" w14:textId="77777777" w:rsidR="00005F93" w:rsidRPr="00AF3CD1" w:rsidRDefault="00005F93" w:rsidP="00005F93">
      <w:pPr>
        <w:pStyle w:val="NormalWeb"/>
        <w:keepNext/>
        <w:shd w:val="clear" w:color="auto" w:fill="FFFFFF"/>
        <w:spacing w:before="0" w:beforeAutospacing="0" w:after="0" w:afterAutospacing="0"/>
        <w:rPr>
          <w:rFonts w:cs="Arial"/>
          <w:color w:val="000000" w:themeColor="text1"/>
          <w:sz w:val="24"/>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w:t>
      </w:r>
    </w:p>
    <w:p w14:paraId="28051FE1" w14:textId="77777777" w:rsidR="00005F93" w:rsidRPr="00AF3CD1" w:rsidRDefault="00005F93" w:rsidP="009B0D35">
      <w:pPr>
        <w:pStyle w:val="NormalWeb"/>
        <w:shd w:val="clear" w:color="auto" w:fill="FFFFFF"/>
        <w:spacing w:before="0" w:beforeAutospacing="0" w:after="0" w:afterAutospacing="0"/>
        <w:rPr>
          <w:rFonts w:cs="Arial"/>
          <w:color w:val="000000" w:themeColor="text1"/>
        </w:rPr>
      </w:pPr>
    </w:p>
    <w:p w14:paraId="67A4B508" w14:textId="77777777" w:rsidR="00415917" w:rsidRPr="00AF3CD1" w:rsidRDefault="00415917" w:rsidP="00194539">
      <w:pPr>
        <w:pStyle w:val="NormalWeb"/>
        <w:keepNext/>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 xml:space="preserve">MET </w:t>
      </w:r>
      <w:r w:rsidRPr="00AF3CD1">
        <w:rPr>
          <w:rFonts w:cs="Arial"/>
          <w:b/>
          <w:bCs/>
          <w:color w:val="000000" w:themeColor="text1"/>
        </w:rPr>
        <w:t>Mutational Analysis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34C1D9E2"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Direct (Sanger) sequencing</w:t>
      </w:r>
    </w:p>
    <w:p w14:paraId="0BD0951C"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Next-generation (high-throughput) sequencing</w:t>
      </w:r>
    </w:p>
    <w:p w14:paraId="5BF51D20" w14:textId="77777777" w:rsidR="005A00AF" w:rsidRPr="00AF3CD1" w:rsidRDefault="005A00AF"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Reverse transcriptase-PCR (RT-PCR)</w:t>
      </w:r>
    </w:p>
    <w:p w14:paraId="656B392D"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 w:val="24"/>
        </w:rPr>
      </w:pPr>
      <w:r w:rsidRPr="00AF3CD1">
        <w:rPr>
          <w:rStyle w:val="Strong"/>
          <w:rFonts w:cs="Arial"/>
          <w:b w:val="0"/>
          <w:bCs/>
          <w:color w:val="000000" w:themeColor="text1"/>
          <w:szCs w:val="20"/>
        </w:rPr>
        <w:t xml:space="preserve">+ </w:t>
      </w:r>
      <w:r w:rsidRPr="00AF3CD1">
        <w:rPr>
          <w:rFonts w:cs="Arial"/>
          <w:color w:val="000000" w:themeColor="text1"/>
        </w:rPr>
        <w:t xml:space="preserve">___ </w:t>
      </w:r>
      <w:proofErr w:type="gramStart"/>
      <w:r w:rsidRPr="00AF3CD1">
        <w:rPr>
          <w:rFonts w:cs="Arial"/>
          <w:color w:val="000000" w:themeColor="text1"/>
        </w:rPr>
        <w:t>Other</w:t>
      </w:r>
      <w:proofErr w:type="gramEnd"/>
      <w:r w:rsidRPr="00AF3CD1">
        <w:rPr>
          <w:rFonts w:cs="Arial"/>
          <w:color w:val="000000" w:themeColor="text1"/>
        </w:rPr>
        <w:t xml:space="preserve"> (specify): __________________________</w:t>
      </w:r>
    </w:p>
    <w:p w14:paraId="5D7D6A68" w14:textId="77777777" w:rsidR="00415917" w:rsidRPr="00AF3CD1" w:rsidRDefault="00415917" w:rsidP="00194539">
      <w:pPr>
        <w:pStyle w:val="NormalWeb"/>
        <w:shd w:val="clear" w:color="auto" w:fill="FFFFFF"/>
        <w:spacing w:before="0" w:beforeAutospacing="0" w:after="0" w:afterAutospacing="0"/>
        <w:rPr>
          <w:rFonts w:cs="Arial"/>
          <w:color w:val="000000" w:themeColor="text1"/>
          <w:szCs w:val="20"/>
        </w:rPr>
      </w:pPr>
    </w:p>
    <w:p w14:paraId="2F6809AC" w14:textId="77777777" w:rsidR="00415917" w:rsidRPr="00AF3CD1" w:rsidRDefault="00415917" w:rsidP="00194539">
      <w:pPr>
        <w:pStyle w:val="NormalWeb"/>
        <w:keepNext/>
        <w:shd w:val="clear" w:color="auto" w:fill="FFFFFF"/>
        <w:spacing w:before="0" w:beforeAutospacing="0" w:after="0" w:afterAutospacing="0"/>
        <w:rPr>
          <w:rFonts w:cs="Arial"/>
          <w:b/>
          <w:bCs/>
          <w:color w:val="000000" w:themeColor="text1"/>
        </w:rPr>
      </w:pPr>
      <w:r w:rsidRPr="00AF3CD1">
        <w:rPr>
          <w:rFonts w:cs="Arial"/>
          <w:b/>
          <w:bCs/>
          <w:color w:val="000000" w:themeColor="text1"/>
        </w:rPr>
        <w:t xml:space="preserve">+ </w:t>
      </w:r>
      <w:r w:rsidRPr="00AF3CD1">
        <w:rPr>
          <w:rFonts w:cs="Arial"/>
          <w:b/>
          <w:bCs/>
          <w:i/>
          <w:color w:val="000000" w:themeColor="text1"/>
        </w:rPr>
        <w:t xml:space="preserve">MET </w:t>
      </w:r>
      <w:r w:rsidRPr="00AF3CD1">
        <w:rPr>
          <w:rFonts w:cs="Arial"/>
          <w:b/>
          <w:bCs/>
          <w:color w:val="000000" w:themeColor="text1"/>
        </w:rPr>
        <w:t>Copy Number Testing Method</w:t>
      </w:r>
      <w:r w:rsidR="00F72EC4" w:rsidRPr="00AF3CD1">
        <w:rPr>
          <w:rFonts w:cs="Arial"/>
          <w:b/>
          <w:bCs/>
          <w:color w:val="000000" w:themeColor="text1"/>
        </w:rPr>
        <w:t>(s)</w:t>
      </w:r>
      <w:r w:rsidRPr="00AF3CD1">
        <w:rPr>
          <w:rFonts w:cs="Arial"/>
          <w:b/>
          <w:bCs/>
          <w:color w:val="000000" w:themeColor="text1"/>
        </w:rPr>
        <w:t xml:space="preserve"> (select all that apply)</w:t>
      </w:r>
    </w:p>
    <w:p w14:paraId="4547E8EC" w14:textId="77777777" w:rsidR="00415917" w:rsidRPr="00AF3CD1" w:rsidRDefault="00415917" w:rsidP="00554404">
      <w:pPr>
        <w:pStyle w:val="NormalWeb"/>
        <w:spacing w:before="0" w:beforeAutospacing="0" w:after="0" w:afterAutospacing="0"/>
        <w:rPr>
          <w:rFonts w:cs="Arial"/>
          <w:color w:val="000000" w:themeColor="text1"/>
        </w:rPr>
      </w:pPr>
      <w:r w:rsidRPr="00AF3CD1">
        <w:rPr>
          <w:rStyle w:val="Strong"/>
          <w:rFonts w:cs="Arial"/>
          <w:b w:val="0"/>
          <w:bCs/>
          <w:color w:val="000000" w:themeColor="text1"/>
          <w:szCs w:val="20"/>
        </w:rPr>
        <w:t xml:space="preserve">+ </w:t>
      </w:r>
      <w:r w:rsidRPr="00AF3CD1">
        <w:rPr>
          <w:rFonts w:cs="Arial"/>
          <w:color w:val="000000" w:themeColor="text1"/>
        </w:rPr>
        <w:t>___ In situ hybridization (fluorescence [FISH] or chromogenic [CISH])</w:t>
      </w:r>
    </w:p>
    <w:p w14:paraId="72BF6C9D"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___ Next-generation (high-throughput) sequencing</w:t>
      </w:r>
    </w:p>
    <w:p w14:paraId="34B6BCCB"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w:t>
      </w:r>
      <w:r w:rsidR="004854D1" w:rsidRPr="00AF3CD1">
        <w:rPr>
          <w:rFonts w:cs="Arial"/>
          <w:color w:val="000000" w:themeColor="text1"/>
          <w:szCs w:val="20"/>
        </w:rPr>
        <w:t xml:space="preserve"> ___ </w:t>
      </w:r>
      <w:r w:rsidRPr="00AF3CD1">
        <w:rPr>
          <w:rFonts w:cs="Arial"/>
          <w:color w:val="000000" w:themeColor="text1"/>
          <w:szCs w:val="20"/>
        </w:rPr>
        <w:t>Array comparative genome hybridization (</w:t>
      </w:r>
      <w:proofErr w:type="spellStart"/>
      <w:r w:rsidRPr="00AF3CD1">
        <w:rPr>
          <w:rFonts w:cs="Arial"/>
          <w:color w:val="000000" w:themeColor="text1"/>
          <w:szCs w:val="20"/>
        </w:rPr>
        <w:t>aCGH</w:t>
      </w:r>
      <w:proofErr w:type="spellEnd"/>
      <w:r w:rsidRPr="00AF3CD1">
        <w:rPr>
          <w:rFonts w:cs="Arial"/>
          <w:color w:val="000000" w:themeColor="text1"/>
          <w:szCs w:val="20"/>
        </w:rPr>
        <w:t>)</w:t>
      </w:r>
    </w:p>
    <w:p w14:paraId="61759807" w14:textId="77777777" w:rsidR="00415917" w:rsidRPr="00AF3CD1" w:rsidRDefault="00415917" w:rsidP="00194539">
      <w:pPr>
        <w:pStyle w:val="NormalWeb"/>
        <w:keepNext/>
        <w:shd w:val="clear" w:color="auto" w:fill="FFFFFF"/>
        <w:spacing w:before="0" w:beforeAutospacing="0" w:after="0" w:afterAutospacing="0"/>
        <w:rPr>
          <w:rFonts w:cs="Arial"/>
          <w:color w:val="000000" w:themeColor="text1"/>
          <w:szCs w:val="20"/>
        </w:rPr>
      </w:pPr>
      <w:r w:rsidRPr="00AF3CD1">
        <w:rPr>
          <w:rStyle w:val="Strong"/>
          <w:rFonts w:cs="Arial"/>
          <w:b w:val="0"/>
          <w:bCs/>
          <w:color w:val="000000" w:themeColor="text1"/>
          <w:szCs w:val="20"/>
        </w:rPr>
        <w:t xml:space="preserve">+ </w:t>
      </w:r>
      <w:r w:rsidRPr="00AF3CD1">
        <w:rPr>
          <w:rFonts w:cs="Arial"/>
          <w:color w:val="000000" w:themeColor="text1"/>
          <w:szCs w:val="20"/>
        </w:rPr>
        <w:t xml:space="preserve">___ </w:t>
      </w:r>
      <w:proofErr w:type="gramStart"/>
      <w:r w:rsidRPr="00AF3CD1">
        <w:rPr>
          <w:rFonts w:cs="Arial"/>
          <w:color w:val="000000" w:themeColor="text1"/>
          <w:szCs w:val="20"/>
        </w:rPr>
        <w:t>Other</w:t>
      </w:r>
      <w:proofErr w:type="gramEnd"/>
      <w:r w:rsidRPr="00AF3CD1">
        <w:rPr>
          <w:rFonts w:cs="Arial"/>
          <w:color w:val="000000" w:themeColor="text1"/>
          <w:szCs w:val="20"/>
        </w:rPr>
        <w:t xml:space="preserve"> (specify): __________________________</w:t>
      </w:r>
    </w:p>
    <w:p w14:paraId="77562E0A" w14:textId="77777777" w:rsidR="00415917" w:rsidRPr="00AF3CD1" w:rsidRDefault="00415917" w:rsidP="00194539">
      <w:pPr>
        <w:pStyle w:val="NormalWeb"/>
        <w:shd w:val="clear" w:color="auto" w:fill="FFFFFF"/>
        <w:spacing w:before="0" w:beforeAutospacing="0" w:after="0" w:afterAutospacing="0"/>
        <w:rPr>
          <w:rFonts w:cs="Arial"/>
          <w:color w:val="000000" w:themeColor="text1"/>
          <w:szCs w:val="20"/>
        </w:rPr>
      </w:pPr>
    </w:p>
    <w:p w14:paraId="40312C3F" w14:textId="77777777" w:rsidR="00044D5F" w:rsidRPr="00AF3CD1" w:rsidRDefault="00044D5F" w:rsidP="00194539">
      <w:pPr>
        <w:pStyle w:val="NormalWeb"/>
        <w:keepNext/>
        <w:shd w:val="clear" w:color="auto" w:fill="FFFFFF"/>
        <w:spacing w:before="0" w:beforeAutospacing="0" w:after="0" w:afterAutospacing="0"/>
        <w:rPr>
          <w:rFonts w:cs="Arial"/>
          <w:b/>
          <w:color w:val="000000" w:themeColor="text1"/>
          <w:szCs w:val="20"/>
        </w:rPr>
      </w:pPr>
      <w:r w:rsidRPr="00AF3CD1">
        <w:rPr>
          <w:rFonts w:cs="Arial"/>
          <w:b/>
          <w:color w:val="000000" w:themeColor="text1"/>
          <w:szCs w:val="20"/>
        </w:rPr>
        <w:t>+ Testing Method</w:t>
      </w:r>
      <w:r w:rsidR="00F72EC4" w:rsidRPr="00AF3CD1">
        <w:rPr>
          <w:rFonts w:cs="Arial"/>
          <w:b/>
          <w:color w:val="000000" w:themeColor="text1"/>
          <w:szCs w:val="20"/>
        </w:rPr>
        <w:t>(s)</w:t>
      </w:r>
      <w:r w:rsidRPr="00AF3CD1">
        <w:rPr>
          <w:rFonts w:cs="Arial"/>
          <w:b/>
          <w:color w:val="000000" w:themeColor="text1"/>
          <w:szCs w:val="20"/>
        </w:rPr>
        <w:t xml:space="preserve"> for Other Markers (Note E)</w:t>
      </w:r>
    </w:p>
    <w:p w14:paraId="397B350B"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 w:val="24"/>
        </w:rPr>
      </w:pPr>
      <w:r w:rsidRPr="00AF3CD1">
        <w:rPr>
          <w:rStyle w:val="Strong"/>
          <w:rFonts w:cs="Arial"/>
          <w:b w:val="0"/>
          <w:bCs/>
          <w:color w:val="000000" w:themeColor="text1"/>
          <w:szCs w:val="20"/>
        </w:rPr>
        <w:t xml:space="preserve">+ </w:t>
      </w:r>
      <w:r w:rsidR="00C32BE0" w:rsidRPr="00AF3CD1">
        <w:rPr>
          <w:rFonts w:cs="Arial"/>
          <w:color w:val="000000" w:themeColor="text1"/>
        </w:rPr>
        <w:t>S</w:t>
      </w:r>
      <w:r w:rsidRPr="00AF3CD1">
        <w:rPr>
          <w:rFonts w:cs="Arial"/>
          <w:color w:val="000000" w:themeColor="text1"/>
        </w:rPr>
        <w:t>pecify: __________________________</w:t>
      </w:r>
    </w:p>
    <w:p w14:paraId="46AEBDC3" w14:textId="77777777" w:rsidR="00044D5F" w:rsidRPr="00AF3CD1" w:rsidRDefault="00044D5F" w:rsidP="001F642A">
      <w:pPr>
        <w:pStyle w:val="NormalWeb"/>
        <w:shd w:val="clear" w:color="auto" w:fill="FFFFFF"/>
        <w:spacing w:before="0" w:beforeAutospacing="0" w:after="0" w:afterAutospacing="0"/>
        <w:rPr>
          <w:color w:val="000000" w:themeColor="text1"/>
        </w:rPr>
      </w:pPr>
    </w:p>
    <w:p w14:paraId="38B2C8B8" w14:textId="77777777" w:rsidR="00DA2FCD" w:rsidRPr="00AF3CD1" w:rsidRDefault="00DA2FCD" w:rsidP="00194539">
      <w:pPr>
        <w:pStyle w:val="NormalWeb"/>
        <w:shd w:val="clear" w:color="auto" w:fill="FFFFFF"/>
        <w:spacing w:before="0" w:beforeAutospacing="0" w:after="0" w:afterAutospacing="0"/>
        <w:rPr>
          <w:rFonts w:cs="Arial"/>
          <w:color w:val="000000" w:themeColor="text1"/>
          <w:szCs w:val="20"/>
        </w:rPr>
      </w:pPr>
    </w:p>
    <w:p w14:paraId="3DCAFD61"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Fonts w:cs="Arial"/>
          <w:b/>
          <w:color w:val="000000" w:themeColor="text1"/>
          <w:szCs w:val="20"/>
        </w:rPr>
        <w:t>+ COMMENT(S)</w:t>
      </w:r>
    </w:p>
    <w:p w14:paraId="2F675778"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____________________________________________________________________</w:t>
      </w:r>
    </w:p>
    <w:p w14:paraId="2A935948" w14:textId="77777777" w:rsidR="00044D5F" w:rsidRPr="00AF3CD1" w:rsidRDefault="00044D5F" w:rsidP="00194539">
      <w:pPr>
        <w:pStyle w:val="NormalWeb"/>
        <w:keepNext/>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 xml:space="preserve">   ____________________________________________________________________</w:t>
      </w:r>
    </w:p>
    <w:p w14:paraId="71D4EBF4" w14:textId="77777777" w:rsidR="00044D5F" w:rsidRPr="00AF3CD1" w:rsidRDefault="00044D5F" w:rsidP="00194539">
      <w:pPr>
        <w:keepNext/>
        <w:shd w:val="clear" w:color="auto" w:fill="FFFFFF"/>
        <w:rPr>
          <w:rFonts w:cs="Arial"/>
          <w:color w:val="000000" w:themeColor="text1"/>
          <w:szCs w:val="20"/>
        </w:rPr>
      </w:pPr>
    </w:p>
    <w:p w14:paraId="106CF6D1" w14:textId="77777777" w:rsidR="00044D5F" w:rsidRPr="00AF3CD1" w:rsidRDefault="00044D5F" w:rsidP="00194539">
      <w:pPr>
        <w:keepNext/>
        <w:shd w:val="clear" w:color="auto" w:fill="FFFFFF"/>
        <w:rPr>
          <w:rFonts w:cs="Arial"/>
          <w:color w:val="000000" w:themeColor="text1"/>
          <w:szCs w:val="20"/>
        </w:rPr>
      </w:pPr>
    </w:p>
    <w:p w14:paraId="3F45571D" w14:textId="77777777" w:rsidR="00044D5F" w:rsidRPr="00AF3CD1" w:rsidRDefault="00044D5F" w:rsidP="00194539">
      <w:pPr>
        <w:rPr>
          <w:rFonts w:cs="Arial"/>
          <w:i/>
          <w:color w:val="000000" w:themeColor="text1"/>
        </w:rPr>
      </w:pPr>
      <w:r w:rsidRPr="00AF3CD1">
        <w:rPr>
          <w:rFonts w:cs="Arial"/>
          <w:i/>
          <w:color w:val="000000" w:themeColor="text1"/>
        </w:rPr>
        <w:t>Note: Fixative type, time to fixation (cold ischemia time), and time of fixation should be reported if applicable in this template or in the original pathology report (Note F).</w:t>
      </w:r>
    </w:p>
    <w:p w14:paraId="622BCD4C" w14:textId="77777777" w:rsidR="00705E83" w:rsidRPr="00AF3CD1" w:rsidRDefault="00705E83" w:rsidP="00194539">
      <w:pPr>
        <w:rPr>
          <w:rFonts w:cs="Arial"/>
          <w:i/>
          <w:color w:val="000000" w:themeColor="text1"/>
        </w:rPr>
      </w:pPr>
    </w:p>
    <w:p w14:paraId="456FCDAD" w14:textId="77777777" w:rsidR="00804879" w:rsidRPr="00AF3CD1" w:rsidRDefault="00804879" w:rsidP="00194539">
      <w:pPr>
        <w:rPr>
          <w:rFonts w:cs="Arial"/>
          <w:i/>
          <w:color w:val="000000" w:themeColor="text1"/>
        </w:rPr>
      </w:pPr>
      <w:r w:rsidRPr="00AF3CD1">
        <w:rPr>
          <w:rFonts w:cs="Arial"/>
          <w:i/>
          <w:color w:val="000000" w:themeColor="text1"/>
        </w:rPr>
        <w:t xml:space="preserve">Gene names should follow recommendations of The Human Genome </w:t>
      </w:r>
      <w:proofErr w:type="spellStart"/>
      <w:r w:rsidRPr="00AF3CD1">
        <w:rPr>
          <w:rFonts w:cs="Arial"/>
          <w:i/>
          <w:color w:val="000000" w:themeColor="text1"/>
        </w:rPr>
        <w:t>Organisation</w:t>
      </w:r>
      <w:proofErr w:type="spellEnd"/>
      <w:r w:rsidRPr="00AF3CD1">
        <w:rPr>
          <w:rFonts w:cs="Arial"/>
          <w:i/>
          <w:color w:val="000000" w:themeColor="text1"/>
        </w:rPr>
        <w:t xml:space="preserve"> (HUGO) Nomenclature Committee (www.genenames.org; accessed </w:t>
      </w:r>
      <w:r w:rsidR="00104A0C" w:rsidRPr="00AF3CD1">
        <w:rPr>
          <w:rFonts w:cs="Arial"/>
          <w:i/>
          <w:color w:val="000000" w:themeColor="text1"/>
        </w:rPr>
        <w:t>May 25, 2016</w:t>
      </w:r>
      <w:r w:rsidRPr="00AF3CD1">
        <w:rPr>
          <w:rFonts w:cs="Arial"/>
          <w:i/>
          <w:color w:val="000000" w:themeColor="text1"/>
        </w:rPr>
        <w:t>).</w:t>
      </w:r>
    </w:p>
    <w:p w14:paraId="6D32435B" w14:textId="77777777" w:rsidR="00804879" w:rsidRPr="00AF3CD1" w:rsidRDefault="00804879" w:rsidP="00194539">
      <w:pPr>
        <w:rPr>
          <w:rFonts w:cs="Arial"/>
          <w:i/>
          <w:color w:val="000000" w:themeColor="text1"/>
        </w:rPr>
      </w:pPr>
    </w:p>
    <w:p w14:paraId="3C4EEE46" w14:textId="77777777" w:rsidR="00804879" w:rsidRDefault="00804879" w:rsidP="00194539">
      <w:pPr>
        <w:rPr>
          <w:rFonts w:cs="Arial"/>
          <w:i/>
          <w:color w:val="000000" w:themeColor="text1"/>
        </w:rPr>
      </w:pPr>
      <w:r w:rsidRPr="00AF3CD1">
        <w:rPr>
          <w:rFonts w:cs="Arial"/>
          <w:i/>
          <w:color w:val="000000" w:themeColor="text1"/>
        </w:rPr>
        <w:t>All reported gene sequence variations should be identified following the recommendations of the Human Genome Variation Society (</w:t>
      </w:r>
      <w:r w:rsidR="00104A0C" w:rsidRPr="00AF3CD1">
        <w:rPr>
          <w:rFonts w:cs="Arial"/>
          <w:i/>
          <w:color w:val="000000" w:themeColor="text1"/>
        </w:rPr>
        <w:t>http://varnomen</w:t>
      </w:r>
      <w:r w:rsidRPr="00AF3CD1">
        <w:rPr>
          <w:rFonts w:cs="Arial"/>
          <w:i/>
          <w:color w:val="000000" w:themeColor="text1"/>
        </w:rPr>
        <w:t xml:space="preserve">.hgvs.org; accessed </w:t>
      </w:r>
      <w:r w:rsidR="00104A0C" w:rsidRPr="00AF3CD1">
        <w:rPr>
          <w:rFonts w:cs="Arial"/>
          <w:i/>
          <w:color w:val="000000" w:themeColor="text1"/>
        </w:rPr>
        <w:t>May 25, 2016</w:t>
      </w:r>
      <w:r w:rsidRPr="00AF3CD1">
        <w:rPr>
          <w:rFonts w:cs="Arial"/>
          <w:i/>
          <w:color w:val="000000" w:themeColor="text1"/>
        </w:rPr>
        <w:t>).</w:t>
      </w:r>
    </w:p>
    <w:p w14:paraId="3B17C2C8" w14:textId="77777777" w:rsidR="00C7292B" w:rsidRDefault="00C7292B" w:rsidP="00194539">
      <w:pPr>
        <w:rPr>
          <w:i/>
          <w:color w:val="000000" w:themeColor="text1"/>
        </w:rPr>
      </w:pPr>
    </w:p>
    <w:p w14:paraId="005C9FC4" w14:textId="77777777" w:rsidR="00A65417" w:rsidRPr="00AF3CD1" w:rsidRDefault="00A65417" w:rsidP="00194539">
      <w:pPr>
        <w:rPr>
          <w:i/>
          <w:color w:val="000000" w:themeColor="text1"/>
        </w:rPr>
      </w:pPr>
    </w:p>
    <w:p w14:paraId="199833D9" w14:textId="77777777" w:rsidR="00804879" w:rsidRPr="00AF3CD1" w:rsidRDefault="00804879" w:rsidP="00194539">
      <w:pPr>
        <w:rPr>
          <w:rFonts w:cs="Arial"/>
          <w:i/>
          <w:color w:val="000000" w:themeColor="text1"/>
        </w:rPr>
        <w:sectPr w:rsidR="00804879" w:rsidRPr="00AF3CD1">
          <w:headerReference w:type="default" r:id="rId14"/>
          <w:footerReference w:type="default" r:id="rId15"/>
          <w:pgSz w:w="12240" w:h="15840"/>
          <w:pgMar w:top="1440" w:right="1080" w:bottom="1440" w:left="1080" w:header="720" w:footer="720" w:gutter="0"/>
          <w:cols w:space="720"/>
          <w:rtlGutter/>
          <w:docGrid w:linePitch="360"/>
        </w:sectPr>
      </w:pPr>
    </w:p>
    <w:p w14:paraId="7F09C05A" w14:textId="77777777" w:rsidR="00044D5F" w:rsidRPr="00AF3CD1" w:rsidRDefault="00044D5F" w:rsidP="00194539">
      <w:pPr>
        <w:pBdr>
          <w:bottom w:val="single" w:sz="4" w:space="1" w:color="auto"/>
        </w:pBdr>
        <w:rPr>
          <w:rFonts w:cs="Arial"/>
          <w:b/>
          <w:color w:val="000000" w:themeColor="text1"/>
          <w:sz w:val="26"/>
          <w:szCs w:val="26"/>
        </w:rPr>
      </w:pPr>
      <w:r w:rsidRPr="00AF3CD1">
        <w:rPr>
          <w:rFonts w:cs="Arial"/>
          <w:b/>
          <w:color w:val="000000" w:themeColor="text1"/>
          <w:sz w:val="26"/>
          <w:szCs w:val="26"/>
        </w:rPr>
        <w:t>Explanatory Notes</w:t>
      </w:r>
    </w:p>
    <w:p w14:paraId="34254990" w14:textId="77777777" w:rsidR="00044D5F" w:rsidRPr="00AF3CD1" w:rsidDel="008B67B1" w:rsidRDefault="00044D5F" w:rsidP="00194539">
      <w:pPr>
        <w:shd w:val="clear" w:color="auto" w:fill="FFFFFF"/>
        <w:rPr>
          <w:rFonts w:cs="Arial"/>
          <w:i/>
          <w:color w:val="000000" w:themeColor="text1"/>
          <w:szCs w:val="20"/>
        </w:rPr>
      </w:pPr>
    </w:p>
    <w:p w14:paraId="1583DF60" w14:textId="77777777" w:rsidR="00044D5F" w:rsidRPr="00AF3CD1" w:rsidRDefault="00044D5F" w:rsidP="00194539">
      <w:pPr>
        <w:rPr>
          <w:rFonts w:cs="Arial"/>
          <w:b/>
          <w:color w:val="000000" w:themeColor="text1"/>
          <w:szCs w:val="20"/>
        </w:rPr>
      </w:pPr>
      <w:r w:rsidRPr="00AF3CD1">
        <w:rPr>
          <w:rFonts w:cs="Arial"/>
          <w:b/>
          <w:color w:val="000000" w:themeColor="text1"/>
          <w:szCs w:val="20"/>
        </w:rPr>
        <w:t>Background</w:t>
      </w:r>
    </w:p>
    <w:p w14:paraId="7F1D12FA" w14:textId="77777777" w:rsidR="00044D5F" w:rsidRPr="00AF3CD1" w:rsidRDefault="006942A9" w:rsidP="00194539">
      <w:pPr>
        <w:rPr>
          <w:rFonts w:cs="Arial"/>
          <w:color w:val="000000" w:themeColor="text1"/>
          <w:szCs w:val="20"/>
        </w:rPr>
      </w:pPr>
      <w:r w:rsidRPr="00AF3CD1">
        <w:rPr>
          <w:rFonts w:cs="Arial"/>
          <w:color w:val="000000" w:themeColor="text1"/>
          <w:szCs w:val="20"/>
        </w:rPr>
        <w:t>Over</w:t>
      </w:r>
      <w:r w:rsidR="00044D5F" w:rsidRPr="00AF3CD1">
        <w:rPr>
          <w:rFonts w:cs="Arial"/>
          <w:color w:val="000000" w:themeColor="text1"/>
          <w:szCs w:val="20"/>
        </w:rPr>
        <w:t xml:space="preserve"> half of lung adenocarcinomas contain one of a number of identifiable genetic alterations; some of these can be targeted by a specific therapeutic inhibitor that is either approved by the Food and Drug Administration</w:t>
      </w:r>
      <w:r w:rsidR="004854D1" w:rsidRPr="00AF3CD1">
        <w:rPr>
          <w:rFonts w:cs="Arial"/>
          <w:color w:val="000000" w:themeColor="text1"/>
          <w:szCs w:val="20"/>
        </w:rPr>
        <w:t xml:space="preserve"> (FDA)</w:t>
      </w:r>
      <w:r w:rsidR="00044D5F" w:rsidRPr="00AF3CD1">
        <w:rPr>
          <w:rFonts w:cs="Arial"/>
          <w:color w:val="000000" w:themeColor="text1"/>
          <w:szCs w:val="20"/>
        </w:rPr>
        <w:t xml:space="preserve"> or in clinical trials.  The </w:t>
      </w:r>
      <w:r w:rsidR="00044D5F" w:rsidRPr="00AF3CD1">
        <w:rPr>
          <w:rFonts w:cs="Arial"/>
          <w:color w:val="000000" w:themeColor="text1"/>
        </w:rPr>
        <w:t xml:space="preserve">National Comprehensive Cancer Network </w:t>
      </w:r>
      <w:r w:rsidR="00044D5F" w:rsidRPr="00AF3CD1">
        <w:rPr>
          <w:rFonts w:cs="Arial"/>
          <w:color w:val="000000" w:themeColor="text1"/>
          <w:szCs w:val="20"/>
        </w:rPr>
        <w:t xml:space="preserve">(NCCN) recommends testing for </w:t>
      </w:r>
      <w:r w:rsidR="00044D5F" w:rsidRPr="00AF3CD1">
        <w:rPr>
          <w:rFonts w:cs="Arial"/>
          <w:i/>
          <w:color w:val="000000" w:themeColor="text1"/>
          <w:szCs w:val="20"/>
        </w:rPr>
        <w:t>EGFR</w:t>
      </w:r>
      <w:r w:rsidR="00044D5F" w:rsidRPr="00AF3CD1">
        <w:rPr>
          <w:rFonts w:cs="Arial"/>
          <w:color w:val="000000" w:themeColor="text1"/>
          <w:szCs w:val="20"/>
        </w:rPr>
        <w:t xml:space="preserve"> mutations and </w:t>
      </w:r>
      <w:r w:rsidR="00044D5F" w:rsidRPr="00AF3CD1">
        <w:rPr>
          <w:rFonts w:cs="Arial"/>
          <w:i/>
          <w:color w:val="000000" w:themeColor="text1"/>
          <w:szCs w:val="20"/>
        </w:rPr>
        <w:t>ALK</w:t>
      </w:r>
      <w:r w:rsidR="00044D5F" w:rsidRPr="00AF3CD1">
        <w:rPr>
          <w:rFonts w:cs="Arial"/>
          <w:color w:val="000000" w:themeColor="text1"/>
          <w:szCs w:val="20"/>
        </w:rPr>
        <w:t xml:space="preserve"> rearrangements in all patients with recurrent or metastatic lung adenocarcinomas in order to guide therapy.</w:t>
      </w:r>
      <w:r w:rsidR="009E0CE1" w:rsidRPr="00AF3CD1">
        <w:rPr>
          <w:rFonts w:cs="Arial"/>
          <w:color w:val="000000" w:themeColor="text1"/>
          <w:szCs w:val="20"/>
        </w:rPr>
        <w:fldChar w:fldCharType="begin"/>
      </w:r>
      <w:r w:rsidR="00B73A5E" w:rsidRPr="00AF3CD1">
        <w:rPr>
          <w:rFonts w:cs="Arial"/>
          <w:color w:val="000000" w:themeColor="text1"/>
          <w:szCs w:val="20"/>
        </w:rPr>
        <w:instrText>ADDIN RW.CITE{{506 Febbo,P.G. 2011}}</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1</w:t>
      </w:r>
      <w:r w:rsidR="009E0CE1" w:rsidRPr="00AF3CD1">
        <w:rPr>
          <w:rFonts w:cs="Arial"/>
          <w:color w:val="000000" w:themeColor="text1"/>
          <w:szCs w:val="20"/>
        </w:rPr>
        <w:fldChar w:fldCharType="end"/>
      </w:r>
      <w:r w:rsidR="00044D5F" w:rsidRPr="00AF3CD1">
        <w:rPr>
          <w:rFonts w:cs="Arial"/>
          <w:color w:val="000000" w:themeColor="text1"/>
          <w:szCs w:val="20"/>
        </w:rPr>
        <w:t xml:space="preserve"> </w:t>
      </w:r>
      <w:r w:rsidR="00044D5F" w:rsidRPr="00AF3CD1">
        <w:rPr>
          <w:rFonts w:cs="Arial"/>
          <w:color w:val="000000" w:themeColor="text1"/>
        </w:rPr>
        <w:t>The College of American Pathologists (CAP), International Association for the Study of Lung Cancer (IASLC), and Association for Molecular Pathology (AMP) have prepared a joint guideline that provides a detailed description of the patient and specimen requirements and acceptable testing designs and strategies for the detection of these alterations</w:t>
      </w:r>
      <w:r w:rsidR="004854D1" w:rsidRPr="00AF3CD1">
        <w:rPr>
          <w:rFonts w:cs="Arial"/>
          <w:color w:val="000000" w:themeColor="text1"/>
          <w:vertAlign w:val="superscript"/>
        </w:rPr>
        <w:t>2</w:t>
      </w:r>
      <w:r w:rsidR="00044D5F" w:rsidRPr="00AF3CD1">
        <w:rPr>
          <w:rFonts w:cs="Arial"/>
          <w:color w:val="000000" w:themeColor="text1"/>
        </w:rPr>
        <w:t>; the reader is referred to this guideline for details that are beyond the scope of this document.</w:t>
      </w:r>
    </w:p>
    <w:p w14:paraId="196E0E5D" w14:textId="77777777" w:rsidR="00044D5F" w:rsidRPr="00AF3CD1" w:rsidRDefault="00044D5F" w:rsidP="00194539">
      <w:pPr>
        <w:rPr>
          <w:rFonts w:cs="Arial"/>
          <w:color w:val="000000" w:themeColor="text1"/>
          <w:szCs w:val="20"/>
        </w:rPr>
      </w:pPr>
    </w:p>
    <w:p w14:paraId="2E29BDE8" w14:textId="77777777" w:rsidR="004C4D92" w:rsidRPr="00AF3CD1" w:rsidRDefault="00044D5F" w:rsidP="00194539">
      <w:pPr>
        <w:rPr>
          <w:rFonts w:cs="Arial"/>
          <w:color w:val="000000" w:themeColor="text1"/>
          <w:szCs w:val="20"/>
        </w:rPr>
      </w:pPr>
      <w:r w:rsidRPr="00AF3CD1">
        <w:rPr>
          <w:rFonts w:cs="Arial"/>
          <w:color w:val="000000" w:themeColor="text1"/>
          <w:szCs w:val="20"/>
        </w:rPr>
        <w:t xml:space="preserve">Briefly, approximately 20% of lung adenocarcinomas contain an </w:t>
      </w:r>
      <w:r w:rsidRPr="00AF3CD1">
        <w:rPr>
          <w:rFonts w:cs="Arial"/>
          <w:i/>
          <w:color w:val="000000" w:themeColor="text1"/>
          <w:szCs w:val="20"/>
        </w:rPr>
        <w:t>EGFR</w:t>
      </w:r>
      <w:r w:rsidRPr="00AF3CD1">
        <w:rPr>
          <w:rFonts w:cs="Arial"/>
          <w:color w:val="000000" w:themeColor="text1"/>
          <w:szCs w:val="20"/>
        </w:rPr>
        <w:t xml:space="preserve"> activating mutation that predicts response to therapy with EGFR tyrosine kinase inhibitors such as erlotinib.</w:t>
      </w:r>
      <w:r w:rsidR="009E0CE1" w:rsidRPr="00AF3CD1">
        <w:rPr>
          <w:rFonts w:cs="Arial"/>
          <w:color w:val="000000" w:themeColor="text1"/>
          <w:szCs w:val="20"/>
        </w:rPr>
        <w:fldChar w:fldCharType="begin"/>
      </w:r>
      <w:r w:rsidR="00B73A5E" w:rsidRPr="00AF3CD1">
        <w:rPr>
          <w:rFonts w:cs="Arial"/>
          <w:color w:val="000000" w:themeColor="text1"/>
          <w:szCs w:val="20"/>
        </w:rPr>
        <w:instrText>ADDIN RW.CITE{{20 Maemondo,M. 2010;507 Mitsudomi,T. 2010;242 Mok,T.S. 2009;240 Pao,W. 2004;308 Rosell,R. 2012}}</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3-7</w:t>
      </w:r>
      <w:r w:rsidR="009E0CE1" w:rsidRPr="00AF3CD1">
        <w:rPr>
          <w:rFonts w:cs="Arial"/>
          <w:color w:val="000000" w:themeColor="text1"/>
          <w:szCs w:val="20"/>
        </w:rPr>
        <w:fldChar w:fldCharType="end"/>
      </w:r>
      <w:r w:rsidRPr="00AF3CD1">
        <w:rPr>
          <w:rFonts w:cs="Arial"/>
          <w:color w:val="000000" w:themeColor="text1"/>
          <w:szCs w:val="20"/>
        </w:rPr>
        <w:t xml:space="preserve"> Up to 90% of </w:t>
      </w:r>
      <w:r w:rsidRPr="00AF3CD1">
        <w:rPr>
          <w:rFonts w:cs="Arial"/>
          <w:i/>
          <w:color w:val="000000" w:themeColor="text1"/>
          <w:szCs w:val="20"/>
        </w:rPr>
        <w:t>EGFR</w:t>
      </w:r>
      <w:r w:rsidRPr="00AF3CD1">
        <w:rPr>
          <w:rFonts w:cs="Arial"/>
          <w:color w:val="000000" w:themeColor="text1"/>
          <w:szCs w:val="20"/>
        </w:rPr>
        <w:t xml:space="preserve"> mutations occur in </w:t>
      </w:r>
      <w:r w:rsidR="004C4D92" w:rsidRPr="00AF3CD1">
        <w:rPr>
          <w:rFonts w:cs="Arial"/>
          <w:color w:val="000000" w:themeColor="text1"/>
          <w:szCs w:val="20"/>
        </w:rPr>
        <w:t xml:space="preserve">two </w:t>
      </w:r>
      <w:r w:rsidRPr="00AF3CD1">
        <w:rPr>
          <w:rFonts w:cs="Arial"/>
          <w:color w:val="000000" w:themeColor="text1"/>
          <w:szCs w:val="20"/>
        </w:rPr>
        <w:t>hot spots within the kinase domain, as small deletions in the LREA motif of exon 19 or as a leucine to arginine substitution at amino acid 858 (exon 21).</w:t>
      </w:r>
      <w:r w:rsidR="009E0CE1" w:rsidRPr="00AF3CD1">
        <w:rPr>
          <w:rFonts w:cs="Arial"/>
          <w:color w:val="000000" w:themeColor="text1"/>
          <w:szCs w:val="20"/>
        </w:rPr>
        <w:fldChar w:fldCharType="begin"/>
      </w:r>
      <w:r w:rsidR="00B73A5E" w:rsidRPr="00AF3CD1">
        <w:rPr>
          <w:rFonts w:cs="Arial"/>
          <w:color w:val="000000" w:themeColor="text1"/>
          <w:szCs w:val="20"/>
        </w:rPr>
        <w:instrText>ADDIN RW.CITE{{27 Paez,J.G. 2004;241 Lynch,T.J. 2004}}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8,9</w:t>
      </w:r>
      <w:r w:rsidR="009E0CE1" w:rsidRPr="00AF3CD1">
        <w:rPr>
          <w:rFonts w:cs="Arial"/>
          <w:color w:val="000000" w:themeColor="text1"/>
          <w:szCs w:val="20"/>
        </w:rPr>
        <w:fldChar w:fldCharType="end"/>
      </w:r>
      <w:r w:rsidR="00B73A5E" w:rsidRPr="00AF3CD1">
        <w:rPr>
          <w:rFonts w:cs="Arial"/>
          <w:color w:val="000000" w:themeColor="text1"/>
          <w:szCs w:val="20"/>
        </w:rPr>
        <w:t xml:space="preserve"> </w:t>
      </w:r>
      <w:r w:rsidR="004C4D92" w:rsidRPr="00AF3CD1">
        <w:rPr>
          <w:rFonts w:cs="Arial"/>
          <w:color w:val="000000" w:themeColor="text1"/>
          <w:szCs w:val="20"/>
        </w:rPr>
        <w:t xml:space="preserve">Molecular testing (sequencing or PCR-based approaches) is recommended for </w:t>
      </w:r>
      <w:r w:rsidR="004C4D92" w:rsidRPr="00AF3CD1">
        <w:rPr>
          <w:rFonts w:cs="Arial"/>
          <w:i/>
          <w:color w:val="000000" w:themeColor="text1"/>
          <w:szCs w:val="20"/>
        </w:rPr>
        <w:t>EGFR</w:t>
      </w:r>
      <w:r w:rsidR="004C4D92" w:rsidRPr="00AF3CD1">
        <w:rPr>
          <w:rFonts w:cs="Arial"/>
          <w:color w:val="000000" w:themeColor="text1"/>
          <w:szCs w:val="20"/>
        </w:rPr>
        <w:t xml:space="preserve"> mutation detection whenever possible.</w:t>
      </w:r>
      <w:r w:rsidR="009E0CE1" w:rsidRPr="00AF3CD1">
        <w:rPr>
          <w:rFonts w:cs="Arial"/>
          <w:color w:val="000000" w:themeColor="text1"/>
          <w:szCs w:val="20"/>
        </w:rPr>
        <w:fldChar w:fldCharType="begin"/>
      </w:r>
      <w:r w:rsidR="00B73A5E" w:rsidRPr="00AF3CD1">
        <w:rPr>
          <w:rFonts w:cs="Arial"/>
          <w:color w:val="000000" w:themeColor="text1"/>
          <w:szCs w:val="20"/>
        </w:rPr>
        <w:instrText>ADDIN RW.CITE{{230 Lindeman,N.I. 2013}}</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w:t>
      </w:r>
      <w:r w:rsidR="009E0CE1" w:rsidRPr="00AF3CD1">
        <w:rPr>
          <w:rFonts w:cs="Arial"/>
          <w:color w:val="000000" w:themeColor="text1"/>
          <w:szCs w:val="20"/>
        </w:rPr>
        <w:fldChar w:fldCharType="end"/>
      </w:r>
      <w:r w:rsidR="004C4D92" w:rsidRPr="00AF3CD1">
        <w:rPr>
          <w:rFonts w:cs="Arial"/>
          <w:color w:val="000000" w:themeColor="text1"/>
          <w:szCs w:val="20"/>
        </w:rPr>
        <w:t xml:space="preserve"> </w:t>
      </w:r>
      <w:r w:rsidR="004C4D92" w:rsidRPr="00AF3CD1">
        <w:rPr>
          <w:rFonts w:cs="Arial"/>
          <w:color w:val="000000" w:themeColor="text1"/>
        </w:rPr>
        <w:t>Immunohistochemistry</w:t>
      </w:r>
      <w:r w:rsidR="004854D1" w:rsidRPr="00AF3CD1">
        <w:rPr>
          <w:rFonts w:cs="Arial"/>
          <w:color w:val="000000" w:themeColor="text1"/>
        </w:rPr>
        <w:t xml:space="preserve"> (IHC)</w:t>
      </w:r>
      <w:r w:rsidR="004C4D92" w:rsidRPr="00AF3CD1">
        <w:rPr>
          <w:rFonts w:cs="Arial"/>
          <w:color w:val="000000" w:themeColor="text1"/>
        </w:rPr>
        <w:t xml:space="preserve"> with EGFR mutation-specific antibodies has high specificity, but suboptimal sensi</w:t>
      </w:r>
      <w:r w:rsidR="004854D1" w:rsidRPr="00AF3CD1">
        <w:rPr>
          <w:rFonts w:cs="Arial"/>
          <w:color w:val="000000" w:themeColor="text1"/>
        </w:rPr>
        <w:t xml:space="preserve">tivity: </w:t>
      </w:r>
      <w:r w:rsidR="004C4D92" w:rsidRPr="00AF3CD1">
        <w:rPr>
          <w:rFonts w:cs="Arial"/>
          <w:color w:val="000000" w:themeColor="text1"/>
        </w:rPr>
        <w:t>76% for EGFR L858R and 60% or less for EGFR exon 19 deletions.</w:t>
      </w:r>
      <w:r w:rsidR="009E0CE1" w:rsidRPr="00AF3CD1">
        <w:rPr>
          <w:rFonts w:cs="Arial"/>
          <w:color w:val="000000" w:themeColor="text1"/>
        </w:rPr>
        <w:fldChar w:fldCharType="begin"/>
      </w:r>
      <w:r w:rsidR="00B73A5E" w:rsidRPr="00AF3CD1">
        <w:rPr>
          <w:rFonts w:cs="Arial"/>
          <w:color w:val="000000" w:themeColor="text1"/>
        </w:rPr>
        <w:instrText>ADDIN RW.CITE{{510 Chen,Z. 2014}}</w:instrText>
      </w:r>
      <w:r w:rsidR="009E0CE1" w:rsidRPr="00AF3CD1">
        <w:rPr>
          <w:rFonts w:cs="Arial"/>
          <w:color w:val="000000" w:themeColor="text1"/>
        </w:rPr>
        <w:fldChar w:fldCharType="separate"/>
      </w:r>
      <w:r w:rsidR="00B73A5E" w:rsidRPr="00AF3CD1">
        <w:rPr>
          <w:rFonts w:cs="Arial"/>
          <w:color w:val="000000" w:themeColor="text1"/>
          <w:vertAlign w:val="superscript"/>
        </w:rPr>
        <w:t>10</w:t>
      </w:r>
      <w:r w:rsidR="009E0CE1" w:rsidRPr="00AF3CD1">
        <w:rPr>
          <w:rFonts w:cs="Arial"/>
          <w:color w:val="000000" w:themeColor="text1"/>
        </w:rPr>
        <w:fldChar w:fldCharType="end"/>
      </w:r>
      <w:r w:rsidR="00A965D5" w:rsidRPr="00AF3CD1">
        <w:rPr>
          <w:rFonts w:cs="Arial"/>
          <w:color w:val="000000" w:themeColor="text1"/>
        </w:rPr>
        <w:t xml:space="preserve"> </w:t>
      </w:r>
      <w:r w:rsidR="004C4D92" w:rsidRPr="00AF3CD1">
        <w:rPr>
          <w:rFonts w:cs="Arial"/>
          <w:color w:val="000000" w:themeColor="text1"/>
        </w:rPr>
        <w:t>In addition, these antibodies do not detect less common types of sensitizing EGFR</w:t>
      </w:r>
      <w:r w:rsidR="004C4D92" w:rsidRPr="00AF3CD1">
        <w:rPr>
          <w:rFonts w:cs="Arial"/>
          <w:i/>
          <w:color w:val="000000" w:themeColor="text1"/>
        </w:rPr>
        <w:t xml:space="preserve"> </w:t>
      </w:r>
      <w:r w:rsidR="00DA2FCD" w:rsidRPr="00AF3CD1">
        <w:rPr>
          <w:rFonts w:cs="Arial"/>
          <w:color w:val="000000" w:themeColor="text1"/>
        </w:rPr>
        <w:t xml:space="preserve">mutations. </w:t>
      </w:r>
      <w:r w:rsidR="004C4D92" w:rsidRPr="00AF3CD1">
        <w:rPr>
          <w:rFonts w:cs="Arial"/>
          <w:color w:val="000000" w:themeColor="text1"/>
        </w:rPr>
        <w:t xml:space="preserve">In particular, EGFR </w:t>
      </w:r>
      <w:r w:rsidR="004854D1" w:rsidRPr="00AF3CD1">
        <w:rPr>
          <w:rFonts w:cs="Arial"/>
          <w:color w:val="000000" w:themeColor="text1"/>
        </w:rPr>
        <w:t xml:space="preserve">exon </w:t>
      </w:r>
      <w:r w:rsidR="004C4D92" w:rsidRPr="00AF3CD1">
        <w:rPr>
          <w:rFonts w:cs="Arial"/>
          <w:color w:val="000000" w:themeColor="text1"/>
        </w:rPr>
        <w:t xml:space="preserve">19 deletion antibody recognizes primarily a 15-base-pair deletion (E746_A750del), which comprises </w:t>
      </w:r>
      <w:proofErr w:type="gramStart"/>
      <w:r w:rsidR="004C4D92" w:rsidRPr="00AF3CD1">
        <w:rPr>
          <w:rFonts w:cs="Arial"/>
          <w:color w:val="000000" w:themeColor="text1"/>
        </w:rPr>
        <w:t>~50%</w:t>
      </w:r>
      <w:proofErr w:type="gramEnd"/>
      <w:r w:rsidR="004C4D92" w:rsidRPr="00AF3CD1">
        <w:rPr>
          <w:rFonts w:cs="Arial"/>
          <w:color w:val="000000" w:themeColor="text1"/>
        </w:rPr>
        <w:t xml:space="preserve"> of </w:t>
      </w:r>
      <w:r w:rsidR="004854D1" w:rsidRPr="00AF3CD1">
        <w:rPr>
          <w:rFonts w:cs="Arial"/>
          <w:color w:val="000000" w:themeColor="text1"/>
        </w:rPr>
        <w:t xml:space="preserve">exon </w:t>
      </w:r>
      <w:r w:rsidR="004C4D92" w:rsidRPr="00AF3CD1">
        <w:rPr>
          <w:rFonts w:cs="Arial"/>
          <w:color w:val="000000" w:themeColor="text1"/>
        </w:rPr>
        <w:t xml:space="preserve">19 deletions, but inconsistently detects other types of </w:t>
      </w:r>
      <w:r w:rsidR="004854D1" w:rsidRPr="00AF3CD1">
        <w:rPr>
          <w:rFonts w:cs="Arial"/>
          <w:color w:val="000000" w:themeColor="text1"/>
        </w:rPr>
        <w:t xml:space="preserve">exon </w:t>
      </w:r>
      <w:r w:rsidR="004C4D92" w:rsidRPr="00AF3CD1">
        <w:rPr>
          <w:rFonts w:cs="Arial"/>
          <w:color w:val="000000" w:themeColor="text1"/>
        </w:rPr>
        <w:t>19 deletions.</w:t>
      </w:r>
      <w:r w:rsidR="009E0CE1" w:rsidRPr="00AF3CD1">
        <w:rPr>
          <w:rFonts w:cs="Arial"/>
          <w:color w:val="000000" w:themeColor="text1"/>
        </w:rPr>
        <w:fldChar w:fldCharType="begin"/>
      </w:r>
      <w:r w:rsidR="00B73A5E" w:rsidRPr="00AF3CD1">
        <w:rPr>
          <w:rFonts w:cs="Arial"/>
          <w:color w:val="000000" w:themeColor="text1"/>
        </w:rPr>
        <w:instrText>ADDIN RW.CITE{{297 Brevet,M. 2010}}</w:instrText>
      </w:r>
      <w:r w:rsidR="009E0CE1" w:rsidRPr="00AF3CD1">
        <w:rPr>
          <w:rFonts w:cs="Arial"/>
          <w:color w:val="000000" w:themeColor="text1"/>
        </w:rPr>
        <w:fldChar w:fldCharType="separate"/>
      </w:r>
      <w:r w:rsidR="00B73A5E" w:rsidRPr="00AF3CD1">
        <w:rPr>
          <w:rFonts w:cs="Arial"/>
          <w:color w:val="000000" w:themeColor="text1"/>
          <w:vertAlign w:val="superscript"/>
        </w:rPr>
        <w:t>11</w:t>
      </w:r>
      <w:r w:rsidR="009E0CE1" w:rsidRPr="00AF3CD1">
        <w:rPr>
          <w:rFonts w:cs="Arial"/>
          <w:color w:val="000000" w:themeColor="text1"/>
        </w:rPr>
        <w:fldChar w:fldCharType="end"/>
      </w:r>
      <w:r w:rsidR="004C4D92" w:rsidRPr="00AF3CD1">
        <w:rPr>
          <w:rFonts w:cs="Arial"/>
          <w:color w:val="000000" w:themeColor="text1"/>
          <w:kern w:val="20"/>
          <w:vertAlign w:val="superscript"/>
        </w:rPr>
        <w:t xml:space="preserve"> </w:t>
      </w:r>
      <w:r w:rsidR="004C4D92" w:rsidRPr="00AF3CD1">
        <w:rPr>
          <w:rFonts w:cs="Arial"/>
          <w:color w:val="000000" w:themeColor="text1"/>
        </w:rPr>
        <w:t xml:space="preserve"> Because of suboptimal sensitivity, IHC for EGFR mutations may only have a role in situations in which molecular testing is not available</w:t>
      </w:r>
      <w:r w:rsidR="004854D1" w:rsidRPr="00AF3CD1">
        <w:rPr>
          <w:rFonts w:cs="Arial"/>
          <w:color w:val="000000" w:themeColor="text1"/>
        </w:rPr>
        <w:t xml:space="preserve"> or</w:t>
      </w:r>
      <w:r w:rsidR="004C4D92" w:rsidRPr="00AF3CD1">
        <w:rPr>
          <w:rFonts w:cs="Arial"/>
          <w:color w:val="000000" w:themeColor="text1"/>
        </w:rPr>
        <w:t xml:space="preserve"> a sample is insufficient or technically unsuitable for testing, s</w:t>
      </w:r>
      <w:r w:rsidR="00DA2FCD" w:rsidRPr="00AF3CD1">
        <w:rPr>
          <w:rFonts w:cs="Arial"/>
          <w:color w:val="000000" w:themeColor="text1"/>
        </w:rPr>
        <w:t xml:space="preserve">uch as due to decalcification. </w:t>
      </w:r>
      <w:r w:rsidR="004C4D92" w:rsidRPr="00AF3CD1">
        <w:rPr>
          <w:rFonts w:cs="Arial"/>
          <w:color w:val="000000" w:themeColor="text1"/>
        </w:rPr>
        <w:t xml:space="preserve">If performed, a note should be included that a negative result does not exclude the possibility of </w:t>
      </w:r>
      <w:r w:rsidR="004C4D92" w:rsidRPr="00AF3CD1">
        <w:rPr>
          <w:rFonts w:cs="Arial"/>
          <w:i/>
          <w:color w:val="000000" w:themeColor="text1"/>
        </w:rPr>
        <w:t>EGFR</w:t>
      </w:r>
      <w:r w:rsidR="004C4D92" w:rsidRPr="00AF3CD1">
        <w:rPr>
          <w:rFonts w:cs="Arial"/>
          <w:color w:val="000000" w:themeColor="text1"/>
        </w:rPr>
        <w:t xml:space="preserve"> mutations, and testing with molecular methods should be performed if a suitable sample becomes available. </w:t>
      </w:r>
    </w:p>
    <w:p w14:paraId="126748FF" w14:textId="77777777" w:rsidR="004C4D92" w:rsidRPr="00AF3CD1" w:rsidRDefault="004C4D92" w:rsidP="00194539">
      <w:pPr>
        <w:rPr>
          <w:rFonts w:cs="Arial"/>
          <w:color w:val="000000" w:themeColor="text1"/>
          <w:szCs w:val="20"/>
        </w:rPr>
      </w:pPr>
    </w:p>
    <w:p w14:paraId="1F681EB4" w14:textId="77777777" w:rsidR="004C4D92" w:rsidRPr="00AF3CD1" w:rsidRDefault="004C4D92" w:rsidP="00194539">
      <w:pPr>
        <w:rPr>
          <w:rFonts w:cs="Arial"/>
          <w:color w:val="000000" w:themeColor="text1"/>
        </w:rPr>
      </w:pPr>
      <w:r w:rsidRPr="00AF3CD1">
        <w:rPr>
          <w:rFonts w:cs="Arial"/>
          <w:color w:val="000000" w:themeColor="text1"/>
        </w:rPr>
        <w:t xml:space="preserve">The vast majority of patients with </w:t>
      </w:r>
      <w:r w:rsidRPr="00AF3CD1">
        <w:rPr>
          <w:rFonts w:cs="Arial"/>
          <w:i/>
          <w:color w:val="000000" w:themeColor="text1"/>
        </w:rPr>
        <w:t>EGFR</w:t>
      </w:r>
      <w:r w:rsidRPr="00AF3CD1">
        <w:rPr>
          <w:rFonts w:cs="Arial"/>
          <w:color w:val="000000" w:themeColor="text1"/>
        </w:rPr>
        <w:t xml:space="preserve">-mutated lung adenocarcinoma treated with EGFR tyrosine kinase inhibitors will relapse as a result of resistance to the these drugs.  The most common resistance mechanism is acquisition of the </w:t>
      </w:r>
      <w:r w:rsidRPr="00AF3CD1">
        <w:rPr>
          <w:rFonts w:cs="Arial"/>
          <w:i/>
          <w:color w:val="000000" w:themeColor="text1"/>
        </w:rPr>
        <w:t>EGFR</w:t>
      </w:r>
      <w:r w:rsidRPr="00AF3CD1">
        <w:rPr>
          <w:rFonts w:cs="Arial"/>
          <w:color w:val="000000" w:themeColor="text1"/>
        </w:rPr>
        <w:t xml:space="preserve"> exon 20 T790M </w:t>
      </w:r>
      <w:proofErr w:type="gramStart"/>
      <w:r w:rsidRPr="00AF3CD1">
        <w:rPr>
          <w:rFonts w:cs="Arial"/>
          <w:color w:val="000000" w:themeColor="text1"/>
        </w:rPr>
        <w:t>mutation</w:t>
      </w:r>
      <w:proofErr w:type="gramEnd"/>
      <w:r w:rsidRPr="00AF3CD1">
        <w:rPr>
          <w:rFonts w:cs="Arial"/>
          <w:color w:val="000000" w:themeColor="text1"/>
        </w:rPr>
        <w:t>.</w:t>
      </w:r>
      <w:r w:rsidR="009E0CE1" w:rsidRPr="00AF3CD1">
        <w:rPr>
          <w:rFonts w:cs="Arial"/>
          <w:color w:val="000000" w:themeColor="text1"/>
        </w:rPr>
        <w:fldChar w:fldCharType="begin"/>
      </w:r>
      <w:r w:rsidR="00B73A5E" w:rsidRPr="00AF3CD1">
        <w:rPr>
          <w:rFonts w:cs="Arial"/>
          <w:color w:val="000000" w:themeColor="text1"/>
        </w:rPr>
        <w:instrText>ADDIN RW.CITE{{246 Pao,W. 2005}}</w:instrText>
      </w:r>
      <w:r w:rsidR="009E0CE1" w:rsidRPr="00AF3CD1">
        <w:rPr>
          <w:rFonts w:cs="Arial"/>
          <w:color w:val="000000" w:themeColor="text1"/>
        </w:rPr>
        <w:fldChar w:fldCharType="separate"/>
      </w:r>
      <w:r w:rsidR="00B73A5E" w:rsidRPr="00AF3CD1">
        <w:rPr>
          <w:rFonts w:cs="Arial"/>
          <w:color w:val="000000" w:themeColor="text1"/>
          <w:vertAlign w:val="superscript"/>
        </w:rPr>
        <w:t>12</w:t>
      </w:r>
      <w:r w:rsidR="009E0CE1" w:rsidRPr="00AF3CD1">
        <w:rPr>
          <w:rFonts w:cs="Arial"/>
          <w:color w:val="000000" w:themeColor="text1"/>
        </w:rPr>
        <w:fldChar w:fldCharType="end"/>
      </w:r>
      <w:r w:rsidR="00A965D5" w:rsidRPr="00AF3CD1">
        <w:rPr>
          <w:rFonts w:cs="Arial"/>
          <w:color w:val="000000" w:themeColor="text1"/>
        </w:rPr>
        <w:t xml:space="preserve"> </w:t>
      </w:r>
      <w:r w:rsidRPr="00AF3CD1">
        <w:rPr>
          <w:rFonts w:cs="Arial"/>
          <w:color w:val="000000" w:themeColor="text1"/>
        </w:rPr>
        <w:t>However</w:t>
      </w:r>
      <w:r w:rsidR="004854D1" w:rsidRPr="00AF3CD1">
        <w:rPr>
          <w:rFonts w:cs="Arial"/>
          <w:color w:val="000000" w:themeColor="text1"/>
        </w:rPr>
        <w:t>,</w:t>
      </w:r>
      <w:r w:rsidRPr="00AF3CD1">
        <w:rPr>
          <w:rFonts w:cs="Arial"/>
          <w:color w:val="000000" w:themeColor="text1"/>
        </w:rPr>
        <w:t xml:space="preserve"> new covalent inhibitors have shown efficacy against relapsed lung adenocarcinomas with </w:t>
      </w:r>
      <w:r w:rsidR="00C43266" w:rsidRPr="00AF3CD1">
        <w:rPr>
          <w:rFonts w:cs="Arial"/>
          <w:i/>
          <w:color w:val="000000" w:themeColor="text1"/>
        </w:rPr>
        <w:t>EGFR</w:t>
      </w:r>
      <w:r w:rsidR="005B4D5E" w:rsidRPr="00AF3CD1">
        <w:rPr>
          <w:rFonts w:cs="Arial"/>
          <w:color w:val="000000" w:themeColor="text1"/>
        </w:rPr>
        <w:t xml:space="preserve"> </w:t>
      </w:r>
      <w:r w:rsidRPr="00AF3CD1">
        <w:rPr>
          <w:rFonts w:cs="Arial"/>
          <w:color w:val="000000" w:themeColor="text1"/>
        </w:rPr>
        <w:t>T790M mutations in large phase 2 clinical trials</w:t>
      </w:r>
      <w:r w:rsidR="009E0CE1" w:rsidRPr="00AF3CD1">
        <w:rPr>
          <w:rFonts w:cs="Arial"/>
          <w:color w:val="000000" w:themeColor="text1"/>
        </w:rPr>
        <w:fldChar w:fldCharType="begin"/>
      </w:r>
      <w:r w:rsidR="00B73A5E" w:rsidRPr="00AF3CD1">
        <w:rPr>
          <w:rFonts w:cs="Arial"/>
          <w:color w:val="000000" w:themeColor="text1"/>
        </w:rPr>
        <w:instrText>ADDIN RW.CITE{{512 Janne,P.A. 2015;513 Sequist,L.V. 2015}}</w:instrText>
      </w:r>
      <w:r w:rsidR="009E0CE1" w:rsidRPr="00AF3CD1">
        <w:rPr>
          <w:rFonts w:cs="Arial"/>
          <w:color w:val="000000" w:themeColor="text1"/>
        </w:rPr>
        <w:fldChar w:fldCharType="separate"/>
      </w:r>
      <w:r w:rsidR="00B73A5E" w:rsidRPr="00AF3CD1">
        <w:rPr>
          <w:rFonts w:cs="Arial"/>
          <w:color w:val="000000" w:themeColor="text1"/>
          <w:vertAlign w:val="superscript"/>
        </w:rPr>
        <w:t>13</w:t>
      </w:r>
      <w:proofErr w:type="gramStart"/>
      <w:r w:rsidR="00B73A5E" w:rsidRPr="00AF3CD1">
        <w:rPr>
          <w:rFonts w:cs="Arial"/>
          <w:color w:val="000000" w:themeColor="text1"/>
          <w:vertAlign w:val="superscript"/>
        </w:rPr>
        <w:t>,14</w:t>
      </w:r>
      <w:proofErr w:type="gramEnd"/>
      <w:r w:rsidR="009E0CE1" w:rsidRPr="00AF3CD1">
        <w:rPr>
          <w:rFonts w:cs="Arial"/>
          <w:color w:val="000000" w:themeColor="text1"/>
        </w:rPr>
        <w:fldChar w:fldCharType="end"/>
      </w:r>
      <w:r w:rsidR="00DA2FCD" w:rsidRPr="00AF3CD1">
        <w:rPr>
          <w:rFonts w:cs="Arial"/>
          <w:color w:val="000000" w:themeColor="text1"/>
        </w:rPr>
        <w:t xml:space="preserve"> </w:t>
      </w:r>
      <w:r w:rsidRPr="00AF3CD1">
        <w:rPr>
          <w:rFonts w:cs="Arial"/>
          <w:color w:val="000000" w:themeColor="text1"/>
        </w:rPr>
        <w:t xml:space="preserve">but appear less effective in tumors with alternative resistance mechanisms. Therefore, biopsy at the time of relapse may be required to determine the best course of therapy. </w:t>
      </w:r>
    </w:p>
    <w:p w14:paraId="786E9E7A" w14:textId="77777777" w:rsidR="004C4D92" w:rsidRPr="00AF3CD1" w:rsidRDefault="004C4D92" w:rsidP="00194539">
      <w:pPr>
        <w:rPr>
          <w:rFonts w:cs="Arial"/>
          <w:color w:val="000000" w:themeColor="text1"/>
          <w:szCs w:val="20"/>
        </w:rPr>
      </w:pPr>
    </w:p>
    <w:p w14:paraId="46C2AC46" w14:textId="77777777" w:rsidR="00044D5F" w:rsidRPr="00AF3CD1" w:rsidRDefault="004C4D92" w:rsidP="00194539">
      <w:pPr>
        <w:rPr>
          <w:rFonts w:cs="Arial"/>
          <w:color w:val="000000" w:themeColor="text1"/>
          <w:szCs w:val="20"/>
        </w:rPr>
      </w:pPr>
      <w:r w:rsidRPr="00AF3CD1">
        <w:rPr>
          <w:rFonts w:cs="Arial"/>
          <w:color w:val="000000" w:themeColor="text1"/>
          <w:szCs w:val="20"/>
        </w:rPr>
        <w:t xml:space="preserve">Approximately </w:t>
      </w:r>
      <w:r w:rsidR="00044D5F" w:rsidRPr="00AF3CD1">
        <w:rPr>
          <w:rFonts w:cs="Arial"/>
          <w:color w:val="000000" w:themeColor="text1"/>
          <w:szCs w:val="20"/>
        </w:rPr>
        <w:t xml:space="preserve">5% of lung adenocarcinomas have a chromosomal rearrangement involving the </w:t>
      </w:r>
      <w:r w:rsidR="00044D5F" w:rsidRPr="00AF3CD1">
        <w:rPr>
          <w:rFonts w:cs="Arial"/>
          <w:i/>
          <w:color w:val="000000" w:themeColor="text1"/>
          <w:szCs w:val="20"/>
        </w:rPr>
        <w:t>ALK</w:t>
      </w:r>
      <w:r w:rsidR="00044D5F" w:rsidRPr="00AF3CD1">
        <w:rPr>
          <w:rFonts w:cs="Arial"/>
          <w:color w:val="000000" w:themeColor="text1"/>
          <w:szCs w:val="20"/>
        </w:rPr>
        <w:t xml:space="preserve"> gene, most commonly in the form of an </w:t>
      </w:r>
      <w:proofErr w:type="spellStart"/>
      <w:r w:rsidR="00044D5F" w:rsidRPr="00AF3CD1">
        <w:rPr>
          <w:rFonts w:cs="Arial"/>
          <w:color w:val="000000" w:themeColor="text1"/>
          <w:szCs w:val="20"/>
        </w:rPr>
        <w:t>intrachromosomal</w:t>
      </w:r>
      <w:proofErr w:type="spellEnd"/>
      <w:r w:rsidR="00044D5F" w:rsidRPr="00AF3CD1">
        <w:rPr>
          <w:rFonts w:cs="Arial"/>
          <w:color w:val="000000" w:themeColor="text1"/>
          <w:szCs w:val="20"/>
        </w:rPr>
        <w:t xml:space="preserve"> inversion leading to the EML4-ALK fusion product associated </w:t>
      </w:r>
      <w:r w:rsidR="007A3FC2" w:rsidRPr="00AF3CD1">
        <w:rPr>
          <w:rFonts w:cs="Arial"/>
          <w:color w:val="000000" w:themeColor="text1"/>
          <w:szCs w:val="20"/>
        </w:rPr>
        <w:t>with ALK protein overexpression.</w:t>
      </w:r>
      <w:r w:rsidR="009E0CE1" w:rsidRPr="00AF3CD1">
        <w:rPr>
          <w:rFonts w:cs="Arial"/>
          <w:color w:val="000000" w:themeColor="text1"/>
          <w:szCs w:val="20"/>
        </w:rPr>
        <w:fldChar w:fldCharType="begin"/>
      </w:r>
      <w:r w:rsidR="00B73A5E" w:rsidRPr="00AF3CD1">
        <w:rPr>
          <w:rFonts w:cs="Arial"/>
          <w:color w:val="000000" w:themeColor="text1"/>
          <w:szCs w:val="20"/>
        </w:rPr>
        <w:instrText>ADDIN RW.CITE{{5 Takeuchi,K. 2012}}</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15</w:t>
      </w:r>
      <w:r w:rsidR="009E0CE1" w:rsidRPr="00AF3CD1">
        <w:rPr>
          <w:rFonts w:cs="Arial"/>
          <w:color w:val="000000" w:themeColor="text1"/>
          <w:szCs w:val="20"/>
        </w:rPr>
        <w:fldChar w:fldCharType="end"/>
      </w:r>
      <w:r w:rsidRPr="00AF3CD1">
        <w:rPr>
          <w:rFonts w:cs="Arial"/>
          <w:color w:val="000000" w:themeColor="text1"/>
          <w:szCs w:val="20"/>
        </w:rPr>
        <w:t xml:space="preserve"> </w:t>
      </w:r>
      <w:r w:rsidR="00044D5F" w:rsidRPr="00AF3CD1">
        <w:rPr>
          <w:rFonts w:cs="Arial"/>
          <w:color w:val="000000" w:themeColor="text1"/>
          <w:szCs w:val="20"/>
        </w:rPr>
        <w:t xml:space="preserve">Patients with this tumor type are responsive to therapy with </w:t>
      </w:r>
      <w:r w:rsidR="003D625B" w:rsidRPr="00AF3CD1">
        <w:rPr>
          <w:rFonts w:cs="Arial"/>
          <w:color w:val="000000" w:themeColor="text1"/>
          <w:szCs w:val="20"/>
        </w:rPr>
        <w:t>ALK</w:t>
      </w:r>
      <w:r w:rsidR="00044D5F" w:rsidRPr="00AF3CD1">
        <w:rPr>
          <w:rFonts w:cs="Arial"/>
          <w:color w:val="000000" w:themeColor="text1"/>
          <w:szCs w:val="20"/>
        </w:rPr>
        <w:t xml:space="preserve"> tyrosine kinase inhibitor</w:t>
      </w:r>
      <w:r w:rsidR="00B41DDB" w:rsidRPr="00AF3CD1">
        <w:rPr>
          <w:rFonts w:cs="Arial"/>
          <w:color w:val="000000" w:themeColor="text1"/>
          <w:szCs w:val="20"/>
        </w:rPr>
        <w:t>s</w:t>
      </w:r>
      <w:r w:rsidR="00044D5F" w:rsidRPr="00AF3CD1">
        <w:rPr>
          <w:rFonts w:cs="Arial"/>
          <w:color w:val="000000" w:themeColor="text1"/>
          <w:szCs w:val="20"/>
        </w:rPr>
        <w:t xml:space="preserve">, </w:t>
      </w:r>
      <w:r w:rsidR="00B41DDB" w:rsidRPr="00AF3CD1">
        <w:rPr>
          <w:rFonts w:cs="Arial"/>
          <w:color w:val="000000" w:themeColor="text1"/>
          <w:szCs w:val="20"/>
        </w:rPr>
        <w:t xml:space="preserve">such as </w:t>
      </w:r>
      <w:r w:rsidR="00044D5F" w:rsidRPr="00AF3CD1">
        <w:rPr>
          <w:rFonts w:cs="Arial"/>
          <w:color w:val="000000" w:themeColor="text1"/>
          <w:szCs w:val="20"/>
        </w:rPr>
        <w:t>crizotinib.</w:t>
      </w:r>
      <w:r w:rsidR="009E0CE1" w:rsidRPr="00AF3CD1">
        <w:rPr>
          <w:rFonts w:cs="Arial"/>
          <w:color w:val="000000" w:themeColor="text1"/>
          <w:szCs w:val="20"/>
        </w:rPr>
        <w:fldChar w:fldCharType="begin"/>
      </w:r>
      <w:r w:rsidR="00B73A5E" w:rsidRPr="00AF3CD1">
        <w:rPr>
          <w:rFonts w:cs="Arial"/>
          <w:color w:val="000000" w:themeColor="text1"/>
          <w:szCs w:val="20"/>
        </w:rPr>
        <w:instrText>ADDIN RW.CITE{{196 Shaw,A.T. 2013}}</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16</w:t>
      </w:r>
      <w:r w:rsidR="009E0CE1" w:rsidRPr="00AF3CD1">
        <w:rPr>
          <w:rFonts w:cs="Arial"/>
          <w:color w:val="000000" w:themeColor="text1"/>
          <w:szCs w:val="20"/>
        </w:rPr>
        <w:fldChar w:fldCharType="end"/>
      </w:r>
      <w:r w:rsidR="004854D1" w:rsidRPr="00AF3CD1">
        <w:rPr>
          <w:rFonts w:cs="Arial"/>
          <w:color w:val="000000" w:themeColor="text1"/>
          <w:szCs w:val="20"/>
        </w:rPr>
        <w:t xml:space="preserve"> </w:t>
      </w:r>
      <w:r w:rsidR="00044D5F" w:rsidRPr="00AF3CD1">
        <w:rPr>
          <w:rFonts w:cs="Arial"/>
          <w:color w:val="000000" w:themeColor="text1"/>
          <w:szCs w:val="20"/>
        </w:rPr>
        <w:t xml:space="preserve">Fluorescence in situ hybridization (FISH) using break-apart probes is currently considered the </w:t>
      </w:r>
      <w:r w:rsidR="00224C1E" w:rsidRPr="00AF3CD1">
        <w:rPr>
          <w:rFonts w:cs="Arial"/>
          <w:color w:val="000000" w:themeColor="text1"/>
          <w:szCs w:val="20"/>
        </w:rPr>
        <w:t>“</w:t>
      </w:r>
      <w:r w:rsidR="00044D5F" w:rsidRPr="00AF3CD1">
        <w:rPr>
          <w:rFonts w:cs="Arial"/>
          <w:color w:val="000000" w:themeColor="text1"/>
          <w:szCs w:val="20"/>
        </w:rPr>
        <w:t>gold standard</w:t>
      </w:r>
      <w:r w:rsidR="00224C1E" w:rsidRPr="00AF3CD1">
        <w:rPr>
          <w:rFonts w:cs="Arial"/>
          <w:color w:val="000000" w:themeColor="text1"/>
          <w:szCs w:val="20"/>
        </w:rPr>
        <w:t>”</w:t>
      </w:r>
      <w:r w:rsidR="00044D5F" w:rsidRPr="00AF3CD1">
        <w:rPr>
          <w:rFonts w:cs="Arial"/>
          <w:color w:val="000000" w:themeColor="text1"/>
          <w:szCs w:val="20"/>
        </w:rPr>
        <w:t xml:space="preserve"> for detection of </w:t>
      </w:r>
      <w:r w:rsidR="00044D5F" w:rsidRPr="00AF3CD1">
        <w:rPr>
          <w:rFonts w:cs="Arial"/>
          <w:i/>
          <w:color w:val="000000" w:themeColor="text1"/>
          <w:szCs w:val="20"/>
        </w:rPr>
        <w:t>ALK</w:t>
      </w:r>
      <w:r w:rsidR="00F74987" w:rsidRPr="00AF3CD1">
        <w:rPr>
          <w:rFonts w:cs="Arial"/>
          <w:color w:val="000000" w:themeColor="text1"/>
          <w:szCs w:val="20"/>
        </w:rPr>
        <w:t xml:space="preserve"> rearrangement, which may manifest as separation of the 5' and 3' FISH probes or as deletion of 5' probe.  Although both types of alterations are associated with response to ALK-targeted therapies, some studies suggest that 5' probe deletion can rarely represent a false positive FISH result</w:t>
      </w:r>
      <w:r w:rsidR="00044D5F" w:rsidRPr="00AF3CD1">
        <w:rPr>
          <w:rFonts w:cs="Arial"/>
          <w:color w:val="000000" w:themeColor="text1"/>
          <w:szCs w:val="20"/>
        </w:rPr>
        <w:t>.</w:t>
      </w:r>
      <w:r w:rsidR="009E0CE1" w:rsidRPr="00AF3CD1">
        <w:rPr>
          <w:rFonts w:cs="Arial"/>
          <w:color w:val="000000" w:themeColor="text1"/>
          <w:szCs w:val="20"/>
        </w:rPr>
        <w:fldChar w:fldCharType="begin"/>
      </w:r>
      <w:r w:rsidR="00B73A5E" w:rsidRPr="00AF3CD1">
        <w:rPr>
          <w:rFonts w:cs="Arial"/>
          <w:color w:val="000000" w:themeColor="text1"/>
          <w:szCs w:val="20"/>
        </w:rPr>
        <w:instrText>ADDIN RW.CITE{{252 Gainor,J.F. 2013; 803 Gao,X. In press.}}</w:instrText>
      </w:r>
      <w:r w:rsidR="009E0CE1" w:rsidRPr="00AF3CD1">
        <w:rPr>
          <w:rFonts w:cs="Arial"/>
          <w:color w:val="000000" w:themeColor="text1"/>
          <w:szCs w:val="20"/>
        </w:rPr>
        <w:fldChar w:fldCharType="separate"/>
      </w:r>
      <w:r w:rsidR="00B73A5E" w:rsidRPr="00AF3CD1">
        <w:rPr>
          <w:rFonts w:cs="Arial"/>
          <w:color w:val="000000" w:themeColor="text1"/>
          <w:szCs w:val="20"/>
          <w:vertAlign w:val="superscript"/>
        </w:rPr>
        <w:t>17,18</w:t>
      </w:r>
      <w:r w:rsidR="009E0CE1" w:rsidRPr="00AF3CD1">
        <w:rPr>
          <w:rFonts w:cs="Arial"/>
          <w:color w:val="000000" w:themeColor="text1"/>
          <w:szCs w:val="20"/>
        </w:rPr>
        <w:fldChar w:fldCharType="end"/>
      </w:r>
      <w:r w:rsidR="00B92097" w:rsidRPr="00AF3CD1">
        <w:rPr>
          <w:rFonts w:cs="Arial"/>
          <w:color w:val="000000" w:themeColor="text1"/>
          <w:szCs w:val="20"/>
          <w:vertAlign w:val="superscript"/>
        </w:rPr>
        <w:t xml:space="preserve"> </w:t>
      </w:r>
      <w:r w:rsidR="004854D1" w:rsidRPr="00AF3CD1">
        <w:rPr>
          <w:rFonts w:cs="Arial"/>
          <w:color w:val="000000" w:themeColor="text1"/>
          <w:szCs w:val="20"/>
          <w:vertAlign w:val="superscript"/>
        </w:rPr>
        <w:t xml:space="preserve"> </w:t>
      </w:r>
      <w:r w:rsidR="00AC3974" w:rsidRPr="00AF3CD1">
        <w:rPr>
          <w:rFonts w:cs="Arial"/>
          <w:color w:val="000000" w:themeColor="text1"/>
          <w:szCs w:val="20"/>
        </w:rPr>
        <w:t xml:space="preserve">Detection of ALK protein overexpression by </w:t>
      </w:r>
      <w:r w:rsidR="00224C1E" w:rsidRPr="00AF3CD1">
        <w:rPr>
          <w:rFonts w:cs="Arial"/>
          <w:color w:val="000000" w:themeColor="text1"/>
          <w:szCs w:val="20"/>
        </w:rPr>
        <w:t xml:space="preserve">IHC </w:t>
      </w:r>
      <w:r w:rsidR="00AC3974" w:rsidRPr="00AF3CD1">
        <w:rPr>
          <w:rFonts w:cs="Arial"/>
          <w:color w:val="000000" w:themeColor="text1"/>
          <w:szCs w:val="20"/>
        </w:rPr>
        <w:t xml:space="preserve">using the 5A4 or D5F3 clones is highly sensitive and specific for an </w:t>
      </w:r>
      <w:r w:rsidR="00AC3974" w:rsidRPr="00AF3CD1">
        <w:rPr>
          <w:rFonts w:cs="Arial"/>
          <w:i/>
          <w:color w:val="000000" w:themeColor="text1"/>
          <w:szCs w:val="20"/>
        </w:rPr>
        <w:t>ALK</w:t>
      </w:r>
      <w:r w:rsidR="00AC3974" w:rsidRPr="00AF3CD1">
        <w:rPr>
          <w:rFonts w:cs="Arial"/>
          <w:color w:val="000000" w:themeColor="text1"/>
          <w:szCs w:val="20"/>
        </w:rPr>
        <w:t xml:space="preserve"> gene rearrangement in lung adenocarcinoma,</w:t>
      </w:r>
      <w:r w:rsidR="009E0CE1" w:rsidRPr="00AF3CD1">
        <w:rPr>
          <w:rFonts w:cs="Arial"/>
          <w:color w:val="000000" w:themeColor="text1"/>
          <w:szCs w:val="20"/>
        </w:rPr>
        <w:fldChar w:fldCharType="begin"/>
      </w:r>
      <w:r w:rsidR="00B73A5E" w:rsidRPr="00AF3CD1">
        <w:rPr>
          <w:rFonts w:cs="Arial"/>
          <w:color w:val="000000" w:themeColor="text1"/>
          <w:szCs w:val="20"/>
        </w:rPr>
        <w:instrText>ADDIN RW.CITE{{514 Cutz,J.C.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19</w:t>
      </w:r>
      <w:r w:rsidR="009E0CE1" w:rsidRPr="00AF3CD1">
        <w:rPr>
          <w:rFonts w:cs="Arial"/>
          <w:color w:val="000000" w:themeColor="text1"/>
          <w:szCs w:val="20"/>
        </w:rPr>
        <w:fldChar w:fldCharType="end"/>
      </w:r>
      <w:r w:rsidR="00B73A5E" w:rsidRPr="00AF3CD1">
        <w:rPr>
          <w:rFonts w:cs="Arial"/>
          <w:color w:val="000000" w:themeColor="text1"/>
          <w:szCs w:val="20"/>
        </w:rPr>
        <w:t xml:space="preserve"> </w:t>
      </w:r>
      <w:r w:rsidR="00AC3974" w:rsidRPr="00AF3CD1">
        <w:rPr>
          <w:rFonts w:cs="Arial"/>
          <w:color w:val="000000" w:themeColor="text1"/>
          <w:szCs w:val="20"/>
        </w:rPr>
        <w:t xml:space="preserve">and the FDA has approved the use of the </w:t>
      </w:r>
      <w:proofErr w:type="spellStart"/>
      <w:r w:rsidR="00AC3974" w:rsidRPr="00AF3CD1">
        <w:rPr>
          <w:rFonts w:cs="Arial"/>
          <w:color w:val="000000" w:themeColor="text1"/>
          <w:szCs w:val="20"/>
        </w:rPr>
        <w:t>Ventana</w:t>
      </w:r>
      <w:proofErr w:type="spellEnd"/>
      <w:r w:rsidR="00AC3974" w:rsidRPr="00AF3CD1">
        <w:rPr>
          <w:rFonts w:cs="Arial"/>
          <w:color w:val="000000" w:themeColor="text1"/>
          <w:szCs w:val="20"/>
        </w:rPr>
        <w:t xml:space="preserve"> ALK (D5F3) </w:t>
      </w:r>
      <w:proofErr w:type="spellStart"/>
      <w:r w:rsidR="00AC3974" w:rsidRPr="00AF3CD1">
        <w:rPr>
          <w:rFonts w:cs="Arial"/>
          <w:color w:val="000000" w:themeColor="text1"/>
          <w:szCs w:val="20"/>
        </w:rPr>
        <w:t>CDx</w:t>
      </w:r>
      <w:proofErr w:type="spellEnd"/>
      <w:r w:rsidR="00AC3974" w:rsidRPr="00AF3CD1">
        <w:rPr>
          <w:rFonts w:cs="Arial"/>
          <w:color w:val="000000" w:themeColor="text1"/>
          <w:szCs w:val="20"/>
        </w:rPr>
        <w:t xml:space="preserve"> Assay as a companion diagnostic for crizotinib.</w:t>
      </w:r>
      <w:r w:rsidR="009E0CE1" w:rsidRPr="00AF3CD1">
        <w:rPr>
          <w:rFonts w:cs="Arial"/>
          <w:color w:val="000000" w:themeColor="text1"/>
          <w:szCs w:val="20"/>
        </w:rPr>
        <w:fldChar w:fldCharType="begin"/>
      </w:r>
      <w:r w:rsidR="00B73A5E" w:rsidRPr="00AF3CD1">
        <w:rPr>
          <w:rFonts w:cs="Arial"/>
          <w:color w:val="000000" w:themeColor="text1"/>
          <w:szCs w:val="20"/>
        </w:rPr>
        <w:instrText>ADDIN RW.CITE{{637 2015}}</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20</w:t>
      </w:r>
      <w:r w:rsidR="009E0CE1" w:rsidRPr="00AF3CD1">
        <w:rPr>
          <w:rFonts w:cs="Arial"/>
          <w:color w:val="000000" w:themeColor="text1"/>
          <w:szCs w:val="20"/>
        </w:rPr>
        <w:fldChar w:fldCharType="end"/>
      </w:r>
      <w:r w:rsidR="004854D1" w:rsidRPr="00AF3CD1">
        <w:rPr>
          <w:rFonts w:cs="Arial"/>
          <w:color w:val="000000" w:themeColor="text1"/>
          <w:szCs w:val="20"/>
        </w:rPr>
        <w:t xml:space="preserve"> </w:t>
      </w:r>
      <w:r w:rsidR="00AC3974" w:rsidRPr="00AF3CD1">
        <w:rPr>
          <w:rFonts w:cs="Arial"/>
          <w:color w:val="000000" w:themeColor="text1"/>
          <w:szCs w:val="20"/>
        </w:rPr>
        <w:t xml:space="preserve">According to the current guidelines, other carefully-validated, but non-FDA approved, ALK immunohistochemistry assays may also be used to screen for </w:t>
      </w:r>
      <w:r w:rsidR="00AC3974" w:rsidRPr="00AF3CD1">
        <w:rPr>
          <w:rFonts w:cs="Arial"/>
          <w:i/>
          <w:color w:val="000000" w:themeColor="text1"/>
          <w:szCs w:val="20"/>
        </w:rPr>
        <w:t>ALK</w:t>
      </w:r>
      <w:r w:rsidR="00AC3974" w:rsidRPr="00AF3CD1">
        <w:rPr>
          <w:rFonts w:cs="Arial"/>
          <w:color w:val="000000" w:themeColor="text1"/>
          <w:szCs w:val="20"/>
        </w:rPr>
        <w:t xml:space="preserve"> rearrangement with confirmation by FISH before initiating ALK-targeted therapy.</w:t>
      </w:r>
      <w:r w:rsidR="009E0CE1" w:rsidRPr="00AF3CD1">
        <w:rPr>
          <w:rFonts w:cs="Arial"/>
          <w:color w:val="000000" w:themeColor="text1"/>
          <w:szCs w:val="20"/>
          <w:vertAlign w:val="superscript"/>
        </w:rPr>
        <w:fldChar w:fldCharType="begin"/>
      </w:r>
      <w:r w:rsidR="00B73A5E" w:rsidRPr="00AF3CD1">
        <w:rPr>
          <w:rFonts w:cs="Arial"/>
          <w:color w:val="000000" w:themeColor="text1"/>
          <w:szCs w:val="20"/>
          <w:vertAlign w:val="superscript"/>
        </w:rPr>
        <w:instrText>ADDIN RW.CITE{{230 Lindeman,N.I. 2013}}</w:instrText>
      </w:r>
      <w:r w:rsidR="009E0CE1" w:rsidRPr="00AF3CD1">
        <w:rPr>
          <w:rFonts w:cs="Arial"/>
          <w:color w:val="000000" w:themeColor="text1"/>
          <w:szCs w:val="20"/>
          <w:vertAlign w:val="superscript"/>
        </w:rPr>
        <w:fldChar w:fldCharType="separate"/>
      </w:r>
      <w:r w:rsidR="00B73A5E" w:rsidRPr="00AF3CD1">
        <w:rPr>
          <w:rFonts w:cs="Arial"/>
          <w:color w:val="000000" w:themeColor="text1"/>
          <w:vertAlign w:val="superscript"/>
        </w:rPr>
        <w:t>2</w:t>
      </w:r>
      <w:r w:rsidR="009E0CE1" w:rsidRPr="00AF3CD1">
        <w:rPr>
          <w:rFonts w:cs="Arial"/>
          <w:color w:val="000000" w:themeColor="text1"/>
          <w:szCs w:val="20"/>
          <w:vertAlign w:val="superscript"/>
        </w:rPr>
        <w:fldChar w:fldCharType="end"/>
      </w:r>
    </w:p>
    <w:p w14:paraId="3557E04F" w14:textId="77777777" w:rsidR="00044D5F" w:rsidRPr="00AF3CD1" w:rsidRDefault="00044D5F" w:rsidP="00194539">
      <w:pPr>
        <w:rPr>
          <w:rFonts w:cs="Arial"/>
          <w:color w:val="000000" w:themeColor="text1"/>
          <w:szCs w:val="20"/>
        </w:rPr>
      </w:pPr>
    </w:p>
    <w:p w14:paraId="0744F93D" w14:textId="77777777" w:rsidR="00666DD6" w:rsidRPr="00AF3CD1" w:rsidRDefault="00666DD6" w:rsidP="00194539">
      <w:pPr>
        <w:rPr>
          <w:rFonts w:cs="Arial"/>
          <w:color w:val="000000" w:themeColor="text1"/>
          <w:szCs w:val="20"/>
        </w:rPr>
      </w:pPr>
      <w:r w:rsidRPr="00AF3CD1">
        <w:rPr>
          <w:rFonts w:cs="Arial"/>
          <w:color w:val="000000" w:themeColor="text1"/>
          <w:szCs w:val="20"/>
        </w:rPr>
        <w:t xml:space="preserve">Patients receiving ALK-targeted inhibitors inevitably acquire resistance to these drugs, </w:t>
      </w:r>
      <w:r w:rsidR="00B41DDB" w:rsidRPr="00AF3CD1">
        <w:rPr>
          <w:rFonts w:cs="Arial"/>
          <w:color w:val="000000" w:themeColor="text1"/>
          <w:szCs w:val="20"/>
        </w:rPr>
        <w:t>often</w:t>
      </w:r>
      <w:r w:rsidRPr="00AF3CD1">
        <w:rPr>
          <w:rFonts w:cs="Arial"/>
          <w:color w:val="000000" w:themeColor="text1"/>
          <w:szCs w:val="20"/>
        </w:rPr>
        <w:t xml:space="preserve"> in the form of ALK kinase domain mutations.  </w:t>
      </w:r>
      <w:r w:rsidR="00B41DDB" w:rsidRPr="00AF3CD1">
        <w:rPr>
          <w:rFonts w:cs="Arial"/>
          <w:color w:val="000000" w:themeColor="text1"/>
          <w:szCs w:val="20"/>
        </w:rPr>
        <w:t>T</w:t>
      </w:r>
      <w:r w:rsidRPr="00AF3CD1">
        <w:rPr>
          <w:rFonts w:cs="Arial"/>
          <w:color w:val="000000" w:themeColor="text1"/>
          <w:szCs w:val="20"/>
        </w:rPr>
        <w:t xml:space="preserve">he more potent ALK inhibitor </w:t>
      </w:r>
      <w:proofErr w:type="spellStart"/>
      <w:r w:rsidRPr="00AF3CD1">
        <w:rPr>
          <w:rFonts w:cs="Arial"/>
          <w:color w:val="000000" w:themeColor="text1"/>
          <w:szCs w:val="20"/>
        </w:rPr>
        <w:t>ceritinib</w:t>
      </w:r>
      <w:proofErr w:type="spellEnd"/>
      <w:r w:rsidRPr="00AF3CD1">
        <w:rPr>
          <w:rFonts w:cs="Arial"/>
          <w:color w:val="000000" w:themeColor="text1"/>
          <w:szCs w:val="20"/>
        </w:rPr>
        <w:t xml:space="preserve"> ha</w:t>
      </w:r>
      <w:r w:rsidR="005C7390" w:rsidRPr="00AF3CD1">
        <w:rPr>
          <w:rFonts w:cs="Arial"/>
          <w:color w:val="000000" w:themeColor="text1"/>
          <w:szCs w:val="20"/>
        </w:rPr>
        <w:t>s</w:t>
      </w:r>
      <w:r w:rsidRPr="00AF3CD1">
        <w:rPr>
          <w:rFonts w:cs="Arial"/>
          <w:color w:val="000000" w:themeColor="text1"/>
          <w:szCs w:val="20"/>
        </w:rPr>
        <w:t xml:space="preserve"> shown efficacy in these relapsed patients</w:t>
      </w:r>
      <w:r w:rsidR="005C7390" w:rsidRPr="00AF3CD1">
        <w:rPr>
          <w:rFonts w:cs="Arial"/>
          <w:color w:val="000000" w:themeColor="text1"/>
          <w:szCs w:val="20"/>
        </w:rPr>
        <w:t xml:space="preserve"> and has been approved for those who developed resistance to, or could not tolerate</w:t>
      </w:r>
      <w:r w:rsidR="00224C1E" w:rsidRPr="00AF3CD1">
        <w:rPr>
          <w:rFonts w:cs="Arial"/>
          <w:color w:val="000000" w:themeColor="text1"/>
          <w:szCs w:val="20"/>
        </w:rPr>
        <w:t>,</w:t>
      </w:r>
      <w:r w:rsidR="005C7390" w:rsidRPr="00AF3CD1">
        <w:rPr>
          <w:rFonts w:cs="Arial"/>
          <w:color w:val="000000" w:themeColor="text1"/>
          <w:szCs w:val="20"/>
        </w:rPr>
        <w:t xml:space="preserve"> </w:t>
      </w:r>
      <w:proofErr w:type="spellStart"/>
      <w:r w:rsidR="005C7390" w:rsidRPr="00AF3CD1">
        <w:rPr>
          <w:rFonts w:cs="Arial"/>
          <w:color w:val="000000" w:themeColor="text1"/>
          <w:szCs w:val="20"/>
        </w:rPr>
        <w:t>crizotinib</w:t>
      </w:r>
      <w:proofErr w:type="spellEnd"/>
      <w:r w:rsidR="00224C1E" w:rsidRPr="00AF3CD1">
        <w:rPr>
          <w:rFonts w:cs="Arial"/>
          <w:color w:val="000000" w:themeColor="text1"/>
          <w:szCs w:val="20"/>
        </w:rPr>
        <w:t>.</w:t>
      </w:r>
      <w:r w:rsidRPr="00AF3CD1">
        <w:rPr>
          <w:rFonts w:cs="Arial"/>
          <w:color w:val="000000" w:themeColor="text1"/>
          <w:szCs w:val="20"/>
        </w:rPr>
        <w:t xml:space="preserve"> </w:t>
      </w:r>
      <w:r w:rsidR="00224C1E" w:rsidRPr="00AF3CD1">
        <w:rPr>
          <w:rFonts w:cs="Arial"/>
          <w:color w:val="000000" w:themeColor="text1"/>
          <w:szCs w:val="20"/>
        </w:rPr>
        <w:t>T</w:t>
      </w:r>
      <w:r w:rsidRPr="00AF3CD1">
        <w:rPr>
          <w:rFonts w:cs="Arial"/>
          <w:color w:val="000000" w:themeColor="text1"/>
          <w:szCs w:val="20"/>
        </w:rPr>
        <w:t>he mechanism of resistance does not clearly predict response to this next line therapy</w:t>
      </w:r>
      <w:r w:rsidR="00224C1E" w:rsidRPr="00AF3CD1">
        <w:rPr>
          <w:rFonts w:cs="Arial"/>
          <w:color w:val="000000" w:themeColor="text1"/>
          <w:szCs w:val="20"/>
        </w:rPr>
        <w:t>;</w:t>
      </w:r>
      <w:r w:rsidRPr="00AF3CD1">
        <w:rPr>
          <w:rFonts w:cs="Arial"/>
          <w:color w:val="000000" w:themeColor="text1"/>
          <w:szCs w:val="20"/>
        </w:rPr>
        <w:t xml:space="preserve"> therefore</w:t>
      </w:r>
      <w:r w:rsidR="00224C1E" w:rsidRPr="00AF3CD1">
        <w:rPr>
          <w:rFonts w:cs="Arial"/>
          <w:color w:val="000000" w:themeColor="text1"/>
          <w:szCs w:val="20"/>
        </w:rPr>
        <w:t>,</w:t>
      </w:r>
      <w:r w:rsidRPr="00AF3CD1">
        <w:rPr>
          <w:rFonts w:cs="Arial"/>
          <w:color w:val="000000" w:themeColor="text1"/>
          <w:szCs w:val="20"/>
        </w:rPr>
        <w:t xml:space="preserve"> the role for </w:t>
      </w:r>
      <w:proofErr w:type="spellStart"/>
      <w:r w:rsidRPr="00AF3CD1">
        <w:rPr>
          <w:rFonts w:cs="Arial"/>
          <w:color w:val="000000" w:themeColor="text1"/>
          <w:szCs w:val="20"/>
        </w:rPr>
        <w:t>rebiopsy</w:t>
      </w:r>
      <w:proofErr w:type="spellEnd"/>
      <w:r w:rsidRPr="00AF3CD1">
        <w:rPr>
          <w:rFonts w:cs="Arial"/>
          <w:color w:val="000000" w:themeColor="text1"/>
          <w:szCs w:val="20"/>
        </w:rPr>
        <w:t xml:space="preserve"> in patients with </w:t>
      </w:r>
      <w:r w:rsidRPr="00AF3CD1">
        <w:rPr>
          <w:rFonts w:cs="Arial"/>
          <w:i/>
          <w:color w:val="000000" w:themeColor="text1"/>
          <w:szCs w:val="20"/>
        </w:rPr>
        <w:t>ALK</w:t>
      </w:r>
      <w:r w:rsidRPr="00AF3CD1">
        <w:rPr>
          <w:rFonts w:cs="Arial"/>
          <w:color w:val="000000" w:themeColor="text1"/>
          <w:szCs w:val="20"/>
        </w:rPr>
        <w:t>-rearranged tumors is not clear.</w:t>
      </w:r>
      <w:r w:rsidR="009E0CE1" w:rsidRPr="00AF3CD1">
        <w:rPr>
          <w:rFonts w:cs="Arial"/>
          <w:color w:val="000000" w:themeColor="text1"/>
          <w:szCs w:val="20"/>
        </w:rPr>
        <w:fldChar w:fldCharType="begin"/>
      </w:r>
      <w:r w:rsidR="00B73A5E" w:rsidRPr="00AF3CD1">
        <w:rPr>
          <w:rFonts w:cs="Arial"/>
          <w:color w:val="000000" w:themeColor="text1"/>
          <w:szCs w:val="20"/>
        </w:rPr>
        <w:instrText>ADDIN RW.CITE{{491 Shaw,A.T.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21</w:t>
      </w:r>
      <w:r w:rsidR="009E0CE1" w:rsidRPr="00AF3CD1">
        <w:rPr>
          <w:rFonts w:cs="Arial"/>
          <w:color w:val="000000" w:themeColor="text1"/>
          <w:szCs w:val="20"/>
        </w:rPr>
        <w:fldChar w:fldCharType="end"/>
      </w:r>
    </w:p>
    <w:p w14:paraId="7C1A5806" w14:textId="77777777" w:rsidR="00666DD6" w:rsidRPr="00AF3CD1" w:rsidRDefault="00666DD6" w:rsidP="00194539">
      <w:pPr>
        <w:rPr>
          <w:rFonts w:cs="Arial"/>
          <w:color w:val="000000" w:themeColor="text1"/>
          <w:szCs w:val="20"/>
        </w:rPr>
      </w:pPr>
    </w:p>
    <w:p w14:paraId="19AFC73B" w14:textId="77777777" w:rsidR="00666DD6" w:rsidRPr="00AF3CD1" w:rsidRDefault="00666DD6" w:rsidP="00194539">
      <w:pPr>
        <w:rPr>
          <w:rFonts w:cs="Arial"/>
          <w:color w:val="000000" w:themeColor="text1"/>
          <w:szCs w:val="20"/>
        </w:rPr>
      </w:pPr>
      <w:r w:rsidRPr="00AF3CD1">
        <w:rPr>
          <w:rFonts w:cs="Arial"/>
          <w:i/>
          <w:color w:val="000000" w:themeColor="text1"/>
          <w:szCs w:val="20"/>
        </w:rPr>
        <w:t>ROS1</w:t>
      </w:r>
      <w:r w:rsidRPr="00AF3CD1">
        <w:rPr>
          <w:rFonts w:cs="Arial"/>
          <w:color w:val="000000" w:themeColor="text1"/>
          <w:szCs w:val="20"/>
        </w:rPr>
        <w:t xml:space="preserve"> rearrangement occurs in 1% to 2% of </w:t>
      </w:r>
      <w:r w:rsidR="00224C1E" w:rsidRPr="00AF3CD1">
        <w:rPr>
          <w:rFonts w:cs="Arial"/>
          <w:color w:val="000000" w:themeColor="text1"/>
          <w:szCs w:val="20"/>
        </w:rPr>
        <w:t xml:space="preserve">non-small cell lung carcinomas </w:t>
      </w:r>
      <w:r w:rsidRPr="00AF3CD1">
        <w:rPr>
          <w:rFonts w:cs="Arial"/>
          <w:color w:val="000000" w:themeColor="text1"/>
          <w:szCs w:val="20"/>
        </w:rPr>
        <w:t xml:space="preserve">and predicts response to </w:t>
      </w:r>
      <w:proofErr w:type="spellStart"/>
      <w:r w:rsidRPr="00AF3CD1">
        <w:rPr>
          <w:rFonts w:cs="Arial"/>
          <w:color w:val="000000" w:themeColor="text1"/>
          <w:szCs w:val="20"/>
        </w:rPr>
        <w:t>crizotinib</w:t>
      </w:r>
      <w:proofErr w:type="spellEnd"/>
      <w:r w:rsidRPr="00AF3CD1">
        <w:rPr>
          <w:rFonts w:cs="Arial"/>
          <w:color w:val="000000" w:themeColor="text1"/>
          <w:szCs w:val="20"/>
        </w:rPr>
        <w:t xml:space="preserve"> therapy.</w:t>
      </w:r>
      <w:r w:rsidR="009E0CE1" w:rsidRPr="00AF3CD1">
        <w:rPr>
          <w:rFonts w:cs="Arial"/>
          <w:color w:val="000000" w:themeColor="text1"/>
          <w:szCs w:val="20"/>
        </w:rPr>
        <w:fldChar w:fldCharType="begin"/>
      </w:r>
      <w:r w:rsidR="00B73A5E" w:rsidRPr="00AF3CD1">
        <w:rPr>
          <w:rFonts w:cs="Arial"/>
          <w:color w:val="000000" w:themeColor="text1"/>
          <w:szCs w:val="20"/>
        </w:rPr>
        <w:instrText>ADDIN RW.CITE{{5 Takeuchi,K. 2012;64 Bergethon,K. 2012;516 Shaw,A.T.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15,22,23</w:t>
      </w:r>
      <w:r w:rsidR="009E0CE1" w:rsidRPr="00AF3CD1">
        <w:rPr>
          <w:rFonts w:cs="Arial"/>
          <w:color w:val="000000" w:themeColor="text1"/>
          <w:szCs w:val="20"/>
        </w:rPr>
        <w:fldChar w:fldCharType="end"/>
      </w:r>
      <w:r w:rsidR="00A965D5" w:rsidRPr="00AF3CD1">
        <w:rPr>
          <w:rFonts w:cs="Arial"/>
          <w:color w:val="000000" w:themeColor="text1"/>
          <w:szCs w:val="20"/>
        </w:rPr>
        <w:t xml:space="preserve"> </w:t>
      </w:r>
      <w:r w:rsidRPr="00AF3CD1">
        <w:rPr>
          <w:rFonts w:cs="Arial"/>
          <w:color w:val="000000" w:themeColor="text1"/>
          <w:szCs w:val="20"/>
        </w:rPr>
        <w:t>ROS1 fusion partners include SLC34A2, CD74, TPM3, GOPC (FIG), SDC4, EZR, LRIG3, KDELR2, and CCDC6. Several methods</w:t>
      </w:r>
      <w:r w:rsidR="00224C1E" w:rsidRPr="00AF3CD1">
        <w:rPr>
          <w:rFonts w:cs="Arial"/>
          <w:color w:val="000000" w:themeColor="text1"/>
          <w:szCs w:val="20"/>
        </w:rPr>
        <w:t>,</w:t>
      </w:r>
      <w:r w:rsidRPr="00AF3CD1">
        <w:rPr>
          <w:rFonts w:cs="Arial"/>
          <w:color w:val="000000" w:themeColor="text1"/>
          <w:szCs w:val="20"/>
        </w:rPr>
        <w:t xml:space="preserve"> including FISH, IHC, anchored multiplex or reverse-transcriptase PCR</w:t>
      </w:r>
      <w:r w:rsidR="00224C1E" w:rsidRPr="00AF3CD1">
        <w:rPr>
          <w:rFonts w:cs="Arial"/>
          <w:color w:val="000000" w:themeColor="text1"/>
          <w:szCs w:val="20"/>
        </w:rPr>
        <w:t>,</w:t>
      </w:r>
      <w:r w:rsidRPr="00AF3CD1">
        <w:rPr>
          <w:rFonts w:cs="Arial"/>
          <w:color w:val="000000" w:themeColor="text1"/>
          <w:szCs w:val="20"/>
        </w:rPr>
        <w:t xml:space="preserve"> and next</w:t>
      </w:r>
      <w:r w:rsidR="00224C1E" w:rsidRPr="00AF3CD1">
        <w:rPr>
          <w:rFonts w:cs="Arial"/>
          <w:color w:val="000000" w:themeColor="text1"/>
          <w:szCs w:val="20"/>
        </w:rPr>
        <w:t>-</w:t>
      </w:r>
      <w:r w:rsidRPr="00AF3CD1">
        <w:rPr>
          <w:rFonts w:cs="Arial"/>
          <w:color w:val="000000" w:themeColor="text1"/>
          <w:szCs w:val="20"/>
        </w:rPr>
        <w:t>generation sequencing</w:t>
      </w:r>
      <w:r w:rsidR="00224C1E" w:rsidRPr="00AF3CD1">
        <w:rPr>
          <w:rFonts w:cs="Arial"/>
          <w:color w:val="000000" w:themeColor="text1"/>
          <w:szCs w:val="20"/>
        </w:rPr>
        <w:t>,</w:t>
      </w:r>
      <w:r w:rsidRPr="00AF3CD1">
        <w:rPr>
          <w:rFonts w:cs="Arial"/>
          <w:color w:val="000000" w:themeColor="text1"/>
          <w:szCs w:val="20"/>
        </w:rPr>
        <w:t xml:space="preserve"> may be considered for </w:t>
      </w:r>
      <w:r w:rsidRPr="00AF3CD1">
        <w:rPr>
          <w:rFonts w:cs="Arial"/>
          <w:i/>
          <w:color w:val="000000" w:themeColor="text1"/>
          <w:szCs w:val="20"/>
        </w:rPr>
        <w:t>ROS1</w:t>
      </w:r>
      <w:r w:rsidRPr="00AF3CD1">
        <w:rPr>
          <w:rFonts w:cs="Arial"/>
          <w:color w:val="000000" w:themeColor="text1"/>
          <w:szCs w:val="20"/>
        </w:rPr>
        <w:t xml:space="preserve"> rearrangement detection</w:t>
      </w:r>
      <w:r w:rsidR="00224C1E" w:rsidRPr="00AF3CD1">
        <w:rPr>
          <w:rFonts w:cs="Arial"/>
          <w:color w:val="000000" w:themeColor="text1"/>
          <w:vertAlign w:val="superscript"/>
        </w:rPr>
        <w:t>21</w:t>
      </w:r>
      <w:r w:rsidR="00DA2FCD" w:rsidRPr="00AF3CD1">
        <w:rPr>
          <w:rFonts w:cs="Arial"/>
          <w:color w:val="000000" w:themeColor="text1"/>
          <w:vertAlign w:val="superscript"/>
        </w:rPr>
        <w:t>,23</w:t>
      </w:r>
      <w:r w:rsidRPr="00AF3CD1">
        <w:rPr>
          <w:rFonts w:cs="Arial"/>
          <w:color w:val="000000" w:themeColor="text1"/>
          <w:szCs w:val="20"/>
        </w:rPr>
        <w:t>;</w:t>
      </w:r>
      <w:r w:rsidR="00A965D5" w:rsidRPr="00AF3CD1">
        <w:rPr>
          <w:rFonts w:cs="Arial"/>
          <w:color w:val="000000" w:themeColor="text1"/>
          <w:szCs w:val="20"/>
        </w:rPr>
        <w:t xml:space="preserve"> </w:t>
      </w:r>
      <w:r w:rsidRPr="00AF3CD1">
        <w:rPr>
          <w:rFonts w:cs="Arial"/>
          <w:color w:val="000000" w:themeColor="text1"/>
          <w:szCs w:val="20"/>
        </w:rPr>
        <w:t xml:space="preserve">no "gold standard" method has been defined.  Notably, </w:t>
      </w:r>
      <w:r w:rsidR="00224C1E" w:rsidRPr="00AF3CD1">
        <w:rPr>
          <w:rFonts w:cs="Arial"/>
          <w:color w:val="000000" w:themeColor="text1"/>
          <w:szCs w:val="20"/>
        </w:rPr>
        <w:t xml:space="preserve">IHC </w:t>
      </w:r>
      <w:r w:rsidRPr="00AF3CD1">
        <w:rPr>
          <w:rFonts w:cs="Arial"/>
          <w:color w:val="000000" w:themeColor="text1"/>
          <w:szCs w:val="20"/>
        </w:rPr>
        <w:t>using the available D4D6 antibody appears to be a robust screening tool</w:t>
      </w:r>
      <w:r w:rsidR="00224C1E" w:rsidRPr="00AF3CD1">
        <w:rPr>
          <w:rFonts w:cs="Arial"/>
          <w:color w:val="000000" w:themeColor="text1"/>
          <w:szCs w:val="20"/>
        </w:rPr>
        <w:t>,</w:t>
      </w:r>
      <w:r w:rsidRPr="00AF3CD1">
        <w:rPr>
          <w:rFonts w:cs="Arial"/>
          <w:color w:val="000000" w:themeColor="text1"/>
          <w:szCs w:val="20"/>
        </w:rPr>
        <w:t xml:space="preserve"> but due to suboptimal specificity, positive results should be confirmed by another technique.</w:t>
      </w:r>
      <w:r w:rsidR="009E0CE1" w:rsidRPr="00AF3CD1">
        <w:rPr>
          <w:rFonts w:cs="Arial"/>
          <w:color w:val="000000" w:themeColor="text1"/>
          <w:szCs w:val="20"/>
        </w:rPr>
        <w:fldChar w:fldCharType="begin"/>
      </w:r>
      <w:r w:rsidR="00B73A5E" w:rsidRPr="00AF3CD1">
        <w:rPr>
          <w:rFonts w:cs="Arial"/>
          <w:color w:val="000000" w:themeColor="text1"/>
          <w:szCs w:val="20"/>
        </w:rPr>
        <w:instrText>ADDIN RW.CITE{{231 Sholl,L.M. 2013;283 Mescam-Mancini,L.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24,25</w:t>
      </w:r>
      <w:r w:rsidR="009E0CE1" w:rsidRPr="00AF3CD1">
        <w:rPr>
          <w:rFonts w:cs="Arial"/>
          <w:color w:val="000000" w:themeColor="text1"/>
          <w:szCs w:val="20"/>
        </w:rPr>
        <w:fldChar w:fldCharType="end"/>
      </w:r>
    </w:p>
    <w:p w14:paraId="077AEF64" w14:textId="77777777" w:rsidR="00666DD6" w:rsidRPr="00AF3CD1" w:rsidRDefault="00666DD6" w:rsidP="00194539">
      <w:pPr>
        <w:rPr>
          <w:rFonts w:cs="Arial"/>
          <w:color w:val="000000" w:themeColor="text1"/>
          <w:szCs w:val="20"/>
        </w:rPr>
      </w:pPr>
    </w:p>
    <w:p w14:paraId="123E7159" w14:textId="77777777" w:rsidR="00044D5F" w:rsidRPr="00AF3CD1" w:rsidRDefault="00044D5F" w:rsidP="00194539">
      <w:pPr>
        <w:autoSpaceDE w:val="0"/>
        <w:autoSpaceDN w:val="0"/>
        <w:adjustRightInd w:val="0"/>
        <w:rPr>
          <w:rFonts w:cs="Arial"/>
          <w:color w:val="000000" w:themeColor="text1"/>
          <w:sz w:val="18"/>
          <w:szCs w:val="18"/>
        </w:rPr>
      </w:pPr>
      <w:r w:rsidRPr="00AF3CD1">
        <w:rPr>
          <w:rFonts w:cs="Arial"/>
          <w:color w:val="000000" w:themeColor="text1"/>
          <w:szCs w:val="20"/>
        </w:rPr>
        <w:t xml:space="preserve">Currently, no targeted tyrosine kinase inhibitor therapies are specifically approved for </w:t>
      </w:r>
      <w:r w:rsidRPr="00AF3CD1">
        <w:rPr>
          <w:rFonts w:cs="Arial"/>
          <w:i/>
          <w:color w:val="000000" w:themeColor="text1"/>
          <w:szCs w:val="20"/>
        </w:rPr>
        <w:t>KRAS</w:t>
      </w:r>
      <w:r w:rsidRPr="00AF3CD1">
        <w:rPr>
          <w:rFonts w:cs="Arial"/>
          <w:color w:val="000000" w:themeColor="text1"/>
          <w:szCs w:val="20"/>
        </w:rPr>
        <w:t xml:space="preserve"> mutations.</w:t>
      </w:r>
      <w:r w:rsidRPr="00AF3CD1">
        <w:rPr>
          <w:rFonts w:cs="Arial"/>
          <w:color w:val="000000" w:themeColor="text1"/>
          <w:sz w:val="18"/>
          <w:szCs w:val="18"/>
        </w:rPr>
        <w:t xml:space="preserve"> </w:t>
      </w:r>
      <w:r w:rsidRPr="00AF3CD1">
        <w:rPr>
          <w:rFonts w:cs="Arial"/>
          <w:color w:val="000000" w:themeColor="text1"/>
          <w:szCs w:val="20"/>
        </w:rPr>
        <w:t xml:space="preserve"> However, </w:t>
      </w:r>
      <w:r w:rsidRPr="00AF3CD1">
        <w:rPr>
          <w:rFonts w:cs="Arial"/>
          <w:i/>
          <w:color w:val="000000" w:themeColor="text1"/>
          <w:szCs w:val="20"/>
        </w:rPr>
        <w:t>KRAS</w:t>
      </w:r>
      <w:r w:rsidRPr="00AF3CD1">
        <w:rPr>
          <w:rFonts w:cs="Arial"/>
          <w:color w:val="000000" w:themeColor="text1"/>
          <w:szCs w:val="20"/>
        </w:rPr>
        <w:t xml:space="preserve"> testing is often performed in lung adenocarcinomas because (1) </w:t>
      </w:r>
      <w:r w:rsidRPr="00AF3CD1">
        <w:rPr>
          <w:rFonts w:cs="Arial"/>
          <w:i/>
          <w:color w:val="000000" w:themeColor="text1"/>
          <w:szCs w:val="20"/>
        </w:rPr>
        <w:t>KRAS</w:t>
      </w:r>
      <w:r w:rsidRPr="00AF3CD1">
        <w:rPr>
          <w:rFonts w:cs="Arial"/>
          <w:color w:val="000000" w:themeColor="text1"/>
          <w:szCs w:val="20"/>
        </w:rPr>
        <w:t xml:space="preserve"> mutations are typically mutually exclusive with </w:t>
      </w:r>
      <w:r w:rsidRPr="00AF3CD1">
        <w:rPr>
          <w:rFonts w:cs="Arial"/>
          <w:i/>
          <w:color w:val="000000" w:themeColor="text1"/>
          <w:szCs w:val="20"/>
        </w:rPr>
        <w:t>EGFR</w:t>
      </w:r>
      <w:r w:rsidRPr="00AF3CD1">
        <w:rPr>
          <w:rFonts w:cs="Arial"/>
          <w:color w:val="000000" w:themeColor="text1"/>
          <w:szCs w:val="20"/>
        </w:rPr>
        <w:t xml:space="preserve"> and </w:t>
      </w:r>
      <w:r w:rsidRPr="00AF3CD1">
        <w:rPr>
          <w:rFonts w:cs="Arial"/>
          <w:i/>
          <w:color w:val="000000" w:themeColor="text1"/>
          <w:szCs w:val="20"/>
        </w:rPr>
        <w:t>ALK</w:t>
      </w:r>
      <w:r w:rsidRPr="00AF3CD1">
        <w:rPr>
          <w:rFonts w:cs="Arial"/>
          <w:color w:val="000000" w:themeColor="text1"/>
          <w:szCs w:val="20"/>
        </w:rPr>
        <w:t xml:space="preserve"> alterations, (2) </w:t>
      </w:r>
      <w:r w:rsidRPr="00AF3CD1">
        <w:rPr>
          <w:rFonts w:cs="Arial"/>
          <w:i/>
          <w:color w:val="000000" w:themeColor="text1"/>
          <w:szCs w:val="20"/>
        </w:rPr>
        <w:t>KRAS</w:t>
      </w:r>
      <w:r w:rsidRPr="00AF3CD1">
        <w:rPr>
          <w:rFonts w:cs="Arial"/>
          <w:color w:val="000000" w:themeColor="text1"/>
          <w:szCs w:val="20"/>
        </w:rPr>
        <w:t xml:space="preserve"> mutations are the most common oncogenic alteration in lung adenocarcinoma (~20% to 30% of tumors), and (3) </w:t>
      </w:r>
      <w:r w:rsidRPr="00AF3CD1">
        <w:rPr>
          <w:rFonts w:cs="Arial"/>
          <w:i/>
          <w:color w:val="000000" w:themeColor="text1"/>
          <w:szCs w:val="20"/>
        </w:rPr>
        <w:t>KRAS</w:t>
      </w:r>
      <w:r w:rsidRPr="00AF3CD1">
        <w:rPr>
          <w:rFonts w:cs="Arial"/>
          <w:color w:val="000000" w:themeColor="text1"/>
          <w:szCs w:val="20"/>
        </w:rPr>
        <w:t xml:space="preserve"> mutation testing is typically quicker, easier, and less costly than testing for </w:t>
      </w:r>
      <w:r w:rsidRPr="00AF3CD1">
        <w:rPr>
          <w:rFonts w:cs="Arial"/>
          <w:i/>
          <w:color w:val="000000" w:themeColor="text1"/>
          <w:szCs w:val="20"/>
        </w:rPr>
        <w:t>EGFR</w:t>
      </w:r>
      <w:r w:rsidRPr="00AF3CD1">
        <w:rPr>
          <w:rFonts w:cs="Arial"/>
          <w:color w:val="000000" w:themeColor="text1"/>
          <w:szCs w:val="20"/>
        </w:rPr>
        <w:t xml:space="preserve"> and </w:t>
      </w:r>
      <w:r w:rsidRPr="00AF3CD1">
        <w:rPr>
          <w:rFonts w:cs="Arial"/>
          <w:i/>
          <w:color w:val="000000" w:themeColor="text1"/>
          <w:szCs w:val="20"/>
        </w:rPr>
        <w:t>ALK</w:t>
      </w:r>
      <w:r w:rsidRPr="00AF3CD1">
        <w:rPr>
          <w:rFonts w:cs="Arial"/>
          <w:color w:val="000000" w:themeColor="text1"/>
          <w:szCs w:val="20"/>
        </w:rPr>
        <w:t>.</w:t>
      </w:r>
      <w:r w:rsidR="00A965D5" w:rsidRPr="00AF3CD1">
        <w:rPr>
          <w:rFonts w:cs="Arial"/>
          <w:color w:val="000000" w:themeColor="text1"/>
          <w:szCs w:val="20"/>
          <w:vertAlign w:val="superscript"/>
        </w:rPr>
        <w:t xml:space="preserve"> </w:t>
      </w:r>
      <w:r w:rsidR="009E0CE1" w:rsidRPr="00AF3CD1">
        <w:rPr>
          <w:rFonts w:cs="Arial"/>
          <w:color w:val="000000" w:themeColor="text1"/>
          <w:szCs w:val="20"/>
          <w:vertAlign w:val="superscript"/>
        </w:rPr>
        <w:fldChar w:fldCharType="begin"/>
      </w:r>
      <w:r w:rsidR="00B73A5E" w:rsidRPr="00AF3CD1">
        <w:rPr>
          <w:rFonts w:cs="Arial"/>
          <w:color w:val="000000" w:themeColor="text1"/>
          <w:szCs w:val="20"/>
          <w:vertAlign w:val="superscript"/>
        </w:rPr>
        <w:instrText>ADDIN RW.CITE{{511 Pao,W. 2005}}</w:instrText>
      </w:r>
      <w:r w:rsidR="009E0CE1" w:rsidRPr="00AF3CD1">
        <w:rPr>
          <w:rFonts w:cs="Arial"/>
          <w:color w:val="000000" w:themeColor="text1"/>
          <w:szCs w:val="20"/>
          <w:vertAlign w:val="superscript"/>
        </w:rPr>
        <w:fldChar w:fldCharType="separate"/>
      </w:r>
      <w:r w:rsidR="00B73A5E" w:rsidRPr="00AF3CD1">
        <w:rPr>
          <w:rFonts w:cs="Arial"/>
          <w:color w:val="000000" w:themeColor="text1"/>
          <w:vertAlign w:val="superscript"/>
        </w:rPr>
        <w:t>26</w:t>
      </w:r>
      <w:r w:rsidR="009E0CE1" w:rsidRPr="00AF3CD1">
        <w:rPr>
          <w:rFonts w:cs="Arial"/>
          <w:color w:val="000000" w:themeColor="text1"/>
          <w:szCs w:val="20"/>
          <w:vertAlign w:val="superscript"/>
        </w:rPr>
        <w:fldChar w:fldCharType="end"/>
      </w:r>
      <w:r w:rsidR="00DA2FCD" w:rsidRPr="00AF3CD1">
        <w:rPr>
          <w:rFonts w:cs="Arial"/>
          <w:color w:val="000000" w:themeColor="text1"/>
          <w:szCs w:val="20"/>
        </w:rPr>
        <w:t xml:space="preserve"> </w:t>
      </w:r>
      <w:r w:rsidRPr="00AF3CD1">
        <w:rPr>
          <w:rFonts w:cs="Arial"/>
          <w:color w:val="000000" w:themeColor="text1"/>
          <w:szCs w:val="20"/>
        </w:rPr>
        <w:t xml:space="preserve">Therefore, </w:t>
      </w:r>
      <w:r w:rsidRPr="00AF3CD1">
        <w:rPr>
          <w:rFonts w:cs="Arial"/>
          <w:i/>
          <w:color w:val="000000" w:themeColor="text1"/>
          <w:szCs w:val="20"/>
        </w:rPr>
        <w:t>KRAS</w:t>
      </w:r>
      <w:r w:rsidRPr="00AF3CD1">
        <w:rPr>
          <w:rFonts w:cs="Arial"/>
          <w:color w:val="000000" w:themeColor="text1"/>
          <w:szCs w:val="20"/>
        </w:rPr>
        <w:t xml:space="preserve"> mutation analysis may be used in a molecular testing algorithm to eliminate the need for other more costly and time-intensive testing.</w:t>
      </w:r>
    </w:p>
    <w:p w14:paraId="008F28A5" w14:textId="77777777" w:rsidR="00044D5F" w:rsidRPr="00AF3CD1" w:rsidRDefault="00044D5F" w:rsidP="00194539">
      <w:pPr>
        <w:rPr>
          <w:rFonts w:cs="Arial"/>
          <w:color w:val="000000" w:themeColor="text1"/>
          <w:szCs w:val="20"/>
        </w:rPr>
      </w:pPr>
    </w:p>
    <w:p w14:paraId="0F16F618" w14:textId="77777777" w:rsidR="00666DD6" w:rsidRPr="00AF3CD1" w:rsidRDefault="00666DD6" w:rsidP="00194539">
      <w:pPr>
        <w:rPr>
          <w:rFonts w:cs="Arial"/>
          <w:color w:val="000000" w:themeColor="text1"/>
          <w:szCs w:val="20"/>
        </w:rPr>
      </w:pPr>
      <w:r w:rsidRPr="00AF3CD1">
        <w:rPr>
          <w:rFonts w:cs="Arial"/>
          <w:i/>
          <w:color w:val="000000" w:themeColor="text1"/>
          <w:szCs w:val="20"/>
        </w:rPr>
        <w:t>BRAF</w:t>
      </w:r>
      <w:r w:rsidRPr="00AF3CD1">
        <w:rPr>
          <w:rFonts w:cs="Arial"/>
          <w:color w:val="000000" w:themeColor="text1"/>
          <w:szCs w:val="20"/>
        </w:rPr>
        <w:t xml:space="preserve"> mutations are detected in about 5% of lung adenocarcinomas; V600E mutations comprise approximately half of these and are therefore found in 2</w:t>
      </w:r>
      <w:r w:rsidR="00224C1E" w:rsidRPr="00AF3CD1">
        <w:rPr>
          <w:rFonts w:cs="Arial"/>
          <w:color w:val="000000" w:themeColor="text1"/>
          <w:szCs w:val="20"/>
        </w:rPr>
        <w:t xml:space="preserve">% to </w:t>
      </w:r>
      <w:r w:rsidRPr="00AF3CD1">
        <w:rPr>
          <w:rFonts w:cs="Arial"/>
          <w:color w:val="000000" w:themeColor="text1"/>
          <w:szCs w:val="20"/>
        </w:rPr>
        <w:t>3% of tumors.</w:t>
      </w:r>
      <w:r w:rsidR="009E0CE1" w:rsidRPr="00AF3CD1">
        <w:rPr>
          <w:rFonts w:cs="Arial"/>
          <w:color w:val="000000" w:themeColor="text1"/>
          <w:szCs w:val="20"/>
        </w:rPr>
        <w:fldChar w:fldCharType="begin"/>
      </w:r>
      <w:r w:rsidR="00B73A5E" w:rsidRPr="00AF3CD1">
        <w:rPr>
          <w:rFonts w:cs="Arial"/>
          <w:color w:val="000000" w:themeColor="text1"/>
          <w:szCs w:val="20"/>
        </w:rPr>
        <w:instrText>ADDIN RW.CITE{{333 Cardarella,S. 2013}}</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27</w:t>
      </w:r>
      <w:r w:rsidR="009E0CE1" w:rsidRPr="00AF3CD1">
        <w:rPr>
          <w:rFonts w:cs="Arial"/>
          <w:color w:val="000000" w:themeColor="text1"/>
          <w:szCs w:val="20"/>
        </w:rPr>
        <w:fldChar w:fldCharType="end"/>
      </w:r>
      <w:r w:rsidR="00A965D5" w:rsidRPr="00AF3CD1">
        <w:rPr>
          <w:rFonts w:cs="Arial"/>
          <w:color w:val="000000" w:themeColor="text1"/>
          <w:szCs w:val="20"/>
        </w:rPr>
        <w:t xml:space="preserve"> </w:t>
      </w:r>
      <w:r w:rsidRPr="00AF3CD1">
        <w:rPr>
          <w:rFonts w:cs="Arial"/>
          <w:color w:val="000000" w:themeColor="text1"/>
          <w:szCs w:val="20"/>
        </w:rPr>
        <w:t xml:space="preserve">The role of </w:t>
      </w:r>
      <w:r w:rsidRPr="00AF3CD1">
        <w:rPr>
          <w:rFonts w:cs="Arial"/>
          <w:i/>
          <w:color w:val="000000" w:themeColor="text1"/>
          <w:szCs w:val="20"/>
        </w:rPr>
        <w:t>BRAF</w:t>
      </w:r>
      <w:r w:rsidRPr="00AF3CD1">
        <w:rPr>
          <w:rFonts w:cs="Arial"/>
          <w:color w:val="000000" w:themeColor="text1"/>
          <w:szCs w:val="20"/>
        </w:rPr>
        <w:t xml:space="preserve"> as a targetable oncogene was recently established in phase II clinical trials combining the BRAF inhibitor </w:t>
      </w:r>
      <w:proofErr w:type="spellStart"/>
      <w:r w:rsidRPr="00AF3CD1">
        <w:rPr>
          <w:rFonts w:cs="Arial"/>
          <w:color w:val="000000" w:themeColor="text1"/>
          <w:szCs w:val="20"/>
        </w:rPr>
        <w:t>dabrafenib</w:t>
      </w:r>
      <w:proofErr w:type="spellEnd"/>
      <w:r w:rsidRPr="00AF3CD1">
        <w:rPr>
          <w:rFonts w:cs="Arial"/>
          <w:color w:val="000000" w:themeColor="text1"/>
          <w:szCs w:val="20"/>
        </w:rPr>
        <w:t xml:space="preserve"> with the MEK inhibitor </w:t>
      </w:r>
      <w:proofErr w:type="spellStart"/>
      <w:r w:rsidRPr="00AF3CD1">
        <w:rPr>
          <w:rFonts w:cs="Arial"/>
          <w:color w:val="000000" w:themeColor="text1"/>
          <w:szCs w:val="20"/>
        </w:rPr>
        <w:t>trametinib</w:t>
      </w:r>
      <w:proofErr w:type="spellEnd"/>
      <w:r w:rsidRPr="00AF3CD1">
        <w:rPr>
          <w:rFonts w:cs="Arial"/>
          <w:color w:val="000000" w:themeColor="text1"/>
          <w:szCs w:val="20"/>
        </w:rPr>
        <w:t xml:space="preserve">, where this drug combination was associated with a 63% overall response rate in patients with </w:t>
      </w:r>
      <w:r w:rsidRPr="00AF3CD1">
        <w:rPr>
          <w:rFonts w:cs="Arial"/>
          <w:i/>
          <w:color w:val="000000" w:themeColor="text1"/>
          <w:szCs w:val="20"/>
        </w:rPr>
        <w:t>BRAF</w:t>
      </w:r>
      <w:r w:rsidRPr="00AF3CD1">
        <w:rPr>
          <w:rFonts w:cs="Arial"/>
          <w:color w:val="000000" w:themeColor="text1"/>
          <w:szCs w:val="20"/>
        </w:rPr>
        <w:t xml:space="preserve"> V600E-mutated non</w:t>
      </w:r>
      <w:r w:rsidR="00224C1E" w:rsidRPr="00AF3CD1">
        <w:rPr>
          <w:rFonts w:cs="Arial"/>
          <w:color w:val="000000" w:themeColor="text1"/>
          <w:szCs w:val="20"/>
        </w:rPr>
        <w:t>-</w:t>
      </w:r>
      <w:r w:rsidRPr="00AF3CD1">
        <w:rPr>
          <w:rFonts w:cs="Arial"/>
          <w:color w:val="000000" w:themeColor="text1"/>
          <w:szCs w:val="20"/>
        </w:rPr>
        <w:t>small cell lung carcinoma.</w:t>
      </w:r>
      <w:r w:rsidR="009E0CE1" w:rsidRPr="00AF3CD1">
        <w:rPr>
          <w:rFonts w:cs="Arial"/>
          <w:color w:val="000000" w:themeColor="text1"/>
          <w:szCs w:val="20"/>
        </w:rPr>
        <w:fldChar w:fldCharType="begin"/>
      </w:r>
      <w:r w:rsidR="00B73A5E" w:rsidRPr="00AF3CD1">
        <w:rPr>
          <w:rFonts w:cs="Arial"/>
          <w:color w:val="000000" w:themeColor="text1"/>
          <w:szCs w:val="20"/>
        </w:rPr>
        <w:instrText>ADDIN RW.CITE{{500 Planchard,D. 2015}}</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28</w:t>
      </w:r>
      <w:r w:rsidR="009E0CE1" w:rsidRPr="00AF3CD1">
        <w:rPr>
          <w:rFonts w:cs="Arial"/>
          <w:color w:val="000000" w:themeColor="text1"/>
          <w:szCs w:val="20"/>
        </w:rPr>
        <w:fldChar w:fldCharType="end"/>
      </w:r>
    </w:p>
    <w:p w14:paraId="7EEBBA60" w14:textId="77777777" w:rsidR="00224C1E" w:rsidRPr="00AF3CD1" w:rsidRDefault="00224C1E" w:rsidP="00194539">
      <w:pPr>
        <w:rPr>
          <w:rFonts w:cs="Arial"/>
          <w:color w:val="000000" w:themeColor="text1"/>
          <w:szCs w:val="20"/>
        </w:rPr>
      </w:pPr>
    </w:p>
    <w:p w14:paraId="345A0167" w14:textId="77777777" w:rsidR="00666DD6" w:rsidRPr="00AF3CD1" w:rsidRDefault="00666DD6" w:rsidP="00194539">
      <w:pPr>
        <w:rPr>
          <w:rFonts w:cs="Arial"/>
          <w:color w:val="000000" w:themeColor="text1"/>
          <w:szCs w:val="20"/>
        </w:rPr>
      </w:pPr>
      <w:r w:rsidRPr="00AF3CD1">
        <w:rPr>
          <w:rFonts w:cs="Arial"/>
          <w:color w:val="000000" w:themeColor="text1"/>
          <w:szCs w:val="20"/>
        </w:rPr>
        <w:t xml:space="preserve">The utility of BRAF V600E mutation-specific </w:t>
      </w:r>
      <w:r w:rsidR="00224C1E" w:rsidRPr="00AF3CD1">
        <w:rPr>
          <w:rFonts w:cs="Arial"/>
          <w:color w:val="000000" w:themeColor="text1"/>
          <w:szCs w:val="20"/>
        </w:rPr>
        <w:t xml:space="preserve">IHC </w:t>
      </w:r>
      <w:r w:rsidRPr="00AF3CD1">
        <w:rPr>
          <w:rFonts w:cs="Arial"/>
          <w:color w:val="000000" w:themeColor="text1"/>
          <w:szCs w:val="20"/>
        </w:rPr>
        <w:t>is not well</w:t>
      </w:r>
      <w:r w:rsidR="00224C1E" w:rsidRPr="00AF3CD1">
        <w:rPr>
          <w:rFonts w:cs="Arial"/>
          <w:color w:val="000000" w:themeColor="text1"/>
          <w:szCs w:val="20"/>
        </w:rPr>
        <w:t xml:space="preserve"> </w:t>
      </w:r>
      <w:r w:rsidRPr="00AF3CD1">
        <w:rPr>
          <w:rFonts w:cs="Arial"/>
          <w:color w:val="000000" w:themeColor="text1"/>
          <w:szCs w:val="20"/>
        </w:rPr>
        <w:t xml:space="preserve">established in lung adenocarcinoma.  The variable sensitivity and specificity of this immunohistochemistry assay relative to mutation analysis reported in other tumor types suggests it may not be appropriate as a clinical tool for </w:t>
      </w:r>
      <w:r w:rsidR="00C43266" w:rsidRPr="00AF3CD1">
        <w:rPr>
          <w:rFonts w:cs="Arial"/>
          <w:i/>
          <w:color w:val="000000" w:themeColor="text1"/>
          <w:szCs w:val="20"/>
        </w:rPr>
        <w:t>BRAF</w:t>
      </w:r>
      <w:r w:rsidR="005B4D5E" w:rsidRPr="00AF3CD1">
        <w:rPr>
          <w:rFonts w:cs="Arial"/>
          <w:color w:val="000000" w:themeColor="text1"/>
          <w:szCs w:val="20"/>
        </w:rPr>
        <w:t xml:space="preserve"> </w:t>
      </w:r>
      <w:r w:rsidRPr="00AF3CD1">
        <w:rPr>
          <w:rFonts w:cs="Arial"/>
          <w:color w:val="000000" w:themeColor="text1"/>
          <w:szCs w:val="20"/>
        </w:rPr>
        <w:t>V600E detection in lung tumors.</w:t>
      </w:r>
      <w:r w:rsidR="009E0CE1" w:rsidRPr="00AF3CD1">
        <w:rPr>
          <w:rFonts w:cs="Arial"/>
          <w:color w:val="000000" w:themeColor="text1"/>
          <w:szCs w:val="20"/>
        </w:rPr>
        <w:fldChar w:fldCharType="begin"/>
      </w:r>
      <w:r w:rsidR="00B73A5E" w:rsidRPr="00AF3CD1">
        <w:rPr>
          <w:rFonts w:cs="Arial"/>
          <w:color w:val="000000" w:themeColor="text1"/>
          <w:szCs w:val="20"/>
        </w:rPr>
        <w:instrText>ADDIN RW.CITE{{517 Lasota,J.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29</w:t>
      </w:r>
      <w:r w:rsidR="009E0CE1" w:rsidRPr="00AF3CD1">
        <w:rPr>
          <w:rFonts w:cs="Arial"/>
          <w:color w:val="000000" w:themeColor="text1"/>
          <w:szCs w:val="20"/>
        </w:rPr>
        <w:fldChar w:fldCharType="end"/>
      </w:r>
    </w:p>
    <w:p w14:paraId="7BF4ACB3" w14:textId="77777777" w:rsidR="00666DD6" w:rsidRPr="00AF3CD1" w:rsidRDefault="00666DD6" w:rsidP="00194539">
      <w:pPr>
        <w:rPr>
          <w:rFonts w:cs="Arial"/>
          <w:color w:val="000000" w:themeColor="text1"/>
          <w:szCs w:val="20"/>
        </w:rPr>
      </w:pPr>
    </w:p>
    <w:p w14:paraId="74923886" w14:textId="77777777" w:rsidR="00666DD6" w:rsidRPr="00AF3CD1" w:rsidRDefault="00666DD6" w:rsidP="00194539">
      <w:pPr>
        <w:rPr>
          <w:rFonts w:cs="Arial"/>
          <w:color w:val="000000" w:themeColor="text1"/>
          <w:szCs w:val="20"/>
        </w:rPr>
      </w:pPr>
      <w:r w:rsidRPr="00AF3CD1">
        <w:rPr>
          <w:rFonts w:cs="Arial"/>
          <w:color w:val="000000" w:themeColor="text1"/>
          <w:szCs w:val="20"/>
        </w:rPr>
        <w:t>MET has been recognized as a putative biomarker in lung adenocarcinoma for many years, with amplification implicated as a mechanism of resistance to EGFR inhibitors.</w:t>
      </w:r>
      <w:r w:rsidR="009E0CE1" w:rsidRPr="00AF3CD1">
        <w:rPr>
          <w:rFonts w:cs="Arial"/>
          <w:color w:val="000000" w:themeColor="text1"/>
          <w:szCs w:val="20"/>
        </w:rPr>
        <w:fldChar w:fldCharType="begin"/>
      </w:r>
      <w:r w:rsidR="00B73A5E" w:rsidRPr="00AF3CD1">
        <w:rPr>
          <w:rFonts w:cs="Arial"/>
          <w:color w:val="000000" w:themeColor="text1"/>
          <w:szCs w:val="20"/>
        </w:rPr>
        <w:instrText>ADDIN RW.CITE{{291 Engelman,J.A. 2007}}</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30</w:t>
      </w:r>
      <w:r w:rsidR="009E0CE1" w:rsidRPr="00AF3CD1">
        <w:rPr>
          <w:rFonts w:cs="Arial"/>
          <w:color w:val="000000" w:themeColor="text1"/>
          <w:szCs w:val="20"/>
        </w:rPr>
        <w:fldChar w:fldCharType="end"/>
      </w:r>
      <w:r w:rsidRPr="00AF3CD1">
        <w:rPr>
          <w:rFonts w:cs="Arial"/>
          <w:color w:val="000000" w:themeColor="text1"/>
          <w:szCs w:val="20"/>
        </w:rPr>
        <w:t xml:space="preserve"> In rare cases, de novo </w:t>
      </w:r>
      <w:r w:rsidRPr="00AF3CD1">
        <w:rPr>
          <w:rFonts w:cs="Arial"/>
          <w:i/>
          <w:color w:val="000000" w:themeColor="text1"/>
          <w:szCs w:val="20"/>
        </w:rPr>
        <w:t>MET</w:t>
      </w:r>
      <w:r w:rsidRPr="00AF3CD1">
        <w:rPr>
          <w:rFonts w:cs="Arial"/>
          <w:color w:val="000000" w:themeColor="text1"/>
          <w:szCs w:val="20"/>
        </w:rPr>
        <w:t xml:space="preserve"> amplification has been associated with profound respons</w:t>
      </w:r>
      <w:r w:rsidR="00DA2FCD" w:rsidRPr="00AF3CD1">
        <w:rPr>
          <w:rFonts w:cs="Arial"/>
          <w:color w:val="000000" w:themeColor="text1"/>
          <w:szCs w:val="20"/>
        </w:rPr>
        <w:t xml:space="preserve">es to therapy with </w:t>
      </w:r>
      <w:proofErr w:type="spellStart"/>
      <w:r w:rsidR="00DA2FCD" w:rsidRPr="00AF3CD1">
        <w:rPr>
          <w:rFonts w:cs="Arial"/>
          <w:color w:val="000000" w:themeColor="text1"/>
          <w:szCs w:val="20"/>
        </w:rPr>
        <w:t>crizotinib</w:t>
      </w:r>
      <w:proofErr w:type="spellEnd"/>
      <w:r w:rsidR="00DA2FCD" w:rsidRPr="00AF3CD1">
        <w:rPr>
          <w:rFonts w:cs="Arial"/>
          <w:color w:val="000000" w:themeColor="text1"/>
          <w:szCs w:val="20"/>
        </w:rPr>
        <w:t xml:space="preserve">. </w:t>
      </w:r>
      <w:r w:rsidRPr="00AF3CD1">
        <w:rPr>
          <w:rFonts w:cs="Arial"/>
          <w:color w:val="000000" w:themeColor="text1"/>
          <w:szCs w:val="20"/>
        </w:rPr>
        <w:t xml:space="preserve">Recently, splicing variants and insertion-deletion mutations leading to </w:t>
      </w:r>
      <w:r w:rsidRPr="00AF3CD1">
        <w:rPr>
          <w:rFonts w:cs="Arial"/>
          <w:i/>
          <w:color w:val="000000" w:themeColor="text1"/>
          <w:szCs w:val="20"/>
        </w:rPr>
        <w:t>MET</w:t>
      </w:r>
      <w:r w:rsidRPr="00AF3CD1">
        <w:rPr>
          <w:rFonts w:cs="Arial"/>
          <w:color w:val="000000" w:themeColor="text1"/>
          <w:szCs w:val="20"/>
        </w:rPr>
        <w:t xml:space="preserve"> exon 14 </w:t>
      </w:r>
      <w:proofErr w:type="gramStart"/>
      <w:r w:rsidRPr="00AF3CD1">
        <w:rPr>
          <w:rFonts w:cs="Arial"/>
          <w:color w:val="000000" w:themeColor="text1"/>
          <w:szCs w:val="20"/>
        </w:rPr>
        <w:t>deletion</w:t>
      </w:r>
      <w:proofErr w:type="gramEnd"/>
      <w:r w:rsidRPr="00AF3CD1">
        <w:rPr>
          <w:rFonts w:cs="Arial"/>
          <w:color w:val="000000" w:themeColor="text1"/>
          <w:szCs w:val="20"/>
        </w:rPr>
        <w:t xml:space="preserve"> have been found in about 3% of lung adenocarcinomas; these events lead to MET activation and are associated with response to </w:t>
      </w:r>
      <w:proofErr w:type="spellStart"/>
      <w:r w:rsidRPr="00AF3CD1">
        <w:rPr>
          <w:rFonts w:cs="Arial"/>
          <w:color w:val="000000" w:themeColor="text1"/>
          <w:szCs w:val="20"/>
        </w:rPr>
        <w:t>crizotin</w:t>
      </w:r>
      <w:r w:rsidR="003D625B" w:rsidRPr="00AF3CD1">
        <w:rPr>
          <w:rFonts w:cs="Arial"/>
          <w:color w:val="000000" w:themeColor="text1"/>
          <w:szCs w:val="20"/>
        </w:rPr>
        <w:t>i</w:t>
      </w:r>
      <w:r w:rsidRPr="00AF3CD1">
        <w:rPr>
          <w:rFonts w:cs="Arial"/>
          <w:color w:val="000000" w:themeColor="text1"/>
          <w:szCs w:val="20"/>
        </w:rPr>
        <w:t>b</w:t>
      </w:r>
      <w:proofErr w:type="spellEnd"/>
      <w:r w:rsidRPr="00AF3CD1">
        <w:rPr>
          <w:rFonts w:cs="Arial"/>
          <w:color w:val="000000" w:themeColor="text1"/>
          <w:szCs w:val="20"/>
        </w:rPr>
        <w:t xml:space="preserve"> and cabozantinib.</w:t>
      </w:r>
      <w:r w:rsidR="009E0CE1" w:rsidRPr="00AF3CD1">
        <w:rPr>
          <w:rFonts w:cs="Arial"/>
          <w:color w:val="000000" w:themeColor="text1"/>
          <w:szCs w:val="20"/>
        </w:rPr>
        <w:fldChar w:fldCharType="begin"/>
      </w:r>
      <w:r w:rsidR="00B73A5E" w:rsidRPr="00AF3CD1">
        <w:rPr>
          <w:rFonts w:cs="Arial"/>
          <w:color w:val="000000" w:themeColor="text1"/>
          <w:szCs w:val="20"/>
        </w:rPr>
        <w:instrText>ADDIN RW.CITE{{623 Frampton,G.M. 2015;518 Paik,P.K. 2015}}</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31</w:t>
      </w:r>
      <w:proofErr w:type="gramStart"/>
      <w:r w:rsidR="00B73A5E" w:rsidRPr="00AF3CD1">
        <w:rPr>
          <w:rFonts w:cs="Arial"/>
          <w:color w:val="000000" w:themeColor="text1"/>
          <w:vertAlign w:val="superscript"/>
        </w:rPr>
        <w:t>,3</w:t>
      </w:r>
      <w:bookmarkStart w:id="0" w:name="_GoBack"/>
      <w:bookmarkEnd w:id="0"/>
      <w:r w:rsidR="00B73A5E" w:rsidRPr="00AF3CD1">
        <w:rPr>
          <w:rFonts w:cs="Arial"/>
          <w:color w:val="000000" w:themeColor="text1"/>
          <w:vertAlign w:val="superscript"/>
        </w:rPr>
        <w:t>2</w:t>
      </w:r>
      <w:proofErr w:type="gramEnd"/>
      <w:r w:rsidR="009E0CE1" w:rsidRPr="00AF3CD1">
        <w:rPr>
          <w:rFonts w:cs="Arial"/>
          <w:color w:val="000000" w:themeColor="text1"/>
          <w:szCs w:val="20"/>
        </w:rPr>
        <w:fldChar w:fldCharType="end"/>
      </w:r>
      <w:r w:rsidRPr="00AF3CD1">
        <w:rPr>
          <w:rFonts w:cs="Arial"/>
          <w:color w:val="000000" w:themeColor="text1"/>
          <w:szCs w:val="20"/>
          <w:vertAlign w:val="superscript"/>
        </w:rPr>
        <w:t xml:space="preserve"> </w:t>
      </w:r>
      <w:r w:rsidRPr="00AF3CD1">
        <w:rPr>
          <w:rFonts w:cs="Arial"/>
          <w:i/>
          <w:color w:val="000000" w:themeColor="text1"/>
          <w:szCs w:val="20"/>
        </w:rPr>
        <w:t>MET</w:t>
      </w:r>
      <w:r w:rsidRPr="00AF3CD1">
        <w:rPr>
          <w:rFonts w:cs="Arial"/>
          <w:color w:val="000000" w:themeColor="text1"/>
          <w:szCs w:val="20"/>
        </w:rPr>
        <w:t xml:space="preserve"> amplification can be seen in tumors with </w:t>
      </w:r>
      <w:r w:rsidRPr="00AF3CD1">
        <w:rPr>
          <w:rFonts w:cs="Arial"/>
          <w:i/>
          <w:color w:val="000000" w:themeColor="text1"/>
          <w:szCs w:val="20"/>
        </w:rPr>
        <w:t>MET</w:t>
      </w:r>
      <w:r w:rsidRPr="00AF3CD1">
        <w:rPr>
          <w:rFonts w:cs="Arial"/>
          <w:color w:val="000000" w:themeColor="text1"/>
          <w:szCs w:val="20"/>
        </w:rPr>
        <w:t xml:space="preserve"> exon 14 deletion.  MET protein overexpression appears to correlate with </w:t>
      </w:r>
      <w:r w:rsidRPr="00AF3CD1">
        <w:rPr>
          <w:rFonts w:cs="Arial"/>
          <w:i/>
          <w:color w:val="000000" w:themeColor="text1"/>
          <w:szCs w:val="20"/>
        </w:rPr>
        <w:t>MET</w:t>
      </w:r>
      <w:r w:rsidRPr="00AF3CD1">
        <w:rPr>
          <w:rFonts w:cs="Arial"/>
          <w:color w:val="000000" w:themeColor="text1"/>
          <w:szCs w:val="20"/>
        </w:rPr>
        <w:t xml:space="preserve"> amplification, although MET immunohistochemistry is controversial as a biomarker for MET-targeted therapies.</w:t>
      </w:r>
      <w:r w:rsidR="009E0CE1" w:rsidRPr="00AF3CD1">
        <w:rPr>
          <w:rFonts w:cs="Arial"/>
          <w:color w:val="000000" w:themeColor="text1"/>
          <w:szCs w:val="20"/>
          <w:vertAlign w:val="superscript"/>
        </w:rPr>
        <w:fldChar w:fldCharType="begin"/>
      </w:r>
      <w:r w:rsidR="00B73A5E" w:rsidRPr="00AF3CD1">
        <w:rPr>
          <w:rFonts w:cs="Arial"/>
          <w:color w:val="000000" w:themeColor="text1"/>
          <w:szCs w:val="20"/>
          <w:vertAlign w:val="superscript"/>
        </w:rPr>
        <w:instrText>ADDIN RW.CITE{{520 Koeppen,H. 2014}}</w:instrText>
      </w:r>
      <w:r w:rsidR="009E0CE1" w:rsidRPr="00AF3CD1">
        <w:rPr>
          <w:rFonts w:cs="Arial"/>
          <w:color w:val="000000" w:themeColor="text1"/>
          <w:szCs w:val="20"/>
          <w:vertAlign w:val="superscript"/>
        </w:rPr>
        <w:fldChar w:fldCharType="separate"/>
      </w:r>
      <w:r w:rsidR="00B73A5E" w:rsidRPr="00AF3CD1">
        <w:rPr>
          <w:rFonts w:cs="Arial"/>
          <w:color w:val="000000" w:themeColor="text1"/>
          <w:vertAlign w:val="superscript"/>
        </w:rPr>
        <w:t>33</w:t>
      </w:r>
      <w:r w:rsidR="009E0CE1" w:rsidRPr="00AF3CD1">
        <w:rPr>
          <w:rFonts w:cs="Arial"/>
          <w:color w:val="000000" w:themeColor="text1"/>
          <w:szCs w:val="20"/>
          <w:vertAlign w:val="superscript"/>
        </w:rPr>
        <w:fldChar w:fldCharType="end"/>
      </w:r>
    </w:p>
    <w:p w14:paraId="288F634B" w14:textId="77777777" w:rsidR="00666DD6" w:rsidRPr="00AF3CD1" w:rsidRDefault="00666DD6" w:rsidP="00194539">
      <w:pPr>
        <w:rPr>
          <w:rFonts w:cs="Arial"/>
          <w:color w:val="000000" w:themeColor="text1"/>
          <w:szCs w:val="20"/>
        </w:rPr>
      </w:pPr>
    </w:p>
    <w:p w14:paraId="1FE0FC68" w14:textId="77777777" w:rsidR="00666DD6" w:rsidRPr="00AF3CD1" w:rsidRDefault="00666DD6" w:rsidP="00194539">
      <w:pPr>
        <w:autoSpaceDE w:val="0"/>
        <w:autoSpaceDN w:val="0"/>
        <w:adjustRightInd w:val="0"/>
        <w:rPr>
          <w:rFonts w:cs="Arial"/>
          <w:color w:val="000000" w:themeColor="text1"/>
          <w:sz w:val="24"/>
        </w:rPr>
      </w:pPr>
      <w:r w:rsidRPr="00AF3CD1">
        <w:rPr>
          <w:rFonts w:cs="Arial"/>
          <w:color w:val="000000" w:themeColor="text1"/>
          <w:szCs w:val="20"/>
        </w:rPr>
        <w:t xml:space="preserve">Oncogenic </w:t>
      </w:r>
      <w:r w:rsidRPr="00AF3CD1">
        <w:rPr>
          <w:rFonts w:cs="Arial"/>
          <w:i/>
          <w:color w:val="000000" w:themeColor="text1"/>
          <w:szCs w:val="20"/>
        </w:rPr>
        <w:t>RET</w:t>
      </w:r>
      <w:r w:rsidRPr="00AF3CD1">
        <w:rPr>
          <w:rFonts w:cs="Arial"/>
          <w:color w:val="000000" w:themeColor="text1"/>
          <w:szCs w:val="20"/>
        </w:rPr>
        <w:t xml:space="preserve"> gene rearrangements have been reported in 1</w:t>
      </w:r>
      <w:r w:rsidR="00224C1E" w:rsidRPr="00AF3CD1">
        <w:rPr>
          <w:rFonts w:cs="Arial"/>
          <w:color w:val="000000" w:themeColor="text1"/>
          <w:szCs w:val="20"/>
        </w:rPr>
        <w:t xml:space="preserve">% to </w:t>
      </w:r>
      <w:r w:rsidRPr="00AF3CD1">
        <w:rPr>
          <w:rFonts w:cs="Arial"/>
          <w:color w:val="000000" w:themeColor="text1"/>
          <w:szCs w:val="20"/>
        </w:rPr>
        <w:t>2% of lung adenocarcinoma and are more common in never</w:t>
      </w:r>
      <w:r w:rsidR="00224C1E" w:rsidRPr="00AF3CD1">
        <w:rPr>
          <w:rFonts w:cs="Arial"/>
          <w:color w:val="000000" w:themeColor="text1"/>
          <w:szCs w:val="20"/>
        </w:rPr>
        <w:t>-</w:t>
      </w:r>
      <w:r w:rsidRPr="00AF3CD1">
        <w:rPr>
          <w:rFonts w:cs="Arial"/>
          <w:color w:val="000000" w:themeColor="text1"/>
          <w:szCs w:val="20"/>
        </w:rPr>
        <w:t>smokers.</w:t>
      </w:r>
      <w:r w:rsidR="009E0CE1" w:rsidRPr="00AF3CD1">
        <w:rPr>
          <w:rFonts w:cs="Arial"/>
          <w:color w:val="000000" w:themeColor="text1"/>
          <w:szCs w:val="20"/>
          <w:vertAlign w:val="superscript"/>
        </w:rPr>
        <w:fldChar w:fldCharType="begin"/>
      </w:r>
      <w:r w:rsidR="00B73A5E" w:rsidRPr="00AF3CD1">
        <w:rPr>
          <w:rFonts w:cs="Arial"/>
          <w:color w:val="000000" w:themeColor="text1"/>
          <w:szCs w:val="20"/>
          <w:vertAlign w:val="superscript"/>
        </w:rPr>
        <w:instrText>ADDIN RW.CITE{{221 Wang,R. 2012;332 Tsuta,K. 2014}}</w:instrText>
      </w:r>
      <w:r w:rsidR="009E0CE1" w:rsidRPr="00AF3CD1">
        <w:rPr>
          <w:rFonts w:cs="Arial"/>
          <w:color w:val="000000" w:themeColor="text1"/>
          <w:szCs w:val="20"/>
          <w:vertAlign w:val="superscript"/>
        </w:rPr>
        <w:fldChar w:fldCharType="separate"/>
      </w:r>
      <w:r w:rsidR="00B73A5E" w:rsidRPr="00AF3CD1">
        <w:rPr>
          <w:rFonts w:cs="Arial"/>
          <w:color w:val="000000" w:themeColor="text1"/>
          <w:vertAlign w:val="superscript"/>
        </w:rPr>
        <w:t>34,35</w:t>
      </w:r>
      <w:r w:rsidR="009E0CE1" w:rsidRPr="00AF3CD1">
        <w:rPr>
          <w:rFonts w:cs="Arial"/>
          <w:color w:val="000000" w:themeColor="text1"/>
          <w:szCs w:val="20"/>
          <w:vertAlign w:val="superscript"/>
        </w:rPr>
        <w:fldChar w:fldCharType="end"/>
      </w:r>
      <w:r w:rsidRPr="00AF3CD1">
        <w:rPr>
          <w:rFonts w:cs="Arial"/>
          <w:color w:val="000000" w:themeColor="text1"/>
          <w:szCs w:val="20"/>
        </w:rPr>
        <w:t xml:space="preserve"> Due to the relative rarity of </w:t>
      </w:r>
      <w:r w:rsidRPr="00AF3CD1">
        <w:rPr>
          <w:rFonts w:cs="Arial"/>
          <w:i/>
          <w:color w:val="000000" w:themeColor="text1"/>
          <w:szCs w:val="20"/>
        </w:rPr>
        <w:t>RET</w:t>
      </w:r>
      <w:r w:rsidRPr="00AF3CD1">
        <w:rPr>
          <w:rFonts w:cs="Arial"/>
          <w:color w:val="000000" w:themeColor="text1"/>
          <w:szCs w:val="20"/>
        </w:rPr>
        <w:t xml:space="preserve">-rearranged tumors, phase 3 clinical trials with targeted agents for RET have not been conducted yet, but preliminary data from phase 2 trials of a multi-targeted inhibitor </w:t>
      </w:r>
      <w:proofErr w:type="spellStart"/>
      <w:r w:rsidRPr="00AF3CD1">
        <w:rPr>
          <w:rFonts w:cs="Arial"/>
          <w:color w:val="000000" w:themeColor="text1"/>
          <w:szCs w:val="20"/>
        </w:rPr>
        <w:t>cabozant</w:t>
      </w:r>
      <w:r w:rsidR="003D625B" w:rsidRPr="00AF3CD1">
        <w:rPr>
          <w:rFonts w:cs="Arial"/>
          <w:color w:val="000000" w:themeColor="text1"/>
          <w:szCs w:val="20"/>
        </w:rPr>
        <w:t>i</w:t>
      </w:r>
      <w:r w:rsidRPr="00AF3CD1">
        <w:rPr>
          <w:rFonts w:cs="Arial"/>
          <w:color w:val="000000" w:themeColor="text1"/>
          <w:szCs w:val="20"/>
        </w:rPr>
        <w:t>nib</w:t>
      </w:r>
      <w:proofErr w:type="spellEnd"/>
      <w:r w:rsidRPr="00AF3CD1">
        <w:rPr>
          <w:rFonts w:cs="Arial"/>
          <w:color w:val="000000" w:themeColor="text1"/>
          <w:szCs w:val="20"/>
        </w:rPr>
        <w:t xml:space="preserve"> in </w:t>
      </w:r>
      <w:r w:rsidRPr="00AF3CD1">
        <w:rPr>
          <w:rFonts w:cs="Arial"/>
          <w:i/>
          <w:color w:val="000000" w:themeColor="text1"/>
          <w:szCs w:val="20"/>
        </w:rPr>
        <w:t>RET</w:t>
      </w:r>
      <w:r w:rsidRPr="00AF3CD1">
        <w:rPr>
          <w:rFonts w:cs="Arial"/>
          <w:color w:val="000000" w:themeColor="text1"/>
          <w:szCs w:val="20"/>
        </w:rPr>
        <w:t xml:space="preserve">-rearranged lung tumors are promising. </w:t>
      </w:r>
      <w:r w:rsidRPr="00AF3CD1">
        <w:rPr>
          <w:rFonts w:cs="Arial"/>
          <w:i/>
          <w:color w:val="000000" w:themeColor="text1"/>
          <w:szCs w:val="20"/>
        </w:rPr>
        <w:t>RET</w:t>
      </w:r>
      <w:r w:rsidRPr="00AF3CD1">
        <w:rPr>
          <w:rFonts w:cs="Arial"/>
          <w:color w:val="000000" w:themeColor="text1"/>
          <w:szCs w:val="20"/>
        </w:rPr>
        <w:t xml:space="preserve"> rearrangements are detectable by FISH</w:t>
      </w:r>
      <w:r w:rsidR="00224C1E" w:rsidRPr="00AF3CD1">
        <w:rPr>
          <w:rFonts w:cs="Arial"/>
          <w:color w:val="000000" w:themeColor="text1"/>
          <w:szCs w:val="20"/>
        </w:rPr>
        <w:t>;</w:t>
      </w:r>
      <w:r w:rsidRPr="00AF3CD1">
        <w:rPr>
          <w:rFonts w:cs="Arial"/>
          <w:color w:val="000000" w:themeColor="text1"/>
          <w:szCs w:val="20"/>
        </w:rPr>
        <w:t xml:space="preserve"> however, the most commonly described rearrangement, </w:t>
      </w:r>
      <w:r w:rsidRPr="00AF3CD1">
        <w:rPr>
          <w:rFonts w:cs="Arial"/>
          <w:i/>
          <w:color w:val="000000" w:themeColor="text1"/>
          <w:szCs w:val="20"/>
        </w:rPr>
        <w:t>KIF5B-RET</w:t>
      </w:r>
      <w:r w:rsidRPr="00AF3CD1">
        <w:rPr>
          <w:rFonts w:cs="Arial"/>
          <w:color w:val="000000" w:themeColor="text1"/>
          <w:szCs w:val="20"/>
        </w:rPr>
        <w:t xml:space="preserve">, is a product of small </w:t>
      </w:r>
      <w:proofErr w:type="spellStart"/>
      <w:r w:rsidRPr="00AF3CD1">
        <w:rPr>
          <w:rFonts w:cs="Arial"/>
          <w:color w:val="000000" w:themeColor="text1"/>
          <w:szCs w:val="20"/>
        </w:rPr>
        <w:t>intrachromosomal</w:t>
      </w:r>
      <w:proofErr w:type="spellEnd"/>
      <w:r w:rsidRPr="00AF3CD1">
        <w:rPr>
          <w:rFonts w:cs="Arial"/>
          <w:color w:val="000000" w:themeColor="text1"/>
          <w:szCs w:val="20"/>
        </w:rPr>
        <w:t xml:space="preserve"> inversion leading to only a subtle split in the FISH probe signals. Thus, the rearrangement could be difficult to detect in practice.</w:t>
      </w:r>
      <w:r w:rsidR="009E0CE1" w:rsidRPr="00AF3CD1">
        <w:rPr>
          <w:rFonts w:cs="Arial"/>
          <w:color w:val="000000" w:themeColor="text1"/>
          <w:szCs w:val="20"/>
        </w:rPr>
        <w:fldChar w:fldCharType="begin"/>
      </w:r>
      <w:r w:rsidR="00B73A5E" w:rsidRPr="00AF3CD1">
        <w:rPr>
          <w:rFonts w:cs="Arial"/>
          <w:color w:val="000000" w:themeColor="text1"/>
          <w:szCs w:val="20"/>
        </w:rPr>
        <w:instrText>ADDIN RW.CITE{{523 Mizukami,T.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36</w:t>
      </w:r>
      <w:r w:rsidR="009E0CE1" w:rsidRPr="00AF3CD1">
        <w:rPr>
          <w:rFonts w:cs="Arial"/>
          <w:color w:val="000000" w:themeColor="text1"/>
          <w:szCs w:val="20"/>
        </w:rPr>
        <w:fldChar w:fldCharType="end"/>
      </w:r>
      <w:r w:rsidR="00334FFE" w:rsidRPr="00AF3CD1">
        <w:rPr>
          <w:rFonts w:cs="Arial"/>
          <w:color w:val="000000" w:themeColor="text1"/>
          <w:szCs w:val="20"/>
        </w:rPr>
        <w:t xml:space="preserve"> </w:t>
      </w:r>
      <w:r w:rsidRPr="00AF3CD1">
        <w:rPr>
          <w:rFonts w:cs="Arial"/>
          <w:color w:val="000000" w:themeColor="text1"/>
          <w:szCs w:val="20"/>
        </w:rPr>
        <w:t>Alternative detection methods such as anchored multiplex PCR or next generation sequencing may be useful.</w:t>
      </w:r>
      <w:r w:rsidRPr="00AF3CD1">
        <w:rPr>
          <w:rFonts w:cs="Arial"/>
          <w:color w:val="000000" w:themeColor="text1"/>
          <w:sz w:val="24"/>
        </w:rPr>
        <w:t xml:space="preserve"> </w:t>
      </w:r>
      <w:r w:rsidR="00697E26" w:rsidRPr="00AF3CD1">
        <w:rPr>
          <w:rFonts w:cs="Arial"/>
          <w:color w:val="000000" w:themeColor="text1"/>
        </w:rPr>
        <w:t xml:space="preserve">The role of RET IHC in predicting </w:t>
      </w:r>
      <w:r w:rsidR="00697E26" w:rsidRPr="00AF3CD1">
        <w:rPr>
          <w:rFonts w:cs="Arial"/>
          <w:i/>
          <w:color w:val="000000" w:themeColor="text1"/>
        </w:rPr>
        <w:t xml:space="preserve">RET </w:t>
      </w:r>
      <w:r w:rsidR="00697E26" w:rsidRPr="00AF3CD1">
        <w:rPr>
          <w:rFonts w:cs="Arial"/>
          <w:color w:val="000000" w:themeColor="text1"/>
        </w:rPr>
        <w:t>rearrangements has not been well evaluated.</w:t>
      </w:r>
    </w:p>
    <w:p w14:paraId="153FD230" w14:textId="77777777" w:rsidR="00666DD6" w:rsidRPr="00AF3CD1" w:rsidRDefault="00666DD6" w:rsidP="00194539">
      <w:pPr>
        <w:rPr>
          <w:rFonts w:cs="Arial"/>
          <w:color w:val="000000" w:themeColor="text1"/>
          <w:szCs w:val="20"/>
        </w:rPr>
      </w:pPr>
    </w:p>
    <w:p w14:paraId="4C6F3BF3" w14:textId="77777777" w:rsidR="002E7AC5" w:rsidRPr="00AF3CD1" w:rsidRDefault="00044D5F" w:rsidP="00194539">
      <w:pPr>
        <w:rPr>
          <w:rFonts w:cs="Arial"/>
          <w:color w:val="000000" w:themeColor="text1"/>
          <w:szCs w:val="20"/>
        </w:rPr>
      </w:pPr>
      <w:r w:rsidRPr="00AF3CD1">
        <w:rPr>
          <w:rFonts w:cs="Arial"/>
          <w:color w:val="000000" w:themeColor="text1"/>
          <w:szCs w:val="20"/>
        </w:rPr>
        <w:t xml:space="preserve">Lung adenocarcinomas contain a number of other less common alterations that may lead to treatment with targeted inhibitors but have not yet been studied in large controlled trials nor emerged as standard of care.  </w:t>
      </w:r>
      <w:r w:rsidR="002E7AC5" w:rsidRPr="00AF3CD1">
        <w:rPr>
          <w:rFonts w:cs="Arial"/>
          <w:i/>
          <w:color w:val="000000" w:themeColor="text1"/>
          <w:szCs w:val="20"/>
        </w:rPr>
        <w:t>ERBB2</w:t>
      </w:r>
      <w:r w:rsidR="002E7AC5" w:rsidRPr="00AF3CD1">
        <w:rPr>
          <w:rFonts w:cs="Arial"/>
          <w:color w:val="000000" w:themeColor="text1"/>
          <w:szCs w:val="20"/>
        </w:rPr>
        <w:t xml:space="preserve"> exon 20 insertion mutations are established as oncogenic alterations in lung adenocarcinoma; patients whose tumors harbor these mutations have shown response to HER-tyrosine kinase inhibitors in phase I studies.</w:t>
      </w:r>
      <w:r w:rsidR="009E0CE1" w:rsidRPr="00AF3CD1">
        <w:rPr>
          <w:rFonts w:cs="Arial"/>
          <w:color w:val="000000" w:themeColor="text1"/>
          <w:szCs w:val="20"/>
        </w:rPr>
        <w:fldChar w:fldCharType="begin"/>
      </w:r>
      <w:r w:rsidR="00B73A5E" w:rsidRPr="00AF3CD1">
        <w:rPr>
          <w:rFonts w:cs="Arial"/>
          <w:color w:val="000000" w:themeColor="text1"/>
          <w:szCs w:val="20"/>
        </w:rPr>
        <w:instrText>ADDIN RW.CITE{{524 Gandhi,L.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37</w:t>
      </w:r>
      <w:r w:rsidR="009E0CE1" w:rsidRPr="00AF3CD1">
        <w:rPr>
          <w:rFonts w:cs="Arial"/>
          <w:color w:val="000000" w:themeColor="text1"/>
          <w:szCs w:val="20"/>
        </w:rPr>
        <w:fldChar w:fldCharType="end"/>
      </w:r>
      <w:r w:rsidR="002E7AC5" w:rsidRPr="00AF3CD1">
        <w:rPr>
          <w:rFonts w:cs="Arial"/>
          <w:color w:val="000000" w:themeColor="text1"/>
          <w:szCs w:val="20"/>
        </w:rPr>
        <w:t xml:space="preserve"> Alterations in </w:t>
      </w:r>
      <w:r w:rsidR="002E7AC5" w:rsidRPr="00AF3CD1">
        <w:rPr>
          <w:rFonts w:cs="Arial"/>
          <w:i/>
          <w:color w:val="000000" w:themeColor="text1"/>
          <w:szCs w:val="20"/>
        </w:rPr>
        <w:t>MAP2K1</w:t>
      </w:r>
      <w:r w:rsidR="002E7AC5" w:rsidRPr="00AF3CD1">
        <w:rPr>
          <w:rFonts w:cs="Arial"/>
          <w:color w:val="000000" w:themeColor="text1"/>
          <w:szCs w:val="20"/>
        </w:rPr>
        <w:t xml:space="preserve"> (MEK1) are rare (&lt;1% of lung adenocarcinoma) but are highly correlated with a smoking history and may predict sensitivity to MEK inhibitors.</w:t>
      </w:r>
      <w:r w:rsidR="009E0CE1" w:rsidRPr="00AF3CD1">
        <w:rPr>
          <w:rFonts w:cs="Arial"/>
          <w:color w:val="000000" w:themeColor="text1"/>
          <w:szCs w:val="20"/>
          <w:vertAlign w:val="superscript"/>
        </w:rPr>
        <w:fldChar w:fldCharType="begin"/>
      </w:r>
      <w:r w:rsidR="00B73A5E" w:rsidRPr="00AF3CD1">
        <w:rPr>
          <w:rFonts w:cs="Arial"/>
          <w:color w:val="000000" w:themeColor="text1"/>
          <w:szCs w:val="20"/>
          <w:vertAlign w:val="superscript"/>
        </w:rPr>
        <w:instrText>ADDIN RW.CITE{{525 Arcila,M.E. 2015}}</w:instrText>
      </w:r>
      <w:r w:rsidR="009E0CE1" w:rsidRPr="00AF3CD1">
        <w:rPr>
          <w:rFonts w:cs="Arial"/>
          <w:color w:val="000000" w:themeColor="text1"/>
          <w:szCs w:val="20"/>
          <w:vertAlign w:val="superscript"/>
        </w:rPr>
        <w:fldChar w:fldCharType="separate"/>
      </w:r>
      <w:r w:rsidR="00B73A5E" w:rsidRPr="00AF3CD1">
        <w:rPr>
          <w:rFonts w:cs="Arial"/>
          <w:color w:val="000000" w:themeColor="text1"/>
          <w:vertAlign w:val="superscript"/>
        </w:rPr>
        <w:t>38</w:t>
      </w:r>
      <w:r w:rsidR="009E0CE1" w:rsidRPr="00AF3CD1">
        <w:rPr>
          <w:rFonts w:cs="Arial"/>
          <w:color w:val="000000" w:themeColor="text1"/>
          <w:szCs w:val="20"/>
          <w:vertAlign w:val="superscript"/>
        </w:rPr>
        <w:fldChar w:fldCharType="end"/>
      </w:r>
      <w:r w:rsidR="002E7AC5" w:rsidRPr="00AF3CD1">
        <w:rPr>
          <w:rFonts w:cs="Arial"/>
          <w:color w:val="000000" w:themeColor="text1"/>
          <w:szCs w:val="20"/>
        </w:rPr>
        <w:t xml:space="preserve">  Alterations leading to PI3K pathway activation, including </w:t>
      </w:r>
      <w:r w:rsidR="002E7AC5" w:rsidRPr="00AF3CD1">
        <w:rPr>
          <w:rFonts w:cs="Arial"/>
          <w:i/>
          <w:color w:val="000000" w:themeColor="text1"/>
          <w:szCs w:val="20"/>
        </w:rPr>
        <w:t>PIK3CA</w:t>
      </w:r>
      <w:r w:rsidR="002E7AC5" w:rsidRPr="00AF3CD1">
        <w:rPr>
          <w:rFonts w:cs="Arial"/>
          <w:color w:val="000000" w:themeColor="text1"/>
          <w:szCs w:val="20"/>
        </w:rPr>
        <w:t xml:space="preserve"> or </w:t>
      </w:r>
      <w:r w:rsidR="002E7AC5" w:rsidRPr="00AF3CD1">
        <w:rPr>
          <w:rFonts w:cs="Arial"/>
          <w:i/>
          <w:color w:val="000000" w:themeColor="text1"/>
          <w:szCs w:val="20"/>
        </w:rPr>
        <w:t>AKT1</w:t>
      </w:r>
      <w:r w:rsidR="002E7AC5" w:rsidRPr="00AF3CD1">
        <w:rPr>
          <w:rFonts w:cs="Arial"/>
          <w:color w:val="000000" w:themeColor="text1"/>
          <w:szCs w:val="20"/>
        </w:rPr>
        <w:t xml:space="preserve"> activating mutations or PTEN loss of function may serve as biomarkers for enrollment in PI3K- or AKT-inhibitor trials.</w:t>
      </w:r>
      <w:r w:rsidR="009E0CE1" w:rsidRPr="00AF3CD1">
        <w:rPr>
          <w:rFonts w:cs="Arial"/>
          <w:color w:val="000000" w:themeColor="text1"/>
          <w:szCs w:val="20"/>
        </w:rPr>
        <w:fldChar w:fldCharType="begin"/>
      </w:r>
      <w:r w:rsidR="00B73A5E" w:rsidRPr="00AF3CD1">
        <w:rPr>
          <w:rFonts w:cs="Arial"/>
          <w:color w:val="000000" w:themeColor="text1"/>
          <w:szCs w:val="20"/>
        </w:rPr>
        <w:instrText>ADDIN RW.CITE{{558 Kris,M.G. 2014}}</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39</w:t>
      </w:r>
      <w:r w:rsidR="009E0CE1" w:rsidRPr="00AF3CD1">
        <w:rPr>
          <w:rFonts w:cs="Arial"/>
          <w:color w:val="000000" w:themeColor="text1"/>
          <w:szCs w:val="20"/>
        </w:rPr>
        <w:fldChar w:fldCharType="end"/>
      </w:r>
      <w:r w:rsidR="002E7AC5" w:rsidRPr="00AF3CD1">
        <w:rPr>
          <w:rFonts w:cs="Arial"/>
          <w:color w:val="000000" w:themeColor="text1"/>
          <w:szCs w:val="20"/>
          <w:vertAlign w:val="superscript"/>
        </w:rPr>
        <w:t xml:space="preserve"> </w:t>
      </w:r>
      <w:r w:rsidR="002E7AC5" w:rsidRPr="00AF3CD1">
        <w:rPr>
          <w:rFonts w:cs="Arial"/>
          <w:color w:val="000000" w:themeColor="text1"/>
          <w:szCs w:val="20"/>
        </w:rPr>
        <w:t xml:space="preserve">Recently identified fusion events involving </w:t>
      </w:r>
      <w:r w:rsidR="002E7AC5" w:rsidRPr="00AF3CD1">
        <w:rPr>
          <w:rFonts w:cs="Arial"/>
          <w:i/>
          <w:color w:val="000000" w:themeColor="text1"/>
          <w:szCs w:val="20"/>
        </w:rPr>
        <w:t>NRG1</w:t>
      </w:r>
      <w:r w:rsidR="002E7AC5" w:rsidRPr="00AF3CD1">
        <w:rPr>
          <w:rFonts w:cs="Arial"/>
          <w:color w:val="000000" w:themeColor="text1"/>
          <w:szCs w:val="20"/>
        </w:rPr>
        <w:t xml:space="preserve"> and </w:t>
      </w:r>
      <w:r w:rsidR="002E7AC5" w:rsidRPr="00AF3CD1">
        <w:rPr>
          <w:rFonts w:cs="Arial"/>
          <w:i/>
          <w:color w:val="000000" w:themeColor="text1"/>
          <w:szCs w:val="20"/>
        </w:rPr>
        <w:t>NTRK1</w:t>
      </w:r>
      <w:r w:rsidR="002E7AC5" w:rsidRPr="00AF3CD1">
        <w:rPr>
          <w:rFonts w:cs="Arial"/>
          <w:color w:val="000000" w:themeColor="text1"/>
          <w:szCs w:val="20"/>
        </w:rPr>
        <w:t xml:space="preserve"> (TRKA) appear to be rare but distinctive oncogenic events in a subset of lung adenocarcinomas.</w:t>
      </w:r>
      <w:r w:rsidR="009E0CE1" w:rsidRPr="00AF3CD1">
        <w:rPr>
          <w:rFonts w:cs="Arial"/>
          <w:color w:val="000000" w:themeColor="text1"/>
          <w:szCs w:val="20"/>
        </w:rPr>
        <w:fldChar w:fldCharType="begin"/>
      </w:r>
      <w:r w:rsidR="00B73A5E" w:rsidRPr="00AF3CD1">
        <w:rPr>
          <w:rFonts w:cs="Arial"/>
          <w:color w:val="000000" w:themeColor="text1"/>
          <w:szCs w:val="20"/>
        </w:rPr>
        <w:instrText>ADDIN RW.CITE{{352 Fernandez-Cuesta,L. 2014;351 Vaishnavi,A. 2013}}</w:instrText>
      </w:r>
      <w:r w:rsidR="009E0CE1" w:rsidRPr="00AF3CD1">
        <w:rPr>
          <w:rFonts w:cs="Arial"/>
          <w:color w:val="000000" w:themeColor="text1"/>
          <w:szCs w:val="20"/>
        </w:rPr>
        <w:fldChar w:fldCharType="separate"/>
      </w:r>
      <w:r w:rsidR="00B73A5E" w:rsidRPr="00AF3CD1">
        <w:rPr>
          <w:rFonts w:cs="Arial"/>
          <w:color w:val="000000" w:themeColor="text1"/>
          <w:vertAlign w:val="superscript"/>
        </w:rPr>
        <w:t>40,41</w:t>
      </w:r>
      <w:r w:rsidR="009E0CE1" w:rsidRPr="00AF3CD1">
        <w:rPr>
          <w:rFonts w:cs="Arial"/>
          <w:color w:val="000000" w:themeColor="text1"/>
          <w:szCs w:val="20"/>
        </w:rPr>
        <w:fldChar w:fldCharType="end"/>
      </w:r>
    </w:p>
    <w:p w14:paraId="625BC22D" w14:textId="77777777" w:rsidR="002E7AC5" w:rsidRPr="00AF3CD1" w:rsidRDefault="002E7AC5" w:rsidP="00194539">
      <w:pPr>
        <w:rPr>
          <w:rFonts w:cs="Arial"/>
          <w:color w:val="000000" w:themeColor="text1"/>
          <w:szCs w:val="20"/>
        </w:rPr>
      </w:pPr>
    </w:p>
    <w:p w14:paraId="75351D93" w14:textId="7FF64B86" w:rsidR="00044D5F" w:rsidRPr="00AF3CD1" w:rsidRDefault="00784BB6" w:rsidP="00194539">
      <w:pPr>
        <w:rPr>
          <w:rFonts w:cs="Arial"/>
          <w:color w:val="000000" w:themeColor="text1"/>
          <w:szCs w:val="20"/>
        </w:rPr>
      </w:pPr>
      <w:r>
        <w:rPr>
          <w:rFonts w:cs="Arial"/>
          <w:color w:val="000000" w:themeColor="text1"/>
          <w:szCs w:val="20"/>
        </w:rPr>
        <w:t>Monoclonal antibodies targeting t</w:t>
      </w:r>
      <w:r w:rsidR="00EB00B1" w:rsidRPr="00AF3CD1">
        <w:rPr>
          <w:rFonts w:cs="Arial"/>
          <w:color w:val="000000" w:themeColor="text1"/>
          <w:szCs w:val="20"/>
        </w:rPr>
        <w:t>he programmed death-1 receptor (PD-1)</w:t>
      </w:r>
      <w:r>
        <w:rPr>
          <w:rFonts w:cs="Arial"/>
          <w:color w:val="000000" w:themeColor="text1"/>
          <w:szCs w:val="20"/>
        </w:rPr>
        <w:t xml:space="preserve"> (</w:t>
      </w:r>
      <w:proofErr w:type="spellStart"/>
      <w:r w:rsidRPr="00AF3CD1">
        <w:rPr>
          <w:rFonts w:cs="Arial"/>
          <w:color w:val="000000" w:themeColor="text1"/>
          <w:szCs w:val="20"/>
        </w:rPr>
        <w:t>nivolumab</w:t>
      </w:r>
      <w:proofErr w:type="spellEnd"/>
      <w:r w:rsidRPr="00AF3CD1">
        <w:rPr>
          <w:rFonts w:cs="Arial"/>
          <w:color w:val="000000" w:themeColor="text1"/>
          <w:szCs w:val="20"/>
        </w:rPr>
        <w:t xml:space="preserve"> </w:t>
      </w:r>
      <w:r w:rsidR="00310C2C">
        <w:rPr>
          <w:rFonts w:cs="Arial"/>
          <w:color w:val="000000" w:themeColor="text1"/>
          <w:szCs w:val="20"/>
        </w:rPr>
        <w:t>[</w:t>
      </w:r>
      <w:proofErr w:type="spellStart"/>
      <w:r w:rsidRPr="00AF3CD1">
        <w:rPr>
          <w:rFonts w:cs="Arial"/>
          <w:color w:val="000000" w:themeColor="text1"/>
          <w:szCs w:val="20"/>
        </w:rPr>
        <w:t>Opdivo</w:t>
      </w:r>
      <w:proofErr w:type="spellEnd"/>
      <w:r w:rsidR="00310C2C">
        <w:rPr>
          <w:rFonts w:cs="Arial"/>
          <w:color w:val="000000" w:themeColor="text1"/>
          <w:szCs w:val="20"/>
        </w:rPr>
        <w:t>]</w:t>
      </w:r>
      <w:r w:rsidRPr="00AF3CD1">
        <w:rPr>
          <w:rFonts w:cs="Arial"/>
          <w:color w:val="000000" w:themeColor="text1"/>
          <w:szCs w:val="20"/>
        </w:rPr>
        <w:t xml:space="preserve"> and </w:t>
      </w:r>
      <w:proofErr w:type="spellStart"/>
      <w:r w:rsidRPr="00AF3CD1">
        <w:rPr>
          <w:rFonts w:cs="Arial"/>
          <w:color w:val="000000" w:themeColor="text1"/>
          <w:szCs w:val="20"/>
        </w:rPr>
        <w:t>pembrolizumab</w:t>
      </w:r>
      <w:proofErr w:type="spellEnd"/>
      <w:r w:rsidRPr="00AF3CD1">
        <w:rPr>
          <w:rFonts w:cs="Arial"/>
          <w:color w:val="000000" w:themeColor="text1"/>
          <w:szCs w:val="20"/>
        </w:rPr>
        <w:t xml:space="preserve"> </w:t>
      </w:r>
      <w:r w:rsidR="00310C2C">
        <w:rPr>
          <w:rFonts w:cs="Arial"/>
          <w:color w:val="000000" w:themeColor="text1"/>
          <w:szCs w:val="20"/>
        </w:rPr>
        <w:t>[</w:t>
      </w:r>
      <w:proofErr w:type="spellStart"/>
      <w:r w:rsidRPr="00AF3CD1">
        <w:rPr>
          <w:rFonts w:cs="Arial"/>
          <w:color w:val="000000" w:themeColor="text1"/>
          <w:szCs w:val="20"/>
        </w:rPr>
        <w:t>Keytruda</w:t>
      </w:r>
      <w:proofErr w:type="spellEnd"/>
      <w:r w:rsidR="00310C2C">
        <w:rPr>
          <w:rFonts w:cs="Arial"/>
          <w:color w:val="000000" w:themeColor="text1"/>
          <w:szCs w:val="20"/>
        </w:rPr>
        <w:t>]</w:t>
      </w:r>
      <w:r>
        <w:rPr>
          <w:rFonts w:cs="Arial"/>
          <w:color w:val="000000" w:themeColor="text1"/>
          <w:szCs w:val="20"/>
        </w:rPr>
        <w:t>)</w:t>
      </w:r>
      <w:r w:rsidR="00EB00B1" w:rsidRPr="00AF3CD1">
        <w:rPr>
          <w:rFonts w:cs="Arial"/>
          <w:color w:val="000000" w:themeColor="text1"/>
          <w:szCs w:val="20"/>
        </w:rPr>
        <w:t xml:space="preserve"> and its ligand, PD-L1</w:t>
      </w:r>
      <w:r>
        <w:rPr>
          <w:rFonts w:cs="Arial"/>
          <w:color w:val="000000" w:themeColor="text1"/>
          <w:szCs w:val="20"/>
        </w:rPr>
        <w:t xml:space="preserve"> (</w:t>
      </w:r>
      <w:proofErr w:type="spellStart"/>
      <w:r>
        <w:rPr>
          <w:rFonts w:cs="Arial"/>
          <w:color w:val="000000" w:themeColor="text1"/>
          <w:szCs w:val="20"/>
        </w:rPr>
        <w:t>atezolizumab</w:t>
      </w:r>
      <w:proofErr w:type="spellEnd"/>
      <w:r>
        <w:rPr>
          <w:rFonts w:cs="Arial"/>
          <w:color w:val="000000" w:themeColor="text1"/>
          <w:szCs w:val="20"/>
        </w:rPr>
        <w:t xml:space="preserve"> </w:t>
      </w:r>
      <w:r w:rsidR="00310C2C">
        <w:rPr>
          <w:rFonts w:cs="Arial"/>
          <w:color w:val="000000" w:themeColor="text1"/>
          <w:szCs w:val="20"/>
        </w:rPr>
        <w:t>[</w:t>
      </w:r>
      <w:proofErr w:type="spellStart"/>
      <w:r>
        <w:rPr>
          <w:rFonts w:cs="Arial"/>
          <w:color w:val="000000" w:themeColor="text1"/>
          <w:szCs w:val="20"/>
        </w:rPr>
        <w:t>Tecentriq</w:t>
      </w:r>
      <w:proofErr w:type="spellEnd"/>
      <w:r w:rsidR="00310C2C">
        <w:rPr>
          <w:rFonts w:cs="Arial"/>
          <w:color w:val="000000" w:themeColor="text1"/>
          <w:szCs w:val="20"/>
        </w:rPr>
        <w:t>]</w:t>
      </w:r>
      <w:r>
        <w:rPr>
          <w:rFonts w:cs="Arial"/>
          <w:color w:val="000000" w:themeColor="text1"/>
          <w:szCs w:val="20"/>
        </w:rPr>
        <w:t>)</w:t>
      </w:r>
      <w:r w:rsidR="00EB00B1" w:rsidRPr="00AF3CD1">
        <w:rPr>
          <w:rFonts w:cs="Arial"/>
          <w:color w:val="000000" w:themeColor="text1"/>
          <w:szCs w:val="20"/>
        </w:rPr>
        <w:t xml:space="preserve">, </w:t>
      </w:r>
      <w:r w:rsidR="00CB723F">
        <w:rPr>
          <w:rFonts w:cs="Arial"/>
          <w:color w:val="000000" w:themeColor="text1"/>
          <w:szCs w:val="20"/>
        </w:rPr>
        <w:t>are</w:t>
      </w:r>
      <w:r w:rsidR="00310C2C">
        <w:rPr>
          <w:rFonts w:cs="Arial"/>
          <w:color w:val="000000" w:themeColor="text1"/>
          <w:szCs w:val="20"/>
        </w:rPr>
        <w:t xml:space="preserve"> </w:t>
      </w:r>
      <w:r w:rsidR="00EB00B1" w:rsidRPr="00AF3CD1">
        <w:rPr>
          <w:rFonts w:cs="Arial"/>
          <w:color w:val="000000" w:themeColor="text1"/>
          <w:szCs w:val="20"/>
        </w:rPr>
        <w:t xml:space="preserve">FDA-approved </w:t>
      </w:r>
      <w:r w:rsidR="004F5CC4">
        <w:rPr>
          <w:rFonts w:cs="Arial"/>
          <w:color w:val="000000" w:themeColor="text1"/>
          <w:szCs w:val="20"/>
        </w:rPr>
        <w:t>for use in non-</w:t>
      </w:r>
      <w:r>
        <w:rPr>
          <w:rFonts w:cs="Arial"/>
          <w:color w:val="000000" w:themeColor="text1"/>
          <w:szCs w:val="20"/>
        </w:rPr>
        <w:t>smal</w:t>
      </w:r>
      <w:r w:rsidR="00CB723F">
        <w:rPr>
          <w:rFonts w:cs="Arial"/>
          <w:color w:val="000000" w:themeColor="text1"/>
          <w:szCs w:val="20"/>
        </w:rPr>
        <w:t>l</w:t>
      </w:r>
      <w:r>
        <w:rPr>
          <w:rFonts w:cs="Arial"/>
          <w:color w:val="000000" w:themeColor="text1"/>
          <w:szCs w:val="20"/>
        </w:rPr>
        <w:t xml:space="preserve"> cell lung carcinoma</w:t>
      </w:r>
      <w:r w:rsidR="00EB00B1" w:rsidRPr="00AF3CD1">
        <w:rPr>
          <w:rFonts w:cs="Arial"/>
          <w:color w:val="000000" w:themeColor="text1"/>
          <w:szCs w:val="20"/>
        </w:rPr>
        <w:t>.</w:t>
      </w:r>
      <w:r w:rsidR="00EB00B1" w:rsidRPr="00AF3CD1">
        <w:rPr>
          <w:rFonts w:cs="Arial"/>
          <w:color w:val="000000" w:themeColor="text1"/>
          <w:szCs w:val="20"/>
          <w:vertAlign w:val="superscript"/>
        </w:rPr>
        <w:t>42-4</w:t>
      </w:r>
      <w:r w:rsidR="008A3999">
        <w:rPr>
          <w:rFonts w:cs="Arial"/>
          <w:color w:val="000000" w:themeColor="text1"/>
          <w:szCs w:val="20"/>
          <w:vertAlign w:val="superscript"/>
        </w:rPr>
        <w:t>7</w:t>
      </w:r>
      <w:r w:rsidR="00EB00B1" w:rsidRPr="00AF3CD1">
        <w:rPr>
          <w:rFonts w:cs="Arial"/>
          <w:color w:val="000000" w:themeColor="text1"/>
          <w:szCs w:val="20"/>
        </w:rPr>
        <w:t xml:space="preserve"> </w:t>
      </w:r>
      <w:r>
        <w:rPr>
          <w:rFonts w:cs="Arial"/>
          <w:color w:val="000000" w:themeColor="text1"/>
          <w:szCs w:val="20"/>
        </w:rPr>
        <w:t xml:space="preserve">All three drugs have been approved for use in the second line (after progression on conventional first line therapies) </w:t>
      </w:r>
      <w:r w:rsidR="00CB723F">
        <w:rPr>
          <w:rFonts w:cs="Arial"/>
          <w:color w:val="000000" w:themeColor="text1"/>
          <w:szCs w:val="20"/>
        </w:rPr>
        <w:t xml:space="preserve">for both lung adenocarcinoma and squamous cell carcinoma, and </w:t>
      </w:r>
      <w:proofErr w:type="spellStart"/>
      <w:r w:rsidR="00CB723F">
        <w:rPr>
          <w:rFonts w:cs="Arial"/>
          <w:color w:val="000000" w:themeColor="text1"/>
          <w:szCs w:val="20"/>
        </w:rPr>
        <w:t>pembrolizumab</w:t>
      </w:r>
      <w:proofErr w:type="spellEnd"/>
      <w:r w:rsidR="00CB723F">
        <w:rPr>
          <w:rFonts w:cs="Arial"/>
          <w:color w:val="000000" w:themeColor="text1"/>
          <w:szCs w:val="20"/>
        </w:rPr>
        <w:t xml:space="preserve"> has also been approved for use in first line therapy for these indications.  Within the clinical trials, PD-L1 expression levels by immunohistochemistry tended to correlate with improved responses to both PD-1 and PD-L1 inhibitors, however</w:t>
      </w:r>
      <w:r w:rsidR="00310C2C">
        <w:rPr>
          <w:rFonts w:cs="Arial"/>
          <w:color w:val="000000" w:themeColor="text1"/>
          <w:szCs w:val="20"/>
        </w:rPr>
        <w:t xml:space="preserve"> </w:t>
      </w:r>
      <w:r w:rsidR="00EB00B1" w:rsidRPr="00AF3CD1">
        <w:rPr>
          <w:rFonts w:cs="Arial"/>
          <w:color w:val="000000" w:themeColor="text1"/>
          <w:szCs w:val="20"/>
        </w:rPr>
        <w:t>the detection antibodies used and scoring cutoffs for th</w:t>
      </w:r>
      <w:r w:rsidR="004F5CC4">
        <w:rPr>
          <w:rFonts w:cs="Arial"/>
          <w:color w:val="000000" w:themeColor="text1"/>
          <w:szCs w:val="20"/>
        </w:rPr>
        <w:t>e tumor cells and immune cells we</w:t>
      </w:r>
      <w:r w:rsidR="00EB00B1" w:rsidRPr="00AF3CD1">
        <w:rPr>
          <w:rFonts w:cs="Arial"/>
          <w:color w:val="000000" w:themeColor="text1"/>
          <w:szCs w:val="20"/>
        </w:rPr>
        <w:t>re highly variable</w:t>
      </w:r>
      <w:r w:rsidR="00CB723F">
        <w:rPr>
          <w:rFonts w:cs="Arial"/>
          <w:color w:val="000000" w:themeColor="text1"/>
          <w:szCs w:val="20"/>
        </w:rPr>
        <w:t xml:space="preserve"> for each drug</w:t>
      </w:r>
      <w:r w:rsidR="00EB00B1" w:rsidRPr="00AF3CD1">
        <w:rPr>
          <w:rFonts w:cs="Arial"/>
          <w:color w:val="000000" w:themeColor="text1"/>
          <w:szCs w:val="20"/>
        </w:rPr>
        <w:t xml:space="preserve">. </w:t>
      </w:r>
      <w:r w:rsidR="00EB00B1" w:rsidRPr="00AF3CD1">
        <w:rPr>
          <w:rFonts w:cs="Arial"/>
          <w:color w:val="000000" w:themeColor="text1"/>
          <w:szCs w:val="20"/>
          <w:vertAlign w:val="superscript"/>
        </w:rPr>
        <w:t xml:space="preserve"> </w:t>
      </w:r>
      <w:r w:rsidR="00CB723F">
        <w:rPr>
          <w:rFonts w:cs="Arial"/>
          <w:color w:val="000000" w:themeColor="text1"/>
          <w:szCs w:val="20"/>
        </w:rPr>
        <w:t xml:space="preserve">Only </w:t>
      </w:r>
      <w:proofErr w:type="spellStart"/>
      <w:r w:rsidR="00CB723F">
        <w:rPr>
          <w:rFonts w:cs="Arial"/>
          <w:color w:val="000000" w:themeColor="text1"/>
          <w:szCs w:val="20"/>
        </w:rPr>
        <w:t>pembrolizumab</w:t>
      </w:r>
      <w:proofErr w:type="spellEnd"/>
      <w:r w:rsidR="00CB723F">
        <w:rPr>
          <w:rFonts w:cs="Arial"/>
          <w:color w:val="000000" w:themeColor="text1"/>
          <w:szCs w:val="20"/>
        </w:rPr>
        <w:t xml:space="preserve"> has been</w:t>
      </w:r>
      <w:r w:rsidR="00EB00B1" w:rsidRPr="00AF3CD1">
        <w:rPr>
          <w:rFonts w:cs="Arial"/>
          <w:color w:val="000000" w:themeColor="text1"/>
          <w:szCs w:val="20"/>
        </w:rPr>
        <w:t xml:space="preserve"> approved together with a companion diagnostic immunohistochemistry assay (PD-L1 IHC 22C3 </w:t>
      </w:r>
      <w:proofErr w:type="spellStart"/>
      <w:r w:rsidR="00EB00B1" w:rsidRPr="00AF3CD1">
        <w:rPr>
          <w:rFonts w:cs="Arial"/>
          <w:color w:val="000000" w:themeColor="text1"/>
          <w:szCs w:val="20"/>
        </w:rPr>
        <w:t>pharmDx</w:t>
      </w:r>
      <w:proofErr w:type="spellEnd"/>
      <w:r w:rsidR="00EB00B1" w:rsidRPr="00AF3CD1">
        <w:rPr>
          <w:rFonts w:cs="Arial"/>
          <w:color w:val="000000" w:themeColor="text1"/>
          <w:szCs w:val="20"/>
        </w:rPr>
        <w:t xml:space="preserve"> test)</w:t>
      </w:r>
      <w:r w:rsidR="00CB723F">
        <w:rPr>
          <w:rFonts w:cs="Arial"/>
          <w:color w:val="000000" w:themeColor="text1"/>
          <w:szCs w:val="20"/>
        </w:rPr>
        <w:t xml:space="preserve">; patient tumors are required to show PD-L1 expression in at least 50% of tumor cells in the first line setting and at least 1% of tumor cells in the second line.  </w:t>
      </w:r>
      <w:r w:rsidR="002C6D05">
        <w:rPr>
          <w:rFonts w:cs="Arial"/>
          <w:color w:val="000000" w:themeColor="text1"/>
          <w:szCs w:val="20"/>
        </w:rPr>
        <w:t xml:space="preserve">In contrast, </w:t>
      </w:r>
      <w:proofErr w:type="spellStart"/>
      <w:r w:rsidR="002C6D05">
        <w:rPr>
          <w:rFonts w:cs="Arial"/>
          <w:color w:val="000000" w:themeColor="text1"/>
          <w:szCs w:val="20"/>
        </w:rPr>
        <w:t>nivolumab</w:t>
      </w:r>
      <w:proofErr w:type="spellEnd"/>
      <w:r w:rsidR="002C6D05">
        <w:rPr>
          <w:rFonts w:cs="Arial"/>
          <w:color w:val="000000" w:themeColor="text1"/>
          <w:szCs w:val="20"/>
        </w:rPr>
        <w:t xml:space="preserve"> and </w:t>
      </w:r>
      <w:proofErr w:type="spellStart"/>
      <w:r w:rsidR="002C6D05">
        <w:rPr>
          <w:rFonts w:cs="Arial"/>
          <w:color w:val="000000" w:themeColor="text1"/>
          <w:szCs w:val="20"/>
        </w:rPr>
        <w:t>atezolizumab</w:t>
      </w:r>
      <w:proofErr w:type="spellEnd"/>
      <w:r w:rsidR="002C6D05">
        <w:rPr>
          <w:rFonts w:cs="Arial"/>
          <w:color w:val="000000" w:themeColor="text1"/>
          <w:szCs w:val="20"/>
        </w:rPr>
        <w:t xml:space="preserve"> were approved with "complementary</w:t>
      </w:r>
      <w:r w:rsidR="004F5CC4">
        <w:rPr>
          <w:rFonts w:cs="Arial"/>
          <w:color w:val="000000" w:themeColor="text1"/>
          <w:szCs w:val="20"/>
        </w:rPr>
        <w:t>" diagnostics</w:t>
      </w:r>
      <w:r w:rsidR="002C6D05">
        <w:rPr>
          <w:rFonts w:cs="Arial"/>
          <w:color w:val="000000" w:themeColor="text1"/>
          <w:szCs w:val="20"/>
        </w:rPr>
        <w:t xml:space="preserve"> PD-L1 IHC 28-8 </w:t>
      </w:r>
      <w:proofErr w:type="spellStart"/>
      <w:r w:rsidR="002C6D05">
        <w:rPr>
          <w:rFonts w:cs="Arial"/>
          <w:color w:val="000000" w:themeColor="text1"/>
          <w:szCs w:val="20"/>
        </w:rPr>
        <w:t>PharmDx</w:t>
      </w:r>
      <w:proofErr w:type="spellEnd"/>
      <w:r w:rsidR="002C6D05">
        <w:rPr>
          <w:rFonts w:cs="Arial"/>
          <w:color w:val="000000" w:themeColor="text1"/>
          <w:szCs w:val="20"/>
        </w:rPr>
        <w:t xml:space="preserve"> and VENTANA PD-L1 (SP142) assays, respectively</w:t>
      </w:r>
      <w:r w:rsidR="008A3999">
        <w:rPr>
          <w:rFonts w:cs="Arial"/>
          <w:color w:val="000000" w:themeColor="text1"/>
          <w:szCs w:val="20"/>
        </w:rPr>
        <w:t>.</w:t>
      </w:r>
      <w:r w:rsidR="00EB00B1" w:rsidRPr="00AF3CD1">
        <w:rPr>
          <w:rFonts w:cs="Arial"/>
          <w:color w:val="000000" w:themeColor="text1"/>
          <w:szCs w:val="20"/>
          <w:vertAlign w:val="superscript"/>
        </w:rPr>
        <w:t>4</w:t>
      </w:r>
      <w:r w:rsidR="008A3999">
        <w:rPr>
          <w:rFonts w:cs="Arial"/>
          <w:color w:val="000000" w:themeColor="text1"/>
          <w:szCs w:val="20"/>
          <w:vertAlign w:val="superscript"/>
        </w:rPr>
        <w:t>8</w:t>
      </w:r>
      <w:proofErr w:type="gramStart"/>
      <w:r w:rsidR="008A3999">
        <w:rPr>
          <w:rFonts w:cs="Arial"/>
          <w:color w:val="000000" w:themeColor="text1"/>
          <w:szCs w:val="20"/>
          <w:vertAlign w:val="superscript"/>
        </w:rPr>
        <w:t>,49,50</w:t>
      </w:r>
      <w:proofErr w:type="gramEnd"/>
      <w:r w:rsidR="00334FFE" w:rsidRPr="00AF3CD1">
        <w:rPr>
          <w:rFonts w:cs="Arial"/>
          <w:color w:val="000000" w:themeColor="text1"/>
          <w:szCs w:val="20"/>
        </w:rPr>
        <w:t xml:space="preserve"> </w:t>
      </w:r>
      <w:r w:rsidR="004F5CC4">
        <w:rPr>
          <w:rFonts w:cs="Arial"/>
          <w:color w:val="000000" w:themeColor="text1"/>
          <w:szCs w:val="20"/>
        </w:rPr>
        <w:t>Additional immunotherapeutic and combination therapies</w:t>
      </w:r>
      <w:r w:rsidR="00EB00B1" w:rsidRPr="00AF3CD1">
        <w:rPr>
          <w:rFonts w:cs="Arial"/>
          <w:color w:val="000000" w:themeColor="text1"/>
          <w:szCs w:val="20"/>
        </w:rPr>
        <w:t xml:space="preserve"> are expected to receive FDA approval for use</w:t>
      </w:r>
      <w:r w:rsidR="00334FFE" w:rsidRPr="00AF3CD1">
        <w:rPr>
          <w:rFonts w:cs="Arial"/>
          <w:color w:val="000000" w:themeColor="text1"/>
          <w:szCs w:val="20"/>
        </w:rPr>
        <w:t xml:space="preserve"> in lung cancer in the future</w:t>
      </w:r>
      <w:r w:rsidR="004F5CC4">
        <w:rPr>
          <w:rFonts w:cs="Arial"/>
          <w:color w:val="000000" w:themeColor="text1"/>
          <w:szCs w:val="20"/>
        </w:rPr>
        <w:t xml:space="preserve">, possibly with </w:t>
      </w:r>
      <w:r w:rsidR="004F5CC4" w:rsidRPr="00AF3CD1">
        <w:rPr>
          <w:rFonts w:cs="Arial"/>
          <w:color w:val="000000" w:themeColor="text1"/>
          <w:szCs w:val="20"/>
        </w:rPr>
        <w:t>distinct paired diagnostics</w:t>
      </w:r>
      <w:r w:rsidR="00334FFE" w:rsidRPr="00AF3CD1">
        <w:rPr>
          <w:rFonts w:cs="Arial"/>
          <w:color w:val="000000" w:themeColor="text1"/>
          <w:szCs w:val="20"/>
        </w:rPr>
        <w:t xml:space="preserve">. </w:t>
      </w:r>
      <w:r w:rsidR="00EB00B1" w:rsidRPr="00AF3CD1">
        <w:rPr>
          <w:rFonts w:cs="Arial"/>
          <w:color w:val="000000" w:themeColor="text1"/>
          <w:szCs w:val="20"/>
        </w:rPr>
        <w:t xml:space="preserve">At this point in time, </w:t>
      </w:r>
      <w:r w:rsidR="002C6D05">
        <w:rPr>
          <w:rFonts w:cs="Arial"/>
          <w:color w:val="000000" w:themeColor="text1"/>
          <w:szCs w:val="20"/>
        </w:rPr>
        <w:t xml:space="preserve">only </w:t>
      </w:r>
      <w:proofErr w:type="spellStart"/>
      <w:r w:rsidR="002C6D05">
        <w:rPr>
          <w:rFonts w:cs="Arial"/>
          <w:color w:val="000000" w:themeColor="text1"/>
          <w:szCs w:val="20"/>
        </w:rPr>
        <w:t>pembrolizumab</w:t>
      </w:r>
      <w:proofErr w:type="spellEnd"/>
      <w:r w:rsidR="002C6D05">
        <w:rPr>
          <w:rFonts w:cs="Arial"/>
          <w:color w:val="000000" w:themeColor="text1"/>
          <w:szCs w:val="20"/>
        </w:rPr>
        <w:t xml:space="preserve"> thera</w:t>
      </w:r>
      <w:r w:rsidR="00310C2C">
        <w:rPr>
          <w:rFonts w:cs="Arial"/>
          <w:color w:val="000000" w:themeColor="text1"/>
          <w:szCs w:val="20"/>
        </w:rPr>
        <w:t>p</w:t>
      </w:r>
      <w:r w:rsidR="002C6D05">
        <w:rPr>
          <w:rFonts w:cs="Arial"/>
          <w:color w:val="000000" w:themeColor="text1"/>
          <w:szCs w:val="20"/>
        </w:rPr>
        <w:t>y</w:t>
      </w:r>
      <w:r w:rsidR="00310C2C">
        <w:rPr>
          <w:rFonts w:cs="Arial"/>
          <w:color w:val="000000" w:themeColor="text1"/>
          <w:szCs w:val="20"/>
        </w:rPr>
        <w:t xml:space="preserve"> requires knowledge of tumor PD-L1 stat</w:t>
      </w:r>
      <w:r w:rsidR="008A3999">
        <w:rPr>
          <w:rFonts w:cs="Arial"/>
          <w:color w:val="000000" w:themeColor="text1"/>
          <w:szCs w:val="20"/>
        </w:rPr>
        <w:t>us</w:t>
      </w:r>
      <w:r w:rsidR="00310C2C">
        <w:rPr>
          <w:rFonts w:cs="Arial"/>
          <w:color w:val="000000" w:themeColor="text1"/>
          <w:szCs w:val="20"/>
        </w:rPr>
        <w:t xml:space="preserve">.  </w:t>
      </w:r>
      <w:r w:rsidR="004F5CC4">
        <w:rPr>
          <w:rFonts w:cs="Arial"/>
          <w:color w:val="000000" w:themeColor="text1"/>
          <w:szCs w:val="20"/>
        </w:rPr>
        <w:t>National Comprehensive Cancer Network</w:t>
      </w:r>
      <w:r w:rsidR="00310C2C">
        <w:rPr>
          <w:rFonts w:cs="Arial"/>
          <w:color w:val="000000" w:themeColor="text1"/>
          <w:szCs w:val="20"/>
        </w:rPr>
        <w:t xml:space="preserve"> guidelines currently recommend standard PD-L1 IHC testing in all advanced (stage IIIB and IV) lung squamous cell carcinomas and adenocarcinomas for selection of front line </w:t>
      </w:r>
      <w:proofErr w:type="spellStart"/>
      <w:r w:rsidR="00310C2C">
        <w:rPr>
          <w:rFonts w:cs="Arial"/>
          <w:color w:val="000000" w:themeColor="text1"/>
          <w:szCs w:val="20"/>
        </w:rPr>
        <w:t>pembrolizumab</w:t>
      </w:r>
      <w:proofErr w:type="spellEnd"/>
      <w:r w:rsidR="00310C2C">
        <w:rPr>
          <w:rFonts w:cs="Arial"/>
          <w:color w:val="000000" w:themeColor="text1"/>
          <w:szCs w:val="20"/>
        </w:rPr>
        <w:t xml:space="preserve"> therapy.</w:t>
      </w:r>
      <w:r w:rsidR="008A3999" w:rsidRPr="008A3999">
        <w:rPr>
          <w:rFonts w:cs="Arial"/>
          <w:color w:val="000000" w:themeColor="text1"/>
          <w:szCs w:val="20"/>
          <w:vertAlign w:val="superscript"/>
        </w:rPr>
        <w:t xml:space="preserve"> </w:t>
      </w:r>
      <w:r w:rsidR="008A3999">
        <w:rPr>
          <w:rFonts w:cs="Arial"/>
          <w:color w:val="000000" w:themeColor="text1"/>
          <w:szCs w:val="20"/>
          <w:vertAlign w:val="superscript"/>
        </w:rPr>
        <w:t>51</w:t>
      </w:r>
      <w:r w:rsidR="00310C2C">
        <w:rPr>
          <w:rFonts w:cs="Arial"/>
          <w:color w:val="000000" w:themeColor="text1"/>
          <w:szCs w:val="20"/>
        </w:rPr>
        <w:t xml:space="preserve"> At the same time, </w:t>
      </w:r>
      <w:r w:rsidR="004F5CC4">
        <w:rPr>
          <w:rFonts w:cs="Arial"/>
          <w:color w:val="000000" w:themeColor="text1"/>
          <w:szCs w:val="20"/>
        </w:rPr>
        <w:t xml:space="preserve">knowledge of </w:t>
      </w:r>
      <w:r w:rsidR="00310C2C">
        <w:rPr>
          <w:rFonts w:cs="Arial"/>
          <w:color w:val="000000" w:themeColor="text1"/>
          <w:szCs w:val="20"/>
        </w:rPr>
        <w:t>EGFR</w:t>
      </w:r>
      <w:r w:rsidR="004F5CC4">
        <w:rPr>
          <w:rFonts w:cs="Arial"/>
          <w:color w:val="000000" w:themeColor="text1"/>
          <w:szCs w:val="20"/>
        </w:rPr>
        <w:t xml:space="preserve"> mutation</w:t>
      </w:r>
      <w:r w:rsidR="00310C2C">
        <w:rPr>
          <w:rFonts w:cs="Arial"/>
          <w:color w:val="000000" w:themeColor="text1"/>
          <w:szCs w:val="20"/>
        </w:rPr>
        <w:t xml:space="preserve"> and ALK</w:t>
      </w:r>
      <w:r w:rsidR="004F5CC4">
        <w:rPr>
          <w:rFonts w:cs="Arial"/>
          <w:color w:val="000000" w:themeColor="text1"/>
          <w:szCs w:val="20"/>
        </w:rPr>
        <w:t xml:space="preserve"> rearrangement</w:t>
      </w:r>
      <w:r w:rsidR="00310C2C">
        <w:rPr>
          <w:rFonts w:cs="Arial"/>
          <w:color w:val="000000" w:themeColor="text1"/>
          <w:szCs w:val="20"/>
        </w:rPr>
        <w:t xml:space="preserve"> status is also required, because alterations in these genes predict inferior response to immunotherapies.   </w:t>
      </w:r>
      <w:r w:rsidR="002C6D05">
        <w:rPr>
          <w:rFonts w:cs="Arial"/>
          <w:color w:val="000000" w:themeColor="text1"/>
          <w:szCs w:val="20"/>
        </w:rPr>
        <w:t xml:space="preserve"> </w:t>
      </w:r>
    </w:p>
    <w:p w14:paraId="11BC7974" w14:textId="77777777" w:rsidR="00EB00B1" w:rsidRPr="00AF3CD1" w:rsidRDefault="00EB00B1" w:rsidP="00194539">
      <w:pPr>
        <w:rPr>
          <w:rFonts w:cs="Arial"/>
          <w:color w:val="000000" w:themeColor="text1"/>
          <w:szCs w:val="20"/>
        </w:rPr>
      </w:pPr>
    </w:p>
    <w:p w14:paraId="068C2419"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szCs w:val="20"/>
        </w:rPr>
        <w:t>A.  Suboptimal Specimen Definition</w:t>
      </w:r>
    </w:p>
    <w:p w14:paraId="49517519"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Suboptimal specimens may be defined as those with:</w:t>
      </w:r>
    </w:p>
    <w:p w14:paraId="55062BC1" w14:textId="77777777" w:rsidR="00044D5F" w:rsidRPr="00AF3CD1" w:rsidRDefault="00044D5F" w:rsidP="00194539">
      <w:pPr>
        <w:pStyle w:val="NormalWeb"/>
        <w:numPr>
          <w:ilvl w:val="0"/>
          <w:numId w:val="4"/>
        </w:numPr>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Improper fixation (see fixation guidelines below).</w:t>
      </w:r>
    </w:p>
    <w:p w14:paraId="68C965A0" w14:textId="77777777" w:rsidR="00044D5F" w:rsidRPr="00AF3CD1" w:rsidRDefault="00044D5F" w:rsidP="00194539">
      <w:pPr>
        <w:pStyle w:val="NormalWeb"/>
        <w:numPr>
          <w:ilvl w:val="0"/>
          <w:numId w:val="4"/>
        </w:numPr>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Low tumor content, as defined by the molecular diagnostics laboratory.  The cutoff for acceptable tumor content depends on the method used by the laboratory.  Samples with tumor content below the recommended cutoff may be falsely negative and should be reported as indeterminate if no mutations are detected.</w:t>
      </w:r>
    </w:p>
    <w:p w14:paraId="114C9527" w14:textId="77777777" w:rsidR="00044D5F" w:rsidRPr="00AF3CD1" w:rsidRDefault="00044D5F" w:rsidP="00194539">
      <w:pPr>
        <w:rPr>
          <w:rFonts w:cs="Arial"/>
          <w:color w:val="000000" w:themeColor="text1"/>
          <w:szCs w:val="20"/>
        </w:rPr>
      </w:pPr>
    </w:p>
    <w:p w14:paraId="4202AD78"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rPr>
        <w:t>B.  Other Mutations</w:t>
      </w:r>
    </w:p>
    <w:p w14:paraId="7BC5A630" w14:textId="77777777" w:rsidR="00044D5F" w:rsidRPr="00AF3CD1" w:rsidRDefault="006971BE" w:rsidP="00194539">
      <w:pPr>
        <w:pStyle w:val="NormalWeb"/>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O</w:t>
      </w:r>
      <w:r w:rsidR="00044D5F" w:rsidRPr="00AF3CD1">
        <w:rPr>
          <w:rFonts w:cs="Arial"/>
          <w:color w:val="000000" w:themeColor="text1"/>
          <w:szCs w:val="20"/>
        </w:rPr>
        <w:t xml:space="preserve">ther mutations include uncommon variants including exon 19 insertions or other missense variants in the kinase domain of </w:t>
      </w:r>
      <w:r w:rsidR="00044D5F" w:rsidRPr="00AF3CD1">
        <w:rPr>
          <w:rFonts w:cs="Arial"/>
          <w:i/>
          <w:color w:val="000000" w:themeColor="text1"/>
          <w:szCs w:val="20"/>
        </w:rPr>
        <w:t>EGFR</w:t>
      </w:r>
      <w:r w:rsidR="00044D5F" w:rsidRPr="00AF3CD1">
        <w:rPr>
          <w:rFonts w:cs="Arial"/>
          <w:color w:val="000000" w:themeColor="text1"/>
          <w:szCs w:val="20"/>
        </w:rPr>
        <w:t xml:space="preserve"> (exons 18-21) that are not listed above.  Silent mutations that are known, common, single nucleotide polymorphisms in the general population do not need to be included here.</w:t>
      </w:r>
    </w:p>
    <w:p w14:paraId="68857838"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p>
    <w:p w14:paraId="6361F50D" w14:textId="77777777" w:rsidR="00044D5F" w:rsidRPr="00AF3CD1" w:rsidRDefault="00044D5F" w:rsidP="00194539">
      <w:pPr>
        <w:pStyle w:val="NormalWeb"/>
        <w:keepNext/>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rPr>
        <w:t>C.  Polysomy</w:t>
      </w:r>
    </w:p>
    <w:p w14:paraId="4002E577"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 xml:space="preserve">Polysomy (multiple copies) at the </w:t>
      </w:r>
      <w:r w:rsidRPr="00AF3CD1">
        <w:rPr>
          <w:rStyle w:val="Strong"/>
          <w:rFonts w:cs="Arial"/>
          <w:b w:val="0"/>
          <w:bCs/>
          <w:i/>
          <w:color w:val="000000" w:themeColor="text1"/>
          <w:szCs w:val="20"/>
        </w:rPr>
        <w:t>ALK</w:t>
      </w:r>
      <w:r w:rsidR="007672CD" w:rsidRPr="00AF3CD1">
        <w:rPr>
          <w:rStyle w:val="Strong"/>
          <w:rFonts w:cs="Arial"/>
          <w:b w:val="0"/>
          <w:bCs/>
          <w:i/>
          <w:color w:val="000000" w:themeColor="text1"/>
          <w:szCs w:val="20"/>
        </w:rPr>
        <w:t xml:space="preserve">, RET, </w:t>
      </w:r>
      <w:r w:rsidR="007672CD" w:rsidRPr="00AF3CD1">
        <w:rPr>
          <w:rStyle w:val="Strong"/>
          <w:rFonts w:cs="Arial"/>
          <w:b w:val="0"/>
          <w:bCs/>
          <w:color w:val="000000" w:themeColor="text1"/>
          <w:szCs w:val="20"/>
        </w:rPr>
        <w:t>and</w:t>
      </w:r>
      <w:r w:rsidR="007672CD" w:rsidRPr="00AF3CD1">
        <w:rPr>
          <w:rStyle w:val="Strong"/>
          <w:rFonts w:cs="Arial"/>
          <w:b w:val="0"/>
          <w:bCs/>
          <w:i/>
          <w:color w:val="000000" w:themeColor="text1"/>
          <w:szCs w:val="20"/>
        </w:rPr>
        <w:t xml:space="preserve"> ROS1 </w:t>
      </w:r>
      <w:r w:rsidRPr="00AF3CD1">
        <w:rPr>
          <w:rStyle w:val="Strong"/>
          <w:rFonts w:cs="Arial"/>
          <w:b w:val="0"/>
          <w:bCs/>
          <w:color w:val="000000" w:themeColor="text1"/>
          <w:szCs w:val="20"/>
        </w:rPr>
        <w:t>loc</w:t>
      </w:r>
      <w:r w:rsidR="007672CD" w:rsidRPr="00AF3CD1">
        <w:rPr>
          <w:rStyle w:val="Strong"/>
          <w:rFonts w:cs="Arial"/>
          <w:b w:val="0"/>
          <w:bCs/>
          <w:color w:val="000000" w:themeColor="text1"/>
          <w:szCs w:val="20"/>
        </w:rPr>
        <w:t>i</w:t>
      </w:r>
      <w:r w:rsidRPr="00AF3CD1">
        <w:rPr>
          <w:rStyle w:val="Strong"/>
          <w:rFonts w:cs="Arial"/>
          <w:b w:val="0"/>
          <w:bCs/>
          <w:color w:val="000000" w:themeColor="text1"/>
          <w:szCs w:val="20"/>
        </w:rPr>
        <w:t xml:space="preserve"> </w:t>
      </w:r>
      <w:r w:rsidR="007672CD" w:rsidRPr="00AF3CD1">
        <w:rPr>
          <w:rStyle w:val="Strong"/>
          <w:rFonts w:cs="Arial"/>
          <w:b w:val="0"/>
          <w:bCs/>
          <w:color w:val="000000" w:themeColor="text1"/>
          <w:szCs w:val="20"/>
        </w:rPr>
        <w:t>may be seen</w:t>
      </w:r>
      <w:r w:rsidRPr="00AF3CD1">
        <w:rPr>
          <w:rStyle w:val="Strong"/>
          <w:rFonts w:cs="Arial"/>
          <w:b w:val="0"/>
          <w:bCs/>
          <w:color w:val="000000" w:themeColor="text1"/>
          <w:szCs w:val="20"/>
        </w:rPr>
        <w:t xml:space="preserve"> in lung adenocarcinoma and when present confirms that FISH has been performed in a tumor cell population.  Current evidence suggests that it does not, however, predict response/resistance to targeted therapies. </w:t>
      </w:r>
    </w:p>
    <w:p w14:paraId="4A29D5BB"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p>
    <w:p w14:paraId="41F9360F"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rPr>
        <w:t>D.  Other Markers Tested</w:t>
      </w:r>
    </w:p>
    <w:p w14:paraId="109BB019"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r w:rsidRPr="00AF3CD1">
        <w:rPr>
          <w:rFonts w:cs="Arial"/>
          <w:color w:val="000000" w:themeColor="text1"/>
          <w:szCs w:val="20"/>
        </w:rPr>
        <w:t>“Other Markers Tested” should be used to report results from molecular assays not included here that may be relevant to lung cancer therapy.  These assays may include</w:t>
      </w:r>
      <w:r w:rsidR="00224C1E" w:rsidRPr="00AF3CD1">
        <w:rPr>
          <w:rFonts w:cs="Arial"/>
          <w:color w:val="000000" w:themeColor="text1"/>
          <w:szCs w:val="20"/>
        </w:rPr>
        <w:t>,</w:t>
      </w:r>
      <w:r w:rsidRPr="00AF3CD1">
        <w:rPr>
          <w:rFonts w:cs="Arial"/>
          <w:color w:val="000000" w:themeColor="text1"/>
          <w:szCs w:val="20"/>
        </w:rPr>
        <w:t xml:space="preserve"> but are not limited to</w:t>
      </w:r>
      <w:r w:rsidR="00224C1E" w:rsidRPr="00AF3CD1">
        <w:rPr>
          <w:rFonts w:cs="Arial"/>
          <w:color w:val="000000" w:themeColor="text1"/>
          <w:szCs w:val="20"/>
        </w:rPr>
        <w:t>,</w:t>
      </w:r>
      <w:r w:rsidRPr="00AF3CD1">
        <w:rPr>
          <w:rFonts w:cs="Arial"/>
          <w:color w:val="000000" w:themeColor="text1"/>
          <w:szCs w:val="20"/>
        </w:rPr>
        <w:t xml:space="preserve"> detection of mutations in genes such as </w:t>
      </w:r>
      <w:r w:rsidRPr="00AF3CD1">
        <w:rPr>
          <w:rFonts w:cs="Arial"/>
          <w:i/>
          <w:color w:val="000000" w:themeColor="text1"/>
          <w:szCs w:val="20"/>
        </w:rPr>
        <w:t>BRAF, ERBB2</w:t>
      </w:r>
      <w:r w:rsidRPr="00AF3CD1">
        <w:rPr>
          <w:rFonts w:cs="Arial"/>
          <w:color w:val="000000" w:themeColor="text1"/>
          <w:szCs w:val="20"/>
        </w:rPr>
        <w:t xml:space="preserve">, and </w:t>
      </w:r>
      <w:r w:rsidRPr="00AF3CD1">
        <w:rPr>
          <w:rFonts w:cs="Arial"/>
          <w:i/>
          <w:color w:val="000000" w:themeColor="text1"/>
          <w:szCs w:val="20"/>
        </w:rPr>
        <w:t>PIK3CA;</w:t>
      </w:r>
      <w:r w:rsidRPr="00AF3CD1">
        <w:rPr>
          <w:rFonts w:cs="Arial"/>
          <w:color w:val="000000" w:themeColor="text1"/>
          <w:szCs w:val="20"/>
        </w:rPr>
        <w:t xml:space="preserve"> rearrangements involving </w:t>
      </w:r>
      <w:r w:rsidRPr="00AF3CD1">
        <w:rPr>
          <w:rFonts w:cs="Arial"/>
          <w:i/>
          <w:color w:val="000000" w:themeColor="text1"/>
          <w:szCs w:val="20"/>
        </w:rPr>
        <w:t>ROS1</w:t>
      </w:r>
      <w:r w:rsidRPr="00AF3CD1">
        <w:rPr>
          <w:rFonts w:cs="Arial"/>
          <w:color w:val="000000" w:themeColor="text1"/>
          <w:szCs w:val="20"/>
        </w:rPr>
        <w:t xml:space="preserve"> and </w:t>
      </w:r>
      <w:r w:rsidRPr="00AF3CD1">
        <w:rPr>
          <w:rFonts w:cs="Arial"/>
          <w:i/>
          <w:color w:val="000000" w:themeColor="text1"/>
          <w:szCs w:val="20"/>
        </w:rPr>
        <w:t>RET</w:t>
      </w:r>
      <w:r w:rsidRPr="00AF3CD1">
        <w:rPr>
          <w:rFonts w:cs="Arial"/>
          <w:color w:val="000000" w:themeColor="text1"/>
          <w:szCs w:val="20"/>
        </w:rPr>
        <w:t xml:space="preserve"> genes; and </w:t>
      </w:r>
      <w:r w:rsidRPr="00AF3CD1">
        <w:rPr>
          <w:rFonts w:cs="Arial"/>
          <w:i/>
          <w:color w:val="000000" w:themeColor="text1"/>
          <w:szCs w:val="20"/>
        </w:rPr>
        <w:t>MET</w:t>
      </w:r>
      <w:r w:rsidRPr="00AF3CD1">
        <w:rPr>
          <w:rFonts w:cs="Arial"/>
          <w:color w:val="000000" w:themeColor="text1"/>
          <w:szCs w:val="20"/>
        </w:rPr>
        <w:t xml:space="preserve"> copy number changes (see “Background” section above).</w:t>
      </w:r>
    </w:p>
    <w:p w14:paraId="3FBF6FF8" w14:textId="77777777" w:rsidR="00044D5F" w:rsidRPr="00AF3CD1" w:rsidRDefault="00044D5F" w:rsidP="00194539">
      <w:pPr>
        <w:pStyle w:val="NormalWeb"/>
        <w:shd w:val="clear" w:color="auto" w:fill="FFFFFF"/>
        <w:spacing w:before="0" w:beforeAutospacing="0" w:after="0" w:afterAutospacing="0"/>
        <w:rPr>
          <w:rFonts w:cs="Arial"/>
          <w:color w:val="000000" w:themeColor="text1"/>
          <w:szCs w:val="20"/>
        </w:rPr>
      </w:pPr>
    </w:p>
    <w:p w14:paraId="2E376279"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rPr>
        <w:t>E.  Testing Method for Other Markers</w:t>
      </w:r>
    </w:p>
    <w:p w14:paraId="1DC98C95"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 w:val="0"/>
          <w:bCs/>
          <w:color w:val="000000" w:themeColor="text1"/>
          <w:szCs w:val="20"/>
        </w:rPr>
        <w:t xml:space="preserve">This section should be completed if the “Other Markers Tested” section is filled out and should describe the type of analyses performed for alterations in genes other than </w:t>
      </w:r>
      <w:r w:rsidRPr="00AF3CD1">
        <w:rPr>
          <w:rStyle w:val="Strong"/>
          <w:rFonts w:cs="Arial"/>
          <w:b w:val="0"/>
          <w:bCs/>
          <w:i/>
          <w:color w:val="000000" w:themeColor="text1"/>
          <w:szCs w:val="20"/>
        </w:rPr>
        <w:t>EGFR, ALK,</w:t>
      </w:r>
      <w:r w:rsidRPr="00AF3CD1">
        <w:rPr>
          <w:rStyle w:val="Strong"/>
          <w:rFonts w:cs="Arial"/>
          <w:b w:val="0"/>
          <w:bCs/>
          <w:color w:val="000000" w:themeColor="text1"/>
          <w:szCs w:val="20"/>
        </w:rPr>
        <w:t xml:space="preserve"> and </w:t>
      </w:r>
      <w:r w:rsidRPr="00AF3CD1">
        <w:rPr>
          <w:rStyle w:val="Strong"/>
          <w:rFonts w:cs="Arial"/>
          <w:b w:val="0"/>
          <w:bCs/>
          <w:i/>
          <w:color w:val="000000" w:themeColor="text1"/>
          <w:szCs w:val="20"/>
        </w:rPr>
        <w:t>KRAS,</w:t>
      </w:r>
      <w:r w:rsidRPr="00AF3CD1">
        <w:rPr>
          <w:rStyle w:val="Strong"/>
          <w:rFonts w:cs="Arial"/>
          <w:b w:val="0"/>
          <w:bCs/>
          <w:color w:val="000000" w:themeColor="text1"/>
          <w:szCs w:val="20"/>
        </w:rPr>
        <w:t xml:space="preserve"> as detailed in note D.</w:t>
      </w:r>
    </w:p>
    <w:p w14:paraId="5822F4B0" w14:textId="77777777" w:rsidR="00044D5F" w:rsidRPr="00AF3CD1" w:rsidRDefault="00044D5F" w:rsidP="00194539">
      <w:pPr>
        <w:pStyle w:val="NormalWeb"/>
        <w:shd w:val="clear" w:color="auto" w:fill="FFFFFF"/>
        <w:spacing w:before="0" w:beforeAutospacing="0" w:after="0" w:afterAutospacing="0"/>
        <w:ind w:left="180"/>
        <w:rPr>
          <w:rStyle w:val="Strong"/>
          <w:rFonts w:cs="Arial"/>
          <w:color w:val="000000" w:themeColor="text1"/>
        </w:rPr>
      </w:pPr>
    </w:p>
    <w:p w14:paraId="5011E57E" w14:textId="77777777" w:rsidR="00044D5F" w:rsidRPr="00AF3CD1" w:rsidRDefault="00044D5F" w:rsidP="00194539">
      <w:pPr>
        <w:pStyle w:val="NormalWeb"/>
        <w:shd w:val="clear" w:color="auto" w:fill="FFFFFF"/>
        <w:spacing w:before="0" w:beforeAutospacing="0" w:after="0" w:afterAutospacing="0"/>
        <w:rPr>
          <w:rStyle w:val="Strong"/>
          <w:rFonts w:cs="Arial"/>
          <w:color w:val="000000" w:themeColor="text1"/>
        </w:rPr>
      </w:pPr>
      <w:r w:rsidRPr="00AF3CD1">
        <w:rPr>
          <w:rStyle w:val="Strong"/>
          <w:rFonts w:cs="Arial"/>
          <w:bCs/>
          <w:color w:val="000000" w:themeColor="text1"/>
        </w:rPr>
        <w:t>F.  Fixation</w:t>
      </w:r>
    </w:p>
    <w:p w14:paraId="599DFFA5" w14:textId="77777777" w:rsidR="00044D5F" w:rsidRPr="00AF3CD1" w:rsidRDefault="00044D5F" w:rsidP="00194539">
      <w:pPr>
        <w:keepNext/>
        <w:rPr>
          <w:rFonts w:cs="Arial"/>
          <w:color w:val="000000" w:themeColor="text1"/>
          <w:kern w:val="18"/>
          <w:szCs w:val="20"/>
        </w:rPr>
      </w:pPr>
      <w:r w:rsidRPr="00AF3CD1">
        <w:rPr>
          <w:rFonts w:cs="Arial"/>
          <w:color w:val="000000" w:themeColor="text1"/>
          <w:kern w:val="18"/>
          <w:szCs w:val="20"/>
        </w:rPr>
        <w:t>Improper fixation can lead to failure to obtain results with PCR/sequencing-based assays or FISH.  Common problems include</w:t>
      </w:r>
      <w:r w:rsidR="00224C1E" w:rsidRPr="00AF3CD1">
        <w:rPr>
          <w:rFonts w:cs="Arial"/>
          <w:color w:val="000000" w:themeColor="text1"/>
          <w:kern w:val="18"/>
          <w:szCs w:val="20"/>
        </w:rPr>
        <w:t xml:space="preserve"> the following</w:t>
      </w:r>
      <w:r w:rsidRPr="00AF3CD1">
        <w:rPr>
          <w:rFonts w:cs="Arial"/>
          <w:color w:val="000000" w:themeColor="text1"/>
          <w:kern w:val="18"/>
          <w:szCs w:val="20"/>
        </w:rPr>
        <w:t>:</w:t>
      </w:r>
    </w:p>
    <w:p w14:paraId="1D6533DC" w14:textId="77777777" w:rsidR="00044D5F" w:rsidRPr="00AF3CD1" w:rsidRDefault="00044D5F" w:rsidP="00194539">
      <w:pPr>
        <w:numPr>
          <w:ilvl w:val="0"/>
          <w:numId w:val="3"/>
        </w:numPr>
        <w:ind w:left="1080"/>
        <w:rPr>
          <w:rFonts w:cs="Arial"/>
          <w:color w:val="000000" w:themeColor="text1"/>
          <w:kern w:val="18"/>
          <w:szCs w:val="20"/>
        </w:rPr>
      </w:pPr>
      <w:r w:rsidRPr="00AF3CD1">
        <w:rPr>
          <w:rFonts w:cs="Arial"/>
          <w:color w:val="000000" w:themeColor="text1"/>
          <w:kern w:val="18"/>
          <w:szCs w:val="20"/>
        </w:rPr>
        <w:t>Procedures or fixation involving acid (</w:t>
      </w:r>
      <w:proofErr w:type="spellStart"/>
      <w:r w:rsidRPr="00AF3CD1">
        <w:rPr>
          <w:rFonts w:cs="Arial"/>
          <w:color w:val="000000" w:themeColor="text1"/>
          <w:kern w:val="18"/>
          <w:szCs w:val="20"/>
        </w:rPr>
        <w:t>eg</w:t>
      </w:r>
      <w:proofErr w:type="spellEnd"/>
      <w:r w:rsidRPr="00AF3CD1">
        <w:rPr>
          <w:rFonts w:cs="Arial"/>
          <w:color w:val="000000" w:themeColor="text1"/>
          <w:kern w:val="18"/>
          <w:szCs w:val="20"/>
        </w:rPr>
        <w:t xml:space="preserve">, decalcification, </w:t>
      </w:r>
      <w:proofErr w:type="spellStart"/>
      <w:r w:rsidRPr="00AF3CD1">
        <w:rPr>
          <w:rFonts w:cs="Arial"/>
          <w:color w:val="000000" w:themeColor="text1"/>
          <w:kern w:val="18"/>
          <w:szCs w:val="20"/>
        </w:rPr>
        <w:t>Bouin’s</w:t>
      </w:r>
      <w:proofErr w:type="spellEnd"/>
      <w:r w:rsidRPr="00AF3CD1">
        <w:rPr>
          <w:rFonts w:cs="Arial"/>
          <w:color w:val="000000" w:themeColor="text1"/>
          <w:kern w:val="18"/>
          <w:szCs w:val="20"/>
        </w:rPr>
        <w:t>) may degrade DNA.</w:t>
      </w:r>
    </w:p>
    <w:p w14:paraId="4E834D5F" w14:textId="77777777" w:rsidR="00044D5F" w:rsidRPr="00AF3CD1" w:rsidRDefault="00044D5F" w:rsidP="00194539">
      <w:pPr>
        <w:numPr>
          <w:ilvl w:val="0"/>
          <w:numId w:val="3"/>
        </w:numPr>
        <w:ind w:left="1080"/>
        <w:rPr>
          <w:rFonts w:cs="Arial"/>
          <w:color w:val="000000" w:themeColor="text1"/>
          <w:kern w:val="18"/>
          <w:szCs w:val="20"/>
        </w:rPr>
      </w:pPr>
      <w:proofErr w:type="gramStart"/>
      <w:r w:rsidRPr="00AF3CD1">
        <w:rPr>
          <w:rFonts w:cs="Arial"/>
          <w:color w:val="000000" w:themeColor="text1"/>
          <w:kern w:val="18"/>
          <w:szCs w:val="20"/>
        </w:rPr>
        <w:t>Fixation with heavy metals (</w:t>
      </w:r>
      <w:proofErr w:type="spellStart"/>
      <w:r w:rsidRPr="00AF3CD1">
        <w:rPr>
          <w:rFonts w:cs="Arial"/>
          <w:color w:val="000000" w:themeColor="text1"/>
          <w:kern w:val="18"/>
          <w:szCs w:val="20"/>
        </w:rPr>
        <w:t>eg</w:t>
      </w:r>
      <w:proofErr w:type="spellEnd"/>
      <w:r w:rsidRPr="00AF3CD1">
        <w:rPr>
          <w:rFonts w:cs="Arial"/>
          <w:color w:val="000000" w:themeColor="text1"/>
          <w:kern w:val="18"/>
          <w:szCs w:val="20"/>
        </w:rPr>
        <w:t xml:space="preserve">, </w:t>
      </w:r>
      <w:proofErr w:type="spellStart"/>
      <w:r w:rsidRPr="00AF3CD1">
        <w:rPr>
          <w:rFonts w:cs="Arial"/>
          <w:color w:val="000000" w:themeColor="text1"/>
          <w:kern w:val="18"/>
          <w:szCs w:val="20"/>
        </w:rPr>
        <w:t>Zenker’s</w:t>
      </w:r>
      <w:proofErr w:type="spellEnd"/>
      <w:r w:rsidRPr="00AF3CD1">
        <w:rPr>
          <w:rFonts w:cs="Arial"/>
          <w:color w:val="000000" w:themeColor="text1"/>
          <w:kern w:val="18"/>
          <w:szCs w:val="20"/>
        </w:rPr>
        <w:t>, B5, B+, zinc formalin) inhibit</w:t>
      </w:r>
      <w:proofErr w:type="gramEnd"/>
      <w:r w:rsidRPr="00AF3CD1">
        <w:rPr>
          <w:rFonts w:cs="Arial"/>
          <w:color w:val="000000" w:themeColor="text1"/>
          <w:kern w:val="18"/>
          <w:szCs w:val="20"/>
        </w:rPr>
        <w:t xml:space="preserve"> the enzymes used in PCR.</w:t>
      </w:r>
    </w:p>
    <w:p w14:paraId="1E3C162C" w14:textId="77777777" w:rsidR="00044D5F" w:rsidRPr="00AF3CD1" w:rsidRDefault="00044D5F" w:rsidP="00194539">
      <w:pPr>
        <w:numPr>
          <w:ilvl w:val="0"/>
          <w:numId w:val="3"/>
        </w:numPr>
        <w:ind w:left="1080"/>
        <w:rPr>
          <w:rFonts w:cs="Arial"/>
          <w:color w:val="000000" w:themeColor="text1"/>
          <w:kern w:val="18"/>
          <w:szCs w:val="20"/>
        </w:rPr>
      </w:pPr>
      <w:proofErr w:type="spellStart"/>
      <w:r w:rsidRPr="00AF3CD1">
        <w:rPr>
          <w:rFonts w:cs="Arial"/>
          <w:color w:val="000000" w:themeColor="text1"/>
          <w:kern w:val="18"/>
          <w:szCs w:val="20"/>
        </w:rPr>
        <w:t>Underfixation</w:t>
      </w:r>
      <w:proofErr w:type="spellEnd"/>
      <w:r w:rsidRPr="00AF3CD1">
        <w:rPr>
          <w:rFonts w:cs="Arial"/>
          <w:color w:val="000000" w:themeColor="text1"/>
          <w:kern w:val="18"/>
          <w:szCs w:val="20"/>
        </w:rPr>
        <w:t xml:space="preserve"> or </w:t>
      </w:r>
      <w:proofErr w:type="spellStart"/>
      <w:r w:rsidRPr="00AF3CD1">
        <w:rPr>
          <w:rFonts w:cs="Arial"/>
          <w:color w:val="000000" w:themeColor="text1"/>
          <w:kern w:val="18"/>
          <w:szCs w:val="20"/>
        </w:rPr>
        <w:t>overfixation</w:t>
      </w:r>
      <w:proofErr w:type="spellEnd"/>
      <w:r w:rsidRPr="00AF3CD1">
        <w:rPr>
          <w:rFonts w:cs="Arial"/>
          <w:color w:val="000000" w:themeColor="text1"/>
          <w:kern w:val="18"/>
          <w:szCs w:val="20"/>
        </w:rPr>
        <w:t>.  Fixation for at least 8 hours and less than 72 hours in buffered formalin is recommended; prolonged fixation, particularly in unbuffered formalin, degrades DNA.</w:t>
      </w:r>
    </w:p>
    <w:p w14:paraId="022B559A" w14:textId="77777777" w:rsidR="00044D5F" w:rsidRPr="00AF3CD1" w:rsidRDefault="00044D5F" w:rsidP="00194539">
      <w:pPr>
        <w:pStyle w:val="desc"/>
        <w:spacing w:before="0" w:beforeAutospacing="0" w:after="0" w:afterAutospacing="0"/>
        <w:rPr>
          <w:rFonts w:ascii="Arial" w:hAnsi="Arial"/>
          <w:b/>
          <w:color w:val="000000" w:themeColor="text1"/>
          <w:sz w:val="20"/>
        </w:rPr>
      </w:pPr>
    </w:p>
    <w:p w14:paraId="537FB096" w14:textId="77777777" w:rsidR="00044D5F" w:rsidRPr="00AF3CD1" w:rsidRDefault="00044D5F" w:rsidP="001F642A">
      <w:pPr>
        <w:pStyle w:val="desc"/>
        <w:keepNext/>
        <w:spacing w:before="0" w:beforeAutospacing="0" w:after="0" w:afterAutospacing="0"/>
        <w:rPr>
          <w:rFonts w:ascii="Arial" w:hAnsi="Arial"/>
          <w:b/>
          <w:color w:val="000000" w:themeColor="text1"/>
          <w:sz w:val="20"/>
        </w:rPr>
      </w:pPr>
      <w:r w:rsidRPr="00AF3CD1">
        <w:rPr>
          <w:rFonts w:ascii="Arial" w:hAnsi="Arial"/>
          <w:b/>
          <w:color w:val="000000" w:themeColor="text1"/>
          <w:sz w:val="20"/>
        </w:rPr>
        <w:t>References</w:t>
      </w:r>
    </w:p>
    <w:p w14:paraId="64A65ACF" w14:textId="77777777" w:rsidR="00B73A5E" w:rsidRPr="00AF3CD1" w:rsidRDefault="009E0CE1" w:rsidP="00194539">
      <w:pPr>
        <w:pStyle w:val="NormalWeb"/>
        <w:spacing w:before="0" w:beforeAutospacing="0" w:after="0" w:afterAutospacing="0"/>
        <w:ind w:left="446" w:hanging="446"/>
        <w:rPr>
          <w:rFonts w:cs="Arial"/>
          <w:color w:val="000000" w:themeColor="text1"/>
        </w:rPr>
      </w:pPr>
      <w:r w:rsidRPr="00AF3CD1">
        <w:rPr>
          <w:rFonts w:cs="Arial"/>
          <w:b/>
          <w:color w:val="000000" w:themeColor="text1"/>
          <w:szCs w:val="20"/>
        </w:rPr>
        <w:fldChar w:fldCharType="begin"/>
      </w:r>
      <w:r w:rsidR="00B73A5E" w:rsidRPr="00AF3CD1">
        <w:rPr>
          <w:rFonts w:cs="Arial"/>
          <w:b/>
          <w:color w:val="000000" w:themeColor="text1"/>
          <w:szCs w:val="20"/>
        </w:rPr>
        <w:instrText>ADDIN RW.BIB</w:instrText>
      </w:r>
      <w:r w:rsidRPr="00AF3CD1">
        <w:rPr>
          <w:rFonts w:cs="Arial"/>
          <w:b/>
          <w:color w:val="000000" w:themeColor="text1"/>
          <w:szCs w:val="20"/>
        </w:rPr>
        <w:fldChar w:fldCharType="separate"/>
      </w:r>
      <w:r w:rsidR="00B73A5E" w:rsidRPr="00AF3CD1">
        <w:rPr>
          <w:rFonts w:cs="Arial"/>
          <w:color w:val="000000" w:themeColor="text1"/>
        </w:rPr>
        <w:t xml:space="preserve">1. </w:t>
      </w:r>
      <w:r w:rsidR="00334FFE" w:rsidRPr="00AF3CD1">
        <w:rPr>
          <w:rFonts w:cs="Arial"/>
          <w:color w:val="000000" w:themeColor="text1"/>
        </w:rPr>
        <w:tab/>
      </w:r>
      <w:r w:rsidR="00B73A5E" w:rsidRPr="00AF3CD1">
        <w:rPr>
          <w:rFonts w:cs="Arial"/>
          <w:color w:val="000000" w:themeColor="text1"/>
        </w:rPr>
        <w:t xml:space="preserve">Febbo PG, Ladanyi M, Aldape KD, </w:t>
      </w:r>
      <w:r w:rsidR="00334FFE" w:rsidRPr="00AF3CD1">
        <w:rPr>
          <w:rFonts w:cs="Arial"/>
          <w:color w:val="000000" w:themeColor="text1"/>
        </w:rPr>
        <w:t>et al. NCCN task force report: e</w:t>
      </w:r>
      <w:r w:rsidR="00B73A5E" w:rsidRPr="00AF3CD1">
        <w:rPr>
          <w:rFonts w:cs="Arial"/>
          <w:color w:val="000000" w:themeColor="text1"/>
        </w:rPr>
        <w:t xml:space="preserve">valuating the clinical utility of tumor markers in oncology. </w:t>
      </w:r>
      <w:r w:rsidR="00B73A5E" w:rsidRPr="00AF3CD1">
        <w:rPr>
          <w:rFonts w:cs="Arial"/>
          <w:i/>
          <w:iCs/>
          <w:color w:val="000000" w:themeColor="text1"/>
        </w:rPr>
        <w:t>J Natl Compr Canc Netw</w:t>
      </w:r>
      <w:r w:rsidR="00334FFE" w:rsidRPr="00AF3CD1">
        <w:rPr>
          <w:rFonts w:cs="Arial"/>
          <w:color w:val="000000" w:themeColor="text1"/>
        </w:rPr>
        <w:t>. 2011;9(</w:t>
      </w:r>
      <w:r w:rsidR="00B73A5E" w:rsidRPr="00AF3CD1">
        <w:rPr>
          <w:rFonts w:cs="Arial"/>
          <w:color w:val="000000" w:themeColor="text1"/>
        </w:rPr>
        <w:t>Suppl 5</w:t>
      </w:r>
      <w:r w:rsidR="00334FFE" w:rsidRPr="00AF3CD1">
        <w:rPr>
          <w:rFonts w:cs="Arial"/>
          <w:color w:val="000000" w:themeColor="text1"/>
        </w:rPr>
        <w:t>)</w:t>
      </w:r>
      <w:r w:rsidR="00B73A5E" w:rsidRPr="00AF3CD1">
        <w:rPr>
          <w:rFonts w:cs="Arial"/>
          <w:color w:val="000000" w:themeColor="text1"/>
        </w:rPr>
        <w:t>:S1-32; quiz S33.</w:t>
      </w:r>
    </w:p>
    <w:p w14:paraId="5CF6B2C1"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 </w:t>
      </w:r>
      <w:r w:rsidR="00334FFE" w:rsidRPr="00AF3CD1">
        <w:rPr>
          <w:rFonts w:cs="Arial"/>
          <w:color w:val="000000" w:themeColor="text1"/>
        </w:rPr>
        <w:tab/>
      </w:r>
      <w:r w:rsidRPr="00AF3CD1">
        <w:rPr>
          <w:rFonts w:cs="Arial"/>
          <w:color w:val="000000" w:themeColor="text1"/>
        </w:rPr>
        <w:t>Lindeman NI, Cagle PT, Beasley MB, et al. Molecular testing guideline for selection of lung cancer patients for EGFR and A</w:t>
      </w:r>
      <w:r w:rsidR="00334FFE" w:rsidRPr="00AF3CD1">
        <w:rPr>
          <w:rFonts w:cs="Arial"/>
          <w:color w:val="000000" w:themeColor="text1"/>
        </w:rPr>
        <w:t>LK tyrosine kinase inhibitors: g</w:t>
      </w:r>
      <w:r w:rsidRPr="00AF3CD1">
        <w:rPr>
          <w:rFonts w:cs="Arial"/>
          <w:color w:val="000000" w:themeColor="text1"/>
        </w:rPr>
        <w:t xml:space="preserve">uideline from the </w:t>
      </w:r>
      <w:r w:rsidR="00334FFE" w:rsidRPr="00AF3CD1">
        <w:rPr>
          <w:rFonts w:cs="Arial"/>
          <w:color w:val="000000" w:themeColor="text1"/>
        </w:rPr>
        <w:t>College of American Pathologists, International Association for the Study of Lung Cancer, and Association for Molecular Pathology</w:t>
      </w:r>
      <w:r w:rsidRPr="00AF3CD1">
        <w:rPr>
          <w:rFonts w:cs="Arial"/>
          <w:color w:val="000000" w:themeColor="text1"/>
        </w:rPr>
        <w:t xml:space="preserve">. </w:t>
      </w:r>
      <w:r w:rsidRPr="00AF3CD1">
        <w:rPr>
          <w:rFonts w:cs="Arial"/>
          <w:i/>
          <w:iCs/>
          <w:color w:val="000000" w:themeColor="text1"/>
        </w:rPr>
        <w:t>J Mol Diagn</w:t>
      </w:r>
      <w:r w:rsidRPr="00AF3CD1">
        <w:rPr>
          <w:rFonts w:cs="Arial"/>
          <w:color w:val="000000" w:themeColor="text1"/>
        </w:rPr>
        <w:t>. 2013;15(4):415-453.</w:t>
      </w:r>
    </w:p>
    <w:p w14:paraId="7F34841B"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 </w:t>
      </w:r>
      <w:r w:rsidR="00334FFE" w:rsidRPr="00AF3CD1">
        <w:rPr>
          <w:rFonts w:cs="Arial"/>
          <w:color w:val="000000" w:themeColor="text1"/>
        </w:rPr>
        <w:tab/>
      </w:r>
      <w:r w:rsidRPr="00AF3CD1">
        <w:rPr>
          <w:rFonts w:cs="Arial"/>
          <w:color w:val="000000" w:themeColor="text1"/>
        </w:rPr>
        <w:t xml:space="preserve">Maemondo M, Inoue A, Kobayashi K, et al. Gefitinib or chemotherapy for non-small-cell lung cancer with mutated EGFR. </w:t>
      </w:r>
      <w:r w:rsidRPr="00AF3CD1">
        <w:rPr>
          <w:rFonts w:cs="Arial"/>
          <w:i/>
          <w:iCs/>
          <w:color w:val="000000" w:themeColor="text1"/>
        </w:rPr>
        <w:t>N Engl J Med</w:t>
      </w:r>
      <w:r w:rsidRPr="00AF3CD1">
        <w:rPr>
          <w:rFonts w:cs="Arial"/>
          <w:color w:val="000000" w:themeColor="text1"/>
        </w:rPr>
        <w:t>. 2010;362(25):2380-2388.</w:t>
      </w:r>
    </w:p>
    <w:p w14:paraId="1CBCF287"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4. </w:t>
      </w:r>
      <w:r w:rsidR="00334FFE" w:rsidRPr="00AF3CD1">
        <w:rPr>
          <w:rFonts w:cs="Arial"/>
          <w:color w:val="000000" w:themeColor="text1"/>
        </w:rPr>
        <w:tab/>
      </w:r>
      <w:r w:rsidRPr="00AF3CD1">
        <w:rPr>
          <w:rFonts w:cs="Arial"/>
          <w:color w:val="000000" w:themeColor="text1"/>
        </w:rPr>
        <w:t>Mitsudomi T, Morita S, Yatabe Y, et al. Gefitinib versus cisplatin plus docetaxel in patients with non-small-cell lung cancer harbouring mutations of the epidermal growt</w:t>
      </w:r>
      <w:r w:rsidR="00334FFE" w:rsidRPr="00AF3CD1">
        <w:rPr>
          <w:rFonts w:cs="Arial"/>
          <w:color w:val="000000" w:themeColor="text1"/>
        </w:rPr>
        <w:t>h factor receptor (WJTOG3405): a</w:t>
      </w:r>
      <w:r w:rsidRPr="00AF3CD1">
        <w:rPr>
          <w:rFonts w:cs="Arial"/>
          <w:color w:val="000000" w:themeColor="text1"/>
        </w:rPr>
        <w:t xml:space="preserve">n open label, randomised phase 3 trial. </w:t>
      </w:r>
      <w:r w:rsidRPr="00AF3CD1">
        <w:rPr>
          <w:rFonts w:cs="Arial"/>
          <w:i/>
          <w:iCs/>
          <w:color w:val="000000" w:themeColor="text1"/>
        </w:rPr>
        <w:t>Lancet Oncol</w:t>
      </w:r>
      <w:r w:rsidRPr="00AF3CD1">
        <w:rPr>
          <w:rFonts w:cs="Arial"/>
          <w:color w:val="000000" w:themeColor="text1"/>
        </w:rPr>
        <w:t>. 2010;11(2):121-128.</w:t>
      </w:r>
    </w:p>
    <w:p w14:paraId="17B0DC1E"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5. </w:t>
      </w:r>
      <w:r w:rsidR="00334FFE" w:rsidRPr="00AF3CD1">
        <w:rPr>
          <w:rFonts w:cs="Arial"/>
          <w:color w:val="000000" w:themeColor="text1"/>
        </w:rPr>
        <w:tab/>
      </w:r>
      <w:r w:rsidRPr="00AF3CD1">
        <w:rPr>
          <w:rFonts w:cs="Arial"/>
          <w:color w:val="000000" w:themeColor="text1"/>
        </w:rPr>
        <w:t xml:space="preserve">Mok TS, Wu YL, Thongprasert S, et al. Gefitinib or carboplatin-paclitaxel in pulmonary adenocarcinoma. </w:t>
      </w:r>
      <w:r w:rsidRPr="00AF3CD1">
        <w:rPr>
          <w:rFonts w:cs="Arial"/>
          <w:i/>
          <w:iCs/>
          <w:color w:val="000000" w:themeColor="text1"/>
        </w:rPr>
        <w:t>N Engl J Med</w:t>
      </w:r>
      <w:r w:rsidRPr="00AF3CD1">
        <w:rPr>
          <w:rFonts w:cs="Arial"/>
          <w:color w:val="000000" w:themeColor="text1"/>
        </w:rPr>
        <w:t>. 2009;361(10):947-957.</w:t>
      </w:r>
    </w:p>
    <w:p w14:paraId="76F931C7"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6. </w:t>
      </w:r>
      <w:r w:rsidR="00334FFE" w:rsidRPr="00AF3CD1">
        <w:rPr>
          <w:rFonts w:cs="Arial"/>
          <w:color w:val="000000" w:themeColor="text1"/>
        </w:rPr>
        <w:tab/>
      </w:r>
      <w:r w:rsidRPr="00AF3CD1">
        <w:rPr>
          <w:rFonts w:cs="Arial"/>
          <w:color w:val="000000" w:themeColor="text1"/>
        </w:rPr>
        <w:t xml:space="preserve">Pao W, Miller V, Zakowski M, et al. EGF receptor gene mutations are common in lung cancers from "never smokers" and are associated with sensitivity of tumors to gefitinib and erlotinib. </w:t>
      </w:r>
      <w:r w:rsidRPr="00AF3CD1">
        <w:rPr>
          <w:rFonts w:cs="Arial"/>
          <w:i/>
          <w:iCs/>
          <w:color w:val="000000" w:themeColor="text1"/>
        </w:rPr>
        <w:t>Proc Natl Acad Sci U S A</w:t>
      </w:r>
      <w:r w:rsidRPr="00AF3CD1">
        <w:rPr>
          <w:rFonts w:cs="Arial"/>
          <w:color w:val="000000" w:themeColor="text1"/>
        </w:rPr>
        <w:t>. 2004;101(36):13306-13311.</w:t>
      </w:r>
    </w:p>
    <w:p w14:paraId="50F7990D"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7. </w:t>
      </w:r>
      <w:r w:rsidR="00334FFE" w:rsidRPr="00AF3CD1">
        <w:rPr>
          <w:rFonts w:cs="Arial"/>
          <w:color w:val="000000" w:themeColor="text1"/>
        </w:rPr>
        <w:tab/>
      </w:r>
      <w:r w:rsidRPr="00AF3CD1">
        <w:rPr>
          <w:rFonts w:cs="Arial"/>
          <w:color w:val="000000" w:themeColor="text1"/>
        </w:rPr>
        <w:t>Rosell R, Carcereny E, Gervais R, et al. Erlotinib versus standard chemotherapy as first-line treatment for european patients with advanced EGFR mutation-positive non-sm</w:t>
      </w:r>
      <w:r w:rsidR="00334FFE" w:rsidRPr="00AF3CD1">
        <w:rPr>
          <w:rFonts w:cs="Arial"/>
          <w:color w:val="000000" w:themeColor="text1"/>
        </w:rPr>
        <w:t>all-cell lung cancer (EURTAC): a</w:t>
      </w:r>
      <w:r w:rsidRPr="00AF3CD1">
        <w:rPr>
          <w:rFonts w:cs="Arial"/>
          <w:color w:val="000000" w:themeColor="text1"/>
        </w:rPr>
        <w:t xml:space="preserve"> multicentre, open-label, randomised phase 3 trial. </w:t>
      </w:r>
      <w:r w:rsidRPr="00AF3CD1">
        <w:rPr>
          <w:rFonts w:cs="Arial"/>
          <w:i/>
          <w:iCs/>
          <w:color w:val="000000" w:themeColor="text1"/>
        </w:rPr>
        <w:t>Lancet Oncol</w:t>
      </w:r>
      <w:r w:rsidRPr="00AF3CD1">
        <w:rPr>
          <w:rFonts w:cs="Arial"/>
          <w:color w:val="000000" w:themeColor="text1"/>
        </w:rPr>
        <w:t>. 2012;13(3):239-246.</w:t>
      </w:r>
    </w:p>
    <w:p w14:paraId="45B76801"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8. </w:t>
      </w:r>
      <w:r w:rsidR="00334FFE" w:rsidRPr="00AF3CD1">
        <w:rPr>
          <w:rFonts w:cs="Arial"/>
          <w:color w:val="000000" w:themeColor="text1"/>
        </w:rPr>
        <w:tab/>
      </w:r>
      <w:r w:rsidRPr="00AF3CD1">
        <w:rPr>
          <w:rFonts w:cs="Arial"/>
          <w:color w:val="000000" w:themeColor="text1"/>
        </w:rPr>
        <w:t>Paez JG, Janne PA, Lee JC, et al. EGFR muta</w:t>
      </w:r>
      <w:r w:rsidR="00334FFE" w:rsidRPr="00AF3CD1">
        <w:rPr>
          <w:rFonts w:cs="Arial"/>
          <w:color w:val="000000" w:themeColor="text1"/>
        </w:rPr>
        <w:t>tions in lung cancer: c</w:t>
      </w:r>
      <w:r w:rsidRPr="00AF3CD1">
        <w:rPr>
          <w:rFonts w:cs="Arial"/>
          <w:color w:val="000000" w:themeColor="text1"/>
        </w:rPr>
        <w:t xml:space="preserve">orrelation with clinical response to gefitinib therapy. </w:t>
      </w:r>
      <w:r w:rsidRPr="00AF3CD1">
        <w:rPr>
          <w:rFonts w:cs="Arial"/>
          <w:i/>
          <w:iCs/>
          <w:color w:val="000000" w:themeColor="text1"/>
        </w:rPr>
        <w:t>Science</w:t>
      </w:r>
      <w:r w:rsidRPr="00AF3CD1">
        <w:rPr>
          <w:rFonts w:cs="Arial"/>
          <w:color w:val="000000" w:themeColor="text1"/>
        </w:rPr>
        <w:t>. 2004;304(5676):1497-1500.</w:t>
      </w:r>
    </w:p>
    <w:p w14:paraId="281DD7DD"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9. </w:t>
      </w:r>
      <w:r w:rsidR="00334FFE" w:rsidRPr="00AF3CD1">
        <w:rPr>
          <w:rFonts w:cs="Arial"/>
          <w:color w:val="000000" w:themeColor="text1"/>
        </w:rPr>
        <w:tab/>
      </w:r>
      <w:r w:rsidRPr="00AF3CD1">
        <w:rPr>
          <w:rFonts w:cs="Arial"/>
          <w:color w:val="000000" w:themeColor="text1"/>
        </w:rPr>
        <w:t xml:space="preserve">Lynch TJ, Bell DW, Sordella R, et al. Activating mutations in the epidermal growth factor receptor underlying responsiveness of non-small-cell lung cancer to gefitinib. </w:t>
      </w:r>
      <w:r w:rsidRPr="00AF3CD1">
        <w:rPr>
          <w:rFonts w:cs="Arial"/>
          <w:i/>
          <w:iCs/>
          <w:color w:val="000000" w:themeColor="text1"/>
        </w:rPr>
        <w:t>N Engl J Med</w:t>
      </w:r>
      <w:r w:rsidRPr="00AF3CD1">
        <w:rPr>
          <w:rFonts w:cs="Arial"/>
          <w:color w:val="000000" w:themeColor="text1"/>
        </w:rPr>
        <w:t>. 2004;350(21):2129-2139.</w:t>
      </w:r>
    </w:p>
    <w:p w14:paraId="1BEF0989"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10. </w:t>
      </w:r>
      <w:r w:rsidR="00334FFE" w:rsidRPr="00AF3CD1">
        <w:rPr>
          <w:rFonts w:cs="Arial"/>
          <w:color w:val="000000" w:themeColor="text1"/>
        </w:rPr>
        <w:tab/>
      </w:r>
      <w:r w:rsidRPr="00AF3CD1">
        <w:rPr>
          <w:rFonts w:cs="Arial"/>
          <w:color w:val="000000" w:themeColor="text1"/>
        </w:rPr>
        <w:t>Chen Z, Liu HB, Yu CH, Wang Y, Wang L, Song Y. Diagnostic value of mutation-specific antibodies for immunohistochemical detection of epidermal growth factor receptor mutations in non-s</w:t>
      </w:r>
      <w:r w:rsidR="00334FFE" w:rsidRPr="00AF3CD1">
        <w:rPr>
          <w:rFonts w:cs="Arial"/>
          <w:color w:val="000000" w:themeColor="text1"/>
        </w:rPr>
        <w:t>mall cell lung cancer: a</w:t>
      </w:r>
      <w:r w:rsidRPr="00AF3CD1">
        <w:rPr>
          <w:rFonts w:cs="Arial"/>
          <w:color w:val="000000" w:themeColor="text1"/>
        </w:rPr>
        <w:t xml:space="preserve"> meta-analysis. </w:t>
      </w:r>
      <w:r w:rsidRPr="00AF3CD1">
        <w:rPr>
          <w:rFonts w:cs="Arial"/>
          <w:i/>
          <w:iCs/>
          <w:color w:val="000000" w:themeColor="text1"/>
        </w:rPr>
        <w:t>PLoS One</w:t>
      </w:r>
      <w:r w:rsidRPr="00AF3CD1">
        <w:rPr>
          <w:rFonts w:cs="Arial"/>
          <w:color w:val="000000" w:themeColor="text1"/>
        </w:rPr>
        <w:t>. 2014;9(9):e105940.</w:t>
      </w:r>
    </w:p>
    <w:p w14:paraId="3C4D94DA"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11. </w:t>
      </w:r>
      <w:r w:rsidR="00334FFE" w:rsidRPr="00AF3CD1">
        <w:rPr>
          <w:rFonts w:cs="Arial"/>
          <w:color w:val="000000" w:themeColor="text1"/>
        </w:rPr>
        <w:tab/>
      </w:r>
      <w:r w:rsidRPr="00AF3CD1">
        <w:rPr>
          <w:rFonts w:cs="Arial"/>
          <w:color w:val="000000" w:themeColor="text1"/>
        </w:rPr>
        <w:t xml:space="preserve">Brevet M, Arcila M, Ladanyi M. Assessment of EGFR mutation status in lung adenocarcinoma by immunohistochemistry using antibodies specific to the two major forms of mutant EGFR. </w:t>
      </w:r>
      <w:r w:rsidRPr="00AF3CD1">
        <w:rPr>
          <w:rFonts w:cs="Arial"/>
          <w:i/>
          <w:iCs/>
          <w:color w:val="000000" w:themeColor="text1"/>
        </w:rPr>
        <w:t>J Mol Diagn</w:t>
      </w:r>
      <w:r w:rsidRPr="00AF3CD1">
        <w:rPr>
          <w:rFonts w:cs="Arial"/>
          <w:color w:val="000000" w:themeColor="text1"/>
        </w:rPr>
        <w:t>. 2010;12(2):169-176.</w:t>
      </w:r>
    </w:p>
    <w:p w14:paraId="07543EFF"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12. </w:t>
      </w:r>
      <w:r w:rsidR="00334FFE" w:rsidRPr="00AF3CD1">
        <w:rPr>
          <w:rFonts w:cs="Arial"/>
          <w:color w:val="000000" w:themeColor="text1"/>
        </w:rPr>
        <w:tab/>
      </w:r>
      <w:r w:rsidRPr="00AF3CD1">
        <w:rPr>
          <w:rFonts w:cs="Arial"/>
          <w:color w:val="000000" w:themeColor="text1"/>
        </w:rPr>
        <w:t xml:space="preserve">Pao W, Miller VA, Politi KA, et al. Acquired resistance of lung adenocarcinomas to gefitinib or erlotinib is associated with a second mutation in the EGFR kinase domain. </w:t>
      </w:r>
      <w:r w:rsidRPr="00AF3CD1">
        <w:rPr>
          <w:rFonts w:cs="Arial"/>
          <w:i/>
          <w:iCs/>
          <w:color w:val="000000" w:themeColor="text1"/>
        </w:rPr>
        <w:t>PLoS Med</w:t>
      </w:r>
      <w:r w:rsidRPr="00AF3CD1">
        <w:rPr>
          <w:rFonts w:cs="Arial"/>
          <w:color w:val="000000" w:themeColor="text1"/>
        </w:rPr>
        <w:t>. 2005;2(3):e73.</w:t>
      </w:r>
    </w:p>
    <w:p w14:paraId="46018145"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13. </w:t>
      </w:r>
      <w:r w:rsidR="00334FFE" w:rsidRPr="00AF3CD1">
        <w:rPr>
          <w:rFonts w:cs="Arial"/>
          <w:color w:val="000000" w:themeColor="text1"/>
        </w:rPr>
        <w:tab/>
      </w:r>
      <w:r w:rsidRPr="00AF3CD1">
        <w:rPr>
          <w:rFonts w:cs="Arial"/>
          <w:color w:val="000000" w:themeColor="text1"/>
        </w:rPr>
        <w:t xml:space="preserve">Janne PA, Yang JC, Kim DW, et al. AZD9291 in EGFR inhibitor-resistant non-small-cell lung cancer. </w:t>
      </w:r>
      <w:r w:rsidRPr="00AF3CD1">
        <w:rPr>
          <w:rFonts w:cs="Arial"/>
          <w:i/>
          <w:iCs/>
          <w:color w:val="000000" w:themeColor="text1"/>
        </w:rPr>
        <w:t>N Engl J Med</w:t>
      </w:r>
      <w:r w:rsidRPr="00AF3CD1">
        <w:rPr>
          <w:rFonts w:cs="Arial"/>
          <w:color w:val="000000" w:themeColor="text1"/>
        </w:rPr>
        <w:t>. 2015;372(18):1689-1699.</w:t>
      </w:r>
    </w:p>
    <w:p w14:paraId="42C91C97"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14. </w:t>
      </w:r>
      <w:r w:rsidR="00334FFE" w:rsidRPr="00AF3CD1">
        <w:rPr>
          <w:rFonts w:cs="Arial"/>
          <w:color w:val="000000" w:themeColor="text1"/>
        </w:rPr>
        <w:tab/>
      </w:r>
      <w:r w:rsidRPr="00AF3CD1">
        <w:rPr>
          <w:rFonts w:cs="Arial"/>
          <w:color w:val="000000" w:themeColor="text1"/>
        </w:rPr>
        <w:t xml:space="preserve">Sequist LV, Soria JC, Goldman JW, et al. Rociletinib in EGFR-mutated non-small-cell lung cancer. </w:t>
      </w:r>
      <w:r w:rsidRPr="00AF3CD1">
        <w:rPr>
          <w:rFonts w:cs="Arial"/>
          <w:i/>
          <w:iCs/>
          <w:color w:val="000000" w:themeColor="text1"/>
        </w:rPr>
        <w:t>N Engl J Med</w:t>
      </w:r>
      <w:r w:rsidRPr="00AF3CD1">
        <w:rPr>
          <w:rFonts w:cs="Arial"/>
          <w:color w:val="000000" w:themeColor="text1"/>
        </w:rPr>
        <w:t>. 2015;372(18):1700-1709.</w:t>
      </w:r>
    </w:p>
    <w:p w14:paraId="385AB59B"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15. </w:t>
      </w:r>
      <w:r w:rsidR="00334FFE" w:rsidRPr="00AF3CD1">
        <w:rPr>
          <w:rFonts w:cs="Arial"/>
          <w:color w:val="000000" w:themeColor="text1"/>
        </w:rPr>
        <w:tab/>
      </w:r>
      <w:r w:rsidRPr="00AF3CD1">
        <w:rPr>
          <w:rFonts w:cs="Arial"/>
          <w:color w:val="000000" w:themeColor="text1"/>
        </w:rPr>
        <w:t xml:space="preserve">Takeuchi K, Soda M, Togashi Y, et al. RET, ROS1 and ALK fusions in lung cancer. </w:t>
      </w:r>
      <w:r w:rsidRPr="00AF3CD1">
        <w:rPr>
          <w:rFonts w:cs="Arial"/>
          <w:i/>
          <w:iCs/>
          <w:color w:val="000000" w:themeColor="text1"/>
        </w:rPr>
        <w:t>Nat Med</w:t>
      </w:r>
      <w:r w:rsidRPr="00AF3CD1">
        <w:rPr>
          <w:rFonts w:cs="Arial"/>
          <w:color w:val="000000" w:themeColor="text1"/>
        </w:rPr>
        <w:t>. 2012;18(3):378-381.</w:t>
      </w:r>
    </w:p>
    <w:p w14:paraId="0AF5D29B"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16. </w:t>
      </w:r>
      <w:r w:rsidR="00334FFE" w:rsidRPr="00AF3CD1">
        <w:rPr>
          <w:rFonts w:cs="Arial"/>
          <w:color w:val="000000" w:themeColor="text1"/>
        </w:rPr>
        <w:tab/>
      </w:r>
      <w:r w:rsidRPr="00AF3CD1">
        <w:rPr>
          <w:rFonts w:cs="Arial"/>
          <w:color w:val="000000" w:themeColor="text1"/>
        </w:rPr>
        <w:t xml:space="preserve">Shaw AT, Kim DW, Nakagawa K, et al. Crizotinib versus chemotherapy in advanced ALK-positive lung cancer. </w:t>
      </w:r>
      <w:r w:rsidRPr="00AF3CD1">
        <w:rPr>
          <w:rFonts w:cs="Arial"/>
          <w:i/>
          <w:iCs/>
          <w:color w:val="000000" w:themeColor="text1"/>
        </w:rPr>
        <w:t>N Engl J Med</w:t>
      </w:r>
      <w:r w:rsidRPr="00AF3CD1">
        <w:rPr>
          <w:rFonts w:cs="Arial"/>
          <w:color w:val="000000" w:themeColor="text1"/>
        </w:rPr>
        <w:t>. 2013;368(25):2385-2394.</w:t>
      </w:r>
    </w:p>
    <w:p w14:paraId="139D28E0"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17. </w:t>
      </w:r>
      <w:r w:rsidR="00334FFE" w:rsidRPr="00AF3CD1">
        <w:rPr>
          <w:rFonts w:cs="Arial"/>
          <w:color w:val="000000" w:themeColor="text1"/>
        </w:rPr>
        <w:tab/>
      </w:r>
      <w:r w:rsidRPr="00AF3CD1">
        <w:rPr>
          <w:rFonts w:cs="Arial"/>
          <w:color w:val="000000" w:themeColor="text1"/>
        </w:rPr>
        <w:t>Gainor JF, Varghese AM, Ou SH, et al. ALK rearrangements are mutually exclusive w</w:t>
      </w:r>
      <w:r w:rsidR="00334FFE" w:rsidRPr="00AF3CD1">
        <w:rPr>
          <w:rFonts w:cs="Arial"/>
          <w:color w:val="000000" w:themeColor="text1"/>
        </w:rPr>
        <w:t>ith mutations in EGFR or KRAS: a</w:t>
      </w:r>
      <w:r w:rsidRPr="00AF3CD1">
        <w:rPr>
          <w:rFonts w:cs="Arial"/>
          <w:color w:val="000000" w:themeColor="text1"/>
        </w:rPr>
        <w:t xml:space="preserve">n analysis of 1,683 patients with non-small cell lung cancer. </w:t>
      </w:r>
      <w:r w:rsidRPr="00AF3CD1">
        <w:rPr>
          <w:rFonts w:cs="Arial"/>
          <w:i/>
          <w:iCs/>
          <w:color w:val="000000" w:themeColor="text1"/>
        </w:rPr>
        <w:t>Clin Cancer Res</w:t>
      </w:r>
      <w:r w:rsidRPr="00AF3CD1">
        <w:rPr>
          <w:rFonts w:cs="Arial"/>
          <w:color w:val="000000" w:themeColor="text1"/>
        </w:rPr>
        <w:t>. 2013;19(15):4273-4281.</w:t>
      </w:r>
    </w:p>
    <w:p w14:paraId="0F35E56E"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18. </w:t>
      </w:r>
      <w:r w:rsidR="00334FFE" w:rsidRPr="00AF3CD1">
        <w:rPr>
          <w:rFonts w:cs="Arial"/>
          <w:color w:val="000000" w:themeColor="text1"/>
        </w:rPr>
        <w:tab/>
      </w:r>
      <w:r w:rsidRPr="00AF3CD1">
        <w:rPr>
          <w:rFonts w:cs="Arial"/>
          <w:color w:val="000000" w:themeColor="text1"/>
        </w:rPr>
        <w:t xml:space="preserve">Gao X, Sholl LM, Nishino M, Heng J, Janne PA, Oxnard GR. Clinical implications of variant ALK </w:t>
      </w:r>
      <w:r w:rsidR="00334FFE" w:rsidRPr="00AF3CD1">
        <w:rPr>
          <w:rFonts w:cs="Arial"/>
          <w:color w:val="000000" w:themeColor="text1"/>
        </w:rPr>
        <w:t>FISH rearrangement patterns</w:t>
      </w:r>
      <w:r w:rsidRPr="00AF3CD1">
        <w:rPr>
          <w:rFonts w:cs="Arial"/>
          <w:color w:val="000000" w:themeColor="text1"/>
        </w:rPr>
        <w:t xml:space="preserve">. </w:t>
      </w:r>
      <w:r w:rsidR="008514D9" w:rsidRPr="00AF3CD1">
        <w:rPr>
          <w:rFonts w:cs="Arial"/>
          <w:i/>
          <w:iCs/>
          <w:color w:val="000000" w:themeColor="text1"/>
        </w:rPr>
        <w:t>J Thorac Oncol</w:t>
      </w:r>
      <w:r w:rsidR="008514D9" w:rsidRPr="00AF3CD1">
        <w:rPr>
          <w:rFonts w:cs="Arial"/>
          <w:color w:val="000000" w:themeColor="text1"/>
        </w:rPr>
        <w:t xml:space="preserve">. </w:t>
      </w:r>
      <w:r w:rsidR="00334FFE" w:rsidRPr="00AF3CD1">
        <w:rPr>
          <w:rFonts w:cs="Arial"/>
          <w:color w:val="000000" w:themeColor="text1"/>
        </w:rPr>
        <w:t>2015;10(11):1648-1652</w:t>
      </w:r>
      <w:r w:rsidRPr="00AF3CD1">
        <w:rPr>
          <w:rFonts w:cs="Arial"/>
          <w:color w:val="000000" w:themeColor="text1"/>
        </w:rPr>
        <w:t>.</w:t>
      </w:r>
    </w:p>
    <w:p w14:paraId="21AF6E73"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19. </w:t>
      </w:r>
      <w:r w:rsidR="00334FFE" w:rsidRPr="00AF3CD1">
        <w:rPr>
          <w:rFonts w:cs="Arial"/>
          <w:color w:val="000000" w:themeColor="text1"/>
        </w:rPr>
        <w:tab/>
      </w:r>
      <w:r w:rsidRPr="00AF3CD1">
        <w:rPr>
          <w:rFonts w:cs="Arial"/>
          <w:color w:val="000000" w:themeColor="text1"/>
        </w:rPr>
        <w:t>Cutz JC, Craddock KJ, Torlakovic E, et al. Canadian ana</w:t>
      </w:r>
      <w:r w:rsidR="00334FFE" w:rsidRPr="00AF3CD1">
        <w:rPr>
          <w:rFonts w:cs="Arial"/>
          <w:color w:val="000000" w:themeColor="text1"/>
        </w:rPr>
        <w:t>plastic lymphoma kinase study: a</w:t>
      </w:r>
      <w:r w:rsidRPr="00AF3CD1">
        <w:rPr>
          <w:rFonts w:cs="Arial"/>
          <w:color w:val="000000" w:themeColor="text1"/>
        </w:rPr>
        <w:t xml:space="preserve"> model for multicenter standardization and optimization of ALK testing in lung cancer. </w:t>
      </w:r>
      <w:r w:rsidRPr="00AF3CD1">
        <w:rPr>
          <w:rFonts w:cs="Arial"/>
          <w:i/>
          <w:iCs/>
          <w:color w:val="000000" w:themeColor="text1"/>
        </w:rPr>
        <w:t>J Thorac Oncol</w:t>
      </w:r>
      <w:r w:rsidRPr="00AF3CD1">
        <w:rPr>
          <w:rFonts w:cs="Arial"/>
          <w:color w:val="000000" w:themeColor="text1"/>
        </w:rPr>
        <w:t>. 2014;9(9):1255-1263.</w:t>
      </w:r>
    </w:p>
    <w:p w14:paraId="622D022C"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20. </w:t>
      </w:r>
      <w:r w:rsidR="00FF761E" w:rsidRPr="00AF3CD1">
        <w:rPr>
          <w:rFonts w:cs="Arial"/>
          <w:color w:val="000000" w:themeColor="text1"/>
        </w:rPr>
        <w:tab/>
        <w:t xml:space="preserve">US Food and Drug Administration. Medical Devices, </w:t>
      </w:r>
      <w:r w:rsidR="00FF761E" w:rsidRPr="00AF3CD1">
        <w:rPr>
          <w:rFonts w:cs="Arial"/>
          <w:bCs/>
          <w:color w:val="000000" w:themeColor="text1"/>
        </w:rPr>
        <w:t>Recently-Approved D</w:t>
      </w:r>
      <w:r w:rsidRPr="00AF3CD1">
        <w:rPr>
          <w:rFonts w:cs="Arial"/>
          <w:bCs/>
          <w:color w:val="000000" w:themeColor="text1"/>
        </w:rPr>
        <w:t>evices</w:t>
      </w:r>
      <w:r w:rsidR="00FF761E" w:rsidRPr="00AF3CD1">
        <w:rPr>
          <w:rFonts w:cs="Arial"/>
          <w:bCs/>
          <w:color w:val="000000" w:themeColor="text1"/>
        </w:rPr>
        <w:t>.</w:t>
      </w:r>
      <w:r w:rsidRPr="00AF3CD1">
        <w:rPr>
          <w:rFonts w:cs="Arial"/>
          <w:bCs/>
          <w:color w:val="000000" w:themeColor="text1"/>
        </w:rPr>
        <w:t xml:space="preserve"> VENTANA ALK (D5F3) CDx assay - P140025</w:t>
      </w:r>
      <w:r w:rsidRPr="00AF3CD1">
        <w:rPr>
          <w:rFonts w:cs="Arial"/>
          <w:color w:val="000000" w:themeColor="text1"/>
        </w:rPr>
        <w:t xml:space="preserve">. http://www.fda.gov/MedicalDevices/ProductsandMedicalProcedures/DeviceApprovalsandClearances/Recently-ApprovedDevices/ucm454476.htm. Updated </w:t>
      </w:r>
      <w:r w:rsidR="00194539" w:rsidRPr="00AF3CD1">
        <w:rPr>
          <w:rFonts w:cs="Arial"/>
          <w:color w:val="000000" w:themeColor="text1"/>
        </w:rPr>
        <w:t xml:space="preserve">July 10, </w:t>
      </w:r>
      <w:r w:rsidRPr="00AF3CD1">
        <w:rPr>
          <w:rFonts w:cs="Arial"/>
          <w:color w:val="000000" w:themeColor="text1"/>
        </w:rPr>
        <w:t>2015.</w:t>
      </w:r>
      <w:r w:rsidR="00FF761E" w:rsidRPr="00AF3CD1">
        <w:rPr>
          <w:rFonts w:cs="Arial"/>
          <w:color w:val="000000" w:themeColor="text1"/>
        </w:rPr>
        <w:t xml:space="preserve"> Accessed December 14, 2015.</w:t>
      </w:r>
    </w:p>
    <w:p w14:paraId="73B94E5D"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21. </w:t>
      </w:r>
      <w:r w:rsidR="00FF761E" w:rsidRPr="00AF3CD1">
        <w:rPr>
          <w:rFonts w:cs="Arial"/>
          <w:color w:val="000000" w:themeColor="text1"/>
        </w:rPr>
        <w:tab/>
      </w:r>
      <w:r w:rsidRPr="00AF3CD1">
        <w:rPr>
          <w:rFonts w:cs="Arial"/>
          <w:color w:val="000000" w:themeColor="text1"/>
        </w:rPr>
        <w:t xml:space="preserve">Shaw AT, Kim DW, Mehra R, et al. Ceritinib in ALK-rearranged non-small-cell lung cancer. </w:t>
      </w:r>
      <w:r w:rsidRPr="00AF3CD1">
        <w:rPr>
          <w:rFonts w:cs="Arial"/>
          <w:i/>
          <w:iCs/>
          <w:color w:val="000000" w:themeColor="text1"/>
        </w:rPr>
        <w:t>N Engl J Med</w:t>
      </w:r>
      <w:r w:rsidRPr="00AF3CD1">
        <w:rPr>
          <w:rFonts w:cs="Arial"/>
          <w:color w:val="000000" w:themeColor="text1"/>
        </w:rPr>
        <w:t>. 2014;370(13):1189-1197.</w:t>
      </w:r>
    </w:p>
    <w:p w14:paraId="270033B5"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22. </w:t>
      </w:r>
      <w:r w:rsidR="00FF761E" w:rsidRPr="00AF3CD1">
        <w:rPr>
          <w:rFonts w:cs="Arial"/>
          <w:color w:val="000000" w:themeColor="text1"/>
        </w:rPr>
        <w:tab/>
      </w:r>
      <w:r w:rsidRPr="00AF3CD1">
        <w:rPr>
          <w:rFonts w:cs="Arial"/>
          <w:color w:val="000000" w:themeColor="text1"/>
        </w:rPr>
        <w:t xml:space="preserve">Bergethon K, Shaw AT, Ou SH, et al. ROS1 rearrangements define a unique molecular class of lung cancers. </w:t>
      </w:r>
      <w:r w:rsidRPr="00AF3CD1">
        <w:rPr>
          <w:rFonts w:cs="Arial"/>
          <w:i/>
          <w:iCs/>
          <w:color w:val="000000" w:themeColor="text1"/>
        </w:rPr>
        <w:t>J Clin Oncol</w:t>
      </w:r>
      <w:r w:rsidRPr="00AF3CD1">
        <w:rPr>
          <w:rFonts w:cs="Arial"/>
          <w:color w:val="000000" w:themeColor="text1"/>
        </w:rPr>
        <w:t>. 2012;30(8):863-870.</w:t>
      </w:r>
    </w:p>
    <w:p w14:paraId="4DCC6C36"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23. </w:t>
      </w:r>
      <w:r w:rsidR="00FF761E" w:rsidRPr="00AF3CD1">
        <w:rPr>
          <w:rFonts w:cs="Arial"/>
          <w:color w:val="000000" w:themeColor="text1"/>
        </w:rPr>
        <w:tab/>
      </w:r>
      <w:r w:rsidRPr="00AF3CD1">
        <w:rPr>
          <w:rFonts w:cs="Arial"/>
          <w:color w:val="000000" w:themeColor="text1"/>
        </w:rPr>
        <w:t xml:space="preserve">Shaw AT, Ou SH, Bang YJ, et al. Crizotinib in ROS1-rearranged non-small-cell lung cancer. </w:t>
      </w:r>
      <w:r w:rsidRPr="00AF3CD1">
        <w:rPr>
          <w:rFonts w:cs="Arial"/>
          <w:i/>
          <w:iCs/>
          <w:color w:val="000000" w:themeColor="text1"/>
        </w:rPr>
        <w:t>N Engl J Med</w:t>
      </w:r>
      <w:r w:rsidRPr="00AF3CD1">
        <w:rPr>
          <w:rFonts w:cs="Arial"/>
          <w:color w:val="000000" w:themeColor="text1"/>
        </w:rPr>
        <w:t>. 2014;371(21):1963-1971.</w:t>
      </w:r>
    </w:p>
    <w:p w14:paraId="36603C11"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24. </w:t>
      </w:r>
      <w:r w:rsidR="00FF761E" w:rsidRPr="00AF3CD1">
        <w:rPr>
          <w:rFonts w:cs="Arial"/>
          <w:color w:val="000000" w:themeColor="text1"/>
        </w:rPr>
        <w:tab/>
      </w:r>
      <w:r w:rsidRPr="00AF3CD1">
        <w:rPr>
          <w:rFonts w:cs="Arial"/>
          <w:color w:val="000000" w:themeColor="text1"/>
        </w:rPr>
        <w:t xml:space="preserve">Sholl LM, Sun H, Butaney M, et al. ROS1 immunohistochemistry for detection of ROS1-rearranged lung adenocarcinomas. </w:t>
      </w:r>
      <w:r w:rsidRPr="00AF3CD1">
        <w:rPr>
          <w:rFonts w:cs="Arial"/>
          <w:i/>
          <w:iCs/>
          <w:color w:val="000000" w:themeColor="text1"/>
        </w:rPr>
        <w:t>Am J Surg Pathol</w:t>
      </w:r>
      <w:r w:rsidRPr="00AF3CD1">
        <w:rPr>
          <w:rFonts w:cs="Arial"/>
          <w:color w:val="000000" w:themeColor="text1"/>
        </w:rPr>
        <w:t>. 2013</w:t>
      </w:r>
      <w:r w:rsidR="009B0D35">
        <w:rPr>
          <w:rFonts w:cs="Arial"/>
          <w:color w:val="000000" w:themeColor="text1"/>
        </w:rPr>
        <w:t>;37(9):1441-1449</w:t>
      </w:r>
      <w:r w:rsidRPr="00AF3CD1">
        <w:rPr>
          <w:rFonts w:cs="Arial"/>
          <w:color w:val="000000" w:themeColor="text1"/>
        </w:rPr>
        <w:t>.</w:t>
      </w:r>
    </w:p>
    <w:p w14:paraId="24ED39F6"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25. </w:t>
      </w:r>
      <w:r w:rsidR="00FF761E" w:rsidRPr="00AF3CD1">
        <w:rPr>
          <w:rFonts w:cs="Arial"/>
          <w:color w:val="000000" w:themeColor="text1"/>
        </w:rPr>
        <w:tab/>
      </w:r>
      <w:r w:rsidRPr="00AF3CD1">
        <w:rPr>
          <w:rFonts w:cs="Arial"/>
          <w:color w:val="000000" w:themeColor="text1"/>
        </w:rPr>
        <w:t xml:space="preserve">Mescam-Mancini L, Lantuejoul S, Moro-Sibilot D, et al. On the relevance of a testing algorithm for the detection of ROS1-rearranged lung adenocarcinomas. </w:t>
      </w:r>
      <w:r w:rsidRPr="00AF3CD1">
        <w:rPr>
          <w:rFonts w:cs="Arial"/>
          <w:i/>
          <w:iCs/>
          <w:color w:val="000000" w:themeColor="text1"/>
        </w:rPr>
        <w:t>Lung Cancer</w:t>
      </w:r>
      <w:r w:rsidRPr="00AF3CD1">
        <w:rPr>
          <w:rFonts w:cs="Arial"/>
          <w:color w:val="000000" w:themeColor="text1"/>
        </w:rPr>
        <w:t>. 2014;83(2):168-173.</w:t>
      </w:r>
    </w:p>
    <w:p w14:paraId="3BD5476B"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26. </w:t>
      </w:r>
      <w:r w:rsidR="00FF761E" w:rsidRPr="00AF3CD1">
        <w:rPr>
          <w:rFonts w:cs="Arial"/>
          <w:color w:val="000000" w:themeColor="text1"/>
        </w:rPr>
        <w:tab/>
      </w:r>
      <w:r w:rsidRPr="00AF3CD1">
        <w:rPr>
          <w:rFonts w:cs="Arial"/>
          <w:color w:val="000000" w:themeColor="text1"/>
        </w:rPr>
        <w:t xml:space="preserve">Pao W, Wang TY, Riely GJ, et al. KRAS mutations and primary resistance of lung adenocarcinomas to gefitinib or erlotinib. </w:t>
      </w:r>
      <w:r w:rsidRPr="00AF3CD1">
        <w:rPr>
          <w:rFonts w:cs="Arial"/>
          <w:i/>
          <w:iCs/>
          <w:color w:val="000000" w:themeColor="text1"/>
        </w:rPr>
        <w:t>PLoS Med</w:t>
      </w:r>
      <w:r w:rsidRPr="00AF3CD1">
        <w:rPr>
          <w:rFonts w:cs="Arial"/>
          <w:color w:val="000000" w:themeColor="text1"/>
        </w:rPr>
        <w:t>. 2005;2(1):e17.</w:t>
      </w:r>
    </w:p>
    <w:p w14:paraId="00219E6E"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27. </w:t>
      </w:r>
      <w:r w:rsidR="00FF761E" w:rsidRPr="00AF3CD1">
        <w:rPr>
          <w:rFonts w:cs="Arial"/>
          <w:color w:val="000000" w:themeColor="text1"/>
        </w:rPr>
        <w:tab/>
      </w:r>
      <w:r w:rsidRPr="00AF3CD1">
        <w:rPr>
          <w:rFonts w:cs="Arial"/>
          <w:color w:val="000000" w:themeColor="text1"/>
        </w:rPr>
        <w:t xml:space="preserve">Cardarella S, Ogino A, Nishino M, et al. Clinical, pathologic, and biologic features associated with BRAF mutations in non-small cell lung cancer. </w:t>
      </w:r>
      <w:r w:rsidRPr="00AF3CD1">
        <w:rPr>
          <w:rFonts w:cs="Arial"/>
          <w:i/>
          <w:iCs/>
          <w:color w:val="000000" w:themeColor="text1"/>
        </w:rPr>
        <w:t>Clin Cancer Res</w:t>
      </w:r>
      <w:r w:rsidRPr="00AF3CD1">
        <w:rPr>
          <w:rFonts w:cs="Arial"/>
          <w:color w:val="000000" w:themeColor="text1"/>
        </w:rPr>
        <w:t>. 2013;19(16):4532-4540.</w:t>
      </w:r>
    </w:p>
    <w:p w14:paraId="24C78B2C" w14:textId="5199E8A5"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28. </w:t>
      </w:r>
      <w:r w:rsidR="00FF761E" w:rsidRPr="00AF3CD1">
        <w:rPr>
          <w:rFonts w:cs="Arial"/>
          <w:color w:val="000000" w:themeColor="text1"/>
        </w:rPr>
        <w:tab/>
      </w:r>
      <w:r w:rsidRPr="00AF3CD1">
        <w:rPr>
          <w:rFonts w:cs="Arial"/>
          <w:color w:val="000000" w:themeColor="text1"/>
        </w:rPr>
        <w:t xml:space="preserve">Planchard D, </w:t>
      </w:r>
      <w:r w:rsidR="00231AFF">
        <w:rPr>
          <w:rFonts w:cs="Arial"/>
          <w:color w:val="000000" w:themeColor="text1"/>
        </w:rPr>
        <w:t>Besse B, Groen HJ</w:t>
      </w:r>
      <w:r w:rsidRPr="00AF3CD1">
        <w:rPr>
          <w:rFonts w:cs="Arial"/>
          <w:color w:val="000000" w:themeColor="text1"/>
        </w:rPr>
        <w:t xml:space="preserve">, et al. </w:t>
      </w:r>
      <w:r w:rsidR="00231AFF" w:rsidRPr="00231AFF">
        <w:rPr>
          <w:rFonts w:cs="Arial"/>
          <w:color w:val="000000" w:themeColor="text1"/>
        </w:rPr>
        <w:t>Dabrafenib plus trametinib in patients with previously treated BRAFV600E-mutant metastatic non-small cell lung cancer: an open-label, multicentre phase 2 trial</w:t>
      </w:r>
      <w:r w:rsidRPr="00AF3CD1">
        <w:rPr>
          <w:rFonts w:cs="Arial"/>
          <w:color w:val="000000" w:themeColor="text1"/>
        </w:rPr>
        <w:t xml:space="preserve">. </w:t>
      </w:r>
      <w:r w:rsidRPr="001923FD">
        <w:rPr>
          <w:rFonts w:cs="Arial"/>
          <w:i/>
          <w:color w:val="000000" w:themeColor="text1"/>
        </w:rPr>
        <w:t>J Clin Oncol</w:t>
      </w:r>
      <w:r w:rsidR="00A65417">
        <w:rPr>
          <w:rFonts w:cs="Arial"/>
          <w:color w:val="000000" w:themeColor="text1"/>
        </w:rPr>
        <w:t xml:space="preserve">. </w:t>
      </w:r>
      <w:r w:rsidR="00231AFF">
        <w:rPr>
          <w:rFonts w:cs="Arial"/>
          <w:color w:val="000000" w:themeColor="text1"/>
        </w:rPr>
        <w:t>2016 Jun 3. [Epub ahead of print]</w:t>
      </w:r>
    </w:p>
    <w:p w14:paraId="1632ED15"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29. </w:t>
      </w:r>
      <w:r w:rsidR="00FF761E" w:rsidRPr="00AF3CD1">
        <w:rPr>
          <w:rFonts w:cs="Arial"/>
          <w:color w:val="000000" w:themeColor="text1"/>
        </w:rPr>
        <w:tab/>
      </w:r>
      <w:r w:rsidRPr="00AF3CD1">
        <w:rPr>
          <w:rFonts w:cs="Arial"/>
          <w:color w:val="000000" w:themeColor="text1"/>
        </w:rPr>
        <w:t>Lasota J, Kowalik A, Wasag B, et al. Detection of the BRAF V600</w:t>
      </w:r>
      <w:r w:rsidR="00FF761E" w:rsidRPr="00AF3CD1">
        <w:rPr>
          <w:rFonts w:cs="Arial"/>
          <w:color w:val="000000" w:themeColor="text1"/>
        </w:rPr>
        <w:t>E mutation in colon carcinoma: c</w:t>
      </w:r>
      <w:r w:rsidRPr="00AF3CD1">
        <w:rPr>
          <w:rFonts w:cs="Arial"/>
          <w:color w:val="000000" w:themeColor="text1"/>
        </w:rPr>
        <w:t xml:space="preserve">ritical evaluation of the imunohistochemical approach. </w:t>
      </w:r>
      <w:r w:rsidRPr="00AF3CD1">
        <w:rPr>
          <w:rFonts w:cs="Arial"/>
          <w:i/>
          <w:iCs/>
          <w:color w:val="000000" w:themeColor="text1"/>
        </w:rPr>
        <w:t>Am J Surg Pathol</w:t>
      </w:r>
      <w:r w:rsidRPr="00AF3CD1">
        <w:rPr>
          <w:rFonts w:cs="Arial"/>
          <w:color w:val="000000" w:themeColor="text1"/>
        </w:rPr>
        <w:t>. 2014;38(9):1235-1241.</w:t>
      </w:r>
    </w:p>
    <w:p w14:paraId="3ABDF52D"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30. </w:t>
      </w:r>
      <w:r w:rsidR="00FF761E" w:rsidRPr="00AF3CD1">
        <w:rPr>
          <w:rFonts w:cs="Arial"/>
          <w:color w:val="000000" w:themeColor="text1"/>
        </w:rPr>
        <w:tab/>
      </w:r>
      <w:r w:rsidRPr="00AF3CD1">
        <w:rPr>
          <w:rFonts w:cs="Arial"/>
          <w:color w:val="000000" w:themeColor="text1"/>
        </w:rPr>
        <w:t xml:space="preserve">Engelman JA, Zejnullahu K, Mitsudomi T, et al. MET amplification leads to gefitinib resistance in lung cancer by activating ERBB3 signaling. </w:t>
      </w:r>
      <w:r w:rsidRPr="00AF3CD1">
        <w:rPr>
          <w:rFonts w:cs="Arial"/>
          <w:i/>
          <w:iCs/>
          <w:color w:val="000000" w:themeColor="text1"/>
        </w:rPr>
        <w:t>Science</w:t>
      </w:r>
      <w:r w:rsidRPr="00AF3CD1">
        <w:rPr>
          <w:rFonts w:cs="Arial"/>
          <w:color w:val="000000" w:themeColor="text1"/>
        </w:rPr>
        <w:t>. 2007;316(5827):1039-1043.</w:t>
      </w:r>
    </w:p>
    <w:p w14:paraId="2473A22E"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31. </w:t>
      </w:r>
      <w:r w:rsidR="00FF761E" w:rsidRPr="00AF3CD1">
        <w:rPr>
          <w:rFonts w:cs="Arial"/>
          <w:color w:val="000000" w:themeColor="text1"/>
        </w:rPr>
        <w:tab/>
      </w:r>
      <w:r w:rsidRPr="00AF3CD1">
        <w:rPr>
          <w:rFonts w:cs="Arial"/>
          <w:color w:val="000000" w:themeColor="text1"/>
        </w:rPr>
        <w:t xml:space="preserve">Frampton GM, Ali SM, Rosenzweig M, et al. Activation of MET via diverse exon 14 splicing alterations occurs in multiple tumor types and confers clinical sensitivity to MET inhibitors. </w:t>
      </w:r>
      <w:r w:rsidRPr="00AF3CD1">
        <w:rPr>
          <w:rFonts w:cs="Arial"/>
          <w:i/>
          <w:iCs/>
          <w:color w:val="000000" w:themeColor="text1"/>
        </w:rPr>
        <w:t>Cancer Discov</w:t>
      </w:r>
      <w:r w:rsidRPr="00AF3CD1">
        <w:rPr>
          <w:rFonts w:cs="Arial"/>
          <w:color w:val="000000" w:themeColor="text1"/>
        </w:rPr>
        <w:t>. 2015</w:t>
      </w:r>
      <w:r w:rsidR="009B0D35">
        <w:rPr>
          <w:rFonts w:cs="Arial"/>
          <w:color w:val="000000" w:themeColor="text1"/>
        </w:rPr>
        <w:t>;5(8):850-859</w:t>
      </w:r>
      <w:r w:rsidRPr="00AF3CD1">
        <w:rPr>
          <w:rFonts w:cs="Arial"/>
          <w:color w:val="000000" w:themeColor="text1"/>
        </w:rPr>
        <w:t>.</w:t>
      </w:r>
    </w:p>
    <w:p w14:paraId="03218898"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32. </w:t>
      </w:r>
      <w:r w:rsidR="00FF761E" w:rsidRPr="00AF3CD1">
        <w:rPr>
          <w:rFonts w:cs="Arial"/>
          <w:color w:val="000000" w:themeColor="text1"/>
        </w:rPr>
        <w:tab/>
      </w:r>
      <w:r w:rsidRPr="00AF3CD1">
        <w:rPr>
          <w:rFonts w:cs="Arial"/>
          <w:color w:val="000000" w:themeColor="text1"/>
        </w:rPr>
        <w:t xml:space="preserve">Paik PK, Drilon A, Fan PD, et al. Response to MET inhibitors in patients with stage IV lung adenocarcinomas harboring MET mutations causing exon 14 skipping. </w:t>
      </w:r>
      <w:r w:rsidRPr="00AF3CD1">
        <w:rPr>
          <w:rFonts w:cs="Arial"/>
          <w:i/>
          <w:iCs/>
          <w:color w:val="000000" w:themeColor="text1"/>
        </w:rPr>
        <w:t>Cancer Discov</w:t>
      </w:r>
      <w:r w:rsidRPr="00AF3CD1">
        <w:rPr>
          <w:rFonts w:cs="Arial"/>
          <w:color w:val="000000" w:themeColor="text1"/>
        </w:rPr>
        <w:t>. 2015</w:t>
      </w:r>
      <w:r w:rsidR="009B0D35">
        <w:rPr>
          <w:rFonts w:cs="Arial"/>
          <w:color w:val="000000" w:themeColor="text1"/>
        </w:rPr>
        <w:t>;5(8):842-849</w:t>
      </w:r>
      <w:r w:rsidRPr="00AF3CD1">
        <w:rPr>
          <w:rFonts w:cs="Arial"/>
          <w:color w:val="000000" w:themeColor="text1"/>
        </w:rPr>
        <w:t>.</w:t>
      </w:r>
    </w:p>
    <w:p w14:paraId="3881E671"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33. </w:t>
      </w:r>
      <w:r w:rsidR="00FF761E" w:rsidRPr="00AF3CD1">
        <w:rPr>
          <w:rFonts w:cs="Arial"/>
          <w:color w:val="000000" w:themeColor="text1"/>
        </w:rPr>
        <w:tab/>
      </w:r>
      <w:r w:rsidRPr="00AF3CD1">
        <w:rPr>
          <w:rFonts w:cs="Arial"/>
          <w:color w:val="000000" w:themeColor="text1"/>
        </w:rPr>
        <w:t xml:space="preserve">Koeppen H, Yu W, Zha J, et al. Biomarker analyses from a placebo-controlled phase II study evaluating erlotinib+/-onartuzumab in advanced non-small cell lung cancer: MET expression levels are predictive of patient benefit. </w:t>
      </w:r>
      <w:r w:rsidRPr="00AF3CD1">
        <w:rPr>
          <w:rFonts w:cs="Arial"/>
          <w:i/>
          <w:iCs/>
          <w:color w:val="000000" w:themeColor="text1"/>
        </w:rPr>
        <w:t>Clin Cancer Res</w:t>
      </w:r>
      <w:r w:rsidRPr="00AF3CD1">
        <w:rPr>
          <w:rFonts w:cs="Arial"/>
          <w:color w:val="000000" w:themeColor="text1"/>
        </w:rPr>
        <w:t>. 2014;20(17):4488-4498.</w:t>
      </w:r>
    </w:p>
    <w:p w14:paraId="6A7251DF"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34. </w:t>
      </w:r>
      <w:r w:rsidR="00FF761E" w:rsidRPr="00AF3CD1">
        <w:rPr>
          <w:rFonts w:cs="Arial"/>
          <w:color w:val="000000" w:themeColor="text1"/>
        </w:rPr>
        <w:tab/>
      </w:r>
      <w:r w:rsidRPr="00AF3CD1">
        <w:rPr>
          <w:rFonts w:cs="Arial"/>
          <w:color w:val="000000" w:themeColor="text1"/>
        </w:rPr>
        <w:t xml:space="preserve">Wang R, Hu H, Pan Y, et al. RET fusions define a unique molecular and clinicopathologic subtype of non-small-cell lung cancer. </w:t>
      </w:r>
      <w:r w:rsidRPr="00AF3CD1">
        <w:rPr>
          <w:rFonts w:cs="Arial"/>
          <w:i/>
          <w:iCs/>
          <w:color w:val="000000" w:themeColor="text1"/>
        </w:rPr>
        <w:t>J Clin Oncol</w:t>
      </w:r>
      <w:r w:rsidRPr="00AF3CD1">
        <w:rPr>
          <w:rFonts w:cs="Arial"/>
          <w:color w:val="000000" w:themeColor="text1"/>
        </w:rPr>
        <w:t>. 2012;30(35):4352-4359.</w:t>
      </w:r>
    </w:p>
    <w:p w14:paraId="3EBBBA2B"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35. </w:t>
      </w:r>
      <w:r w:rsidR="00FF761E" w:rsidRPr="00AF3CD1">
        <w:rPr>
          <w:rFonts w:cs="Arial"/>
          <w:color w:val="000000" w:themeColor="text1"/>
        </w:rPr>
        <w:tab/>
      </w:r>
      <w:r w:rsidRPr="00AF3CD1">
        <w:rPr>
          <w:rFonts w:cs="Arial"/>
          <w:color w:val="000000" w:themeColor="text1"/>
        </w:rPr>
        <w:t xml:space="preserve">Tsuta K, Kohno T, Yoshida A, et al. RET-rearranged non-small-cell lung carcinoma: </w:t>
      </w:r>
      <w:r w:rsidR="00FF761E" w:rsidRPr="00AF3CD1">
        <w:rPr>
          <w:rFonts w:cs="Arial"/>
          <w:color w:val="000000" w:themeColor="text1"/>
        </w:rPr>
        <w:t>a</w:t>
      </w:r>
      <w:r w:rsidRPr="00AF3CD1">
        <w:rPr>
          <w:rFonts w:cs="Arial"/>
          <w:color w:val="000000" w:themeColor="text1"/>
        </w:rPr>
        <w:t xml:space="preserve"> clinicopathological and molecular analysis. </w:t>
      </w:r>
      <w:r w:rsidRPr="00AF3CD1">
        <w:rPr>
          <w:rFonts w:cs="Arial"/>
          <w:i/>
          <w:iCs/>
          <w:color w:val="000000" w:themeColor="text1"/>
        </w:rPr>
        <w:t>Br J Cancer</w:t>
      </w:r>
      <w:r w:rsidRPr="00AF3CD1">
        <w:rPr>
          <w:rFonts w:cs="Arial"/>
          <w:color w:val="000000" w:themeColor="text1"/>
        </w:rPr>
        <w:t>. 2014</w:t>
      </w:r>
      <w:r w:rsidR="009B0D35">
        <w:rPr>
          <w:rFonts w:cs="Arial"/>
          <w:color w:val="000000" w:themeColor="text1"/>
        </w:rPr>
        <w:t>;110(6):1571-1578</w:t>
      </w:r>
      <w:r w:rsidRPr="00AF3CD1">
        <w:rPr>
          <w:rFonts w:cs="Arial"/>
          <w:color w:val="000000" w:themeColor="text1"/>
        </w:rPr>
        <w:t>.</w:t>
      </w:r>
    </w:p>
    <w:p w14:paraId="42E1DB83"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36. </w:t>
      </w:r>
      <w:r w:rsidR="00FF761E" w:rsidRPr="00AF3CD1">
        <w:rPr>
          <w:rFonts w:cs="Arial"/>
          <w:color w:val="000000" w:themeColor="text1"/>
        </w:rPr>
        <w:tab/>
      </w:r>
      <w:r w:rsidRPr="00AF3CD1">
        <w:rPr>
          <w:rFonts w:cs="Arial"/>
          <w:color w:val="000000" w:themeColor="text1"/>
        </w:rPr>
        <w:t xml:space="preserve">Mizukami T, Shiraishi K, Shimada Y, et al. Molecular mechanisms underlying oncogenic RET fusion in lung adenocarcinoma. </w:t>
      </w:r>
      <w:r w:rsidRPr="00AF3CD1">
        <w:rPr>
          <w:rFonts w:cs="Arial"/>
          <w:i/>
          <w:iCs/>
          <w:color w:val="000000" w:themeColor="text1"/>
        </w:rPr>
        <w:t>J Thorac Oncol</w:t>
      </w:r>
      <w:r w:rsidRPr="00AF3CD1">
        <w:rPr>
          <w:rFonts w:cs="Arial"/>
          <w:color w:val="000000" w:themeColor="text1"/>
        </w:rPr>
        <w:t>. 2014;9(5):622-630.</w:t>
      </w:r>
    </w:p>
    <w:p w14:paraId="6DAF0CE6"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37. </w:t>
      </w:r>
      <w:r w:rsidR="00FF761E" w:rsidRPr="00AF3CD1">
        <w:rPr>
          <w:rFonts w:cs="Arial"/>
          <w:color w:val="000000" w:themeColor="text1"/>
        </w:rPr>
        <w:tab/>
      </w:r>
      <w:r w:rsidRPr="00AF3CD1">
        <w:rPr>
          <w:rFonts w:cs="Arial"/>
          <w:color w:val="000000" w:themeColor="text1"/>
        </w:rPr>
        <w:t xml:space="preserve">Gandhi L, Bahleda R, Tolaney SM, et al. Phase I study of neratinib in combination with temsirolimus in patients with human epidermal growth factor receptor 2-dependent and other solid tumors. </w:t>
      </w:r>
      <w:r w:rsidRPr="00AF3CD1">
        <w:rPr>
          <w:rFonts w:cs="Arial"/>
          <w:i/>
          <w:iCs/>
          <w:color w:val="000000" w:themeColor="text1"/>
        </w:rPr>
        <w:t>J Clin Oncol</w:t>
      </w:r>
      <w:r w:rsidRPr="00AF3CD1">
        <w:rPr>
          <w:rFonts w:cs="Arial"/>
          <w:color w:val="000000" w:themeColor="text1"/>
        </w:rPr>
        <w:t>. 2014;32(2):68-75.</w:t>
      </w:r>
    </w:p>
    <w:p w14:paraId="6F8ECB5D"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38. </w:t>
      </w:r>
      <w:r w:rsidR="00FF761E" w:rsidRPr="00AF3CD1">
        <w:rPr>
          <w:rFonts w:cs="Arial"/>
          <w:color w:val="000000" w:themeColor="text1"/>
        </w:rPr>
        <w:tab/>
      </w:r>
      <w:r w:rsidRPr="00AF3CD1">
        <w:rPr>
          <w:rFonts w:cs="Arial"/>
          <w:color w:val="000000" w:themeColor="text1"/>
        </w:rPr>
        <w:t xml:space="preserve">Arcila ME, Drilon A, Sylvester BE, et al. MAP2K1 (MEK1) mutations define a distinct subset of lung adenocarcinoma associated with smoking. </w:t>
      </w:r>
      <w:r w:rsidRPr="00AF3CD1">
        <w:rPr>
          <w:rFonts w:cs="Arial"/>
          <w:i/>
          <w:iCs/>
          <w:color w:val="000000" w:themeColor="text1"/>
        </w:rPr>
        <w:t>Clin Cancer Res</w:t>
      </w:r>
      <w:r w:rsidRPr="00AF3CD1">
        <w:rPr>
          <w:rFonts w:cs="Arial"/>
          <w:color w:val="000000" w:themeColor="text1"/>
        </w:rPr>
        <w:t>. 2015;21(8):1935-1943.</w:t>
      </w:r>
    </w:p>
    <w:p w14:paraId="541C99B5"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39. </w:t>
      </w:r>
      <w:r w:rsidR="00FF761E" w:rsidRPr="00AF3CD1">
        <w:rPr>
          <w:rFonts w:cs="Arial"/>
          <w:color w:val="000000" w:themeColor="text1"/>
        </w:rPr>
        <w:tab/>
      </w:r>
      <w:r w:rsidRPr="00AF3CD1">
        <w:rPr>
          <w:rFonts w:cs="Arial"/>
          <w:color w:val="000000" w:themeColor="text1"/>
        </w:rPr>
        <w:t xml:space="preserve">Kris MG, Johnson BE, Berry LD, et al. Using multiplexed assays of oncogenic drivers in lung cancers to select targeted drugs. </w:t>
      </w:r>
      <w:r w:rsidRPr="00AF3CD1">
        <w:rPr>
          <w:rFonts w:cs="Arial"/>
          <w:i/>
          <w:iCs/>
          <w:color w:val="000000" w:themeColor="text1"/>
        </w:rPr>
        <w:t>J</w:t>
      </w:r>
      <w:r w:rsidR="009B0D35" w:rsidRPr="00AF3CD1">
        <w:rPr>
          <w:rFonts w:cs="Arial"/>
          <w:i/>
          <w:iCs/>
          <w:color w:val="000000" w:themeColor="text1"/>
        </w:rPr>
        <w:t>AMA</w:t>
      </w:r>
      <w:r w:rsidRPr="00AF3CD1">
        <w:rPr>
          <w:rFonts w:cs="Arial"/>
          <w:color w:val="000000" w:themeColor="text1"/>
        </w:rPr>
        <w:t>. 2014;311(19):1998-2006.</w:t>
      </w:r>
    </w:p>
    <w:p w14:paraId="68419662"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40. </w:t>
      </w:r>
      <w:r w:rsidR="00FF761E" w:rsidRPr="00AF3CD1">
        <w:rPr>
          <w:rFonts w:cs="Arial"/>
          <w:color w:val="000000" w:themeColor="text1"/>
        </w:rPr>
        <w:tab/>
      </w:r>
      <w:r w:rsidRPr="00AF3CD1">
        <w:rPr>
          <w:rFonts w:cs="Arial"/>
          <w:color w:val="000000" w:themeColor="text1"/>
        </w:rPr>
        <w:t xml:space="preserve">Fernandez-Cuesta L, Plenker D, Osada H, et al. CD74-NRG1 fusions in lung adenocarcinoma. </w:t>
      </w:r>
      <w:r w:rsidRPr="00AF3CD1">
        <w:rPr>
          <w:rFonts w:cs="Arial"/>
          <w:i/>
          <w:iCs/>
          <w:color w:val="000000" w:themeColor="text1"/>
        </w:rPr>
        <w:t>Cancer Discov</w:t>
      </w:r>
      <w:r w:rsidRPr="00AF3CD1">
        <w:rPr>
          <w:rFonts w:cs="Arial"/>
          <w:color w:val="000000" w:themeColor="text1"/>
        </w:rPr>
        <w:t>. 2014</w:t>
      </w:r>
      <w:r w:rsidR="009B0D35">
        <w:rPr>
          <w:rFonts w:cs="Arial"/>
          <w:color w:val="000000" w:themeColor="text1"/>
        </w:rPr>
        <w:t>;4(4):415-422</w:t>
      </w:r>
      <w:r w:rsidRPr="00AF3CD1">
        <w:rPr>
          <w:rFonts w:cs="Arial"/>
          <w:color w:val="000000" w:themeColor="text1"/>
        </w:rPr>
        <w:t>.</w:t>
      </w:r>
    </w:p>
    <w:p w14:paraId="37332171" w14:textId="77777777" w:rsidR="00B73A5E" w:rsidRPr="00AF3CD1"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41. </w:t>
      </w:r>
      <w:r w:rsidR="00FF761E" w:rsidRPr="00AF3CD1">
        <w:rPr>
          <w:rFonts w:cs="Arial"/>
          <w:color w:val="000000" w:themeColor="text1"/>
        </w:rPr>
        <w:tab/>
      </w:r>
      <w:r w:rsidRPr="00AF3CD1">
        <w:rPr>
          <w:rFonts w:cs="Arial"/>
          <w:color w:val="000000" w:themeColor="text1"/>
        </w:rPr>
        <w:t xml:space="preserve">Vaishnavi A, Capelletti M, Le AT, et al. Oncogenic and drug-sensitive NTRK1 rearrangements in lung cancer. </w:t>
      </w:r>
      <w:r w:rsidRPr="00AF3CD1">
        <w:rPr>
          <w:rFonts w:cs="Arial"/>
          <w:i/>
          <w:iCs/>
          <w:color w:val="000000" w:themeColor="text1"/>
        </w:rPr>
        <w:t>Nat Med</w:t>
      </w:r>
      <w:r w:rsidRPr="00AF3CD1">
        <w:rPr>
          <w:rFonts w:cs="Arial"/>
          <w:color w:val="000000" w:themeColor="text1"/>
        </w:rPr>
        <w:t>. 2013;19(11):1469-1472.</w:t>
      </w:r>
    </w:p>
    <w:p w14:paraId="3F96BED9" w14:textId="314375FF" w:rsidR="00B73A5E" w:rsidRDefault="00B73A5E" w:rsidP="00194539">
      <w:pPr>
        <w:pStyle w:val="NormalWeb"/>
        <w:spacing w:before="0" w:beforeAutospacing="0" w:after="0" w:afterAutospacing="0"/>
        <w:ind w:left="446" w:hanging="446"/>
        <w:rPr>
          <w:rFonts w:cs="Arial"/>
          <w:color w:val="000000" w:themeColor="text1"/>
        </w:rPr>
      </w:pPr>
      <w:r w:rsidRPr="00AF3CD1">
        <w:rPr>
          <w:rFonts w:cs="Arial"/>
          <w:color w:val="000000" w:themeColor="text1"/>
        </w:rPr>
        <w:t xml:space="preserve">42. </w:t>
      </w:r>
      <w:r w:rsidR="00FF761E" w:rsidRPr="00AF3CD1">
        <w:rPr>
          <w:rFonts w:cs="Arial"/>
          <w:color w:val="000000" w:themeColor="text1"/>
        </w:rPr>
        <w:tab/>
      </w:r>
      <w:r w:rsidRPr="00AF3CD1">
        <w:rPr>
          <w:rFonts w:cs="Arial"/>
          <w:color w:val="000000" w:themeColor="text1"/>
        </w:rPr>
        <w:t xml:space="preserve">Brahmer J, Reckamp KL, Baas P, et al. Nivolumab versus docetaxel in advanced squamous-cell non-small-cell lung cancer. </w:t>
      </w:r>
      <w:r w:rsidRPr="00AF3CD1">
        <w:rPr>
          <w:rFonts w:cs="Arial"/>
          <w:i/>
          <w:iCs/>
          <w:color w:val="000000" w:themeColor="text1"/>
        </w:rPr>
        <w:t>N Engl J Med</w:t>
      </w:r>
      <w:r w:rsidR="00A5728B">
        <w:rPr>
          <w:rFonts w:cs="Arial"/>
          <w:color w:val="000000" w:themeColor="text1"/>
        </w:rPr>
        <w:t>. 2015;373(2):1627-1639</w:t>
      </w:r>
      <w:r w:rsidRPr="00AF3CD1">
        <w:rPr>
          <w:rFonts w:cs="Arial"/>
          <w:color w:val="000000" w:themeColor="text1"/>
        </w:rPr>
        <w:t>.</w:t>
      </w:r>
    </w:p>
    <w:p w14:paraId="6AB071EB" w14:textId="5DAFA629" w:rsidR="00A5728B" w:rsidRPr="00AF3CD1" w:rsidRDefault="00A5728B" w:rsidP="00194539">
      <w:pPr>
        <w:pStyle w:val="NormalWeb"/>
        <w:spacing w:before="0" w:beforeAutospacing="0" w:after="0" w:afterAutospacing="0"/>
        <w:ind w:left="446" w:hanging="446"/>
        <w:rPr>
          <w:rFonts w:cs="Arial"/>
          <w:color w:val="000000" w:themeColor="text1"/>
        </w:rPr>
      </w:pPr>
      <w:r>
        <w:rPr>
          <w:rFonts w:cs="Arial"/>
          <w:color w:val="000000" w:themeColor="text1"/>
        </w:rPr>
        <w:t>43.   Borghaei H, Paz-Ares L, Horn L, et al. Nivolumab versus</w:t>
      </w:r>
      <w:r w:rsidRPr="00A5728B">
        <w:rPr>
          <w:rFonts w:cs="Arial"/>
          <w:color w:val="000000" w:themeColor="text1"/>
        </w:rPr>
        <w:t xml:space="preserve"> </w:t>
      </w:r>
      <w:r w:rsidRPr="00AF3CD1">
        <w:rPr>
          <w:rFonts w:cs="Arial"/>
          <w:color w:val="000000" w:themeColor="text1"/>
        </w:rPr>
        <w:t xml:space="preserve">docetaxel in advanced </w:t>
      </w:r>
      <w:r>
        <w:rPr>
          <w:rFonts w:cs="Arial"/>
          <w:color w:val="000000" w:themeColor="text1"/>
        </w:rPr>
        <w:t>non</w:t>
      </w:r>
      <w:r w:rsidRPr="00AF3CD1">
        <w:rPr>
          <w:rFonts w:cs="Arial"/>
          <w:color w:val="000000" w:themeColor="text1"/>
        </w:rPr>
        <w:t xml:space="preserve">squamous-cell non-small-cell lung cancer. </w:t>
      </w:r>
      <w:r w:rsidRPr="00AF3CD1">
        <w:rPr>
          <w:rFonts w:cs="Arial"/>
          <w:i/>
          <w:iCs/>
          <w:color w:val="000000" w:themeColor="text1"/>
        </w:rPr>
        <w:t>N Engl J Med</w:t>
      </w:r>
      <w:r>
        <w:rPr>
          <w:rFonts w:cs="Arial"/>
          <w:color w:val="000000" w:themeColor="text1"/>
        </w:rPr>
        <w:t>. 2015;373(17</w:t>
      </w:r>
      <w:r w:rsidRPr="00AF3CD1">
        <w:rPr>
          <w:rFonts w:cs="Arial"/>
          <w:color w:val="000000" w:themeColor="text1"/>
        </w:rPr>
        <w:t>):123-135.</w:t>
      </w:r>
    </w:p>
    <w:p w14:paraId="152459A9" w14:textId="7E803E6A" w:rsidR="00B73A5E" w:rsidRPr="00AF3CD1" w:rsidRDefault="008A3999" w:rsidP="00194539">
      <w:pPr>
        <w:pStyle w:val="NormalWeb"/>
        <w:spacing w:before="0" w:beforeAutospacing="0" w:after="0" w:afterAutospacing="0"/>
        <w:ind w:left="446" w:hanging="446"/>
        <w:rPr>
          <w:rFonts w:cs="Arial"/>
          <w:color w:val="000000" w:themeColor="text1"/>
        </w:rPr>
      </w:pPr>
      <w:r>
        <w:rPr>
          <w:rFonts w:cs="Arial"/>
          <w:color w:val="000000" w:themeColor="text1"/>
        </w:rPr>
        <w:t>44</w:t>
      </w:r>
      <w:r w:rsidR="00B73A5E" w:rsidRPr="00AF3CD1">
        <w:rPr>
          <w:rFonts w:cs="Arial"/>
          <w:color w:val="000000" w:themeColor="text1"/>
        </w:rPr>
        <w:t xml:space="preserve">. </w:t>
      </w:r>
      <w:r w:rsidR="00FF761E" w:rsidRPr="00AF3CD1">
        <w:rPr>
          <w:rFonts w:cs="Arial"/>
          <w:color w:val="000000" w:themeColor="text1"/>
        </w:rPr>
        <w:tab/>
      </w:r>
      <w:r w:rsidR="00B73A5E" w:rsidRPr="00AF3CD1">
        <w:rPr>
          <w:rFonts w:cs="Arial"/>
          <w:color w:val="000000" w:themeColor="text1"/>
        </w:rPr>
        <w:t xml:space="preserve">Gettinger SN, Horn L, Gandhi L, et al. Overall survival and long-term safety of nivolumab (anti-programmed death 1 antibody, BMS-936558, ONO-4538) in patients with previously treated advanced non-small-cell lung cancer. </w:t>
      </w:r>
      <w:r w:rsidR="00B73A5E" w:rsidRPr="00AF3CD1">
        <w:rPr>
          <w:rFonts w:cs="Arial"/>
          <w:i/>
          <w:iCs/>
          <w:color w:val="000000" w:themeColor="text1"/>
        </w:rPr>
        <w:t>J Clin Oncol</w:t>
      </w:r>
      <w:r w:rsidR="00B73A5E" w:rsidRPr="00AF3CD1">
        <w:rPr>
          <w:rFonts w:cs="Arial"/>
          <w:color w:val="000000" w:themeColor="text1"/>
        </w:rPr>
        <w:t>. 2015;33(18):2004-2012.</w:t>
      </w:r>
    </w:p>
    <w:p w14:paraId="2E905F2B" w14:textId="4A97B462" w:rsidR="00B73A5E" w:rsidRDefault="008A3999" w:rsidP="00194539">
      <w:pPr>
        <w:pStyle w:val="NormalWeb"/>
        <w:spacing w:before="0" w:beforeAutospacing="0" w:after="0" w:afterAutospacing="0"/>
        <w:ind w:left="446" w:hanging="446"/>
        <w:rPr>
          <w:rFonts w:cs="Arial"/>
          <w:color w:val="000000" w:themeColor="text1"/>
        </w:rPr>
      </w:pPr>
      <w:r>
        <w:rPr>
          <w:rFonts w:cs="Arial"/>
          <w:color w:val="000000" w:themeColor="text1"/>
        </w:rPr>
        <w:t>45</w:t>
      </w:r>
      <w:r w:rsidR="00B73A5E" w:rsidRPr="00AF3CD1">
        <w:rPr>
          <w:rFonts w:cs="Arial"/>
          <w:color w:val="000000" w:themeColor="text1"/>
        </w:rPr>
        <w:t xml:space="preserve">. </w:t>
      </w:r>
      <w:r w:rsidR="00FF761E" w:rsidRPr="00AF3CD1">
        <w:rPr>
          <w:rFonts w:cs="Arial"/>
          <w:color w:val="000000" w:themeColor="text1"/>
        </w:rPr>
        <w:tab/>
      </w:r>
      <w:r w:rsidR="00B73A5E" w:rsidRPr="00AF3CD1">
        <w:rPr>
          <w:rFonts w:cs="Arial"/>
          <w:color w:val="000000" w:themeColor="text1"/>
        </w:rPr>
        <w:t xml:space="preserve">Garon EB, Rizvi NA, Hui R, et al. Pembrolizumab for the treatment of non-small-cell lung cancer. </w:t>
      </w:r>
      <w:r w:rsidR="00B73A5E" w:rsidRPr="00AF3CD1">
        <w:rPr>
          <w:rFonts w:cs="Arial"/>
          <w:i/>
          <w:iCs/>
          <w:color w:val="000000" w:themeColor="text1"/>
        </w:rPr>
        <w:t>N Engl J Med</w:t>
      </w:r>
      <w:r w:rsidR="00B73A5E" w:rsidRPr="00AF3CD1">
        <w:rPr>
          <w:rFonts w:cs="Arial"/>
          <w:color w:val="000000" w:themeColor="text1"/>
        </w:rPr>
        <w:t>. 2015;372(21):2018-2028.</w:t>
      </w:r>
    </w:p>
    <w:p w14:paraId="4B88B745" w14:textId="1031681E" w:rsidR="00A5728B" w:rsidRDefault="008A3999" w:rsidP="00194539">
      <w:pPr>
        <w:pStyle w:val="NormalWeb"/>
        <w:spacing w:before="0" w:beforeAutospacing="0" w:after="0" w:afterAutospacing="0"/>
        <w:ind w:left="446" w:hanging="446"/>
        <w:rPr>
          <w:rFonts w:cs="Arial"/>
          <w:color w:val="000000" w:themeColor="text1"/>
        </w:rPr>
      </w:pPr>
      <w:r>
        <w:rPr>
          <w:rFonts w:cs="Arial"/>
          <w:color w:val="000000" w:themeColor="text1"/>
        </w:rPr>
        <w:t>46</w:t>
      </w:r>
      <w:r w:rsidR="00A5728B">
        <w:rPr>
          <w:rFonts w:cs="Arial"/>
          <w:color w:val="000000" w:themeColor="text1"/>
        </w:rPr>
        <w:t>.   Reck M, Rodriguez-Abreu D, Robinson AG et al. Pembrolizumab versus chemotherapy for PD-L1 positive non-small-cell lung cancer.</w:t>
      </w:r>
      <w:r w:rsidR="00847B01" w:rsidRPr="00847B01">
        <w:rPr>
          <w:rFonts w:cs="Arial"/>
          <w:i/>
          <w:iCs/>
          <w:color w:val="000000" w:themeColor="text1"/>
        </w:rPr>
        <w:t xml:space="preserve"> </w:t>
      </w:r>
      <w:r w:rsidR="00847B01" w:rsidRPr="00AF3CD1">
        <w:rPr>
          <w:rFonts w:cs="Arial"/>
          <w:i/>
          <w:iCs/>
          <w:color w:val="000000" w:themeColor="text1"/>
        </w:rPr>
        <w:t>N Engl J Med</w:t>
      </w:r>
      <w:r w:rsidR="00847B01">
        <w:rPr>
          <w:rFonts w:cs="Arial"/>
          <w:color w:val="000000" w:themeColor="text1"/>
        </w:rPr>
        <w:t>. 2016;375(19):1823-1833.</w:t>
      </w:r>
    </w:p>
    <w:p w14:paraId="3535BC4D" w14:textId="38C93A8F" w:rsidR="00847B01" w:rsidRPr="00AF3CD1" w:rsidRDefault="008A3999" w:rsidP="00194539">
      <w:pPr>
        <w:pStyle w:val="NormalWeb"/>
        <w:spacing w:before="0" w:beforeAutospacing="0" w:after="0" w:afterAutospacing="0"/>
        <w:ind w:left="446" w:hanging="446"/>
        <w:rPr>
          <w:rFonts w:cs="Arial"/>
          <w:color w:val="000000" w:themeColor="text1"/>
        </w:rPr>
      </w:pPr>
      <w:r>
        <w:rPr>
          <w:rFonts w:cs="Arial"/>
          <w:color w:val="000000" w:themeColor="text1"/>
        </w:rPr>
        <w:t>47</w:t>
      </w:r>
      <w:r w:rsidR="00847B01">
        <w:rPr>
          <w:rFonts w:cs="Arial"/>
          <w:color w:val="000000" w:themeColor="text1"/>
        </w:rPr>
        <w:t>.   Fehrenbacher L, Spira A, Ballinger M, et al. Atezolizumab versus docetaxel for patients with previously treated non-small-cell lung cacner (POPLAR): a multicentre, open-label, phase 2 randomised controlled trial. Lancet. 2016;387(10030):1837-1846.</w:t>
      </w:r>
    </w:p>
    <w:p w14:paraId="739FC5FE" w14:textId="2CBAC667" w:rsidR="00A926FF" w:rsidRPr="00AF3CD1" w:rsidRDefault="009E0CE1" w:rsidP="00194539">
      <w:pPr>
        <w:pStyle w:val="Heading1"/>
        <w:shd w:val="clear" w:color="auto" w:fill="FFFFFF"/>
        <w:spacing w:before="0"/>
        <w:ind w:left="446" w:hanging="446"/>
        <w:rPr>
          <w:rFonts w:ascii="Arial" w:eastAsia="Times New Roman" w:hAnsi="Arial" w:cs="Arial"/>
          <w:b w:val="0"/>
          <w:bCs w:val="0"/>
          <w:color w:val="000000" w:themeColor="text1"/>
          <w:sz w:val="20"/>
          <w:szCs w:val="24"/>
        </w:rPr>
      </w:pPr>
      <w:r w:rsidRPr="00AF3CD1">
        <w:rPr>
          <w:rFonts w:ascii="Arial" w:hAnsi="Arial" w:cs="Arial"/>
          <w:b w:val="0"/>
          <w:color w:val="000000" w:themeColor="text1"/>
          <w:szCs w:val="20"/>
        </w:rPr>
        <w:fldChar w:fldCharType="end"/>
      </w:r>
      <w:r w:rsidR="00A926FF" w:rsidRPr="00AF3CD1">
        <w:rPr>
          <w:rFonts w:ascii="Arial" w:hAnsi="Arial" w:cs="Arial"/>
          <w:b w:val="0"/>
          <w:color w:val="000000" w:themeColor="text1"/>
          <w:sz w:val="20"/>
          <w:szCs w:val="20"/>
        </w:rPr>
        <w:t>4</w:t>
      </w:r>
      <w:r w:rsidR="008A3999">
        <w:rPr>
          <w:rFonts w:ascii="Arial" w:hAnsi="Arial" w:cs="Arial"/>
          <w:b w:val="0"/>
          <w:color w:val="000000" w:themeColor="text1"/>
          <w:sz w:val="20"/>
          <w:szCs w:val="20"/>
        </w:rPr>
        <w:t>8</w:t>
      </w:r>
      <w:r w:rsidR="007605FE" w:rsidRPr="00AF3CD1">
        <w:rPr>
          <w:rFonts w:ascii="Arial" w:hAnsi="Arial" w:cs="Arial"/>
          <w:b w:val="0"/>
          <w:color w:val="000000" w:themeColor="text1"/>
          <w:sz w:val="20"/>
          <w:szCs w:val="20"/>
        </w:rPr>
        <w:t xml:space="preserve">. </w:t>
      </w:r>
      <w:r w:rsidR="00FF761E" w:rsidRPr="00AF3CD1">
        <w:rPr>
          <w:rFonts w:ascii="Arial" w:hAnsi="Arial" w:cs="Arial"/>
          <w:b w:val="0"/>
          <w:color w:val="000000" w:themeColor="text1"/>
          <w:sz w:val="20"/>
          <w:szCs w:val="20"/>
        </w:rPr>
        <w:tab/>
      </w:r>
      <w:r w:rsidR="00A94B00" w:rsidRPr="00AF3CD1">
        <w:rPr>
          <w:rFonts w:ascii="Arial" w:eastAsia="Times New Roman" w:hAnsi="Arial" w:cs="Arial"/>
          <w:b w:val="0"/>
          <w:bCs w:val="0"/>
          <w:color w:val="000000" w:themeColor="text1"/>
          <w:sz w:val="20"/>
          <w:szCs w:val="24"/>
        </w:rPr>
        <w:t xml:space="preserve">US Food and Drug Administration. </w:t>
      </w:r>
      <w:proofErr w:type="gramStart"/>
      <w:r w:rsidR="00A94B00" w:rsidRPr="00AF3CD1">
        <w:rPr>
          <w:rFonts w:ascii="Arial" w:eastAsia="Times New Roman" w:hAnsi="Arial" w:cs="Arial"/>
          <w:b w:val="0"/>
          <w:bCs w:val="0"/>
          <w:color w:val="000000" w:themeColor="text1"/>
          <w:sz w:val="20"/>
          <w:szCs w:val="24"/>
        </w:rPr>
        <w:t>News &amp; Events.</w:t>
      </w:r>
      <w:proofErr w:type="gramEnd"/>
      <w:r w:rsidR="00A94B00" w:rsidRPr="00AF3CD1">
        <w:rPr>
          <w:rFonts w:ascii="Arial" w:eastAsia="Times New Roman" w:hAnsi="Arial" w:cs="Arial"/>
          <w:b w:val="0"/>
          <w:bCs w:val="0"/>
          <w:color w:val="000000" w:themeColor="text1"/>
          <w:sz w:val="20"/>
          <w:szCs w:val="24"/>
        </w:rPr>
        <w:t xml:space="preserve"> </w:t>
      </w:r>
      <w:r w:rsidR="00A926FF" w:rsidRPr="00AF3CD1">
        <w:rPr>
          <w:rFonts w:ascii="Arial" w:eastAsia="Times New Roman" w:hAnsi="Arial" w:cs="Arial"/>
          <w:b w:val="0"/>
          <w:bCs w:val="0"/>
          <w:color w:val="000000" w:themeColor="text1"/>
          <w:sz w:val="20"/>
          <w:szCs w:val="24"/>
        </w:rPr>
        <w:t xml:space="preserve">FDA approves </w:t>
      </w:r>
      <w:proofErr w:type="spellStart"/>
      <w:r w:rsidR="00A926FF" w:rsidRPr="00AF3CD1">
        <w:rPr>
          <w:rFonts w:ascii="Arial" w:eastAsia="Times New Roman" w:hAnsi="Arial" w:cs="Arial"/>
          <w:b w:val="0"/>
          <w:bCs w:val="0"/>
          <w:color w:val="000000" w:themeColor="text1"/>
          <w:sz w:val="20"/>
          <w:szCs w:val="24"/>
        </w:rPr>
        <w:t>Keytruda</w:t>
      </w:r>
      <w:proofErr w:type="spellEnd"/>
      <w:r w:rsidR="00A926FF" w:rsidRPr="00AF3CD1">
        <w:rPr>
          <w:rFonts w:ascii="Arial" w:eastAsia="Times New Roman" w:hAnsi="Arial" w:cs="Arial"/>
          <w:b w:val="0"/>
          <w:bCs w:val="0"/>
          <w:color w:val="000000" w:themeColor="text1"/>
          <w:sz w:val="20"/>
          <w:szCs w:val="24"/>
        </w:rPr>
        <w:t xml:space="preserve"> for advanced non-small cell lung cancer. http://www.fda.gov/NewsEvents/Newsroom/Pre</w:t>
      </w:r>
      <w:r w:rsidR="00A94B00" w:rsidRPr="00AF3CD1">
        <w:rPr>
          <w:rFonts w:ascii="Arial" w:eastAsia="Times New Roman" w:hAnsi="Arial" w:cs="Arial"/>
          <w:b w:val="0"/>
          <w:bCs w:val="0"/>
          <w:color w:val="000000" w:themeColor="text1"/>
          <w:sz w:val="20"/>
          <w:szCs w:val="24"/>
        </w:rPr>
        <w:t xml:space="preserve">ssAnnouncements/ucm465444.htm. </w:t>
      </w:r>
      <w:proofErr w:type="gramStart"/>
      <w:r w:rsidR="00A94B00" w:rsidRPr="00AF3CD1">
        <w:rPr>
          <w:rFonts w:ascii="Arial" w:eastAsia="Times New Roman" w:hAnsi="Arial" w:cs="Arial"/>
          <w:b w:val="0"/>
          <w:bCs w:val="0"/>
          <w:color w:val="000000" w:themeColor="text1"/>
          <w:sz w:val="20"/>
          <w:szCs w:val="24"/>
        </w:rPr>
        <w:t>Published October 2, 2015.</w:t>
      </w:r>
      <w:proofErr w:type="gramEnd"/>
      <w:r w:rsidR="00A94B00" w:rsidRPr="00AF3CD1">
        <w:rPr>
          <w:rFonts w:ascii="Arial" w:eastAsia="Times New Roman" w:hAnsi="Arial" w:cs="Arial"/>
          <w:b w:val="0"/>
          <w:bCs w:val="0"/>
          <w:color w:val="000000" w:themeColor="text1"/>
          <w:sz w:val="20"/>
          <w:szCs w:val="24"/>
        </w:rPr>
        <w:t xml:space="preserve"> </w:t>
      </w:r>
      <w:proofErr w:type="gramStart"/>
      <w:r w:rsidR="00A926FF" w:rsidRPr="00AF3CD1">
        <w:rPr>
          <w:rFonts w:ascii="Arial" w:eastAsia="Times New Roman" w:hAnsi="Arial" w:cs="Arial"/>
          <w:b w:val="0"/>
          <w:bCs w:val="0"/>
          <w:color w:val="000000" w:themeColor="text1"/>
          <w:sz w:val="20"/>
          <w:szCs w:val="24"/>
        </w:rPr>
        <w:t xml:space="preserve">Accessed </w:t>
      </w:r>
      <w:r w:rsidR="00A94B00" w:rsidRPr="00AF3CD1">
        <w:rPr>
          <w:rFonts w:ascii="Arial" w:eastAsia="Times New Roman" w:hAnsi="Arial" w:cs="Arial"/>
          <w:b w:val="0"/>
          <w:bCs w:val="0"/>
          <w:color w:val="000000" w:themeColor="text1"/>
          <w:sz w:val="20"/>
          <w:szCs w:val="24"/>
        </w:rPr>
        <w:t xml:space="preserve">December 14, </w:t>
      </w:r>
      <w:r w:rsidR="00A926FF" w:rsidRPr="00AF3CD1">
        <w:rPr>
          <w:rFonts w:ascii="Arial" w:eastAsia="Times New Roman" w:hAnsi="Arial" w:cs="Arial"/>
          <w:b w:val="0"/>
          <w:bCs w:val="0"/>
          <w:color w:val="000000" w:themeColor="text1"/>
          <w:sz w:val="20"/>
          <w:szCs w:val="24"/>
        </w:rPr>
        <w:t>2015.</w:t>
      </w:r>
      <w:proofErr w:type="gramEnd"/>
    </w:p>
    <w:p w14:paraId="537B8527" w14:textId="4A9ACB54" w:rsidR="00AB2E21" w:rsidRDefault="008A3999" w:rsidP="00194539">
      <w:pPr>
        <w:pStyle w:val="Heading1"/>
        <w:shd w:val="clear" w:color="auto" w:fill="FFFFFF"/>
        <w:spacing w:before="0"/>
        <w:ind w:left="446" w:hanging="446"/>
        <w:rPr>
          <w:rFonts w:ascii="Arial" w:eastAsia="Times New Roman" w:hAnsi="Arial" w:cs="Arial"/>
          <w:b w:val="0"/>
          <w:bCs w:val="0"/>
          <w:color w:val="000000" w:themeColor="text1"/>
          <w:sz w:val="20"/>
          <w:szCs w:val="24"/>
        </w:rPr>
      </w:pPr>
      <w:r>
        <w:rPr>
          <w:rFonts w:ascii="Arial" w:eastAsia="Times New Roman" w:hAnsi="Arial" w:cs="Arial"/>
          <w:b w:val="0"/>
          <w:bCs w:val="0"/>
          <w:color w:val="000000" w:themeColor="text1"/>
          <w:sz w:val="20"/>
          <w:szCs w:val="24"/>
        </w:rPr>
        <w:t>49</w:t>
      </w:r>
      <w:r w:rsidR="00AB2E21" w:rsidRPr="00AF3CD1">
        <w:rPr>
          <w:rFonts w:ascii="Arial" w:eastAsia="Times New Roman" w:hAnsi="Arial" w:cs="Arial"/>
          <w:b w:val="0"/>
          <w:bCs w:val="0"/>
          <w:color w:val="000000" w:themeColor="text1"/>
          <w:sz w:val="20"/>
          <w:szCs w:val="24"/>
        </w:rPr>
        <w:t xml:space="preserve">. </w:t>
      </w:r>
      <w:r w:rsidR="00FF761E" w:rsidRPr="00AF3CD1">
        <w:rPr>
          <w:rFonts w:ascii="Arial" w:eastAsia="Times New Roman" w:hAnsi="Arial" w:cs="Arial"/>
          <w:b w:val="0"/>
          <w:bCs w:val="0"/>
          <w:color w:val="000000" w:themeColor="text1"/>
          <w:sz w:val="20"/>
          <w:szCs w:val="24"/>
        </w:rPr>
        <w:tab/>
      </w:r>
      <w:r w:rsidR="00EB00B1" w:rsidRPr="00AF3CD1">
        <w:rPr>
          <w:rFonts w:ascii="Arial" w:eastAsia="Times New Roman" w:hAnsi="Arial" w:cs="Arial"/>
          <w:b w:val="0"/>
          <w:bCs w:val="0"/>
          <w:color w:val="000000" w:themeColor="text1"/>
          <w:sz w:val="20"/>
          <w:szCs w:val="24"/>
        </w:rPr>
        <w:t xml:space="preserve">US Food and Drug Administration. </w:t>
      </w:r>
      <w:proofErr w:type="gramStart"/>
      <w:r w:rsidR="00A94B00" w:rsidRPr="00AF3CD1">
        <w:rPr>
          <w:rFonts w:ascii="Arial" w:eastAsia="Times New Roman" w:hAnsi="Arial" w:cs="Arial"/>
          <w:b w:val="0"/>
          <w:bCs w:val="0"/>
          <w:color w:val="000000" w:themeColor="text1"/>
          <w:sz w:val="20"/>
          <w:szCs w:val="24"/>
        </w:rPr>
        <w:t>News &amp; Events</w:t>
      </w:r>
      <w:r w:rsidR="00EB00B1" w:rsidRPr="00AF3CD1">
        <w:rPr>
          <w:rFonts w:ascii="Arial" w:eastAsia="Times New Roman" w:hAnsi="Arial" w:cs="Arial"/>
          <w:b w:val="0"/>
          <w:bCs w:val="0"/>
          <w:color w:val="000000" w:themeColor="text1"/>
          <w:sz w:val="20"/>
          <w:szCs w:val="24"/>
        </w:rPr>
        <w:t>.</w:t>
      </w:r>
      <w:proofErr w:type="gramEnd"/>
      <w:r w:rsidR="00EB00B1" w:rsidRPr="00AF3CD1">
        <w:rPr>
          <w:rFonts w:ascii="Arial" w:eastAsia="Times New Roman" w:hAnsi="Arial" w:cs="Arial"/>
          <w:b w:val="0"/>
          <w:bCs w:val="0"/>
          <w:color w:val="000000" w:themeColor="text1"/>
          <w:sz w:val="20"/>
          <w:szCs w:val="24"/>
        </w:rPr>
        <w:t xml:space="preserve"> FDA expands approved use of </w:t>
      </w:r>
      <w:proofErr w:type="spellStart"/>
      <w:r w:rsidR="00EB00B1" w:rsidRPr="00AF3CD1">
        <w:rPr>
          <w:rFonts w:ascii="Arial" w:eastAsia="Times New Roman" w:hAnsi="Arial" w:cs="Arial"/>
          <w:b w:val="0"/>
          <w:bCs w:val="0"/>
          <w:color w:val="000000" w:themeColor="text1"/>
          <w:sz w:val="20"/>
          <w:szCs w:val="24"/>
        </w:rPr>
        <w:t>Opdivo</w:t>
      </w:r>
      <w:proofErr w:type="spellEnd"/>
      <w:r w:rsidR="00EB00B1" w:rsidRPr="00AF3CD1">
        <w:rPr>
          <w:rFonts w:ascii="Arial" w:eastAsia="Times New Roman" w:hAnsi="Arial" w:cs="Arial"/>
          <w:b w:val="0"/>
          <w:bCs w:val="0"/>
          <w:color w:val="000000" w:themeColor="text1"/>
          <w:sz w:val="20"/>
          <w:szCs w:val="24"/>
        </w:rPr>
        <w:t xml:space="preserve"> in advanced lung cancer. http://www.fda.gov/NewsEvents/Newsroom/PressAnnouncements/ucm46</w:t>
      </w:r>
      <w:r w:rsidR="00A94B00" w:rsidRPr="00AF3CD1">
        <w:rPr>
          <w:rFonts w:ascii="Arial" w:eastAsia="Times New Roman" w:hAnsi="Arial" w:cs="Arial"/>
          <w:b w:val="0"/>
          <w:bCs w:val="0"/>
          <w:color w:val="000000" w:themeColor="text1"/>
          <w:sz w:val="20"/>
          <w:szCs w:val="24"/>
        </w:rPr>
        <w:t xml:space="preserve">6413.htm. </w:t>
      </w:r>
      <w:proofErr w:type="gramStart"/>
      <w:r w:rsidR="00A94B00" w:rsidRPr="00AF3CD1">
        <w:rPr>
          <w:rFonts w:ascii="Arial" w:eastAsia="Times New Roman" w:hAnsi="Arial" w:cs="Arial"/>
          <w:b w:val="0"/>
          <w:bCs w:val="0"/>
          <w:color w:val="000000" w:themeColor="text1"/>
          <w:sz w:val="20"/>
          <w:szCs w:val="24"/>
        </w:rPr>
        <w:t>Published October 9, 2015.</w:t>
      </w:r>
      <w:proofErr w:type="gramEnd"/>
      <w:r w:rsidR="00A94B00" w:rsidRPr="00AF3CD1">
        <w:rPr>
          <w:rFonts w:ascii="Arial" w:eastAsia="Times New Roman" w:hAnsi="Arial" w:cs="Arial"/>
          <w:b w:val="0"/>
          <w:bCs w:val="0"/>
          <w:color w:val="000000" w:themeColor="text1"/>
          <w:sz w:val="20"/>
          <w:szCs w:val="24"/>
        </w:rPr>
        <w:t xml:space="preserve"> </w:t>
      </w:r>
      <w:proofErr w:type="gramStart"/>
      <w:r w:rsidR="00EB00B1" w:rsidRPr="00AF3CD1">
        <w:rPr>
          <w:rFonts w:ascii="Arial" w:eastAsia="Times New Roman" w:hAnsi="Arial" w:cs="Arial"/>
          <w:b w:val="0"/>
          <w:bCs w:val="0"/>
          <w:color w:val="000000" w:themeColor="text1"/>
          <w:sz w:val="20"/>
          <w:szCs w:val="24"/>
        </w:rPr>
        <w:t xml:space="preserve">Accessed </w:t>
      </w:r>
      <w:r w:rsidR="00A94B00" w:rsidRPr="00AF3CD1">
        <w:rPr>
          <w:rFonts w:ascii="Arial" w:eastAsia="Times New Roman" w:hAnsi="Arial" w:cs="Arial"/>
          <w:b w:val="0"/>
          <w:bCs w:val="0"/>
          <w:color w:val="000000" w:themeColor="text1"/>
          <w:sz w:val="20"/>
          <w:szCs w:val="24"/>
        </w:rPr>
        <w:t xml:space="preserve">December 14, </w:t>
      </w:r>
      <w:r w:rsidR="00EB00B1" w:rsidRPr="00AF3CD1">
        <w:rPr>
          <w:rFonts w:ascii="Arial" w:eastAsia="Times New Roman" w:hAnsi="Arial" w:cs="Arial"/>
          <w:b w:val="0"/>
          <w:bCs w:val="0"/>
          <w:color w:val="000000" w:themeColor="text1"/>
          <w:sz w:val="20"/>
          <w:szCs w:val="24"/>
        </w:rPr>
        <w:t>2015.</w:t>
      </w:r>
      <w:proofErr w:type="gramEnd"/>
    </w:p>
    <w:p w14:paraId="78308EC5" w14:textId="1584D324" w:rsidR="00847B01" w:rsidRDefault="008A3999" w:rsidP="00847B01">
      <w:pPr>
        <w:pStyle w:val="Heading1"/>
        <w:shd w:val="clear" w:color="auto" w:fill="FFFFFF"/>
        <w:spacing w:before="0"/>
        <w:ind w:left="446" w:hanging="446"/>
        <w:rPr>
          <w:rFonts w:ascii="Arial" w:eastAsia="Times New Roman" w:hAnsi="Arial" w:cs="Arial"/>
          <w:b w:val="0"/>
          <w:bCs w:val="0"/>
          <w:color w:val="000000" w:themeColor="text1"/>
          <w:sz w:val="20"/>
          <w:szCs w:val="24"/>
        </w:rPr>
      </w:pPr>
      <w:r>
        <w:rPr>
          <w:rFonts w:ascii="Arial" w:eastAsia="Times New Roman" w:hAnsi="Arial" w:cs="Arial"/>
          <w:b w:val="0"/>
          <w:bCs w:val="0"/>
          <w:color w:val="000000" w:themeColor="text1"/>
          <w:sz w:val="20"/>
          <w:szCs w:val="24"/>
        </w:rPr>
        <w:t>50</w:t>
      </w:r>
      <w:r w:rsidR="00847B01" w:rsidRPr="00AF3CD1">
        <w:rPr>
          <w:rFonts w:ascii="Arial" w:eastAsia="Times New Roman" w:hAnsi="Arial" w:cs="Arial"/>
          <w:b w:val="0"/>
          <w:bCs w:val="0"/>
          <w:color w:val="000000" w:themeColor="text1"/>
          <w:sz w:val="20"/>
          <w:szCs w:val="24"/>
        </w:rPr>
        <w:t xml:space="preserve">. </w:t>
      </w:r>
      <w:r w:rsidR="00847B01" w:rsidRPr="00AF3CD1">
        <w:rPr>
          <w:rFonts w:ascii="Arial" w:eastAsia="Times New Roman" w:hAnsi="Arial" w:cs="Arial"/>
          <w:b w:val="0"/>
          <w:bCs w:val="0"/>
          <w:color w:val="000000" w:themeColor="text1"/>
          <w:sz w:val="20"/>
          <w:szCs w:val="24"/>
        </w:rPr>
        <w:tab/>
      </w:r>
      <w:r w:rsidR="00847B01" w:rsidRPr="00847B01">
        <w:rPr>
          <w:rFonts w:ascii="Arial" w:eastAsia="Times New Roman" w:hAnsi="Arial" w:cs="Arial"/>
          <w:b w:val="0"/>
          <w:bCs w:val="0"/>
          <w:color w:val="auto"/>
          <w:sz w:val="20"/>
          <w:szCs w:val="20"/>
        </w:rPr>
        <w:t xml:space="preserve">US Food and Drug Administration. </w:t>
      </w:r>
      <w:proofErr w:type="gramStart"/>
      <w:r w:rsidR="00847B01" w:rsidRPr="00847B01">
        <w:rPr>
          <w:rFonts w:ascii="Arial" w:eastAsia="Times New Roman" w:hAnsi="Arial" w:cs="Arial"/>
          <w:b w:val="0"/>
          <w:bCs w:val="0"/>
          <w:color w:val="auto"/>
          <w:sz w:val="20"/>
          <w:szCs w:val="20"/>
        </w:rPr>
        <w:t>Approved Drugs.</w:t>
      </w:r>
      <w:proofErr w:type="gramEnd"/>
      <w:r w:rsidR="00847B01" w:rsidRPr="00847B01">
        <w:rPr>
          <w:rFonts w:ascii="Arial" w:eastAsia="Times New Roman" w:hAnsi="Arial" w:cs="Arial"/>
          <w:b w:val="0"/>
          <w:bCs w:val="0"/>
          <w:color w:val="auto"/>
          <w:sz w:val="20"/>
          <w:szCs w:val="20"/>
        </w:rPr>
        <w:t xml:space="preserve">  </w:t>
      </w:r>
      <w:proofErr w:type="spellStart"/>
      <w:r w:rsidR="00847B01" w:rsidRPr="00847B01">
        <w:rPr>
          <w:rFonts w:ascii="Arial" w:eastAsia="Times New Roman" w:hAnsi="Arial" w:cs="Arial"/>
          <w:b w:val="0"/>
          <w:bCs w:val="0"/>
          <w:color w:val="auto"/>
          <w:sz w:val="20"/>
          <w:szCs w:val="20"/>
        </w:rPr>
        <w:t>Atezolizumab</w:t>
      </w:r>
      <w:proofErr w:type="spellEnd"/>
      <w:r w:rsidR="00847B01" w:rsidRPr="00847B01">
        <w:rPr>
          <w:rFonts w:ascii="Arial" w:eastAsia="Times New Roman" w:hAnsi="Arial" w:cs="Arial"/>
          <w:b w:val="0"/>
          <w:bCs w:val="0"/>
          <w:color w:val="auto"/>
          <w:sz w:val="20"/>
          <w:szCs w:val="20"/>
        </w:rPr>
        <w:t xml:space="preserve"> (TECENTRIQ). </w:t>
      </w:r>
      <w:hyperlink r:id="rId16" w:history="1">
        <w:r w:rsidR="00847B01" w:rsidRPr="00847B01">
          <w:rPr>
            <w:rFonts w:ascii="Arial" w:hAnsi="Arial" w:cs="Arial"/>
            <w:b w:val="0"/>
            <w:color w:val="auto"/>
            <w:sz w:val="20"/>
            <w:szCs w:val="20"/>
          </w:rPr>
          <w:t>https://www.fda.gov/drugs/informationondrugs/approveddrugs/ucm525780.htm</w:t>
        </w:r>
      </w:hyperlink>
      <w:r w:rsidR="00847B01" w:rsidRPr="00847B01">
        <w:rPr>
          <w:rFonts w:ascii="Arial" w:hAnsi="Arial" w:cs="Arial"/>
          <w:b w:val="0"/>
          <w:color w:val="auto"/>
          <w:sz w:val="20"/>
          <w:szCs w:val="20"/>
        </w:rPr>
        <w:t>.</w:t>
      </w:r>
      <w:r w:rsidR="00847B01" w:rsidRPr="00847B01">
        <w:rPr>
          <w:color w:val="auto"/>
        </w:rPr>
        <w:t xml:space="preserve">  </w:t>
      </w:r>
      <w:r w:rsidR="00847B01" w:rsidRPr="00847B01">
        <w:rPr>
          <w:rFonts w:ascii="Arial" w:eastAsia="Times New Roman" w:hAnsi="Arial" w:cs="Arial"/>
          <w:b w:val="0"/>
          <w:bCs w:val="0"/>
          <w:color w:val="auto"/>
          <w:sz w:val="20"/>
          <w:szCs w:val="24"/>
        </w:rPr>
        <w:t xml:space="preserve"> </w:t>
      </w:r>
      <w:proofErr w:type="gramStart"/>
      <w:r w:rsidR="00847B01" w:rsidRPr="00AF3CD1">
        <w:rPr>
          <w:rFonts w:ascii="Arial" w:eastAsia="Times New Roman" w:hAnsi="Arial" w:cs="Arial"/>
          <w:b w:val="0"/>
          <w:bCs w:val="0"/>
          <w:color w:val="000000" w:themeColor="text1"/>
          <w:sz w:val="20"/>
          <w:szCs w:val="24"/>
        </w:rPr>
        <w:t xml:space="preserve">Published October </w:t>
      </w:r>
      <w:r w:rsidR="00847B01">
        <w:rPr>
          <w:rFonts w:ascii="Arial" w:eastAsia="Times New Roman" w:hAnsi="Arial" w:cs="Arial"/>
          <w:b w:val="0"/>
          <w:bCs w:val="0"/>
          <w:color w:val="000000" w:themeColor="text1"/>
          <w:sz w:val="20"/>
          <w:szCs w:val="24"/>
        </w:rPr>
        <w:t>19, 2016</w:t>
      </w:r>
      <w:r w:rsidR="00847B01" w:rsidRPr="00AF3CD1">
        <w:rPr>
          <w:rFonts w:ascii="Arial" w:eastAsia="Times New Roman" w:hAnsi="Arial" w:cs="Arial"/>
          <w:b w:val="0"/>
          <w:bCs w:val="0"/>
          <w:color w:val="000000" w:themeColor="text1"/>
          <w:sz w:val="20"/>
          <w:szCs w:val="24"/>
        </w:rPr>
        <w:t>.</w:t>
      </w:r>
      <w:proofErr w:type="gramEnd"/>
      <w:r w:rsidR="00847B01" w:rsidRPr="00AF3CD1">
        <w:rPr>
          <w:rFonts w:ascii="Arial" w:eastAsia="Times New Roman" w:hAnsi="Arial" w:cs="Arial"/>
          <w:b w:val="0"/>
          <w:bCs w:val="0"/>
          <w:color w:val="000000" w:themeColor="text1"/>
          <w:sz w:val="20"/>
          <w:szCs w:val="24"/>
        </w:rPr>
        <w:t xml:space="preserve"> </w:t>
      </w:r>
      <w:proofErr w:type="gramStart"/>
      <w:r w:rsidR="00847B01" w:rsidRPr="00AF3CD1">
        <w:rPr>
          <w:rFonts w:ascii="Arial" w:eastAsia="Times New Roman" w:hAnsi="Arial" w:cs="Arial"/>
          <w:b w:val="0"/>
          <w:bCs w:val="0"/>
          <w:color w:val="000000" w:themeColor="text1"/>
          <w:sz w:val="20"/>
          <w:szCs w:val="24"/>
        </w:rPr>
        <w:t xml:space="preserve">Accessed </w:t>
      </w:r>
      <w:r w:rsidR="00847B01">
        <w:rPr>
          <w:rFonts w:ascii="Arial" w:eastAsia="Times New Roman" w:hAnsi="Arial" w:cs="Arial"/>
          <w:b w:val="0"/>
          <w:bCs w:val="0"/>
          <w:color w:val="000000" w:themeColor="text1"/>
          <w:sz w:val="20"/>
          <w:szCs w:val="24"/>
        </w:rPr>
        <w:t>September 1, 2017</w:t>
      </w:r>
      <w:r w:rsidR="00847B01" w:rsidRPr="00AF3CD1">
        <w:rPr>
          <w:rFonts w:ascii="Arial" w:eastAsia="Times New Roman" w:hAnsi="Arial" w:cs="Arial"/>
          <w:b w:val="0"/>
          <w:bCs w:val="0"/>
          <w:color w:val="000000" w:themeColor="text1"/>
          <w:sz w:val="20"/>
          <w:szCs w:val="24"/>
        </w:rPr>
        <w:t>.</w:t>
      </w:r>
      <w:proofErr w:type="gramEnd"/>
    </w:p>
    <w:p w14:paraId="26DDB826" w14:textId="06A48BD1" w:rsidR="00847B01" w:rsidRPr="00AF3CD1" w:rsidRDefault="008A3999" w:rsidP="00847B01">
      <w:pPr>
        <w:pStyle w:val="Heading1"/>
        <w:shd w:val="clear" w:color="auto" w:fill="FFFFFF"/>
        <w:spacing w:before="0"/>
        <w:ind w:left="446" w:hanging="446"/>
        <w:rPr>
          <w:rFonts w:ascii="Arial" w:eastAsia="Times New Roman" w:hAnsi="Arial" w:cs="Arial"/>
          <w:b w:val="0"/>
          <w:bCs w:val="0"/>
          <w:color w:val="000000" w:themeColor="text1"/>
          <w:sz w:val="20"/>
          <w:szCs w:val="24"/>
        </w:rPr>
      </w:pPr>
      <w:r>
        <w:rPr>
          <w:rFonts w:ascii="Arial" w:hAnsi="Arial" w:cs="Arial"/>
          <w:b w:val="0"/>
          <w:color w:val="000000" w:themeColor="text1"/>
          <w:sz w:val="20"/>
          <w:szCs w:val="20"/>
        </w:rPr>
        <w:t>51</w:t>
      </w:r>
      <w:r w:rsidR="00847B01" w:rsidRPr="00AF3CD1">
        <w:rPr>
          <w:rFonts w:ascii="Arial" w:hAnsi="Arial" w:cs="Arial"/>
          <w:b w:val="0"/>
          <w:color w:val="000000" w:themeColor="text1"/>
          <w:sz w:val="20"/>
          <w:szCs w:val="20"/>
        </w:rPr>
        <w:t xml:space="preserve">. </w:t>
      </w:r>
      <w:r w:rsidR="00847B01" w:rsidRPr="00AF3CD1">
        <w:rPr>
          <w:rFonts w:ascii="Arial" w:hAnsi="Arial" w:cs="Arial"/>
          <w:b w:val="0"/>
          <w:color w:val="000000" w:themeColor="text1"/>
          <w:sz w:val="20"/>
          <w:szCs w:val="20"/>
        </w:rPr>
        <w:tab/>
      </w:r>
      <w:r>
        <w:rPr>
          <w:rFonts w:ascii="Arial" w:eastAsia="Times New Roman" w:hAnsi="Arial" w:cs="Arial"/>
          <w:b w:val="0"/>
          <w:bCs w:val="0"/>
          <w:color w:val="000000" w:themeColor="text1"/>
          <w:sz w:val="20"/>
          <w:szCs w:val="24"/>
        </w:rPr>
        <w:t>NCCN Practice Guidelines in Oncology</w:t>
      </w:r>
      <w:r w:rsidR="00847B01" w:rsidRPr="00AF3CD1">
        <w:rPr>
          <w:rFonts w:ascii="Arial" w:eastAsia="Times New Roman" w:hAnsi="Arial" w:cs="Arial"/>
          <w:b w:val="0"/>
          <w:bCs w:val="0"/>
          <w:color w:val="000000" w:themeColor="text1"/>
          <w:sz w:val="20"/>
          <w:szCs w:val="24"/>
        </w:rPr>
        <w:t xml:space="preserve">. </w:t>
      </w:r>
      <w:proofErr w:type="gramStart"/>
      <w:r>
        <w:rPr>
          <w:rFonts w:ascii="Arial" w:eastAsia="Times New Roman" w:hAnsi="Arial" w:cs="Arial"/>
          <w:b w:val="0"/>
          <w:bCs w:val="0"/>
          <w:color w:val="000000" w:themeColor="text1"/>
          <w:sz w:val="20"/>
          <w:szCs w:val="24"/>
        </w:rPr>
        <w:t>Non-Small Cell Lung Cancer</w:t>
      </w:r>
      <w:r w:rsidR="00847B01" w:rsidRPr="00AF3CD1">
        <w:rPr>
          <w:rFonts w:ascii="Arial" w:eastAsia="Times New Roman" w:hAnsi="Arial" w:cs="Arial"/>
          <w:b w:val="0"/>
          <w:bCs w:val="0"/>
          <w:color w:val="000000" w:themeColor="text1"/>
          <w:sz w:val="20"/>
          <w:szCs w:val="24"/>
        </w:rPr>
        <w:t>.</w:t>
      </w:r>
      <w:proofErr w:type="gramEnd"/>
      <w:r w:rsidR="00847B01" w:rsidRPr="00AF3CD1">
        <w:rPr>
          <w:rFonts w:ascii="Arial" w:eastAsia="Times New Roman" w:hAnsi="Arial" w:cs="Arial"/>
          <w:b w:val="0"/>
          <w:bCs w:val="0"/>
          <w:color w:val="000000" w:themeColor="text1"/>
          <w:sz w:val="20"/>
          <w:szCs w:val="24"/>
        </w:rPr>
        <w:t xml:space="preserve"> http://www.</w:t>
      </w:r>
      <w:r w:rsidR="00847B01">
        <w:rPr>
          <w:rFonts w:ascii="Arial" w:eastAsia="Times New Roman" w:hAnsi="Arial" w:cs="Arial"/>
          <w:b w:val="0"/>
          <w:bCs w:val="0"/>
          <w:color w:val="000000" w:themeColor="text1"/>
          <w:sz w:val="20"/>
          <w:szCs w:val="24"/>
        </w:rPr>
        <w:t>nccn.org/professionals/physicians_gls/pdf/nsclc.pdf</w:t>
      </w:r>
      <w:r w:rsidR="00847B01" w:rsidRPr="00AF3CD1">
        <w:rPr>
          <w:rFonts w:ascii="Arial" w:eastAsia="Times New Roman" w:hAnsi="Arial" w:cs="Arial"/>
          <w:b w:val="0"/>
          <w:bCs w:val="0"/>
          <w:color w:val="000000" w:themeColor="text1"/>
          <w:sz w:val="20"/>
          <w:szCs w:val="24"/>
        </w:rPr>
        <w:t xml:space="preserve">. </w:t>
      </w:r>
      <w:proofErr w:type="gramStart"/>
      <w:r w:rsidR="00847B01" w:rsidRPr="00AF3CD1">
        <w:rPr>
          <w:rFonts w:ascii="Arial" w:eastAsia="Times New Roman" w:hAnsi="Arial" w:cs="Arial"/>
          <w:b w:val="0"/>
          <w:bCs w:val="0"/>
          <w:color w:val="000000" w:themeColor="text1"/>
          <w:sz w:val="20"/>
          <w:szCs w:val="24"/>
        </w:rPr>
        <w:t xml:space="preserve">Published </w:t>
      </w:r>
      <w:r>
        <w:rPr>
          <w:rFonts w:ascii="Arial" w:eastAsia="Times New Roman" w:hAnsi="Arial" w:cs="Arial"/>
          <w:b w:val="0"/>
          <w:bCs w:val="0"/>
          <w:color w:val="000000" w:themeColor="text1"/>
          <w:sz w:val="20"/>
          <w:szCs w:val="24"/>
        </w:rPr>
        <w:t>July 14, 2017</w:t>
      </w:r>
      <w:r w:rsidR="00847B01" w:rsidRPr="00AF3CD1">
        <w:rPr>
          <w:rFonts w:ascii="Arial" w:eastAsia="Times New Roman" w:hAnsi="Arial" w:cs="Arial"/>
          <w:b w:val="0"/>
          <w:bCs w:val="0"/>
          <w:color w:val="000000" w:themeColor="text1"/>
          <w:sz w:val="20"/>
          <w:szCs w:val="24"/>
        </w:rPr>
        <w:t>.</w:t>
      </w:r>
      <w:proofErr w:type="gramEnd"/>
      <w:r w:rsidR="00847B01" w:rsidRPr="00AF3CD1">
        <w:rPr>
          <w:rFonts w:ascii="Arial" w:eastAsia="Times New Roman" w:hAnsi="Arial" w:cs="Arial"/>
          <w:b w:val="0"/>
          <w:bCs w:val="0"/>
          <w:color w:val="000000" w:themeColor="text1"/>
          <w:sz w:val="20"/>
          <w:szCs w:val="24"/>
        </w:rPr>
        <w:t xml:space="preserve"> </w:t>
      </w:r>
      <w:proofErr w:type="gramStart"/>
      <w:r w:rsidR="00847B01" w:rsidRPr="00AF3CD1">
        <w:rPr>
          <w:rFonts w:ascii="Arial" w:eastAsia="Times New Roman" w:hAnsi="Arial" w:cs="Arial"/>
          <w:b w:val="0"/>
          <w:bCs w:val="0"/>
          <w:color w:val="000000" w:themeColor="text1"/>
          <w:sz w:val="20"/>
          <w:szCs w:val="24"/>
        </w:rPr>
        <w:t xml:space="preserve">Accessed </w:t>
      </w:r>
      <w:r>
        <w:rPr>
          <w:rFonts w:ascii="Arial" w:eastAsia="Times New Roman" w:hAnsi="Arial" w:cs="Arial"/>
          <w:b w:val="0"/>
          <w:bCs w:val="0"/>
          <w:color w:val="000000" w:themeColor="text1"/>
          <w:sz w:val="20"/>
          <w:szCs w:val="24"/>
        </w:rPr>
        <w:t>September 1, 2017</w:t>
      </w:r>
      <w:r w:rsidR="00847B01" w:rsidRPr="00AF3CD1">
        <w:rPr>
          <w:rFonts w:ascii="Arial" w:eastAsia="Times New Roman" w:hAnsi="Arial" w:cs="Arial"/>
          <w:b w:val="0"/>
          <w:bCs w:val="0"/>
          <w:color w:val="000000" w:themeColor="text1"/>
          <w:sz w:val="20"/>
          <w:szCs w:val="24"/>
        </w:rPr>
        <w:t>.</w:t>
      </w:r>
      <w:proofErr w:type="gramEnd"/>
    </w:p>
    <w:p w14:paraId="48E7A0B1" w14:textId="77777777" w:rsidR="00847B01" w:rsidRPr="00847B01" w:rsidRDefault="00847B01" w:rsidP="00847B01"/>
    <w:p w14:paraId="44B007F4" w14:textId="77777777" w:rsidR="009E0CE1" w:rsidRPr="00AF3CD1" w:rsidRDefault="009E0CE1" w:rsidP="00194539">
      <w:pPr>
        <w:ind w:left="446" w:hanging="446"/>
        <w:rPr>
          <w:rFonts w:cs="Arial"/>
          <w:color w:val="000000" w:themeColor="text1"/>
        </w:rPr>
      </w:pPr>
    </w:p>
    <w:sectPr w:rsidR="009E0CE1" w:rsidRPr="00AF3CD1" w:rsidSect="00D710E5">
      <w:headerReference w:type="default" r:id="rId17"/>
      <w:footerReference w:type="default" r:id="rId18"/>
      <w:pgSz w:w="12240" w:h="15840"/>
      <w:pgMar w:top="1440" w:right="1080" w:bottom="1440" w:left="108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2CF6A" w14:textId="77777777" w:rsidR="00161755" w:rsidRDefault="00161755" w:rsidP="00D710E5">
      <w:r>
        <w:separator/>
      </w:r>
    </w:p>
  </w:endnote>
  <w:endnote w:type="continuationSeparator" w:id="0">
    <w:p w14:paraId="499C9ED0" w14:textId="77777777" w:rsidR="00161755" w:rsidRDefault="00161755" w:rsidP="00D710E5">
      <w:r>
        <w:continuationSeparator/>
      </w:r>
    </w:p>
  </w:endnote>
  <w:endnote w:type="continuationNotice" w:id="1">
    <w:p w14:paraId="4EFDBC8A" w14:textId="77777777" w:rsidR="00161755" w:rsidRDefault="00161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E2AD9" w14:textId="77777777" w:rsidR="00161755" w:rsidRDefault="00161755" w:rsidP="00D710E5">
    <w:pPr>
      <w:pStyle w:val="Footer"/>
      <w:framePr w:wrap="around" w:vAnchor="text" w:hAnchor="margin" w:xAlign="right" w:y="1"/>
      <w:rPr>
        <w:rStyle w:val="PageNumber"/>
        <w:sz w:val="20"/>
        <w:lang w:eastAsia="en-US"/>
      </w:rPr>
    </w:pPr>
    <w:r>
      <w:rPr>
        <w:rStyle w:val="PageNumber"/>
      </w:rPr>
      <w:fldChar w:fldCharType="begin"/>
    </w:r>
    <w:r>
      <w:rPr>
        <w:rStyle w:val="PageNumber"/>
      </w:rPr>
      <w:instrText xml:space="preserve">PAGE  </w:instrText>
    </w:r>
    <w:r>
      <w:rPr>
        <w:rStyle w:val="PageNumber"/>
      </w:rPr>
      <w:fldChar w:fldCharType="end"/>
    </w:r>
  </w:p>
  <w:p w14:paraId="4C8E9C8D" w14:textId="77777777" w:rsidR="00161755" w:rsidRDefault="00161755" w:rsidP="00D710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2EFEF" w14:textId="685DFBFA" w:rsidR="00161755" w:rsidRPr="00F14505" w:rsidRDefault="00161755" w:rsidP="00D710E5">
    <w:pPr>
      <w:pStyle w:val="Footer"/>
      <w:framePr w:wrap="around" w:vAnchor="text" w:hAnchor="margin" w:xAlign="right" w:y="1"/>
      <w:rPr>
        <w:rStyle w:val="PageNumber"/>
        <w:sz w:val="20"/>
        <w:lang w:eastAsia="en-US"/>
      </w:rPr>
    </w:pPr>
    <w:r w:rsidRPr="00F14505">
      <w:rPr>
        <w:rStyle w:val="PageNumber"/>
        <w:sz w:val="20"/>
        <w:szCs w:val="20"/>
      </w:rPr>
      <w:fldChar w:fldCharType="begin"/>
    </w:r>
    <w:r w:rsidRPr="00F14505">
      <w:rPr>
        <w:rStyle w:val="PageNumber"/>
        <w:sz w:val="20"/>
        <w:szCs w:val="20"/>
      </w:rPr>
      <w:instrText xml:space="preserve">PAGE  </w:instrText>
    </w:r>
    <w:r w:rsidRPr="00F14505">
      <w:rPr>
        <w:rStyle w:val="PageNumber"/>
        <w:sz w:val="20"/>
        <w:szCs w:val="20"/>
      </w:rPr>
      <w:fldChar w:fldCharType="separate"/>
    </w:r>
    <w:r w:rsidR="00965AA2">
      <w:rPr>
        <w:rStyle w:val="PageNumber"/>
        <w:noProof/>
        <w:sz w:val="20"/>
        <w:szCs w:val="20"/>
      </w:rPr>
      <w:t>2</w:t>
    </w:r>
    <w:r w:rsidRPr="00F14505">
      <w:rPr>
        <w:rStyle w:val="PageNumber"/>
        <w:sz w:val="20"/>
        <w:szCs w:val="20"/>
      </w:rPr>
      <w:fldChar w:fldCharType="end"/>
    </w:r>
  </w:p>
  <w:p w14:paraId="0ADB83D0" w14:textId="77777777" w:rsidR="00161755" w:rsidRDefault="00161755" w:rsidP="00D710E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155AF" w14:textId="2E68D1FC" w:rsidR="00254DCE" w:rsidRPr="00254DCE" w:rsidRDefault="00254DCE" w:rsidP="00254DCE">
    <w:pPr>
      <w:widowControl w:val="0"/>
      <w:autoSpaceDE w:val="0"/>
      <w:autoSpaceDN w:val="0"/>
      <w:adjustRightInd w:val="0"/>
      <w:rPr>
        <w:color w:val="1F497D"/>
        <w:kern w:val="22"/>
        <w:sz w:val="16"/>
        <w:szCs w:val="16"/>
      </w:rPr>
    </w:pPr>
    <w:r w:rsidRPr="00254DCE">
      <w:rPr>
        <w:rFonts w:cs="Arial"/>
        <w:b/>
        <w:kern w:val="22"/>
        <w:sz w:val="16"/>
        <w:szCs w:val="16"/>
      </w:rPr>
      <w:t>© 201</w:t>
    </w:r>
    <w:r>
      <w:rPr>
        <w:rFonts w:cs="Arial"/>
        <w:b/>
        <w:kern w:val="22"/>
        <w:sz w:val="16"/>
        <w:szCs w:val="16"/>
      </w:rPr>
      <w:t>6</w:t>
    </w:r>
    <w:r w:rsidRPr="00254DCE">
      <w:rPr>
        <w:rFonts w:cs="Arial"/>
        <w:b/>
        <w:kern w:val="22"/>
        <w:sz w:val="16"/>
        <w:szCs w:val="16"/>
      </w:rPr>
      <w:t xml:space="preserve"> College of American Pathologists (CAP). All rights reserved.</w:t>
    </w:r>
    <w:r w:rsidRPr="00254DCE">
      <w:rPr>
        <w:color w:val="1F497D"/>
        <w:kern w:val="22"/>
        <w:sz w:val="16"/>
        <w:szCs w:val="16"/>
      </w:rPr>
      <w:t xml:space="preserve"> </w:t>
    </w:r>
  </w:p>
  <w:p w14:paraId="2AF5B916" w14:textId="064C76FC" w:rsidR="00254DCE" w:rsidRDefault="00254DCE" w:rsidP="00254DCE">
    <w:pPr>
      <w:widowControl w:val="0"/>
      <w:autoSpaceDE w:val="0"/>
      <w:autoSpaceDN w:val="0"/>
      <w:adjustRightInd w:val="0"/>
    </w:pPr>
    <w:r w:rsidRPr="00254DCE">
      <w:rPr>
        <w:color w:val="000000"/>
        <w:kern w:val="22"/>
        <w:sz w:val="16"/>
        <w:szCs w:val="16"/>
      </w:rPr>
      <w:t xml:space="preserve">For Terms of Use please visit </w:t>
    </w:r>
    <w:hyperlink r:id="rId1" w:history="1">
      <w:r w:rsidRPr="00254DCE">
        <w:rPr>
          <w:color w:val="000000"/>
          <w:kern w:val="22"/>
          <w:sz w:val="16"/>
          <w:szCs w:val="16"/>
          <w:u w:val="single"/>
        </w:rPr>
        <w:t>www.cap.org/cancerprotocols</w:t>
      </w:r>
    </w:hyperlink>
    <w:r w:rsidRPr="00254DCE">
      <w:rPr>
        <w:color w:val="000000"/>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E560C" w14:textId="21394F06" w:rsidR="00161755" w:rsidRPr="00F14505" w:rsidRDefault="00161755" w:rsidP="00D710E5">
    <w:pPr>
      <w:pStyle w:val="Footer"/>
      <w:framePr w:wrap="around" w:vAnchor="text" w:hAnchor="margin" w:xAlign="right" w:y="1"/>
      <w:rPr>
        <w:rStyle w:val="PageNumber"/>
        <w:sz w:val="20"/>
        <w:lang w:eastAsia="en-US"/>
      </w:rPr>
    </w:pPr>
    <w:r w:rsidRPr="00F14505">
      <w:rPr>
        <w:rStyle w:val="PageNumber"/>
        <w:sz w:val="20"/>
        <w:szCs w:val="20"/>
      </w:rPr>
      <w:fldChar w:fldCharType="begin"/>
    </w:r>
    <w:r w:rsidRPr="00F14505">
      <w:rPr>
        <w:rStyle w:val="PageNumber"/>
        <w:sz w:val="20"/>
        <w:szCs w:val="20"/>
      </w:rPr>
      <w:instrText xml:space="preserve">PAGE  </w:instrText>
    </w:r>
    <w:r w:rsidRPr="00F14505">
      <w:rPr>
        <w:rStyle w:val="PageNumber"/>
        <w:sz w:val="20"/>
        <w:szCs w:val="20"/>
      </w:rPr>
      <w:fldChar w:fldCharType="separate"/>
    </w:r>
    <w:r w:rsidR="00DD136D">
      <w:rPr>
        <w:rStyle w:val="PageNumber"/>
        <w:noProof/>
        <w:sz w:val="20"/>
        <w:szCs w:val="20"/>
      </w:rPr>
      <w:t>2</w:t>
    </w:r>
    <w:r w:rsidRPr="00F14505">
      <w:rPr>
        <w:rStyle w:val="PageNumber"/>
        <w:sz w:val="20"/>
        <w:szCs w:val="20"/>
      </w:rPr>
      <w:fldChar w:fldCharType="end"/>
    </w:r>
  </w:p>
  <w:p w14:paraId="07F7D7C4" w14:textId="77777777" w:rsidR="00161755" w:rsidRPr="00705E83" w:rsidRDefault="00161755" w:rsidP="00B9684C">
    <w:pPr>
      <w:pStyle w:val="Footer"/>
      <w:tabs>
        <w:tab w:val="clear" w:pos="4320"/>
      </w:tabs>
      <w:ind w:left="180" w:right="360" w:hanging="180"/>
      <w:rPr>
        <w:sz w:val="16"/>
        <w:szCs w:val="16"/>
      </w:rPr>
    </w:pPr>
    <w:r w:rsidRPr="00705E83">
      <w:rPr>
        <w:sz w:val="20"/>
        <w:szCs w:val="20"/>
      </w:rPr>
      <w:t>+</w:t>
    </w:r>
    <w:r w:rsidRPr="00705E83">
      <w:rPr>
        <w:sz w:val="16"/>
        <w:szCs w:val="16"/>
      </w:rPr>
      <w:t xml:space="preserve"> Data elements preceded by this symbol are not required.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A49D3" w14:textId="61E78E86" w:rsidR="00161755" w:rsidRPr="00F14505" w:rsidRDefault="00161755" w:rsidP="00D710E5">
    <w:pPr>
      <w:pStyle w:val="Footer"/>
      <w:framePr w:wrap="around" w:vAnchor="text" w:hAnchor="margin" w:xAlign="right" w:y="1"/>
      <w:rPr>
        <w:rStyle w:val="PageNumber"/>
        <w:sz w:val="20"/>
        <w:lang w:eastAsia="en-US"/>
      </w:rPr>
    </w:pPr>
    <w:r w:rsidRPr="00F14505">
      <w:rPr>
        <w:rStyle w:val="PageNumber"/>
        <w:sz w:val="20"/>
        <w:szCs w:val="20"/>
      </w:rPr>
      <w:fldChar w:fldCharType="begin"/>
    </w:r>
    <w:r w:rsidRPr="00F14505">
      <w:rPr>
        <w:rStyle w:val="PageNumber"/>
        <w:sz w:val="20"/>
        <w:szCs w:val="20"/>
      </w:rPr>
      <w:instrText xml:space="preserve">PAGE  </w:instrText>
    </w:r>
    <w:r w:rsidRPr="00F14505">
      <w:rPr>
        <w:rStyle w:val="PageNumber"/>
        <w:sz w:val="20"/>
        <w:szCs w:val="20"/>
      </w:rPr>
      <w:fldChar w:fldCharType="separate"/>
    </w:r>
    <w:r w:rsidR="00DD136D">
      <w:rPr>
        <w:rStyle w:val="PageNumber"/>
        <w:noProof/>
        <w:sz w:val="20"/>
        <w:szCs w:val="20"/>
      </w:rPr>
      <w:t>9</w:t>
    </w:r>
    <w:r w:rsidRPr="00F14505">
      <w:rPr>
        <w:rStyle w:val="PageNumber"/>
        <w:sz w:val="20"/>
        <w:szCs w:val="20"/>
      </w:rPr>
      <w:fldChar w:fldCharType="end"/>
    </w:r>
  </w:p>
  <w:p w14:paraId="3F7F0788" w14:textId="77777777" w:rsidR="00161755" w:rsidRPr="00705E83" w:rsidRDefault="00161755" w:rsidP="00B9684C">
    <w:pPr>
      <w:pStyle w:val="Footer"/>
      <w:tabs>
        <w:tab w:val="clear" w:pos="4320"/>
      </w:tabs>
      <w:ind w:left="180" w:right="360" w:hanging="18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5516B" w14:textId="77777777" w:rsidR="00161755" w:rsidRDefault="00161755" w:rsidP="00D710E5">
      <w:r>
        <w:separator/>
      </w:r>
    </w:p>
  </w:footnote>
  <w:footnote w:type="continuationSeparator" w:id="0">
    <w:p w14:paraId="423025F3" w14:textId="77777777" w:rsidR="00161755" w:rsidRDefault="00161755" w:rsidP="00D710E5">
      <w:r>
        <w:continuationSeparator/>
      </w:r>
    </w:p>
  </w:footnote>
  <w:footnote w:type="continuationNotice" w:id="1">
    <w:p w14:paraId="67923B09" w14:textId="77777777" w:rsidR="00161755" w:rsidRDefault="001617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0E002" w14:textId="77777777" w:rsidR="00161755" w:rsidRPr="00F14505" w:rsidRDefault="00161755" w:rsidP="00D710E5">
    <w:pPr>
      <w:pStyle w:val="Header"/>
      <w:tabs>
        <w:tab w:val="clear" w:pos="4320"/>
        <w:tab w:val="clear" w:pos="8640"/>
        <w:tab w:val="right" w:pos="10080"/>
      </w:tabs>
      <w:rPr>
        <w:b/>
        <w:sz w:val="20"/>
        <w:szCs w:val="20"/>
      </w:rPr>
    </w:pPr>
    <w:r w:rsidRPr="00F14505">
      <w:rPr>
        <w:b/>
        <w:sz w:val="20"/>
        <w:szCs w:val="20"/>
      </w:rPr>
      <w:tab/>
      <w:t>Lung • Biomarkers</w:t>
    </w:r>
  </w:p>
  <w:p w14:paraId="699E599B" w14:textId="556CC0FD" w:rsidR="00161755" w:rsidRPr="00A04543" w:rsidRDefault="00161755" w:rsidP="00D710E5">
    <w:pPr>
      <w:pStyle w:val="Header"/>
      <w:tabs>
        <w:tab w:val="clear" w:pos="4320"/>
        <w:tab w:val="clear" w:pos="8640"/>
        <w:tab w:val="right" w:pos="10080"/>
      </w:tabs>
      <w:rPr>
        <w:b/>
        <w:sz w:val="18"/>
        <w:szCs w:val="18"/>
      </w:rPr>
    </w:pPr>
    <w:r>
      <w:tab/>
    </w:r>
    <w:proofErr w:type="spellStart"/>
    <w:r>
      <w:rPr>
        <w:sz w:val="18"/>
        <w:szCs w:val="18"/>
      </w:rPr>
      <w:t>LungBiomarkers</w:t>
    </w:r>
    <w:proofErr w:type="spellEnd"/>
    <w:r w:rsidRPr="00A04543">
      <w:rPr>
        <w:sz w:val="18"/>
        <w:szCs w:val="18"/>
      </w:rPr>
      <w:t xml:space="preserve"> </w:t>
    </w:r>
    <w:r>
      <w:rPr>
        <w:sz w:val="18"/>
        <w:szCs w:val="18"/>
      </w:rPr>
      <w:t>1.3.0.1</w:t>
    </w:r>
  </w:p>
  <w:p w14:paraId="7AE087F1" w14:textId="77777777" w:rsidR="00161755" w:rsidRDefault="001617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4A462" w14:textId="2106809E" w:rsidR="00161755" w:rsidRPr="00E4585F" w:rsidRDefault="00161755" w:rsidP="00D710E5">
    <w:pPr>
      <w:pStyle w:val="Header"/>
    </w:pPr>
    <w:r>
      <w:rPr>
        <w:noProof/>
        <w:lang w:eastAsia="en-US"/>
      </w:rPr>
      <w:drawing>
        <wp:inline distT="0" distB="0" distL="0" distR="0" wp14:anchorId="3F9C0EBB" wp14:editId="60EDE211">
          <wp:extent cx="296164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640" cy="51435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A48BE" w14:textId="2FC6F38D" w:rsidR="00161755" w:rsidRPr="00F14505" w:rsidRDefault="00161755" w:rsidP="00D710E5">
    <w:pPr>
      <w:pStyle w:val="Header"/>
      <w:tabs>
        <w:tab w:val="clear" w:pos="4320"/>
        <w:tab w:val="clear" w:pos="8640"/>
        <w:tab w:val="right" w:pos="10080"/>
      </w:tabs>
      <w:rPr>
        <w:b/>
        <w:sz w:val="20"/>
        <w:szCs w:val="20"/>
      </w:rPr>
    </w:pPr>
    <w:r>
      <w:rPr>
        <w:b/>
        <w:sz w:val="20"/>
        <w:szCs w:val="20"/>
      </w:rPr>
      <w:t>CAP Approved</w:t>
    </w:r>
    <w:r w:rsidRPr="00F14505">
      <w:rPr>
        <w:b/>
        <w:sz w:val="20"/>
        <w:szCs w:val="20"/>
      </w:rPr>
      <w:tab/>
    </w:r>
    <w:r w:rsidR="00254DCE">
      <w:rPr>
        <w:b/>
        <w:sz w:val="20"/>
        <w:szCs w:val="20"/>
      </w:rPr>
      <w:t>Thorax</w:t>
    </w:r>
    <w:r w:rsidR="00254DCE" w:rsidRPr="00F14505">
      <w:rPr>
        <w:b/>
        <w:sz w:val="20"/>
        <w:szCs w:val="20"/>
      </w:rPr>
      <w:t xml:space="preserve"> • </w:t>
    </w:r>
    <w:r w:rsidRPr="00F14505">
      <w:rPr>
        <w:b/>
        <w:sz w:val="20"/>
        <w:szCs w:val="20"/>
      </w:rPr>
      <w:t>Lung • Biomarkers</w:t>
    </w:r>
    <w:r w:rsidR="00254DCE">
      <w:rPr>
        <w:b/>
        <w:sz w:val="20"/>
        <w:szCs w:val="20"/>
      </w:rPr>
      <w:t xml:space="preserve"> 1.3.0.2</w:t>
    </w:r>
  </w:p>
  <w:p w14:paraId="5F2591B7" w14:textId="7E7A3791" w:rsidR="00161755" w:rsidRPr="00D710E5" w:rsidRDefault="00161755" w:rsidP="00D710E5">
    <w:pPr>
      <w:pStyle w:val="Header"/>
      <w:tabs>
        <w:tab w:val="clear" w:pos="4320"/>
        <w:tab w:val="clear" w:pos="8640"/>
        <w:tab w:val="right" w:pos="10080"/>
      </w:tabs>
      <w:rPr>
        <w:b/>
        <w:sz w:val="18"/>
        <w:szCs w:val="18"/>
      </w:rPr>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86EF" w14:textId="6138352A" w:rsidR="00161755" w:rsidRPr="00D710E5" w:rsidRDefault="00161755" w:rsidP="00D710E5">
    <w:pPr>
      <w:pStyle w:val="Header"/>
      <w:tabs>
        <w:tab w:val="clear" w:pos="4320"/>
        <w:tab w:val="clear" w:pos="8640"/>
        <w:tab w:val="right" w:pos="10080"/>
      </w:tabs>
      <w:rPr>
        <w:b/>
        <w:sz w:val="18"/>
        <w:szCs w:val="18"/>
      </w:rPr>
    </w:pPr>
    <w:r>
      <w:rPr>
        <w:b/>
        <w:sz w:val="20"/>
        <w:szCs w:val="20"/>
      </w:rPr>
      <w:t>Background Documentation</w:t>
    </w:r>
    <w:r w:rsidRPr="00F14505">
      <w:rPr>
        <w:b/>
        <w:sz w:val="20"/>
        <w:szCs w:val="20"/>
      </w:rPr>
      <w:tab/>
    </w:r>
    <w:r w:rsidR="003C76F4">
      <w:rPr>
        <w:b/>
        <w:sz w:val="20"/>
        <w:szCs w:val="20"/>
      </w:rPr>
      <w:t>Thorax</w:t>
    </w:r>
    <w:r w:rsidR="003C76F4" w:rsidRPr="00F14505">
      <w:rPr>
        <w:b/>
        <w:sz w:val="20"/>
        <w:szCs w:val="20"/>
      </w:rPr>
      <w:t xml:space="preserve"> • Lung • Biomarkers</w:t>
    </w:r>
    <w:r w:rsidR="003C76F4">
      <w:rPr>
        <w:b/>
        <w:sz w:val="20"/>
        <w:szCs w:val="20"/>
      </w:rPr>
      <w:t xml:space="preserve"> 1.3.0.2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14F98"/>
    <w:multiLevelType w:val="hybridMultilevel"/>
    <w:tmpl w:val="211ECE08"/>
    <w:lvl w:ilvl="0" w:tplc="B8BA6102">
      <w:start w:val="1"/>
      <w:numFmt w:val="upperLetter"/>
      <w:lvlText w:val="%1."/>
      <w:lvlJc w:val="left"/>
      <w:pPr>
        <w:ind w:left="540" w:hanging="360"/>
      </w:pPr>
      <w:rPr>
        <w:rFonts w:cs="Times New Roman" w:hint="default"/>
        <w:b/>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
    <w:nsid w:val="1E107BA4"/>
    <w:multiLevelType w:val="hybridMultilevel"/>
    <w:tmpl w:val="48DA4B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3BD51163"/>
    <w:multiLevelType w:val="hybridMultilevel"/>
    <w:tmpl w:val="6810B18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4BE25FDA"/>
    <w:multiLevelType w:val="hybridMultilevel"/>
    <w:tmpl w:val="91E81852"/>
    <w:lvl w:ilvl="0" w:tplc="88C8FC8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9F71B4"/>
    <w:multiLevelType w:val="hybridMultilevel"/>
    <w:tmpl w:val="25F6B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F6C14"/>
    <w:multiLevelType w:val="hybridMultilevel"/>
    <w:tmpl w:val="3690C422"/>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03F7FAB"/>
    <w:multiLevelType w:val="hybridMultilevel"/>
    <w:tmpl w:val="D4EE64D8"/>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2"/>
  </w:num>
  <w:num w:numId="2">
    <w:abstractNumId w:val="0"/>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C2"/>
    <w:rsid w:val="00005F93"/>
    <w:rsid w:val="00011F8E"/>
    <w:rsid w:val="000156C6"/>
    <w:rsid w:val="000235C7"/>
    <w:rsid w:val="0003140A"/>
    <w:rsid w:val="00032385"/>
    <w:rsid w:val="00032725"/>
    <w:rsid w:val="00032DA5"/>
    <w:rsid w:val="000331A7"/>
    <w:rsid w:val="00043244"/>
    <w:rsid w:val="00044D5F"/>
    <w:rsid w:val="000463FE"/>
    <w:rsid w:val="00054C64"/>
    <w:rsid w:val="00062B9E"/>
    <w:rsid w:val="00067BBB"/>
    <w:rsid w:val="000713AE"/>
    <w:rsid w:val="000733DB"/>
    <w:rsid w:val="00074CEA"/>
    <w:rsid w:val="00075EDD"/>
    <w:rsid w:val="00080146"/>
    <w:rsid w:val="00081679"/>
    <w:rsid w:val="00084F20"/>
    <w:rsid w:val="00085933"/>
    <w:rsid w:val="000A2D0B"/>
    <w:rsid w:val="000A38F3"/>
    <w:rsid w:val="000A4968"/>
    <w:rsid w:val="000B325B"/>
    <w:rsid w:val="000B6B21"/>
    <w:rsid w:val="000C2BAD"/>
    <w:rsid w:val="000D304D"/>
    <w:rsid w:val="000D5C98"/>
    <w:rsid w:val="000D6D73"/>
    <w:rsid w:val="000E39A8"/>
    <w:rsid w:val="000F08C2"/>
    <w:rsid w:val="000F0FCF"/>
    <w:rsid w:val="000F1EF3"/>
    <w:rsid w:val="000F22CB"/>
    <w:rsid w:val="00102856"/>
    <w:rsid w:val="00104A0C"/>
    <w:rsid w:val="001050D3"/>
    <w:rsid w:val="00105A01"/>
    <w:rsid w:val="0011212B"/>
    <w:rsid w:val="00114C62"/>
    <w:rsid w:val="00116B0D"/>
    <w:rsid w:val="0011751E"/>
    <w:rsid w:val="00125207"/>
    <w:rsid w:val="00126D62"/>
    <w:rsid w:val="00135C72"/>
    <w:rsid w:val="00137B2E"/>
    <w:rsid w:val="00143724"/>
    <w:rsid w:val="0014382B"/>
    <w:rsid w:val="00146001"/>
    <w:rsid w:val="001533A1"/>
    <w:rsid w:val="00154CE2"/>
    <w:rsid w:val="00161755"/>
    <w:rsid w:val="00177065"/>
    <w:rsid w:val="00177D41"/>
    <w:rsid w:val="00182397"/>
    <w:rsid w:val="001834A3"/>
    <w:rsid w:val="00183AC8"/>
    <w:rsid w:val="001840E9"/>
    <w:rsid w:val="00184DB5"/>
    <w:rsid w:val="001923FD"/>
    <w:rsid w:val="00194539"/>
    <w:rsid w:val="001A50CB"/>
    <w:rsid w:val="001A5978"/>
    <w:rsid w:val="001A6219"/>
    <w:rsid w:val="001A66E4"/>
    <w:rsid w:val="001B0416"/>
    <w:rsid w:val="001B590A"/>
    <w:rsid w:val="001B6309"/>
    <w:rsid w:val="001B69B9"/>
    <w:rsid w:val="001B6ACB"/>
    <w:rsid w:val="001C1454"/>
    <w:rsid w:val="001C47B4"/>
    <w:rsid w:val="001C4C36"/>
    <w:rsid w:val="001C4E53"/>
    <w:rsid w:val="001C54C3"/>
    <w:rsid w:val="001C55C1"/>
    <w:rsid w:val="001C7E13"/>
    <w:rsid w:val="001D04CF"/>
    <w:rsid w:val="001D4377"/>
    <w:rsid w:val="001D65FD"/>
    <w:rsid w:val="001D673F"/>
    <w:rsid w:val="001E5F48"/>
    <w:rsid w:val="001E6965"/>
    <w:rsid w:val="001E7BBC"/>
    <w:rsid w:val="001E7C70"/>
    <w:rsid w:val="001F1831"/>
    <w:rsid w:val="001F3D57"/>
    <w:rsid w:val="001F618E"/>
    <w:rsid w:val="001F642A"/>
    <w:rsid w:val="00207222"/>
    <w:rsid w:val="00220985"/>
    <w:rsid w:val="00220A2A"/>
    <w:rsid w:val="00224C1E"/>
    <w:rsid w:val="00226217"/>
    <w:rsid w:val="002270CD"/>
    <w:rsid w:val="00231AFF"/>
    <w:rsid w:val="002501B0"/>
    <w:rsid w:val="0025030D"/>
    <w:rsid w:val="00254DCE"/>
    <w:rsid w:val="00266EA6"/>
    <w:rsid w:val="002725E0"/>
    <w:rsid w:val="002812FE"/>
    <w:rsid w:val="00282B33"/>
    <w:rsid w:val="00283EF4"/>
    <w:rsid w:val="00285FFD"/>
    <w:rsid w:val="00286AFC"/>
    <w:rsid w:val="00290582"/>
    <w:rsid w:val="00292223"/>
    <w:rsid w:val="0029267A"/>
    <w:rsid w:val="002943AD"/>
    <w:rsid w:val="00295FC5"/>
    <w:rsid w:val="00296A24"/>
    <w:rsid w:val="002A3E05"/>
    <w:rsid w:val="002A75E7"/>
    <w:rsid w:val="002B3F59"/>
    <w:rsid w:val="002B595E"/>
    <w:rsid w:val="002B71FE"/>
    <w:rsid w:val="002C612A"/>
    <w:rsid w:val="002C6D05"/>
    <w:rsid w:val="002D50D8"/>
    <w:rsid w:val="002E15CC"/>
    <w:rsid w:val="002E3373"/>
    <w:rsid w:val="002E365B"/>
    <w:rsid w:val="002E7AC5"/>
    <w:rsid w:val="0030609C"/>
    <w:rsid w:val="0030673C"/>
    <w:rsid w:val="00310C2C"/>
    <w:rsid w:val="0031369D"/>
    <w:rsid w:val="00313C5B"/>
    <w:rsid w:val="00313FBD"/>
    <w:rsid w:val="00321265"/>
    <w:rsid w:val="00324161"/>
    <w:rsid w:val="00331E54"/>
    <w:rsid w:val="00334917"/>
    <w:rsid w:val="00334FFE"/>
    <w:rsid w:val="003375A4"/>
    <w:rsid w:val="00345A50"/>
    <w:rsid w:val="003518A7"/>
    <w:rsid w:val="00356046"/>
    <w:rsid w:val="0035637D"/>
    <w:rsid w:val="003618F1"/>
    <w:rsid w:val="003627AB"/>
    <w:rsid w:val="00375CDA"/>
    <w:rsid w:val="00376901"/>
    <w:rsid w:val="00382E41"/>
    <w:rsid w:val="0038637C"/>
    <w:rsid w:val="0039493D"/>
    <w:rsid w:val="003A0EC7"/>
    <w:rsid w:val="003A1454"/>
    <w:rsid w:val="003A37CE"/>
    <w:rsid w:val="003A6B32"/>
    <w:rsid w:val="003B186E"/>
    <w:rsid w:val="003B60BD"/>
    <w:rsid w:val="003C4A24"/>
    <w:rsid w:val="003C76F4"/>
    <w:rsid w:val="003D0C07"/>
    <w:rsid w:val="003D593E"/>
    <w:rsid w:val="003D625B"/>
    <w:rsid w:val="003D7693"/>
    <w:rsid w:val="003E2EBD"/>
    <w:rsid w:val="003F4824"/>
    <w:rsid w:val="00402086"/>
    <w:rsid w:val="0040656F"/>
    <w:rsid w:val="004125FB"/>
    <w:rsid w:val="00415917"/>
    <w:rsid w:val="00416D31"/>
    <w:rsid w:val="00416F5D"/>
    <w:rsid w:val="00416F67"/>
    <w:rsid w:val="004244DF"/>
    <w:rsid w:val="0042497A"/>
    <w:rsid w:val="00430655"/>
    <w:rsid w:val="00431BA5"/>
    <w:rsid w:val="00435FFF"/>
    <w:rsid w:val="00436901"/>
    <w:rsid w:val="0044509C"/>
    <w:rsid w:val="004457E7"/>
    <w:rsid w:val="004521D1"/>
    <w:rsid w:val="00454CEC"/>
    <w:rsid w:val="00454DEC"/>
    <w:rsid w:val="0047020F"/>
    <w:rsid w:val="00473ADA"/>
    <w:rsid w:val="00481DC3"/>
    <w:rsid w:val="00482963"/>
    <w:rsid w:val="004854D1"/>
    <w:rsid w:val="004925B2"/>
    <w:rsid w:val="004A0970"/>
    <w:rsid w:val="004A553E"/>
    <w:rsid w:val="004A7C34"/>
    <w:rsid w:val="004B4469"/>
    <w:rsid w:val="004C4D92"/>
    <w:rsid w:val="004C5ED1"/>
    <w:rsid w:val="004C65A3"/>
    <w:rsid w:val="004C75B5"/>
    <w:rsid w:val="004D25DE"/>
    <w:rsid w:val="004D4C06"/>
    <w:rsid w:val="004D7620"/>
    <w:rsid w:val="004D7908"/>
    <w:rsid w:val="004E3283"/>
    <w:rsid w:val="004E4421"/>
    <w:rsid w:val="004E4780"/>
    <w:rsid w:val="004E6854"/>
    <w:rsid w:val="004F25D1"/>
    <w:rsid w:val="004F5CC4"/>
    <w:rsid w:val="005012B9"/>
    <w:rsid w:val="00501C92"/>
    <w:rsid w:val="00506C96"/>
    <w:rsid w:val="00511F8E"/>
    <w:rsid w:val="00515CAA"/>
    <w:rsid w:val="00522241"/>
    <w:rsid w:val="00522252"/>
    <w:rsid w:val="00527C35"/>
    <w:rsid w:val="00531EAE"/>
    <w:rsid w:val="005332C3"/>
    <w:rsid w:val="00535B2F"/>
    <w:rsid w:val="00536306"/>
    <w:rsid w:val="005403C0"/>
    <w:rsid w:val="005469E6"/>
    <w:rsid w:val="005476FC"/>
    <w:rsid w:val="00547799"/>
    <w:rsid w:val="00550112"/>
    <w:rsid w:val="00554404"/>
    <w:rsid w:val="005560CB"/>
    <w:rsid w:val="0056304D"/>
    <w:rsid w:val="005632C3"/>
    <w:rsid w:val="005706FF"/>
    <w:rsid w:val="005727F7"/>
    <w:rsid w:val="00572CF8"/>
    <w:rsid w:val="00573C06"/>
    <w:rsid w:val="00573ED6"/>
    <w:rsid w:val="005754E7"/>
    <w:rsid w:val="005764EE"/>
    <w:rsid w:val="0057753B"/>
    <w:rsid w:val="00580728"/>
    <w:rsid w:val="00583CF6"/>
    <w:rsid w:val="005852E9"/>
    <w:rsid w:val="00586466"/>
    <w:rsid w:val="00590150"/>
    <w:rsid w:val="00595A48"/>
    <w:rsid w:val="005A00AF"/>
    <w:rsid w:val="005A1443"/>
    <w:rsid w:val="005A2C94"/>
    <w:rsid w:val="005A4812"/>
    <w:rsid w:val="005B4666"/>
    <w:rsid w:val="005B4D5E"/>
    <w:rsid w:val="005C124E"/>
    <w:rsid w:val="005C3C5C"/>
    <w:rsid w:val="005C7390"/>
    <w:rsid w:val="005D3917"/>
    <w:rsid w:val="005D5CE7"/>
    <w:rsid w:val="005E61CF"/>
    <w:rsid w:val="005F1200"/>
    <w:rsid w:val="0060029F"/>
    <w:rsid w:val="00613EAF"/>
    <w:rsid w:val="006170BB"/>
    <w:rsid w:val="006212F2"/>
    <w:rsid w:val="00624206"/>
    <w:rsid w:val="00627B4C"/>
    <w:rsid w:val="00630260"/>
    <w:rsid w:val="006305F9"/>
    <w:rsid w:val="0063253A"/>
    <w:rsid w:val="006333DF"/>
    <w:rsid w:val="006401F2"/>
    <w:rsid w:val="006469D7"/>
    <w:rsid w:val="006546EA"/>
    <w:rsid w:val="00656341"/>
    <w:rsid w:val="00666DD6"/>
    <w:rsid w:val="0066721F"/>
    <w:rsid w:val="0067194F"/>
    <w:rsid w:val="00680AA3"/>
    <w:rsid w:val="00681104"/>
    <w:rsid w:val="00684E40"/>
    <w:rsid w:val="00687F71"/>
    <w:rsid w:val="00690602"/>
    <w:rsid w:val="00692B7D"/>
    <w:rsid w:val="00693530"/>
    <w:rsid w:val="006942A9"/>
    <w:rsid w:val="006971BE"/>
    <w:rsid w:val="00697E26"/>
    <w:rsid w:val="006A2B2B"/>
    <w:rsid w:val="006A2CA8"/>
    <w:rsid w:val="006A3792"/>
    <w:rsid w:val="006A3AC4"/>
    <w:rsid w:val="006A6293"/>
    <w:rsid w:val="006B401C"/>
    <w:rsid w:val="006B4943"/>
    <w:rsid w:val="006C0B6B"/>
    <w:rsid w:val="006C2621"/>
    <w:rsid w:val="006C3ED2"/>
    <w:rsid w:val="006C7468"/>
    <w:rsid w:val="006D039D"/>
    <w:rsid w:val="006D3537"/>
    <w:rsid w:val="006D4A3B"/>
    <w:rsid w:val="006D4C7F"/>
    <w:rsid w:val="006D5BB3"/>
    <w:rsid w:val="006D6AEA"/>
    <w:rsid w:val="006D6C4A"/>
    <w:rsid w:val="006E675D"/>
    <w:rsid w:val="006E7809"/>
    <w:rsid w:val="006F4B47"/>
    <w:rsid w:val="006F67F8"/>
    <w:rsid w:val="00703639"/>
    <w:rsid w:val="0070388B"/>
    <w:rsid w:val="00703B10"/>
    <w:rsid w:val="00704F31"/>
    <w:rsid w:val="00705194"/>
    <w:rsid w:val="00705E83"/>
    <w:rsid w:val="00707E21"/>
    <w:rsid w:val="00711982"/>
    <w:rsid w:val="00712937"/>
    <w:rsid w:val="0071653E"/>
    <w:rsid w:val="00717A99"/>
    <w:rsid w:val="00717D4D"/>
    <w:rsid w:val="00720761"/>
    <w:rsid w:val="00721CF8"/>
    <w:rsid w:val="007222F9"/>
    <w:rsid w:val="00724A3C"/>
    <w:rsid w:val="00737812"/>
    <w:rsid w:val="007403F1"/>
    <w:rsid w:val="00750CF5"/>
    <w:rsid w:val="007512D3"/>
    <w:rsid w:val="00755CB5"/>
    <w:rsid w:val="00760330"/>
    <w:rsid w:val="007605FE"/>
    <w:rsid w:val="00763894"/>
    <w:rsid w:val="007672CD"/>
    <w:rsid w:val="00784BB6"/>
    <w:rsid w:val="007860D0"/>
    <w:rsid w:val="00787125"/>
    <w:rsid w:val="00787BB3"/>
    <w:rsid w:val="00790DEF"/>
    <w:rsid w:val="007A0F65"/>
    <w:rsid w:val="007A3FC2"/>
    <w:rsid w:val="007C6AE3"/>
    <w:rsid w:val="007D003C"/>
    <w:rsid w:val="007D0171"/>
    <w:rsid w:val="007D5554"/>
    <w:rsid w:val="007E3393"/>
    <w:rsid w:val="007E4C04"/>
    <w:rsid w:val="00804451"/>
    <w:rsid w:val="00804879"/>
    <w:rsid w:val="00804A26"/>
    <w:rsid w:val="00810B16"/>
    <w:rsid w:val="00811298"/>
    <w:rsid w:val="00811463"/>
    <w:rsid w:val="00814853"/>
    <w:rsid w:val="00817ACD"/>
    <w:rsid w:val="00817D85"/>
    <w:rsid w:val="008240A7"/>
    <w:rsid w:val="00832583"/>
    <w:rsid w:val="00837493"/>
    <w:rsid w:val="008422FB"/>
    <w:rsid w:val="0084590B"/>
    <w:rsid w:val="00845AA2"/>
    <w:rsid w:val="00847313"/>
    <w:rsid w:val="00847B01"/>
    <w:rsid w:val="008514D9"/>
    <w:rsid w:val="0085192F"/>
    <w:rsid w:val="00867B6F"/>
    <w:rsid w:val="008703F0"/>
    <w:rsid w:val="00870E2C"/>
    <w:rsid w:val="00874F53"/>
    <w:rsid w:val="00877AB7"/>
    <w:rsid w:val="00887B27"/>
    <w:rsid w:val="008901CF"/>
    <w:rsid w:val="00891603"/>
    <w:rsid w:val="00892FD8"/>
    <w:rsid w:val="00893867"/>
    <w:rsid w:val="00897630"/>
    <w:rsid w:val="008A24B9"/>
    <w:rsid w:val="008A3999"/>
    <w:rsid w:val="008A6469"/>
    <w:rsid w:val="008B115D"/>
    <w:rsid w:val="008B1EAC"/>
    <w:rsid w:val="008B67B1"/>
    <w:rsid w:val="008C370C"/>
    <w:rsid w:val="008C3786"/>
    <w:rsid w:val="008C697F"/>
    <w:rsid w:val="008C70A0"/>
    <w:rsid w:val="008C7C81"/>
    <w:rsid w:val="008D3A43"/>
    <w:rsid w:val="008D5AAF"/>
    <w:rsid w:val="008D6A20"/>
    <w:rsid w:val="008E2C50"/>
    <w:rsid w:val="008F1A9B"/>
    <w:rsid w:val="008F2FAC"/>
    <w:rsid w:val="00900059"/>
    <w:rsid w:val="00901810"/>
    <w:rsid w:val="009055E8"/>
    <w:rsid w:val="00906A53"/>
    <w:rsid w:val="00911228"/>
    <w:rsid w:val="00926059"/>
    <w:rsid w:val="00930E1E"/>
    <w:rsid w:val="0093147B"/>
    <w:rsid w:val="00932786"/>
    <w:rsid w:val="009327C2"/>
    <w:rsid w:val="009327DA"/>
    <w:rsid w:val="009355C8"/>
    <w:rsid w:val="009373A7"/>
    <w:rsid w:val="00940A76"/>
    <w:rsid w:val="00942557"/>
    <w:rsid w:val="00943146"/>
    <w:rsid w:val="00945690"/>
    <w:rsid w:val="00947E25"/>
    <w:rsid w:val="009501AD"/>
    <w:rsid w:val="00950609"/>
    <w:rsid w:val="009522A9"/>
    <w:rsid w:val="009576F5"/>
    <w:rsid w:val="00965AA2"/>
    <w:rsid w:val="00966E22"/>
    <w:rsid w:val="00970289"/>
    <w:rsid w:val="00971591"/>
    <w:rsid w:val="00972038"/>
    <w:rsid w:val="00975795"/>
    <w:rsid w:val="0098245F"/>
    <w:rsid w:val="00982EB5"/>
    <w:rsid w:val="00982EB8"/>
    <w:rsid w:val="0098336A"/>
    <w:rsid w:val="00987A06"/>
    <w:rsid w:val="00990839"/>
    <w:rsid w:val="00990F97"/>
    <w:rsid w:val="0099157F"/>
    <w:rsid w:val="00993D18"/>
    <w:rsid w:val="009A7803"/>
    <w:rsid w:val="009B0ACE"/>
    <w:rsid w:val="009B0D35"/>
    <w:rsid w:val="009B5915"/>
    <w:rsid w:val="009B6043"/>
    <w:rsid w:val="009B6303"/>
    <w:rsid w:val="009C7BD3"/>
    <w:rsid w:val="009D005B"/>
    <w:rsid w:val="009D1805"/>
    <w:rsid w:val="009D2453"/>
    <w:rsid w:val="009E0CE1"/>
    <w:rsid w:val="009E1319"/>
    <w:rsid w:val="009E2287"/>
    <w:rsid w:val="009E2D97"/>
    <w:rsid w:val="009F13FA"/>
    <w:rsid w:val="009F6642"/>
    <w:rsid w:val="00A04543"/>
    <w:rsid w:val="00A111D3"/>
    <w:rsid w:val="00A134D8"/>
    <w:rsid w:val="00A158FB"/>
    <w:rsid w:val="00A15B71"/>
    <w:rsid w:val="00A242A5"/>
    <w:rsid w:val="00A265E3"/>
    <w:rsid w:val="00A3163E"/>
    <w:rsid w:val="00A330BE"/>
    <w:rsid w:val="00A42F28"/>
    <w:rsid w:val="00A44058"/>
    <w:rsid w:val="00A44D16"/>
    <w:rsid w:val="00A4614C"/>
    <w:rsid w:val="00A50ACB"/>
    <w:rsid w:val="00A520BA"/>
    <w:rsid w:val="00A5728B"/>
    <w:rsid w:val="00A605B0"/>
    <w:rsid w:val="00A62438"/>
    <w:rsid w:val="00A637B2"/>
    <w:rsid w:val="00A65417"/>
    <w:rsid w:val="00A65C14"/>
    <w:rsid w:val="00A70D08"/>
    <w:rsid w:val="00A73FEE"/>
    <w:rsid w:val="00A926FF"/>
    <w:rsid w:val="00A94927"/>
    <w:rsid w:val="00A94B00"/>
    <w:rsid w:val="00A96421"/>
    <w:rsid w:val="00A965D5"/>
    <w:rsid w:val="00A978D6"/>
    <w:rsid w:val="00A97FD1"/>
    <w:rsid w:val="00AA0D0D"/>
    <w:rsid w:val="00AA0FFE"/>
    <w:rsid w:val="00AA7B33"/>
    <w:rsid w:val="00AA7F24"/>
    <w:rsid w:val="00AB25DA"/>
    <w:rsid w:val="00AB2E21"/>
    <w:rsid w:val="00AB62A5"/>
    <w:rsid w:val="00AB7651"/>
    <w:rsid w:val="00AC3974"/>
    <w:rsid w:val="00AC665C"/>
    <w:rsid w:val="00AD0677"/>
    <w:rsid w:val="00AD0BFC"/>
    <w:rsid w:val="00AD1660"/>
    <w:rsid w:val="00AE7AFA"/>
    <w:rsid w:val="00AF3CD1"/>
    <w:rsid w:val="00AF6DE4"/>
    <w:rsid w:val="00B01F47"/>
    <w:rsid w:val="00B04E5A"/>
    <w:rsid w:val="00B07B7E"/>
    <w:rsid w:val="00B12D7A"/>
    <w:rsid w:val="00B13958"/>
    <w:rsid w:val="00B16040"/>
    <w:rsid w:val="00B216B4"/>
    <w:rsid w:val="00B304FE"/>
    <w:rsid w:val="00B35272"/>
    <w:rsid w:val="00B37606"/>
    <w:rsid w:val="00B41DDB"/>
    <w:rsid w:val="00B42C49"/>
    <w:rsid w:val="00B53274"/>
    <w:rsid w:val="00B539FA"/>
    <w:rsid w:val="00B61618"/>
    <w:rsid w:val="00B61E48"/>
    <w:rsid w:val="00B61F5F"/>
    <w:rsid w:val="00B67909"/>
    <w:rsid w:val="00B702F5"/>
    <w:rsid w:val="00B72FD4"/>
    <w:rsid w:val="00B73A5E"/>
    <w:rsid w:val="00B749A0"/>
    <w:rsid w:val="00B81813"/>
    <w:rsid w:val="00B81A62"/>
    <w:rsid w:val="00B81F40"/>
    <w:rsid w:val="00B84F70"/>
    <w:rsid w:val="00B91A5B"/>
    <w:rsid w:val="00B92097"/>
    <w:rsid w:val="00B9348B"/>
    <w:rsid w:val="00B93715"/>
    <w:rsid w:val="00B9684C"/>
    <w:rsid w:val="00B968E6"/>
    <w:rsid w:val="00BA2C85"/>
    <w:rsid w:val="00BB235E"/>
    <w:rsid w:val="00BB381A"/>
    <w:rsid w:val="00BB3A17"/>
    <w:rsid w:val="00BB48C5"/>
    <w:rsid w:val="00BB728A"/>
    <w:rsid w:val="00BD3D28"/>
    <w:rsid w:val="00BD54B4"/>
    <w:rsid w:val="00BD7A52"/>
    <w:rsid w:val="00BE3B19"/>
    <w:rsid w:val="00BE4DF1"/>
    <w:rsid w:val="00C00C7D"/>
    <w:rsid w:val="00C00CB8"/>
    <w:rsid w:val="00C010AF"/>
    <w:rsid w:val="00C027D6"/>
    <w:rsid w:val="00C03F5D"/>
    <w:rsid w:val="00C074B1"/>
    <w:rsid w:val="00C14025"/>
    <w:rsid w:val="00C15543"/>
    <w:rsid w:val="00C20424"/>
    <w:rsid w:val="00C25246"/>
    <w:rsid w:val="00C32BE0"/>
    <w:rsid w:val="00C3780E"/>
    <w:rsid w:val="00C41429"/>
    <w:rsid w:val="00C43266"/>
    <w:rsid w:val="00C46B7C"/>
    <w:rsid w:val="00C52274"/>
    <w:rsid w:val="00C60AF9"/>
    <w:rsid w:val="00C61218"/>
    <w:rsid w:val="00C659BF"/>
    <w:rsid w:val="00C65F3E"/>
    <w:rsid w:val="00C670B0"/>
    <w:rsid w:val="00C670DE"/>
    <w:rsid w:val="00C7292B"/>
    <w:rsid w:val="00C73988"/>
    <w:rsid w:val="00C76043"/>
    <w:rsid w:val="00C805DA"/>
    <w:rsid w:val="00C8214D"/>
    <w:rsid w:val="00C90667"/>
    <w:rsid w:val="00C916BE"/>
    <w:rsid w:val="00C96584"/>
    <w:rsid w:val="00CA130C"/>
    <w:rsid w:val="00CB1595"/>
    <w:rsid w:val="00CB1B1E"/>
    <w:rsid w:val="00CB32D9"/>
    <w:rsid w:val="00CB3C0C"/>
    <w:rsid w:val="00CB6CF5"/>
    <w:rsid w:val="00CB723F"/>
    <w:rsid w:val="00CB730E"/>
    <w:rsid w:val="00CD008C"/>
    <w:rsid w:val="00CD3058"/>
    <w:rsid w:val="00CE152D"/>
    <w:rsid w:val="00CE2F31"/>
    <w:rsid w:val="00D02CE8"/>
    <w:rsid w:val="00D02E4E"/>
    <w:rsid w:val="00D0350C"/>
    <w:rsid w:val="00D11088"/>
    <w:rsid w:val="00D118F3"/>
    <w:rsid w:val="00D12431"/>
    <w:rsid w:val="00D149BE"/>
    <w:rsid w:val="00D22042"/>
    <w:rsid w:val="00D24834"/>
    <w:rsid w:val="00D279A9"/>
    <w:rsid w:val="00D31054"/>
    <w:rsid w:val="00D3290A"/>
    <w:rsid w:val="00D34FF2"/>
    <w:rsid w:val="00D367C2"/>
    <w:rsid w:val="00D43425"/>
    <w:rsid w:val="00D5559E"/>
    <w:rsid w:val="00D576D1"/>
    <w:rsid w:val="00D66C84"/>
    <w:rsid w:val="00D710E5"/>
    <w:rsid w:val="00D71B41"/>
    <w:rsid w:val="00D72D62"/>
    <w:rsid w:val="00D77D6F"/>
    <w:rsid w:val="00D803E3"/>
    <w:rsid w:val="00D80CD8"/>
    <w:rsid w:val="00DA0886"/>
    <w:rsid w:val="00DA2FCD"/>
    <w:rsid w:val="00DA377A"/>
    <w:rsid w:val="00DA71D2"/>
    <w:rsid w:val="00DB0AB4"/>
    <w:rsid w:val="00DB3B4B"/>
    <w:rsid w:val="00DB5ED3"/>
    <w:rsid w:val="00DB7851"/>
    <w:rsid w:val="00DC1804"/>
    <w:rsid w:val="00DC2CBA"/>
    <w:rsid w:val="00DC594F"/>
    <w:rsid w:val="00DD000A"/>
    <w:rsid w:val="00DD136D"/>
    <w:rsid w:val="00DD5CB0"/>
    <w:rsid w:val="00DE36A6"/>
    <w:rsid w:val="00DE4276"/>
    <w:rsid w:val="00DF73B5"/>
    <w:rsid w:val="00E002A1"/>
    <w:rsid w:val="00E02349"/>
    <w:rsid w:val="00E04D10"/>
    <w:rsid w:val="00E05AC2"/>
    <w:rsid w:val="00E107EF"/>
    <w:rsid w:val="00E240C1"/>
    <w:rsid w:val="00E25E4B"/>
    <w:rsid w:val="00E27DE5"/>
    <w:rsid w:val="00E436D6"/>
    <w:rsid w:val="00E4585F"/>
    <w:rsid w:val="00E471F7"/>
    <w:rsid w:val="00E47739"/>
    <w:rsid w:val="00E52D3C"/>
    <w:rsid w:val="00E536BB"/>
    <w:rsid w:val="00E54F11"/>
    <w:rsid w:val="00E61721"/>
    <w:rsid w:val="00E665E4"/>
    <w:rsid w:val="00E71B1A"/>
    <w:rsid w:val="00E71C79"/>
    <w:rsid w:val="00E734FC"/>
    <w:rsid w:val="00E73AFE"/>
    <w:rsid w:val="00E76386"/>
    <w:rsid w:val="00E82CDA"/>
    <w:rsid w:val="00E90562"/>
    <w:rsid w:val="00E952C4"/>
    <w:rsid w:val="00E96C84"/>
    <w:rsid w:val="00EA0BD1"/>
    <w:rsid w:val="00EA110E"/>
    <w:rsid w:val="00EA394E"/>
    <w:rsid w:val="00EA6259"/>
    <w:rsid w:val="00EB00B1"/>
    <w:rsid w:val="00EC1A58"/>
    <w:rsid w:val="00EC1AE4"/>
    <w:rsid w:val="00EC21B3"/>
    <w:rsid w:val="00ED1A3D"/>
    <w:rsid w:val="00ED2E01"/>
    <w:rsid w:val="00ED3947"/>
    <w:rsid w:val="00ED3CC0"/>
    <w:rsid w:val="00ED43A6"/>
    <w:rsid w:val="00ED5AF9"/>
    <w:rsid w:val="00EE17D5"/>
    <w:rsid w:val="00EE2060"/>
    <w:rsid w:val="00EE335E"/>
    <w:rsid w:val="00EE3FD2"/>
    <w:rsid w:val="00EF0E9E"/>
    <w:rsid w:val="00EF1527"/>
    <w:rsid w:val="00EF1D7F"/>
    <w:rsid w:val="00F01973"/>
    <w:rsid w:val="00F036F7"/>
    <w:rsid w:val="00F03D8A"/>
    <w:rsid w:val="00F05F59"/>
    <w:rsid w:val="00F05FE7"/>
    <w:rsid w:val="00F07FE9"/>
    <w:rsid w:val="00F13601"/>
    <w:rsid w:val="00F14505"/>
    <w:rsid w:val="00F21D64"/>
    <w:rsid w:val="00F46540"/>
    <w:rsid w:val="00F532AC"/>
    <w:rsid w:val="00F5641F"/>
    <w:rsid w:val="00F5670C"/>
    <w:rsid w:val="00F571D7"/>
    <w:rsid w:val="00F616AB"/>
    <w:rsid w:val="00F61A96"/>
    <w:rsid w:val="00F63CEF"/>
    <w:rsid w:val="00F664A1"/>
    <w:rsid w:val="00F668F9"/>
    <w:rsid w:val="00F72EC4"/>
    <w:rsid w:val="00F74987"/>
    <w:rsid w:val="00F754CE"/>
    <w:rsid w:val="00F8058A"/>
    <w:rsid w:val="00F8344A"/>
    <w:rsid w:val="00F8653D"/>
    <w:rsid w:val="00F87385"/>
    <w:rsid w:val="00F92F0A"/>
    <w:rsid w:val="00F95E1F"/>
    <w:rsid w:val="00FA3B08"/>
    <w:rsid w:val="00FA4629"/>
    <w:rsid w:val="00FA6EF9"/>
    <w:rsid w:val="00FB2856"/>
    <w:rsid w:val="00FB5165"/>
    <w:rsid w:val="00FC7259"/>
    <w:rsid w:val="00FD167B"/>
    <w:rsid w:val="00FD4A4D"/>
    <w:rsid w:val="00FD538C"/>
    <w:rsid w:val="00FD53E3"/>
    <w:rsid w:val="00FD6C72"/>
    <w:rsid w:val="00FD76AC"/>
    <w:rsid w:val="00FE2974"/>
    <w:rsid w:val="00FE3D9B"/>
    <w:rsid w:val="00FE6545"/>
    <w:rsid w:val="00FE7849"/>
    <w:rsid w:val="00FF003A"/>
    <w:rsid w:val="00FF2394"/>
    <w:rsid w:val="00FF43CB"/>
    <w:rsid w:val="00FF5012"/>
    <w:rsid w:val="00FF76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482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67"/>
    <w:rPr>
      <w:rFonts w:ascii="Arial" w:hAnsi="Arial"/>
      <w:sz w:val="20"/>
      <w:szCs w:val="24"/>
    </w:rPr>
  </w:style>
  <w:style w:type="paragraph" w:styleId="Heading1">
    <w:name w:val="heading 1"/>
    <w:basedOn w:val="Normal"/>
    <w:next w:val="Normal"/>
    <w:link w:val="Heading1Char"/>
    <w:qFormat/>
    <w:locked/>
    <w:rsid w:val="00A926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3867"/>
    <w:pPr>
      <w:keepNext/>
      <w:tabs>
        <w:tab w:val="left" w:pos="360"/>
      </w:tabs>
      <w:outlineLvl w:val="1"/>
    </w:pPr>
    <w:rPr>
      <w:b/>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D710E5"/>
    <w:rPr>
      <w:rFonts w:ascii="Arial" w:hAnsi="Arial"/>
      <w:b/>
      <w:sz w:val="20"/>
      <w:szCs w:val="20"/>
      <w:lang w:eastAsia="ja-JP"/>
    </w:rPr>
  </w:style>
  <w:style w:type="paragraph" w:styleId="NormalWeb">
    <w:name w:val="Normal (Web)"/>
    <w:basedOn w:val="Normal"/>
    <w:uiPriority w:val="99"/>
    <w:rsid w:val="00893867"/>
    <w:pPr>
      <w:spacing w:before="100" w:beforeAutospacing="1" w:after="100" w:afterAutospacing="1"/>
    </w:pPr>
  </w:style>
  <w:style w:type="character" w:styleId="Emphasis">
    <w:name w:val="Emphasis"/>
    <w:basedOn w:val="DefaultParagraphFont"/>
    <w:uiPriority w:val="99"/>
    <w:qFormat/>
    <w:rsid w:val="000F08C2"/>
    <w:rPr>
      <w:rFonts w:cs="Times New Roman"/>
      <w:i/>
    </w:rPr>
  </w:style>
  <w:style w:type="character" w:styleId="Strong">
    <w:name w:val="Strong"/>
    <w:basedOn w:val="DefaultParagraphFont"/>
    <w:uiPriority w:val="99"/>
    <w:qFormat/>
    <w:rsid w:val="000F08C2"/>
    <w:rPr>
      <w:rFonts w:cs="Times New Roman"/>
      <w:b/>
    </w:rPr>
  </w:style>
  <w:style w:type="character" w:customStyle="1" w:styleId="apple-converted-space">
    <w:name w:val="apple-converted-space"/>
    <w:uiPriority w:val="99"/>
    <w:rsid w:val="000F08C2"/>
  </w:style>
  <w:style w:type="character" w:styleId="CommentReference">
    <w:name w:val="annotation reference"/>
    <w:basedOn w:val="DefaultParagraphFont"/>
    <w:uiPriority w:val="99"/>
    <w:rsid w:val="001B6309"/>
    <w:rPr>
      <w:rFonts w:cs="Times New Roman"/>
      <w:sz w:val="16"/>
    </w:rPr>
  </w:style>
  <w:style w:type="paragraph" w:styleId="CommentText">
    <w:name w:val="annotation text"/>
    <w:basedOn w:val="Normal"/>
    <w:link w:val="CommentTextChar"/>
    <w:uiPriority w:val="99"/>
    <w:rsid w:val="001B6309"/>
    <w:rPr>
      <w:rFonts w:ascii="Times New Roman" w:hAnsi="Times New Roman"/>
      <w:szCs w:val="20"/>
      <w:lang w:eastAsia="ja-JP"/>
    </w:rPr>
  </w:style>
  <w:style w:type="character" w:customStyle="1" w:styleId="CommentTextChar">
    <w:name w:val="Comment Text Char"/>
    <w:basedOn w:val="DefaultParagraphFont"/>
    <w:link w:val="CommentText"/>
    <w:uiPriority w:val="99"/>
    <w:locked/>
    <w:rsid w:val="001B6309"/>
    <w:rPr>
      <w:rFonts w:cs="Times New Roman"/>
    </w:rPr>
  </w:style>
  <w:style w:type="paragraph" w:styleId="CommentSubject">
    <w:name w:val="annotation subject"/>
    <w:basedOn w:val="CommentText"/>
    <w:next w:val="CommentText"/>
    <w:link w:val="CommentSubjectChar"/>
    <w:uiPriority w:val="99"/>
    <w:rsid w:val="001B6309"/>
    <w:rPr>
      <w:b/>
      <w:bCs/>
    </w:rPr>
  </w:style>
  <w:style w:type="character" w:customStyle="1" w:styleId="CommentSubjectChar">
    <w:name w:val="Comment Subject Char"/>
    <w:basedOn w:val="CommentTextChar"/>
    <w:link w:val="CommentSubject"/>
    <w:uiPriority w:val="99"/>
    <w:locked/>
    <w:rsid w:val="001B6309"/>
    <w:rPr>
      <w:rFonts w:cs="Times New Roman"/>
      <w:b/>
    </w:rPr>
  </w:style>
  <w:style w:type="paragraph" w:styleId="BalloonText">
    <w:name w:val="Balloon Text"/>
    <w:basedOn w:val="Normal"/>
    <w:link w:val="BalloonTextChar"/>
    <w:uiPriority w:val="99"/>
    <w:rsid w:val="001B6309"/>
    <w:rPr>
      <w:rFonts w:ascii="Tahoma" w:hAnsi="Tahoma"/>
      <w:sz w:val="16"/>
      <w:szCs w:val="16"/>
      <w:lang w:eastAsia="ja-JP"/>
    </w:rPr>
  </w:style>
  <w:style w:type="character" w:customStyle="1" w:styleId="BalloonTextChar">
    <w:name w:val="Balloon Text Char"/>
    <w:basedOn w:val="DefaultParagraphFont"/>
    <w:link w:val="BalloonText"/>
    <w:uiPriority w:val="99"/>
    <w:locked/>
    <w:rsid w:val="001B6309"/>
    <w:rPr>
      <w:rFonts w:ascii="Tahoma" w:hAnsi="Tahoma" w:cs="Times New Roman"/>
      <w:sz w:val="16"/>
    </w:rPr>
  </w:style>
  <w:style w:type="paragraph" w:styleId="Footer">
    <w:name w:val="footer"/>
    <w:basedOn w:val="Normal"/>
    <w:link w:val="FooterChar"/>
    <w:uiPriority w:val="99"/>
    <w:rsid w:val="00893867"/>
    <w:pPr>
      <w:tabs>
        <w:tab w:val="center" w:pos="4320"/>
        <w:tab w:val="right" w:pos="8640"/>
      </w:tabs>
    </w:pPr>
    <w:rPr>
      <w:sz w:val="24"/>
      <w:lang w:eastAsia="ja-JP"/>
    </w:rPr>
  </w:style>
  <w:style w:type="character" w:customStyle="1" w:styleId="FooterChar">
    <w:name w:val="Footer Char"/>
    <w:basedOn w:val="DefaultParagraphFont"/>
    <w:link w:val="Footer"/>
    <w:uiPriority w:val="99"/>
    <w:locked/>
    <w:rsid w:val="00D710E5"/>
    <w:rPr>
      <w:rFonts w:ascii="Arial" w:hAnsi="Arial"/>
      <w:sz w:val="24"/>
      <w:szCs w:val="24"/>
      <w:lang w:eastAsia="ja-JP"/>
    </w:rPr>
  </w:style>
  <w:style w:type="character" w:styleId="PageNumber">
    <w:name w:val="page number"/>
    <w:basedOn w:val="DefaultParagraphFont"/>
    <w:uiPriority w:val="99"/>
    <w:rsid w:val="00D710E5"/>
    <w:rPr>
      <w:rFonts w:cs="Times New Roman"/>
    </w:rPr>
  </w:style>
  <w:style w:type="paragraph" w:styleId="Header">
    <w:name w:val="header"/>
    <w:basedOn w:val="Normal"/>
    <w:link w:val="HeaderChar"/>
    <w:uiPriority w:val="99"/>
    <w:rsid w:val="00893867"/>
    <w:pPr>
      <w:tabs>
        <w:tab w:val="center" w:pos="4320"/>
        <w:tab w:val="right" w:pos="8640"/>
      </w:tabs>
    </w:pPr>
    <w:rPr>
      <w:sz w:val="24"/>
      <w:lang w:eastAsia="ja-JP"/>
    </w:rPr>
  </w:style>
  <w:style w:type="character" w:customStyle="1" w:styleId="HeaderChar">
    <w:name w:val="Header Char"/>
    <w:basedOn w:val="DefaultParagraphFont"/>
    <w:link w:val="Header"/>
    <w:uiPriority w:val="99"/>
    <w:locked/>
    <w:rsid w:val="00D710E5"/>
    <w:rPr>
      <w:rFonts w:ascii="Arial" w:hAnsi="Arial"/>
      <w:sz w:val="24"/>
      <w:szCs w:val="24"/>
      <w:lang w:eastAsia="ja-JP"/>
    </w:rPr>
  </w:style>
  <w:style w:type="paragraph" w:customStyle="1" w:styleId="Head2">
    <w:name w:val="Head 2"/>
    <w:basedOn w:val="Normal"/>
    <w:uiPriority w:val="99"/>
    <w:rsid w:val="00893867"/>
    <w:pPr>
      <w:pBdr>
        <w:bottom w:val="single" w:sz="4" w:space="1" w:color="auto"/>
      </w:pBdr>
      <w:tabs>
        <w:tab w:val="left" w:pos="446"/>
      </w:tabs>
      <w:spacing w:after="60"/>
    </w:pPr>
    <w:rPr>
      <w:b/>
      <w:kern w:val="24"/>
      <w:sz w:val="26"/>
      <w:szCs w:val="20"/>
    </w:rPr>
  </w:style>
  <w:style w:type="paragraph" w:customStyle="1" w:styleId="desc">
    <w:name w:val="desc"/>
    <w:basedOn w:val="Normal"/>
    <w:uiPriority w:val="99"/>
    <w:rsid w:val="00763894"/>
    <w:pPr>
      <w:spacing w:before="100" w:beforeAutospacing="1" w:after="100" w:afterAutospacing="1"/>
    </w:pPr>
    <w:rPr>
      <w:rFonts w:ascii="Times New Roman" w:eastAsia="MS ??" w:hAnsi="Times New Roman"/>
      <w:sz w:val="24"/>
    </w:rPr>
  </w:style>
  <w:style w:type="paragraph" w:customStyle="1" w:styleId="details">
    <w:name w:val="details"/>
    <w:basedOn w:val="Normal"/>
    <w:uiPriority w:val="99"/>
    <w:rsid w:val="00763894"/>
    <w:pPr>
      <w:spacing w:before="100" w:beforeAutospacing="1" w:after="100" w:afterAutospacing="1"/>
    </w:pPr>
    <w:rPr>
      <w:rFonts w:ascii="Times New Roman" w:eastAsia="MS ??" w:hAnsi="Times New Roman"/>
      <w:sz w:val="24"/>
    </w:rPr>
  </w:style>
  <w:style w:type="character" w:customStyle="1" w:styleId="jrnl">
    <w:name w:val="jrnl"/>
    <w:uiPriority w:val="99"/>
    <w:rsid w:val="00763894"/>
  </w:style>
  <w:style w:type="character" w:customStyle="1" w:styleId="element-citation">
    <w:name w:val="element-citation"/>
    <w:uiPriority w:val="99"/>
    <w:rsid w:val="00C96584"/>
  </w:style>
  <w:style w:type="character" w:customStyle="1" w:styleId="ref-journal">
    <w:name w:val="ref-journal"/>
    <w:uiPriority w:val="99"/>
    <w:rsid w:val="00C96584"/>
  </w:style>
  <w:style w:type="character" w:customStyle="1" w:styleId="ref-vol">
    <w:name w:val="ref-vol"/>
    <w:uiPriority w:val="99"/>
    <w:rsid w:val="00C96584"/>
  </w:style>
  <w:style w:type="character" w:styleId="Hyperlink">
    <w:name w:val="Hyperlink"/>
    <w:basedOn w:val="DefaultParagraphFont"/>
    <w:uiPriority w:val="99"/>
    <w:rsid w:val="00C96584"/>
    <w:rPr>
      <w:rFonts w:cs="Times New Roman"/>
      <w:color w:val="0000FF"/>
      <w:u w:val="single"/>
    </w:rPr>
  </w:style>
  <w:style w:type="paragraph" w:customStyle="1" w:styleId="Title1">
    <w:name w:val="Title1"/>
    <w:basedOn w:val="Normal"/>
    <w:uiPriority w:val="99"/>
    <w:rsid w:val="00C96584"/>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4C5ED1"/>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737812"/>
    <w:rPr>
      <w:rFonts w:ascii="Century Gothic" w:hAnsi="Century Gothic"/>
      <w:sz w:val="20"/>
      <w:szCs w:val="24"/>
    </w:rPr>
  </w:style>
  <w:style w:type="character" w:styleId="FollowedHyperlink">
    <w:name w:val="FollowedHyperlink"/>
    <w:basedOn w:val="DefaultParagraphFont"/>
    <w:uiPriority w:val="99"/>
    <w:semiHidden/>
    <w:unhideWhenUsed/>
    <w:rsid w:val="00906A53"/>
    <w:rPr>
      <w:color w:val="800080" w:themeColor="followedHyperlink"/>
      <w:u w:val="single"/>
    </w:rPr>
  </w:style>
  <w:style w:type="character" w:customStyle="1" w:styleId="Heading1Char">
    <w:name w:val="Heading 1 Char"/>
    <w:basedOn w:val="DefaultParagraphFont"/>
    <w:link w:val="Heading1"/>
    <w:rsid w:val="00A926F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67"/>
    <w:rPr>
      <w:rFonts w:ascii="Arial" w:hAnsi="Arial"/>
      <w:sz w:val="20"/>
      <w:szCs w:val="24"/>
    </w:rPr>
  </w:style>
  <w:style w:type="paragraph" w:styleId="Heading1">
    <w:name w:val="heading 1"/>
    <w:basedOn w:val="Normal"/>
    <w:next w:val="Normal"/>
    <w:link w:val="Heading1Char"/>
    <w:qFormat/>
    <w:locked/>
    <w:rsid w:val="00A926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3867"/>
    <w:pPr>
      <w:keepNext/>
      <w:tabs>
        <w:tab w:val="left" w:pos="360"/>
      </w:tabs>
      <w:outlineLvl w:val="1"/>
    </w:pPr>
    <w:rPr>
      <w:b/>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D710E5"/>
    <w:rPr>
      <w:rFonts w:ascii="Arial" w:hAnsi="Arial"/>
      <w:b/>
      <w:sz w:val="20"/>
      <w:szCs w:val="20"/>
      <w:lang w:eastAsia="ja-JP"/>
    </w:rPr>
  </w:style>
  <w:style w:type="paragraph" w:styleId="NormalWeb">
    <w:name w:val="Normal (Web)"/>
    <w:basedOn w:val="Normal"/>
    <w:uiPriority w:val="99"/>
    <w:rsid w:val="00893867"/>
    <w:pPr>
      <w:spacing w:before="100" w:beforeAutospacing="1" w:after="100" w:afterAutospacing="1"/>
    </w:pPr>
  </w:style>
  <w:style w:type="character" w:styleId="Emphasis">
    <w:name w:val="Emphasis"/>
    <w:basedOn w:val="DefaultParagraphFont"/>
    <w:uiPriority w:val="99"/>
    <w:qFormat/>
    <w:rsid w:val="000F08C2"/>
    <w:rPr>
      <w:rFonts w:cs="Times New Roman"/>
      <w:i/>
    </w:rPr>
  </w:style>
  <w:style w:type="character" w:styleId="Strong">
    <w:name w:val="Strong"/>
    <w:basedOn w:val="DefaultParagraphFont"/>
    <w:uiPriority w:val="99"/>
    <w:qFormat/>
    <w:rsid w:val="000F08C2"/>
    <w:rPr>
      <w:rFonts w:cs="Times New Roman"/>
      <w:b/>
    </w:rPr>
  </w:style>
  <w:style w:type="character" w:customStyle="1" w:styleId="apple-converted-space">
    <w:name w:val="apple-converted-space"/>
    <w:uiPriority w:val="99"/>
    <w:rsid w:val="000F08C2"/>
  </w:style>
  <w:style w:type="character" w:styleId="CommentReference">
    <w:name w:val="annotation reference"/>
    <w:basedOn w:val="DefaultParagraphFont"/>
    <w:uiPriority w:val="99"/>
    <w:rsid w:val="001B6309"/>
    <w:rPr>
      <w:rFonts w:cs="Times New Roman"/>
      <w:sz w:val="16"/>
    </w:rPr>
  </w:style>
  <w:style w:type="paragraph" w:styleId="CommentText">
    <w:name w:val="annotation text"/>
    <w:basedOn w:val="Normal"/>
    <w:link w:val="CommentTextChar"/>
    <w:uiPriority w:val="99"/>
    <w:rsid w:val="001B6309"/>
    <w:rPr>
      <w:rFonts w:ascii="Times New Roman" w:hAnsi="Times New Roman"/>
      <w:szCs w:val="20"/>
      <w:lang w:eastAsia="ja-JP"/>
    </w:rPr>
  </w:style>
  <w:style w:type="character" w:customStyle="1" w:styleId="CommentTextChar">
    <w:name w:val="Comment Text Char"/>
    <w:basedOn w:val="DefaultParagraphFont"/>
    <w:link w:val="CommentText"/>
    <w:uiPriority w:val="99"/>
    <w:locked/>
    <w:rsid w:val="001B6309"/>
    <w:rPr>
      <w:rFonts w:cs="Times New Roman"/>
    </w:rPr>
  </w:style>
  <w:style w:type="paragraph" w:styleId="CommentSubject">
    <w:name w:val="annotation subject"/>
    <w:basedOn w:val="CommentText"/>
    <w:next w:val="CommentText"/>
    <w:link w:val="CommentSubjectChar"/>
    <w:uiPriority w:val="99"/>
    <w:rsid w:val="001B6309"/>
    <w:rPr>
      <w:b/>
      <w:bCs/>
    </w:rPr>
  </w:style>
  <w:style w:type="character" w:customStyle="1" w:styleId="CommentSubjectChar">
    <w:name w:val="Comment Subject Char"/>
    <w:basedOn w:val="CommentTextChar"/>
    <w:link w:val="CommentSubject"/>
    <w:uiPriority w:val="99"/>
    <w:locked/>
    <w:rsid w:val="001B6309"/>
    <w:rPr>
      <w:rFonts w:cs="Times New Roman"/>
      <w:b/>
    </w:rPr>
  </w:style>
  <w:style w:type="paragraph" w:styleId="BalloonText">
    <w:name w:val="Balloon Text"/>
    <w:basedOn w:val="Normal"/>
    <w:link w:val="BalloonTextChar"/>
    <w:uiPriority w:val="99"/>
    <w:rsid w:val="001B6309"/>
    <w:rPr>
      <w:rFonts w:ascii="Tahoma" w:hAnsi="Tahoma"/>
      <w:sz w:val="16"/>
      <w:szCs w:val="16"/>
      <w:lang w:eastAsia="ja-JP"/>
    </w:rPr>
  </w:style>
  <w:style w:type="character" w:customStyle="1" w:styleId="BalloonTextChar">
    <w:name w:val="Balloon Text Char"/>
    <w:basedOn w:val="DefaultParagraphFont"/>
    <w:link w:val="BalloonText"/>
    <w:uiPriority w:val="99"/>
    <w:locked/>
    <w:rsid w:val="001B6309"/>
    <w:rPr>
      <w:rFonts w:ascii="Tahoma" w:hAnsi="Tahoma" w:cs="Times New Roman"/>
      <w:sz w:val="16"/>
    </w:rPr>
  </w:style>
  <w:style w:type="paragraph" w:styleId="Footer">
    <w:name w:val="footer"/>
    <w:basedOn w:val="Normal"/>
    <w:link w:val="FooterChar"/>
    <w:uiPriority w:val="99"/>
    <w:rsid w:val="00893867"/>
    <w:pPr>
      <w:tabs>
        <w:tab w:val="center" w:pos="4320"/>
        <w:tab w:val="right" w:pos="8640"/>
      </w:tabs>
    </w:pPr>
    <w:rPr>
      <w:sz w:val="24"/>
      <w:lang w:eastAsia="ja-JP"/>
    </w:rPr>
  </w:style>
  <w:style w:type="character" w:customStyle="1" w:styleId="FooterChar">
    <w:name w:val="Footer Char"/>
    <w:basedOn w:val="DefaultParagraphFont"/>
    <w:link w:val="Footer"/>
    <w:uiPriority w:val="99"/>
    <w:locked/>
    <w:rsid w:val="00D710E5"/>
    <w:rPr>
      <w:rFonts w:ascii="Arial" w:hAnsi="Arial"/>
      <w:sz w:val="24"/>
      <w:szCs w:val="24"/>
      <w:lang w:eastAsia="ja-JP"/>
    </w:rPr>
  </w:style>
  <w:style w:type="character" w:styleId="PageNumber">
    <w:name w:val="page number"/>
    <w:basedOn w:val="DefaultParagraphFont"/>
    <w:uiPriority w:val="99"/>
    <w:rsid w:val="00D710E5"/>
    <w:rPr>
      <w:rFonts w:cs="Times New Roman"/>
    </w:rPr>
  </w:style>
  <w:style w:type="paragraph" w:styleId="Header">
    <w:name w:val="header"/>
    <w:basedOn w:val="Normal"/>
    <w:link w:val="HeaderChar"/>
    <w:uiPriority w:val="99"/>
    <w:rsid w:val="00893867"/>
    <w:pPr>
      <w:tabs>
        <w:tab w:val="center" w:pos="4320"/>
        <w:tab w:val="right" w:pos="8640"/>
      </w:tabs>
    </w:pPr>
    <w:rPr>
      <w:sz w:val="24"/>
      <w:lang w:eastAsia="ja-JP"/>
    </w:rPr>
  </w:style>
  <w:style w:type="character" w:customStyle="1" w:styleId="HeaderChar">
    <w:name w:val="Header Char"/>
    <w:basedOn w:val="DefaultParagraphFont"/>
    <w:link w:val="Header"/>
    <w:uiPriority w:val="99"/>
    <w:locked/>
    <w:rsid w:val="00D710E5"/>
    <w:rPr>
      <w:rFonts w:ascii="Arial" w:hAnsi="Arial"/>
      <w:sz w:val="24"/>
      <w:szCs w:val="24"/>
      <w:lang w:eastAsia="ja-JP"/>
    </w:rPr>
  </w:style>
  <w:style w:type="paragraph" w:customStyle="1" w:styleId="Head2">
    <w:name w:val="Head 2"/>
    <w:basedOn w:val="Normal"/>
    <w:uiPriority w:val="99"/>
    <w:rsid w:val="00893867"/>
    <w:pPr>
      <w:pBdr>
        <w:bottom w:val="single" w:sz="4" w:space="1" w:color="auto"/>
      </w:pBdr>
      <w:tabs>
        <w:tab w:val="left" w:pos="446"/>
      </w:tabs>
      <w:spacing w:after="60"/>
    </w:pPr>
    <w:rPr>
      <w:b/>
      <w:kern w:val="24"/>
      <w:sz w:val="26"/>
      <w:szCs w:val="20"/>
    </w:rPr>
  </w:style>
  <w:style w:type="paragraph" w:customStyle="1" w:styleId="desc">
    <w:name w:val="desc"/>
    <w:basedOn w:val="Normal"/>
    <w:uiPriority w:val="99"/>
    <w:rsid w:val="00763894"/>
    <w:pPr>
      <w:spacing w:before="100" w:beforeAutospacing="1" w:after="100" w:afterAutospacing="1"/>
    </w:pPr>
    <w:rPr>
      <w:rFonts w:ascii="Times New Roman" w:eastAsia="MS ??" w:hAnsi="Times New Roman"/>
      <w:sz w:val="24"/>
    </w:rPr>
  </w:style>
  <w:style w:type="paragraph" w:customStyle="1" w:styleId="details">
    <w:name w:val="details"/>
    <w:basedOn w:val="Normal"/>
    <w:uiPriority w:val="99"/>
    <w:rsid w:val="00763894"/>
    <w:pPr>
      <w:spacing w:before="100" w:beforeAutospacing="1" w:after="100" w:afterAutospacing="1"/>
    </w:pPr>
    <w:rPr>
      <w:rFonts w:ascii="Times New Roman" w:eastAsia="MS ??" w:hAnsi="Times New Roman"/>
      <w:sz w:val="24"/>
    </w:rPr>
  </w:style>
  <w:style w:type="character" w:customStyle="1" w:styleId="jrnl">
    <w:name w:val="jrnl"/>
    <w:uiPriority w:val="99"/>
    <w:rsid w:val="00763894"/>
  </w:style>
  <w:style w:type="character" w:customStyle="1" w:styleId="element-citation">
    <w:name w:val="element-citation"/>
    <w:uiPriority w:val="99"/>
    <w:rsid w:val="00C96584"/>
  </w:style>
  <w:style w:type="character" w:customStyle="1" w:styleId="ref-journal">
    <w:name w:val="ref-journal"/>
    <w:uiPriority w:val="99"/>
    <w:rsid w:val="00C96584"/>
  </w:style>
  <w:style w:type="character" w:customStyle="1" w:styleId="ref-vol">
    <w:name w:val="ref-vol"/>
    <w:uiPriority w:val="99"/>
    <w:rsid w:val="00C96584"/>
  </w:style>
  <w:style w:type="character" w:styleId="Hyperlink">
    <w:name w:val="Hyperlink"/>
    <w:basedOn w:val="DefaultParagraphFont"/>
    <w:uiPriority w:val="99"/>
    <w:rsid w:val="00C96584"/>
    <w:rPr>
      <w:rFonts w:cs="Times New Roman"/>
      <w:color w:val="0000FF"/>
      <w:u w:val="single"/>
    </w:rPr>
  </w:style>
  <w:style w:type="paragraph" w:customStyle="1" w:styleId="Title1">
    <w:name w:val="Title1"/>
    <w:basedOn w:val="Normal"/>
    <w:uiPriority w:val="99"/>
    <w:rsid w:val="00C96584"/>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4C5ED1"/>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737812"/>
    <w:rPr>
      <w:rFonts w:ascii="Century Gothic" w:hAnsi="Century Gothic"/>
      <w:sz w:val="20"/>
      <w:szCs w:val="24"/>
    </w:rPr>
  </w:style>
  <w:style w:type="character" w:styleId="FollowedHyperlink">
    <w:name w:val="FollowedHyperlink"/>
    <w:basedOn w:val="DefaultParagraphFont"/>
    <w:uiPriority w:val="99"/>
    <w:semiHidden/>
    <w:unhideWhenUsed/>
    <w:rsid w:val="00906A53"/>
    <w:rPr>
      <w:color w:val="800080" w:themeColor="followedHyperlink"/>
      <w:u w:val="single"/>
    </w:rPr>
  </w:style>
  <w:style w:type="character" w:customStyle="1" w:styleId="Heading1Char">
    <w:name w:val="Heading 1 Char"/>
    <w:basedOn w:val="DefaultParagraphFont"/>
    <w:link w:val="Heading1"/>
    <w:rsid w:val="00A926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2158">
      <w:bodyDiv w:val="1"/>
      <w:marLeft w:val="0"/>
      <w:marRight w:val="0"/>
      <w:marTop w:val="0"/>
      <w:marBottom w:val="0"/>
      <w:divBdr>
        <w:top w:val="none" w:sz="0" w:space="0" w:color="auto"/>
        <w:left w:val="none" w:sz="0" w:space="0" w:color="auto"/>
        <w:bottom w:val="none" w:sz="0" w:space="0" w:color="auto"/>
        <w:right w:val="none" w:sz="0" w:space="0" w:color="auto"/>
      </w:divBdr>
    </w:div>
    <w:div w:id="72356233">
      <w:bodyDiv w:val="1"/>
      <w:marLeft w:val="0"/>
      <w:marRight w:val="0"/>
      <w:marTop w:val="0"/>
      <w:marBottom w:val="0"/>
      <w:divBdr>
        <w:top w:val="none" w:sz="0" w:space="0" w:color="auto"/>
        <w:left w:val="none" w:sz="0" w:space="0" w:color="auto"/>
        <w:bottom w:val="none" w:sz="0" w:space="0" w:color="auto"/>
        <w:right w:val="none" w:sz="0" w:space="0" w:color="auto"/>
      </w:divBdr>
    </w:div>
    <w:div w:id="161285139">
      <w:bodyDiv w:val="1"/>
      <w:marLeft w:val="0"/>
      <w:marRight w:val="0"/>
      <w:marTop w:val="0"/>
      <w:marBottom w:val="0"/>
      <w:divBdr>
        <w:top w:val="none" w:sz="0" w:space="0" w:color="auto"/>
        <w:left w:val="none" w:sz="0" w:space="0" w:color="auto"/>
        <w:bottom w:val="none" w:sz="0" w:space="0" w:color="auto"/>
        <w:right w:val="none" w:sz="0" w:space="0" w:color="auto"/>
      </w:divBdr>
    </w:div>
    <w:div w:id="173568472">
      <w:bodyDiv w:val="1"/>
      <w:marLeft w:val="0"/>
      <w:marRight w:val="0"/>
      <w:marTop w:val="0"/>
      <w:marBottom w:val="0"/>
      <w:divBdr>
        <w:top w:val="none" w:sz="0" w:space="0" w:color="auto"/>
        <w:left w:val="none" w:sz="0" w:space="0" w:color="auto"/>
        <w:bottom w:val="none" w:sz="0" w:space="0" w:color="auto"/>
        <w:right w:val="none" w:sz="0" w:space="0" w:color="auto"/>
      </w:divBdr>
    </w:div>
    <w:div w:id="180898930">
      <w:bodyDiv w:val="1"/>
      <w:marLeft w:val="0"/>
      <w:marRight w:val="0"/>
      <w:marTop w:val="0"/>
      <w:marBottom w:val="0"/>
      <w:divBdr>
        <w:top w:val="none" w:sz="0" w:space="0" w:color="auto"/>
        <w:left w:val="none" w:sz="0" w:space="0" w:color="auto"/>
        <w:bottom w:val="none" w:sz="0" w:space="0" w:color="auto"/>
        <w:right w:val="none" w:sz="0" w:space="0" w:color="auto"/>
      </w:divBdr>
    </w:div>
    <w:div w:id="220137100">
      <w:bodyDiv w:val="1"/>
      <w:marLeft w:val="0"/>
      <w:marRight w:val="0"/>
      <w:marTop w:val="0"/>
      <w:marBottom w:val="0"/>
      <w:divBdr>
        <w:top w:val="none" w:sz="0" w:space="0" w:color="auto"/>
        <w:left w:val="none" w:sz="0" w:space="0" w:color="auto"/>
        <w:bottom w:val="none" w:sz="0" w:space="0" w:color="auto"/>
        <w:right w:val="none" w:sz="0" w:space="0" w:color="auto"/>
      </w:divBdr>
    </w:div>
    <w:div w:id="234242366">
      <w:bodyDiv w:val="1"/>
      <w:marLeft w:val="0"/>
      <w:marRight w:val="0"/>
      <w:marTop w:val="0"/>
      <w:marBottom w:val="0"/>
      <w:divBdr>
        <w:top w:val="none" w:sz="0" w:space="0" w:color="auto"/>
        <w:left w:val="none" w:sz="0" w:space="0" w:color="auto"/>
        <w:bottom w:val="none" w:sz="0" w:space="0" w:color="auto"/>
        <w:right w:val="none" w:sz="0" w:space="0" w:color="auto"/>
      </w:divBdr>
    </w:div>
    <w:div w:id="235668262">
      <w:bodyDiv w:val="1"/>
      <w:marLeft w:val="0"/>
      <w:marRight w:val="0"/>
      <w:marTop w:val="0"/>
      <w:marBottom w:val="0"/>
      <w:divBdr>
        <w:top w:val="none" w:sz="0" w:space="0" w:color="auto"/>
        <w:left w:val="none" w:sz="0" w:space="0" w:color="auto"/>
        <w:bottom w:val="none" w:sz="0" w:space="0" w:color="auto"/>
        <w:right w:val="none" w:sz="0" w:space="0" w:color="auto"/>
      </w:divBdr>
    </w:div>
    <w:div w:id="240910564">
      <w:bodyDiv w:val="1"/>
      <w:marLeft w:val="0"/>
      <w:marRight w:val="0"/>
      <w:marTop w:val="0"/>
      <w:marBottom w:val="0"/>
      <w:divBdr>
        <w:top w:val="none" w:sz="0" w:space="0" w:color="auto"/>
        <w:left w:val="none" w:sz="0" w:space="0" w:color="auto"/>
        <w:bottom w:val="none" w:sz="0" w:space="0" w:color="auto"/>
        <w:right w:val="none" w:sz="0" w:space="0" w:color="auto"/>
      </w:divBdr>
    </w:div>
    <w:div w:id="269707182">
      <w:bodyDiv w:val="1"/>
      <w:marLeft w:val="0"/>
      <w:marRight w:val="0"/>
      <w:marTop w:val="0"/>
      <w:marBottom w:val="0"/>
      <w:divBdr>
        <w:top w:val="none" w:sz="0" w:space="0" w:color="auto"/>
        <w:left w:val="none" w:sz="0" w:space="0" w:color="auto"/>
        <w:bottom w:val="none" w:sz="0" w:space="0" w:color="auto"/>
        <w:right w:val="none" w:sz="0" w:space="0" w:color="auto"/>
      </w:divBdr>
    </w:div>
    <w:div w:id="313459545">
      <w:bodyDiv w:val="1"/>
      <w:marLeft w:val="0"/>
      <w:marRight w:val="0"/>
      <w:marTop w:val="0"/>
      <w:marBottom w:val="0"/>
      <w:divBdr>
        <w:top w:val="none" w:sz="0" w:space="0" w:color="auto"/>
        <w:left w:val="none" w:sz="0" w:space="0" w:color="auto"/>
        <w:bottom w:val="none" w:sz="0" w:space="0" w:color="auto"/>
        <w:right w:val="none" w:sz="0" w:space="0" w:color="auto"/>
      </w:divBdr>
    </w:div>
    <w:div w:id="327486591">
      <w:bodyDiv w:val="1"/>
      <w:marLeft w:val="0"/>
      <w:marRight w:val="0"/>
      <w:marTop w:val="0"/>
      <w:marBottom w:val="0"/>
      <w:divBdr>
        <w:top w:val="none" w:sz="0" w:space="0" w:color="auto"/>
        <w:left w:val="none" w:sz="0" w:space="0" w:color="auto"/>
        <w:bottom w:val="none" w:sz="0" w:space="0" w:color="auto"/>
        <w:right w:val="none" w:sz="0" w:space="0" w:color="auto"/>
      </w:divBdr>
    </w:div>
    <w:div w:id="375396477">
      <w:bodyDiv w:val="1"/>
      <w:marLeft w:val="0"/>
      <w:marRight w:val="0"/>
      <w:marTop w:val="0"/>
      <w:marBottom w:val="0"/>
      <w:divBdr>
        <w:top w:val="none" w:sz="0" w:space="0" w:color="auto"/>
        <w:left w:val="none" w:sz="0" w:space="0" w:color="auto"/>
        <w:bottom w:val="none" w:sz="0" w:space="0" w:color="auto"/>
        <w:right w:val="none" w:sz="0" w:space="0" w:color="auto"/>
      </w:divBdr>
    </w:div>
    <w:div w:id="388529459">
      <w:bodyDiv w:val="1"/>
      <w:marLeft w:val="0"/>
      <w:marRight w:val="0"/>
      <w:marTop w:val="0"/>
      <w:marBottom w:val="0"/>
      <w:divBdr>
        <w:top w:val="none" w:sz="0" w:space="0" w:color="auto"/>
        <w:left w:val="none" w:sz="0" w:space="0" w:color="auto"/>
        <w:bottom w:val="none" w:sz="0" w:space="0" w:color="auto"/>
        <w:right w:val="none" w:sz="0" w:space="0" w:color="auto"/>
      </w:divBdr>
    </w:div>
    <w:div w:id="413012146">
      <w:bodyDiv w:val="1"/>
      <w:marLeft w:val="0"/>
      <w:marRight w:val="0"/>
      <w:marTop w:val="0"/>
      <w:marBottom w:val="0"/>
      <w:divBdr>
        <w:top w:val="none" w:sz="0" w:space="0" w:color="auto"/>
        <w:left w:val="none" w:sz="0" w:space="0" w:color="auto"/>
        <w:bottom w:val="none" w:sz="0" w:space="0" w:color="auto"/>
        <w:right w:val="none" w:sz="0" w:space="0" w:color="auto"/>
      </w:divBdr>
    </w:div>
    <w:div w:id="511143134">
      <w:bodyDiv w:val="1"/>
      <w:marLeft w:val="0"/>
      <w:marRight w:val="0"/>
      <w:marTop w:val="0"/>
      <w:marBottom w:val="0"/>
      <w:divBdr>
        <w:top w:val="none" w:sz="0" w:space="0" w:color="auto"/>
        <w:left w:val="none" w:sz="0" w:space="0" w:color="auto"/>
        <w:bottom w:val="none" w:sz="0" w:space="0" w:color="auto"/>
        <w:right w:val="none" w:sz="0" w:space="0" w:color="auto"/>
      </w:divBdr>
    </w:div>
    <w:div w:id="517039974">
      <w:bodyDiv w:val="1"/>
      <w:marLeft w:val="0"/>
      <w:marRight w:val="0"/>
      <w:marTop w:val="0"/>
      <w:marBottom w:val="0"/>
      <w:divBdr>
        <w:top w:val="none" w:sz="0" w:space="0" w:color="auto"/>
        <w:left w:val="none" w:sz="0" w:space="0" w:color="auto"/>
        <w:bottom w:val="none" w:sz="0" w:space="0" w:color="auto"/>
        <w:right w:val="none" w:sz="0" w:space="0" w:color="auto"/>
      </w:divBdr>
    </w:div>
    <w:div w:id="710307812">
      <w:bodyDiv w:val="1"/>
      <w:marLeft w:val="0"/>
      <w:marRight w:val="0"/>
      <w:marTop w:val="0"/>
      <w:marBottom w:val="0"/>
      <w:divBdr>
        <w:top w:val="none" w:sz="0" w:space="0" w:color="auto"/>
        <w:left w:val="none" w:sz="0" w:space="0" w:color="auto"/>
        <w:bottom w:val="none" w:sz="0" w:space="0" w:color="auto"/>
        <w:right w:val="none" w:sz="0" w:space="0" w:color="auto"/>
      </w:divBdr>
    </w:div>
    <w:div w:id="748886191">
      <w:bodyDiv w:val="1"/>
      <w:marLeft w:val="0"/>
      <w:marRight w:val="0"/>
      <w:marTop w:val="0"/>
      <w:marBottom w:val="0"/>
      <w:divBdr>
        <w:top w:val="none" w:sz="0" w:space="0" w:color="auto"/>
        <w:left w:val="none" w:sz="0" w:space="0" w:color="auto"/>
        <w:bottom w:val="none" w:sz="0" w:space="0" w:color="auto"/>
        <w:right w:val="none" w:sz="0" w:space="0" w:color="auto"/>
      </w:divBdr>
    </w:div>
    <w:div w:id="776675162">
      <w:bodyDiv w:val="1"/>
      <w:marLeft w:val="0"/>
      <w:marRight w:val="0"/>
      <w:marTop w:val="0"/>
      <w:marBottom w:val="0"/>
      <w:divBdr>
        <w:top w:val="none" w:sz="0" w:space="0" w:color="auto"/>
        <w:left w:val="none" w:sz="0" w:space="0" w:color="auto"/>
        <w:bottom w:val="none" w:sz="0" w:space="0" w:color="auto"/>
        <w:right w:val="none" w:sz="0" w:space="0" w:color="auto"/>
      </w:divBdr>
    </w:div>
    <w:div w:id="783303198">
      <w:bodyDiv w:val="1"/>
      <w:marLeft w:val="0"/>
      <w:marRight w:val="0"/>
      <w:marTop w:val="0"/>
      <w:marBottom w:val="0"/>
      <w:divBdr>
        <w:top w:val="none" w:sz="0" w:space="0" w:color="auto"/>
        <w:left w:val="none" w:sz="0" w:space="0" w:color="auto"/>
        <w:bottom w:val="none" w:sz="0" w:space="0" w:color="auto"/>
        <w:right w:val="none" w:sz="0" w:space="0" w:color="auto"/>
      </w:divBdr>
    </w:div>
    <w:div w:id="790712292">
      <w:bodyDiv w:val="1"/>
      <w:marLeft w:val="0"/>
      <w:marRight w:val="0"/>
      <w:marTop w:val="0"/>
      <w:marBottom w:val="0"/>
      <w:divBdr>
        <w:top w:val="none" w:sz="0" w:space="0" w:color="auto"/>
        <w:left w:val="none" w:sz="0" w:space="0" w:color="auto"/>
        <w:bottom w:val="none" w:sz="0" w:space="0" w:color="auto"/>
        <w:right w:val="none" w:sz="0" w:space="0" w:color="auto"/>
      </w:divBdr>
    </w:div>
    <w:div w:id="812528245">
      <w:bodyDiv w:val="1"/>
      <w:marLeft w:val="0"/>
      <w:marRight w:val="0"/>
      <w:marTop w:val="0"/>
      <w:marBottom w:val="0"/>
      <w:divBdr>
        <w:top w:val="none" w:sz="0" w:space="0" w:color="auto"/>
        <w:left w:val="none" w:sz="0" w:space="0" w:color="auto"/>
        <w:bottom w:val="none" w:sz="0" w:space="0" w:color="auto"/>
        <w:right w:val="none" w:sz="0" w:space="0" w:color="auto"/>
      </w:divBdr>
    </w:div>
    <w:div w:id="845247477">
      <w:bodyDiv w:val="1"/>
      <w:marLeft w:val="0"/>
      <w:marRight w:val="0"/>
      <w:marTop w:val="0"/>
      <w:marBottom w:val="0"/>
      <w:divBdr>
        <w:top w:val="none" w:sz="0" w:space="0" w:color="auto"/>
        <w:left w:val="none" w:sz="0" w:space="0" w:color="auto"/>
        <w:bottom w:val="none" w:sz="0" w:space="0" w:color="auto"/>
        <w:right w:val="none" w:sz="0" w:space="0" w:color="auto"/>
      </w:divBdr>
    </w:div>
    <w:div w:id="891379547">
      <w:bodyDiv w:val="1"/>
      <w:marLeft w:val="0"/>
      <w:marRight w:val="0"/>
      <w:marTop w:val="0"/>
      <w:marBottom w:val="0"/>
      <w:divBdr>
        <w:top w:val="none" w:sz="0" w:space="0" w:color="auto"/>
        <w:left w:val="none" w:sz="0" w:space="0" w:color="auto"/>
        <w:bottom w:val="none" w:sz="0" w:space="0" w:color="auto"/>
        <w:right w:val="none" w:sz="0" w:space="0" w:color="auto"/>
      </w:divBdr>
    </w:div>
    <w:div w:id="952588269">
      <w:bodyDiv w:val="1"/>
      <w:marLeft w:val="0"/>
      <w:marRight w:val="0"/>
      <w:marTop w:val="0"/>
      <w:marBottom w:val="0"/>
      <w:divBdr>
        <w:top w:val="none" w:sz="0" w:space="0" w:color="auto"/>
        <w:left w:val="none" w:sz="0" w:space="0" w:color="auto"/>
        <w:bottom w:val="none" w:sz="0" w:space="0" w:color="auto"/>
        <w:right w:val="none" w:sz="0" w:space="0" w:color="auto"/>
      </w:divBdr>
    </w:div>
    <w:div w:id="1036202596">
      <w:bodyDiv w:val="1"/>
      <w:marLeft w:val="0"/>
      <w:marRight w:val="0"/>
      <w:marTop w:val="0"/>
      <w:marBottom w:val="0"/>
      <w:divBdr>
        <w:top w:val="none" w:sz="0" w:space="0" w:color="auto"/>
        <w:left w:val="none" w:sz="0" w:space="0" w:color="auto"/>
        <w:bottom w:val="none" w:sz="0" w:space="0" w:color="auto"/>
        <w:right w:val="none" w:sz="0" w:space="0" w:color="auto"/>
      </w:divBdr>
    </w:div>
    <w:div w:id="1048263182">
      <w:bodyDiv w:val="1"/>
      <w:marLeft w:val="0"/>
      <w:marRight w:val="0"/>
      <w:marTop w:val="0"/>
      <w:marBottom w:val="0"/>
      <w:divBdr>
        <w:top w:val="none" w:sz="0" w:space="0" w:color="auto"/>
        <w:left w:val="none" w:sz="0" w:space="0" w:color="auto"/>
        <w:bottom w:val="none" w:sz="0" w:space="0" w:color="auto"/>
        <w:right w:val="none" w:sz="0" w:space="0" w:color="auto"/>
      </w:divBdr>
    </w:div>
    <w:div w:id="1407729162">
      <w:bodyDiv w:val="1"/>
      <w:marLeft w:val="0"/>
      <w:marRight w:val="0"/>
      <w:marTop w:val="0"/>
      <w:marBottom w:val="0"/>
      <w:divBdr>
        <w:top w:val="none" w:sz="0" w:space="0" w:color="auto"/>
        <w:left w:val="none" w:sz="0" w:space="0" w:color="auto"/>
        <w:bottom w:val="none" w:sz="0" w:space="0" w:color="auto"/>
        <w:right w:val="none" w:sz="0" w:space="0" w:color="auto"/>
      </w:divBdr>
    </w:div>
    <w:div w:id="1467579987">
      <w:bodyDiv w:val="1"/>
      <w:marLeft w:val="0"/>
      <w:marRight w:val="0"/>
      <w:marTop w:val="0"/>
      <w:marBottom w:val="0"/>
      <w:divBdr>
        <w:top w:val="none" w:sz="0" w:space="0" w:color="auto"/>
        <w:left w:val="none" w:sz="0" w:space="0" w:color="auto"/>
        <w:bottom w:val="none" w:sz="0" w:space="0" w:color="auto"/>
        <w:right w:val="none" w:sz="0" w:space="0" w:color="auto"/>
      </w:divBdr>
    </w:div>
    <w:div w:id="1503472524">
      <w:bodyDiv w:val="1"/>
      <w:marLeft w:val="0"/>
      <w:marRight w:val="0"/>
      <w:marTop w:val="0"/>
      <w:marBottom w:val="0"/>
      <w:divBdr>
        <w:top w:val="none" w:sz="0" w:space="0" w:color="auto"/>
        <w:left w:val="none" w:sz="0" w:space="0" w:color="auto"/>
        <w:bottom w:val="none" w:sz="0" w:space="0" w:color="auto"/>
        <w:right w:val="none" w:sz="0" w:space="0" w:color="auto"/>
      </w:divBdr>
    </w:div>
    <w:div w:id="1524592383">
      <w:bodyDiv w:val="1"/>
      <w:marLeft w:val="0"/>
      <w:marRight w:val="0"/>
      <w:marTop w:val="0"/>
      <w:marBottom w:val="0"/>
      <w:divBdr>
        <w:top w:val="none" w:sz="0" w:space="0" w:color="auto"/>
        <w:left w:val="none" w:sz="0" w:space="0" w:color="auto"/>
        <w:bottom w:val="none" w:sz="0" w:space="0" w:color="auto"/>
        <w:right w:val="none" w:sz="0" w:space="0" w:color="auto"/>
      </w:divBdr>
    </w:div>
    <w:div w:id="1531067565">
      <w:bodyDiv w:val="1"/>
      <w:marLeft w:val="0"/>
      <w:marRight w:val="0"/>
      <w:marTop w:val="0"/>
      <w:marBottom w:val="0"/>
      <w:divBdr>
        <w:top w:val="none" w:sz="0" w:space="0" w:color="auto"/>
        <w:left w:val="none" w:sz="0" w:space="0" w:color="auto"/>
        <w:bottom w:val="none" w:sz="0" w:space="0" w:color="auto"/>
        <w:right w:val="none" w:sz="0" w:space="0" w:color="auto"/>
      </w:divBdr>
    </w:div>
    <w:div w:id="1540162367">
      <w:bodyDiv w:val="1"/>
      <w:marLeft w:val="0"/>
      <w:marRight w:val="0"/>
      <w:marTop w:val="0"/>
      <w:marBottom w:val="0"/>
      <w:divBdr>
        <w:top w:val="none" w:sz="0" w:space="0" w:color="auto"/>
        <w:left w:val="none" w:sz="0" w:space="0" w:color="auto"/>
        <w:bottom w:val="none" w:sz="0" w:space="0" w:color="auto"/>
        <w:right w:val="none" w:sz="0" w:space="0" w:color="auto"/>
      </w:divBdr>
    </w:div>
    <w:div w:id="1541170106">
      <w:bodyDiv w:val="1"/>
      <w:marLeft w:val="0"/>
      <w:marRight w:val="0"/>
      <w:marTop w:val="0"/>
      <w:marBottom w:val="0"/>
      <w:divBdr>
        <w:top w:val="none" w:sz="0" w:space="0" w:color="auto"/>
        <w:left w:val="none" w:sz="0" w:space="0" w:color="auto"/>
        <w:bottom w:val="none" w:sz="0" w:space="0" w:color="auto"/>
        <w:right w:val="none" w:sz="0" w:space="0" w:color="auto"/>
      </w:divBdr>
    </w:div>
    <w:div w:id="1590309680">
      <w:bodyDiv w:val="1"/>
      <w:marLeft w:val="0"/>
      <w:marRight w:val="0"/>
      <w:marTop w:val="0"/>
      <w:marBottom w:val="0"/>
      <w:divBdr>
        <w:top w:val="none" w:sz="0" w:space="0" w:color="auto"/>
        <w:left w:val="none" w:sz="0" w:space="0" w:color="auto"/>
        <w:bottom w:val="none" w:sz="0" w:space="0" w:color="auto"/>
        <w:right w:val="none" w:sz="0" w:space="0" w:color="auto"/>
      </w:divBdr>
    </w:div>
    <w:div w:id="1595017895">
      <w:bodyDiv w:val="1"/>
      <w:marLeft w:val="0"/>
      <w:marRight w:val="0"/>
      <w:marTop w:val="0"/>
      <w:marBottom w:val="0"/>
      <w:divBdr>
        <w:top w:val="none" w:sz="0" w:space="0" w:color="auto"/>
        <w:left w:val="none" w:sz="0" w:space="0" w:color="auto"/>
        <w:bottom w:val="none" w:sz="0" w:space="0" w:color="auto"/>
        <w:right w:val="none" w:sz="0" w:space="0" w:color="auto"/>
      </w:divBdr>
    </w:div>
    <w:div w:id="1631285867">
      <w:marLeft w:val="0"/>
      <w:marRight w:val="0"/>
      <w:marTop w:val="0"/>
      <w:marBottom w:val="0"/>
      <w:divBdr>
        <w:top w:val="none" w:sz="0" w:space="0" w:color="auto"/>
        <w:left w:val="none" w:sz="0" w:space="0" w:color="auto"/>
        <w:bottom w:val="none" w:sz="0" w:space="0" w:color="auto"/>
        <w:right w:val="none" w:sz="0" w:space="0" w:color="auto"/>
      </w:divBdr>
    </w:div>
    <w:div w:id="1631285868">
      <w:marLeft w:val="0"/>
      <w:marRight w:val="0"/>
      <w:marTop w:val="0"/>
      <w:marBottom w:val="0"/>
      <w:divBdr>
        <w:top w:val="none" w:sz="0" w:space="0" w:color="auto"/>
        <w:left w:val="none" w:sz="0" w:space="0" w:color="auto"/>
        <w:bottom w:val="none" w:sz="0" w:space="0" w:color="auto"/>
        <w:right w:val="none" w:sz="0" w:space="0" w:color="auto"/>
      </w:divBdr>
      <w:divsChild>
        <w:div w:id="1631285871">
          <w:marLeft w:val="0"/>
          <w:marRight w:val="0"/>
          <w:marTop w:val="0"/>
          <w:marBottom w:val="0"/>
          <w:divBdr>
            <w:top w:val="none" w:sz="0" w:space="0" w:color="auto"/>
            <w:left w:val="none" w:sz="0" w:space="0" w:color="auto"/>
            <w:bottom w:val="none" w:sz="0" w:space="0" w:color="auto"/>
            <w:right w:val="none" w:sz="0" w:space="0" w:color="auto"/>
          </w:divBdr>
        </w:div>
        <w:div w:id="1631285873">
          <w:marLeft w:val="0"/>
          <w:marRight w:val="0"/>
          <w:marTop w:val="0"/>
          <w:marBottom w:val="0"/>
          <w:divBdr>
            <w:top w:val="none" w:sz="0" w:space="0" w:color="auto"/>
            <w:left w:val="none" w:sz="0" w:space="0" w:color="auto"/>
            <w:bottom w:val="none" w:sz="0" w:space="0" w:color="auto"/>
            <w:right w:val="none" w:sz="0" w:space="0" w:color="auto"/>
          </w:divBdr>
        </w:div>
      </w:divsChild>
    </w:div>
    <w:div w:id="1631285869">
      <w:marLeft w:val="0"/>
      <w:marRight w:val="0"/>
      <w:marTop w:val="0"/>
      <w:marBottom w:val="0"/>
      <w:divBdr>
        <w:top w:val="none" w:sz="0" w:space="0" w:color="auto"/>
        <w:left w:val="none" w:sz="0" w:space="0" w:color="auto"/>
        <w:bottom w:val="none" w:sz="0" w:space="0" w:color="auto"/>
        <w:right w:val="none" w:sz="0" w:space="0" w:color="auto"/>
      </w:divBdr>
    </w:div>
    <w:div w:id="1631285870">
      <w:marLeft w:val="0"/>
      <w:marRight w:val="0"/>
      <w:marTop w:val="0"/>
      <w:marBottom w:val="0"/>
      <w:divBdr>
        <w:top w:val="none" w:sz="0" w:space="0" w:color="auto"/>
        <w:left w:val="none" w:sz="0" w:space="0" w:color="auto"/>
        <w:bottom w:val="none" w:sz="0" w:space="0" w:color="auto"/>
        <w:right w:val="none" w:sz="0" w:space="0" w:color="auto"/>
      </w:divBdr>
    </w:div>
    <w:div w:id="1631285872">
      <w:marLeft w:val="0"/>
      <w:marRight w:val="0"/>
      <w:marTop w:val="0"/>
      <w:marBottom w:val="0"/>
      <w:divBdr>
        <w:top w:val="none" w:sz="0" w:space="0" w:color="auto"/>
        <w:left w:val="none" w:sz="0" w:space="0" w:color="auto"/>
        <w:bottom w:val="none" w:sz="0" w:space="0" w:color="auto"/>
        <w:right w:val="none" w:sz="0" w:space="0" w:color="auto"/>
      </w:divBdr>
    </w:div>
    <w:div w:id="1631285886">
      <w:marLeft w:val="0"/>
      <w:marRight w:val="0"/>
      <w:marTop w:val="0"/>
      <w:marBottom w:val="0"/>
      <w:divBdr>
        <w:top w:val="none" w:sz="0" w:space="0" w:color="auto"/>
        <w:left w:val="none" w:sz="0" w:space="0" w:color="auto"/>
        <w:bottom w:val="none" w:sz="0" w:space="0" w:color="auto"/>
        <w:right w:val="none" w:sz="0" w:space="0" w:color="auto"/>
      </w:divBdr>
      <w:divsChild>
        <w:div w:id="1631285884">
          <w:marLeft w:val="0"/>
          <w:marRight w:val="0"/>
          <w:marTop w:val="0"/>
          <w:marBottom w:val="0"/>
          <w:divBdr>
            <w:top w:val="none" w:sz="0" w:space="0" w:color="auto"/>
            <w:left w:val="none" w:sz="0" w:space="0" w:color="auto"/>
            <w:bottom w:val="none" w:sz="0" w:space="0" w:color="auto"/>
            <w:right w:val="none" w:sz="0" w:space="0" w:color="auto"/>
          </w:divBdr>
          <w:divsChild>
            <w:div w:id="1631285878">
              <w:marLeft w:val="0"/>
              <w:marRight w:val="0"/>
              <w:marTop w:val="0"/>
              <w:marBottom w:val="0"/>
              <w:divBdr>
                <w:top w:val="none" w:sz="0" w:space="0" w:color="auto"/>
                <w:left w:val="none" w:sz="0" w:space="0" w:color="auto"/>
                <w:bottom w:val="none" w:sz="0" w:space="0" w:color="auto"/>
                <w:right w:val="none" w:sz="0" w:space="0" w:color="auto"/>
              </w:divBdr>
              <w:divsChild>
                <w:div w:id="1631285881">
                  <w:marLeft w:val="0"/>
                  <w:marRight w:val="0"/>
                  <w:marTop w:val="0"/>
                  <w:marBottom w:val="0"/>
                  <w:divBdr>
                    <w:top w:val="none" w:sz="0" w:space="0" w:color="auto"/>
                    <w:left w:val="none" w:sz="0" w:space="0" w:color="auto"/>
                    <w:bottom w:val="none" w:sz="0" w:space="0" w:color="auto"/>
                    <w:right w:val="none" w:sz="0" w:space="0" w:color="auto"/>
                  </w:divBdr>
                  <w:divsChild>
                    <w:div w:id="1631285883">
                      <w:marLeft w:val="0"/>
                      <w:marRight w:val="0"/>
                      <w:marTop w:val="0"/>
                      <w:marBottom w:val="0"/>
                      <w:divBdr>
                        <w:top w:val="none" w:sz="0" w:space="0" w:color="auto"/>
                        <w:left w:val="none" w:sz="0" w:space="0" w:color="auto"/>
                        <w:bottom w:val="none" w:sz="0" w:space="0" w:color="auto"/>
                        <w:right w:val="none" w:sz="0" w:space="0" w:color="auto"/>
                      </w:divBdr>
                      <w:divsChild>
                        <w:div w:id="1631285874">
                          <w:marLeft w:val="0"/>
                          <w:marRight w:val="0"/>
                          <w:marTop w:val="0"/>
                          <w:marBottom w:val="0"/>
                          <w:divBdr>
                            <w:top w:val="none" w:sz="0" w:space="0" w:color="auto"/>
                            <w:left w:val="none" w:sz="0" w:space="0" w:color="auto"/>
                            <w:bottom w:val="none" w:sz="0" w:space="0" w:color="auto"/>
                            <w:right w:val="none" w:sz="0" w:space="0" w:color="auto"/>
                          </w:divBdr>
                          <w:divsChild>
                            <w:div w:id="1631285880">
                              <w:marLeft w:val="0"/>
                              <w:marRight w:val="0"/>
                              <w:marTop w:val="0"/>
                              <w:marBottom w:val="0"/>
                              <w:divBdr>
                                <w:top w:val="none" w:sz="0" w:space="0" w:color="auto"/>
                                <w:left w:val="none" w:sz="0" w:space="0" w:color="auto"/>
                                <w:bottom w:val="none" w:sz="0" w:space="0" w:color="auto"/>
                                <w:right w:val="none" w:sz="0" w:space="0" w:color="auto"/>
                              </w:divBdr>
                              <w:divsChild>
                                <w:div w:id="1631285893">
                                  <w:marLeft w:val="0"/>
                                  <w:marRight w:val="0"/>
                                  <w:marTop w:val="0"/>
                                  <w:marBottom w:val="0"/>
                                  <w:divBdr>
                                    <w:top w:val="none" w:sz="0" w:space="0" w:color="auto"/>
                                    <w:left w:val="none" w:sz="0" w:space="0" w:color="auto"/>
                                    <w:bottom w:val="none" w:sz="0" w:space="0" w:color="auto"/>
                                    <w:right w:val="none" w:sz="0" w:space="0" w:color="auto"/>
                                  </w:divBdr>
                                  <w:divsChild>
                                    <w:div w:id="1631285892">
                                      <w:marLeft w:val="0"/>
                                      <w:marRight w:val="0"/>
                                      <w:marTop w:val="0"/>
                                      <w:marBottom w:val="0"/>
                                      <w:divBdr>
                                        <w:top w:val="none" w:sz="0" w:space="0" w:color="auto"/>
                                        <w:left w:val="none" w:sz="0" w:space="0" w:color="auto"/>
                                        <w:bottom w:val="none" w:sz="0" w:space="0" w:color="auto"/>
                                        <w:right w:val="none" w:sz="0" w:space="0" w:color="auto"/>
                                      </w:divBdr>
                                      <w:divsChild>
                                        <w:div w:id="16312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85888">
      <w:marLeft w:val="0"/>
      <w:marRight w:val="0"/>
      <w:marTop w:val="0"/>
      <w:marBottom w:val="0"/>
      <w:divBdr>
        <w:top w:val="none" w:sz="0" w:space="0" w:color="auto"/>
        <w:left w:val="none" w:sz="0" w:space="0" w:color="auto"/>
        <w:bottom w:val="none" w:sz="0" w:space="0" w:color="auto"/>
        <w:right w:val="none" w:sz="0" w:space="0" w:color="auto"/>
      </w:divBdr>
      <w:divsChild>
        <w:div w:id="1631285890">
          <w:marLeft w:val="0"/>
          <w:marRight w:val="0"/>
          <w:marTop w:val="0"/>
          <w:marBottom w:val="0"/>
          <w:divBdr>
            <w:top w:val="none" w:sz="0" w:space="0" w:color="auto"/>
            <w:left w:val="none" w:sz="0" w:space="0" w:color="auto"/>
            <w:bottom w:val="none" w:sz="0" w:space="0" w:color="auto"/>
            <w:right w:val="none" w:sz="0" w:space="0" w:color="auto"/>
          </w:divBdr>
          <w:divsChild>
            <w:div w:id="1631285891">
              <w:marLeft w:val="0"/>
              <w:marRight w:val="0"/>
              <w:marTop w:val="0"/>
              <w:marBottom w:val="0"/>
              <w:divBdr>
                <w:top w:val="none" w:sz="0" w:space="0" w:color="auto"/>
                <w:left w:val="none" w:sz="0" w:space="0" w:color="auto"/>
                <w:bottom w:val="none" w:sz="0" w:space="0" w:color="auto"/>
                <w:right w:val="none" w:sz="0" w:space="0" w:color="auto"/>
              </w:divBdr>
              <w:divsChild>
                <w:div w:id="1631285875">
                  <w:marLeft w:val="0"/>
                  <w:marRight w:val="0"/>
                  <w:marTop w:val="0"/>
                  <w:marBottom w:val="0"/>
                  <w:divBdr>
                    <w:top w:val="none" w:sz="0" w:space="0" w:color="auto"/>
                    <w:left w:val="none" w:sz="0" w:space="0" w:color="auto"/>
                    <w:bottom w:val="none" w:sz="0" w:space="0" w:color="auto"/>
                    <w:right w:val="none" w:sz="0" w:space="0" w:color="auto"/>
                  </w:divBdr>
                  <w:divsChild>
                    <w:div w:id="1631285879">
                      <w:marLeft w:val="0"/>
                      <w:marRight w:val="0"/>
                      <w:marTop w:val="0"/>
                      <w:marBottom w:val="0"/>
                      <w:divBdr>
                        <w:top w:val="none" w:sz="0" w:space="0" w:color="auto"/>
                        <w:left w:val="none" w:sz="0" w:space="0" w:color="auto"/>
                        <w:bottom w:val="none" w:sz="0" w:space="0" w:color="auto"/>
                        <w:right w:val="none" w:sz="0" w:space="0" w:color="auto"/>
                      </w:divBdr>
                      <w:divsChild>
                        <w:div w:id="1631285877">
                          <w:marLeft w:val="0"/>
                          <w:marRight w:val="0"/>
                          <w:marTop w:val="0"/>
                          <w:marBottom w:val="0"/>
                          <w:divBdr>
                            <w:top w:val="none" w:sz="0" w:space="0" w:color="auto"/>
                            <w:left w:val="none" w:sz="0" w:space="0" w:color="auto"/>
                            <w:bottom w:val="none" w:sz="0" w:space="0" w:color="auto"/>
                            <w:right w:val="none" w:sz="0" w:space="0" w:color="auto"/>
                          </w:divBdr>
                          <w:divsChild>
                            <w:div w:id="1631285887">
                              <w:marLeft w:val="0"/>
                              <w:marRight w:val="0"/>
                              <w:marTop w:val="0"/>
                              <w:marBottom w:val="0"/>
                              <w:divBdr>
                                <w:top w:val="none" w:sz="0" w:space="0" w:color="auto"/>
                                <w:left w:val="none" w:sz="0" w:space="0" w:color="auto"/>
                                <w:bottom w:val="none" w:sz="0" w:space="0" w:color="auto"/>
                                <w:right w:val="none" w:sz="0" w:space="0" w:color="auto"/>
                              </w:divBdr>
                              <w:divsChild>
                                <w:div w:id="1631285889">
                                  <w:marLeft w:val="0"/>
                                  <w:marRight w:val="0"/>
                                  <w:marTop w:val="0"/>
                                  <w:marBottom w:val="0"/>
                                  <w:divBdr>
                                    <w:top w:val="none" w:sz="0" w:space="0" w:color="auto"/>
                                    <w:left w:val="none" w:sz="0" w:space="0" w:color="auto"/>
                                    <w:bottom w:val="none" w:sz="0" w:space="0" w:color="auto"/>
                                    <w:right w:val="none" w:sz="0" w:space="0" w:color="auto"/>
                                  </w:divBdr>
                                  <w:divsChild>
                                    <w:div w:id="1631285885">
                                      <w:marLeft w:val="0"/>
                                      <w:marRight w:val="0"/>
                                      <w:marTop w:val="0"/>
                                      <w:marBottom w:val="0"/>
                                      <w:divBdr>
                                        <w:top w:val="none" w:sz="0" w:space="0" w:color="auto"/>
                                        <w:left w:val="none" w:sz="0" w:space="0" w:color="auto"/>
                                        <w:bottom w:val="none" w:sz="0" w:space="0" w:color="auto"/>
                                        <w:right w:val="none" w:sz="0" w:space="0" w:color="auto"/>
                                      </w:divBdr>
                                      <w:divsChild>
                                        <w:div w:id="16312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85894">
      <w:marLeft w:val="0"/>
      <w:marRight w:val="0"/>
      <w:marTop w:val="0"/>
      <w:marBottom w:val="0"/>
      <w:divBdr>
        <w:top w:val="none" w:sz="0" w:space="0" w:color="auto"/>
        <w:left w:val="none" w:sz="0" w:space="0" w:color="auto"/>
        <w:bottom w:val="none" w:sz="0" w:space="0" w:color="auto"/>
        <w:right w:val="none" w:sz="0" w:space="0" w:color="auto"/>
      </w:divBdr>
    </w:div>
    <w:div w:id="1631285895">
      <w:marLeft w:val="0"/>
      <w:marRight w:val="0"/>
      <w:marTop w:val="0"/>
      <w:marBottom w:val="0"/>
      <w:divBdr>
        <w:top w:val="none" w:sz="0" w:space="0" w:color="auto"/>
        <w:left w:val="none" w:sz="0" w:space="0" w:color="auto"/>
        <w:bottom w:val="none" w:sz="0" w:space="0" w:color="auto"/>
        <w:right w:val="none" w:sz="0" w:space="0" w:color="auto"/>
      </w:divBdr>
    </w:div>
    <w:div w:id="1631285896">
      <w:marLeft w:val="0"/>
      <w:marRight w:val="0"/>
      <w:marTop w:val="0"/>
      <w:marBottom w:val="0"/>
      <w:divBdr>
        <w:top w:val="none" w:sz="0" w:space="0" w:color="auto"/>
        <w:left w:val="none" w:sz="0" w:space="0" w:color="auto"/>
        <w:bottom w:val="none" w:sz="0" w:space="0" w:color="auto"/>
        <w:right w:val="none" w:sz="0" w:space="0" w:color="auto"/>
      </w:divBdr>
    </w:div>
    <w:div w:id="1657763552">
      <w:bodyDiv w:val="1"/>
      <w:marLeft w:val="0"/>
      <w:marRight w:val="0"/>
      <w:marTop w:val="0"/>
      <w:marBottom w:val="0"/>
      <w:divBdr>
        <w:top w:val="none" w:sz="0" w:space="0" w:color="auto"/>
        <w:left w:val="none" w:sz="0" w:space="0" w:color="auto"/>
        <w:bottom w:val="none" w:sz="0" w:space="0" w:color="auto"/>
        <w:right w:val="none" w:sz="0" w:space="0" w:color="auto"/>
      </w:divBdr>
    </w:div>
    <w:div w:id="1761756682">
      <w:bodyDiv w:val="1"/>
      <w:marLeft w:val="0"/>
      <w:marRight w:val="0"/>
      <w:marTop w:val="0"/>
      <w:marBottom w:val="0"/>
      <w:divBdr>
        <w:top w:val="none" w:sz="0" w:space="0" w:color="auto"/>
        <w:left w:val="none" w:sz="0" w:space="0" w:color="auto"/>
        <w:bottom w:val="none" w:sz="0" w:space="0" w:color="auto"/>
        <w:right w:val="none" w:sz="0" w:space="0" w:color="auto"/>
      </w:divBdr>
    </w:div>
    <w:div w:id="1773666945">
      <w:bodyDiv w:val="1"/>
      <w:marLeft w:val="0"/>
      <w:marRight w:val="0"/>
      <w:marTop w:val="0"/>
      <w:marBottom w:val="0"/>
      <w:divBdr>
        <w:top w:val="none" w:sz="0" w:space="0" w:color="auto"/>
        <w:left w:val="none" w:sz="0" w:space="0" w:color="auto"/>
        <w:bottom w:val="none" w:sz="0" w:space="0" w:color="auto"/>
        <w:right w:val="none" w:sz="0" w:space="0" w:color="auto"/>
      </w:divBdr>
    </w:div>
    <w:div w:id="1793085583">
      <w:bodyDiv w:val="1"/>
      <w:marLeft w:val="0"/>
      <w:marRight w:val="0"/>
      <w:marTop w:val="0"/>
      <w:marBottom w:val="0"/>
      <w:divBdr>
        <w:top w:val="none" w:sz="0" w:space="0" w:color="auto"/>
        <w:left w:val="none" w:sz="0" w:space="0" w:color="auto"/>
        <w:bottom w:val="none" w:sz="0" w:space="0" w:color="auto"/>
        <w:right w:val="none" w:sz="0" w:space="0" w:color="auto"/>
      </w:divBdr>
    </w:div>
    <w:div w:id="1796556691">
      <w:bodyDiv w:val="1"/>
      <w:marLeft w:val="0"/>
      <w:marRight w:val="0"/>
      <w:marTop w:val="0"/>
      <w:marBottom w:val="0"/>
      <w:divBdr>
        <w:top w:val="none" w:sz="0" w:space="0" w:color="auto"/>
        <w:left w:val="none" w:sz="0" w:space="0" w:color="auto"/>
        <w:bottom w:val="none" w:sz="0" w:space="0" w:color="auto"/>
        <w:right w:val="none" w:sz="0" w:space="0" w:color="auto"/>
      </w:divBdr>
    </w:div>
    <w:div w:id="1821530498">
      <w:bodyDiv w:val="1"/>
      <w:marLeft w:val="0"/>
      <w:marRight w:val="0"/>
      <w:marTop w:val="0"/>
      <w:marBottom w:val="0"/>
      <w:divBdr>
        <w:top w:val="none" w:sz="0" w:space="0" w:color="auto"/>
        <w:left w:val="none" w:sz="0" w:space="0" w:color="auto"/>
        <w:bottom w:val="none" w:sz="0" w:space="0" w:color="auto"/>
        <w:right w:val="none" w:sz="0" w:space="0" w:color="auto"/>
      </w:divBdr>
    </w:div>
    <w:div w:id="1825856870">
      <w:bodyDiv w:val="1"/>
      <w:marLeft w:val="0"/>
      <w:marRight w:val="0"/>
      <w:marTop w:val="0"/>
      <w:marBottom w:val="0"/>
      <w:divBdr>
        <w:top w:val="none" w:sz="0" w:space="0" w:color="auto"/>
        <w:left w:val="none" w:sz="0" w:space="0" w:color="auto"/>
        <w:bottom w:val="none" w:sz="0" w:space="0" w:color="auto"/>
        <w:right w:val="none" w:sz="0" w:space="0" w:color="auto"/>
      </w:divBdr>
    </w:div>
    <w:div w:id="18268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fda.gov/drugs/informationondrugs/approveddrugs/ucm525780.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02B56-F037-4BF3-AC9D-176EABD0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6028</Words>
  <Characters>35807</Characters>
  <Application>Microsoft Office Word</Application>
  <DocSecurity>0</DocSecurity>
  <Lines>716</Lines>
  <Paragraphs>414</Paragraphs>
  <ScaleCrop>false</ScaleCrop>
  <HeadingPairs>
    <vt:vector size="2" baseType="variant">
      <vt:variant>
        <vt:lpstr>Title</vt:lpstr>
      </vt:variant>
      <vt:variant>
        <vt:i4>1</vt:i4>
      </vt:variant>
    </vt:vector>
  </HeadingPairs>
  <TitlesOfParts>
    <vt:vector size="1" baseType="lpstr">
      <vt:lpstr>_</vt:lpstr>
    </vt:vector>
  </TitlesOfParts>
  <Company>SJHS</Company>
  <LinksUpToDate>false</LinksUpToDate>
  <CharactersWithSpaces>41421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Patrick Fitzgibbons</dc:creator>
  <cp:lastModifiedBy>Doug Murphy (s)</cp:lastModifiedBy>
  <cp:revision>13</cp:revision>
  <cp:lastPrinted>2016-06-21T20:13:00Z</cp:lastPrinted>
  <dcterms:created xsi:type="dcterms:W3CDTF">2017-09-02T12:54:00Z</dcterms:created>
  <dcterms:modified xsi:type="dcterms:W3CDTF">2018-08-15T16:51:00Z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WnCUserId">
    <vt:lpwstr>18063</vt:lpwstr>
  </property>
  <property fmtid="{D5CDD505-2E9C-101B-9397-08002B2CF9AE}" pid="4" name="WnCSubscriberId">
    <vt:lpwstr>3572</vt:lpwstr>
  </property>
  <property fmtid="{D5CDD505-2E9C-101B-9397-08002B2CF9AE}" pid="5" name="WnCOutputStyleId">
    <vt:lpwstr>1004</vt:lpwstr>
  </property>
  <property fmtid="{D5CDD505-2E9C-101B-9397-08002B2CF9AE}" pid="6" name="RWProductId">
    <vt:lpwstr>WnC</vt:lpwstr>
  </property>
  <property fmtid="{D5CDD505-2E9C-101B-9397-08002B2CF9AE}" pid="7" name="WnCUser">
    <vt:lpwstr>lms60_3572</vt:lpwstr>
  </property>
  <property fmtid="{D5CDD505-2E9C-101B-9397-08002B2CF9AE}" pid="8" name="WnC4Folder">
    <vt:lpwstr>Documents///LungBiomarkTemplate_FINAL_12_8_15</vt:lpwstr>
  </property>
</Properties>
</file>