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D47EE" w14:textId="43A096F5" w:rsidR="00CE2555" w:rsidRPr="00934389" w:rsidRDefault="00CE2555" w:rsidP="00A9257D">
      <w:pPr>
        <w:pStyle w:val="Head"/>
        <w:rPr>
          <w:rFonts w:cs="Arial"/>
        </w:rPr>
      </w:pPr>
      <w:bookmarkStart w:id="0" w:name="_GoBack"/>
      <w:bookmarkEnd w:id="0"/>
      <w:r w:rsidRPr="00934389">
        <w:rPr>
          <w:rFonts w:cs="Arial"/>
        </w:rPr>
        <w:t xml:space="preserve">Protocol for the Examination of Specimens </w:t>
      </w:r>
      <w:proofErr w:type="gramStart"/>
      <w:r w:rsidR="00945E8C">
        <w:rPr>
          <w:rFonts w:cs="Arial"/>
        </w:rPr>
        <w:t>F</w:t>
      </w:r>
      <w:r w:rsidRPr="00934389">
        <w:rPr>
          <w:rFonts w:cs="Arial"/>
        </w:rPr>
        <w:t>rom</w:t>
      </w:r>
      <w:proofErr w:type="gramEnd"/>
      <w:r w:rsidRPr="00934389">
        <w:rPr>
          <w:rFonts w:cs="Arial"/>
        </w:rPr>
        <w:t xml:space="preserve"> Patients </w:t>
      </w:r>
      <w:r w:rsidR="00945E8C">
        <w:rPr>
          <w:rFonts w:cs="Arial"/>
        </w:rPr>
        <w:t>W</w:t>
      </w:r>
      <w:r w:rsidRPr="00934389">
        <w:rPr>
          <w:rFonts w:cs="Arial"/>
        </w:rPr>
        <w:t>ith Primary Non-Small Cell Carcinoma, Small Cell Carcinoma, or Carcinoid Tumor of the Lung</w:t>
      </w:r>
    </w:p>
    <w:tbl>
      <w:tblPr>
        <w:tblW w:w="0" w:type="auto"/>
        <w:tblLook w:val="04A0" w:firstRow="1" w:lastRow="0" w:firstColumn="1" w:lastColumn="0" w:noHBand="0" w:noVBand="1"/>
      </w:tblPr>
      <w:tblGrid>
        <w:gridCol w:w="4428"/>
        <w:gridCol w:w="3150"/>
        <w:gridCol w:w="900"/>
      </w:tblGrid>
      <w:tr w:rsidR="00CE2555" w:rsidRPr="00B74B56" w14:paraId="668D5A50" w14:textId="77777777" w:rsidTr="0050257E">
        <w:tc>
          <w:tcPr>
            <w:tcW w:w="4428" w:type="dxa"/>
            <w:shd w:val="clear" w:color="auto" w:fill="auto"/>
          </w:tcPr>
          <w:p w14:paraId="2E8D2DBC" w14:textId="75AC9527" w:rsidR="00CE2555" w:rsidRPr="00B74B56" w:rsidRDefault="00CE2555" w:rsidP="0050257E">
            <w:pPr>
              <w:keepNext/>
              <w:tabs>
                <w:tab w:val="left" w:pos="360"/>
              </w:tabs>
              <w:outlineLvl w:val="1"/>
              <w:rPr>
                <w:rFonts w:eastAsia="SimSun" w:cs="Arial"/>
                <w:b/>
              </w:rPr>
            </w:pPr>
            <w:r w:rsidRPr="00B74B56">
              <w:rPr>
                <w:rFonts w:eastAsia="SimSun" w:cs="Arial"/>
                <w:b/>
              </w:rPr>
              <w:t>Version</w:t>
            </w:r>
            <w:r w:rsidRPr="005E1518">
              <w:rPr>
                <w:rFonts w:eastAsia="SimSun" w:cs="Arial"/>
                <w:b/>
                <w:color w:val="000000" w:themeColor="text1"/>
              </w:rPr>
              <w:t xml:space="preserve">: </w:t>
            </w:r>
            <w:r w:rsidRPr="005E1518">
              <w:rPr>
                <w:rFonts w:cs="Arial"/>
                <w:color w:val="000000" w:themeColor="text1"/>
              </w:rPr>
              <w:t>Lung 4.0.0.</w:t>
            </w:r>
            <w:r w:rsidR="00B75BCD">
              <w:rPr>
                <w:rFonts w:cs="Arial"/>
                <w:color w:val="000000" w:themeColor="text1"/>
              </w:rPr>
              <w:t>3</w:t>
            </w:r>
          </w:p>
        </w:tc>
        <w:tc>
          <w:tcPr>
            <w:tcW w:w="4050" w:type="dxa"/>
            <w:gridSpan w:val="2"/>
            <w:shd w:val="clear" w:color="auto" w:fill="auto"/>
          </w:tcPr>
          <w:p w14:paraId="79204894" w14:textId="77777777" w:rsidR="00CE2555" w:rsidRPr="00B74B56" w:rsidRDefault="00CE2555" w:rsidP="0050257E">
            <w:pPr>
              <w:keepNext/>
              <w:tabs>
                <w:tab w:val="left" w:pos="360"/>
              </w:tabs>
              <w:outlineLvl w:val="1"/>
              <w:rPr>
                <w:rFonts w:eastAsia="SimSun" w:cs="Arial"/>
                <w:b/>
              </w:rPr>
            </w:pPr>
            <w:r w:rsidRPr="00B74B56">
              <w:rPr>
                <w:rFonts w:eastAsia="SimSun" w:cs="Arial"/>
                <w:b/>
              </w:rPr>
              <w:t xml:space="preserve">Protocol Posting Date: </w:t>
            </w:r>
            <w:r w:rsidRPr="00B74B56">
              <w:rPr>
                <w:rFonts w:eastAsia="SimSun" w:cs="Arial"/>
              </w:rPr>
              <w:t>June 2017</w:t>
            </w:r>
          </w:p>
        </w:tc>
      </w:tr>
      <w:tr w:rsidR="00CE2555" w:rsidRPr="00B74B56" w14:paraId="2B440220" w14:textId="77777777" w:rsidTr="0050257E">
        <w:trPr>
          <w:gridAfter w:val="1"/>
          <w:wAfter w:w="900" w:type="dxa"/>
        </w:trPr>
        <w:tc>
          <w:tcPr>
            <w:tcW w:w="7578" w:type="dxa"/>
            <w:gridSpan w:val="2"/>
            <w:shd w:val="clear" w:color="auto" w:fill="auto"/>
          </w:tcPr>
          <w:p w14:paraId="57CE9557" w14:textId="77777777" w:rsidR="00CE2555" w:rsidRPr="00B74B56" w:rsidRDefault="00CE2555" w:rsidP="0050257E">
            <w:pPr>
              <w:keepNext/>
              <w:tabs>
                <w:tab w:val="left" w:pos="360"/>
              </w:tabs>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6B123F18" w14:textId="77777777" w:rsidR="00CE2555" w:rsidRPr="00A9257D" w:rsidRDefault="00CE2555" w:rsidP="00A9257D"/>
    <w:p w14:paraId="360B61C6" w14:textId="1A543183" w:rsidR="00CE2555" w:rsidRPr="00B74B56" w:rsidRDefault="00CE2555" w:rsidP="00CE2555">
      <w:pPr>
        <w:keepNext/>
        <w:tabs>
          <w:tab w:val="left" w:pos="360"/>
        </w:tabs>
        <w:outlineLvl w:val="1"/>
        <w:rPr>
          <w:rFonts w:eastAsia="Calibri" w:cs="Arial"/>
          <w:b/>
        </w:rPr>
      </w:pPr>
      <w:r w:rsidRPr="00A9257D">
        <w:rPr>
          <w:rFonts w:eastAsia="Calibri"/>
          <w:b/>
          <w:color w:val="000000"/>
        </w:rPr>
        <w:t xml:space="preserve">For </w:t>
      </w:r>
      <w:r w:rsidRPr="00B74B56">
        <w:rPr>
          <w:rFonts w:eastAsia="Calibri" w:cs="Arial"/>
          <w:b/>
          <w:color w:val="000000"/>
        </w:rPr>
        <w:t xml:space="preserve">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CE2555" w:rsidRPr="00B74B56" w14:paraId="6E3E845F" w14:textId="77777777" w:rsidTr="0050257E">
        <w:tc>
          <w:tcPr>
            <w:tcW w:w="2880" w:type="dxa"/>
            <w:shd w:val="clear" w:color="auto" w:fill="C0C0C0"/>
          </w:tcPr>
          <w:p w14:paraId="6DB2ABB0" w14:textId="77777777" w:rsidR="00CE2555" w:rsidRPr="00B74B56" w:rsidRDefault="00CE2555" w:rsidP="0050257E">
            <w:pPr>
              <w:rPr>
                <w:rFonts w:eastAsia="SimSun" w:cs="Arial"/>
                <w:b/>
              </w:rPr>
            </w:pPr>
            <w:r w:rsidRPr="00B74B56">
              <w:rPr>
                <w:rFonts w:eastAsia="SimSun" w:cs="Arial"/>
                <w:b/>
              </w:rPr>
              <w:t>Procedure</w:t>
            </w:r>
          </w:p>
        </w:tc>
        <w:tc>
          <w:tcPr>
            <w:tcW w:w="6570" w:type="dxa"/>
            <w:shd w:val="clear" w:color="auto" w:fill="C0C0C0"/>
          </w:tcPr>
          <w:p w14:paraId="7A717911" w14:textId="77777777" w:rsidR="00CE2555" w:rsidRPr="00B74B56" w:rsidRDefault="00CE2555" w:rsidP="0050257E">
            <w:pPr>
              <w:rPr>
                <w:rFonts w:eastAsia="SimSun" w:cs="Arial"/>
                <w:b/>
              </w:rPr>
            </w:pPr>
            <w:r w:rsidRPr="00B74B56">
              <w:rPr>
                <w:rFonts w:eastAsia="SimSun" w:cs="Arial"/>
                <w:b/>
              </w:rPr>
              <w:t>Description</w:t>
            </w:r>
          </w:p>
        </w:tc>
      </w:tr>
      <w:tr w:rsidR="00CE2555" w:rsidRPr="00B74B56" w14:paraId="73A25C70" w14:textId="77777777" w:rsidTr="0050257E">
        <w:tc>
          <w:tcPr>
            <w:tcW w:w="2880" w:type="dxa"/>
          </w:tcPr>
          <w:p w14:paraId="6F6932CF" w14:textId="77777777" w:rsidR="00CE2555" w:rsidRPr="00B74B56" w:rsidRDefault="00CE2555" w:rsidP="0050257E">
            <w:pPr>
              <w:rPr>
                <w:rFonts w:cs="Arial"/>
              </w:rPr>
            </w:pPr>
            <w:r w:rsidRPr="00934389">
              <w:rPr>
                <w:rFonts w:cs="Arial"/>
              </w:rPr>
              <w:t>Resection</w:t>
            </w:r>
          </w:p>
        </w:tc>
        <w:tc>
          <w:tcPr>
            <w:tcW w:w="6570" w:type="dxa"/>
          </w:tcPr>
          <w:p w14:paraId="31CF2A9B" w14:textId="54EC1F6D" w:rsidR="00CE2555" w:rsidRPr="00B74B56" w:rsidRDefault="009F3294" w:rsidP="00B25C46">
            <w:pPr>
              <w:rPr>
                <w:rFonts w:eastAsia="SimSun" w:cs="Arial"/>
              </w:rPr>
            </w:pPr>
            <w:r>
              <w:t>I</w:t>
            </w:r>
            <w:r w:rsidRPr="009F3294">
              <w:t xml:space="preserve">ncludes </w:t>
            </w:r>
            <w:r w:rsidR="00022174" w:rsidRPr="009F3294">
              <w:t>pneumonectomy</w:t>
            </w:r>
            <w:r w:rsidR="00022174">
              <w:t xml:space="preserve">, </w:t>
            </w:r>
            <w:r w:rsidRPr="009F3294">
              <w:t xml:space="preserve">lobectomy, </w:t>
            </w:r>
            <w:r w:rsidR="00022174">
              <w:t>segmentectomy,</w:t>
            </w:r>
            <w:r w:rsidRPr="009F3294">
              <w:t xml:space="preserve"> and wedge </w:t>
            </w:r>
            <w:r w:rsidR="00022174">
              <w:t>resection</w:t>
            </w:r>
          </w:p>
        </w:tc>
      </w:tr>
      <w:tr w:rsidR="00CE2555" w:rsidRPr="00B74B56" w14:paraId="4A08AB1E" w14:textId="77777777" w:rsidTr="0050257E">
        <w:tc>
          <w:tcPr>
            <w:tcW w:w="2880" w:type="dxa"/>
            <w:shd w:val="clear" w:color="auto" w:fill="C0C0C0"/>
          </w:tcPr>
          <w:p w14:paraId="36C1369D" w14:textId="68D56C7A" w:rsidR="00CE2555" w:rsidRPr="00B74B56" w:rsidRDefault="00945E8C" w:rsidP="0050257E">
            <w:pPr>
              <w:rPr>
                <w:rFonts w:eastAsia="SimSun" w:cs="Arial"/>
                <w:b/>
              </w:rPr>
            </w:pPr>
            <w:r>
              <w:rPr>
                <w:rFonts w:eastAsia="SimSun" w:cs="Arial"/>
                <w:b/>
              </w:rPr>
              <w:t>Tumor T</w:t>
            </w:r>
            <w:r w:rsidR="00CE2555" w:rsidRPr="00B74B56">
              <w:rPr>
                <w:rFonts w:eastAsia="SimSun" w:cs="Arial"/>
                <w:b/>
              </w:rPr>
              <w:t>ype</w:t>
            </w:r>
          </w:p>
        </w:tc>
        <w:tc>
          <w:tcPr>
            <w:tcW w:w="6570" w:type="dxa"/>
            <w:shd w:val="clear" w:color="auto" w:fill="C0C0C0"/>
          </w:tcPr>
          <w:p w14:paraId="2D58FDAD" w14:textId="77777777" w:rsidR="00CE2555" w:rsidRPr="00B74B56" w:rsidRDefault="00CE2555" w:rsidP="0050257E">
            <w:pPr>
              <w:rPr>
                <w:rFonts w:eastAsia="SimSun" w:cs="Arial"/>
                <w:b/>
              </w:rPr>
            </w:pPr>
            <w:r w:rsidRPr="00B74B56">
              <w:rPr>
                <w:rFonts w:eastAsia="SimSun" w:cs="Arial"/>
                <w:b/>
              </w:rPr>
              <w:t>Description</w:t>
            </w:r>
          </w:p>
        </w:tc>
      </w:tr>
      <w:tr w:rsidR="00CE2555" w:rsidRPr="00B74B56" w14:paraId="567B0DAB" w14:textId="77777777" w:rsidTr="0050257E">
        <w:tc>
          <w:tcPr>
            <w:tcW w:w="2880" w:type="dxa"/>
          </w:tcPr>
          <w:p w14:paraId="49996C7F" w14:textId="77777777" w:rsidR="00CE2555" w:rsidRPr="00B74B56" w:rsidRDefault="00CE2555" w:rsidP="0050257E">
            <w:pPr>
              <w:rPr>
                <w:rFonts w:cs="Arial"/>
              </w:rPr>
            </w:pPr>
            <w:r>
              <w:rPr>
                <w:rFonts w:cs="Arial"/>
              </w:rPr>
              <w:t>Carcinoma</w:t>
            </w:r>
          </w:p>
        </w:tc>
        <w:tc>
          <w:tcPr>
            <w:tcW w:w="6570" w:type="dxa"/>
          </w:tcPr>
          <w:p w14:paraId="1DE432BC" w14:textId="4A857B91" w:rsidR="00CE2555" w:rsidRPr="00B74B56" w:rsidRDefault="009F3294" w:rsidP="00022174">
            <w:pPr>
              <w:rPr>
                <w:rFonts w:eastAsia="SimSun" w:cs="Arial"/>
              </w:rPr>
            </w:pPr>
            <w:r w:rsidRPr="009F3294">
              <w:t xml:space="preserve">Includes </w:t>
            </w:r>
            <w:r w:rsidR="00022174">
              <w:t>n</w:t>
            </w:r>
            <w:r w:rsidR="00022174" w:rsidRPr="00022174">
              <w:t>on-</w:t>
            </w:r>
            <w:r w:rsidR="00022174">
              <w:t>s</w:t>
            </w:r>
            <w:r w:rsidR="00022174" w:rsidRPr="00022174">
              <w:t xml:space="preserve">mall </w:t>
            </w:r>
            <w:r w:rsidR="00022174">
              <w:t>c</w:t>
            </w:r>
            <w:r w:rsidR="00022174" w:rsidRPr="00022174">
              <w:t xml:space="preserve">ell </w:t>
            </w:r>
            <w:r w:rsidR="00022174">
              <w:t>c</w:t>
            </w:r>
            <w:r w:rsidR="00022174" w:rsidRPr="00022174">
              <w:t xml:space="preserve">arcinoma, </w:t>
            </w:r>
            <w:r w:rsidR="00022174">
              <w:t>small c</w:t>
            </w:r>
            <w:r w:rsidR="00022174" w:rsidRPr="00022174">
              <w:t xml:space="preserve">ell </w:t>
            </w:r>
            <w:r w:rsidR="00022174">
              <w:t>c</w:t>
            </w:r>
            <w:r w:rsidR="00022174" w:rsidRPr="00022174">
              <w:t xml:space="preserve">arcinoma, or </w:t>
            </w:r>
            <w:r w:rsidR="00022174">
              <w:t>c</w:t>
            </w:r>
            <w:r w:rsidR="00022174" w:rsidRPr="00022174">
              <w:t xml:space="preserve">arcinoid </w:t>
            </w:r>
            <w:r w:rsidR="00022174">
              <w:t>t</w:t>
            </w:r>
            <w:r w:rsidR="00022174" w:rsidRPr="00022174">
              <w:t xml:space="preserve">umor of the </w:t>
            </w:r>
            <w:r w:rsidR="00022174">
              <w:t>l</w:t>
            </w:r>
            <w:r w:rsidR="00022174" w:rsidRPr="00022174">
              <w:t>ung</w:t>
            </w:r>
          </w:p>
        </w:tc>
      </w:tr>
    </w:tbl>
    <w:p w14:paraId="49C83BE0" w14:textId="77777777" w:rsidR="00CE2555" w:rsidRPr="00B74B56" w:rsidRDefault="00CE2555" w:rsidP="00CE2555">
      <w:pPr>
        <w:rPr>
          <w:rFonts w:eastAsia="Calibri" w:cs="Arial"/>
        </w:rPr>
      </w:pPr>
    </w:p>
    <w:p w14:paraId="21ADE9A7" w14:textId="77777777" w:rsidR="00CE2555" w:rsidRPr="00B74B56" w:rsidRDefault="00CE2555" w:rsidP="00CE2555">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CE2555" w:rsidRPr="00B74B56" w14:paraId="4021B289" w14:textId="77777777" w:rsidTr="0050257E">
        <w:tc>
          <w:tcPr>
            <w:tcW w:w="9450" w:type="dxa"/>
            <w:shd w:val="clear" w:color="auto" w:fill="C0C0C0"/>
          </w:tcPr>
          <w:p w14:paraId="27E96703" w14:textId="77777777" w:rsidR="00CE2555" w:rsidRPr="00B74B56" w:rsidRDefault="00CE2555" w:rsidP="0050257E">
            <w:pPr>
              <w:rPr>
                <w:rFonts w:eastAsia="SimSun" w:cs="Arial"/>
                <w:b/>
              </w:rPr>
            </w:pPr>
            <w:r w:rsidRPr="00B74B56">
              <w:rPr>
                <w:rFonts w:eastAsia="SimSun" w:cs="Arial"/>
                <w:b/>
              </w:rPr>
              <w:t>Procedure</w:t>
            </w:r>
          </w:p>
        </w:tc>
      </w:tr>
      <w:tr w:rsidR="00CE2555" w:rsidRPr="00B74B56" w14:paraId="71DCE49C" w14:textId="77777777" w:rsidTr="0050257E">
        <w:trPr>
          <w:trHeight w:val="152"/>
        </w:trPr>
        <w:tc>
          <w:tcPr>
            <w:tcW w:w="9450" w:type="dxa"/>
          </w:tcPr>
          <w:p w14:paraId="67CB0071" w14:textId="77777777" w:rsidR="00CE2555" w:rsidRPr="00B74B56" w:rsidRDefault="00CE2555" w:rsidP="0050257E">
            <w:pPr>
              <w:rPr>
                <w:rFonts w:eastAsia="SimSun" w:cs="Arial"/>
                <w:color w:val="000000"/>
              </w:rPr>
            </w:pPr>
            <w:r>
              <w:rPr>
                <w:color w:val="000000" w:themeColor="text1"/>
              </w:rPr>
              <w:t>B</w:t>
            </w:r>
            <w:r w:rsidRPr="00BD08F2">
              <w:rPr>
                <w:color w:val="000000" w:themeColor="text1"/>
              </w:rPr>
              <w:t>iops</w:t>
            </w:r>
            <w:r>
              <w:rPr>
                <w:color w:val="000000" w:themeColor="text1"/>
              </w:rPr>
              <w:t>y</w:t>
            </w:r>
          </w:p>
        </w:tc>
      </w:tr>
      <w:tr w:rsidR="00CE2555" w:rsidRPr="00B74B56" w14:paraId="745FA76F" w14:textId="77777777" w:rsidTr="0050257E">
        <w:trPr>
          <w:trHeight w:val="152"/>
        </w:trPr>
        <w:tc>
          <w:tcPr>
            <w:tcW w:w="9450" w:type="dxa"/>
          </w:tcPr>
          <w:p w14:paraId="423B34A6" w14:textId="77777777" w:rsidR="00CE2555" w:rsidRPr="00B74B56" w:rsidRDefault="00CE2555" w:rsidP="0050257E">
            <w:pPr>
              <w:rPr>
                <w:rFonts w:eastAsia="SimSun" w:cs="Arial"/>
                <w:color w:val="000000"/>
              </w:rPr>
            </w:pPr>
            <w:r w:rsidRPr="00B43FFC">
              <w:t>Primary resection specimen with no residual cancer (e.g. following neoadjuvant therapy)</w:t>
            </w:r>
          </w:p>
        </w:tc>
      </w:tr>
      <w:tr w:rsidR="00CE2555" w:rsidRPr="00B74B56" w14:paraId="6D5F5384" w14:textId="77777777" w:rsidTr="0050257E">
        <w:trPr>
          <w:trHeight w:val="152"/>
        </w:trPr>
        <w:tc>
          <w:tcPr>
            <w:tcW w:w="9450" w:type="dxa"/>
          </w:tcPr>
          <w:p w14:paraId="14A73314" w14:textId="77777777" w:rsidR="00CE2555" w:rsidRPr="00B74B56" w:rsidRDefault="00CE2555" w:rsidP="0050257E">
            <w:pPr>
              <w:rPr>
                <w:rFonts w:eastAsia="SimSun" w:cs="Arial"/>
                <w:color w:val="000000"/>
              </w:rPr>
            </w:pPr>
            <w:r w:rsidRPr="00B43FFC">
              <w:t>Cytologic specimens</w:t>
            </w:r>
          </w:p>
        </w:tc>
      </w:tr>
    </w:tbl>
    <w:p w14:paraId="7D13D334" w14:textId="77777777" w:rsidR="00CE2555" w:rsidRDefault="00CE2555" w:rsidP="00CE2555">
      <w:pPr>
        <w:rPr>
          <w:rFonts w:eastAsia="Calibri" w:cs="Arial"/>
        </w:rPr>
      </w:pPr>
    </w:p>
    <w:p w14:paraId="7C9A7397" w14:textId="77777777" w:rsidR="00CE2555" w:rsidRPr="00B74B56" w:rsidRDefault="00CE2555" w:rsidP="00CE2555">
      <w:pPr>
        <w:rPr>
          <w:rFonts w:eastAsia="Calibri" w:cs="Arial"/>
          <w:b/>
          <w:kern w:val="18"/>
        </w:rPr>
      </w:pPr>
      <w:r w:rsidRPr="00B74B56">
        <w:rPr>
          <w:rFonts w:eastAsia="Calibri" w:cs="Arial"/>
          <w:b/>
          <w:kern w:val="18"/>
        </w:rPr>
        <w:t xml:space="preserve">The following tumor types should </w:t>
      </w:r>
      <w:r>
        <w:rPr>
          <w:rFonts w:eastAsia="Calibri" w:cs="Arial"/>
          <w:b/>
          <w:kern w:val="18"/>
        </w:rPr>
        <w:t xml:space="preserve">NOT </w:t>
      </w:r>
      <w:r w:rsidRPr="00B74B56">
        <w:rPr>
          <w:rFonts w:eastAsia="Calibri" w:cs="Arial"/>
          <w:b/>
          <w:kern w:val="18"/>
        </w:rPr>
        <w:t xml:space="preserve">be reported using </w:t>
      </w:r>
      <w:r>
        <w:rPr>
          <w:rFonts w:eastAsia="Calibri" w:cs="Arial"/>
          <w:b/>
          <w:kern w:val="18"/>
        </w:rPr>
        <w:t>this protocol</w:t>
      </w:r>
      <w:r w:rsidRPr="00B74B56">
        <w:rPr>
          <w:rFonts w:eastAsia="Calibri" w:cs="Arial"/>
          <w:b/>
          <w:kern w:val="18"/>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CE2555" w:rsidRPr="00B74B56" w14:paraId="66BEFF79" w14:textId="77777777" w:rsidTr="0050257E">
        <w:tc>
          <w:tcPr>
            <w:tcW w:w="9450" w:type="dxa"/>
            <w:shd w:val="clear" w:color="auto" w:fill="C0C0C0"/>
          </w:tcPr>
          <w:p w14:paraId="4C5151E1" w14:textId="0A2F02E4" w:rsidR="00CE2555" w:rsidRPr="00B74B56" w:rsidRDefault="00945E8C" w:rsidP="0050257E">
            <w:pPr>
              <w:rPr>
                <w:rFonts w:eastAsia="SimSun" w:cs="Arial"/>
                <w:b/>
              </w:rPr>
            </w:pPr>
            <w:r>
              <w:rPr>
                <w:rFonts w:eastAsia="SimSun" w:cs="Arial"/>
                <w:b/>
              </w:rPr>
              <w:t>Tumor T</w:t>
            </w:r>
            <w:r w:rsidR="00CE2555" w:rsidRPr="00B74B56">
              <w:rPr>
                <w:rFonts w:eastAsia="SimSun" w:cs="Arial"/>
                <w:b/>
              </w:rPr>
              <w:t>ype</w:t>
            </w:r>
          </w:p>
        </w:tc>
      </w:tr>
      <w:tr w:rsidR="009F3294" w:rsidRPr="00B74B56" w14:paraId="5A4BF702" w14:textId="77777777" w:rsidTr="0050257E">
        <w:tc>
          <w:tcPr>
            <w:tcW w:w="9450" w:type="dxa"/>
          </w:tcPr>
          <w:p w14:paraId="7C295FC5" w14:textId="20DA80FE" w:rsidR="009F3294" w:rsidRPr="00C433E0" w:rsidRDefault="009F3294" w:rsidP="00120B02">
            <w:pPr>
              <w:rPr>
                <w:rFonts w:eastAsia="SimSun" w:cs="Arial"/>
              </w:rPr>
            </w:pPr>
            <w:r w:rsidRPr="009F3294">
              <w:rPr>
                <w:rFonts w:eastAsia="SimSun" w:cs="Arial"/>
              </w:rPr>
              <w:t>Mesothelioma (</w:t>
            </w:r>
            <w:r>
              <w:rPr>
                <w:rFonts w:eastAsia="SimSun" w:cs="Arial"/>
              </w:rPr>
              <w:t>consider</w:t>
            </w:r>
            <w:r w:rsidRPr="009F3294">
              <w:rPr>
                <w:rFonts w:eastAsia="SimSun" w:cs="Arial"/>
              </w:rPr>
              <w:t xml:space="preserve"> the </w:t>
            </w:r>
            <w:r w:rsidR="00945E8C">
              <w:rPr>
                <w:rFonts w:eastAsia="SimSun" w:cs="Arial"/>
              </w:rPr>
              <w:t xml:space="preserve">Pleural </w:t>
            </w:r>
            <w:r w:rsidRPr="009F3294">
              <w:rPr>
                <w:rFonts w:eastAsia="SimSun" w:cs="Arial"/>
              </w:rPr>
              <w:t>Mesothelioma protocol)</w:t>
            </w:r>
          </w:p>
        </w:tc>
      </w:tr>
      <w:tr w:rsidR="00CE2555" w:rsidRPr="00B74B56" w14:paraId="0376A9C5" w14:textId="77777777" w:rsidTr="0050257E">
        <w:tc>
          <w:tcPr>
            <w:tcW w:w="9450" w:type="dxa"/>
          </w:tcPr>
          <w:p w14:paraId="485BC3E3" w14:textId="77777777" w:rsidR="00CE2555" w:rsidRPr="00B74B56" w:rsidRDefault="00CE2555" w:rsidP="0050257E">
            <w:pPr>
              <w:rPr>
                <w:rFonts w:eastAsia="SimSun" w:cs="Arial"/>
              </w:rPr>
            </w:pPr>
            <w:r w:rsidRPr="00C433E0">
              <w:rPr>
                <w:rFonts w:eastAsia="SimSun" w:cs="Arial"/>
              </w:rPr>
              <w:t>Lymphoma</w:t>
            </w:r>
            <w:r>
              <w:rPr>
                <w:rFonts w:eastAsia="SimSun" w:cs="Arial"/>
              </w:rPr>
              <w:t xml:space="preserve"> (consider the Hodgkin or non-Hodgkin L</w:t>
            </w:r>
            <w:r w:rsidRPr="00C433E0">
              <w:rPr>
                <w:rFonts w:eastAsia="SimSun" w:cs="Arial"/>
              </w:rPr>
              <w:t>ymphoma</w:t>
            </w:r>
            <w:r>
              <w:rPr>
                <w:rFonts w:eastAsia="SimSun" w:cs="Arial"/>
              </w:rPr>
              <w:t xml:space="preserve"> protocol)</w:t>
            </w:r>
          </w:p>
        </w:tc>
      </w:tr>
      <w:tr w:rsidR="00CE2555" w:rsidRPr="00B74B56" w14:paraId="26B9C9F5" w14:textId="77777777" w:rsidTr="0050257E">
        <w:tc>
          <w:tcPr>
            <w:tcW w:w="9450" w:type="dxa"/>
          </w:tcPr>
          <w:p w14:paraId="7A5B96EC" w14:textId="77777777" w:rsidR="00CE2555" w:rsidRPr="00B74B56" w:rsidRDefault="00CE2555" w:rsidP="0050257E">
            <w:pPr>
              <w:rPr>
                <w:rFonts w:eastAsia="SimSun" w:cs="Arial"/>
              </w:rPr>
            </w:pPr>
            <w:r w:rsidRPr="00C433E0">
              <w:rPr>
                <w:rFonts w:eastAsia="SimSun" w:cs="Arial"/>
              </w:rPr>
              <w:t>Sarcoma</w:t>
            </w:r>
            <w:r>
              <w:rPr>
                <w:rFonts w:eastAsia="SimSun" w:cs="Arial"/>
              </w:rPr>
              <w:t xml:space="preserve"> (consider the Soft Tissue protocol)</w:t>
            </w:r>
          </w:p>
        </w:tc>
      </w:tr>
    </w:tbl>
    <w:p w14:paraId="408576F9" w14:textId="77777777" w:rsidR="00CE2555" w:rsidRPr="00934389" w:rsidRDefault="00CE2555" w:rsidP="00CE2555">
      <w:pPr>
        <w:rPr>
          <w:rFonts w:cs="Arial"/>
        </w:rPr>
      </w:pPr>
    </w:p>
    <w:p w14:paraId="5B32066C" w14:textId="77777777" w:rsidR="00CE2555" w:rsidRPr="00934389" w:rsidRDefault="00CE2555" w:rsidP="00CE2555">
      <w:pPr>
        <w:pStyle w:val="Heading2"/>
        <w:rPr>
          <w:rFonts w:cs="Arial"/>
        </w:rPr>
      </w:pPr>
      <w:r w:rsidRPr="00934389">
        <w:rPr>
          <w:rFonts w:cs="Arial"/>
        </w:rPr>
        <w:t>Authors</w:t>
      </w:r>
    </w:p>
    <w:p w14:paraId="292D4084" w14:textId="06DB5CCE" w:rsidR="00CE2555" w:rsidRPr="00A9257D" w:rsidRDefault="00CE2555" w:rsidP="00CE2555">
      <w:r w:rsidRPr="00934389">
        <w:rPr>
          <w:rFonts w:cs="Arial"/>
          <w:szCs w:val="22"/>
        </w:rPr>
        <w:t>Kelly J. Butnor</w:t>
      </w:r>
      <w:r w:rsidR="00C100DA">
        <w:rPr>
          <w:rFonts w:cs="Arial"/>
          <w:szCs w:val="22"/>
        </w:rPr>
        <w:t>,</w:t>
      </w:r>
      <w:r w:rsidRPr="00934389">
        <w:rPr>
          <w:rFonts w:cs="Arial"/>
          <w:szCs w:val="22"/>
        </w:rPr>
        <w:t xml:space="preserve"> MD*</w:t>
      </w:r>
      <w:r w:rsidR="00C100DA">
        <w:rPr>
          <w:rFonts w:cs="Arial"/>
          <w:szCs w:val="22"/>
        </w:rPr>
        <w:t>;</w:t>
      </w:r>
      <w:r>
        <w:rPr>
          <w:rFonts w:cs="Arial"/>
          <w:szCs w:val="22"/>
        </w:rPr>
        <w:t xml:space="preserve"> </w:t>
      </w:r>
      <w:r w:rsidRPr="00A9257D">
        <w:t>Mary Beth Beasley</w:t>
      </w:r>
      <w:r w:rsidR="00C100DA" w:rsidRPr="00A9257D">
        <w:t>,</w:t>
      </w:r>
      <w:r w:rsidRPr="00A9257D">
        <w:t xml:space="preserve"> MD</w:t>
      </w:r>
      <w:r w:rsidR="00C100DA">
        <w:rPr>
          <w:rFonts w:cs="Arial"/>
          <w:szCs w:val="22"/>
        </w:rPr>
        <w:t>*;</w:t>
      </w:r>
      <w:r>
        <w:rPr>
          <w:rFonts w:cs="Arial"/>
          <w:szCs w:val="22"/>
        </w:rPr>
        <w:t xml:space="preserve"> Sanja Dacic</w:t>
      </w:r>
      <w:r w:rsidR="00C100DA">
        <w:rPr>
          <w:rFonts w:cs="Arial"/>
          <w:szCs w:val="22"/>
        </w:rPr>
        <w:t>,</w:t>
      </w:r>
      <w:r>
        <w:rPr>
          <w:rFonts w:cs="Arial"/>
          <w:szCs w:val="22"/>
        </w:rPr>
        <w:t xml:space="preserve"> MD</w:t>
      </w:r>
      <w:r w:rsidR="00C100DA">
        <w:rPr>
          <w:rFonts w:cs="Arial"/>
          <w:szCs w:val="22"/>
        </w:rPr>
        <w:t>,</w:t>
      </w:r>
      <w:r>
        <w:rPr>
          <w:rFonts w:cs="Arial"/>
          <w:szCs w:val="22"/>
        </w:rPr>
        <w:t xml:space="preserve"> PhD*</w:t>
      </w:r>
      <w:r w:rsidR="00C100DA">
        <w:rPr>
          <w:rFonts w:cs="Arial"/>
          <w:szCs w:val="22"/>
        </w:rPr>
        <w:t>;</w:t>
      </w:r>
      <w:r>
        <w:rPr>
          <w:rFonts w:cs="Arial"/>
          <w:szCs w:val="22"/>
        </w:rPr>
        <w:t xml:space="preserve"> </w:t>
      </w:r>
      <w:r w:rsidR="00C100DA">
        <w:rPr>
          <w:rFonts w:cs="Arial"/>
          <w:szCs w:val="22"/>
        </w:rPr>
        <w:t xml:space="preserve">Michael Berman, MD; </w:t>
      </w:r>
      <w:r w:rsidR="003100C7" w:rsidRPr="003100C7">
        <w:rPr>
          <w:rFonts w:cs="Arial"/>
          <w:szCs w:val="22"/>
        </w:rPr>
        <w:t xml:space="preserve">Douglas </w:t>
      </w:r>
      <w:proofErr w:type="spellStart"/>
      <w:r w:rsidR="003100C7" w:rsidRPr="003100C7">
        <w:rPr>
          <w:rFonts w:cs="Arial"/>
          <w:szCs w:val="22"/>
        </w:rPr>
        <w:t>Flieder</w:t>
      </w:r>
      <w:proofErr w:type="spellEnd"/>
      <w:r w:rsidR="00C100DA">
        <w:rPr>
          <w:rFonts w:cs="Arial"/>
          <w:szCs w:val="22"/>
        </w:rPr>
        <w:t>,</w:t>
      </w:r>
      <w:r w:rsidR="007A6380">
        <w:rPr>
          <w:rFonts w:cs="Arial"/>
          <w:szCs w:val="22"/>
        </w:rPr>
        <w:t xml:space="preserve"> MD</w:t>
      </w:r>
      <w:r w:rsidR="00C100DA">
        <w:rPr>
          <w:rFonts w:cs="Arial"/>
          <w:szCs w:val="22"/>
        </w:rPr>
        <w:t>;</w:t>
      </w:r>
      <w:r w:rsidR="003100C7" w:rsidRPr="003100C7">
        <w:rPr>
          <w:rFonts w:cs="Arial"/>
          <w:szCs w:val="22"/>
        </w:rPr>
        <w:t xml:space="preserve"> </w:t>
      </w:r>
      <w:r w:rsidRPr="00F37BB0">
        <w:rPr>
          <w:rFonts w:cs="Arial"/>
          <w:szCs w:val="22"/>
        </w:rPr>
        <w:t>Kirk Jones</w:t>
      </w:r>
      <w:r w:rsidR="00C100DA">
        <w:rPr>
          <w:rFonts w:cs="Arial"/>
          <w:szCs w:val="22"/>
        </w:rPr>
        <w:t>,</w:t>
      </w:r>
      <w:r w:rsidRPr="00F37BB0">
        <w:rPr>
          <w:rFonts w:cs="Arial"/>
          <w:szCs w:val="22"/>
        </w:rPr>
        <w:t xml:space="preserve"> MD</w:t>
      </w:r>
      <w:r w:rsidR="00C100DA">
        <w:rPr>
          <w:rFonts w:cs="Arial"/>
          <w:szCs w:val="22"/>
        </w:rPr>
        <w:t>;</w:t>
      </w:r>
      <w:r w:rsidRPr="00F37BB0">
        <w:rPr>
          <w:rFonts w:cs="Arial"/>
          <w:szCs w:val="22"/>
        </w:rPr>
        <w:t xml:space="preserve"> </w:t>
      </w:r>
      <w:r w:rsidRPr="00A9257D">
        <w:t>Nader T. Okby</w:t>
      </w:r>
      <w:r w:rsidR="00C100DA" w:rsidRPr="00A9257D">
        <w:t>,</w:t>
      </w:r>
      <w:r w:rsidRPr="00A9257D">
        <w:t xml:space="preserve"> MD</w:t>
      </w:r>
      <w:r w:rsidR="00C100DA">
        <w:rPr>
          <w:rFonts w:cs="Arial"/>
          <w:szCs w:val="22"/>
        </w:rPr>
        <w:t>;</w:t>
      </w:r>
      <w:r>
        <w:rPr>
          <w:rFonts w:cs="Arial"/>
          <w:szCs w:val="22"/>
        </w:rPr>
        <w:t xml:space="preserve"> </w:t>
      </w:r>
      <w:r w:rsidRPr="00A9257D">
        <w:t>Victor L. Roggli</w:t>
      </w:r>
      <w:r w:rsidR="00C100DA" w:rsidRPr="00A9257D">
        <w:t>,</w:t>
      </w:r>
      <w:r w:rsidRPr="00A9257D">
        <w:t xml:space="preserve"> MD</w:t>
      </w:r>
      <w:r w:rsidR="00C100DA">
        <w:rPr>
          <w:rFonts w:cs="Arial"/>
          <w:szCs w:val="22"/>
        </w:rPr>
        <w:t>;</w:t>
      </w:r>
      <w:r>
        <w:rPr>
          <w:rFonts w:cs="Arial"/>
          <w:szCs w:val="22"/>
        </w:rPr>
        <w:t xml:space="preserve"> </w:t>
      </w:r>
      <w:r w:rsidRPr="00A9257D">
        <w:t>Saul Suster</w:t>
      </w:r>
      <w:r w:rsidR="00C100DA" w:rsidRPr="00A9257D">
        <w:t>,</w:t>
      </w:r>
      <w:r w:rsidRPr="00A9257D">
        <w:t xml:space="preserve"> MD</w:t>
      </w:r>
      <w:r w:rsidR="00C100DA">
        <w:rPr>
          <w:rFonts w:cs="Arial"/>
          <w:szCs w:val="22"/>
        </w:rPr>
        <w:t>;</w:t>
      </w:r>
      <w:r>
        <w:rPr>
          <w:rFonts w:cs="Arial"/>
          <w:szCs w:val="22"/>
        </w:rPr>
        <w:t xml:space="preserve"> Henry D. Tazelaar</w:t>
      </w:r>
      <w:r w:rsidR="00C100DA">
        <w:rPr>
          <w:rFonts w:cs="Arial"/>
          <w:szCs w:val="22"/>
        </w:rPr>
        <w:t>,</w:t>
      </w:r>
      <w:r>
        <w:rPr>
          <w:rFonts w:cs="Arial"/>
          <w:szCs w:val="22"/>
        </w:rPr>
        <w:t xml:space="preserve"> MD</w:t>
      </w:r>
      <w:r w:rsidR="00C100DA">
        <w:rPr>
          <w:rFonts w:cs="Arial"/>
          <w:szCs w:val="22"/>
        </w:rPr>
        <w:t>;</w:t>
      </w:r>
      <w:r>
        <w:rPr>
          <w:rFonts w:cs="Arial"/>
          <w:szCs w:val="22"/>
        </w:rPr>
        <w:t xml:space="preserve"> </w:t>
      </w:r>
      <w:r w:rsidRPr="00A9257D">
        <w:t>William D. Travis</w:t>
      </w:r>
      <w:r w:rsidR="00C100DA" w:rsidRPr="00A9257D">
        <w:t>,</w:t>
      </w:r>
      <w:r w:rsidRPr="00A9257D">
        <w:t xml:space="preserve"> MD</w:t>
      </w:r>
    </w:p>
    <w:p w14:paraId="4810D547" w14:textId="288408BA" w:rsidR="00CE2555" w:rsidRPr="00934389" w:rsidRDefault="00CE2555" w:rsidP="00CE2555">
      <w:pPr>
        <w:rPr>
          <w:rFonts w:cs="Arial"/>
          <w:kern w:val="20"/>
        </w:rPr>
      </w:pPr>
    </w:p>
    <w:p w14:paraId="48D2F004" w14:textId="77777777" w:rsidR="00CE2555" w:rsidRPr="00BD08F2" w:rsidRDefault="00CE2555" w:rsidP="00CE2555">
      <w:pPr>
        <w:rPr>
          <w:rFonts w:cs="Arial"/>
          <w:kern w:val="18"/>
        </w:rPr>
      </w:pPr>
      <w:r w:rsidRPr="00BD08F2">
        <w:rPr>
          <w:rFonts w:cs="Arial"/>
          <w:kern w:val="18"/>
        </w:rPr>
        <w:t>With guidance from the CAP Cancer and CAP Pathology Electronic Reporting Committee</w:t>
      </w:r>
      <w:r>
        <w:rPr>
          <w:rFonts w:cs="Arial"/>
          <w:kern w:val="18"/>
        </w:rPr>
        <w:t>s</w:t>
      </w:r>
      <w:r w:rsidRPr="00BD08F2">
        <w:rPr>
          <w:rFonts w:cs="Arial"/>
          <w:kern w:val="18"/>
        </w:rPr>
        <w:t>.</w:t>
      </w:r>
    </w:p>
    <w:p w14:paraId="5F4EA085" w14:textId="6C4FA2C1" w:rsidR="00CE2555" w:rsidRPr="00A9257D" w:rsidRDefault="00CE2555" w:rsidP="00A9257D">
      <w:pPr>
        <w:spacing w:before="60"/>
        <w:rPr>
          <w:i/>
          <w:kern w:val="18"/>
          <w:sz w:val="18"/>
        </w:rPr>
      </w:pPr>
      <w:r w:rsidRPr="00A9257D">
        <w:rPr>
          <w:i/>
          <w:kern w:val="18"/>
          <w:sz w:val="18"/>
        </w:rPr>
        <w:t xml:space="preserve">* Denotes primary </w:t>
      </w:r>
      <w:r w:rsidRPr="000953DF">
        <w:rPr>
          <w:rFonts w:cs="Arial"/>
          <w:i/>
          <w:kern w:val="18"/>
          <w:sz w:val="18"/>
          <w:szCs w:val="18"/>
        </w:rPr>
        <w:t>author</w:t>
      </w:r>
      <w:r w:rsidR="0033035B">
        <w:rPr>
          <w:rFonts w:cs="Arial"/>
          <w:i/>
          <w:kern w:val="18"/>
          <w:sz w:val="18"/>
          <w:szCs w:val="18"/>
        </w:rPr>
        <w:t>s</w:t>
      </w:r>
      <w:r w:rsidRPr="00A9257D">
        <w:rPr>
          <w:i/>
          <w:kern w:val="18"/>
          <w:sz w:val="18"/>
        </w:rPr>
        <w:t xml:space="preserve">. </w:t>
      </w:r>
      <w:r w:rsidRPr="00A9257D">
        <w:rPr>
          <w:i/>
          <w:kern w:val="20"/>
          <w:sz w:val="18"/>
        </w:rPr>
        <w:t>A</w:t>
      </w:r>
      <w:r w:rsidRPr="00A9257D">
        <w:rPr>
          <w:i/>
          <w:kern w:val="18"/>
          <w:sz w:val="18"/>
        </w:rPr>
        <w:t>ll other contributing authors are listed alphabetically.</w:t>
      </w:r>
    </w:p>
    <w:p w14:paraId="6670EAB3" w14:textId="77777777" w:rsidR="00CE2555" w:rsidRPr="00934389" w:rsidRDefault="00CE2555" w:rsidP="00CE2555">
      <w:pPr>
        <w:rPr>
          <w:rFonts w:cs="Arial"/>
          <w:b/>
          <w:sz w:val="18"/>
          <w:szCs w:val="18"/>
        </w:rPr>
      </w:pPr>
    </w:p>
    <w:p w14:paraId="14E8D3CF" w14:textId="475907D2" w:rsidR="00CE2555" w:rsidRPr="00B74B56" w:rsidRDefault="00CE2555" w:rsidP="00CE2555">
      <w:pPr>
        <w:tabs>
          <w:tab w:val="left" w:pos="0"/>
        </w:tabs>
        <w:rPr>
          <w:rFonts w:cs="Arial"/>
          <w:b/>
          <w:kern w:val="18"/>
        </w:rPr>
      </w:pPr>
      <w:r w:rsidRPr="00934389">
        <w:rPr>
          <w:rFonts w:cs="Arial"/>
        </w:rPr>
        <w:br w:type="page"/>
      </w:r>
    </w:p>
    <w:p w14:paraId="43126C90" w14:textId="77777777" w:rsidR="00CE2555" w:rsidRPr="00B74B56" w:rsidRDefault="00CE2555" w:rsidP="00CE2555">
      <w:pPr>
        <w:tabs>
          <w:tab w:val="left" w:pos="0"/>
        </w:tabs>
        <w:rPr>
          <w:rFonts w:cs="Arial"/>
          <w:b/>
          <w:kern w:val="18"/>
        </w:rPr>
      </w:pPr>
      <w:r w:rsidRPr="00B74B56">
        <w:rPr>
          <w:rFonts w:cs="Arial"/>
          <w:b/>
          <w:kern w:val="18"/>
        </w:rPr>
        <w:lastRenderedPageBreak/>
        <w:t>Accreditation Requirements</w:t>
      </w:r>
    </w:p>
    <w:p w14:paraId="34DBAB47" w14:textId="05A65447" w:rsidR="00CE2555" w:rsidRPr="00B74B56" w:rsidRDefault="00CE2555" w:rsidP="00CE2555">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B2746C">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6A4689E6" w14:textId="3D8DDD81" w:rsidR="00CE2555" w:rsidRPr="00B74B56" w:rsidRDefault="00CE2555" w:rsidP="00CE2555">
      <w:pPr>
        <w:numPr>
          <w:ilvl w:val="0"/>
          <w:numId w:val="25"/>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A56257">
        <w:rPr>
          <w:rFonts w:eastAsia="Arial" w:cs="Arial"/>
          <w:color w:val="000000"/>
        </w:rPr>
        <w:t>.</w:t>
      </w:r>
      <w:r w:rsidRPr="00B74B56">
        <w:rPr>
          <w:rFonts w:eastAsia="Arial" w:cs="Arial"/>
          <w:color w:val="000000"/>
        </w:rPr>
        <w:t>”</w:t>
      </w:r>
    </w:p>
    <w:p w14:paraId="2F2524DB" w14:textId="77777777" w:rsidR="00CE2555" w:rsidRPr="00B74B56" w:rsidRDefault="00CE2555" w:rsidP="00CE2555">
      <w:pPr>
        <w:numPr>
          <w:ilvl w:val="0"/>
          <w:numId w:val="25"/>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3F03B967" w14:textId="77777777" w:rsidR="00CE2555" w:rsidRPr="00B74B56" w:rsidRDefault="00CE2555" w:rsidP="00CE2555">
      <w:pPr>
        <w:numPr>
          <w:ilvl w:val="0"/>
          <w:numId w:val="25"/>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0CEC8813" w14:textId="77777777" w:rsidR="00CE2555" w:rsidRDefault="00CE2555" w:rsidP="00CE2555">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50015EC5" w14:textId="77777777" w:rsidR="00BA129E" w:rsidRDefault="00BA129E" w:rsidP="00CE2555">
      <w:pPr>
        <w:rPr>
          <w:rFonts w:eastAsia="Calibri" w:cs="Arial"/>
          <w:color w:val="000000"/>
        </w:rPr>
      </w:pPr>
    </w:p>
    <w:p w14:paraId="38C05C34" w14:textId="77777777" w:rsidR="00BA129E" w:rsidRPr="00BA129E" w:rsidRDefault="00BA129E" w:rsidP="00BA129E">
      <w:pPr>
        <w:rPr>
          <w:rFonts w:cs="Arial"/>
          <w:b/>
          <w:bCs/>
          <w:kern w:val="24"/>
        </w:rPr>
      </w:pPr>
      <w:r w:rsidRPr="00BA129E">
        <w:rPr>
          <w:rFonts w:cs="Arial"/>
          <w:b/>
          <w:bCs/>
          <w:kern w:val="24"/>
        </w:rPr>
        <w:t>Synoptic Reporting</w:t>
      </w:r>
    </w:p>
    <w:p w14:paraId="469E14B3" w14:textId="77777777" w:rsidR="00BA129E" w:rsidRPr="00BA129E" w:rsidRDefault="00BA129E" w:rsidP="00BA129E">
      <w:pPr>
        <w:rPr>
          <w:rFonts w:cs="Arial"/>
          <w:kern w:val="24"/>
        </w:rPr>
      </w:pPr>
      <w:r w:rsidRPr="00BA129E">
        <w:rPr>
          <w:rFonts w:cs="Arial"/>
          <w:kern w:val="24"/>
        </w:rPr>
        <w:t>All core and conditionally required data elements outlined on the surgical case summary from this cancer protocol must be displayed in synoptic report format. Synoptic format is defined as:</w:t>
      </w:r>
    </w:p>
    <w:p w14:paraId="398D00C0" w14:textId="77777777" w:rsidR="00BA129E" w:rsidRPr="00BA129E" w:rsidRDefault="00BA129E" w:rsidP="00BA129E">
      <w:pPr>
        <w:numPr>
          <w:ilvl w:val="0"/>
          <w:numId w:val="25"/>
        </w:numPr>
        <w:tabs>
          <w:tab w:val="left" w:pos="540"/>
        </w:tabs>
        <w:ind w:left="540"/>
        <w:contextualSpacing/>
        <w:rPr>
          <w:rFonts w:eastAsia="Arial" w:cs="Arial"/>
          <w:color w:val="000000"/>
          <w:kern w:val="24"/>
        </w:rPr>
      </w:pPr>
      <w:r w:rsidRPr="00BA129E">
        <w:rPr>
          <w:rFonts w:eastAsia="Arial" w:cs="Arial"/>
          <w:color w:val="000000"/>
          <w:kern w:val="24"/>
        </w:rPr>
        <w:t>Data element: followed by its answer (response), outline format without the paired "Data element: Response" format is NOT considered synoptic.</w:t>
      </w:r>
    </w:p>
    <w:p w14:paraId="7162AAE7" w14:textId="28350E23" w:rsidR="00BA129E" w:rsidRPr="00BA129E" w:rsidRDefault="00BA129E" w:rsidP="00BA129E">
      <w:pPr>
        <w:numPr>
          <w:ilvl w:val="0"/>
          <w:numId w:val="25"/>
        </w:numPr>
        <w:tabs>
          <w:tab w:val="left" w:pos="540"/>
        </w:tabs>
        <w:ind w:left="540"/>
        <w:contextualSpacing/>
        <w:rPr>
          <w:rFonts w:eastAsia="Arial" w:cs="Arial"/>
          <w:color w:val="000000"/>
          <w:kern w:val="24"/>
        </w:rPr>
      </w:pPr>
      <w:r w:rsidRPr="00BA129E">
        <w:rPr>
          <w:rFonts w:eastAsia="Arial" w:cs="Arial"/>
          <w:color w:val="000000"/>
          <w:kern w:val="24"/>
        </w:rPr>
        <w:t xml:space="preserve">The data element </w:t>
      </w:r>
      <w:r w:rsidR="00566B43">
        <w:rPr>
          <w:rFonts w:eastAsia="Arial" w:cs="Arial"/>
          <w:color w:val="000000"/>
          <w:kern w:val="24"/>
        </w:rPr>
        <w:t>should</w:t>
      </w:r>
      <w:r w:rsidRPr="00BA129E">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714341FF" w14:textId="77777777" w:rsidR="00BA129E" w:rsidRPr="00BA129E" w:rsidRDefault="00BA129E" w:rsidP="00BA129E">
      <w:pPr>
        <w:numPr>
          <w:ilvl w:val="0"/>
          <w:numId w:val="25"/>
        </w:numPr>
        <w:tabs>
          <w:tab w:val="left" w:pos="540"/>
        </w:tabs>
        <w:ind w:left="540"/>
        <w:contextualSpacing/>
        <w:rPr>
          <w:rFonts w:eastAsia="Arial" w:cs="Arial"/>
          <w:color w:val="000000"/>
          <w:kern w:val="24"/>
        </w:rPr>
      </w:pPr>
      <w:r w:rsidRPr="00BA129E">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3C47CAFF" w14:textId="77777777" w:rsidR="00BA129E" w:rsidRPr="00BA129E" w:rsidRDefault="00BA129E" w:rsidP="00BA129E">
      <w:pPr>
        <w:numPr>
          <w:ilvl w:val="1"/>
          <w:numId w:val="31"/>
        </w:numPr>
        <w:tabs>
          <w:tab w:val="left" w:pos="540"/>
        </w:tabs>
        <w:contextualSpacing/>
        <w:rPr>
          <w:rFonts w:eastAsia="Arial" w:cs="Arial"/>
          <w:color w:val="000000"/>
          <w:kern w:val="24"/>
        </w:rPr>
      </w:pPr>
      <w:r w:rsidRPr="00BA129E">
        <w:rPr>
          <w:rFonts w:eastAsia="Arial" w:cs="Arial"/>
          <w:color w:val="000000"/>
          <w:kern w:val="24"/>
        </w:rPr>
        <w:t>Anatomic site or specimen, laterality, and procedure</w:t>
      </w:r>
    </w:p>
    <w:p w14:paraId="2943801D" w14:textId="77777777" w:rsidR="00BA129E" w:rsidRPr="00BA129E" w:rsidRDefault="00BA129E" w:rsidP="00BA129E">
      <w:pPr>
        <w:numPr>
          <w:ilvl w:val="1"/>
          <w:numId w:val="31"/>
        </w:numPr>
        <w:tabs>
          <w:tab w:val="left" w:pos="540"/>
        </w:tabs>
        <w:contextualSpacing/>
        <w:rPr>
          <w:rFonts w:eastAsia="Arial" w:cs="Arial"/>
          <w:color w:val="000000"/>
          <w:kern w:val="24"/>
        </w:rPr>
      </w:pPr>
      <w:r w:rsidRPr="00BA129E">
        <w:rPr>
          <w:rFonts w:eastAsia="Arial" w:cs="Arial"/>
          <w:color w:val="000000"/>
          <w:kern w:val="24"/>
        </w:rPr>
        <w:t>Pathologic Stage Classification (</w:t>
      </w:r>
      <w:proofErr w:type="spellStart"/>
      <w:r w:rsidRPr="00BA129E">
        <w:rPr>
          <w:rFonts w:eastAsia="Arial" w:cs="Arial"/>
          <w:color w:val="000000"/>
          <w:kern w:val="24"/>
        </w:rPr>
        <w:t>pTNM</w:t>
      </w:r>
      <w:proofErr w:type="spellEnd"/>
      <w:r w:rsidRPr="00BA129E">
        <w:rPr>
          <w:rFonts w:eastAsia="Arial" w:cs="Arial"/>
          <w:color w:val="000000"/>
          <w:kern w:val="24"/>
        </w:rPr>
        <w:t>) elements</w:t>
      </w:r>
    </w:p>
    <w:p w14:paraId="1D96AC75" w14:textId="77777777" w:rsidR="00BA129E" w:rsidRPr="00BA129E" w:rsidRDefault="00BA129E" w:rsidP="00BA129E">
      <w:pPr>
        <w:numPr>
          <w:ilvl w:val="1"/>
          <w:numId w:val="31"/>
        </w:numPr>
        <w:tabs>
          <w:tab w:val="left" w:pos="540"/>
        </w:tabs>
        <w:contextualSpacing/>
        <w:rPr>
          <w:rFonts w:eastAsia="Arial" w:cs="Arial"/>
          <w:color w:val="000000"/>
          <w:kern w:val="24"/>
        </w:rPr>
      </w:pPr>
      <w:r w:rsidRPr="00BA129E">
        <w:rPr>
          <w:rFonts w:eastAsia="Arial" w:cs="Arial"/>
          <w:color w:val="000000"/>
          <w:kern w:val="24"/>
        </w:rPr>
        <w:t>Negative margins, as long as all negative margins are specifically enumerated where applicable</w:t>
      </w:r>
    </w:p>
    <w:p w14:paraId="3862C8C4" w14:textId="77777777" w:rsidR="00BA129E" w:rsidRPr="00BA129E" w:rsidRDefault="00BA129E" w:rsidP="00BA129E">
      <w:pPr>
        <w:numPr>
          <w:ilvl w:val="0"/>
          <w:numId w:val="25"/>
        </w:numPr>
        <w:tabs>
          <w:tab w:val="left" w:pos="540"/>
        </w:tabs>
        <w:ind w:left="540"/>
        <w:contextualSpacing/>
        <w:rPr>
          <w:rFonts w:eastAsia="Arial" w:cs="Arial"/>
          <w:color w:val="000000"/>
          <w:kern w:val="24"/>
        </w:rPr>
      </w:pPr>
      <w:r w:rsidRPr="00BA129E">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40BCCCE3" w14:textId="4B2AD67D" w:rsidR="00BA129E" w:rsidRPr="00BA129E" w:rsidRDefault="00BA129E" w:rsidP="00BA129E">
      <w:pPr>
        <w:rPr>
          <w:rFonts w:eastAsia="Arial" w:cs="Arial"/>
          <w:iCs/>
        </w:rPr>
      </w:pPr>
      <w:r w:rsidRPr="00BA129E">
        <w:rPr>
          <w:rFonts w:eastAsia="Arial" w:cs="Arial"/>
        </w:rPr>
        <w:t xml:space="preserve">Organizations and pathologists may choose to </w:t>
      </w:r>
      <w:r w:rsidRPr="00BA129E">
        <w:rPr>
          <w:rFonts w:eastAsia="Arial" w:cs="Arial"/>
          <w:iCs/>
        </w:rPr>
        <w:t>list the required elements in any order</w:t>
      </w:r>
      <w:r w:rsidRPr="00BA129E">
        <w:rPr>
          <w:rFonts w:eastAsia="Arial" w:cs="Arial"/>
        </w:rPr>
        <w:t xml:space="preserve">, </w:t>
      </w:r>
      <w:r w:rsidRPr="00BA129E">
        <w:rPr>
          <w:rFonts w:eastAsia="Arial" w:cs="Arial"/>
          <w:iCs/>
        </w:rPr>
        <w:t>use additional methods in order to enhance or achieve visual separation</w:t>
      </w:r>
      <w:r w:rsidRPr="00BA129E">
        <w:rPr>
          <w:rFonts w:eastAsia="Arial" w:cs="Arial"/>
        </w:rPr>
        <w:t xml:space="preserve">, or </w:t>
      </w:r>
      <w:r w:rsidRPr="00BA129E">
        <w:rPr>
          <w:rFonts w:eastAsia="Arial" w:cs="Arial"/>
          <w:iCs/>
        </w:rPr>
        <w:t>add optional items within the synoptic report</w:t>
      </w:r>
      <w:r w:rsidRPr="00BA129E">
        <w:rPr>
          <w:rFonts w:eastAsia="Arial" w:cs="Arial"/>
        </w:rPr>
        <w:t xml:space="preserve">. The report may </w:t>
      </w:r>
      <w:r w:rsidRPr="00BA129E">
        <w:rPr>
          <w:rFonts w:eastAsia="Arial" w:cs="Arial"/>
          <w:iCs/>
        </w:rPr>
        <w:t>have required elements in a summary format elsewhere in the report IN ADDITION TO but not as replacem</w:t>
      </w:r>
      <w:r w:rsidR="003F581D">
        <w:rPr>
          <w:rFonts w:eastAsia="Arial" w:cs="Arial"/>
          <w:iCs/>
        </w:rPr>
        <w:t xml:space="preserve">ent for the synoptic report </w:t>
      </w:r>
      <w:proofErr w:type="spellStart"/>
      <w:r w:rsidR="003F581D">
        <w:rPr>
          <w:rFonts w:eastAsia="Arial" w:cs="Arial"/>
          <w:iCs/>
        </w:rPr>
        <w:t>ie</w:t>
      </w:r>
      <w:proofErr w:type="spellEnd"/>
      <w:r w:rsidR="003F581D">
        <w:rPr>
          <w:rFonts w:eastAsia="Arial" w:cs="Arial"/>
          <w:iCs/>
        </w:rPr>
        <w:t>,</w:t>
      </w:r>
      <w:r w:rsidRPr="00BA129E">
        <w:rPr>
          <w:rFonts w:eastAsia="Arial" w:cs="Arial"/>
          <w:iCs/>
        </w:rPr>
        <w:t xml:space="preserve"> all required elements must be in the synoptic portion of the report in the format defined above.</w:t>
      </w:r>
    </w:p>
    <w:p w14:paraId="692D0AB4" w14:textId="77777777" w:rsidR="00CE2555" w:rsidRPr="006600FB" w:rsidRDefault="00CE2555" w:rsidP="00CE2555">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CE2555" w:rsidRPr="00B74B56" w14:paraId="31E24D74" w14:textId="77777777" w:rsidTr="0050257E">
        <w:trPr>
          <w:trHeight w:val="180"/>
        </w:trPr>
        <w:tc>
          <w:tcPr>
            <w:tcW w:w="9738" w:type="dxa"/>
          </w:tcPr>
          <w:p w14:paraId="00009860" w14:textId="4EB18182" w:rsidR="00CE2555" w:rsidRPr="00B74B56" w:rsidRDefault="00CE2555" w:rsidP="0050257E">
            <w:pPr>
              <w:keepNext/>
              <w:tabs>
                <w:tab w:val="left" w:pos="360"/>
              </w:tabs>
              <w:ind w:right="450"/>
              <w:outlineLvl w:val="1"/>
              <w:rPr>
                <w:rFonts w:eastAsia="SimSun" w:cs="Arial"/>
                <w:b/>
                <w:i/>
                <w:sz w:val="16"/>
                <w:szCs w:val="16"/>
              </w:rPr>
            </w:pPr>
            <w:r w:rsidRPr="00B74B56">
              <w:rPr>
                <w:rFonts w:eastAsia="SimSun" w:cs="Arial"/>
                <w:b/>
              </w:rPr>
              <w:t>CAP Laboratory Accreditation Program Protocol Required Use Date: March 2018</w:t>
            </w:r>
          </w:p>
        </w:tc>
      </w:tr>
      <w:tr w:rsidR="00CE2555" w:rsidRPr="00B74B56" w14:paraId="20359AA4" w14:textId="77777777" w:rsidTr="0050257E">
        <w:trPr>
          <w:trHeight w:val="225"/>
        </w:trPr>
        <w:tc>
          <w:tcPr>
            <w:tcW w:w="9738" w:type="dxa"/>
          </w:tcPr>
          <w:p w14:paraId="51C225EB" w14:textId="7F690A04" w:rsidR="00CE2555" w:rsidRPr="00B74B56" w:rsidRDefault="00CE2555" w:rsidP="00B2746C">
            <w:pPr>
              <w:keepNext/>
              <w:tabs>
                <w:tab w:val="left" w:pos="360"/>
              </w:tabs>
              <w:spacing w:before="60"/>
              <w:ind w:right="446"/>
              <w:outlineLvl w:val="1"/>
              <w:rPr>
                <w:rFonts w:eastAsia="SimSun" w:cs="Arial"/>
                <w:sz w:val="18"/>
                <w:szCs w:val="18"/>
              </w:rPr>
            </w:pPr>
          </w:p>
        </w:tc>
      </w:tr>
    </w:tbl>
    <w:p w14:paraId="437A3921" w14:textId="77777777" w:rsidR="00CE2555" w:rsidRPr="009C0147" w:rsidRDefault="00CE2555" w:rsidP="00CE2555">
      <w:pPr>
        <w:pStyle w:val="Head2"/>
        <w:rPr>
          <w:szCs w:val="26"/>
        </w:rPr>
      </w:pPr>
    </w:p>
    <w:p w14:paraId="49984F81" w14:textId="77777777" w:rsidR="003044A9" w:rsidRDefault="003044A9">
      <w:pPr>
        <w:rPr>
          <w:b/>
          <w:sz w:val="26"/>
          <w:szCs w:val="26"/>
        </w:rPr>
      </w:pPr>
      <w:r>
        <w:rPr>
          <w:szCs w:val="26"/>
        </w:rPr>
        <w:br w:type="page"/>
      </w:r>
    </w:p>
    <w:p w14:paraId="42EE7FA1" w14:textId="26EC12C1" w:rsidR="00CE2555" w:rsidRPr="009C0147" w:rsidRDefault="00CE2555" w:rsidP="00CE2555">
      <w:pPr>
        <w:pStyle w:val="Head2"/>
        <w:rPr>
          <w:szCs w:val="26"/>
        </w:rPr>
      </w:pPr>
      <w:r w:rsidRPr="009C0147">
        <w:rPr>
          <w:szCs w:val="26"/>
        </w:rPr>
        <w:lastRenderedPageBreak/>
        <w:t xml:space="preserve">CAP </w:t>
      </w:r>
      <w:r>
        <w:rPr>
          <w:szCs w:val="26"/>
        </w:rPr>
        <w:t>Lung</w:t>
      </w:r>
      <w:r w:rsidRPr="009C0147">
        <w:rPr>
          <w:szCs w:val="26"/>
        </w:rPr>
        <w:t xml:space="preserve"> Protocol </w:t>
      </w:r>
      <w:r w:rsidR="00BA129E">
        <w:rPr>
          <w:szCs w:val="26"/>
        </w:rPr>
        <w:t>Summary of Changes</w:t>
      </w:r>
    </w:p>
    <w:p w14:paraId="492C3D65" w14:textId="71DCEB8A" w:rsidR="00B75BCD" w:rsidRDefault="00B75BCD" w:rsidP="00B75BCD">
      <w:pPr>
        <w:rPr>
          <w:b/>
        </w:rPr>
      </w:pPr>
      <w:r>
        <w:rPr>
          <w:b/>
        </w:rPr>
        <w:t>Version 4.0.0.3</w:t>
      </w:r>
    </w:p>
    <w:p w14:paraId="21464790" w14:textId="77777777" w:rsidR="00A2658B" w:rsidRPr="00871E51" w:rsidRDefault="00A2658B" w:rsidP="00B75BCD">
      <w:pPr>
        <w:rPr>
          <w:b/>
        </w:rPr>
      </w:pPr>
      <w:r w:rsidRPr="00871E51">
        <w:rPr>
          <w:b/>
        </w:rPr>
        <w:t>Modified:</w:t>
      </w:r>
    </w:p>
    <w:p w14:paraId="413C21A2" w14:textId="782B46DB" w:rsidR="00B75BCD" w:rsidRDefault="00B75BCD" w:rsidP="00B75BCD">
      <w:r w:rsidRPr="00B75BCD">
        <w:t xml:space="preserve">Tumor </w:t>
      </w:r>
      <w:r w:rsidR="00400D2B">
        <w:t>Site</w:t>
      </w:r>
      <w:r w:rsidR="00A2658B">
        <w:t xml:space="preserve"> responses</w:t>
      </w:r>
    </w:p>
    <w:p w14:paraId="5C44071E" w14:textId="65D32011" w:rsidR="00400D2B" w:rsidRPr="00A9257D" w:rsidRDefault="00A2658B" w:rsidP="00400D2B">
      <w:pPr>
        <w:rPr>
          <w:rFonts w:eastAsia="Calibri" w:cs="Arial"/>
        </w:rPr>
      </w:pPr>
      <w:r>
        <w:t>Margin response -</w:t>
      </w:r>
      <w:r w:rsidR="00400D2B" w:rsidRPr="00A9257D">
        <w:rPr>
          <w:rFonts w:eastAsia="Calibri" w:cs="Arial"/>
        </w:rPr>
        <w:t xml:space="preserve"> All margins are uninvolved by </w:t>
      </w:r>
      <w:r w:rsidR="00400D2B">
        <w:rPr>
          <w:rFonts w:eastAsia="Calibri" w:cs="Arial"/>
        </w:rPr>
        <w:t>tumor</w:t>
      </w:r>
    </w:p>
    <w:p w14:paraId="3AE32ACE" w14:textId="1AE3A7A6" w:rsidR="00B75BCD" w:rsidRPr="00A2658B" w:rsidRDefault="00A2658B" w:rsidP="003044A9">
      <w:r w:rsidRPr="00A2658B">
        <w:t xml:space="preserve">Stage </w:t>
      </w:r>
      <w:r>
        <w:t xml:space="preserve">format change to </w:t>
      </w:r>
      <w:r w:rsidRPr="00A2658B">
        <w:t>allow for “parent” selection</w:t>
      </w:r>
    </w:p>
    <w:p w14:paraId="0E117FE3" w14:textId="77777777" w:rsidR="00A2658B" w:rsidRDefault="00A2658B" w:rsidP="003044A9">
      <w:pPr>
        <w:rPr>
          <w:b/>
        </w:rPr>
      </w:pPr>
    </w:p>
    <w:p w14:paraId="15AAFB06" w14:textId="77777777" w:rsidR="003044A9" w:rsidRDefault="003044A9" w:rsidP="003044A9">
      <w:pPr>
        <w:rPr>
          <w:b/>
        </w:rPr>
      </w:pPr>
      <w:r>
        <w:rPr>
          <w:b/>
        </w:rPr>
        <w:t>Version 4.0.0.2</w:t>
      </w:r>
    </w:p>
    <w:p w14:paraId="79C78AC4" w14:textId="77777777" w:rsidR="003044A9" w:rsidRPr="00A2658B" w:rsidRDefault="003044A9" w:rsidP="003044A9">
      <w:r w:rsidRPr="00A2658B">
        <w:t>Added response to Histologic Type</w:t>
      </w:r>
    </w:p>
    <w:p w14:paraId="027AE057" w14:textId="77237929" w:rsidR="003044A9" w:rsidRDefault="003044A9" w:rsidP="003044A9">
      <w:pPr>
        <w:rPr>
          <w:b/>
        </w:rPr>
      </w:pPr>
      <w:r>
        <w:rPr>
          <w:b/>
        </w:rPr>
        <w:t xml:space="preserve"> </w:t>
      </w:r>
    </w:p>
    <w:p w14:paraId="4AEF637F" w14:textId="73A7FBD9" w:rsidR="005B27F6" w:rsidRDefault="005B27F6" w:rsidP="00CE2555">
      <w:pPr>
        <w:rPr>
          <w:b/>
        </w:rPr>
      </w:pPr>
      <w:r>
        <w:rPr>
          <w:b/>
        </w:rPr>
        <w:t>Version 4.0.0.1</w:t>
      </w:r>
      <w:r w:rsidR="00307FBA">
        <w:rPr>
          <w:b/>
        </w:rPr>
        <w:t xml:space="preserve"> </w:t>
      </w:r>
    </w:p>
    <w:p w14:paraId="005A87BF" w14:textId="77777777" w:rsidR="005B27F6" w:rsidRPr="005B27F6" w:rsidRDefault="005B27F6" w:rsidP="005B27F6">
      <w:pPr>
        <w:spacing w:line="276" w:lineRule="auto"/>
        <w:rPr>
          <w:rFonts w:eastAsia="Cambria" w:cs="Arial"/>
        </w:rPr>
      </w:pPr>
      <w:r w:rsidRPr="005B27F6">
        <w:rPr>
          <w:rFonts w:eastAsia="Cambria" w:cs="Arial"/>
        </w:rPr>
        <w:t>Histologic Type</w:t>
      </w:r>
    </w:p>
    <w:p w14:paraId="5CC8E5F0" w14:textId="2C166223" w:rsidR="005B27F6" w:rsidRDefault="005B27F6" w:rsidP="005B27F6">
      <w:pPr>
        <w:rPr>
          <w:rFonts w:eastAsia="Cambria" w:cs="Arial"/>
        </w:rPr>
      </w:pPr>
      <w:r w:rsidRPr="005B27F6">
        <w:rPr>
          <w:rFonts w:eastAsia="Cambria" w:cs="Arial"/>
          <w:b/>
        </w:rPr>
        <w:t>ADDED</w:t>
      </w:r>
      <w:r w:rsidRPr="005B27F6">
        <w:rPr>
          <w:rFonts w:eastAsia="Cambria" w:cs="Arial"/>
        </w:rPr>
        <w:t xml:space="preserve"> (Select all that apply)</w:t>
      </w:r>
    </w:p>
    <w:p w14:paraId="28628C8C" w14:textId="77777777" w:rsidR="005B27F6" w:rsidRDefault="005B27F6" w:rsidP="005B27F6">
      <w:pPr>
        <w:rPr>
          <w:b/>
        </w:rPr>
      </w:pPr>
    </w:p>
    <w:p w14:paraId="6EEBBD59" w14:textId="77777777" w:rsidR="00307FBA" w:rsidRDefault="00307FBA" w:rsidP="00307FBA">
      <w:pPr>
        <w:autoSpaceDE w:val="0"/>
        <w:autoSpaceDN w:val="0"/>
        <w:adjustRightInd w:val="0"/>
        <w:rPr>
          <w:rFonts w:cs="Arial"/>
          <w:b/>
        </w:rPr>
      </w:pPr>
      <w:r>
        <w:rPr>
          <w:rFonts w:cs="Arial"/>
          <w:b/>
        </w:rPr>
        <w:t>Version 4.0.0.0:</w:t>
      </w:r>
    </w:p>
    <w:p w14:paraId="5878BAC4" w14:textId="77777777" w:rsidR="00CE2555" w:rsidRPr="00A9257D" w:rsidRDefault="00CE2555" w:rsidP="00CE2555">
      <w:pPr>
        <w:rPr>
          <w:b/>
        </w:rPr>
      </w:pPr>
      <w:r w:rsidRPr="00A9257D">
        <w:rPr>
          <w:b/>
        </w:rPr>
        <w:t>The following data elements were modified:</w:t>
      </w:r>
    </w:p>
    <w:p w14:paraId="2AA1DA7B" w14:textId="77777777" w:rsidR="00CE2555" w:rsidRDefault="00CE2555" w:rsidP="00CE2555">
      <w:pPr>
        <w:rPr>
          <w:rFonts w:cs="Arial"/>
        </w:rPr>
      </w:pPr>
      <w:r w:rsidRPr="00806AE0">
        <w:rPr>
          <w:rFonts w:cs="Arial"/>
        </w:rPr>
        <w:t>Pathologic Stage Classification (</w:t>
      </w:r>
      <w:proofErr w:type="spellStart"/>
      <w:r w:rsidRPr="00806AE0">
        <w:rPr>
          <w:rFonts w:cs="Arial"/>
        </w:rPr>
        <w:t>pTNM</w:t>
      </w:r>
      <w:proofErr w:type="spellEnd"/>
      <w:r w:rsidRPr="00806AE0">
        <w:rPr>
          <w:rFonts w:cs="Arial"/>
        </w:rPr>
        <w:t xml:space="preserve">, </w:t>
      </w:r>
      <w:proofErr w:type="spellStart"/>
      <w:r w:rsidRPr="00806AE0">
        <w:rPr>
          <w:rFonts w:cs="Arial"/>
        </w:rPr>
        <w:t>AJCC</w:t>
      </w:r>
      <w:proofErr w:type="spellEnd"/>
      <w:r w:rsidRPr="00806AE0">
        <w:rPr>
          <w:rFonts w:cs="Arial"/>
        </w:rPr>
        <w:t xml:space="preserve"> 8th Edition)</w:t>
      </w:r>
    </w:p>
    <w:p w14:paraId="1E475C07" w14:textId="77777777" w:rsidR="00CE2555" w:rsidRDefault="00CE2555" w:rsidP="00A9257D">
      <w:pPr>
        <w:rPr>
          <w:rFonts w:cs="Arial"/>
        </w:rPr>
      </w:pPr>
      <w:r>
        <w:rPr>
          <w:rFonts w:cs="Arial"/>
        </w:rPr>
        <w:t>Tumor Size</w:t>
      </w:r>
    </w:p>
    <w:p w14:paraId="32A24CFD" w14:textId="77777777" w:rsidR="00CE2555" w:rsidRDefault="00CE2555" w:rsidP="00A9257D">
      <w:pPr>
        <w:rPr>
          <w:rFonts w:cs="Arial"/>
        </w:rPr>
      </w:pPr>
      <w:r>
        <w:rPr>
          <w:rFonts w:cs="Arial"/>
        </w:rPr>
        <w:t>Tumor Focality</w:t>
      </w:r>
    </w:p>
    <w:p w14:paraId="17705496" w14:textId="77777777" w:rsidR="00CE2555" w:rsidRDefault="00CE2555" w:rsidP="00A9257D">
      <w:pPr>
        <w:rPr>
          <w:rFonts w:cs="Arial"/>
        </w:rPr>
      </w:pPr>
      <w:r>
        <w:rPr>
          <w:rFonts w:cs="Arial"/>
        </w:rPr>
        <w:t>Histologic Type</w:t>
      </w:r>
    </w:p>
    <w:p w14:paraId="4B69CDB1" w14:textId="30ADC52A" w:rsidR="00CE2555" w:rsidRDefault="00CE2555" w:rsidP="00A9257D">
      <w:pPr>
        <w:rPr>
          <w:rFonts w:cs="Arial"/>
        </w:rPr>
      </w:pPr>
      <w:r>
        <w:rPr>
          <w:rFonts w:cs="Arial"/>
        </w:rPr>
        <w:t>Tumor Extension</w:t>
      </w:r>
    </w:p>
    <w:p w14:paraId="3504D8EA" w14:textId="77777777" w:rsidR="00CE2555" w:rsidRDefault="00CE2555" w:rsidP="00FB6215">
      <w:pPr>
        <w:rPr>
          <w:rFonts w:cs="Arial"/>
        </w:rPr>
      </w:pPr>
      <w:r>
        <w:rPr>
          <w:rFonts w:cs="Arial"/>
        </w:rPr>
        <w:t>Margins</w:t>
      </w:r>
    </w:p>
    <w:p w14:paraId="16026C24" w14:textId="77777777" w:rsidR="00CE2555" w:rsidRDefault="00CE2555" w:rsidP="00FB6215">
      <w:pPr>
        <w:rPr>
          <w:rFonts w:cs="Arial"/>
        </w:rPr>
      </w:pPr>
      <w:r>
        <w:rPr>
          <w:rFonts w:cs="Arial"/>
        </w:rPr>
        <w:t>Treatment Effect</w:t>
      </w:r>
    </w:p>
    <w:p w14:paraId="75FB6077" w14:textId="77777777" w:rsidR="00CE2555" w:rsidRDefault="00CE2555" w:rsidP="00CE2555">
      <w:pPr>
        <w:rPr>
          <w:rFonts w:cs="Arial"/>
        </w:rPr>
      </w:pPr>
    </w:p>
    <w:p w14:paraId="47B0A8B2" w14:textId="79CF8D09" w:rsidR="00CE2555" w:rsidRPr="00A9257D" w:rsidRDefault="00CE2555" w:rsidP="00CE2555">
      <w:pPr>
        <w:rPr>
          <w:b/>
        </w:rPr>
      </w:pPr>
      <w:r w:rsidRPr="00A9257D">
        <w:rPr>
          <w:b/>
        </w:rPr>
        <w:t xml:space="preserve">The following data </w:t>
      </w:r>
      <w:r w:rsidRPr="00FB6215">
        <w:rPr>
          <w:rFonts w:cs="Arial"/>
          <w:b/>
        </w:rPr>
        <w:t>elements have been added</w:t>
      </w:r>
      <w:r w:rsidRPr="00A9257D">
        <w:rPr>
          <w:b/>
        </w:rPr>
        <w:t>:</w:t>
      </w:r>
    </w:p>
    <w:p w14:paraId="5F448B0E" w14:textId="5D5CC151" w:rsidR="00CE2555" w:rsidRDefault="00CE2555" w:rsidP="00CE2555">
      <w:pPr>
        <w:rPr>
          <w:rFonts w:cs="Arial"/>
        </w:rPr>
      </w:pPr>
      <w:r>
        <w:rPr>
          <w:rFonts w:cs="Arial"/>
        </w:rPr>
        <w:t>Total Tumor Size</w:t>
      </w:r>
    </w:p>
    <w:p w14:paraId="6397827B" w14:textId="4A711AB7" w:rsidR="00CE2555" w:rsidRPr="00934389" w:rsidRDefault="00CE2555" w:rsidP="00CE2555">
      <w:pPr>
        <w:rPr>
          <w:rFonts w:cs="Arial"/>
        </w:rPr>
      </w:pPr>
      <w:r>
        <w:rPr>
          <w:rFonts w:cs="Arial"/>
        </w:rPr>
        <w:t>Invasive Tumor Size</w:t>
      </w:r>
    </w:p>
    <w:p w14:paraId="4675A630" w14:textId="701AB399" w:rsidR="00CE2555" w:rsidRPr="00934389" w:rsidRDefault="00CE2555" w:rsidP="00CE2555">
      <w:pPr>
        <w:rPr>
          <w:rFonts w:cs="Arial"/>
        </w:rPr>
      </w:pPr>
      <w:r>
        <w:rPr>
          <w:rFonts w:cs="Arial"/>
        </w:rPr>
        <w:t>Spread Through Air Spaces (STAS)</w:t>
      </w:r>
    </w:p>
    <w:p w14:paraId="2A7562CB" w14:textId="77777777" w:rsidR="00CE2555" w:rsidRPr="00934389" w:rsidRDefault="00CE2555" w:rsidP="00CE2555">
      <w:pPr>
        <w:rPr>
          <w:rFonts w:cs="Arial"/>
        </w:rPr>
      </w:pPr>
    </w:p>
    <w:p w14:paraId="745BDA0A" w14:textId="7AEB1CB9" w:rsidR="00CE2555" w:rsidRPr="00FB6215" w:rsidDel="00052899" w:rsidRDefault="00CE2555" w:rsidP="00CE2555">
      <w:pPr>
        <w:rPr>
          <w:rFonts w:cs="Arial"/>
          <w:b/>
        </w:rPr>
      </w:pPr>
      <w:r w:rsidRPr="00A9257D">
        <w:rPr>
          <w:b/>
        </w:rPr>
        <w:t xml:space="preserve">The following </w:t>
      </w:r>
      <w:r w:rsidRPr="00FB6215">
        <w:rPr>
          <w:rFonts w:cs="Arial"/>
          <w:b/>
        </w:rPr>
        <w:t>data element w</w:t>
      </w:r>
      <w:r w:rsidR="00BA129E">
        <w:rPr>
          <w:rFonts w:cs="Arial"/>
          <w:b/>
        </w:rPr>
        <w:t>as</w:t>
      </w:r>
      <w:r w:rsidRPr="00FB6215">
        <w:rPr>
          <w:rFonts w:cs="Arial"/>
          <w:b/>
        </w:rPr>
        <w:t xml:space="preserve"> removed:</w:t>
      </w:r>
      <w:r w:rsidRPr="00FB6215">
        <w:rPr>
          <w:rFonts w:cs="Arial"/>
          <w:b/>
        </w:rPr>
        <w:tab/>
      </w:r>
    </w:p>
    <w:p w14:paraId="02C898BD" w14:textId="77777777" w:rsidR="00CE2555" w:rsidRPr="00934389" w:rsidRDefault="00CE2555" w:rsidP="00CE2555">
      <w:pPr>
        <w:rPr>
          <w:rFonts w:cs="Arial"/>
        </w:rPr>
      </w:pPr>
      <w:r w:rsidRPr="00934389">
        <w:rPr>
          <w:rFonts w:cs="Arial"/>
        </w:rPr>
        <w:t>Tumor Associated Atelectasis or Obstructive Pneumonitis</w:t>
      </w:r>
    </w:p>
    <w:p w14:paraId="3F389A87" w14:textId="77777777" w:rsidR="00CE2555" w:rsidRPr="00934389" w:rsidRDefault="00CE2555" w:rsidP="00A9257D">
      <w:pPr>
        <w:ind w:firstLine="720"/>
        <w:rPr>
          <w:rFonts w:cs="Arial"/>
        </w:rPr>
        <w:sectPr w:rsidR="00CE2555" w:rsidRPr="00934389">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080" w:bottom="1440" w:left="1080" w:header="720" w:footer="936" w:gutter="0"/>
          <w:cols w:space="720"/>
          <w:noEndnote/>
          <w:titlePg/>
        </w:sectPr>
      </w:pPr>
    </w:p>
    <w:p w14:paraId="798D07DA" w14:textId="77777777" w:rsidR="000B60F7" w:rsidRPr="00934389" w:rsidRDefault="000B60F7" w:rsidP="000B60F7">
      <w:pPr>
        <w:pStyle w:val="Head2"/>
        <w:keepNext w:val="0"/>
        <w:rPr>
          <w:rFonts w:cs="Arial"/>
        </w:rPr>
      </w:pPr>
      <w:r w:rsidRPr="00934389">
        <w:rPr>
          <w:rFonts w:cs="Arial"/>
        </w:rPr>
        <w:lastRenderedPageBreak/>
        <w:t>Surgical Pathology Cancer Case Summary</w:t>
      </w:r>
    </w:p>
    <w:p w14:paraId="32733C18" w14:textId="77777777" w:rsidR="000B60F7" w:rsidRPr="00934389" w:rsidRDefault="000B60F7" w:rsidP="000B60F7">
      <w:pPr>
        <w:rPr>
          <w:rFonts w:cs="Arial"/>
        </w:rPr>
      </w:pPr>
    </w:p>
    <w:p w14:paraId="09D52EFA" w14:textId="52382D2C" w:rsidR="000B60F7" w:rsidRPr="00934389" w:rsidRDefault="00522B50" w:rsidP="000B60F7">
      <w:pPr>
        <w:rPr>
          <w:rFonts w:cs="Arial"/>
        </w:rPr>
      </w:pPr>
      <w:r>
        <w:rPr>
          <w:rFonts w:cs="Arial"/>
        </w:rPr>
        <w:t xml:space="preserve">Protocol </w:t>
      </w:r>
      <w:r w:rsidR="000B60F7" w:rsidRPr="00934389">
        <w:rPr>
          <w:rFonts w:cs="Arial"/>
        </w:rPr>
        <w:t xml:space="preserve">posting date: </w:t>
      </w:r>
      <w:r w:rsidR="002A726C" w:rsidRPr="00934389">
        <w:rPr>
          <w:rFonts w:cs="Arial"/>
        </w:rPr>
        <w:t>J</w:t>
      </w:r>
      <w:r w:rsidR="002A726C">
        <w:rPr>
          <w:rFonts w:cs="Arial"/>
        </w:rPr>
        <w:t>une</w:t>
      </w:r>
      <w:r w:rsidR="002A726C" w:rsidRPr="00934389">
        <w:rPr>
          <w:rFonts w:cs="Arial"/>
        </w:rPr>
        <w:t xml:space="preserve"> </w:t>
      </w:r>
      <w:r w:rsidR="000B60F7" w:rsidRPr="00934389">
        <w:rPr>
          <w:rFonts w:cs="Arial"/>
        </w:rPr>
        <w:t>2017</w:t>
      </w:r>
    </w:p>
    <w:p w14:paraId="5277E085" w14:textId="77777777" w:rsidR="000B60F7" w:rsidRPr="00934389" w:rsidRDefault="000B60F7" w:rsidP="000B60F7">
      <w:pPr>
        <w:rPr>
          <w:rFonts w:cs="Arial"/>
        </w:rPr>
      </w:pPr>
    </w:p>
    <w:p w14:paraId="36130238" w14:textId="1AC0B408" w:rsidR="000B60F7" w:rsidRPr="00934389" w:rsidRDefault="000B60F7" w:rsidP="000B60F7">
      <w:pPr>
        <w:pStyle w:val="Heading1"/>
        <w:rPr>
          <w:rFonts w:cs="Arial"/>
        </w:rPr>
      </w:pPr>
      <w:r w:rsidRPr="00934389">
        <w:rPr>
          <w:rFonts w:cs="Arial"/>
        </w:rPr>
        <w:t xml:space="preserve">LUNG: </w:t>
      </w:r>
    </w:p>
    <w:p w14:paraId="1248EDB2" w14:textId="77777777" w:rsidR="000B60F7" w:rsidRPr="00934389" w:rsidRDefault="000B60F7" w:rsidP="000B60F7">
      <w:pPr>
        <w:rPr>
          <w:rFonts w:cs="Arial"/>
        </w:rPr>
      </w:pPr>
    </w:p>
    <w:p w14:paraId="12D386DB" w14:textId="77777777" w:rsidR="000B60F7" w:rsidRPr="00934389" w:rsidRDefault="000B60F7" w:rsidP="000B60F7">
      <w:pPr>
        <w:pStyle w:val="Checklistnote"/>
        <w:pBdr>
          <w:top w:val="none" w:sz="0" w:space="0" w:color="auto"/>
          <w:left w:val="none" w:sz="0" w:space="0" w:color="auto"/>
          <w:bottom w:val="none" w:sz="0" w:space="0" w:color="auto"/>
          <w:right w:val="none" w:sz="0" w:space="0" w:color="auto"/>
        </w:pBdr>
        <w:rPr>
          <w:rFonts w:cs="Arial"/>
          <w:i w:val="0"/>
        </w:rPr>
      </w:pPr>
      <w:r w:rsidRPr="00934389">
        <w:rPr>
          <w:rFonts w:cs="Arial"/>
          <w:i w:val="0"/>
        </w:rPr>
        <w:t>Select a single response unless otherwise indicated.</w:t>
      </w:r>
    </w:p>
    <w:p w14:paraId="585EF22F" w14:textId="77777777" w:rsidR="00444F8A" w:rsidRDefault="00444F8A" w:rsidP="000B60F7">
      <w:pPr>
        <w:pStyle w:val="Heading2"/>
        <w:rPr>
          <w:rFonts w:cs="Arial"/>
        </w:rPr>
      </w:pPr>
    </w:p>
    <w:p w14:paraId="4F2C0E69" w14:textId="64BA81EF" w:rsidR="000B60F7" w:rsidRPr="00934389" w:rsidRDefault="000B60F7" w:rsidP="000B60F7">
      <w:pPr>
        <w:pStyle w:val="Heading2"/>
        <w:rPr>
          <w:rFonts w:cs="Arial"/>
        </w:rPr>
      </w:pPr>
      <w:r w:rsidRPr="00934389">
        <w:rPr>
          <w:rFonts w:cs="Arial"/>
        </w:rPr>
        <w:t xml:space="preserve">Procedure </w:t>
      </w:r>
      <w:r w:rsidR="008B610A" w:rsidRPr="00934389">
        <w:rPr>
          <w:rFonts w:cs="Arial"/>
        </w:rPr>
        <w:t>(select all that apply)</w:t>
      </w:r>
    </w:p>
    <w:p w14:paraId="6831A59D" w14:textId="77777777" w:rsidR="000B60F7" w:rsidRPr="00934389" w:rsidRDefault="000B60F7" w:rsidP="000B60F7">
      <w:pPr>
        <w:rPr>
          <w:rFonts w:cs="Arial"/>
        </w:rPr>
      </w:pPr>
      <w:r w:rsidRPr="00934389">
        <w:rPr>
          <w:rFonts w:cs="Arial"/>
        </w:rPr>
        <w:t>___ Wedge resection</w:t>
      </w:r>
      <w:r w:rsidR="00FD5D78">
        <w:rPr>
          <w:rFonts w:cs="Arial"/>
        </w:rPr>
        <w:t xml:space="preserve"> </w:t>
      </w:r>
    </w:p>
    <w:p w14:paraId="53AB5F36" w14:textId="77777777" w:rsidR="000B60F7" w:rsidRPr="00934389" w:rsidRDefault="000B60F7" w:rsidP="000B60F7">
      <w:pPr>
        <w:rPr>
          <w:rFonts w:cs="Arial"/>
        </w:rPr>
      </w:pPr>
      <w:r w:rsidRPr="00934389">
        <w:rPr>
          <w:rFonts w:cs="Arial"/>
        </w:rPr>
        <w:t>___ Segmentectomy</w:t>
      </w:r>
    </w:p>
    <w:p w14:paraId="70707906" w14:textId="77777777" w:rsidR="00573BAD" w:rsidRDefault="000B60F7" w:rsidP="000B60F7">
      <w:pPr>
        <w:rPr>
          <w:rFonts w:cs="Arial"/>
        </w:rPr>
      </w:pPr>
      <w:r w:rsidRPr="00934389">
        <w:rPr>
          <w:rFonts w:cs="Arial"/>
        </w:rPr>
        <w:t>___ Lobectomy</w:t>
      </w:r>
    </w:p>
    <w:p w14:paraId="25DFD64A" w14:textId="77777777" w:rsidR="003813BF" w:rsidRDefault="003813BF" w:rsidP="000B60F7">
      <w:pPr>
        <w:rPr>
          <w:rFonts w:cs="Arial"/>
        </w:rPr>
      </w:pPr>
      <w:r>
        <w:rPr>
          <w:rFonts w:cs="Arial"/>
        </w:rPr>
        <w:t>___ Completion</w:t>
      </w:r>
      <w:r w:rsidR="00573BAD">
        <w:rPr>
          <w:rFonts w:cs="Arial"/>
        </w:rPr>
        <w:t xml:space="preserve"> lobectomy</w:t>
      </w:r>
    </w:p>
    <w:p w14:paraId="172C9925" w14:textId="77777777" w:rsidR="003813BF" w:rsidRPr="00934389" w:rsidRDefault="003813BF" w:rsidP="000B60F7">
      <w:pPr>
        <w:rPr>
          <w:rFonts w:cs="Arial"/>
        </w:rPr>
      </w:pPr>
      <w:r>
        <w:rPr>
          <w:rFonts w:cs="Arial"/>
        </w:rPr>
        <w:t>___ Sleeve</w:t>
      </w:r>
      <w:r w:rsidR="00573BAD">
        <w:rPr>
          <w:rFonts w:cs="Arial"/>
        </w:rPr>
        <w:t xml:space="preserve"> lobectomy</w:t>
      </w:r>
    </w:p>
    <w:p w14:paraId="24FBE620" w14:textId="77777777" w:rsidR="003D22B5" w:rsidRDefault="000B60F7" w:rsidP="000B60F7">
      <w:pPr>
        <w:rPr>
          <w:rFonts w:cs="Arial"/>
        </w:rPr>
      </w:pPr>
      <w:r w:rsidRPr="00934389">
        <w:rPr>
          <w:rFonts w:cs="Arial"/>
        </w:rPr>
        <w:t xml:space="preserve">___ </w:t>
      </w:r>
      <w:proofErr w:type="spellStart"/>
      <w:r w:rsidRPr="00934389">
        <w:rPr>
          <w:rFonts w:cs="Arial"/>
        </w:rPr>
        <w:t>Bilobectomy</w:t>
      </w:r>
      <w:proofErr w:type="spellEnd"/>
    </w:p>
    <w:p w14:paraId="6EB8309D" w14:textId="77777777" w:rsidR="000B60F7" w:rsidRDefault="000B60F7" w:rsidP="000B60F7">
      <w:pPr>
        <w:rPr>
          <w:rFonts w:cs="Arial"/>
        </w:rPr>
      </w:pPr>
      <w:r w:rsidRPr="00934389">
        <w:rPr>
          <w:rFonts w:cs="Arial"/>
        </w:rPr>
        <w:t xml:space="preserve">___ </w:t>
      </w:r>
      <w:r w:rsidR="003D22B5">
        <w:rPr>
          <w:rFonts w:cs="Arial"/>
        </w:rPr>
        <w:t>Pneumonectomy</w:t>
      </w:r>
    </w:p>
    <w:p w14:paraId="2B2DF2D1" w14:textId="77777777" w:rsidR="00544218" w:rsidRPr="00934389" w:rsidRDefault="00544218" w:rsidP="000B60F7">
      <w:pPr>
        <w:rPr>
          <w:rFonts w:cs="Arial"/>
        </w:rPr>
      </w:pPr>
      <w:r w:rsidRPr="00934389">
        <w:rPr>
          <w:rFonts w:cs="Arial"/>
        </w:rPr>
        <w:t>___ Major airway resection</w:t>
      </w:r>
      <w:r w:rsidR="00FD5D78">
        <w:rPr>
          <w:rFonts w:cs="Arial"/>
        </w:rPr>
        <w:t xml:space="preserve"> (specify):</w:t>
      </w:r>
      <w:r w:rsidR="00FD5D78" w:rsidRPr="00FD5D78">
        <w:rPr>
          <w:rFonts w:cs="Arial"/>
        </w:rPr>
        <w:t xml:space="preserve"> </w:t>
      </w:r>
      <w:r w:rsidR="00FD5D78" w:rsidRPr="00934389">
        <w:rPr>
          <w:rFonts w:cs="Arial"/>
        </w:rPr>
        <w:t>____________________________</w:t>
      </w:r>
    </w:p>
    <w:p w14:paraId="1CC91877" w14:textId="77777777" w:rsidR="000B60F7" w:rsidRPr="00934389" w:rsidRDefault="000B60F7" w:rsidP="000B60F7">
      <w:pPr>
        <w:rPr>
          <w:rFonts w:cs="Arial"/>
        </w:rPr>
      </w:pPr>
      <w:r w:rsidRPr="00934389">
        <w:rPr>
          <w:rFonts w:cs="Arial"/>
        </w:rPr>
        <w:t>___ Other (specify): ____________________________</w:t>
      </w:r>
    </w:p>
    <w:p w14:paraId="69BC4D38" w14:textId="77777777" w:rsidR="000B60F7" w:rsidRPr="00934389" w:rsidRDefault="000B60F7" w:rsidP="000B60F7">
      <w:pPr>
        <w:rPr>
          <w:rFonts w:cs="Arial"/>
        </w:rPr>
      </w:pPr>
      <w:r w:rsidRPr="00934389">
        <w:rPr>
          <w:rFonts w:cs="Arial"/>
        </w:rPr>
        <w:t>___ Not specified</w:t>
      </w:r>
    </w:p>
    <w:p w14:paraId="77EB3BD3" w14:textId="77777777" w:rsidR="000B60F7" w:rsidRPr="00934389" w:rsidRDefault="000B60F7" w:rsidP="000B60F7">
      <w:pPr>
        <w:rPr>
          <w:rFonts w:cs="Arial"/>
        </w:rPr>
      </w:pPr>
    </w:p>
    <w:p w14:paraId="16630FBB" w14:textId="77777777" w:rsidR="000B60F7" w:rsidRPr="00934389" w:rsidRDefault="000B60F7" w:rsidP="000B60F7">
      <w:pPr>
        <w:pStyle w:val="Heading2"/>
        <w:rPr>
          <w:rFonts w:cs="Arial"/>
        </w:rPr>
      </w:pPr>
      <w:r w:rsidRPr="00934389">
        <w:rPr>
          <w:rFonts w:cs="Arial"/>
        </w:rPr>
        <w:t>Specimen Laterality</w:t>
      </w:r>
    </w:p>
    <w:p w14:paraId="715F38FF" w14:textId="77777777" w:rsidR="000B60F7" w:rsidRPr="00934389" w:rsidRDefault="000B60F7" w:rsidP="000B60F7">
      <w:pPr>
        <w:rPr>
          <w:rFonts w:cs="Arial"/>
        </w:rPr>
      </w:pPr>
      <w:r w:rsidRPr="00934389">
        <w:rPr>
          <w:rFonts w:cs="Arial"/>
        </w:rPr>
        <w:t>___ Right</w:t>
      </w:r>
    </w:p>
    <w:p w14:paraId="6D1A7416" w14:textId="77777777" w:rsidR="000B60F7" w:rsidRPr="00934389" w:rsidRDefault="000B60F7" w:rsidP="000B60F7">
      <w:pPr>
        <w:rPr>
          <w:rFonts w:cs="Arial"/>
        </w:rPr>
      </w:pPr>
      <w:r w:rsidRPr="00934389">
        <w:rPr>
          <w:rFonts w:cs="Arial"/>
        </w:rPr>
        <w:t>___ Left</w:t>
      </w:r>
    </w:p>
    <w:p w14:paraId="2AE46E19" w14:textId="77777777" w:rsidR="000B60F7" w:rsidRPr="00934389" w:rsidRDefault="000B60F7" w:rsidP="000B60F7">
      <w:pPr>
        <w:rPr>
          <w:rFonts w:cs="Arial"/>
        </w:rPr>
      </w:pPr>
      <w:r w:rsidRPr="00934389">
        <w:rPr>
          <w:rFonts w:cs="Arial"/>
        </w:rPr>
        <w:t>___ Not specified</w:t>
      </w:r>
    </w:p>
    <w:p w14:paraId="18608389" w14:textId="77777777" w:rsidR="000B60F7" w:rsidRPr="00934389" w:rsidRDefault="000B60F7" w:rsidP="000B60F7">
      <w:pPr>
        <w:rPr>
          <w:rFonts w:cs="Arial"/>
        </w:rPr>
      </w:pPr>
    </w:p>
    <w:p w14:paraId="49A2D910" w14:textId="77777777" w:rsidR="000B60F7" w:rsidRPr="00934389" w:rsidRDefault="000B60F7" w:rsidP="000B60F7">
      <w:pPr>
        <w:pStyle w:val="Heading2"/>
        <w:rPr>
          <w:rFonts w:cs="Arial"/>
        </w:rPr>
      </w:pPr>
      <w:r w:rsidRPr="00934389">
        <w:rPr>
          <w:rFonts w:cs="Arial"/>
        </w:rPr>
        <w:t>Tumor Site (select all that apply)</w:t>
      </w:r>
    </w:p>
    <w:p w14:paraId="076E20CB" w14:textId="4C347D58" w:rsidR="00D87CA3" w:rsidRDefault="000B60F7" w:rsidP="000B60F7">
      <w:pPr>
        <w:rPr>
          <w:rFonts w:cs="Arial"/>
        </w:rPr>
      </w:pPr>
      <w:r w:rsidRPr="00934389">
        <w:rPr>
          <w:rFonts w:cs="Arial"/>
        </w:rPr>
        <w:t>___ Upper lobe</w:t>
      </w:r>
      <w:r w:rsidR="0036266F">
        <w:rPr>
          <w:rFonts w:cs="Arial"/>
        </w:rPr>
        <w:t xml:space="preserve"> of lung</w:t>
      </w:r>
    </w:p>
    <w:p w14:paraId="26ECC764" w14:textId="14B9719D" w:rsidR="000B60F7" w:rsidRPr="00934389" w:rsidRDefault="000B60F7" w:rsidP="000B60F7">
      <w:pPr>
        <w:rPr>
          <w:rFonts w:cs="Arial"/>
        </w:rPr>
      </w:pPr>
      <w:r w:rsidRPr="00934389">
        <w:rPr>
          <w:rFonts w:cs="Arial"/>
        </w:rPr>
        <w:t>___ Middle lobe</w:t>
      </w:r>
      <w:r w:rsidR="0036266F">
        <w:rPr>
          <w:rFonts w:cs="Arial"/>
        </w:rPr>
        <w:t xml:space="preserve"> of lung</w:t>
      </w:r>
    </w:p>
    <w:p w14:paraId="64AA1148" w14:textId="294842F1" w:rsidR="000B60F7" w:rsidRDefault="000B60F7" w:rsidP="000B60F7">
      <w:pPr>
        <w:rPr>
          <w:rFonts w:cs="Arial"/>
        </w:rPr>
      </w:pPr>
      <w:r w:rsidRPr="00934389">
        <w:rPr>
          <w:rFonts w:cs="Arial"/>
        </w:rPr>
        <w:t>___ Lower lobe</w:t>
      </w:r>
      <w:r w:rsidR="0036266F">
        <w:rPr>
          <w:rFonts w:cs="Arial"/>
        </w:rPr>
        <w:t xml:space="preserve"> of lung</w:t>
      </w:r>
    </w:p>
    <w:p w14:paraId="3DAAA5D1" w14:textId="44A7EE5B" w:rsidR="00EA3CAC" w:rsidRDefault="00EA3CAC" w:rsidP="009E4C58">
      <w:pPr>
        <w:rPr>
          <w:rFonts w:cs="Arial"/>
        </w:rPr>
      </w:pPr>
      <w:r>
        <w:rPr>
          <w:rFonts w:cs="Arial"/>
        </w:rPr>
        <w:t xml:space="preserve">___ </w:t>
      </w:r>
      <w:r w:rsidR="00DC449E">
        <w:rPr>
          <w:rFonts w:cs="Arial"/>
        </w:rPr>
        <w:t>B</w:t>
      </w:r>
      <w:r w:rsidR="00DC449E" w:rsidRPr="00934389">
        <w:rPr>
          <w:rFonts w:cs="Arial"/>
        </w:rPr>
        <w:t>ronchus</w:t>
      </w:r>
      <w:r w:rsidR="00DC449E">
        <w:rPr>
          <w:rFonts w:cs="Arial"/>
        </w:rPr>
        <w:t>, m</w:t>
      </w:r>
      <w:r>
        <w:rPr>
          <w:rFonts w:cs="Arial"/>
        </w:rPr>
        <w:t>ain</w:t>
      </w:r>
    </w:p>
    <w:p w14:paraId="56A80E87" w14:textId="27DA4AAC" w:rsidR="00EA3CAC" w:rsidRDefault="00EA3CAC" w:rsidP="009E4C58">
      <w:pPr>
        <w:rPr>
          <w:rFonts w:cs="Arial"/>
        </w:rPr>
      </w:pPr>
      <w:r>
        <w:rPr>
          <w:rFonts w:cs="Arial"/>
        </w:rPr>
        <w:t>___ Bronchus intermedius</w:t>
      </w:r>
    </w:p>
    <w:p w14:paraId="08423573" w14:textId="2FD41CAD" w:rsidR="000B60F7" w:rsidRPr="00934389" w:rsidRDefault="00EA3CAC" w:rsidP="009E4C58">
      <w:pPr>
        <w:rPr>
          <w:rFonts w:cs="Arial"/>
        </w:rPr>
      </w:pPr>
      <w:r>
        <w:rPr>
          <w:rFonts w:cs="Arial"/>
        </w:rPr>
        <w:t xml:space="preserve">___ </w:t>
      </w:r>
      <w:r w:rsidR="00DC449E">
        <w:rPr>
          <w:rFonts w:cs="Arial"/>
        </w:rPr>
        <w:t>B</w:t>
      </w:r>
      <w:r w:rsidR="00DC449E" w:rsidRPr="00934389">
        <w:rPr>
          <w:rFonts w:cs="Arial"/>
        </w:rPr>
        <w:t>ronchus</w:t>
      </w:r>
      <w:r w:rsidR="00DC449E">
        <w:rPr>
          <w:rFonts w:cs="Arial"/>
        </w:rPr>
        <w:t xml:space="preserve">, </w:t>
      </w:r>
      <w:r w:rsidR="00BD688D">
        <w:rPr>
          <w:rFonts w:cs="Arial"/>
        </w:rPr>
        <w:t>l</w:t>
      </w:r>
      <w:r>
        <w:rPr>
          <w:rFonts w:cs="Arial"/>
        </w:rPr>
        <w:t xml:space="preserve">obar (specify): </w:t>
      </w:r>
      <w:r w:rsidR="00373093" w:rsidRPr="00934389">
        <w:rPr>
          <w:rFonts w:cs="Arial"/>
        </w:rPr>
        <w:t>____________________________</w:t>
      </w:r>
    </w:p>
    <w:p w14:paraId="6F093F89" w14:textId="77777777" w:rsidR="000B60F7" w:rsidRPr="00934389" w:rsidRDefault="00373093" w:rsidP="000B60F7">
      <w:pPr>
        <w:rPr>
          <w:rFonts w:cs="Arial"/>
        </w:rPr>
      </w:pPr>
      <w:r>
        <w:rPr>
          <w:rFonts w:cs="Arial"/>
        </w:rPr>
        <w:t>___ Other</w:t>
      </w:r>
      <w:r w:rsidR="000B60F7" w:rsidRPr="00934389">
        <w:rPr>
          <w:rFonts w:cs="Arial"/>
        </w:rPr>
        <w:t xml:space="preserve"> (specify): ____________________________</w:t>
      </w:r>
    </w:p>
    <w:p w14:paraId="50D764E7" w14:textId="77777777" w:rsidR="000B60F7" w:rsidRPr="00934389" w:rsidRDefault="000B60F7" w:rsidP="000B60F7">
      <w:pPr>
        <w:rPr>
          <w:rFonts w:cs="Arial"/>
        </w:rPr>
      </w:pPr>
      <w:r w:rsidRPr="00934389">
        <w:rPr>
          <w:rFonts w:cs="Arial"/>
        </w:rPr>
        <w:t>___ Not specified</w:t>
      </w:r>
    </w:p>
    <w:p w14:paraId="53A25D63" w14:textId="77777777" w:rsidR="00A9257D" w:rsidRDefault="00A9257D" w:rsidP="00A9257D">
      <w:pPr>
        <w:rPr>
          <w:rFonts w:cs="Arial"/>
        </w:rPr>
      </w:pPr>
    </w:p>
    <w:p w14:paraId="21769DFA" w14:textId="77777777" w:rsidR="000B60F7" w:rsidRPr="00934389" w:rsidRDefault="000B60F7" w:rsidP="000B60F7">
      <w:pPr>
        <w:pStyle w:val="Heading2"/>
        <w:rPr>
          <w:rFonts w:cs="Arial"/>
        </w:rPr>
      </w:pPr>
      <w:r w:rsidRPr="00934389">
        <w:rPr>
          <w:rFonts w:cs="Arial"/>
        </w:rPr>
        <w:t xml:space="preserve">Tumor Size (applies to histologic types other than </w:t>
      </w:r>
      <w:r w:rsidR="00CD7EB0">
        <w:rPr>
          <w:rFonts w:cs="Arial"/>
        </w:rPr>
        <w:t xml:space="preserve">invasive </w:t>
      </w:r>
      <w:r>
        <w:rPr>
          <w:rFonts w:cs="Arial"/>
        </w:rPr>
        <w:t>nonmucinous</w:t>
      </w:r>
      <w:r w:rsidRPr="00934389">
        <w:rPr>
          <w:rFonts w:cs="Arial"/>
        </w:rPr>
        <w:t xml:space="preserve"> adenocarcinoma</w:t>
      </w:r>
      <w:r w:rsidR="00B46355">
        <w:rPr>
          <w:rFonts w:cs="Arial"/>
        </w:rPr>
        <w:t xml:space="preserve"> with a lepidic component</w:t>
      </w:r>
      <w:r w:rsidRPr="00934389">
        <w:rPr>
          <w:rFonts w:cs="Arial"/>
        </w:rPr>
        <w:t>)</w:t>
      </w:r>
      <w:r>
        <w:rPr>
          <w:rFonts w:cs="Arial"/>
        </w:rPr>
        <w:t xml:space="preserve"> (Note A</w:t>
      </w:r>
      <w:r w:rsidRPr="00934389">
        <w:rPr>
          <w:rFonts w:cs="Arial"/>
        </w:rPr>
        <w:t>)</w:t>
      </w:r>
    </w:p>
    <w:p w14:paraId="5E974DF8" w14:textId="7BCB9057" w:rsidR="000B60F7" w:rsidRPr="00934389" w:rsidRDefault="000B60F7" w:rsidP="000B60F7">
      <w:pPr>
        <w:rPr>
          <w:rFonts w:cs="Arial"/>
        </w:rPr>
      </w:pPr>
      <w:r w:rsidRPr="00934389">
        <w:rPr>
          <w:rFonts w:cs="Arial"/>
        </w:rPr>
        <w:t>Greatest dimension</w:t>
      </w:r>
      <w:r w:rsidR="00A56257">
        <w:rPr>
          <w:rFonts w:cs="Arial"/>
        </w:rPr>
        <w:t xml:space="preserve"> (centimeters)</w:t>
      </w:r>
      <w:r w:rsidRPr="00934389">
        <w:rPr>
          <w:rFonts w:cs="Arial"/>
        </w:rPr>
        <w:t>: ___ cm</w:t>
      </w:r>
    </w:p>
    <w:p w14:paraId="6D970E3D" w14:textId="4B6D4F9E" w:rsidR="000B60F7" w:rsidRPr="00A9257D" w:rsidRDefault="000B60F7" w:rsidP="000B60F7">
      <w:pPr>
        <w:pStyle w:val="Footer"/>
        <w:tabs>
          <w:tab w:val="clear" w:pos="4320"/>
          <w:tab w:val="clear" w:pos="8640"/>
        </w:tabs>
        <w:rPr>
          <w:rFonts w:ascii="Arial" w:hAnsi="Arial"/>
        </w:rPr>
      </w:pPr>
      <w:r w:rsidRPr="00A9257D">
        <w:rPr>
          <w:rFonts w:ascii="Arial" w:hAnsi="Arial"/>
        </w:rPr>
        <w:t>+ Additional dimensions</w:t>
      </w:r>
      <w:r w:rsidR="00A56257">
        <w:rPr>
          <w:rFonts w:ascii="Arial" w:hAnsi="Arial"/>
        </w:rPr>
        <w:t xml:space="preserve"> (centimeters)</w:t>
      </w:r>
      <w:r w:rsidRPr="00A9257D">
        <w:rPr>
          <w:rFonts w:ascii="Arial" w:hAnsi="Arial"/>
        </w:rPr>
        <w:t>: ___ x ___ cm</w:t>
      </w:r>
    </w:p>
    <w:p w14:paraId="570A309F" w14:textId="77777777" w:rsidR="000B60F7" w:rsidRPr="00934389" w:rsidRDefault="000B60F7" w:rsidP="000B60F7">
      <w:pPr>
        <w:rPr>
          <w:rFonts w:cs="Arial"/>
        </w:rPr>
      </w:pPr>
      <w:r w:rsidRPr="00934389">
        <w:rPr>
          <w:rFonts w:cs="Arial"/>
        </w:rPr>
        <w:t>___ Cannot be determined</w:t>
      </w:r>
    </w:p>
    <w:p w14:paraId="3CF82458" w14:textId="77777777" w:rsidR="000B60F7" w:rsidRPr="00934389" w:rsidRDefault="000B60F7" w:rsidP="00A9257D">
      <w:pPr>
        <w:rPr>
          <w:rFonts w:cs="Arial"/>
        </w:rPr>
      </w:pPr>
    </w:p>
    <w:p w14:paraId="3C9FEFB5" w14:textId="41AA26FE" w:rsidR="00CF3F86" w:rsidRPr="00934389" w:rsidRDefault="00CF3F86" w:rsidP="00A9257D">
      <w:pPr>
        <w:pStyle w:val="Heading2"/>
      </w:pPr>
      <w:r w:rsidRPr="00934389">
        <w:rPr>
          <w:rFonts w:cs="Arial"/>
        </w:rPr>
        <w:t xml:space="preserve">Total </w:t>
      </w:r>
      <w:r w:rsidRPr="0096636F">
        <w:t xml:space="preserve">Tumor </w:t>
      </w:r>
      <w:r w:rsidRPr="00934389">
        <w:rPr>
          <w:rFonts w:cs="Arial"/>
        </w:rPr>
        <w:t>Size</w:t>
      </w:r>
      <w:r w:rsidR="00B9124F" w:rsidRPr="00B9124F">
        <w:t xml:space="preserve"> </w:t>
      </w:r>
      <w:r w:rsidR="00B9124F" w:rsidRPr="00B9124F">
        <w:rPr>
          <w:rFonts w:cs="Arial"/>
        </w:rPr>
        <w:t>Inclusive of Invasive and Lepidic Components</w:t>
      </w:r>
      <w:r w:rsidRPr="00934389">
        <w:rPr>
          <w:rFonts w:cs="Arial"/>
        </w:rPr>
        <w:t xml:space="preserve"> (applies </w:t>
      </w:r>
      <w:r>
        <w:rPr>
          <w:rFonts w:cs="Arial"/>
        </w:rPr>
        <w:t xml:space="preserve">only </w:t>
      </w:r>
      <w:r w:rsidRPr="00934389">
        <w:rPr>
          <w:rFonts w:cs="Arial"/>
        </w:rPr>
        <w:t xml:space="preserve">to </w:t>
      </w:r>
      <w:r w:rsidR="00754D25">
        <w:rPr>
          <w:rFonts w:cs="Arial"/>
        </w:rPr>
        <w:t xml:space="preserve">invasive </w:t>
      </w:r>
      <w:r>
        <w:rPr>
          <w:rFonts w:cs="Arial"/>
        </w:rPr>
        <w:t>nonmucinous</w:t>
      </w:r>
      <w:r w:rsidRPr="00934389">
        <w:rPr>
          <w:rFonts w:cs="Arial"/>
        </w:rPr>
        <w:t xml:space="preserve"> adenocarc</w:t>
      </w:r>
      <w:r>
        <w:rPr>
          <w:rFonts w:cs="Arial"/>
        </w:rPr>
        <w:t>inoma with a lepidic component</w:t>
      </w:r>
      <w:r w:rsidRPr="0096636F">
        <w:t xml:space="preserve">) </w:t>
      </w:r>
      <w:r>
        <w:t>(Note A</w:t>
      </w:r>
      <w:r w:rsidRPr="00934389">
        <w:t>)</w:t>
      </w:r>
    </w:p>
    <w:p w14:paraId="5EBBD1C3" w14:textId="3B943D89" w:rsidR="00CF3F86" w:rsidRPr="00934389" w:rsidRDefault="00CF3F86" w:rsidP="00CF3F86">
      <w:pPr>
        <w:rPr>
          <w:rFonts w:cs="Arial"/>
        </w:rPr>
      </w:pPr>
      <w:r w:rsidRPr="00934389">
        <w:rPr>
          <w:rFonts w:cs="Arial"/>
        </w:rPr>
        <w:t>Greatest dimension</w:t>
      </w:r>
      <w:r w:rsidR="00A56257">
        <w:rPr>
          <w:rFonts w:cs="Arial"/>
        </w:rPr>
        <w:t xml:space="preserve"> (centimeters)</w:t>
      </w:r>
      <w:r w:rsidRPr="00934389">
        <w:rPr>
          <w:rFonts w:cs="Arial"/>
        </w:rPr>
        <w:t>: ___ cm</w:t>
      </w:r>
    </w:p>
    <w:p w14:paraId="666B0BF7" w14:textId="41098224" w:rsidR="00CF3F86" w:rsidRPr="00B9643C" w:rsidRDefault="00CF3F86" w:rsidP="00CF3F86">
      <w:pPr>
        <w:pStyle w:val="Footer"/>
        <w:tabs>
          <w:tab w:val="clear" w:pos="4320"/>
          <w:tab w:val="clear" w:pos="8640"/>
        </w:tabs>
        <w:rPr>
          <w:rFonts w:ascii="Arial" w:hAnsi="Arial" w:cs="Arial"/>
        </w:rPr>
      </w:pPr>
      <w:r w:rsidRPr="00B9643C">
        <w:rPr>
          <w:rFonts w:ascii="Arial" w:hAnsi="Arial" w:cs="Arial"/>
        </w:rPr>
        <w:t>+ Additional dimensions</w:t>
      </w:r>
      <w:r w:rsidR="00A56257">
        <w:rPr>
          <w:rFonts w:ascii="Arial" w:hAnsi="Arial" w:cs="Arial"/>
        </w:rPr>
        <w:t xml:space="preserve"> (centimeters)</w:t>
      </w:r>
      <w:r w:rsidRPr="00B9643C">
        <w:rPr>
          <w:rFonts w:ascii="Arial" w:hAnsi="Arial" w:cs="Arial"/>
        </w:rPr>
        <w:t>: ___ x ___ cm</w:t>
      </w:r>
    </w:p>
    <w:p w14:paraId="33B6F2AD" w14:textId="77777777" w:rsidR="00CF3F86" w:rsidRPr="00934389" w:rsidRDefault="00CF3F86" w:rsidP="00CF3F86">
      <w:pPr>
        <w:rPr>
          <w:rFonts w:cs="Arial"/>
        </w:rPr>
      </w:pPr>
      <w:r w:rsidRPr="00934389">
        <w:rPr>
          <w:rFonts w:cs="Arial"/>
        </w:rPr>
        <w:t>___ Cannot be determined</w:t>
      </w:r>
    </w:p>
    <w:p w14:paraId="0C889890" w14:textId="77777777" w:rsidR="00CF3F86" w:rsidRPr="00A9257D" w:rsidRDefault="00CF3F86" w:rsidP="00A9257D">
      <w:pPr>
        <w:rPr>
          <w:rFonts w:cs="Arial"/>
        </w:rPr>
      </w:pPr>
    </w:p>
    <w:p w14:paraId="169722FB" w14:textId="37A6B5DE" w:rsidR="000B60F7" w:rsidRPr="00934389" w:rsidRDefault="000B60F7" w:rsidP="000B60F7">
      <w:pPr>
        <w:pStyle w:val="Heading2"/>
        <w:rPr>
          <w:rFonts w:cs="Arial"/>
        </w:rPr>
      </w:pPr>
      <w:r w:rsidRPr="00934389">
        <w:rPr>
          <w:rFonts w:cs="Arial"/>
        </w:rPr>
        <w:t>Invasive Tumor Size (applies</w:t>
      </w:r>
      <w:r w:rsidR="00B27863">
        <w:rPr>
          <w:rFonts w:cs="Arial"/>
        </w:rPr>
        <w:t xml:space="preserve"> only</w:t>
      </w:r>
      <w:r w:rsidRPr="00934389">
        <w:rPr>
          <w:rFonts w:cs="Arial"/>
        </w:rPr>
        <w:t xml:space="preserve"> to </w:t>
      </w:r>
      <w:r w:rsidR="00CD7EB0">
        <w:rPr>
          <w:rFonts w:cs="Arial"/>
        </w:rPr>
        <w:t xml:space="preserve">invasive </w:t>
      </w:r>
      <w:r>
        <w:rPr>
          <w:rFonts w:cs="Arial"/>
        </w:rPr>
        <w:t>nonmucinous adenocarcinoma</w:t>
      </w:r>
      <w:r w:rsidR="00B46355">
        <w:rPr>
          <w:rFonts w:cs="Arial"/>
        </w:rPr>
        <w:t xml:space="preserve"> with a lepidic</w:t>
      </w:r>
      <w:r w:rsidR="00B27863">
        <w:rPr>
          <w:rFonts w:cs="Arial"/>
        </w:rPr>
        <w:t xml:space="preserve"> component</w:t>
      </w:r>
      <w:r>
        <w:rPr>
          <w:rFonts w:cs="Arial"/>
        </w:rPr>
        <w:t>) (Note A</w:t>
      </w:r>
      <w:r w:rsidRPr="00934389">
        <w:rPr>
          <w:rFonts w:cs="Arial"/>
        </w:rPr>
        <w:t>)</w:t>
      </w:r>
    </w:p>
    <w:p w14:paraId="3F25B6F3" w14:textId="24D282F6" w:rsidR="000B60F7" w:rsidRPr="00934389" w:rsidRDefault="000B60F7" w:rsidP="000B60F7">
      <w:pPr>
        <w:rPr>
          <w:rFonts w:cs="Arial"/>
        </w:rPr>
      </w:pPr>
      <w:r w:rsidRPr="00934389">
        <w:rPr>
          <w:rFonts w:cs="Arial"/>
        </w:rPr>
        <w:t>Greatest dimension</w:t>
      </w:r>
      <w:r w:rsidR="00A56257">
        <w:rPr>
          <w:rFonts w:cs="Arial"/>
        </w:rPr>
        <w:t xml:space="preserve"> (centimeters)</w:t>
      </w:r>
      <w:r w:rsidRPr="00934389">
        <w:rPr>
          <w:rFonts w:cs="Arial"/>
        </w:rPr>
        <w:t>: ___ cm</w:t>
      </w:r>
    </w:p>
    <w:p w14:paraId="24E851DC" w14:textId="3AF6CFB7" w:rsidR="000B60F7" w:rsidRPr="00B9643C" w:rsidRDefault="000B60F7" w:rsidP="000B60F7">
      <w:pPr>
        <w:pStyle w:val="Footer"/>
        <w:tabs>
          <w:tab w:val="clear" w:pos="4320"/>
          <w:tab w:val="clear" w:pos="8640"/>
        </w:tabs>
        <w:rPr>
          <w:rFonts w:ascii="Arial" w:hAnsi="Arial" w:cs="Arial"/>
        </w:rPr>
      </w:pPr>
      <w:r w:rsidRPr="00B9643C">
        <w:rPr>
          <w:rFonts w:ascii="Arial" w:hAnsi="Arial" w:cs="Arial"/>
        </w:rPr>
        <w:t>+ Additional dimensions</w:t>
      </w:r>
      <w:r w:rsidR="00A56257">
        <w:rPr>
          <w:rFonts w:ascii="Arial" w:hAnsi="Arial" w:cs="Arial"/>
        </w:rPr>
        <w:t xml:space="preserve"> (centimeters)</w:t>
      </w:r>
      <w:r w:rsidRPr="00B9643C">
        <w:rPr>
          <w:rFonts w:ascii="Arial" w:hAnsi="Arial" w:cs="Arial"/>
        </w:rPr>
        <w:t>: ___ x ___ cm</w:t>
      </w:r>
    </w:p>
    <w:p w14:paraId="7F9926A1" w14:textId="77777777" w:rsidR="000B60F7" w:rsidRPr="00934389" w:rsidRDefault="000B60F7" w:rsidP="000B60F7">
      <w:pPr>
        <w:rPr>
          <w:rFonts w:cs="Arial"/>
        </w:rPr>
      </w:pPr>
      <w:r w:rsidRPr="00934389">
        <w:rPr>
          <w:rFonts w:cs="Arial"/>
        </w:rPr>
        <w:t>___ Cannot be determined</w:t>
      </w:r>
    </w:p>
    <w:p w14:paraId="316BFA28" w14:textId="77777777" w:rsidR="000B60F7" w:rsidRDefault="000B60F7" w:rsidP="000B60F7">
      <w:pPr>
        <w:rPr>
          <w:rFonts w:cs="Arial"/>
        </w:rPr>
      </w:pPr>
    </w:p>
    <w:p w14:paraId="16689A30" w14:textId="77777777" w:rsidR="000B60F7" w:rsidRPr="0017328E" w:rsidRDefault="000B60F7" w:rsidP="000B60F7">
      <w:pPr>
        <w:keepNext/>
        <w:rPr>
          <w:rFonts w:cs="Arial"/>
          <w:b/>
        </w:rPr>
      </w:pPr>
      <w:r w:rsidRPr="0017328E">
        <w:rPr>
          <w:rFonts w:cs="Arial"/>
          <w:b/>
        </w:rPr>
        <w:lastRenderedPageBreak/>
        <w:t>Tumor Focality (Note B)</w:t>
      </w:r>
    </w:p>
    <w:p w14:paraId="45EFEC1E" w14:textId="77777777" w:rsidR="000B60F7" w:rsidRPr="00934389" w:rsidRDefault="000B60F7" w:rsidP="000B60F7">
      <w:pPr>
        <w:keepNext/>
        <w:rPr>
          <w:rFonts w:cs="Arial"/>
        </w:rPr>
      </w:pPr>
      <w:r w:rsidRPr="0017328E">
        <w:rPr>
          <w:rFonts w:cs="Arial"/>
        </w:rPr>
        <w:t>___ Single tumor</w:t>
      </w:r>
    </w:p>
    <w:p w14:paraId="20421C15" w14:textId="77777777" w:rsidR="000B60F7" w:rsidRPr="00934389" w:rsidRDefault="000B60F7" w:rsidP="000B60F7">
      <w:pPr>
        <w:keepNext/>
        <w:rPr>
          <w:rFonts w:cs="Arial"/>
        </w:rPr>
      </w:pPr>
      <w:r w:rsidRPr="00934389">
        <w:rPr>
          <w:rFonts w:cs="Arial"/>
        </w:rPr>
        <w:t>___ Separate tumor nodules of same histopathologic type (intrapulmonary metastases) in same lobe</w:t>
      </w:r>
      <w:r w:rsidR="0017328E" w:rsidRPr="0017328E">
        <w:rPr>
          <w:rFonts w:cs="Arial"/>
          <w:vertAlign w:val="superscript"/>
        </w:rPr>
        <w:t>#</w:t>
      </w:r>
    </w:p>
    <w:p w14:paraId="233C1BA9" w14:textId="77777777" w:rsidR="000B60F7" w:rsidRPr="00934389" w:rsidRDefault="000B60F7" w:rsidP="000B60F7">
      <w:pPr>
        <w:keepNext/>
        <w:rPr>
          <w:rFonts w:cs="Arial"/>
        </w:rPr>
      </w:pPr>
      <w:r w:rsidRPr="00934389">
        <w:rPr>
          <w:rFonts w:cs="Arial"/>
        </w:rPr>
        <w:t>___ Separate tumor nodules of same histopathologic type (intrapulmonary m</w:t>
      </w:r>
      <w:r>
        <w:rPr>
          <w:rFonts w:cs="Arial"/>
        </w:rPr>
        <w:t>etastases) in different lobes</w:t>
      </w:r>
      <w:r w:rsidR="0017328E" w:rsidRPr="0017328E">
        <w:rPr>
          <w:rFonts w:cs="Arial"/>
          <w:vertAlign w:val="superscript"/>
        </w:rPr>
        <w:t>#</w:t>
      </w:r>
    </w:p>
    <w:p w14:paraId="53FDE78D" w14:textId="77777777" w:rsidR="000B60F7" w:rsidRPr="00934389" w:rsidRDefault="000B60F7" w:rsidP="00B9643C">
      <w:pPr>
        <w:rPr>
          <w:rFonts w:cs="Arial"/>
        </w:rPr>
      </w:pPr>
      <w:r w:rsidRPr="00934389">
        <w:rPr>
          <w:rFonts w:cs="Arial"/>
        </w:rPr>
        <w:t>___ Synchronous primary tumors in same lobe</w:t>
      </w:r>
      <w:r w:rsidR="0017328E" w:rsidRPr="0017328E">
        <w:rPr>
          <w:rFonts w:cs="Arial"/>
          <w:vertAlign w:val="superscript"/>
        </w:rPr>
        <w:t>#</w:t>
      </w:r>
    </w:p>
    <w:p w14:paraId="4EA8FF29" w14:textId="77777777" w:rsidR="000B60F7" w:rsidRPr="00934389" w:rsidRDefault="000B60F7" w:rsidP="00B9643C">
      <w:pPr>
        <w:keepNext/>
        <w:rPr>
          <w:rFonts w:cs="Arial"/>
        </w:rPr>
      </w:pPr>
      <w:r w:rsidRPr="00934389">
        <w:rPr>
          <w:rFonts w:cs="Arial"/>
        </w:rPr>
        <w:t>___ Synchronous primary tumors in different lobes</w:t>
      </w:r>
      <w:r w:rsidR="0017328E" w:rsidRPr="0017328E">
        <w:rPr>
          <w:rFonts w:cs="Arial"/>
          <w:vertAlign w:val="superscript"/>
        </w:rPr>
        <w:t>#</w:t>
      </w:r>
    </w:p>
    <w:p w14:paraId="4451BA29" w14:textId="77777777" w:rsidR="000B60F7" w:rsidRPr="007B04D0" w:rsidRDefault="000B60F7" w:rsidP="000B60F7">
      <w:pPr>
        <w:rPr>
          <w:rFonts w:cs="Arial"/>
          <w:vertAlign w:val="superscript"/>
        </w:rPr>
      </w:pPr>
      <w:r w:rsidRPr="00934389">
        <w:rPr>
          <w:rFonts w:cs="Arial"/>
        </w:rPr>
        <w:t>___ Multifocal lung adenocarcinoma with lepidic features</w:t>
      </w:r>
      <w:r w:rsidR="007B04D0" w:rsidRPr="007B04D0">
        <w:rPr>
          <w:rFonts w:cs="Arial"/>
          <w:vertAlign w:val="superscript"/>
        </w:rPr>
        <w:t>#</w:t>
      </w:r>
    </w:p>
    <w:p w14:paraId="0E5F90D0" w14:textId="77777777" w:rsidR="000B60F7" w:rsidRPr="00934389" w:rsidRDefault="000B60F7" w:rsidP="000B60F7">
      <w:pPr>
        <w:rPr>
          <w:rFonts w:cs="Arial"/>
        </w:rPr>
      </w:pPr>
      <w:r w:rsidRPr="00934389">
        <w:rPr>
          <w:rFonts w:cs="Arial"/>
        </w:rPr>
        <w:t>___ Diffuse pneumonic-type adenocarcinoma</w:t>
      </w:r>
    </w:p>
    <w:p w14:paraId="03432DD8" w14:textId="77777777" w:rsidR="000B60F7" w:rsidRPr="00934389" w:rsidRDefault="000B60F7" w:rsidP="000B60F7">
      <w:pPr>
        <w:rPr>
          <w:rFonts w:cs="Arial"/>
        </w:rPr>
      </w:pPr>
      <w:r w:rsidRPr="00934389">
        <w:rPr>
          <w:rFonts w:cs="Arial"/>
        </w:rPr>
        <w:t>___ Cannot be determined</w:t>
      </w:r>
    </w:p>
    <w:p w14:paraId="655E3F7A" w14:textId="77777777" w:rsidR="00867A59" w:rsidRPr="00F931E3" w:rsidRDefault="00F60B87" w:rsidP="00522B50">
      <w:pPr>
        <w:spacing w:before="120"/>
        <w:rPr>
          <w:rFonts w:cs="Arial"/>
        </w:rPr>
      </w:pPr>
      <w:r>
        <w:rPr>
          <w:i/>
          <w:sz w:val="18"/>
          <w:szCs w:val="18"/>
          <w:vertAlign w:val="superscript"/>
        </w:rPr>
        <w:t>#</w:t>
      </w:r>
      <w:r w:rsidRPr="00F60B87">
        <w:rPr>
          <w:rFonts w:cs="Arial"/>
          <w:i/>
          <w:sz w:val="18"/>
          <w:szCs w:val="18"/>
        </w:rPr>
        <w:t xml:space="preserve"> </w:t>
      </w:r>
      <w:r>
        <w:rPr>
          <w:rFonts w:cs="Arial"/>
          <w:i/>
          <w:sz w:val="18"/>
          <w:szCs w:val="18"/>
        </w:rPr>
        <w:t xml:space="preserve">Note: </w:t>
      </w:r>
      <w:r w:rsidR="007B04D0">
        <w:rPr>
          <w:rFonts w:cs="Arial"/>
          <w:i/>
          <w:sz w:val="18"/>
          <w:szCs w:val="18"/>
        </w:rPr>
        <w:t>R</w:t>
      </w:r>
      <w:r w:rsidRPr="00F60B87">
        <w:rPr>
          <w:rFonts w:cs="Arial"/>
          <w:i/>
          <w:sz w:val="18"/>
        </w:rPr>
        <w:t xml:space="preserve">equired elements that differ among the </w:t>
      </w:r>
      <w:r w:rsidR="00F931E3">
        <w:rPr>
          <w:rFonts w:cs="Arial"/>
          <w:i/>
          <w:sz w:val="18"/>
        </w:rPr>
        <w:t>tumor nodules</w:t>
      </w:r>
      <w:r w:rsidRPr="00F60B87">
        <w:rPr>
          <w:rFonts w:cs="Arial"/>
          <w:i/>
          <w:sz w:val="18"/>
        </w:rPr>
        <w:t xml:space="preserve"> (</w:t>
      </w:r>
      <w:proofErr w:type="spellStart"/>
      <w:r w:rsidRPr="00F60B87">
        <w:rPr>
          <w:rFonts w:cs="Arial"/>
          <w:i/>
          <w:sz w:val="18"/>
        </w:rPr>
        <w:t>eg</w:t>
      </w:r>
      <w:proofErr w:type="spellEnd"/>
      <w:r w:rsidRPr="00F60B87">
        <w:rPr>
          <w:rFonts w:cs="Arial"/>
          <w:i/>
          <w:sz w:val="18"/>
        </w:rPr>
        <w:t>, tumor size</w:t>
      </w:r>
      <w:r w:rsidR="007A6380">
        <w:rPr>
          <w:rFonts w:cs="Arial"/>
          <w:i/>
          <w:sz w:val="18"/>
        </w:rPr>
        <w:t>, histologic type</w:t>
      </w:r>
      <w:r w:rsidRPr="00F60B87">
        <w:rPr>
          <w:rFonts w:cs="Arial"/>
          <w:i/>
          <w:sz w:val="18"/>
        </w:rPr>
        <w:t>) should be reported for each tumor nodule.</w:t>
      </w:r>
      <w:r>
        <w:rPr>
          <w:rFonts w:cs="Arial"/>
        </w:rPr>
        <w:t xml:space="preserve">  </w:t>
      </w:r>
    </w:p>
    <w:p w14:paraId="6BB60A8D" w14:textId="77777777" w:rsidR="007B04D0" w:rsidRDefault="007B04D0" w:rsidP="000B60F7">
      <w:pPr>
        <w:pStyle w:val="Heading2"/>
        <w:rPr>
          <w:rFonts w:cs="Arial"/>
        </w:rPr>
      </w:pPr>
    </w:p>
    <w:p w14:paraId="41BFBE41" w14:textId="1DD529D2" w:rsidR="000B60F7" w:rsidRPr="00934389" w:rsidRDefault="000B60F7" w:rsidP="000B60F7">
      <w:pPr>
        <w:pStyle w:val="Heading2"/>
        <w:rPr>
          <w:rFonts w:cs="Arial"/>
        </w:rPr>
      </w:pPr>
      <w:r w:rsidRPr="00C92947">
        <w:rPr>
          <w:rFonts w:cs="Arial"/>
        </w:rPr>
        <w:t>Histologic Type</w:t>
      </w:r>
      <w:r w:rsidR="00436593">
        <w:rPr>
          <w:rFonts w:cs="Arial"/>
        </w:rPr>
        <w:t xml:space="preserve"> </w:t>
      </w:r>
      <w:r w:rsidR="00436593" w:rsidRPr="00120B02">
        <w:rPr>
          <w:rFonts w:cs="Arial"/>
        </w:rPr>
        <w:t xml:space="preserve">(select all that apply) </w:t>
      </w:r>
      <w:r w:rsidRPr="00C92947">
        <w:rPr>
          <w:rFonts w:cs="Arial"/>
        </w:rPr>
        <w:t xml:space="preserve">(Note </w:t>
      </w:r>
      <w:r>
        <w:rPr>
          <w:rFonts w:cs="Arial"/>
        </w:rPr>
        <w:t>C</w:t>
      </w:r>
      <w:r w:rsidRPr="00934389">
        <w:rPr>
          <w:rFonts w:cs="Arial"/>
        </w:rPr>
        <w:t>)</w:t>
      </w:r>
    </w:p>
    <w:p w14:paraId="3F0AABBE" w14:textId="347C29AE" w:rsidR="00F931E3" w:rsidRPr="00934389" w:rsidRDefault="00BD688D" w:rsidP="00A9257D">
      <w:pPr>
        <w:rPr>
          <w:rFonts w:cs="Arial"/>
          <w:szCs w:val="22"/>
        </w:rPr>
      </w:pPr>
      <w:r w:rsidRPr="00934389">
        <w:rPr>
          <w:rFonts w:cs="Arial"/>
          <w:szCs w:val="22"/>
        </w:rPr>
        <w:t>___ Adenocarcinoma in situ (AIS)</w:t>
      </w:r>
      <w:r>
        <w:rPr>
          <w:rFonts w:cs="Arial"/>
          <w:szCs w:val="22"/>
        </w:rPr>
        <w:t>, n</w:t>
      </w:r>
      <w:r w:rsidR="00F931E3" w:rsidRPr="00934389">
        <w:rPr>
          <w:rFonts w:cs="Arial"/>
          <w:szCs w:val="22"/>
        </w:rPr>
        <w:t>onmucinous</w:t>
      </w:r>
    </w:p>
    <w:p w14:paraId="176B6AAC" w14:textId="66873983" w:rsidR="00F931E3" w:rsidRDefault="00BD688D" w:rsidP="0096636F">
      <w:pPr>
        <w:rPr>
          <w:rFonts w:cs="Arial"/>
          <w:szCs w:val="22"/>
        </w:rPr>
      </w:pPr>
      <w:r w:rsidRPr="00934389">
        <w:rPr>
          <w:rFonts w:cs="Arial"/>
          <w:szCs w:val="22"/>
        </w:rPr>
        <w:t>___ Adenocarcinoma in situ (AIS)</w:t>
      </w:r>
      <w:r>
        <w:rPr>
          <w:rFonts w:cs="Arial"/>
          <w:szCs w:val="22"/>
        </w:rPr>
        <w:t>,</w:t>
      </w:r>
      <w:r w:rsidRPr="00934389">
        <w:rPr>
          <w:rFonts w:cs="Arial"/>
          <w:szCs w:val="22"/>
        </w:rPr>
        <w:t xml:space="preserve"> </w:t>
      </w:r>
      <w:r>
        <w:rPr>
          <w:rFonts w:cs="Arial"/>
          <w:szCs w:val="22"/>
        </w:rPr>
        <w:t>m</w:t>
      </w:r>
      <w:r w:rsidR="00F931E3" w:rsidRPr="00934389">
        <w:rPr>
          <w:rFonts w:cs="Arial"/>
          <w:szCs w:val="22"/>
        </w:rPr>
        <w:t>ucinous</w:t>
      </w:r>
    </w:p>
    <w:p w14:paraId="0EE80960" w14:textId="0AD5E54A" w:rsidR="00F931E3" w:rsidRPr="00934389" w:rsidRDefault="00F931E3" w:rsidP="00F931E3">
      <w:pPr>
        <w:rPr>
          <w:rFonts w:cs="Arial"/>
          <w:szCs w:val="22"/>
        </w:rPr>
      </w:pPr>
      <w:r w:rsidRPr="00934389">
        <w:rPr>
          <w:rFonts w:cs="Arial"/>
          <w:szCs w:val="22"/>
        </w:rPr>
        <w:t>___ Minimally invasive adenocarcinoma</w:t>
      </w:r>
      <w:r w:rsidR="00BD688D">
        <w:rPr>
          <w:rFonts w:cs="Arial"/>
          <w:szCs w:val="22"/>
        </w:rPr>
        <w:t>, nonmucinous</w:t>
      </w:r>
    </w:p>
    <w:p w14:paraId="2F5A3E2E" w14:textId="34102DFF" w:rsidR="00BD688D" w:rsidRPr="007A3B6A" w:rsidRDefault="00BD688D" w:rsidP="00BD688D">
      <w:pPr>
        <w:rPr>
          <w:rFonts w:cs="Arial"/>
          <w:szCs w:val="22"/>
        </w:rPr>
      </w:pPr>
      <w:r w:rsidRPr="00120B02">
        <w:rPr>
          <w:rFonts w:cs="Arial"/>
          <w:szCs w:val="22"/>
        </w:rPr>
        <w:t>___ Minimally invasive adenocarcinoma</w:t>
      </w:r>
      <w:r w:rsidRPr="007A3B6A">
        <w:rPr>
          <w:rFonts w:cs="Arial"/>
          <w:szCs w:val="22"/>
        </w:rPr>
        <w:t>, mucinous</w:t>
      </w:r>
    </w:p>
    <w:p w14:paraId="0827ED4F" w14:textId="1641B479" w:rsidR="009F3294" w:rsidRPr="00120B02" w:rsidRDefault="009F3294" w:rsidP="00A9257D">
      <w:pPr>
        <w:pStyle w:val="Footer"/>
        <w:tabs>
          <w:tab w:val="clear" w:pos="4320"/>
          <w:tab w:val="clear" w:pos="8640"/>
        </w:tabs>
      </w:pPr>
      <w:r w:rsidRPr="007A3B6A">
        <w:rPr>
          <w:rFonts w:ascii="Arial" w:hAnsi="Arial" w:cs="Arial"/>
          <w:szCs w:val="22"/>
        </w:rPr>
        <w:t xml:space="preserve">___ Invasive adenocarcinoma, </w:t>
      </w:r>
      <w:r w:rsidRPr="0096636F">
        <w:rPr>
          <w:rFonts w:ascii="Arial" w:hAnsi="Arial" w:cs="Arial"/>
          <w:szCs w:val="22"/>
        </w:rPr>
        <w:t>lepidic</w:t>
      </w:r>
      <w:r w:rsidRPr="0096636F">
        <w:rPr>
          <w:rFonts w:ascii="Arial" w:hAnsi="Arial"/>
        </w:rPr>
        <w:t xml:space="preserve"> predominant</w:t>
      </w:r>
    </w:p>
    <w:p w14:paraId="229AAE2B" w14:textId="6CB64F72" w:rsidR="00E56271" w:rsidRDefault="00E56271" w:rsidP="00E56271">
      <w:pPr>
        <w:ind w:left="720"/>
      </w:pPr>
      <w:r>
        <w:t>+Other subtypes present (</w:t>
      </w:r>
      <w:r w:rsidR="00E16AC2">
        <w:t>specify subtype(s), may also include</w:t>
      </w:r>
      <w:r>
        <w:t xml:space="preserve"> percentages): ________________</w:t>
      </w:r>
    </w:p>
    <w:p w14:paraId="7EC79BAE" w14:textId="6005B896" w:rsidR="009F3294" w:rsidRPr="00120B02" w:rsidRDefault="009F3294" w:rsidP="00A9257D">
      <w:pPr>
        <w:pStyle w:val="Footer"/>
        <w:tabs>
          <w:tab w:val="clear" w:pos="4320"/>
          <w:tab w:val="clear" w:pos="8640"/>
        </w:tabs>
      </w:pPr>
      <w:r w:rsidRPr="007A3B6A">
        <w:rPr>
          <w:rFonts w:ascii="Arial" w:hAnsi="Arial" w:cs="Arial"/>
          <w:szCs w:val="22"/>
        </w:rPr>
        <w:t>___ Invasive adenocarcinoma, a</w:t>
      </w:r>
      <w:r w:rsidRPr="0096636F">
        <w:rPr>
          <w:rFonts w:ascii="Arial" w:hAnsi="Arial" w:cs="Arial"/>
          <w:szCs w:val="22"/>
        </w:rPr>
        <w:t>cinar</w:t>
      </w:r>
      <w:r w:rsidRPr="0096636F">
        <w:rPr>
          <w:rFonts w:ascii="Arial" w:hAnsi="Arial"/>
        </w:rPr>
        <w:t xml:space="preserve"> predominant</w:t>
      </w:r>
    </w:p>
    <w:p w14:paraId="3C7BEF1C" w14:textId="2912C818" w:rsidR="00E56271" w:rsidRDefault="00E56271" w:rsidP="00E56271">
      <w:pPr>
        <w:ind w:left="720"/>
      </w:pPr>
      <w:r>
        <w:t xml:space="preserve">+Other subtypes present </w:t>
      </w:r>
      <w:r w:rsidR="00E16AC2">
        <w:t>(specify subtype(s), may also include percentages)</w:t>
      </w:r>
      <w:r>
        <w:t>: ________________</w:t>
      </w:r>
    </w:p>
    <w:p w14:paraId="501D8724" w14:textId="6D6BAEDC" w:rsidR="009F3294" w:rsidRPr="00120B02" w:rsidRDefault="009F3294" w:rsidP="00A9257D">
      <w:pPr>
        <w:pStyle w:val="Footer"/>
        <w:tabs>
          <w:tab w:val="clear" w:pos="4320"/>
          <w:tab w:val="clear" w:pos="8640"/>
        </w:tabs>
      </w:pPr>
      <w:r w:rsidRPr="007A3B6A">
        <w:rPr>
          <w:rFonts w:ascii="Arial" w:hAnsi="Arial" w:cs="Arial"/>
          <w:szCs w:val="22"/>
        </w:rPr>
        <w:t>___ Invasive adenocarcinoma, p</w:t>
      </w:r>
      <w:r w:rsidRPr="0096636F">
        <w:rPr>
          <w:rFonts w:ascii="Arial" w:hAnsi="Arial" w:cs="Arial"/>
          <w:szCs w:val="22"/>
        </w:rPr>
        <w:t>apillary</w:t>
      </w:r>
      <w:r w:rsidRPr="0096636F">
        <w:rPr>
          <w:rFonts w:ascii="Arial" w:hAnsi="Arial"/>
        </w:rPr>
        <w:t xml:space="preserve"> predominant</w:t>
      </w:r>
    </w:p>
    <w:p w14:paraId="7990D0C5" w14:textId="509307FA" w:rsidR="00E56271" w:rsidRDefault="00E56271" w:rsidP="00E56271">
      <w:pPr>
        <w:ind w:left="720"/>
      </w:pPr>
      <w:r>
        <w:t xml:space="preserve">+Other subtypes present </w:t>
      </w:r>
      <w:r w:rsidR="00E16AC2">
        <w:t>(specify subtype(s), may also include percentages)</w:t>
      </w:r>
      <w:r>
        <w:t>: ________________</w:t>
      </w:r>
    </w:p>
    <w:p w14:paraId="4AAC53F4" w14:textId="14287B1C" w:rsidR="009F3294" w:rsidRPr="00120B02" w:rsidRDefault="009F3294" w:rsidP="00A9257D">
      <w:pPr>
        <w:pStyle w:val="Footer"/>
        <w:tabs>
          <w:tab w:val="clear" w:pos="4320"/>
          <w:tab w:val="clear" w:pos="8640"/>
        </w:tabs>
      </w:pPr>
      <w:r w:rsidRPr="007A3B6A">
        <w:rPr>
          <w:rFonts w:ascii="Arial" w:hAnsi="Arial" w:cs="Arial"/>
          <w:szCs w:val="22"/>
        </w:rPr>
        <w:t xml:space="preserve">___ Invasive adenocarcinoma, </w:t>
      </w:r>
      <w:r w:rsidRPr="0096636F">
        <w:rPr>
          <w:rFonts w:ascii="Arial" w:hAnsi="Arial" w:cs="Arial"/>
          <w:szCs w:val="22"/>
        </w:rPr>
        <w:t>micropapillary</w:t>
      </w:r>
      <w:r w:rsidRPr="0096636F">
        <w:rPr>
          <w:rFonts w:ascii="Arial" w:hAnsi="Arial"/>
        </w:rPr>
        <w:t xml:space="preserve"> predominant</w:t>
      </w:r>
    </w:p>
    <w:p w14:paraId="43A62055" w14:textId="3BBBC61C" w:rsidR="00E56271" w:rsidRDefault="00E56271" w:rsidP="00E56271">
      <w:pPr>
        <w:ind w:left="720"/>
      </w:pPr>
      <w:r>
        <w:t xml:space="preserve">+Other subtypes present </w:t>
      </w:r>
      <w:r w:rsidR="00E16AC2">
        <w:t>(specify subtype(s), may also include percentages)</w:t>
      </w:r>
      <w:r>
        <w:t>: ________________</w:t>
      </w:r>
    </w:p>
    <w:p w14:paraId="449FB242" w14:textId="1A33A3F5" w:rsidR="006A0C73" w:rsidRPr="007A3B6A" w:rsidRDefault="006A0C73" w:rsidP="0096636F">
      <w:pPr>
        <w:rPr>
          <w:rFonts w:cs="Arial"/>
          <w:szCs w:val="22"/>
        </w:rPr>
      </w:pPr>
      <w:r w:rsidRPr="007A3B6A">
        <w:rPr>
          <w:rFonts w:cs="Arial"/>
          <w:szCs w:val="22"/>
        </w:rPr>
        <w:t>___ Invasive adenocarcinoma, solid predominant</w:t>
      </w:r>
    </w:p>
    <w:p w14:paraId="67D4BD09" w14:textId="664B70B3" w:rsidR="00E56271" w:rsidRDefault="00E56271" w:rsidP="00E56271">
      <w:pPr>
        <w:ind w:left="720"/>
      </w:pPr>
      <w:r>
        <w:t xml:space="preserve">+Other subtypes present </w:t>
      </w:r>
      <w:r w:rsidR="00E16AC2">
        <w:t>(specify subtype(s), may also include percentages)</w:t>
      </w:r>
      <w:r>
        <w:t>: ________________</w:t>
      </w:r>
    </w:p>
    <w:p w14:paraId="421E7219" w14:textId="2DABE2EF" w:rsidR="006A0C73" w:rsidRPr="007A3B6A" w:rsidRDefault="000B60F7" w:rsidP="0096636F">
      <w:pPr>
        <w:rPr>
          <w:rFonts w:cs="Arial"/>
          <w:szCs w:val="22"/>
        </w:rPr>
      </w:pPr>
      <w:r w:rsidRPr="007A3B6A">
        <w:rPr>
          <w:rFonts w:cs="Arial"/>
          <w:szCs w:val="22"/>
        </w:rPr>
        <w:t xml:space="preserve">___ </w:t>
      </w:r>
      <w:r w:rsidR="006A0C73" w:rsidRPr="007A3B6A">
        <w:rPr>
          <w:rFonts w:cs="Arial"/>
          <w:szCs w:val="22"/>
        </w:rPr>
        <w:t xml:space="preserve">Invasive adenocarcinoma, </w:t>
      </w:r>
      <w:r w:rsidR="00BB6EA8">
        <w:rPr>
          <w:rFonts w:cs="Arial"/>
          <w:szCs w:val="22"/>
        </w:rPr>
        <w:t xml:space="preserve">predominant </w:t>
      </w:r>
      <w:r w:rsidR="006A0C73" w:rsidRPr="007A3B6A">
        <w:rPr>
          <w:rFonts w:cs="Arial"/>
          <w:szCs w:val="22"/>
        </w:rPr>
        <w:t>subtype cannot be determined (explain): _____</w:t>
      </w:r>
      <w:r w:rsidR="007A3B6A" w:rsidRPr="007A3B6A">
        <w:rPr>
          <w:rFonts w:cs="Arial"/>
          <w:szCs w:val="22"/>
        </w:rPr>
        <w:t>___________</w:t>
      </w:r>
    </w:p>
    <w:p w14:paraId="6764F68E" w14:textId="4AC200FC" w:rsidR="00E56271" w:rsidRDefault="00E56271" w:rsidP="00E56271">
      <w:pPr>
        <w:ind w:left="720"/>
      </w:pPr>
      <w:r>
        <w:t>+</w:t>
      </w:r>
      <w:r w:rsidR="00C54CD6">
        <w:t>S</w:t>
      </w:r>
      <w:r>
        <w:t xml:space="preserve">ubtypes present </w:t>
      </w:r>
      <w:r w:rsidR="00C54CD6">
        <w:t>(specify subtype(s), may also include percentages)</w:t>
      </w:r>
      <w:r>
        <w:t>: ________________</w:t>
      </w:r>
    </w:p>
    <w:p w14:paraId="1691183A" w14:textId="49D5AF7E" w:rsidR="007208D9" w:rsidRPr="00934389" w:rsidRDefault="007208D9" w:rsidP="007208D9">
      <w:pPr>
        <w:rPr>
          <w:rFonts w:cs="Arial"/>
          <w:szCs w:val="22"/>
        </w:rPr>
      </w:pPr>
      <w:r w:rsidRPr="00934389">
        <w:rPr>
          <w:rFonts w:cs="Arial"/>
          <w:szCs w:val="22"/>
        </w:rPr>
        <w:t xml:space="preserve">___ </w:t>
      </w:r>
      <w:r>
        <w:rPr>
          <w:rFonts w:cs="Arial"/>
          <w:szCs w:val="22"/>
        </w:rPr>
        <w:t>I</w:t>
      </w:r>
      <w:r w:rsidRPr="00934389">
        <w:rPr>
          <w:rFonts w:cs="Arial"/>
          <w:szCs w:val="22"/>
        </w:rPr>
        <w:t>nvasive mucinous adenocarcinoma</w:t>
      </w:r>
    </w:p>
    <w:p w14:paraId="6DC7053F" w14:textId="77777777" w:rsidR="000B60F7" w:rsidRPr="00934389" w:rsidRDefault="000B60F7" w:rsidP="000B60F7">
      <w:pPr>
        <w:rPr>
          <w:rFonts w:cs="Arial"/>
          <w:szCs w:val="22"/>
        </w:rPr>
      </w:pPr>
      <w:r w:rsidRPr="00934389">
        <w:rPr>
          <w:rFonts w:cs="Arial"/>
          <w:szCs w:val="22"/>
        </w:rPr>
        <w:t>___ Mixed invasive mucinous and nonmucinous adenocarcinoma</w:t>
      </w:r>
    </w:p>
    <w:p w14:paraId="072120E4" w14:textId="77777777" w:rsidR="000B60F7" w:rsidRPr="00934389" w:rsidRDefault="000B60F7" w:rsidP="000B60F7">
      <w:pPr>
        <w:rPr>
          <w:rFonts w:cs="Arial"/>
          <w:szCs w:val="22"/>
        </w:rPr>
      </w:pPr>
      <w:r w:rsidRPr="00934389">
        <w:rPr>
          <w:rFonts w:cs="Arial"/>
          <w:szCs w:val="22"/>
        </w:rPr>
        <w:t>___ Colloid adenocarcinoma</w:t>
      </w:r>
    </w:p>
    <w:p w14:paraId="1CF77B76" w14:textId="77777777" w:rsidR="000B60F7" w:rsidRPr="00934389" w:rsidRDefault="000B60F7" w:rsidP="000B60F7">
      <w:pPr>
        <w:rPr>
          <w:rFonts w:cs="Arial"/>
          <w:szCs w:val="22"/>
        </w:rPr>
      </w:pPr>
      <w:r w:rsidRPr="00934389">
        <w:rPr>
          <w:rFonts w:cs="Arial"/>
          <w:szCs w:val="22"/>
        </w:rPr>
        <w:t>___ Fetal adenocarcinoma</w:t>
      </w:r>
    </w:p>
    <w:p w14:paraId="5D480CEC" w14:textId="77777777" w:rsidR="000B60F7" w:rsidRPr="00934389" w:rsidRDefault="000B60F7" w:rsidP="000B60F7">
      <w:pPr>
        <w:rPr>
          <w:rFonts w:cs="Arial"/>
          <w:szCs w:val="22"/>
        </w:rPr>
      </w:pPr>
      <w:r w:rsidRPr="00934389">
        <w:rPr>
          <w:rFonts w:cs="Arial"/>
          <w:szCs w:val="22"/>
        </w:rPr>
        <w:t>___ Enteric adenocarcinoma</w:t>
      </w:r>
    </w:p>
    <w:p w14:paraId="30249646" w14:textId="77777777" w:rsidR="00F931E3" w:rsidRPr="00B9643C" w:rsidRDefault="00F931E3" w:rsidP="00A9257D">
      <w:pPr>
        <w:pStyle w:val="Footer"/>
        <w:tabs>
          <w:tab w:val="clear" w:pos="4320"/>
          <w:tab w:val="clear" w:pos="8640"/>
        </w:tabs>
      </w:pPr>
      <w:r w:rsidRPr="00B9643C">
        <w:rPr>
          <w:rFonts w:ascii="Arial" w:hAnsi="Arial"/>
        </w:rPr>
        <w:t>___ Squamous cell carcinoma</w:t>
      </w:r>
      <w:r w:rsidRPr="00B9643C">
        <w:rPr>
          <w:rFonts w:ascii="Arial" w:hAnsi="Arial" w:cs="Arial"/>
          <w:szCs w:val="22"/>
        </w:rPr>
        <w:t xml:space="preserve"> in situ (SCIS)</w:t>
      </w:r>
    </w:p>
    <w:p w14:paraId="1F13D65C" w14:textId="472A64AE" w:rsidR="000B60F7" w:rsidRPr="00EB5A9F" w:rsidDel="00824E76" w:rsidRDefault="000B60F7" w:rsidP="000B60F7">
      <w:pPr>
        <w:pStyle w:val="Text"/>
        <w:tabs>
          <w:tab w:val="clear" w:pos="360"/>
          <w:tab w:val="clear" w:pos="720"/>
          <w:tab w:val="clear" w:pos="1080"/>
          <w:tab w:val="clear" w:pos="1440"/>
          <w:tab w:val="clear" w:pos="1800"/>
          <w:tab w:val="clear" w:pos="2160"/>
          <w:tab w:val="clear" w:pos="2520"/>
          <w:tab w:val="clear" w:pos="2880"/>
          <w:tab w:val="left" w:pos="0"/>
        </w:tabs>
        <w:rPr>
          <w:rFonts w:cs="Arial"/>
          <w:szCs w:val="22"/>
        </w:rPr>
      </w:pPr>
      <w:r w:rsidRPr="00C92947">
        <w:rPr>
          <w:rFonts w:cs="Arial"/>
          <w:szCs w:val="22"/>
        </w:rPr>
        <w:t>___</w:t>
      </w:r>
      <w:r w:rsidR="00ED7177">
        <w:rPr>
          <w:rFonts w:cs="Arial"/>
          <w:szCs w:val="22"/>
        </w:rPr>
        <w:t xml:space="preserve"> </w:t>
      </w:r>
      <w:r w:rsidR="00B67BD4">
        <w:rPr>
          <w:rFonts w:cs="Arial"/>
          <w:szCs w:val="22"/>
        </w:rPr>
        <w:t>Invasive s</w:t>
      </w:r>
      <w:r w:rsidR="00B67BD4" w:rsidRPr="0030078C">
        <w:rPr>
          <w:rFonts w:cs="Arial"/>
          <w:szCs w:val="22"/>
        </w:rPr>
        <w:t>quamous cell carcinoma</w:t>
      </w:r>
      <w:r w:rsidR="00B67BD4">
        <w:rPr>
          <w:rFonts w:cs="Arial"/>
          <w:szCs w:val="22"/>
        </w:rPr>
        <w:t>, k</w:t>
      </w:r>
      <w:r w:rsidRPr="00C92947">
        <w:rPr>
          <w:rFonts w:cs="Arial"/>
          <w:szCs w:val="22"/>
        </w:rPr>
        <w:t xml:space="preserve">eratinizing </w:t>
      </w:r>
    </w:p>
    <w:p w14:paraId="57133CC5" w14:textId="4BC888FC" w:rsidR="000B60F7" w:rsidRPr="005848A8" w:rsidRDefault="000B60F7" w:rsidP="000B60F7">
      <w:pPr>
        <w:pStyle w:val="Text"/>
        <w:tabs>
          <w:tab w:val="clear" w:pos="360"/>
          <w:tab w:val="clear" w:pos="720"/>
          <w:tab w:val="clear" w:pos="1080"/>
          <w:tab w:val="clear" w:pos="1440"/>
          <w:tab w:val="clear" w:pos="1800"/>
          <w:tab w:val="clear" w:pos="2160"/>
          <w:tab w:val="clear" w:pos="2520"/>
          <w:tab w:val="clear" w:pos="2880"/>
          <w:tab w:val="left" w:pos="0"/>
        </w:tabs>
        <w:rPr>
          <w:rFonts w:cs="Arial"/>
          <w:szCs w:val="22"/>
        </w:rPr>
      </w:pPr>
      <w:r w:rsidRPr="005848A8">
        <w:rPr>
          <w:rFonts w:cs="Arial"/>
          <w:szCs w:val="22"/>
        </w:rPr>
        <w:t>___</w:t>
      </w:r>
      <w:r w:rsidR="00ED7177">
        <w:rPr>
          <w:rFonts w:cs="Arial"/>
          <w:szCs w:val="22"/>
        </w:rPr>
        <w:t xml:space="preserve"> </w:t>
      </w:r>
      <w:r w:rsidR="00B67BD4">
        <w:rPr>
          <w:rFonts w:cs="Arial"/>
          <w:szCs w:val="22"/>
        </w:rPr>
        <w:t>Invasive s</w:t>
      </w:r>
      <w:r w:rsidR="00B67BD4" w:rsidRPr="0030078C">
        <w:rPr>
          <w:rFonts w:cs="Arial"/>
          <w:szCs w:val="22"/>
        </w:rPr>
        <w:t>quamous cell carcinoma</w:t>
      </w:r>
      <w:r w:rsidR="00B67BD4">
        <w:rPr>
          <w:rFonts w:cs="Arial"/>
          <w:szCs w:val="22"/>
        </w:rPr>
        <w:t>, n</w:t>
      </w:r>
      <w:r w:rsidRPr="005848A8">
        <w:rPr>
          <w:rFonts w:cs="Arial"/>
          <w:szCs w:val="22"/>
        </w:rPr>
        <w:t>on-keratinizing</w:t>
      </w:r>
    </w:p>
    <w:p w14:paraId="180F37FF" w14:textId="40655103" w:rsidR="000B60F7" w:rsidRPr="002E1C5A" w:rsidRDefault="000B60F7" w:rsidP="000B60F7">
      <w:pPr>
        <w:pStyle w:val="Text"/>
        <w:tabs>
          <w:tab w:val="clear" w:pos="360"/>
          <w:tab w:val="clear" w:pos="720"/>
          <w:tab w:val="clear" w:pos="1080"/>
          <w:tab w:val="clear" w:pos="1440"/>
          <w:tab w:val="clear" w:pos="1800"/>
          <w:tab w:val="clear" w:pos="2160"/>
          <w:tab w:val="clear" w:pos="2520"/>
          <w:tab w:val="clear" w:pos="2880"/>
          <w:tab w:val="left" w:pos="0"/>
        </w:tabs>
        <w:rPr>
          <w:rFonts w:cs="Arial"/>
          <w:szCs w:val="22"/>
        </w:rPr>
      </w:pPr>
      <w:r w:rsidRPr="002E1C5A">
        <w:rPr>
          <w:rFonts w:cs="Arial"/>
          <w:szCs w:val="22"/>
        </w:rPr>
        <w:t>___</w:t>
      </w:r>
      <w:r w:rsidR="00ED7177">
        <w:rPr>
          <w:rFonts w:cs="Arial"/>
          <w:szCs w:val="22"/>
        </w:rPr>
        <w:t xml:space="preserve"> </w:t>
      </w:r>
      <w:r w:rsidR="00B67BD4">
        <w:rPr>
          <w:rFonts w:cs="Arial"/>
          <w:szCs w:val="22"/>
        </w:rPr>
        <w:t>Invasive s</w:t>
      </w:r>
      <w:r w:rsidR="00B67BD4" w:rsidRPr="0030078C">
        <w:rPr>
          <w:rFonts w:cs="Arial"/>
          <w:szCs w:val="22"/>
        </w:rPr>
        <w:t>quamous cell carcinoma</w:t>
      </w:r>
      <w:r w:rsidR="00B67BD4">
        <w:rPr>
          <w:rFonts w:cs="Arial"/>
          <w:szCs w:val="22"/>
        </w:rPr>
        <w:t>, b</w:t>
      </w:r>
      <w:r w:rsidRPr="002E1C5A">
        <w:rPr>
          <w:rFonts w:cs="Arial"/>
          <w:szCs w:val="22"/>
        </w:rPr>
        <w:t xml:space="preserve">asaloid </w:t>
      </w:r>
    </w:p>
    <w:p w14:paraId="1AE3F0BB" w14:textId="77777777" w:rsidR="000B60F7" w:rsidRPr="00A9257D" w:rsidRDefault="000B60F7" w:rsidP="000B60F7">
      <w:pPr>
        <w:pStyle w:val="Footer"/>
        <w:tabs>
          <w:tab w:val="clear" w:pos="4320"/>
          <w:tab w:val="clear" w:pos="8640"/>
        </w:tabs>
        <w:rPr>
          <w:rFonts w:ascii="Arial" w:hAnsi="Arial"/>
        </w:rPr>
      </w:pPr>
      <w:r w:rsidRPr="00A9257D">
        <w:rPr>
          <w:rFonts w:ascii="Arial" w:hAnsi="Arial"/>
        </w:rPr>
        <w:t>___ Small cell carcinoma</w:t>
      </w:r>
    </w:p>
    <w:p w14:paraId="3596E72A" w14:textId="77777777" w:rsidR="000B60F7" w:rsidRPr="00934389" w:rsidRDefault="000B60F7" w:rsidP="000B60F7">
      <w:pPr>
        <w:pStyle w:val="BodyTextIndent"/>
        <w:widowControl/>
        <w:ind w:left="450" w:hanging="450"/>
        <w:rPr>
          <w:rFonts w:ascii="Arial" w:hAnsi="Arial" w:cs="Arial"/>
          <w:szCs w:val="22"/>
        </w:rPr>
      </w:pPr>
      <w:r w:rsidRPr="00934389">
        <w:rPr>
          <w:rFonts w:ascii="Arial" w:hAnsi="Arial" w:cs="Arial"/>
          <w:szCs w:val="22"/>
        </w:rPr>
        <w:t xml:space="preserve">___ Combined small cell carcinoma (small cell carcinoma and non-small cell component) </w:t>
      </w:r>
      <w:r w:rsidRPr="00934389">
        <w:rPr>
          <w:rFonts w:ascii="Arial" w:hAnsi="Arial" w:cs="Arial"/>
          <w:szCs w:val="22"/>
        </w:rPr>
        <w:br/>
        <w:t xml:space="preserve">(specify type of non-small cell carcinoma component): </w:t>
      </w:r>
      <w:r w:rsidRPr="00A9257D">
        <w:rPr>
          <w:rFonts w:ascii="Arial" w:hAnsi="Arial"/>
        </w:rPr>
        <w:t>__________________________________</w:t>
      </w:r>
    </w:p>
    <w:p w14:paraId="792EF6B1" w14:textId="77777777" w:rsidR="000B60F7" w:rsidRDefault="000B60F7" w:rsidP="000B60F7">
      <w:pPr>
        <w:rPr>
          <w:rFonts w:cs="Arial"/>
          <w:szCs w:val="22"/>
        </w:rPr>
      </w:pPr>
      <w:r w:rsidRPr="00934389">
        <w:rPr>
          <w:rFonts w:cs="Arial"/>
          <w:szCs w:val="22"/>
        </w:rPr>
        <w:t>___ Large cell neuroendocrine carcinoma</w:t>
      </w:r>
    </w:p>
    <w:p w14:paraId="19BAEC99" w14:textId="77777777" w:rsidR="000B60F7" w:rsidRDefault="000B60F7" w:rsidP="000B60F7">
      <w:pPr>
        <w:rPr>
          <w:rFonts w:cs="Arial"/>
          <w:szCs w:val="22"/>
        </w:rPr>
      </w:pPr>
      <w:r>
        <w:rPr>
          <w:rFonts w:cs="Arial"/>
          <w:szCs w:val="22"/>
        </w:rPr>
        <w:t>___ Combined large cell neuroendocrine carcinoma (LCNEC and other non-small cell component)</w:t>
      </w:r>
    </w:p>
    <w:p w14:paraId="33136CA5" w14:textId="2E230C18" w:rsidR="000B60F7" w:rsidRPr="00934389" w:rsidRDefault="000B60F7" w:rsidP="0096636F">
      <w:pPr>
        <w:ind w:left="720"/>
        <w:rPr>
          <w:rFonts w:cs="Arial"/>
          <w:szCs w:val="22"/>
        </w:rPr>
      </w:pPr>
      <w:r>
        <w:rPr>
          <w:rFonts w:cs="Arial"/>
          <w:szCs w:val="22"/>
        </w:rPr>
        <w:t>(specify type of other non-small cell carcinoma component</w:t>
      </w:r>
      <w:proofErr w:type="gramStart"/>
      <w:r>
        <w:rPr>
          <w:rFonts w:cs="Arial"/>
          <w:szCs w:val="22"/>
        </w:rPr>
        <w:t>):_</w:t>
      </w:r>
      <w:proofErr w:type="gramEnd"/>
      <w:r>
        <w:rPr>
          <w:rFonts w:cs="Arial"/>
          <w:szCs w:val="22"/>
        </w:rPr>
        <w:t>____________________</w:t>
      </w:r>
    </w:p>
    <w:p w14:paraId="0B3BBF3A" w14:textId="77777777" w:rsidR="000B60F7" w:rsidRPr="00934389" w:rsidRDefault="000B60F7" w:rsidP="000B60F7">
      <w:pPr>
        <w:rPr>
          <w:rFonts w:cs="Arial"/>
          <w:szCs w:val="22"/>
        </w:rPr>
      </w:pPr>
      <w:r w:rsidRPr="00934389">
        <w:rPr>
          <w:rFonts w:cs="Arial"/>
          <w:szCs w:val="22"/>
        </w:rPr>
        <w:t>___ Typical carcinoid tumor</w:t>
      </w:r>
    </w:p>
    <w:p w14:paraId="0E23B9EA" w14:textId="77777777" w:rsidR="000B60F7" w:rsidRPr="00934389" w:rsidRDefault="000B60F7" w:rsidP="000B60F7">
      <w:pPr>
        <w:tabs>
          <w:tab w:val="left" w:pos="360"/>
        </w:tabs>
        <w:rPr>
          <w:rFonts w:cs="Arial"/>
          <w:szCs w:val="22"/>
        </w:rPr>
      </w:pPr>
      <w:r w:rsidRPr="00934389">
        <w:rPr>
          <w:rFonts w:cs="Arial"/>
          <w:szCs w:val="22"/>
        </w:rPr>
        <w:t>___ Atypical carcinoid tumor</w:t>
      </w:r>
    </w:p>
    <w:p w14:paraId="0B9FEF12" w14:textId="77777777" w:rsidR="000B60F7" w:rsidRPr="00934389" w:rsidRDefault="000B60F7" w:rsidP="000B60F7">
      <w:pPr>
        <w:tabs>
          <w:tab w:val="left" w:pos="720"/>
        </w:tabs>
        <w:rPr>
          <w:rFonts w:cs="Arial"/>
          <w:szCs w:val="22"/>
        </w:rPr>
      </w:pPr>
      <w:r w:rsidRPr="00934389">
        <w:rPr>
          <w:rFonts w:cs="Arial"/>
          <w:szCs w:val="22"/>
        </w:rPr>
        <w:t>___ Large cell carcinoma</w:t>
      </w:r>
    </w:p>
    <w:p w14:paraId="11A34DB3" w14:textId="77777777" w:rsidR="000B60F7" w:rsidRPr="00934389" w:rsidRDefault="000B60F7" w:rsidP="000B60F7">
      <w:pPr>
        <w:rPr>
          <w:rFonts w:cs="Arial"/>
          <w:szCs w:val="22"/>
        </w:rPr>
      </w:pPr>
      <w:r w:rsidRPr="00934389">
        <w:rPr>
          <w:rFonts w:cs="Arial"/>
          <w:szCs w:val="22"/>
        </w:rPr>
        <w:t xml:space="preserve">___ </w:t>
      </w:r>
      <w:proofErr w:type="spellStart"/>
      <w:r w:rsidRPr="00934389">
        <w:rPr>
          <w:rFonts w:cs="Arial"/>
          <w:szCs w:val="22"/>
        </w:rPr>
        <w:t>Adenosquamous</w:t>
      </w:r>
      <w:proofErr w:type="spellEnd"/>
      <w:r w:rsidRPr="00934389">
        <w:rPr>
          <w:rFonts w:cs="Arial"/>
          <w:szCs w:val="22"/>
        </w:rPr>
        <w:t xml:space="preserve"> carcinoma</w:t>
      </w:r>
    </w:p>
    <w:p w14:paraId="40E87C6E" w14:textId="77777777" w:rsidR="000B60F7" w:rsidRPr="00934389" w:rsidRDefault="000B60F7" w:rsidP="000B60F7">
      <w:pPr>
        <w:rPr>
          <w:rFonts w:cs="Arial"/>
          <w:szCs w:val="22"/>
        </w:rPr>
      </w:pPr>
      <w:r w:rsidRPr="00934389">
        <w:rPr>
          <w:rFonts w:cs="Arial"/>
          <w:szCs w:val="22"/>
        </w:rPr>
        <w:t>___ Pleomorphic carcinoma</w:t>
      </w:r>
    </w:p>
    <w:p w14:paraId="31FA6ED7" w14:textId="77777777" w:rsidR="000B60F7" w:rsidRPr="00934389" w:rsidRDefault="000B60F7" w:rsidP="000B60F7">
      <w:pPr>
        <w:rPr>
          <w:rFonts w:cs="Arial"/>
          <w:szCs w:val="22"/>
        </w:rPr>
      </w:pPr>
      <w:r w:rsidRPr="00934389">
        <w:rPr>
          <w:rFonts w:cs="Arial"/>
          <w:szCs w:val="22"/>
        </w:rPr>
        <w:t>___ Spindle cell carcinoma</w:t>
      </w:r>
    </w:p>
    <w:p w14:paraId="6F7AF0A4" w14:textId="77777777" w:rsidR="000B60F7" w:rsidRPr="00934389" w:rsidRDefault="000B60F7" w:rsidP="000B60F7">
      <w:pPr>
        <w:rPr>
          <w:rFonts w:cs="Arial"/>
          <w:szCs w:val="22"/>
        </w:rPr>
      </w:pPr>
      <w:r w:rsidRPr="00934389">
        <w:rPr>
          <w:rFonts w:cs="Arial"/>
          <w:szCs w:val="22"/>
        </w:rPr>
        <w:t>___ Giant cell carcinoma</w:t>
      </w:r>
    </w:p>
    <w:p w14:paraId="5A6EA8CE" w14:textId="77777777" w:rsidR="000B60F7" w:rsidRPr="00934389" w:rsidRDefault="000B60F7" w:rsidP="000B60F7">
      <w:pPr>
        <w:rPr>
          <w:rFonts w:cs="Arial"/>
          <w:szCs w:val="22"/>
        </w:rPr>
      </w:pPr>
      <w:r w:rsidRPr="00934389">
        <w:rPr>
          <w:rFonts w:cs="Arial"/>
          <w:szCs w:val="22"/>
        </w:rPr>
        <w:t>___ Carcinosarcoma</w:t>
      </w:r>
    </w:p>
    <w:p w14:paraId="624ECFF5" w14:textId="77777777" w:rsidR="000B60F7" w:rsidRPr="00934389" w:rsidRDefault="000B60F7" w:rsidP="000B60F7">
      <w:pPr>
        <w:rPr>
          <w:rFonts w:cs="Arial"/>
          <w:szCs w:val="22"/>
        </w:rPr>
      </w:pPr>
      <w:r w:rsidRPr="00934389">
        <w:rPr>
          <w:rFonts w:cs="Arial"/>
          <w:szCs w:val="22"/>
        </w:rPr>
        <w:t>___ Pulmonary blastoma</w:t>
      </w:r>
    </w:p>
    <w:p w14:paraId="048CE424" w14:textId="77777777" w:rsidR="000B60F7" w:rsidRPr="00934389" w:rsidRDefault="000B60F7" w:rsidP="000B60F7">
      <w:pPr>
        <w:tabs>
          <w:tab w:val="left" w:pos="720"/>
        </w:tabs>
        <w:rPr>
          <w:rFonts w:cs="Arial"/>
          <w:szCs w:val="22"/>
        </w:rPr>
      </w:pPr>
      <w:r w:rsidRPr="00934389">
        <w:rPr>
          <w:rFonts w:cs="Arial"/>
          <w:szCs w:val="22"/>
        </w:rPr>
        <w:t>___ Lymphoepithelioma-like carcinoma</w:t>
      </w:r>
    </w:p>
    <w:p w14:paraId="2C18EF67" w14:textId="77777777" w:rsidR="000B60F7" w:rsidRPr="00934389" w:rsidRDefault="000B60F7" w:rsidP="000B60F7">
      <w:pPr>
        <w:rPr>
          <w:rFonts w:cs="Arial"/>
          <w:szCs w:val="22"/>
        </w:rPr>
      </w:pPr>
      <w:r w:rsidRPr="00934389">
        <w:rPr>
          <w:rFonts w:cs="Arial"/>
          <w:szCs w:val="22"/>
        </w:rPr>
        <w:t>___ NUT carcinoma</w:t>
      </w:r>
    </w:p>
    <w:p w14:paraId="53A51058" w14:textId="77777777" w:rsidR="000B60F7" w:rsidRPr="00934389" w:rsidRDefault="000B60F7" w:rsidP="000B60F7">
      <w:pPr>
        <w:rPr>
          <w:rFonts w:cs="Arial"/>
          <w:szCs w:val="22"/>
        </w:rPr>
      </w:pPr>
      <w:r w:rsidRPr="00934389">
        <w:rPr>
          <w:rFonts w:cs="Arial"/>
          <w:szCs w:val="22"/>
        </w:rPr>
        <w:t>___ Mucoepidermoid carcinoma</w:t>
      </w:r>
    </w:p>
    <w:p w14:paraId="7E70D635" w14:textId="77777777" w:rsidR="000B60F7" w:rsidRPr="00934389" w:rsidRDefault="000B60F7" w:rsidP="000B60F7">
      <w:pPr>
        <w:rPr>
          <w:rFonts w:cs="Arial"/>
          <w:szCs w:val="22"/>
        </w:rPr>
      </w:pPr>
      <w:r w:rsidRPr="00934389">
        <w:rPr>
          <w:rFonts w:cs="Arial"/>
          <w:szCs w:val="22"/>
        </w:rPr>
        <w:lastRenderedPageBreak/>
        <w:t>___ Adenoid cystic carcinoma</w:t>
      </w:r>
    </w:p>
    <w:p w14:paraId="49D6B214" w14:textId="77777777" w:rsidR="000B60F7" w:rsidRPr="00934389" w:rsidRDefault="000B60F7" w:rsidP="00A9257D">
      <w:pPr>
        <w:rPr>
          <w:rFonts w:cs="Arial"/>
          <w:szCs w:val="22"/>
        </w:rPr>
      </w:pPr>
      <w:r w:rsidRPr="00934389">
        <w:rPr>
          <w:rFonts w:cs="Arial"/>
          <w:szCs w:val="22"/>
        </w:rPr>
        <w:t>___ Epithelial-myoepithelial carcinoma</w:t>
      </w:r>
    </w:p>
    <w:p w14:paraId="4C7A88CC" w14:textId="77777777" w:rsidR="000B60F7" w:rsidRPr="00934389" w:rsidRDefault="000B60F7" w:rsidP="000B60F7">
      <w:pPr>
        <w:rPr>
          <w:rFonts w:cs="Arial"/>
          <w:szCs w:val="22"/>
        </w:rPr>
      </w:pPr>
      <w:r w:rsidRPr="00934389">
        <w:rPr>
          <w:rFonts w:cs="Arial"/>
          <w:szCs w:val="22"/>
        </w:rPr>
        <w:t>___ Carcinoma, type cannot be determined</w:t>
      </w:r>
    </w:p>
    <w:p w14:paraId="13DEEAA8" w14:textId="77777777" w:rsidR="000B60F7" w:rsidRPr="0030078C" w:rsidRDefault="000B60F7" w:rsidP="000B60F7">
      <w:pPr>
        <w:rPr>
          <w:rFonts w:cs="Arial"/>
          <w:szCs w:val="22"/>
        </w:rPr>
      </w:pPr>
      <w:r w:rsidRPr="0030078C">
        <w:rPr>
          <w:rFonts w:cs="Arial"/>
          <w:szCs w:val="22"/>
        </w:rPr>
        <w:t>___ Non-small cell carcinoma, subtype cannot be determined</w:t>
      </w:r>
    </w:p>
    <w:p w14:paraId="69DCDBC3" w14:textId="2A9B0B76" w:rsidR="000B60F7" w:rsidRPr="00C92947" w:rsidRDefault="000B60F7" w:rsidP="000B60F7">
      <w:pPr>
        <w:rPr>
          <w:rFonts w:cs="Arial"/>
        </w:rPr>
      </w:pPr>
      <w:r w:rsidRPr="00375B58">
        <w:rPr>
          <w:rFonts w:cs="Arial"/>
        </w:rPr>
        <w:t>___</w:t>
      </w:r>
      <w:r w:rsidR="00747BFA">
        <w:rPr>
          <w:rFonts w:cs="Arial"/>
        </w:rPr>
        <w:t xml:space="preserve"> </w:t>
      </w:r>
      <w:r w:rsidRPr="00375B58">
        <w:rPr>
          <w:rFonts w:cs="Arial"/>
        </w:rPr>
        <w:t>Other histologi</w:t>
      </w:r>
      <w:r w:rsidRPr="00C92947">
        <w:rPr>
          <w:rFonts w:cs="Arial"/>
        </w:rPr>
        <w:t>c type not listed (specify): ____________________________</w:t>
      </w:r>
    </w:p>
    <w:p w14:paraId="58E7B289" w14:textId="77777777" w:rsidR="000B60F7" w:rsidRPr="00EB5A9F" w:rsidRDefault="000B60F7" w:rsidP="000B60F7">
      <w:pPr>
        <w:rPr>
          <w:rFonts w:cs="Arial"/>
          <w:szCs w:val="22"/>
        </w:rPr>
      </w:pPr>
    </w:p>
    <w:p w14:paraId="597FD19F" w14:textId="09E1A5DA" w:rsidR="000B60F7" w:rsidRPr="00934389" w:rsidRDefault="000B60F7" w:rsidP="000B60F7">
      <w:pPr>
        <w:pStyle w:val="Heading2"/>
        <w:rPr>
          <w:rFonts w:cs="Arial"/>
        </w:rPr>
      </w:pPr>
      <w:r w:rsidRPr="000C2B4A">
        <w:rPr>
          <w:rFonts w:cs="Arial"/>
        </w:rPr>
        <w:t xml:space="preserve">+ Histologic Grade (Note </w:t>
      </w:r>
      <w:r>
        <w:rPr>
          <w:rFonts w:cs="Arial"/>
        </w:rPr>
        <w:t>D</w:t>
      </w:r>
      <w:r w:rsidRPr="00934389">
        <w:rPr>
          <w:rFonts w:cs="Arial"/>
        </w:rPr>
        <w:t>)</w:t>
      </w:r>
    </w:p>
    <w:p w14:paraId="627214FD" w14:textId="77777777" w:rsidR="000B60F7" w:rsidRPr="00934389" w:rsidRDefault="000B60F7" w:rsidP="000B60F7">
      <w:pPr>
        <w:rPr>
          <w:rFonts w:cs="Arial"/>
        </w:rPr>
      </w:pPr>
      <w:r w:rsidRPr="00934389">
        <w:rPr>
          <w:rFonts w:cs="Arial"/>
        </w:rPr>
        <w:t>+ ___ G1: Well differentiated</w:t>
      </w:r>
    </w:p>
    <w:p w14:paraId="4D9C1E87" w14:textId="77777777" w:rsidR="000B60F7" w:rsidRPr="00934389" w:rsidRDefault="000B60F7" w:rsidP="000B60F7">
      <w:pPr>
        <w:rPr>
          <w:rFonts w:cs="Arial"/>
        </w:rPr>
      </w:pPr>
      <w:r w:rsidRPr="00934389">
        <w:rPr>
          <w:rFonts w:cs="Arial"/>
        </w:rPr>
        <w:t>+ ___ G2: Moderately differentiated</w:t>
      </w:r>
    </w:p>
    <w:p w14:paraId="794BFB1B" w14:textId="77777777" w:rsidR="000B60F7" w:rsidRPr="00934389" w:rsidRDefault="000B60F7" w:rsidP="000B60F7">
      <w:pPr>
        <w:rPr>
          <w:rFonts w:cs="Arial"/>
        </w:rPr>
      </w:pPr>
      <w:r w:rsidRPr="00934389">
        <w:rPr>
          <w:rFonts w:cs="Arial"/>
        </w:rPr>
        <w:t>+ ___ G3: Poorly differentiated</w:t>
      </w:r>
    </w:p>
    <w:p w14:paraId="72ED2162" w14:textId="77777777" w:rsidR="000B60F7" w:rsidRPr="00934389" w:rsidRDefault="000B60F7" w:rsidP="000B60F7">
      <w:pPr>
        <w:rPr>
          <w:rFonts w:cs="Arial"/>
        </w:rPr>
      </w:pPr>
      <w:r w:rsidRPr="00934389">
        <w:rPr>
          <w:rFonts w:cs="Arial"/>
        </w:rPr>
        <w:t>+ ___ G4: Undifferentiated</w:t>
      </w:r>
    </w:p>
    <w:p w14:paraId="0E26A012" w14:textId="77777777" w:rsidR="000B60F7" w:rsidRPr="00A9257D" w:rsidRDefault="000B60F7" w:rsidP="000B60F7">
      <w:pPr>
        <w:pStyle w:val="Footer"/>
        <w:tabs>
          <w:tab w:val="clear" w:pos="4320"/>
          <w:tab w:val="clear" w:pos="8640"/>
        </w:tabs>
        <w:rPr>
          <w:rFonts w:ascii="Arial" w:hAnsi="Arial"/>
        </w:rPr>
      </w:pPr>
      <w:r w:rsidRPr="00A9257D">
        <w:rPr>
          <w:rFonts w:ascii="Arial" w:hAnsi="Arial"/>
        </w:rPr>
        <w:t>+ ___ Other (specify): ____________________________</w:t>
      </w:r>
    </w:p>
    <w:p w14:paraId="34727012" w14:textId="77777777" w:rsidR="009E4C58" w:rsidRPr="00934389" w:rsidRDefault="009E4C58" w:rsidP="009E4C58">
      <w:pPr>
        <w:rPr>
          <w:rFonts w:cs="Arial"/>
        </w:rPr>
      </w:pPr>
      <w:r w:rsidRPr="00934389">
        <w:rPr>
          <w:rFonts w:cs="Arial"/>
        </w:rPr>
        <w:t>+ ___ GX: Cannot be assessed</w:t>
      </w:r>
    </w:p>
    <w:p w14:paraId="5C354509" w14:textId="77777777" w:rsidR="009E4C58" w:rsidRPr="00934389" w:rsidRDefault="009E4C58" w:rsidP="009E4C58">
      <w:pPr>
        <w:keepNext/>
        <w:rPr>
          <w:rFonts w:cs="Arial"/>
        </w:rPr>
      </w:pPr>
      <w:r w:rsidRPr="00934389">
        <w:rPr>
          <w:rFonts w:cs="Arial"/>
        </w:rPr>
        <w:t>+ ___ Not applicable</w:t>
      </w:r>
    </w:p>
    <w:p w14:paraId="7AD78291" w14:textId="77777777" w:rsidR="000B60F7" w:rsidRPr="00934389" w:rsidRDefault="000B60F7" w:rsidP="000B60F7">
      <w:pPr>
        <w:rPr>
          <w:rFonts w:cs="Arial"/>
        </w:rPr>
      </w:pPr>
    </w:p>
    <w:p w14:paraId="38B8DF13" w14:textId="77777777" w:rsidR="00EE5E28" w:rsidRPr="002A726C" w:rsidRDefault="00EE5E28" w:rsidP="00EE5E28">
      <w:pPr>
        <w:keepNext/>
        <w:rPr>
          <w:b/>
        </w:rPr>
      </w:pPr>
      <w:r w:rsidRPr="002A726C">
        <w:rPr>
          <w:rFonts w:cs="Arial"/>
          <w:b/>
          <w:szCs w:val="22"/>
        </w:rPr>
        <w:t xml:space="preserve">+ </w:t>
      </w:r>
      <w:r w:rsidRPr="00A074C9">
        <w:rPr>
          <w:rFonts w:cs="Arial"/>
          <w:b/>
          <w:szCs w:val="22"/>
        </w:rPr>
        <w:t xml:space="preserve">Spread </w:t>
      </w:r>
      <w:r>
        <w:rPr>
          <w:rFonts w:cs="Arial"/>
          <w:b/>
          <w:szCs w:val="22"/>
        </w:rPr>
        <w:t>T</w:t>
      </w:r>
      <w:r w:rsidRPr="00A074C9">
        <w:rPr>
          <w:rFonts w:cs="Arial"/>
          <w:b/>
          <w:szCs w:val="22"/>
        </w:rPr>
        <w:t xml:space="preserve">hrough </w:t>
      </w:r>
      <w:r>
        <w:rPr>
          <w:rFonts w:cs="Arial"/>
          <w:b/>
          <w:szCs w:val="22"/>
        </w:rPr>
        <w:t>A</w:t>
      </w:r>
      <w:r w:rsidRPr="00A074C9">
        <w:rPr>
          <w:rFonts w:cs="Arial"/>
          <w:b/>
          <w:szCs w:val="22"/>
        </w:rPr>
        <w:t xml:space="preserve">ir </w:t>
      </w:r>
      <w:r>
        <w:rPr>
          <w:rFonts w:cs="Arial"/>
          <w:b/>
          <w:szCs w:val="22"/>
        </w:rPr>
        <w:t>S</w:t>
      </w:r>
      <w:r w:rsidRPr="00A074C9">
        <w:rPr>
          <w:rFonts w:cs="Arial"/>
          <w:b/>
          <w:szCs w:val="22"/>
        </w:rPr>
        <w:t>paces (STAS)</w:t>
      </w:r>
      <w:r w:rsidRPr="00934389">
        <w:rPr>
          <w:rFonts w:cs="Arial"/>
          <w:szCs w:val="22"/>
        </w:rPr>
        <w:t xml:space="preserve"> </w:t>
      </w:r>
      <w:r w:rsidRPr="00934389">
        <w:rPr>
          <w:rFonts w:cs="Arial"/>
          <w:b/>
        </w:rPr>
        <w:t xml:space="preserve">(Note </w:t>
      </w:r>
      <w:r>
        <w:rPr>
          <w:rFonts w:cs="Arial"/>
          <w:b/>
          <w:szCs w:val="22"/>
        </w:rPr>
        <w:t>C</w:t>
      </w:r>
      <w:r w:rsidRPr="00934389">
        <w:rPr>
          <w:rFonts w:cs="Arial"/>
          <w:b/>
        </w:rPr>
        <w:t>)</w:t>
      </w:r>
    </w:p>
    <w:p w14:paraId="2752B30C" w14:textId="77777777" w:rsidR="00EE5E28" w:rsidRPr="00934389" w:rsidRDefault="00EE5E28" w:rsidP="00EE5E28">
      <w:pPr>
        <w:rPr>
          <w:rFonts w:cs="Arial"/>
        </w:rPr>
      </w:pPr>
      <w:r w:rsidRPr="00934389">
        <w:rPr>
          <w:rFonts w:cs="Arial"/>
        </w:rPr>
        <w:t>+ ___ Not identified</w:t>
      </w:r>
    </w:p>
    <w:p w14:paraId="2AAB905A" w14:textId="77777777" w:rsidR="00EE5E28" w:rsidRPr="00934389" w:rsidRDefault="00EE5E28" w:rsidP="00EE5E28">
      <w:pPr>
        <w:rPr>
          <w:rFonts w:cs="Arial"/>
        </w:rPr>
      </w:pPr>
      <w:r w:rsidRPr="00934389">
        <w:rPr>
          <w:rFonts w:cs="Arial"/>
        </w:rPr>
        <w:t>+ ___ Present</w:t>
      </w:r>
    </w:p>
    <w:p w14:paraId="12CDA0FE" w14:textId="77777777" w:rsidR="00EE5E28" w:rsidRDefault="00EE5E28" w:rsidP="00A9257D">
      <w:pPr>
        <w:pStyle w:val="Heading2"/>
        <w:rPr>
          <w:rFonts w:cs="Arial"/>
        </w:rPr>
      </w:pPr>
    </w:p>
    <w:p w14:paraId="75A5F102" w14:textId="2B2F640B" w:rsidR="000B60F7" w:rsidRPr="00934389" w:rsidRDefault="000B60F7" w:rsidP="000B60F7">
      <w:pPr>
        <w:pStyle w:val="Heading2"/>
        <w:rPr>
          <w:rFonts w:cs="Arial"/>
        </w:rPr>
      </w:pPr>
      <w:r w:rsidRPr="00934389">
        <w:rPr>
          <w:rFonts w:cs="Arial"/>
        </w:rPr>
        <w:t xml:space="preserve">Visceral Pleura Invasion (Note </w:t>
      </w:r>
      <w:r>
        <w:rPr>
          <w:rFonts w:cs="Arial"/>
        </w:rPr>
        <w:t>E</w:t>
      </w:r>
      <w:r w:rsidRPr="00934389">
        <w:rPr>
          <w:rFonts w:cs="Arial"/>
        </w:rPr>
        <w:t>)</w:t>
      </w:r>
    </w:p>
    <w:p w14:paraId="7A1BD787" w14:textId="77777777" w:rsidR="000B60F7" w:rsidRPr="00934389" w:rsidRDefault="000B60F7" w:rsidP="000B60F7">
      <w:pPr>
        <w:rPr>
          <w:rFonts w:cs="Arial"/>
        </w:rPr>
      </w:pPr>
      <w:r w:rsidRPr="00934389">
        <w:rPr>
          <w:rFonts w:cs="Arial"/>
        </w:rPr>
        <w:t>___ Not identified</w:t>
      </w:r>
    </w:p>
    <w:p w14:paraId="19285559" w14:textId="77777777" w:rsidR="000B60F7" w:rsidRPr="00A9257D" w:rsidRDefault="000B60F7" w:rsidP="000B60F7">
      <w:pPr>
        <w:pStyle w:val="Footer"/>
        <w:tabs>
          <w:tab w:val="clear" w:pos="4320"/>
          <w:tab w:val="clear" w:pos="8640"/>
        </w:tabs>
        <w:rPr>
          <w:rFonts w:ascii="Arial" w:hAnsi="Arial"/>
        </w:rPr>
      </w:pPr>
      <w:r w:rsidRPr="00A9257D">
        <w:rPr>
          <w:rFonts w:ascii="Arial" w:hAnsi="Arial"/>
        </w:rPr>
        <w:t>___ Present</w:t>
      </w:r>
    </w:p>
    <w:p w14:paraId="3B5F0230" w14:textId="77777777" w:rsidR="00EE5E28" w:rsidRDefault="000B60F7" w:rsidP="00EE5E28">
      <w:pPr>
        <w:rPr>
          <w:rFonts w:cs="Arial"/>
        </w:rPr>
      </w:pPr>
      <w:r w:rsidRPr="00934389">
        <w:rPr>
          <w:rFonts w:cs="Arial"/>
        </w:rPr>
        <w:t>___ Cannot be determined</w:t>
      </w:r>
    </w:p>
    <w:p w14:paraId="46E3B085" w14:textId="77777777" w:rsidR="005E4900" w:rsidRPr="005E4900" w:rsidRDefault="005E4900" w:rsidP="00A9257D"/>
    <w:p w14:paraId="27F7CA4A" w14:textId="17CA651D" w:rsidR="00654C3D" w:rsidRPr="00934389" w:rsidRDefault="00654C3D" w:rsidP="00654C3D">
      <w:pPr>
        <w:pStyle w:val="Heading2"/>
        <w:rPr>
          <w:rFonts w:cs="Arial"/>
        </w:rPr>
      </w:pPr>
      <w:r w:rsidRPr="00934389">
        <w:rPr>
          <w:rFonts w:cs="Arial"/>
        </w:rPr>
        <w:t>Lymph</w:t>
      </w:r>
      <w:r>
        <w:rPr>
          <w:rFonts w:cs="Arial"/>
        </w:rPr>
        <w:t>ov</w:t>
      </w:r>
      <w:r w:rsidRPr="00934389">
        <w:rPr>
          <w:rFonts w:cs="Arial"/>
        </w:rPr>
        <w:t xml:space="preserve">ascular Invasion (select all that apply) (Note </w:t>
      </w:r>
      <w:r>
        <w:rPr>
          <w:rFonts w:cs="Arial"/>
        </w:rPr>
        <w:t>F</w:t>
      </w:r>
      <w:r w:rsidRPr="00934389">
        <w:rPr>
          <w:rFonts w:cs="Arial"/>
        </w:rPr>
        <w:t>)</w:t>
      </w:r>
    </w:p>
    <w:p w14:paraId="681848E7" w14:textId="77777777" w:rsidR="00654C3D" w:rsidRPr="00934389" w:rsidRDefault="00654C3D" w:rsidP="00654C3D">
      <w:pPr>
        <w:rPr>
          <w:rFonts w:cs="Arial"/>
          <w:szCs w:val="22"/>
        </w:rPr>
      </w:pPr>
      <w:r w:rsidRPr="00934389">
        <w:rPr>
          <w:rFonts w:cs="Arial"/>
          <w:szCs w:val="22"/>
        </w:rPr>
        <w:t>___ Not identified</w:t>
      </w:r>
    </w:p>
    <w:p w14:paraId="06B1C5D3" w14:textId="77777777" w:rsidR="00654C3D" w:rsidRPr="00934389" w:rsidRDefault="00654C3D" w:rsidP="00654C3D">
      <w:pPr>
        <w:rPr>
          <w:rFonts w:cs="Arial"/>
          <w:szCs w:val="22"/>
        </w:rPr>
      </w:pPr>
      <w:r w:rsidRPr="00934389">
        <w:rPr>
          <w:rFonts w:cs="Arial"/>
          <w:szCs w:val="22"/>
        </w:rPr>
        <w:t>___ Present</w:t>
      </w:r>
    </w:p>
    <w:p w14:paraId="6CFEE573" w14:textId="77777777" w:rsidR="00654C3D" w:rsidRPr="00934389" w:rsidRDefault="00654C3D" w:rsidP="00654C3D">
      <w:pPr>
        <w:rPr>
          <w:rFonts w:cs="Arial"/>
          <w:szCs w:val="22"/>
        </w:rPr>
      </w:pPr>
      <w:r w:rsidRPr="00934389">
        <w:rPr>
          <w:rFonts w:cs="Arial"/>
          <w:szCs w:val="22"/>
        </w:rPr>
        <w:tab/>
        <w:t>+ ___ Lymphatic</w:t>
      </w:r>
    </w:p>
    <w:p w14:paraId="09B556A8" w14:textId="77777777" w:rsidR="00654C3D" w:rsidRPr="00934389" w:rsidRDefault="00654C3D" w:rsidP="00654C3D">
      <w:pPr>
        <w:rPr>
          <w:rFonts w:cs="Arial"/>
          <w:szCs w:val="22"/>
        </w:rPr>
      </w:pPr>
      <w:r w:rsidRPr="00934389">
        <w:rPr>
          <w:rFonts w:cs="Arial"/>
          <w:szCs w:val="22"/>
        </w:rPr>
        <w:tab/>
        <w:t>+ ___ Arterial</w:t>
      </w:r>
    </w:p>
    <w:p w14:paraId="0CCA1179" w14:textId="77777777" w:rsidR="00654C3D" w:rsidRPr="00934389" w:rsidRDefault="00654C3D" w:rsidP="00654C3D">
      <w:pPr>
        <w:rPr>
          <w:rFonts w:cs="Arial"/>
          <w:szCs w:val="22"/>
        </w:rPr>
      </w:pPr>
      <w:r w:rsidRPr="00934389">
        <w:rPr>
          <w:rFonts w:cs="Arial"/>
          <w:szCs w:val="22"/>
        </w:rPr>
        <w:tab/>
        <w:t>+ ___ Venous</w:t>
      </w:r>
    </w:p>
    <w:p w14:paraId="3F0D0967" w14:textId="77777777" w:rsidR="00654C3D" w:rsidRDefault="00654C3D" w:rsidP="00654C3D">
      <w:pPr>
        <w:rPr>
          <w:rFonts w:cs="Arial"/>
          <w:szCs w:val="22"/>
        </w:rPr>
      </w:pPr>
      <w:r w:rsidRPr="00934389">
        <w:rPr>
          <w:rFonts w:cs="Arial"/>
          <w:szCs w:val="22"/>
        </w:rPr>
        <w:t>___ Cannot be determined</w:t>
      </w:r>
    </w:p>
    <w:p w14:paraId="722E81F7" w14:textId="77777777" w:rsidR="00654C3D" w:rsidRPr="00934389" w:rsidRDefault="00654C3D" w:rsidP="00654C3D">
      <w:pPr>
        <w:rPr>
          <w:rFonts w:cs="Arial"/>
          <w:szCs w:val="22"/>
        </w:rPr>
      </w:pPr>
    </w:p>
    <w:p w14:paraId="7D3CE0DB" w14:textId="77777777" w:rsidR="00573BAD" w:rsidRPr="00102C03" w:rsidRDefault="005E4900" w:rsidP="00102C03">
      <w:pPr>
        <w:pStyle w:val="Heading2"/>
        <w:rPr>
          <w:rFonts w:cs="Arial"/>
        </w:rPr>
      </w:pPr>
      <w:r>
        <w:rPr>
          <w:rFonts w:cs="Arial"/>
        </w:rPr>
        <w:t>Direct Invasion of Adjacent Structures</w:t>
      </w:r>
      <w:r w:rsidR="000B60F7" w:rsidRPr="00934389">
        <w:rPr>
          <w:rFonts w:cs="Arial"/>
        </w:rPr>
        <w:t xml:space="preserve"> (select all that apply)</w:t>
      </w:r>
      <w:r w:rsidR="00161E35">
        <w:rPr>
          <w:rFonts w:cs="Arial"/>
        </w:rPr>
        <w:t xml:space="preserve"> </w:t>
      </w:r>
      <w:r w:rsidR="000B60F7" w:rsidRPr="00934389">
        <w:rPr>
          <w:rFonts w:cs="Arial"/>
        </w:rPr>
        <w:t xml:space="preserve">(Note </w:t>
      </w:r>
      <w:r w:rsidR="00654C3D">
        <w:rPr>
          <w:rFonts w:cs="Arial"/>
        </w:rPr>
        <w:t>G</w:t>
      </w:r>
      <w:r w:rsidR="000B60F7" w:rsidRPr="00934389">
        <w:rPr>
          <w:rFonts w:cs="Arial"/>
        </w:rPr>
        <w:t>)</w:t>
      </w:r>
    </w:p>
    <w:p w14:paraId="238B22C7" w14:textId="70DC6717" w:rsidR="00573BAD" w:rsidRDefault="00844AB2" w:rsidP="00D0617F">
      <w:pPr>
        <w:tabs>
          <w:tab w:val="center" w:pos="5040"/>
        </w:tabs>
      </w:pPr>
      <w:r>
        <w:t>__</w:t>
      </w:r>
      <w:r w:rsidR="001D1B27">
        <w:t>_</w:t>
      </w:r>
      <w:r w:rsidR="007F6589">
        <w:t xml:space="preserve"> </w:t>
      </w:r>
      <w:r w:rsidR="00DB3BC9">
        <w:t>No a</w:t>
      </w:r>
      <w:r w:rsidR="00D0617F">
        <w:t>djacent structures present</w:t>
      </w:r>
    </w:p>
    <w:p w14:paraId="2BC1F174" w14:textId="77777777" w:rsidR="00FD489F" w:rsidRDefault="00FD489F">
      <w:r>
        <w:t xml:space="preserve">___ </w:t>
      </w:r>
      <w:r w:rsidR="00161E35">
        <w:t>Adjacent structures present but not involved</w:t>
      </w:r>
    </w:p>
    <w:p w14:paraId="4A58BBB8" w14:textId="1BFC8B6E" w:rsidR="00D0617F" w:rsidRDefault="00D0617F" w:rsidP="00B46355">
      <w:pPr>
        <w:keepNext/>
        <w:keepLines/>
        <w:rPr>
          <w:rFonts w:cs="Arial"/>
          <w:lang w:val="es-ES"/>
        </w:rPr>
      </w:pPr>
      <w:r>
        <w:rPr>
          <w:rFonts w:cs="Arial"/>
          <w:lang w:val="es-ES"/>
        </w:rPr>
        <w:t xml:space="preserve">___ </w:t>
      </w:r>
      <w:proofErr w:type="spellStart"/>
      <w:r>
        <w:rPr>
          <w:rFonts w:cs="Arial"/>
          <w:lang w:val="es-ES"/>
        </w:rPr>
        <w:t>Adjacent</w:t>
      </w:r>
      <w:proofErr w:type="spellEnd"/>
      <w:r>
        <w:rPr>
          <w:rFonts w:cs="Arial"/>
          <w:lang w:val="es-ES"/>
        </w:rPr>
        <w:t xml:space="preserve"> </w:t>
      </w:r>
      <w:proofErr w:type="spellStart"/>
      <w:r>
        <w:rPr>
          <w:rFonts w:cs="Arial"/>
          <w:lang w:val="es-ES"/>
        </w:rPr>
        <w:t>structures</w:t>
      </w:r>
      <w:proofErr w:type="spellEnd"/>
      <w:r>
        <w:rPr>
          <w:rFonts w:cs="Arial"/>
          <w:lang w:val="es-ES"/>
        </w:rPr>
        <w:t xml:space="preserve"> </w:t>
      </w:r>
      <w:proofErr w:type="spellStart"/>
      <w:r w:rsidR="001B288E">
        <w:rPr>
          <w:rFonts w:cs="Arial"/>
          <w:lang w:val="es-ES"/>
        </w:rPr>
        <w:t>present</w:t>
      </w:r>
      <w:proofErr w:type="spellEnd"/>
      <w:r w:rsidR="001B288E">
        <w:rPr>
          <w:rFonts w:cs="Arial"/>
          <w:lang w:val="es-ES"/>
        </w:rPr>
        <w:t xml:space="preserve"> and </w:t>
      </w:r>
      <w:proofErr w:type="spellStart"/>
      <w:r>
        <w:rPr>
          <w:rFonts w:cs="Arial"/>
          <w:lang w:val="es-ES"/>
        </w:rPr>
        <w:t>involved</w:t>
      </w:r>
      <w:proofErr w:type="spellEnd"/>
      <w:r>
        <w:rPr>
          <w:rFonts w:cs="Arial"/>
          <w:lang w:val="es-ES"/>
        </w:rPr>
        <w:t xml:space="preserve"> </w:t>
      </w:r>
    </w:p>
    <w:p w14:paraId="49264DBF" w14:textId="77777777" w:rsidR="005B19C5" w:rsidRDefault="005B19C5" w:rsidP="00D0617F">
      <w:pPr>
        <w:keepNext/>
        <w:keepLines/>
        <w:ind w:firstLine="720"/>
        <w:rPr>
          <w:rFonts w:cs="Arial"/>
          <w:lang w:val="es-ES"/>
        </w:rPr>
      </w:pPr>
      <w:r>
        <w:rPr>
          <w:rFonts w:cs="Arial"/>
          <w:lang w:val="es-ES"/>
        </w:rPr>
        <w:t xml:space="preserve">___ </w:t>
      </w:r>
      <w:proofErr w:type="spellStart"/>
      <w:r>
        <w:rPr>
          <w:rFonts w:cs="Arial"/>
          <w:lang w:val="es-ES"/>
        </w:rPr>
        <w:t>Main</w:t>
      </w:r>
      <w:proofErr w:type="spellEnd"/>
      <w:r>
        <w:rPr>
          <w:rFonts w:cs="Arial"/>
          <w:lang w:val="es-ES"/>
        </w:rPr>
        <w:t xml:space="preserve"> </w:t>
      </w:r>
      <w:proofErr w:type="spellStart"/>
      <w:r>
        <w:rPr>
          <w:rFonts w:cs="Arial"/>
          <w:lang w:val="es-ES"/>
        </w:rPr>
        <w:t>bronchus</w:t>
      </w:r>
      <w:proofErr w:type="spellEnd"/>
    </w:p>
    <w:p w14:paraId="5D81724D" w14:textId="77777777" w:rsidR="00B46355" w:rsidRDefault="00B46355" w:rsidP="00D0617F">
      <w:pPr>
        <w:keepNext/>
        <w:keepLines/>
        <w:ind w:firstLine="720"/>
        <w:rPr>
          <w:rFonts w:cs="Arial"/>
          <w:lang w:val="es-ES"/>
        </w:rPr>
      </w:pPr>
      <w:r>
        <w:rPr>
          <w:rFonts w:cs="Arial"/>
          <w:lang w:val="es-ES"/>
        </w:rPr>
        <w:t xml:space="preserve">___ Hilar </w:t>
      </w:r>
      <w:proofErr w:type="spellStart"/>
      <w:r>
        <w:rPr>
          <w:rFonts w:cs="Arial"/>
          <w:lang w:val="es-ES"/>
        </w:rPr>
        <w:t>soft</w:t>
      </w:r>
      <w:proofErr w:type="spellEnd"/>
      <w:r>
        <w:rPr>
          <w:rFonts w:cs="Arial"/>
          <w:lang w:val="es-ES"/>
        </w:rPr>
        <w:t xml:space="preserve"> </w:t>
      </w:r>
      <w:proofErr w:type="spellStart"/>
      <w:r>
        <w:rPr>
          <w:rFonts w:cs="Arial"/>
          <w:lang w:val="es-ES"/>
        </w:rPr>
        <w:t>tissues</w:t>
      </w:r>
      <w:proofErr w:type="spellEnd"/>
    </w:p>
    <w:p w14:paraId="3688F404" w14:textId="7413E7DB" w:rsidR="000805EE" w:rsidRDefault="000805EE" w:rsidP="000805EE">
      <w:pPr>
        <w:keepNext/>
        <w:keepLines/>
        <w:ind w:firstLine="720"/>
        <w:rPr>
          <w:rFonts w:cs="Arial"/>
          <w:lang w:val="es-ES"/>
        </w:rPr>
      </w:pPr>
      <w:r>
        <w:rPr>
          <w:rFonts w:cs="Arial"/>
          <w:lang w:val="es-ES"/>
        </w:rPr>
        <w:t>___ Carina</w:t>
      </w:r>
    </w:p>
    <w:p w14:paraId="4A0ACC9D" w14:textId="1CF9E174" w:rsidR="000B60F7" w:rsidRPr="00934389" w:rsidRDefault="000B60F7" w:rsidP="00A9257D">
      <w:pPr>
        <w:keepNext/>
        <w:keepLines/>
        <w:ind w:firstLine="720"/>
        <w:rPr>
          <w:rFonts w:cs="Arial"/>
          <w:lang w:val="es-ES"/>
        </w:rPr>
      </w:pPr>
      <w:r w:rsidRPr="00934389">
        <w:rPr>
          <w:rFonts w:cs="Arial"/>
          <w:lang w:val="es-ES"/>
        </w:rPr>
        <w:t>___ Parietal pleura</w:t>
      </w:r>
    </w:p>
    <w:p w14:paraId="1B58784E" w14:textId="77777777" w:rsidR="000B60F7" w:rsidRPr="00934389" w:rsidRDefault="000B60F7" w:rsidP="00A9257D">
      <w:pPr>
        <w:keepNext/>
        <w:keepLines/>
        <w:ind w:firstLine="720"/>
        <w:rPr>
          <w:rFonts w:cs="Arial"/>
        </w:rPr>
      </w:pPr>
      <w:r w:rsidRPr="00934389">
        <w:rPr>
          <w:rFonts w:cs="Arial"/>
        </w:rPr>
        <w:t>___ Chest wall</w:t>
      </w:r>
    </w:p>
    <w:p w14:paraId="2C0C16F0" w14:textId="77777777" w:rsidR="000B60F7" w:rsidRPr="00934389" w:rsidRDefault="000B60F7" w:rsidP="000B60F7">
      <w:pPr>
        <w:keepNext/>
        <w:keepLines/>
        <w:tabs>
          <w:tab w:val="left" w:pos="540"/>
        </w:tabs>
        <w:rPr>
          <w:rFonts w:cs="Arial"/>
        </w:rPr>
      </w:pPr>
      <w:r w:rsidRPr="00934389">
        <w:rPr>
          <w:rFonts w:cs="Arial"/>
        </w:rPr>
        <w:tab/>
      </w:r>
      <w:r w:rsidR="00D0617F">
        <w:rPr>
          <w:rFonts w:cs="Arial"/>
        </w:rPr>
        <w:tab/>
      </w:r>
      <w:r w:rsidR="00D0617F">
        <w:rPr>
          <w:rFonts w:cs="Arial"/>
        </w:rPr>
        <w:tab/>
      </w:r>
      <w:r w:rsidRPr="00934389">
        <w:rPr>
          <w:rFonts w:cs="Arial"/>
        </w:rPr>
        <w:t>+ Specify involved structure(s): ____________________________</w:t>
      </w:r>
    </w:p>
    <w:p w14:paraId="66D8BD6B" w14:textId="77777777" w:rsidR="000B60F7" w:rsidRPr="00934389" w:rsidRDefault="000B60F7" w:rsidP="00A9257D">
      <w:pPr>
        <w:keepNext/>
        <w:keepLines/>
        <w:ind w:firstLine="720"/>
        <w:rPr>
          <w:rFonts w:cs="Arial"/>
          <w:lang w:val="es-ES"/>
        </w:rPr>
      </w:pPr>
      <w:r w:rsidRPr="00934389">
        <w:rPr>
          <w:rFonts w:cs="Arial"/>
          <w:lang w:val="es-ES"/>
        </w:rPr>
        <w:t xml:space="preserve">___ </w:t>
      </w:r>
      <w:proofErr w:type="spellStart"/>
      <w:r w:rsidRPr="00934389">
        <w:rPr>
          <w:rFonts w:cs="Arial"/>
          <w:lang w:val="es-ES"/>
        </w:rPr>
        <w:t>Phrenic</w:t>
      </w:r>
      <w:proofErr w:type="spellEnd"/>
      <w:r w:rsidRPr="00934389">
        <w:rPr>
          <w:rFonts w:cs="Arial"/>
          <w:lang w:val="es-ES"/>
        </w:rPr>
        <w:t xml:space="preserve"> </w:t>
      </w:r>
      <w:proofErr w:type="spellStart"/>
      <w:r w:rsidRPr="00934389">
        <w:rPr>
          <w:rFonts w:cs="Arial"/>
          <w:lang w:val="es-ES"/>
        </w:rPr>
        <w:t>nerve</w:t>
      </w:r>
      <w:proofErr w:type="spellEnd"/>
    </w:p>
    <w:p w14:paraId="23E78F9C" w14:textId="77777777" w:rsidR="000B60F7" w:rsidRPr="00934389" w:rsidRDefault="000B60F7" w:rsidP="00A9257D">
      <w:pPr>
        <w:keepNext/>
        <w:keepLines/>
        <w:ind w:firstLine="720"/>
        <w:rPr>
          <w:rFonts w:cs="Arial"/>
          <w:lang w:val="es-ES"/>
        </w:rPr>
      </w:pPr>
      <w:r w:rsidRPr="00934389">
        <w:rPr>
          <w:rFonts w:cs="Arial"/>
          <w:lang w:val="es-ES"/>
        </w:rPr>
        <w:t xml:space="preserve">___ Parietal </w:t>
      </w:r>
      <w:proofErr w:type="spellStart"/>
      <w:r w:rsidRPr="00934389">
        <w:rPr>
          <w:rFonts w:cs="Arial"/>
          <w:lang w:val="es-ES"/>
        </w:rPr>
        <w:t>pericardium</w:t>
      </w:r>
      <w:proofErr w:type="spellEnd"/>
    </w:p>
    <w:p w14:paraId="057D1011" w14:textId="77777777" w:rsidR="000B60F7" w:rsidRPr="00934389" w:rsidRDefault="000B60F7" w:rsidP="00A9257D">
      <w:pPr>
        <w:keepNext/>
        <w:keepLines/>
        <w:ind w:firstLine="720"/>
        <w:rPr>
          <w:rFonts w:cs="Arial"/>
          <w:lang w:val="es-ES"/>
        </w:rPr>
      </w:pPr>
      <w:r w:rsidRPr="00934389">
        <w:rPr>
          <w:rFonts w:cs="Arial"/>
          <w:lang w:val="es-ES"/>
        </w:rPr>
        <w:t xml:space="preserve">___ </w:t>
      </w:r>
      <w:proofErr w:type="spellStart"/>
      <w:r w:rsidRPr="00934389">
        <w:rPr>
          <w:rFonts w:cs="Arial"/>
          <w:lang w:val="es-ES"/>
        </w:rPr>
        <w:t>Diaphragm</w:t>
      </w:r>
      <w:proofErr w:type="spellEnd"/>
    </w:p>
    <w:p w14:paraId="29DE1F17" w14:textId="77777777" w:rsidR="000B60F7" w:rsidRPr="00934389" w:rsidRDefault="000B60F7" w:rsidP="00A9257D">
      <w:pPr>
        <w:keepNext/>
        <w:keepLines/>
        <w:ind w:firstLine="720"/>
        <w:rPr>
          <w:rFonts w:cs="Arial"/>
        </w:rPr>
      </w:pPr>
      <w:r w:rsidRPr="00934389">
        <w:rPr>
          <w:rFonts w:cs="Arial"/>
        </w:rPr>
        <w:t>___ Mediastinum</w:t>
      </w:r>
    </w:p>
    <w:p w14:paraId="495B70B3" w14:textId="77777777" w:rsidR="000B60F7" w:rsidRPr="00934389" w:rsidRDefault="000B60F7" w:rsidP="000B60F7">
      <w:pPr>
        <w:keepNext/>
        <w:keepLines/>
        <w:tabs>
          <w:tab w:val="left" w:pos="540"/>
        </w:tabs>
        <w:rPr>
          <w:rFonts w:cs="Arial"/>
        </w:rPr>
      </w:pPr>
      <w:r w:rsidRPr="00934389">
        <w:rPr>
          <w:rFonts w:cs="Arial"/>
        </w:rPr>
        <w:tab/>
      </w:r>
      <w:r w:rsidR="00D0617F">
        <w:rPr>
          <w:rFonts w:cs="Arial"/>
        </w:rPr>
        <w:tab/>
      </w:r>
      <w:r w:rsidR="00D0617F">
        <w:rPr>
          <w:rFonts w:cs="Arial"/>
        </w:rPr>
        <w:tab/>
      </w:r>
      <w:r w:rsidRPr="00934389">
        <w:rPr>
          <w:rFonts w:cs="Arial"/>
        </w:rPr>
        <w:t>+ Specify involved structure(s): ____________________________</w:t>
      </w:r>
    </w:p>
    <w:p w14:paraId="53FF5778" w14:textId="77777777" w:rsidR="000B60F7" w:rsidRPr="00934389" w:rsidRDefault="000B60F7" w:rsidP="00A9257D">
      <w:pPr>
        <w:keepNext/>
        <w:keepLines/>
        <w:ind w:firstLine="720"/>
        <w:rPr>
          <w:rFonts w:cs="Arial"/>
        </w:rPr>
      </w:pPr>
      <w:r w:rsidRPr="00934389">
        <w:rPr>
          <w:rFonts w:cs="Arial"/>
        </w:rPr>
        <w:t>___ Heart</w:t>
      </w:r>
    </w:p>
    <w:p w14:paraId="05CB8BA3" w14:textId="77777777" w:rsidR="000B60F7" w:rsidRPr="00934389" w:rsidRDefault="000B60F7" w:rsidP="00A9257D">
      <w:pPr>
        <w:keepNext/>
        <w:keepLines/>
        <w:ind w:firstLine="720"/>
        <w:rPr>
          <w:rFonts w:cs="Arial"/>
        </w:rPr>
      </w:pPr>
      <w:r w:rsidRPr="00934389">
        <w:rPr>
          <w:rFonts w:cs="Arial"/>
        </w:rPr>
        <w:t>___ Great vessels</w:t>
      </w:r>
    </w:p>
    <w:p w14:paraId="6CB8950C" w14:textId="77777777" w:rsidR="000B60F7" w:rsidRPr="0030078C" w:rsidRDefault="000B60F7" w:rsidP="00A9257D">
      <w:pPr>
        <w:keepNext/>
        <w:keepLines/>
        <w:ind w:firstLine="720"/>
        <w:rPr>
          <w:rFonts w:cs="Arial"/>
        </w:rPr>
      </w:pPr>
      <w:r w:rsidRPr="0030078C">
        <w:rPr>
          <w:rFonts w:cs="Arial"/>
        </w:rPr>
        <w:t>___ Trachea</w:t>
      </w:r>
    </w:p>
    <w:p w14:paraId="003AED57" w14:textId="77777777" w:rsidR="000B60F7" w:rsidRPr="00C92947" w:rsidRDefault="000B60F7" w:rsidP="00D0617F">
      <w:pPr>
        <w:keepNext/>
        <w:keepLines/>
        <w:ind w:firstLine="720"/>
        <w:rPr>
          <w:rFonts w:cs="Arial"/>
        </w:rPr>
      </w:pPr>
      <w:r w:rsidRPr="00375B58">
        <w:rPr>
          <w:rFonts w:cs="Arial"/>
        </w:rPr>
        <w:t>___ Recurrent laryngeal nerve</w:t>
      </w:r>
    </w:p>
    <w:p w14:paraId="6FAFDF5F" w14:textId="77777777" w:rsidR="000B60F7" w:rsidRPr="00EB5A9F" w:rsidRDefault="000B60F7" w:rsidP="00A9257D">
      <w:pPr>
        <w:keepNext/>
        <w:keepLines/>
        <w:ind w:firstLine="720"/>
        <w:rPr>
          <w:rFonts w:cs="Arial"/>
        </w:rPr>
      </w:pPr>
      <w:r w:rsidRPr="00EB5A9F">
        <w:rPr>
          <w:rFonts w:cs="Arial"/>
        </w:rPr>
        <w:t>___ Esophagus</w:t>
      </w:r>
    </w:p>
    <w:p w14:paraId="49192544" w14:textId="77777777" w:rsidR="000B60F7" w:rsidRPr="005848A8" w:rsidRDefault="000B60F7" w:rsidP="00A9257D">
      <w:pPr>
        <w:keepNext/>
        <w:keepLines/>
        <w:ind w:firstLine="720"/>
        <w:rPr>
          <w:rFonts w:cs="Arial"/>
        </w:rPr>
      </w:pPr>
      <w:r w:rsidRPr="00857F71">
        <w:rPr>
          <w:rFonts w:cs="Arial"/>
        </w:rPr>
        <w:t>___ Vertebral body</w:t>
      </w:r>
    </w:p>
    <w:p w14:paraId="64B77D30" w14:textId="77777777" w:rsidR="000B60F7" w:rsidRDefault="000B60F7" w:rsidP="00A9257D">
      <w:pPr>
        <w:ind w:firstLine="720"/>
        <w:rPr>
          <w:rFonts w:cs="Arial"/>
        </w:rPr>
      </w:pPr>
      <w:r w:rsidRPr="000C2B4A">
        <w:rPr>
          <w:rFonts w:cs="Arial"/>
        </w:rPr>
        <w:t>___ Other (specify): ____________________________</w:t>
      </w:r>
    </w:p>
    <w:p w14:paraId="7DD8F987" w14:textId="43626B93" w:rsidR="00985685" w:rsidRPr="000C2B4A" w:rsidRDefault="00985685" w:rsidP="00B617B6">
      <w:pPr>
        <w:rPr>
          <w:rFonts w:cs="Arial"/>
        </w:rPr>
      </w:pPr>
      <w:r>
        <w:rPr>
          <w:rFonts w:cs="Arial"/>
        </w:rPr>
        <w:t>___ Cannot be assessed (explain)</w:t>
      </w:r>
      <w:r w:rsidRPr="000C2B4A">
        <w:rPr>
          <w:rFonts w:cs="Arial"/>
        </w:rPr>
        <w:t>: ____________________________</w:t>
      </w:r>
    </w:p>
    <w:p w14:paraId="6E4A9252" w14:textId="77777777" w:rsidR="000B60F7" w:rsidRPr="002E1C5A" w:rsidRDefault="000B60F7" w:rsidP="000B60F7">
      <w:pPr>
        <w:pStyle w:val="Heading2"/>
        <w:keepNext w:val="0"/>
        <w:rPr>
          <w:rFonts w:cs="Arial"/>
        </w:rPr>
      </w:pPr>
    </w:p>
    <w:p w14:paraId="3DDC459B" w14:textId="0E5EF14A" w:rsidR="000B60F7" w:rsidRPr="00120B02" w:rsidRDefault="000B60F7" w:rsidP="000B60F7">
      <w:pPr>
        <w:pStyle w:val="Heading2"/>
        <w:rPr>
          <w:rFonts w:cs="Arial"/>
        </w:rPr>
      </w:pPr>
      <w:r w:rsidRPr="00120B02">
        <w:rPr>
          <w:rFonts w:cs="Arial"/>
        </w:rPr>
        <w:lastRenderedPageBreak/>
        <w:t xml:space="preserve">Margins (select all that apply) (Note </w:t>
      </w:r>
      <w:r w:rsidR="00654C3D" w:rsidRPr="00120B02">
        <w:rPr>
          <w:rFonts w:cs="Arial"/>
        </w:rPr>
        <w:t>H</w:t>
      </w:r>
      <w:r w:rsidRPr="00120B02">
        <w:rPr>
          <w:rFonts w:cs="Arial"/>
        </w:rPr>
        <w:t>)</w:t>
      </w:r>
    </w:p>
    <w:p w14:paraId="6A10DDF5" w14:textId="6B5B5E79" w:rsidR="007A4847" w:rsidRPr="0096636F" w:rsidRDefault="007A4847" w:rsidP="00B2746C">
      <w:pPr>
        <w:spacing w:before="60" w:after="60"/>
        <w:rPr>
          <w:rFonts w:eastAsia="Calibri" w:cs="Arial"/>
          <w:sz w:val="18"/>
          <w:szCs w:val="18"/>
        </w:rPr>
      </w:pPr>
      <w:r w:rsidRPr="0096636F">
        <w:rPr>
          <w:rFonts w:eastAsia="Calibri" w:cs="Arial"/>
          <w:i/>
          <w:iCs/>
          <w:sz w:val="18"/>
          <w:szCs w:val="18"/>
        </w:rPr>
        <w:t>Note: Use this section only if</w:t>
      </w:r>
      <w:r w:rsidRPr="00A9257D">
        <w:rPr>
          <w:rFonts w:eastAsia="Calibri"/>
          <w:i/>
          <w:sz w:val="18"/>
        </w:rPr>
        <w:t xml:space="preserve"> all margins </w:t>
      </w:r>
      <w:r w:rsidRPr="0096636F">
        <w:rPr>
          <w:rFonts w:eastAsia="Calibri" w:cs="Arial"/>
          <w:i/>
          <w:iCs/>
          <w:sz w:val="18"/>
          <w:szCs w:val="18"/>
        </w:rPr>
        <w:t>are uninvolved and all margins can be assessed.</w:t>
      </w:r>
    </w:p>
    <w:p w14:paraId="241FE708" w14:textId="6F820A5C" w:rsidR="007A4847" w:rsidRPr="00A9257D" w:rsidRDefault="007A4847" w:rsidP="007A4847">
      <w:pPr>
        <w:rPr>
          <w:rFonts w:eastAsia="Calibri" w:cs="Arial"/>
        </w:rPr>
      </w:pPr>
      <w:r w:rsidRPr="00A9257D">
        <w:rPr>
          <w:rFonts w:eastAsia="Calibri" w:cs="Arial"/>
        </w:rPr>
        <w:t xml:space="preserve">___ All margins are uninvolved by </w:t>
      </w:r>
      <w:r w:rsidR="003C3F55">
        <w:rPr>
          <w:rFonts w:eastAsia="Calibri" w:cs="Arial"/>
        </w:rPr>
        <w:t>tumor</w:t>
      </w:r>
    </w:p>
    <w:p w14:paraId="76EEEE60" w14:textId="1D3C4ED8" w:rsidR="007A4847" w:rsidRPr="00A9257D" w:rsidRDefault="007A4847" w:rsidP="007A4847">
      <w:pPr>
        <w:ind w:firstLine="720"/>
        <w:rPr>
          <w:rFonts w:eastAsia="Calibri" w:cs="Arial"/>
        </w:rPr>
      </w:pPr>
      <w:r w:rsidRPr="00A9257D">
        <w:rPr>
          <w:rFonts w:eastAsia="Calibri" w:cs="Arial"/>
        </w:rPr>
        <w:t xml:space="preserve">Margins </w:t>
      </w:r>
      <w:r w:rsidR="00B4500B" w:rsidRPr="00A9257D">
        <w:rPr>
          <w:rFonts w:eastAsia="Calibri" w:cs="Arial"/>
        </w:rPr>
        <w:t>e</w:t>
      </w:r>
      <w:r w:rsidRPr="00A9257D">
        <w:rPr>
          <w:rFonts w:eastAsia="Calibri" w:cs="Arial"/>
        </w:rPr>
        <w:t>xamined</w:t>
      </w:r>
      <w:r w:rsidR="009F5845" w:rsidRPr="00A9257D">
        <w:rPr>
          <w:rFonts w:eastAsia="Calibri" w:cs="Arial"/>
        </w:rPr>
        <w:t xml:space="preserve"> (specify)</w:t>
      </w:r>
      <w:r w:rsidRPr="00A9257D">
        <w:rPr>
          <w:rFonts w:eastAsia="Calibri" w:cs="Arial"/>
        </w:rPr>
        <w:t>: ___________</w:t>
      </w:r>
    </w:p>
    <w:p w14:paraId="473BDC39" w14:textId="77777777" w:rsidR="007A4847" w:rsidRPr="00A9257D" w:rsidRDefault="007A4847" w:rsidP="00283AC8">
      <w:pPr>
        <w:spacing w:before="60"/>
        <w:ind w:firstLine="720"/>
        <w:rPr>
          <w:rFonts w:eastAsia="Calibri" w:cs="Arial"/>
        </w:rPr>
      </w:pPr>
      <w:r w:rsidRPr="00A9257D">
        <w:rPr>
          <w:rFonts w:eastAsia="Calibri" w:cs="Arial"/>
          <w:i/>
          <w:iCs/>
        </w:rPr>
        <w:t>Note: Margins may include bronchial, vascular, parenchymal, and others.</w:t>
      </w:r>
    </w:p>
    <w:p w14:paraId="5E7C6094" w14:textId="555E7388" w:rsidR="007A4847" w:rsidRPr="00A9257D" w:rsidRDefault="007A4847" w:rsidP="00A9257D">
      <w:pPr>
        <w:ind w:firstLine="720"/>
        <w:rPr>
          <w:rFonts w:eastAsia="Calibri" w:cs="Arial"/>
        </w:rPr>
      </w:pPr>
      <w:r w:rsidRPr="00A9257D">
        <w:rPr>
          <w:rFonts w:eastAsia="Calibri" w:cs="Arial"/>
        </w:rPr>
        <w:t>Distance of invasive carcinoma from closest margin</w:t>
      </w:r>
      <w:r w:rsidR="002C4854" w:rsidRPr="00A9257D">
        <w:rPr>
          <w:rFonts w:eastAsia="Calibri" w:cs="Arial"/>
        </w:rPr>
        <w:t xml:space="preserve"> (centimeters)</w:t>
      </w:r>
      <w:r w:rsidRPr="00A9257D">
        <w:rPr>
          <w:rFonts w:eastAsia="Calibri" w:cs="Arial"/>
        </w:rPr>
        <w:t>: ___ cm</w:t>
      </w:r>
    </w:p>
    <w:p w14:paraId="649200DB" w14:textId="72DA897D" w:rsidR="007A4847" w:rsidRPr="00A9257D" w:rsidRDefault="007A4847" w:rsidP="00A9257D">
      <w:pPr>
        <w:ind w:firstLine="720"/>
        <w:rPr>
          <w:rFonts w:eastAsia="Calibri" w:cs="Arial"/>
        </w:rPr>
      </w:pPr>
      <w:r w:rsidRPr="00A9257D">
        <w:rPr>
          <w:rFonts w:eastAsia="Calibri" w:cs="Arial"/>
        </w:rPr>
        <w:t>Specify closest margin: __________________________</w:t>
      </w:r>
    </w:p>
    <w:p w14:paraId="51AF0DDC" w14:textId="20FC4601" w:rsidR="00283AC8" w:rsidRPr="00A9257D" w:rsidRDefault="00283AC8" w:rsidP="0096636F">
      <w:pPr>
        <w:ind w:firstLine="720"/>
        <w:rPr>
          <w:rFonts w:eastAsia="Calibri" w:cs="Arial"/>
        </w:rPr>
      </w:pPr>
      <w:r w:rsidRPr="00A9257D">
        <w:rPr>
          <w:rFonts w:eastAsia="Calibri" w:cs="Arial"/>
        </w:rPr>
        <w:t>Distance of carcinoma in situ from closest margin (if applicable) (centimeters): ___ cm</w:t>
      </w:r>
    </w:p>
    <w:p w14:paraId="370866A3" w14:textId="70667858" w:rsidR="00283AC8" w:rsidRPr="00A9257D" w:rsidRDefault="00283AC8" w:rsidP="0096636F">
      <w:pPr>
        <w:ind w:firstLine="720"/>
        <w:rPr>
          <w:rFonts w:eastAsia="Calibri" w:cs="Arial"/>
        </w:rPr>
      </w:pPr>
      <w:r w:rsidRPr="00A9257D">
        <w:rPr>
          <w:rFonts w:eastAsia="Calibri" w:cs="Arial"/>
        </w:rPr>
        <w:t>Specify closest margin</w:t>
      </w:r>
      <w:r w:rsidR="00C826FF">
        <w:rPr>
          <w:rFonts w:eastAsia="Calibri" w:cs="Arial"/>
        </w:rPr>
        <w:t xml:space="preserve"> (</w:t>
      </w:r>
      <w:r w:rsidR="00830C2D">
        <w:rPr>
          <w:rFonts w:eastAsia="Calibri" w:cs="Arial"/>
        </w:rPr>
        <w:t xml:space="preserve">if </w:t>
      </w:r>
      <w:r w:rsidR="00C94E5D">
        <w:rPr>
          <w:rFonts w:eastAsia="Calibri" w:cs="Arial"/>
        </w:rPr>
        <w:t>applicable</w:t>
      </w:r>
      <w:r w:rsidR="00C826FF">
        <w:rPr>
          <w:rFonts w:eastAsia="Calibri" w:cs="Arial"/>
        </w:rPr>
        <w:t>)</w:t>
      </w:r>
      <w:r w:rsidRPr="00A9257D">
        <w:rPr>
          <w:rFonts w:eastAsia="Calibri" w:cs="Arial"/>
        </w:rPr>
        <w:t>: __________________________</w:t>
      </w:r>
    </w:p>
    <w:p w14:paraId="5037AB66" w14:textId="3DBE0D46" w:rsidR="007A4847" w:rsidRPr="0096636F" w:rsidRDefault="007A4847" w:rsidP="007A4847">
      <w:pPr>
        <w:rPr>
          <w:rFonts w:eastAsia="Calibri" w:cs="Arial"/>
        </w:rPr>
      </w:pPr>
    </w:p>
    <w:p w14:paraId="02B739BB" w14:textId="77777777" w:rsidR="007A4847" w:rsidRPr="0096636F" w:rsidRDefault="007A4847" w:rsidP="007A4847">
      <w:pPr>
        <w:rPr>
          <w:rFonts w:eastAsia="Calibri" w:cs="Arial"/>
        </w:rPr>
      </w:pPr>
      <w:r w:rsidRPr="00120B02">
        <w:rPr>
          <w:rFonts w:eastAsia="Calibri" w:cs="Arial"/>
          <w:i/>
          <w:iCs/>
          <w:u w:val="single"/>
        </w:rPr>
        <w:t>Individual margin reporting required if any margins are involved or margin involvement cannot be assessed</w:t>
      </w:r>
    </w:p>
    <w:p w14:paraId="3E99C85B" w14:textId="77777777" w:rsidR="000B60F7" w:rsidRPr="00934389" w:rsidRDefault="000B60F7" w:rsidP="000B60F7">
      <w:pPr>
        <w:rPr>
          <w:rFonts w:cs="Arial"/>
          <w:u w:val="single"/>
        </w:rPr>
      </w:pPr>
    </w:p>
    <w:p w14:paraId="2CA82B31" w14:textId="77777777" w:rsidR="000B60F7" w:rsidRPr="00934389" w:rsidRDefault="000B60F7" w:rsidP="000B60F7">
      <w:pPr>
        <w:pStyle w:val="Heading2"/>
        <w:rPr>
          <w:rFonts w:cs="Arial"/>
          <w:b w:val="0"/>
          <w:u w:val="single"/>
        </w:rPr>
      </w:pPr>
      <w:r w:rsidRPr="00934389">
        <w:rPr>
          <w:rFonts w:cs="Arial"/>
          <w:b w:val="0"/>
          <w:u w:val="single"/>
        </w:rPr>
        <w:t>Bronchial Margin</w:t>
      </w:r>
      <w:r>
        <w:rPr>
          <w:rFonts w:cs="Arial"/>
          <w:b w:val="0"/>
          <w:u w:val="single"/>
        </w:rPr>
        <w:t xml:space="preserve"> (select all that apply)</w:t>
      </w:r>
    </w:p>
    <w:p w14:paraId="4A8DD25D" w14:textId="77777777" w:rsidR="000B60F7" w:rsidRPr="00934389" w:rsidRDefault="000B60F7" w:rsidP="00A9257D">
      <w:pPr>
        <w:keepNext/>
        <w:rPr>
          <w:rFonts w:cs="Arial"/>
        </w:rPr>
      </w:pPr>
      <w:r w:rsidRPr="00934389">
        <w:rPr>
          <w:rFonts w:cs="Arial"/>
        </w:rPr>
        <w:t>___ Not applicable</w:t>
      </w:r>
    </w:p>
    <w:p w14:paraId="3DCC1247" w14:textId="77777777" w:rsidR="000B60F7" w:rsidRPr="00934389" w:rsidRDefault="000B60F7" w:rsidP="00A9257D">
      <w:pPr>
        <w:keepNext/>
        <w:rPr>
          <w:rFonts w:cs="Arial"/>
        </w:rPr>
      </w:pPr>
      <w:r w:rsidRPr="00934389">
        <w:rPr>
          <w:rFonts w:cs="Arial"/>
        </w:rPr>
        <w:t>___ Cannot be assessed</w:t>
      </w:r>
    </w:p>
    <w:p w14:paraId="58E5F520" w14:textId="77777777" w:rsidR="00E10A30" w:rsidRDefault="000B60F7" w:rsidP="00A9257D">
      <w:pPr>
        <w:keepNext/>
        <w:rPr>
          <w:rFonts w:cs="Arial"/>
        </w:rPr>
      </w:pPr>
      <w:r w:rsidRPr="00934389">
        <w:rPr>
          <w:rFonts w:cs="Arial"/>
        </w:rPr>
        <w:t>___ Uninvolved by invasive carcinoma</w:t>
      </w:r>
    </w:p>
    <w:p w14:paraId="08F9A378" w14:textId="659B2AA0" w:rsidR="000B60F7" w:rsidRPr="00934389" w:rsidRDefault="00E10A30" w:rsidP="000B60F7">
      <w:pPr>
        <w:keepNext/>
        <w:rPr>
          <w:rFonts w:cs="Arial"/>
        </w:rPr>
      </w:pPr>
      <w:r>
        <w:rPr>
          <w:rFonts w:cs="Arial"/>
        </w:rPr>
        <w:t xml:space="preserve">___ Uninvolved </w:t>
      </w:r>
      <w:r w:rsidR="00350D35">
        <w:rPr>
          <w:rFonts w:cs="Arial"/>
        </w:rPr>
        <w:t xml:space="preserve">by </w:t>
      </w:r>
      <w:r w:rsidR="000B60F7" w:rsidRPr="00934389">
        <w:rPr>
          <w:rFonts w:cs="Arial"/>
        </w:rPr>
        <w:t>carcinoma in situ</w:t>
      </w:r>
    </w:p>
    <w:p w14:paraId="6C00FA13" w14:textId="77777777" w:rsidR="000B60F7" w:rsidRPr="00934389" w:rsidRDefault="000B60F7" w:rsidP="000B60F7">
      <w:pPr>
        <w:keepNext/>
        <w:rPr>
          <w:rFonts w:cs="Arial"/>
        </w:rPr>
      </w:pPr>
      <w:r w:rsidRPr="00934389">
        <w:rPr>
          <w:rFonts w:cs="Arial"/>
        </w:rPr>
        <w:t>___ Involved by invasive carcinoma</w:t>
      </w:r>
    </w:p>
    <w:p w14:paraId="7C868FAD" w14:textId="77777777" w:rsidR="000B60F7" w:rsidRPr="00934389" w:rsidRDefault="000B60F7" w:rsidP="000B60F7">
      <w:pPr>
        <w:keepNext/>
        <w:rPr>
          <w:rFonts w:cs="Arial"/>
        </w:rPr>
      </w:pPr>
      <w:r w:rsidRPr="00934389">
        <w:rPr>
          <w:rFonts w:cs="Arial"/>
        </w:rPr>
        <w:t>___ Involved by carcinoma in situ</w:t>
      </w:r>
      <w:r w:rsidR="006E2675">
        <w:rPr>
          <w:rFonts w:cs="Arial"/>
        </w:rPr>
        <w:t xml:space="preserve"> </w:t>
      </w:r>
    </w:p>
    <w:p w14:paraId="0F60500A" w14:textId="77777777" w:rsidR="000B60F7" w:rsidRPr="00934389" w:rsidRDefault="000B60F7" w:rsidP="000B60F7">
      <w:pPr>
        <w:rPr>
          <w:rFonts w:cs="Arial"/>
          <w:u w:val="single"/>
        </w:rPr>
      </w:pPr>
    </w:p>
    <w:p w14:paraId="7CEB4AAC" w14:textId="77777777" w:rsidR="000B60F7" w:rsidRPr="00934389" w:rsidRDefault="000B60F7" w:rsidP="000B60F7">
      <w:pPr>
        <w:keepNext/>
        <w:rPr>
          <w:rFonts w:cs="Arial"/>
          <w:u w:val="single"/>
        </w:rPr>
      </w:pPr>
      <w:r w:rsidRPr="00934389">
        <w:rPr>
          <w:rFonts w:cs="Arial"/>
          <w:u w:val="single"/>
        </w:rPr>
        <w:t>Vascular Margin</w:t>
      </w:r>
    </w:p>
    <w:p w14:paraId="699CADC8" w14:textId="77777777" w:rsidR="000B60F7" w:rsidRPr="00934389" w:rsidRDefault="000B60F7" w:rsidP="000B60F7">
      <w:pPr>
        <w:keepNext/>
        <w:rPr>
          <w:rFonts w:cs="Arial"/>
        </w:rPr>
      </w:pPr>
      <w:r w:rsidRPr="00934389">
        <w:rPr>
          <w:rFonts w:cs="Arial"/>
        </w:rPr>
        <w:t>___ Not applicable</w:t>
      </w:r>
    </w:p>
    <w:p w14:paraId="3AC3B0E4" w14:textId="77777777" w:rsidR="000B60F7" w:rsidRPr="00934389" w:rsidRDefault="000B60F7" w:rsidP="000B60F7">
      <w:pPr>
        <w:keepNext/>
        <w:rPr>
          <w:rFonts w:cs="Arial"/>
        </w:rPr>
      </w:pPr>
      <w:r w:rsidRPr="00934389">
        <w:rPr>
          <w:rFonts w:cs="Arial"/>
        </w:rPr>
        <w:t>___ Cannot be assessed</w:t>
      </w:r>
    </w:p>
    <w:p w14:paraId="0065EF80" w14:textId="77777777" w:rsidR="000B60F7" w:rsidRPr="00934389" w:rsidRDefault="000B60F7" w:rsidP="000B60F7">
      <w:pPr>
        <w:rPr>
          <w:rFonts w:cs="Arial"/>
        </w:rPr>
      </w:pPr>
      <w:r w:rsidRPr="00934389">
        <w:rPr>
          <w:rFonts w:cs="Arial"/>
        </w:rPr>
        <w:t>___ Uninvolved by carcinoma</w:t>
      </w:r>
    </w:p>
    <w:p w14:paraId="61A1BEB7" w14:textId="77777777" w:rsidR="000B60F7" w:rsidRPr="00934389" w:rsidRDefault="000B60F7" w:rsidP="000B60F7">
      <w:pPr>
        <w:rPr>
          <w:rFonts w:cs="Arial"/>
        </w:rPr>
      </w:pPr>
      <w:r w:rsidRPr="00934389">
        <w:rPr>
          <w:rFonts w:cs="Arial"/>
        </w:rPr>
        <w:t>___ Involved by carcinoma</w:t>
      </w:r>
    </w:p>
    <w:p w14:paraId="48B00B56" w14:textId="77777777" w:rsidR="000B60F7" w:rsidRPr="00934389" w:rsidRDefault="000B60F7" w:rsidP="000B60F7">
      <w:pPr>
        <w:rPr>
          <w:rFonts w:cs="Arial"/>
          <w:u w:val="single"/>
        </w:rPr>
      </w:pPr>
    </w:p>
    <w:p w14:paraId="24AFB604" w14:textId="77777777" w:rsidR="000B60F7" w:rsidRPr="00934389" w:rsidRDefault="000B60F7" w:rsidP="000B60F7">
      <w:pPr>
        <w:rPr>
          <w:rFonts w:cs="Arial"/>
          <w:u w:val="single"/>
        </w:rPr>
      </w:pPr>
      <w:r w:rsidRPr="00934389">
        <w:rPr>
          <w:rFonts w:cs="Arial"/>
          <w:u w:val="single"/>
        </w:rPr>
        <w:t>Parenchymal Margin</w:t>
      </w:r>
      <w:r>
        <w:rPr>
          <w:rFonts w:cs="Arial"/>
          <w:u w:val="single"/>
        </w:rPr>
        <w:t xml:space="preserve"> (select all that apply)</w:t>
      </w:r>
    </w:p>
    <w:p w14:paraId="03E66DC8" w14:textId="77777777" w:rsidR="000B60F7" w:rsidRPr="00934389" w:rsidRDefault="000B60F7" w:rsidP="00A9257D">
      <w:pPr>
        <w:rPr>
          <w:rFonts w:cs="Arial"/>
        </w:rPr>
      </w:pPr>
      <w:r w:rsidRPr="00934389">
        <w:rPr>
          <w:rFonts w:cs="Arial"/>
        </w:rPr>
        <w:t>___ Not applicable</w:t>
      </w:r>
    </w:p>
    <w:p w14:paraId="3A0E3938" w14:textId="77777777" w:rsidR="000B60F7" w:rsidRPr="00934389" w:rsidRDefault="000B60F7" w:rsidP="000B60F7">
      <w:pPr>
        <w:rPr>
          <w:rFonts w:cs="Arial"/>
        </w:rPr>
      </w:pPr>
      <w:r w:rsidRPr="00934389">
        <w:rPr>
          <w:rFonts w:cs="Arial"/>
        </w:rPr>
        <w:t>___ Cannot be assessed</w:t>
      </w:r>
    </w:p>
    <w:p w14:paraId="4EB5EF96" w14:textId="77777777" w:rsidR="00E10A30" w:rsidRDefault="000B60F7" w:rsidP="00A9257D">
      <w:pPr>
        <w:keepNext/>
        <w:rPr>
          <w:rFonts w:cs="Arial"/>
        </w:rPr>
      </w:pPr>
      <w:r w:rsidRPr="00934389">
        <w:rPr>
          <w:rFonts w:cs="Arial"/>
        </w:rPr>
        <w:t>___ Uninvolved by invasive carcinoma</w:t>
      </w:r>
    </w:p>
    <w:p w14:paraId="34B529F4" w14:textId="1F719494" w:rsidR="00E10A30" w:rsidRDefault="00E10A30" w:rsidP="00A9257D">
      <w:pPr>
        <w:keepNext/>
        <w:rPr>
          <w:rFonts w:cs="Arial"/>
        </w:rPr>
      </w:pPr>
      <w:r>
        <w:rPr>
          <w:rFonts w:cs="Arial"/>
        </w:rPr>
        <w:t xml:space="preserve">___ Uninvolved by </w:t>
      </w:r>
      <w:r w:rsidR="006E2675">
        <w:rPr>
          <w:rFonts w:cs="Arial"/>
        </w:rPr>
        <w:t>l</w:t>
      </w:r>
      <w:r w:rsidR="00F20817">
        <w:rPr>
          <w:rFonts w:cs="Arial"/>
        </w:rPr>
        <w:t xml:space="preserve">epidic </w:t>
      </w:r>
      <w:r w:rsidR="001544F3">
        <w:rPr>
          <w:rFonts w:cs="Arial"/>
        </w:rPr>
        <w:t xml:space="preserve">component of invasive </w:t>
      </w:r>
      <w:r w:rsidR="00F20817">
        <w:rPr>
          <w:rFonts w:cs="Arial"/>
        </w:rPr>
        <w:t>adenocarcinoma</w:t>
      </w:r>
    </w:p>
    <w:p w14:paraId="25175507" w14:textId="77777777" w:rsidR="000B60F7" w:rsidRPr="00934389" w:rsidRDefault="00E10A30" w:rsidP="000B60F7">
      <w:pPr>
        <w:keepNext/>
        <w:rPr>
          <w:rFonts w:cs="Arial"/>
        </w:rPr>
      </w:pPr>
      <w:r>
        <w:rPr>
          <w:rFonts w:cs="Arial"/>
        </w:rPr>
        <w:t xml:space="preserve">___ Uninvolved by </w:t>
      </w:r>
      <w:r w:rsidR="00573BAD">
        <w:rPr>
          <w:rFonts w:cs="Arial"/>
        </w:rPr>
        <w:t>adeno</w:t>
      </w:r>
      <w:r w:rsidR="000B60F7" w:rsidRPr="00934389">
        <w:rPr>
          <w:rFonts w:cs="Arial"/>
        </w:rPr>
        <w:t>carcinoma in situ</w:t>
      </w:r>
    </w:p>
    <w:p w14:paraId="0B25A9CA" w14:textId="77777777" w:rsidR="000B60F7" w:rsidRPr="007F6589" w:rsidRDefault="000B60F7" w:rsidP="00A9257D">
      <w:pPr>
        <w:keepNext/>
        <w:rPr>
          <w:rFonts w:cs="Arial"/>
        </w:rPr>
      </w:pPr>
      <w:r w:rsidRPr="00934389">
        <w:rPr>
          <w:rFonts w:cs="Arial"/>
        </w:rPr>
        <w:t>___ Involved by invasive carcinoma</w:t>
      </w:r>
    </w:p>
    <w:p w14:paraId="3EEF5F5C" w14:textId="77777777" w:rsidR="00B46355" w:rsidRPr="00934389" w:rsidRDefault="00B46355" w:rsidP="00B46355">
      <w:pPr>
        <w:keepNext/>
        <w:rPr>
          <w:rFonts w:cs="Arial"/>
        </w:rPr>
      </w:pPr>
      <w:r w:rsidRPr="00934389">
        <w:rPr>
          <w:rFonts w:cs="Arial"/>
        </w:rPr>
        <w:t xml:space="preserve">___ Involved by </w:t>
      </w:r>
      <w:r>
        <w:rPr>
          <w:rFonts w:cs="Arial"/>
        </w:rPr>
        <w:t xml:space="preserve">lepidic </w:t>
      </w:r>
      <w:r w:rsidR="001544F3">
        <w:rPr>
          <w:rFonts w:cs="Arial"/>
        </w:rPr>
        <w:t xml:space="preserve">component of invasive </w:t>
      </w:r>
      <w:r>
        <w:rPr>
          <w:rFonts w:cs="Arial"/>
        </w:rPr>
        <w:t>adenocarcinoma</w:t>
      </w:r>
    </w:p>
    <w:p w14:paraId="002A1003" w14:textId="77777777" w:rsidR="000B60F7" w:rsidRPr="00934389" w:rsidRDefault="00E37E63" w:rsidP="000B60F7">
      <w:pPr>
        <w:keepNext/>
        <w:rPr>
          <w:rFonts w:cs="Arial"/>
        </w:rPr>
      </w:pPr>
      <w:r w:rsidRPr="00573BAD">
        <w:rPr>
          <w:rFonts w:cs="Arial"/>
        </w:rPr>
        <w:t xml:space="preserve">___ Involved by </w:t>
      </w:r>
      <w:r w:rsidR="00573BAD" w:rsidRPr="00573BAD">
        <w:rPr>
          <w:rFonts w:cs="Arial"/>
        </w:rPr>
        <w:t>adeno</w:t>
      </w:r>
      <w:r w:rsidRPr="00573BAD">
        <w:rPr>
          <w:rFonts w:cs="Arial"/>
        </w:rPr>
        <w:t>carcinoma in situ</w:t>
      </w:r>
    </w:p>
    <w:p w14:paraId="68B4F06B" w14:textId="77777777" w:rsidR="000B60F7" w:rsidRPr="00934389" w:rsidRDefault="000B60F7" w:rsidP="000B60F7">
      <w:pPr>
        <w:rPr>
          <w:rFonts w:cs="Arial"/>
        </w:rPr>
      </w:pPr>
    </w:p>
    <w:p w14:paraId="007834F5" w14:textId="6A0BAF08" w:rsidR="000B60F7" w:rsidRPr="00A56257" w:rsidRDefault="000B60F7" w:rsidP="000B60F7">
      <w:pPr>
        <w:keepNext/>
        <w:rPr>
          <w:rFonts w:cs="Arial"/>
          <w:u w:val="single"/>
        </w:rPr>
      </w:pPr>
      <w:r w:rsidRPr="00A56257">
        <w:rPr>
          <w:rFonts w:cs="Arial"/>
          <w:u w:val="single"/>
        </w:rPr>
        <w:t>Other Attached Tissue Margin</w:t>
      </w:r>
      <w:r w:rsidR="00B46355" w:rsidRPr="00A56257">
        <w:rPr>
          <w:rFonts w:cs="Arial"/>
          <w:u w:val="single"/>
        </w:rPr>
        <w:t xml:space="preserve"> </w:t>
      </w:r>
      <w:r w:rsidR="00120B02" w:rsidRPr="00A56257">
        <w:rPr>
          <w:u w:val="single"/>
        </w:rPr>
        <w:t>(required only if applicable)</w:t>
      </w:r>
    </w:p>
    <w:p w14:paraId="3B908AFA" w14:textId="77777777" w:rsidR="000B60F7" w:rsidRPr="00934389" w:rsidRDefault="000B60F7" w:rsidP="000B60F7">
      <w:pPr>
        <w:keepNext/>
        <w:rPr>
          <w:rFonts w:cs="Arial"/>
        </w:rPr>
      </w:pPr>
      <w:r w:rsidRPr="00934389">
        <w:rPr>
          <w:rFonts w:cs="Arial"/>
        </w:rPr>
        <w:t>Specify margin: ____________________________</w:t>
      </w:r>
    </w:p>
    <w:p w14:paraId="33306C54" w14:textId="77777777" w:rsidR="000B60F7" w:rsidRPr="00934389" w:rsidRDefault="000B60F7" w:rsidP="000B60F7">
      <w:pPr>
        <w:keepNext/>
        <w:rPr>
          <w:rFonts w:cs="Arial"/>
        </w:rPr>
      </w:pPr>
      <w:r w:rsidRPr="00934389">
        <w:rPr>
          <w:rFonts w:cs="Arial"/>
        </w:rPr>
        <w:t>___ Cannot be assessed</w:t>
      </w:r>
    </w:p>
    <w:p w14:paraId="63B8AA08" w14:textId="77777777" w:rsidR="000B60F7" w:rsidRPr="00934389" w:rsidRDefault="000B60F7" w:rsidP="000B60F7">
      <w:pPr>
        <w:keepNext/>
        <w:rPr>
          <w:rFonts w:cs="Arial"/>
        </w:rPr>
      </w:pPr>
      <w:r w:rsidRPr="00934389">
        <w:rPr>
          <w:rFonts w:cs="Arial"/>
        </w:rPr>
        <w:t>___ Uninvolved by invasive carcinoma</w:t>
      </w:r>
    </w:p>
    <w:p w14:paraId="3E5FD4BD" w14:textId="77777777" w:rsidR="000B60F7" w:rsidRPr="00934389" w:rsidRDefault="000B60F7" w:rsidP="000B60F7">
      <w:pPr>
        <w:rPr>
          <w:rFonts w:cs="Arial"/>
        </w:rPr>
      </w:pPr>
      <w:r w:rsidRPr="00934389">
        <w:rPr>
          <w:rFonts w:cs="Arial"/>
        </w:rPr>
        <w:t>___ Involved by invasive carcinoma</w:t>
      </w:r>
    </w:p>
    <w:p w14:paraId="7D713CB6" w14:textId="77777777" w:rsidR="000B60F7" w:rsidRPr="00934389" w:rsidRDefault="000B60F7" w:rsidP="000B60F7">
      <w:pPr>
        <w:rPr>
          <w:rFonts w:cs="Arial"/>
          <w:u w:val="single"/>
        </w:rPr>
      </w:pPr>
    </w:p>
    <w:p w14:paraId="7C32FB17" w14:textId="7A57D52A" w:rsidR="000B60F7" w:rsidRDefault="000B60F7" w:rsidP="000B60F7">
      <w:pPr>
        <w:pStyle w:val="Heading2"/>
        <w:rPr>
          <w:rFonts w:cs="Arial"/>
        </w:rPr>
      </w:pPr>
      <w:r w:rsidRPr="00934389">
        <w:rPr>
          <w:rFonts w:cs="Arial"/>
          <w:szCs w:val="22"/>
        </w:rPr>
        <w:t xml:space="preserve">Treatment Effect </w:t>
      </w:r>
      <w:r w:rsidRPr="00934389">
        <w:rPr>
          <w:rFonts w:cs="Arial"/>
        </w:rPr>
        <w:t xml:space="preserve">(Note </w:t>
      </w:r>
      <w:r w:rsidR="00654C3D">
        <w:rPr>
          <w:rFonts w:cs="Arial"/>
        </w:rPr>
        <w:t>I</w:t>
      </w:r>
      <w:r w:rsidRPr="00934389">
        <w:rPr>
          <w:rFonts w:cs="Arial"/>
        </w:rPr>
        <w:t>)</w:t>
      </w:r>
    </w:p>
    <w:p w14:paraId="4AD78DA0" w14:textId="77777777" w:rsidR="000B60F7" w:rsidRPr="0030078C" w:rsidRDefault="000B60F7" w:rsidP="00B9643C">
      <w:r>
        <w:t>___ No</w:t>
      </w:r>
      <w:r w:rsidR="00BA36F5">
        <w:t xml:space="preserve"> known </w:t>
      </w:r>
      <w:r w:rsidR="00FF388B">
        <w:t>presurgical therapy</w:t>
      </w:r>
    </w:p>
    <w:p w14:paraId="0AF2D21C" w14:textId="77777777" w:rsidR="000B60F7" w:rsidRPr="00934389" w:rsidRDefault="000B60F7" w:rsidP="000B60F7">
      <w:pPr>
        <w:rPr>
          <w:rFonts w:cs="Arial"/>
          <w:szCs w:val="22"/>
        </w:rPr>
      </w:pPr>
      <w:r w:rsidRPr="00934389">
        <w:rPr>
          <w:rFonts w:cs="Arial"/>
          <w:szCs w:val="22"/>
        </w:rPr>
        <w:t>___ Greater than 10% residual viable tumor</w:t>
      </w:r>
    </w:p>
    <w:p w14:paraId="20732F5A" w14:textId="6B63148E" w:rsidR="000B60F7" w:rsidRDefault="000B60F7" w:rsidP="000B60F7">
      <w:pPr>
        <w:rPr>
          <w:rFonts w:cs="Arial"/>
          <w:szCs w:val="22"/>
        </w:rPr>
      </w:pPr>
      <w:r w:rsidRPr="00934389">
        <w:rPr>
          <w:rFonts w:cs="Arial"/>
          <w:szCs w:val="22"/>
        </w:rPr>
        <w:t xml:space="preserve">___ Less than </w:t>
      </w:r>
      <w:r w:rsidR="00387857">
        <w:rPr>
          <w:rFonts w:cs="Arial"/>
          <w:szCs w:val="22"/>
        </w:rPr>
        <w:t xml:space="preserve">or equal </w:t>
      </w:r>
      <w:r w:rsidR="00A945DE">
        <w:rPr>
          <w:rFonts w:cs="Arial"/>
          <w:szCs w:val="22"/>
        </w:rPr>
        <w:t xml:space="preserve">to </w:t>
      </w:r>
      <w:r w:rsidRPr="00934389">
        <w:rPr>
          <w:rFonts w:cs="Arial"/>
          <w:szCs w:val="22"/>
        </w:rPr>
        <w:t>10% residual viable tumor</w:t>
      </w:r>
    </w:p>
    <w:p w14:paraId="7D16167F" w14:textId="25626AB4" w:rsidR="00FE750D" w:rsidRPr="00934389" w:rsidRDefault="00FE750D" w:rsidP="000B60F7">
      <w:pPr>
        <w:rPr>
          <w:rFonts w:cs="Arial"/>
          <w:szCs w:val="22"/>
        </w:rPr>
      </w:pPr>
      <w:r w:rsidRPr="00934389">
        <w:rPr>
          <w:rFonts w:cs="Arial"/>
          <w:szCs w:val="22"/>
        </w:rPr>
        <w:t>___ Cannot be determined</w:t>
      </w:r>
    </w:p>
    <w:p w14:paraId="7DEC457E" w14:textId="77777777" w:rsidR="000B60F7" w:rsidRPr="00934389" w:rsidRDefault="000B60F7" w:rsidP="000B60F7">
      <w:pPr>
        <w:rPr>
          <w:rFonts w:cs="Arial"/>
        </w:rPr>
      </w:pPr>
    </w:p>
    <w:p w14:paraId="7072C3D4" w14:textId="7DCFA26F" w:rsidR="00E1173B" w:rsidRDefault="006732F1">
      <w:pPr>
        <w:ind w:left="1080" w:hanging="1080"/>
        <w:rPr>
          <w:rFonts w:cs="Arial"/>
          <w:b/>
          <w:szCs w:val="22"/>
        </w:rPr>
      </w:pPr>
      <w:r w:rsidRPr="006732F1">
        <w:rPr>
          <w:rFonts w:cs="Arial"/>
          <w:b/>
          <w:szCs w:val="22"/>
        </w:rPr>
        <w:t>Regional Lymph Nodes</w:t>
      </w:r>
    </w:p>
    <w:p w14:paraId="6081756C" w14:textId="77777777" w:rsidR="00B2746C" w:rsidRPr="006732F1" w:rsidRDefault="00B2746C">
      <w:pPr>
        <w:ind w:left="1080" w:hanging="1080"/>
        <w:rPr>
          <w:rFonts w:cs="Arial"/>
          <w:b/>
          <w:szCs w:val="22"/>
        </w:rPr>
      </w:pPr>
    </w:p>
    <w:p w14:paraId="7647991A" w14:textId="2977A2A9" w:rsidR="006732F1" w:rsidRPr="00934389" w:rsidRDefault="006732F1" w:rsidP="006732F1">
      <w:pPr>
        <w:rPr>
          <w:rFonts w:cs="Arial"/>
        </w:rPr>
      </w:pPr>
      <w:r w:rsidRPr="00934389">
        <w:rPr>
          <w:rFonts w:cs="Arial"/>
        </w:rPr>
        <w:t xml:space="preserve">___ No </w:t>
      </w:r>
      <w:r w:rsidR="00301506">
        <w:rPr>
          <w:rFonts w:cs="Arial"/>
        </w:rPr>
        <w:t xml:space="preserve">lymph </w:t>
      </w:r>
      <w:r w:rsidRPr="00934389">
        <w:rPr>
          <w:rFonts w:cs="Arial"/>
        </w:rPr>
        <w:t>nodes submitted or found</w:t>
      </w:r>
    </w:p>
    <w:p w14:paraId="33C981B1" w14:textId="77777777" w:rsidR="006732F1" w:rsidRDefault="006732F1" w:rsidP="0067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 w:val="19"/>
        </w:rPr>
      </w:pPr>
    </w:p>
    <w:p w14:paraId="548137E5" w14:textId="77777777" w:rsidR="009E1EDA" w:rsidRPr="00B2746C" w:rsidRDefault="009E1EDA" w:rsidP="0067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u w:val="single"/>
        </w:rPr>
      </w:pPr>
      <w:r w:rsidRPr="00B2746C">
        <w:rPr>
          <w:i/>
          <w:color w:val="000000"/>
          <w:u w:val="single"/>
        </w:rPr>
        <w:t xml:space="preserve">Lymph Node Examination (required only if lymph nodes present in </w:t>
      </w:r>
      <w:r w:rsidR="00473717" w:rsidRPr="00B2746C">
        <w:rPr>
          <w:i/>
          <w:color w:val="000000"/>
          <w:u w:val="single"/>
        </w:rPr>
        <w:t xml:space="preserve">the </w:t>
      </w:r>
      <w:r w:rsidRPr="00B2746C">
        <w:rPr>
          <w:i/>
          <w:color w:val="000000"/>
          <w:u w:val="single"/>
        </w:rPr>
        <w:t>specimen)</w:t>
      </w:r>
    </w:p>
    <w:p w14:paraId="7C4A28CD" w14:textId="77777777" w:rsidR="009E1EDA" w:rsidRPr="0096636F" w:rsidRDefault="009E1EDA" w:rsidP="0067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0F01B751" w14:textId="77777777" w:rsidR="006858CD" w:rsidRPr="0096636F" w:rsidRDefault="006858CD" w:rsidP="006858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iCs/>
          <w:color w:val="000000"/>
        </w:rPr>
      </w:pPr>
      <w:r w:rsidRPr="0096636F">
        <w:rPr>
          <w:rFonts w:cs="Arial"/>
          <w:iCs/>
          <w:color w:val="000000"/>
        </w:rPr>
        <w:t>Number of Lymph Nodes Involved: ____</w:t>
      </w:r>
    </w:p>
    <w:p w14:paraId="4FE26083" w14:textId="77777777" w:rsidR="006858CD" w:rsidRPr="00F81503" w:rsidRDefault="006858CD" w:rsidP="006858CD">
      <w:pPr>
        <w:ind w:left="1080" w:hanging="1080"/>
        <w:rPr>
          <w:rFonts w:cs="Arial"/>
        </w:rPr>
      </w:pPr>
      <w:r w:rsidRPr="00F81503">
        <w:rPr>
          <w:rFonts w:cs="Arial"/>
          <w:color w:val="000000"/>
        </w:rPr>
        <w:lastRenderedPageBreak/>
        <w:t>___ Number cannot be determined (explain): ______________________</w:t>
      </w:r>
    </w:p>
    <w:p w14:paraId="3A9D6EE0" w14:textId="06BC5DAF" w:rsidR="006858CD" w:rsidRPr="00F81503" w:rsidRDefault="006858CD" w:rsidP="006858CD">
      <w:pPr>
        <w:ind w:left="1080" w:hanging="360"/>
        <w:rPr>
          <w:rFonts w:cs="Arial"/>
        </w:rPr>
      </w:pPr>
      <w:r w:rsidRPr="00F81503">
        <w:rPr>
          <w:rFonts w:cs="Arial"/>
        </w:rPr>
        <w:t xml:space="preserve">Specify nodal station(s) </w:t>
      </w:r>
      <w:r w:rsidR="00E63CE8">
        <w:rPr>
          <w:rFonts w:cs="Arial"/>
        </w:rPr>
        <w:t xml:space="preserve">involved </w:t>
      </w:r>
      <w:r w:rsidRPr="00F81503">
        <w:rPr>
          <w:rFonts w:cs="Arial"/>
        </w:rPr>
        <w:t>(applicable only if node(s) involved): _______________</w:t>
      </w:r>
    </w:p>
    <w:p w14:paraId="16D851AB" w14:textId="77777777" w:rsidR="00F81503" w:rsidRDefault="00F81503" w:rsidP="0067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iCs/>
          <w:color w:val="000000"/>
        </w:rPr>
      </w:pPr>
    </w:p>
    <w:p w14:paraId="440C2DCB" w14:textId="77777777" w:rsidR="006732F1" w:rsidRPr="0096636F" w:rsidRDefault="006732F1" w:rsidP="0067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iCs/>
          <w:color w:val="000000"/>
        </w:rPr>
      </w:pPr>
      <w:r w:rsidRPr="0096636F">
        <w:rPr>
          <w:rFonts w:cs="Arial"/>
          <w:iCs/>
          <w:color w:val="000000"/>
        </w:rPr>
        <w:t>Number of Lymph Nodes Examined</w:t>
      </w:r>
      <w:r w:rsidR="009E1EDA" w:rsidRPr="0096636F">
        <w:rPr>
          <w:rFonts w:cs="Arial"/>
          <w:iCs/>
          <w:color w:val="000000"/>
        </w:rPr>
        <w:t>: ____</w:t>
      </w:r>
    </w:p>
    <w:p w14:paraId="22459F30" w14:textId="77777777" w:rsidR="006732F1" w:rsidRPr="00685B44" w:rsidRDefault="006732F1" w:rsidP="00673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sidRPr="00F81503">
        <w:rPr>
          <w:rFonts w:cs="Arial"/>
          <w:color w:val="000000"/>
        </w:rPr>
        <w:t>___ Number cannot be determined (explain</w:t>
      </w:r>
      <w:r w:rsidRPr="00685B44">
        <w:rPr>
          <w:rFonts w:cs="Arial"/>
          <w:color w:val="000000"/>
        </w:rPr>
        <w:t>): ______________________</w:t>
      </w:r>
    </w:p>
    <w:p w14:paraId="63F8B121" w14:textId="77777777" w:rsidR="00EC2CC3" w:rsidRPr="00934389" w:rsidRDefault="00EC2CC3" w:rsidP="00EC2CC3">
      <w:pPr>
        <w:ind w:left="1080" w:hanging="360"/>
        <w:rPr>
          <w:rFonts w:cs="Arial"/>
        </w:rPr>
      </w:pPr>
      <w:r w:rsidRPr="00685B44">
        <w:rPr>
          <w:rFonts w:cs="Arial"/>
        </w:rPr>
        <w:t>Specify nodal station(s)</w:t>
      </w:r>
      <w:r>
        <w:rPr>
          <w:rFonts w:cs="Arial"/>
        </w:rPr>
        <w:t xml:space="preserve"> examined:</w:t>
      </w:r>
      <w:r w:rsidRPr="00685B44">
        <w:rPr>
          <w:rFonts w:cs="Arial"/>
        </w:rPr>
        <w:t xml:space="preserve"> _______________</w:t>
      </w:r>
    </w:p>
    <w:p w14:paraId="5A0D6621" w14:textId="77777777" w:rsidR="006732F1" w:rsidRPr="00934389" w:rsidRDefault="006732F1" w:rsidP="0096636F">
      <w:pPr>
        <w:rPr>
          <w:rFonts w:cs="Arial"/>
        </w:rPr>
      </w:pPr>
    </w:p>
    <w:p w14:paraId="434643EE" w14:textId="77777777" w:rsidR="006B618C" w:rsidRPr="00934389" w:rsidRDefault="006B618C" w:rsidP="006B618C">
      <w:pPr>
        <w:keepNext/>
        <w:rPr>
          <w:rFonts w:cs="Arial"/>
          <w:szCs w:val="22"/>
        </w:rPr>
      </w:pPr>
      <w:r w:rsidRPr="00934389">
        <w:rPr>
          <w:rFonts w:cs="Arial"/>
          <w:b/>
          <w:szCs w:val="22"/>
        </w:rPr>
        <w:t>+ Extranodal Extension</w:t>
      </w:r>
      <w:r w:rsidRPr="00934389">
        <w:rPr>
          <w:rFonts w:cs="Arial"/>
          <w:szCs w:val="22"/>
        </w:rPr>
        <w:t xml:space="preserve"> </w:t>
      </w:r>
      <w:r w:rsidRPr="00934389">
        <w:rPr>
          <w:rFonts w:cs="Arial"/>
          <w:b/>
        </w:rPr>
        <w:t xml:space="preserve">(Note </w:t>
      </w:r>
      <w:r>
        <w:rPr>
          <w:rFonts w:cs="Arial"/>
          <w:b/>
        </w:rPr>
        <w:t>J</w:t>
      </w:r>
      <w:r w:rsidRPr="00934389">
        <w:rPr>
          <w:rFonts w:cs="Arial"/>
          <w:b/>
        </w:rPr>
        <w:t>)</w:t>
      </w:r>
    </w:p>
    <w:p w14:paraId="79A8E0C4" w14:textId="77777777" w:rsidR="006B618C" w:rsidRPr="00934389" w:rsidRDefault="006B618C" w:rsidP="006B618C">
      <w:pPr>
        <w:keepNext/>
        <w:ind w:left="1080" w:hanging="1080"/>
        <w:rPr>
          <w:rFonts w:cs="Arial"/>
        </w:rPr>
      </w:pPr>
      <w:r w:rsidRPr="00934389">
        <w:rPr>
          <w:rFonts w:cs="Arial"/>
        </w:rPr>
        <w:t>+ ___ Not identified</w:t>
      </w:r>
    </w:p>
    <w:p w14:paraId="5EC3C134" w14:textId="77777777" w:rsidR="006B618C" w:rsidRDefault="006B618C" w:rsidP="00A9257D">
      <w:pPr>
        <w:rPr>
          <w:rFonts w:cs="Arial"/>
        </w:rPr>
      </w:pPr>
      <w:r w:rsidRPr="00934389">
        <w:rPr>
          <w:rFonts w:cs="Arial"/>
        </w:rPr>
        <w:t>+ ___ Present</w:t>
      </w:r>
    </w:p>
    <w:p w14:paraId="44B34B1C" w14:textId="2D5552CE" w:rsidR="006858CD" w:rsidRPr="00934389" w:rsidRDefault="006858CD" w:rsidP="006B618C">
      <w:pPr>
        <w:rPr>
          <w:rFonts w:cs="Arial"/>
        </w:rPr>
      </w:pPr>
      <w:r>
        <w:rPr>
          <w:rFonts w:cs="Arial"/>
        </w:rPr>
        <w:t>+ ___ Cannot be determined</w:t>
      </w:r>
    </w:p>
    <w:p w14:paraId="4290ACE9" w14:textId="77777777" w:rsidR="006B618C" w:rsidRDefault="006B618C" w:rsidP="00A9257D">
      <w:pPr>
        <w:pStyle w:val="Heading2"/>
        <w:keepNext w:val="0"/>
        <w:rPr>
          <w:rFonts w:cs="Arial"/>
        </w:rPr>
      </w:pPr>
    </w:p>
    <w:p w14:paraId="4F13EC8F" w14:textId="0362BCF3" w:rsidR="000B60F7" w:rsidRPr="00934389" w:rsidRDefault="000B60F7" w:rsidP="000B60F7">
      <w:pPr>
        <w:pStyle w:val="Heading2"/>
        <w:keepNext w:val="0"/>
        <w:rPr>
          <w:rFonts w:cs="Arial"/>
        </w:rPr>
      </w:pPr>
      <w:r w:rsidRPr="00934389">
        <w:rPr>
          <w:rFonts w:cs="Arial"/>
        </w:rPr>
        <w:t>Pathologic Stag</w:t>
      </w:r>
      <w:r w:rsidR="00815631">
        <w:rPr>
          <w:rFonts w:cs="Arial"/>
        </w:rPr>
        <w:t>e Classification</w:t>
      </w:r>
      <w:r w:rsidRPr="00934389">
        <w:rPr>
          <w:rFonts w:cs="Arial"/>
        </w:rPr>
        <w:t xml:space="preserve"> (</w:t>
      </w:r>
      <w:proofErr w:type="spellStart"/>
      <w:r w:rsidRPr="00934389">
        <w:rPr>
          <w:rFonts w:cs="Arial"/>
        </w:rPr>
        <w:t>pTNM</w:t>
      </w:r>
      <w:proofErr w:type="spellEnd"/>
      <w:r w:rsidR="009E1EDA">
        <w:rPr>
          <w:rFonts w:cs="Arial"/>
        </w:rPr>
        <w:t>,</w:t>
      </w:r>
      <w:r w:rsidR="00815631">
        <w:rPr>
          <w:rFonts w:cs="Arial"/>
        </w:rPr>
        <w:t xml:space="preserve"> </w:t>
      </w:r>
      <w:proofErr w:type="spellStart"/>
      <w:r w:rsidR="00815631">
        <w:rPr>
          <w:rFonts w:cs="Arial"/>
        </w:rPr>
        <w:t>AJCC</w:t>
      </w:r>
      <w:proofErr w:type="spellEnd"/>
      <w:r w:rsidR="00815631">
        <w:rPr>
          <w:rFonts w:cs="Arial"/>
        </w:rPr>
        <w:t xml:space="preserve"> 8</w:t>
      </w:r>
      <w:r w:rsidR="00815631" w:rsidRPr="00815631">
        <w:rPr>
          <w:rFonts w:cs="Arial"/>
          <w:vertAlign w:val="superscript"/>
        </w:rPr>
        <w:t>th</w:t>
      </w:r>
      <w:r w:rsidR="00455246">
        <w:rPr>
          <w:rFonts w:cs="Arial"/>
        </w:rPr>
        <w:t xml:space="preserve"> E</w:t>
      </w:r>
      <w:r w:rsidR="00815631">
        <w:rPr>
          <w:rFonts w:cs="Arial"/>
        </w:rPr>
        <w:t xml:space="preserve">dition) </w:t>
      </w:r>
      <w:r w:rsidRPr="00934389">
        <w:rPr>
          <w:rFonts w:cs="Arial"/>
        </w:rPr>
        <w:t xml:space="preserve">(Note </w:t>
      </w:r>
      <w:r w:rsidR="006B618C">
        <w:rPr>
          <w:rFonts w:cs="Arial"/>
        </w:rPr>
        <w:t>J</w:t>
      </w:r>
      <w:r w:rsidRPr="00934389">
        <w:rPr>
          <w:rFonts w:cs="Arial"/>
        </w:rPr>
        <w:t>)</w:t>
      </w:r>
    </w:p>
    <w:p w14:paraId="1E12D16A" w14:textId="77777777" w:rsidR="00EC6727" w:rsidRPr="00EC6727" w:rsidRDefault="00EC6727" w:rsidP="00B2746C">
      <w:pPr>
        <w:spacing w:before="60"/>
        <w:rPr>
          <w:rFonts w:eastAsia="Calibri" w:cs="Arial"/>
          <w:color w:val="000000"/>
          <w:sz w:val="22"/>
          <w:szCs w:val="22"/>
        </w:rPr>
      </w:pPr>
      <w:r w:rsidRPr="00EC6727">
        <w:rPr>
          <w:rFonts w:eastAsia="Calibri" w:cs="Arial"/>
          <w:i/>
          <w:iCs/>
          <w:color w:val="000000"/>
          <w:sz w:val="18"/>
          <w:szCs w:val="18"/>
        </w:rPr>
        <w:t xml:space="preserve">Note: Reporting of </w:t>
      </w:r>
      <w:proofErr w:type="spellStart"/>
      <w:r w:rsidRPr="00EC6727">
        <w:rPr>
          <w:rFonts w:eastAsia="Calibri" w:cs="Arial"/>
          <w:i/>
          <w:iCs/>
          <w:color w:val="000000"/>
          <w:sz w:val="18"/>
          <w:szCs w:val="18"/>
        </w:rPr>
        <w:t>pT</w:t>
      </w:r>
      <w:proofErr w:type="spellEnd"/>
      <w:r w:rsidRPr="00EC6727">
        <w:rPr>
          <w:rFonts w:eastAsia="Calibri" w:cs="Arial"/>
          <w:i/>
          <w:iCs/>
          <w:color w:val="000000"/>
          <w:sz w:val="18"/>
          <w:szCs w:val="18"/>
        </w:rPr>
        <w:t xml:space="preserve">, </w:t>
      </w:r>
      <w:proofErr w:type="spellStart"/>
      <w:r w:rsidRPr="00EC6727">
        <w:rPr>
          <w:rFonts w:eastAsia="Calibri" w:cs="Arial"/>
          <w:i/>
          <w:iCs/>
          <w:color w:val="000000"/>
          <w:sz w:val="18"/>
          <w:szCs w:val="18"/>
        </w:rPr>
        <w:t>pN</w:t>
      </w:r>
      <w:proofErr w:type="spellEnd"/>
      <w:r w:rsidRPr="00EC6727">
        <w:rPr>
          <w:rFonts w:eastAsia="Calibri" w:cs="Arial"/>
          <w:i/>
          <w:iCs/>
          <w:color w:val="000000"/>
          <w:sz w:val="18"/>
          <w:szCs w:val="18"/>
        </w:rPr>
        <w:t xml:space="preserve">, and (when applicable) </w:t>
      </w:r>
      <w:proofErr w:type="spellStart"/>
      <w:r w:rsidRPr="00EC6727">
        <w:rPr>
          <w:rFonts w:eastAsia="Calibri" w:cs="Arial"/>
          <w:i/>
          <w:iCs/>
          <w:color w:val="000000"/>
          <w:sz w:val="18"/>
          <w:szCs w:val="18"/>
        </w:rPr>
        <w:t>pM</w:t>
      </w:r>
      <w:proofErr w:type="spellEnd"/>
      <w:r w:rsidRPr="00EC6727">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4A670B5B" w14:textId="77777777" w:rsidR="000B60F7" w:rsidRPr="00934389" w:rsidRDefault="000B60F7" w:rsidP="000B60F7">
      <w:pPr>
        <w:rPr>
          <w:rFonts w:cs="Arial"/>
        </w:rPr>
      </w:pPr>
    </w:p>
    <w:p w14:paraId="6E2B80FE" w14:textId="77777777" w:rsidR="000B60F7" w:rsidRPr="00934389" w:rsidRDefault="000B60F7" w:rsidP="000B60F7">
      <w:pPr>
        <w:ind w:left="1080" w:hanging="1080"/>
        <w:rPr>
          <w:rFonts w:cs="Arial"/>
          <w:u w:val="single"/>
        </w:rPr>
      </w:pPr>
      <w:r w:rsidRPr="00934389">
        <w:rPr>
          <w:rFonts w:cs="Arial"/>
          <w:u w:val="single"/>
        </w:rPr>
        <w:t>TNM Descriptors (required only if applicable) (select all that apply)</w:t>
      </w:r>
    </w:p>
    <w:p w14:paraId="16006F6F" w14:textId="77777777" w:rsidR="000B60F7" w:rsidRPr="00934389" w:rsidRDefault="000B60F7" w:rsidP="000B60F7">
      <w:pPr>
        <w:ind w:left="1080" w:hanging="1080"/>
        <w:rPr>
          <w:rFonts w:cs="Arial"/>
        </w:rPr>
      </w:pPr>
      <w:r w:rsidRPr="00934389">
        <w:rPr>
          <w:rFonts w:cs="Arial"/>
        </w:rPr>
        <w:t>___ m (multiple primary tumors)</w:t>
      </w:r>
    </w:p>
    <w:p w14:paraId="29BFC32D" w14:textId="77777777" w:rsidR="000B60F7" w:rsidRPr="00934389" w:rsidRDefault="000B60F7" w:rsidP="000B60F7">
      <w:pPr>
        <w:ind w:left="1080" w:hanging="1080"/>
        <w:rPr>
          <w:rFonts w:cs="Arial"/>
        </w:rPr>
      </w:pPr>
      <w:r w:rsidRPr="00934389">
        <w:rPr>
          <w:rFonts w:cs="Arial"/>
        </w:rPr>
        <w:t>___ r (recurrent)</w:t>
      </w:r>
    </w:p>
    <w:p w14:paraId="3CAF649F" w14:textId="77777777" w:rsidR="000B60F7" w:rsidRPr="00934389" w:rsidRDefault="000B60F7" w:rsidP="000B60F7">
      <w:pPr>
        <w:ind w:left="1080" w:hanging="1080"/>
        <w:rPr>
          <w:rFonts w:cs="Arial"/>
        </w:rPr>
      </w:pPr>
      <w:r w:rsidRPr="00934389">
        <w:rPr>
          <w:rFonts w:cs="Arial"/>
        </w:rPr>
        <w:t>___ y (posttreatment)</w:t>
      </w:r>
    </w:p>
    <w:p w14:paraId="2FB40858" w14:textId="77777777" w:rsidR="000B60F7" w:rsidRPr="00934389" w:rsidRDefault="000B60F7" w:rsidP="00A9257D">
      <w:pPr>
        <w:pStyle w:val="Heading3"/>
        <w:ind w:firstLine="720"/>
        <w:rPr>
          <w:rFonts w:cs="Arial"/>
        </w:rPr>
      </w:pPr>
    </w:p>
    <w:p w14:paraId="28B0F6FB" w14:textId="77777777" w:rsidR="000B60F7" w:rsidRPr="00934389" w:rsidRDefault="000B60F7" w:rsidP="000B60F7">
      <w:pPr>
        <w:pStyle w:val="Heading3"/>
        <w:rPr>
          <w:rFonts w:cs="Arial"/>
        </w:rPr>
      </w:pPr>
      <w:r w:rsidRPr="00934389">
        <w:rPr>
          <w:rFonts w:cs="Arial"/>
        </w:rPr>
        <w:t>Primary Tumor (</w:t>
      </w:r>
      <w:proofErr w:type="spellStart"/>
      <w:r w:rsidRPr="00934389">
        <w:rPr>
          <w:rFonts w:cs="Arial"/>
        </w:rPr>
        <w:t>pT</w:t>
      </w:r>
      <w:proofErr w:type="spellEnd"/>
      <w:r w:rsidRPr="00934389">
        <w:rPr>
          <w:rFonts w:cs="Arial"/>
        </w:rPr>
        <w:t>)</w:t>
      </w:r>
    </w:p>
    <w:p w14:paraId="27FFBAF3" w14:textId="7DF7567E" w:rsidR="000B60F7" w:rsidRPr="00934389" w:rsidRDefault="000B60F7" w:rsidP="00A9257D">
      <w:pPr>
        <w:ind w:left="1620" w:hanging="1620"/>
        <w:rPr>
          <w:rFonts w:cs="Arial"/>
        </w:rPr>
      </w:pPr>
      <w:r w:rsidRPr="00934389">
        <w:rPr>
          <w:rFonts w:cs="Arial"/>
        </w:rPr>
        <w:t xml:space="preserve">___ </w:t>
      </w:r>
      <w:proofErr w:type="spellStart"/>
      <w:r w:rsidRPr="00934389">
        <w:rPr>
          <w:rFonts w:cs="Arial"/>
        </w:rPr>
        <w:t>pTX</w:t>
      </w:r>
      <w:proofErr w:type="spellEnd"/>
      <w:r w:rsidRPr="00934389">
        <w:rPr>
          <w:rFonts w:cs="Arial"/>
        </w:rPr>
        <w:t>:</w:t>
      </w:r>
      <w:r w:rsidRPr="00934389">
        <w:rPr>
          <w:rFonts w:cs="Arial"/>
        </w:rPr>
        <w:tab/>
      </w:r>
      <w:r w:rsidR="005953DF">
        <w:rPr>
          <w:rFonts w:cs="Arial"/>
        </w:rPr>
        <w:t xml:space="preserve">Primary tumor </w:t>
      </w:r>
      <w:r w:rsidR="00F00CAA">
        <w:rPr>
          <w:rFonts w:cs="Arial"/>
        </w:rPr>
        <w:t>cannot</w:t>
      </w:r>
      <w:r w:rsidRPr="00934389">
        <w:rPr>
          <w:rFonts w:cs="Arial"/>
        </w:rPr>
        <w:t xml:space="preserve"> be assessed, or tumor proven by presence of malignant cells in sputum or bronchial washings but not visualized by imaging or bronchoscopy</w:t>
      </w:r>
    </w:p>
    <w:p w14:paraId="18B3C5DC" w14:textId="77777777" w:rsidR="000B60F7" w:rsidRPr="00934389" w:rsidRDefault="000B60F7" w:rsidP="00A9257D">
      <w:pPr>
        <w:ind w:left="1620" w:hanging="1620"/>
        <w:rPr>
          <w:rFonts w:cs="Arial"/>
        </w:rPr>
      </w:pPr>
      <w:r w:rsidRPr="00934389">
        <w:rPr>
          <w:rFonts w:cs="Arial"/>
        </w:rPr>
        <w:t>___ pT0:</w:t>
      </w:r>
      <w:r w:rsidRPr="00934389">
        <w:rPr>
          <w:rFonts w:cs="Arial"/>
        </w:rPr>
        <w:tab/>
        <w:t>No evidence of primary tumor</w:t>
      </w:r>
    </w:p>
    <w:p w14:paraId="43BA4AA2" w14:textId="14BE2406" w:rsidR="000B60F7" w:rsidRPr="00B9643C" w:rsidRDefault="000B60F7" w:rsidP="00A9257D">
      <w:pPr>
        <w:ind w:left="1620" w:hanging="1620"/>
        <w:rPr>
          <w:rFonts w:cs="Arial"/>
        </w:rPr>
      </w:pPr>
      <w:r w:rsidRPr="00934389">
        <w:rPr>
          <w:rFonts w:cs="Arial"/>
        </w:rPr>
        <w:t xml:space="preserve">___ </w:t>
      </w:r>
      <w:proofErr w:type="spellStart"/>
      <w:r w:rsidRPr="00934389">
        <w:rPr>
          <w:rFonts w:cs="Arial"/>
        </w:rPr>
        <w:t>pTis</w:t>
      </w:r>
      <w:proofErr w:type="spellEnd"/>
      <w:r w:rsidR="00816312">
        <w:rPr>
          <w:rFonts w:cs="Arial"/>
        </w:rPr>
        <w:t xml:space="preserve"> (SCIS)</w:t>
      </w:r>
      <w:r w:rsidRPr="00934389">
        <w:rPr>
          <w:rFonts w:cs="Arial"/>
        </w:rPr>
        <w:t>:</w:t>
      </w:r>
      <w:r w:rsidRPr="00934389">
        <w:rPr>
          <w:rFonts w:cs="Arial"/>
        </w:rPr>
        <w:tab/>
        <w:t xml:space="preserve">Squamous </w:t>
      </w:r>
      <w:r w:rsidR="005953DF">
        <w:rPr>
          <w:rFonts w:cs="Arial"/>
        </w:rPr>
        <w:t xml:space="preserve">cell </w:t>
      </w:r>
      <w:r w:rsidRPr="00B9643C">
        <w:rPr>
          <w:rFonts w:cs="Arial"/>
        </w:rPr>
        <w:t>carcinoma in situ (SCIS)</w:t>
      </w:r>
    </w:p>
    <w:p w14:paraId="5CCE0E27" w14:textId="32FCFBB7" w:rsidR="000B60F7" w:rsidRPr="00934389" w:rsidRDefault="00816312" w:rsidP="0096636F">
      <w:pPr>
        <w:ind w:left="1620" w:hanging="1620"/>
        <w:rPr>
          <w:rFonts w:cs="Arial"/>
        </w:rPr>
      </w:pPr>
      <w:r>
        <w:rPr>
          <w:rFonts w:cs="Arial"/>
        </w:rPr>
        <w:t xml:space="preserve">___ </w:t>
      </w:r>
      <w:proofErr w:type="spellStart"/>
      <w:r>
        <w:rPr>
          <w:rFonts w:cs="Arial"/>
        </w:rPr>
        <w:t>pTis</w:t>
      </w:r>
      <w:proofErr w:type="spellEnd"/>
      <w:r>
        <w:rPr>
          <w:rFonts w:cs="Arial"/>
        </w:rPr>
        <w:t xml:space="preserve"> (AIS):</w:t>
      </w:r>
      <w:r>
        <w:rPr>
          <w:rFonts w:cs="Arial"/>
        </w:rPr>
        <w:tab/>
      </w:r>
      <w:r w:rsidR="000B60F7" w:rsidRPr="00B9643C">
        <w:rPr>
          <w:rFonts w:cs="Arial"/>
        </w:rPr>
        <w:t>Adenocarcinoma in situ (AIS</w:t>
      </w:r>
      <w:r w:rsidR="000B60F7" w:rsidRPr="00934389">
        <w:rPr>
          <w:rFonts w:cs="Arial"/>
        </w:rPr>
        <w:t>): adenocarcinoma with pure lepidic pattern, ≤3 cm in greatest dimension</w:t>
      </w:r>
    </w:p>
    <w:p w14:paraId="6801DE2F" w14:textId="37B1B415" w:rsidR="000B60F7" w:rsidRPr="009953CD" w:rsidRDefault="003C3F55" w:rsidP="00A9257D">
      <w:pPr>
        <w:ind w:left="1620" w:hanging="1620"/>
      </w:pPr>
      <w:r>
        <w:rPr>
          <w:rFonts w:cs="Arial"/>
        </w:rPr>
        <w:t xml:space="preserve">___ </w:t>
      </w:r>
      <w:r w:rsidR="000B60F7" w:rsidRPr="009953CD">
        <w:rPr>
          <w:rFonts w:cs="Arial"/>
        </w:rPr>
        <w:t xml:space="preserve">pT1: </w:t>
      </w:r>
      <w:r w:rsidR="00D403A5" w:rsidRPr="009953CD">
        <w:rPr>
          <w:rFonts w:cs="Arial"/>
        </w:rPr>
        <w:tab/>
      </w:r>
      <w:r w:rsidR="000B60F7" w:rsidRPr="009953CD">
        <w:rPr>
          <w:rFonts w:cs="Arial"/>
        </w:rPr>
        <w:t>Tumor ≤3 cm</w:t>
      </w:r>
      <w:r w:rsidR="000B60F7" w:rsidRPr="009953CD">
        <w:t xml:space="preserve"> in greatest dimension, surrounded by lung or visceral pleura, without</w:t>
      </w:r>
      <w:r w:rsidR="00B9643C" w:rsidRPr="009953CD">
        <w:t xml:space="preserve"> </w:t>
      </w:r>
      <w:proofErr w:type="spellStart"/>
      <w:r w:rsidR="00716299" w:rsidRPr="009953CD">
        <w:t>bronchoscopic</w:t>
      </w:r>
      <w:proofErr w:type="spellEnd"/>
      <w:r w:rsidR="00716299" w:rsidRPr="009953CD">
        <w:t xml:space="preserve"> evidence </w:t>
      </w:r>
      <w:r w:rsidR="000B60F7" w:rsidRPr="009953CD">
        <w:t>of invasion more proximal than the lobar bronchus (</w:t>
      </w:r>
      <w:proofErr w:type="spellStart"/>
      <w:r w:rsidR="000B60F7" w:rsidRPr="009953CD">
        <w:t>ie</w:t>
      </w:r>
      <w:proofErr w:type="spellEnd"/>
      <w:r w:rsidR="000B60F7" w:rsidRPr="009953CD">
        <w:t>, not in the main bronchus)</w:t>
      </w:r>
    </w:p>
    <w:p w14:paraId="2AB5A01F" w14:textId="41171E3B" w:rsidR="00573BAD" w:rsidRDefault="000B60F7" w:rsidP="0096636F">
      <w:pPr>
        <w:tabs>
          <w:tab w:val="left" w:pos="1620"/>
        </w:tabs>
        <w:ind w:left="1620" w:hanging="1620"/>
        <w:rPr>
          <w:rFonts w:cs="Arial"/>
        </w:rPr>
      </w:pPr>
      <w:r w:rsidRPr="00934389">
        <w:rPr>
          <w:rFonts w:cs="Arial"/>
        </w:rPr>
        <w:t>___</w:t>
      </w:r>
      <w:r>
        <w:rPr>
          <w:rFonts w:cs="Arial"/>
        </w:rPr>
        <w:t xml:space="preserve"> </w:t>
      </w:r>
      <w:r w:rsidRPr="00934389">
        <w:rPr>
          <w:rFonts w:cs="Arial"/>
        </w:rPr>
        <w:t>pT</w:t>
      </w:r>
      <w:r w:rsidR="00816312">
        <w:rPr>
          <w:rFonts w:cs="Arial"/>
        </w:rPr>
        <w:t>1</w:t>
      </w:r>
      <w:r w:rsidRPr="00934389">
        <w:rPr>
          <w:rFonts w:cs="Arial"/>
        </w:rPr>
        <w:t>mi:</w:t>
      </w:r>
      <w:r w:rsidR="00716299">
        <w:rPr>
          <w:rFonts w:cs="Arial"/>
        </w:rPr>
        <w:tab/>
      </w:r>
      <w:r w:rsidRPr="00934389">
        <w:rPr>
          <w:rFonts w:cs="Arial"/>
        </w:rPr>
        <w:t>Minimally invasive adenocarcinoma:</w:t>
      </w:r>
      <w:r>
        <w:rPr>
          <w:rFonts w:cs="Arial"/>
        </w:rPr>
        <w:t xml:space="preserve"> </w:t>
      </w:r>
      <w:r w:rsidRPr="00934389">
        <w:rPr>
          <w:rFonts w:cs="Arial"/>
        </w:rPr>
        <w:t>adenocarcinoma (≤3 cm in greatest dimension) with a predominantly lepidic pattern and ≤5 mm invasion in greatest dimension</w:t>
      </w:r>
      <w:r>
        <w:rPr>
          <w:rFonts w:cs="Arial"/>
        </w:rPr>
        <w:t xml:space="preserve"> (See note C)</w:t>
      </w:r>
    </w:p>
    <w:p w14:paraId="14CC8015" w14:textId="427DBFAC" w:rsidR="00573BAD" w:rsidRPr="00A9257D" w:rsidRDefault="000B60F7" w:rsidP="00A9257D">
      <w:pPr>
        <w:ind w:left="1620" w:hanging="1620"/>
      </w:pPr>
      <w:r w:rsidRPr="00934389">
        <w:rPr>
          <w:rFonts w:cs="Arial"/>
        </w:rPr>
        <w:t>___ pT1a:</w:t>
      </w:r>
      <w:r w:rsidRPr="00934389">
        <w:rPr>
          <w:rFonts w:cs="Arial"/>
        </w:rPr>
        <w:tab/>
        <w:t>Tumor ≤1 cm or less in gre</w:t>
      </w:r>
      <w:r w:rsidRPr="00F00CAA">
        <w:rPr>
          <w:rFonts w:cs="Arial"/>
        </w:rPr>
        <w:t xml:space="preserve">atest dimension; </w:t>
      </w:r>
      <w:r w:rsidR="00B46355" w:rsidRPr="00F00CAA">
        <w:rPr>
          <w:rFonts w:cs="Arial"/>
        </w:rPr>
        <w:t>A</w:t>
      </w:r>
      <w:r w:rsidRPr="00F00CAA">
        <w:rPr>
          <w:rFonts w:cs="Arial"/>
        </w:rPr>
        <w:t xml:space="preserve"> superficial spreading tumor of any size with its invasive component limited to the bronchial wall and may extend proximal to the main bronchus</w:t>
      </w:r>
      <w:r w:rsidR="005953DF" w:rsidRPr="00F00CAA">
        <w:rPr>
          <w:rFonts w:cs="Arial"/>
        </w:rPr>
        <w:t xml:space="preserve"> also is classified as T1a, but these tumors are uncommon</w:t>
      </w:r>
    </w:p>
    <w:p w14:paraId="045A6FA9" w14:textId="2DFE4BDE" w:rsidR="00573BAD" w:rsidRDefault="007E346A" w:rsidP="00D403A5">
      <w:pPr>
        <w:ind w:left="1620" w:hanging="1620"/>
        <w:rPr>
          <w:rFonts w:cs="Arial"/>
        </w:rPr>
      </w:pPr>
      <w:r>
        <w:rPr>
          <w:rFonts w:cs="Arial"/>
        </w:rPr>
        <w:t xml:space="preserve">___ pT1b: </w:t>
      </w:r>
      <w:r w:rsidR="00716299" w:rsidRPr="00A9257D">
        <w:tab/>
      </w:r>
      <w:r>
        <w:rPr>
          <w:rFonts w:cs="Arial"/>
        </w:rPr>
        <w:t xml:space="preserve">Tumor &gt;1 </w:t>
      </w:r>
      <w:r w:rsidR="000B60F7" w:rsidRPr="00934389">
        <w:rPr>
          <w:rFonts w:cs="Arial"/>
        </w:rPr>
        <w:t>cm, but ≤2 cm in greatest dimension</w:t>
      </w:r>
    </w:p>
    <w:p w14:paraId="1C7A6B8E" w14:textId="45EA477B" w:rsidR="00573BAD" w:rsidRDefault="000B60F7" w:rsidP="00D403A5">
      <w:pPr>
        <w:ind w:left="1620" w:hanging="1620"/>
        <w:rPr>
          <w:rFonts w:cs="Arial"/>
        </w:rPr>
      </w:pPr>
      <w:r w:rsidRPr="00934389">
        <w:rPr>
          <w:rFonts w:cs="Arial"/>
        </w:rPr>
        <w:t>___ pT1c:</w:t>
      </w:r>
      <w:r w:rsidRPr="00934389">
        <w:rPr>
          <w:rFonts w:cs="Arial"/>
        </w:rPr>
        <w:tab/>
        <w:t>Tumor &gt;2 cm but ≤3 cm in greatest dimension</w:t>
      </w:r>
    </w:p>
    <w:p w14:paraId="1F7CF32A" w14:textId="37565FF2" w:rsidR="000B60F7" w:rsidRPr="009953CD" w:rsidRDefault="003C3F55" w:rsidP="0096636F">
      <w:pPr>
        <w:ind w:left="1620" w:hanging="1620"/>
      </w:pPr>
      <w:r>
        <w:rPr>
          <w:i/>
        </w:rPr>
        <w:t xml:space="preserve">___ </w:t>
      </w:r>
      <w:r w:rsidR="000B60F7" w:rsidRPr="009953CD">
        <w:t xml:space="preserve">pT2: </w:t>
      </w:r>
      <w:r w:rsidR="00D403A5" w:rsidRPr="009953CD">
        <w:tab/>
      </w:r>
      <w:r w:rsidR="000B60F7" w:rsidRPr="009953CD">
        <w:t xml:space="preserve">Tumor &gt;3 cm but ≤5 cm or having any of the following </w:t>
      </w:r>
      <w:proofErr w:type="gramStart"/>
      <w:r w:rsidR="000B60F7" w:rsidRPr="009953CD">
        <w:t>features</w:t>
      </w:r>
      <w:r w:rsidR="007F6589" w:rsidRPr="009953CD">
        <w:t>:</w:t>
      </w:r>
      <w:r w:rsidR="00580734" w:rsidRPr="009953CD">
        <w:rPr>
          <w:vertAlign w:val="superscript"/>
        </w:rPr>
        <w:t>#</w:t>
      </w:r>
      <w:proofErr w:type="gramEnd"/>
    </w:p>
    <w:p w14:paraId="17895E2A" w14:textId="222B7848" w:rsidR="003D22B5" w:rsidRPr="009953CD" w:rsidRDefault="000B60F7">
      <w:pPr>
        <w:numPr>
          <w:ilvl w:val="0"/>
          <w:numId w:val="1"/>
        </w:numPr>
      </w:pPr>
      <w:r w:rsidRPr="009953CD">
        <w:t xml:space="preserve">Involves the main bronchus regardless of distance to the carina, but without involvement of the carina; </w:t>
      </w:r>
    </w:p>
    <w:p w14:paraId="31AE3E46" w14:textId="67A36398" w:rsidR="006E3C78" w:rsidRPr="009953CD" w:rsidRDefault="000B60F7">
      <w:pPr>
        <w:numPr>
          <w:ilvl w:val="0"/>
          <w:numId w:val="1"/>
        </w:numPr>
      </w:pPr>
      <w:r w:rsidRPr="009953CD">
        <w:t xml:space="preserve">Invades visceral pleura (PL1 or PL2); </w:t>
      </w:r>
    </w:p>
    <w:p w14:paraId="0497DB40" w14:textId="02309F8E" w:rsidR="006E3C78" w:rsidRPr="009953CD" w:rsidRDefault="000B60F7" w:rsidP="00A9257D">
      <w:pPr>
        <w:numPr>
          <w:ilvl w:val="0"/>
          <w:numId w:val="1"/>
        </w:numPr>
        <w:rPr>
          <w:rFonts w:cs="Arial"/>
        </w:rPr>
      </w:pPr>
      <w:r w:rsidRPr="009953CD">
        <w:t xml:space="preserve">Associated with atelectasis or obstructive pneumonitis that extends to the hilar region, involving part or </w:t>
      </w:r>
      <w:proofErr w:type="gramStart"/>
      <w:r w:rsidRPr="009953CD">
        <w:t>all of</w:t>
      </w:r>
      <w:proofErr w:type="gramEnd"/>
      <w:r w:rsidRPr="009953CD">
        <w:t xml:space="preserve"> the lung.</w:t>
      </w:r>
    </w:p>
    <w:p w14:paraId="59965A8A" w14:textId="750814FE" w:rsidR="006E3C78" w:rsidRDefault="006E3C78" w:rsidP="00A9257D">
      <w:pPr>
        <w:ind w:left="1620" w:hanging="1620"/>
        <w:rPr>
          <w:rFonts w:cs="Arial"/>
        </w:rPr>
      </w:pPr>
      <w:r>
        <w:rPr>
          <w:rFonts w:cs="Arial"/>
        </w:rPr>
        <w:t>___ pT2a</w:t>
      </w:r>
      <w:r w:rsidRPr="00934389">
        <w:rPr>
          <w:rFonts w:cs="Arial"/>
        </w:rPr>
        <w:t>:</w:t>
      </w:r>
      <w:r w:rsidRPr="00934389">
        <w:rPr>
          <w:rFonts w:cs="Arial"/>
        </w:rPr>
        <w:tab/>
        <w:t xml:space="preserve">Tumor </w:t>
      </w:r>
      <w:r>
        <w:rPr>
          <w:rFonts w:cs="Arial"/>
        </w:rPr>
        <w:t>&gt;3</w:t>
      </w:r>
      <w:r w:rsidRPr="00934389">
        <w:rPr>
          <w:rFonts w:cs="Arial"/>
        </w:rPr>
        <w:t xml:space="preserve"> cm, but </w:t>
      </w:r>
      <w:r w:rsidRPr="00934389">
        <w:t>≤</w:t>
      </w:r>
      <w:r>
        <w:t>4</w:t>
      </w:r>
      <w:r w:rsidRPr="00934389">
        <w:rPr>
          <w:rFonts w:cs="Arial"/>
        </w:rPr>
        <w:t xml:space="preserve"> cm</w:t>
      </w:r>
      <w:r>
        <w:rPr>
          <w:rFonts w:cs="Arial"/>
        </w:rPr>
        <w:t xml:space="preserve"> in greatest dimension</w:t>
      </w:r>
    </w:p>
    <w:p w14:paraId="4AA8C78D" w14:textId="4398DDF8" w:rsidR="00573BAD" w:rsidRDefault="000B60F7" w:rsidP="00A9257D">
      <w:pPr>
        <w:ind w:left="1620" w:hanging="1620"/>
        <w:rPr>
          <w:rFonts w:cs="Arial"/>
        </w:rPr>
      </w:pPr>
      <w:r w:rsidRPr="00934389">
        <w:rPr>
          <w:rFonts w:cs="Arial"/>
        </w:rPr>
        <w:t>___ pT2b:</w:t>
      </w:r>
      <w:r w:rsidRPr="00934389">
        <w:rPr>
          <w:rFonts w:cs="Arial"/>
        </w:rPr>
        <w:tab/>
        <w:t xml:space="preserve">Tumor &gt;4 cm, but </w:t>
      </w:r>
      <w:r w:rsidRPr="00934389">
        <w:t>≤5</w:t>
      </w:r>
      <w:r w:rsidRPr="00934389">
        <w:rPr>
          <w:rFonts w:cs="Arial"/>
        </w:rPr>
        <w:t xml:space="preserve"> cm in greatest dimension </w:t>
      </w:r>
    </w:p>
    <w:p w14:paraId="47FC49F5" w14:textId="6166373F" w:rsidR="000B60F7" w:rsidRPr="00A73047" w:rsidRDefault="000B60F7" w:rsidP="00A9257D">
      <w:pPr>
        <w:ind w:left="1620" w:hanging="1620"/>
        <w:rPr>
          <w:rFonts w:cs="Arial"/>
        </w:rPr>
      </w:pPr>
      <w:r w:rsidRPr="00934389">
        <w:rPr>
          <w:rFonts w:cs="Arial"/>
        </w:rPr>
        <w:t>___ pT3:</w:t>
      </w:r>
      <w:r w:rsidRPr="00934389">
        <w:rPr>
          <w:rFonts w:cs="Arial"/>
        </w:rPr>
        <w:tab/>
        <w:t xml:space="preserve">Tumor &gt;5 cm but </w:t>
      </w:r>
      <w:r w:rsidRPr="00934389">
        <w:t xml:space="preserve">≤7 cm </w:t>
      </w:r>
      <w:r w:rsidRPr="00934389">
        <w:rPr>
          <w:rFonts w:cs="Arial"/>
        </w:rPr>
        <w:t>in greatest dimension; or directly invading any of the following: parietal pleura (</w:t>
      </w:r>
      <w:r w:rsidRPr="0030078C">
        <w:rPr>
          <w:rFonts w:cs="Arial"/>
        </w:rPr>
        <w:t>PL3)</w:t>
      </w:r>
      <w:r w:rsidR="005953DF">
        <w:rPr>
          <w:rFonts w:cs="Arial"/>
        </w:rPr>
        <w:t>,</w:t>
      </w:r>
      <w:r w:rsidRPr="0030078C">
        <w:rPr>
          <w:rFonts w:cs="Arial"/>
        </w:rPr>
        <w:t xml:space="preserve"> chest wall (including superior sulcus tu</w:t>
      </w:r>
      <w:r w:rsidRPr="00375B58">
        <w:rPr>
          <w:rFonts w:cs="Arial"/>
        </w:rPr>
        <w:t xml:space="preserve">mors), </w:t>
      </w:r>
      <w:r w:rsidRPr="00C92947">
        <w:rPr>
          <w:rFonts w:cs="Arial"/>
        </w:rPr>
        <w:t xml:space="preserve">phrenic nerve, parietal pericardium; or </w:t>
      </w:r>
      <w:r w:rsidRPr="00212294">
        <w:rPr>
          <w:rFonts w:cs="Arial"/>
        </w:rPr>
        <w:t>separate tumor nodule(s) in the same lobe</w:t>
      </w:r>
      <w:r w:rsidRPr="00A73047">
        <w:rPr>
          <w:rFonts w:cs="Arial"/>
        </w:rPr>
        <w:t xml:space="preserve"> as the primary</w:t>
      </w:r>
    </w:p>
    <w:p w14:paraId="34AE1EC3" w14:textId="33823D92" w:rsidR="000B60F7" w:rsidRPr="00934389" w:rsidRDefault="000B60F7" w:rsidP="00A9257D">
      <w:pPr>
        <w:ind w:left="1620" w:hanging="1620"/>
        <w:rPr>
          <w:rFonts w:cs="Arial"/>
        </w:rPr>
      </w:pPr>
      <w:r w:rsidRPr="00895F71">
        <w:rPr>
          <w:rFonts w:cs="Arial"/>
        </w:rPr>
        <w:t>___ pT4:</w:t>
      </w:r>
      <w:r w:rsidRPr="00895F71">
        <w:rPr>
          <w:rFonts w:cs="Arial"/>
        </w:rPr>
        <w:tab/>
        <w:t xml:space="preserve">Tumor &gt;7 cm in greatest dimension; or </w:t>
      </w:r>
      <w:r w:rsidRPr="00F02130">
        <w:rPr>
          <w:rFonts w:cs="Arial"/>
        </w:rPr>
        <w:t>t</w:t>
      </w:r>
      <w:r w:rsidRPr="00934389">
        <w:rPr>
          <w:rFonts w:cs="Arial"/>
        </w:rPr>
        <w:t>umor of any size invading one or more of the following: diaphragm, mediastinum, heart, great vessels, trachea, recurrent laryngeal nerve, esophagus, vertebral body or carina; or separate tumor nodule(s) in an ipsilateral lobe different from that of the primary</w:t>
      </w:r>
    </w:p>
    <w:p w14:paraId="7190DD4F" w14:textId="2F0F259B" w:rsidR="00D403A5" w:rsidRPr="0096636F" w:rsidRDefault="00D403A5" w:rsidP="0096636F">
      <w:pPr>
        <w:spacing w:before="120"/>
        <w:rPr>
          <w:i/>
          <w:sz w:val="18"/>
          <w:szCs w:val="18"/>
        </w:rPr>
      </w:pPr>
      <w:r w:rsidRPr="0096636F">
        <w:rPr>
          <w:i/>
          <w:sz w:val="18"/>
          <w:szCs w:val="18"/>
          <w:vertAlign w:val="superscript"/>
        </w:rPr>
        <w:lastRenderedPageBreak/>
        <w:t>#</w:t>
      </w:r>
      <w:r w:rsidRPr="0096636F">
        <w:rPr>
          <w:i/>
          <w:sz w:val="18"/>
          <w:szCs w:val="18"/>
        </w:rPr>
        <w:t xml:space="preserve">Note: </w:t>
      </w:r>
      <w:r w:rsidR="003156EB">
        <w:rPr>
          <w:i/>
          <w:sz w:val="18"/>
          <w:szCs w:val="18"/>
        </w:rPr>
        <w:t>T</w:t>
      </w:r>
      <w:r w:rsidRPr="0096636F">
        <w:rPr>
          <w:i/>
          <w:sz w:val="18"/>
          <w:szCs w:val="18"/>
        </w:rPr>
        <w:t>umors with these features are classified as T2a if ≤4 cm or if the size cannot be determined and T2b if &gt;4 cm but ≤5 cm.</w:t>
      </w:r>
    </w:p>
    <w:p w14:paraId="16DEE1C1" w14:textId="77777777" w:rsidR="000B60F7" w:rsidRPr="00934389" w:rsidRDefault="000B60F7" w:rsidP="000B60F7">
      <w:pPr>
        <w:ind w:left="990" w:hanging="990"/>
        <w:rPr>
          <w:rFonts w:cs="Arial"/>
        </w:rPr>
      </w:pPr>
    </w:p>
    <w:p w14:paraId="7F876474" w14:textId="77777777" w:rsidR="000B60F7" w:rsidRPr="00934389" w:rsidRDefault="000B60F7" w:rsidP="000B60F7">
      <w:pPr>
        <w:pStyle w:val="Heading3"/>
        <w:rPr>
          <w:rFonts w:cs="Arial"/>
        </w:rPr>
      </w:pPr>
      <w:r w:rsidRPr="00934389">
        <w:rPr>
          <w:rFonts w:cs="Arial"/>
        </w:rPr>
        <w:t>Regional Lymph Nodes (</w:t>
      </w:r>
      <w:proofErr w:type="spellStart"/>
      <w:r w:rsidRPr="00934389">
        <w:rPr>
          <w:rFonts w:cs="Arial"/>
        </w:rPr>
        <w:t>pN</w:t>
      </w:r>
      <w:proofErr w:type="spellEnd"/>
      <w:r w:rsidRPr="00934389">
        <w:rPr>
          <w:rFonts w:cs="Arial"/>
        </w:rPr>
        <w:t>)</w:t>
      </w:r>
    </w:p>
    <w:p w14:paraId="0825B0F4" w14:textId="2680C6A8" w:rsidR="000B60F7" w:rsidRPr="00934389" w:rsidRDefault="000B60F7" w:rsidP="000B60F7">
      <w:pPr>
        <w:keepNext/>
        <w:ind w:left="1080" w:hanging="1080"/>
        <w:rPr>
          <w:rFonts w:cs="Arial"/>
        </w:rPr>
      </w:pPr>
      <w:r w:rsidRPr="00934389">
        <w:rPr>
          <w:rFonts w:cs="Arial"/>
        </w:rPr>
        <w:t xml:space="preserve">___ </w:t>
      </w:r>
      <w:proofErr w:type="spellStart"/>
      <w:r w:rsidRPr="00934389">
        <w:rPr>
          <w:rFonts w:cs="Arial"/>
        </w:rPr>
        <w:t>pNX</w:t>
      </w:r>
      <w:proofErr w:type="spellEnd"/>
      <w:r w:rsidRPr="00934389">
        <w:rPr>
          <w:rFonts w:cs="Arial"/>
        </w:rPr>
        <w:t>:</w:t>
      </w:r>
      <w:r w:rsidRPr="00934389">
        <w:rPr>
          <w:rFonts w:cs="Arial"/>
        </w:rPr>
        <w:tab/>
      </w:r>
      <w:r w:rsidR="00893386">
        <w:rPr>
          <w:rFonts w:cs="Arial"/>
        </w:rPr>
        <w:t xml:space="preserve">Regional lymph nodes </w:t>
      </w:r>
      <w:r w:rsidR="00B46355">
        <w:rPr>
          <w:rFonts w:cs="Arial"/>
        </w:rPr>
        <w:t>c</w:t>
      </w:r>
      <w:r w:rsidR="00B46355" w:rsidRPr="00934389">
        <w:rPr>
          <w:rFonts w:cs="Arial"/>
        </w:rPr>
        <w:t>annot</w:t>
      </w:r>
      <w:r w:rsidRPr="00934389">
        <w:rPr>
          <w:rFonts w:cs="Arial"/>
        </w:rPr>
        <w:t xml:space="preserve"> be assessed</w:t>
      </w:r>
    </w:p>
    <w:p w14:paraId="29022907" w14:textId="77777777" w:rsidR="000B60F7" w:rsidRPr="00934389" w:rsidRDefault="000B60F7" w:rsidP="000B60F7">
      <w:pPr>
        <w:keepNext/>
        <w:ind w:left="1080" w:hanging="1080"/>
        <w:rPr>
          <w:rFonts w:cs="Arial"/>
        </w:rPr>
      </w:pPr>
      <w:r w:rsidRPr="00934389">
        <w:rPr>
          <w:rFonts w:cs="Arial"/>
        </w:rPr>
        <w:t>___ pN0:</w:t>
      </w:r>
      <w:r w:rsidRPr="00934389">
        <w:rPr>
          <w:rFonts w:cs="Arial"/>
        </w:rPr>
        <w:tab/>
        <w:t>No regional lymph node metastasis</w:t>
      </w:r>
    </w:p>
    <w:p w14:paraId="52ECC7B6" w14:textId="77777777" w:rsidR="000B60F7" w:rsidRPr="00934389" w:rsidRDefault="000B60F7" w:rsidP="000B60F7">
      <w:pPr>
        <w:keepNext/>
        <w:ind w:left="1080" w:hanging="1080"/>
        <w:rPr>
          <w:rFonts w:cs="Arial"/>
        </w:rPr>
      </w:pPr>
      <w:r w:rsidRPr="00934389">
        <w:rPr>
          <w:rFonts w:cs="Arial"/>
        </w:rPr>
        <w:t>___ pN1:</w:t>
      </w:r>
      <w:r w:rsidRPr="00934389">
        <w:rPr>
          <w:rFonts w:cs="Arial"/>
        </w:rPr>
        <w:tab/>
        <w:t xml:space="preserve">Metastasis in ipsilateral </w:t>
      </w:r>
      <w:proofErr w:type="spellStart"/>
      <w:r w:rsidRPr="00934389">
        <w:rPr>
          <w:rFonts w:cs="Arial"/>
        </w:rPr>
        <w:t>peribronchial</w:t>
      </w:r>
      <w:proofErr w:type="spellEnd"/>
      <w:r w:rsidRPr="00934389">
        <w:rPr>
          <w:rFonts w:cs="Arial"/>
        </w:rPr>
        <w:t xml:space="preserve"> and/or ipsilateral hilar lymph nodes, and intrapulmonary nodes, including involvement by direct extension </w:t>
      </w:r>
    </w:p>
    <w:p w14:paraId="60B6669C" w14:textId="77777777" w:rsidR="000B60F7" w:rsidRPr="00934389" w:rsidRDefault="000B60F7" w:rsidP="000B60F7">
      <w:pPr>
        <w:keepNext/>
        <w:ind w:left="1080" w:hanging="1080"/>
        <w:rPr>
          <w:rFonts w:cs="Arial"/>
        </w:rPr>
      </w:pPr>
      <w:r w:rsidRPr="00934389">
        <w:rPr>
          <w:rFonts w:cs="Arial"/>
        </w:rPr>
        <w:t>___ pN2:</w:t>
      </w:r>
      <w:r w:rsidRPr="00934389">
        <w:rPr>
          <w:rFonts w:cs="Arial"/>
        </w:rPr>
        <w:tab/>
        <w:t>Metastasis in ipsilateral mediastinal and/or subcarinal lymph node(s)</w:t>
      </w:r>
    </w:p>
    <w:p w14:paraId="508B522D" w14:textId="77777777" w:rsidR="00BE36EA" w:rsidRDefault="000B60F7" w:rsidP="00BE36EA">
      <w:pPr>
        <w:ind w:left="1080" w:hanging="1080"/>
        <w:rPr>
          <w:rFonts w:cs="Arial"/>
        </w:rPr>
      </w:pPr>
      <w:r w:rsidRPr="00934389">
        <w:rPr>
          <w:rFonts w:cs="Arial"/>
        </w:rPr>
        <w:t>___ pN3:</w:t>
      </w:r>
      <w:r w:rsidRPr="00934389">
        <w:rPr>
          <w:rFonts w:cs="Arial"/>
        </w:rPr>
        <w:tab/>
        <w:t>Metastasis in contralateral mediastinal, contralateral hilar, ipsilateral or contralateral scalene, or supraclavicular lymph node(s)</w:t>
      </w:r>
    </w:p>
    <w:p w14:paraId="0BDC6A95" w14:textId="77777777" w:rsidR="00B46355" w:rsidRPr="00093C19" w:rsidRDefault="00B46355" w:rsidP="00BE36EA">
      <w:pPr>
        <w:ind w:left="1080" w:hanging="1080"/>
      </w:pPr>
    </w:p>
    <w:p w14:paraId="21F18EA1" w14:textId="77777777" w:rsidR="000B60F7" w:rsidRPr="00934389" w:rsidRDefault="000B60F7" w:rsidP="000B60F7">
      <w:pPr>
        <w:pStyle w:val="Heading3"/>
        <w:rPr>
          <w:rFonts w:cs="Arial"/>
        </w:rPr>
      </w:pPr>
      <w:r w:rsidRPr="00934389">
        <w:rPr>
          <w:rFonts w:cs="Arial"/>
        </w:rPr>
        <w:t>Distant Metastasis (</w:t>
      </w:r>
      <w:proofErr w:type="spellStart"/>
      <w:r w:rsidRPr="00934389">
        <w:rPr>
          <w:rFonts w:cs="Arial"/>
        </w:rPr>
        <w:t>pM</w:t>
      </w:r>
      <w:proofErr w:type="spellEnd"/>
      <w:r w:rsidRPr="00934389">
        <w:rPr>
          <w:rFonts w:cs="Arial"/>
        </w:rPr>
        <w:t>) (required only if confirmed pathologically in this case)</w:t>
      </w:r>
    </w:p>
    <w:p w14:paraId="4AF96851" w14:textId="151F492D" w:rsidR="000B60F7" w:rsidRPr="00093C19" w:rsidRDefault="000B60F7" w:rsidP="000B60F7">
      <w:pPr>
        <w:keepNext/>
        <w:ind w:left="1080" w:hanging="1080"/>
        <w:rPr>
          <w:i/>
        </w:rPr>
      </w:pPr>
      <w:r w:rsidRPr="00093C19">
        <w:rPr>
          <w:i/>
        </w:rPr>
        <w:t>pM1:</w:t>
      </w:r>
      <w:r w:rsidRPr="00093C19">
        <w:rPr>
          <w:i/>
        </w:rPr>
        <w:tab/>
        <w:t>Distant metastasis</w:t>
      </w:r>
    </w:p>
    <w:p w14:paraId="5D23BD3F" w14:textId="7C85AB25" w:rsidR="000B60F7" w:rsidRPr="00934389" w:rsidRDefault="000B60F7" w:rsidP="000B60F7">
      <w:pPr>
        <w:ind w:left="1080" w:hanging="1080"/>
        <w:rPr>
          <w:rFonts w:cs="Arial"/>
          <w:b/>
        </w:rPr>
      </w:pPr>
      <w:r w:rsidRPr="00934389">
        <w:rPr>
          <w:rFonts w:cs="Arial"/>
        </w:rPr>
        <w:t>___ pM1a:</w:t>
      </w:r>
      <w:r w:rsidRPr="00934389">
        <w:rPr>
          <w:rFonts w:cs="Arial"/>
        </w:rPr>
        <w:tab/>
        <w:t>Separate tumor nodule(s) in contralateral lobe; tumor with pleural or pericardial nodules or malignant pleural (or pericardial) effusion</w:t>
      </w:r>
      <w:r w:rsidR="00CA362A" w:rsidRPr="00093C19">
        <w:rPr>
          <w:rFonts w:cs="Arial"/>
          <w:vertAlign w:val="superscript"/>
        </w:rPr>
        <w:t>#</w:t>
      </w:r>
    </w:p>
    <w:p w14:paraId="49DB60F7" w14:textId="2A5A6A33" w:rsidR="000B60F7" w:rsidRPr="00934389" w:rsidRDefault="000B60F7" w:rsidP="00093C19">
      <w:pPr>
        <w:ind w:left="1080" w:hanging="1080"/>
        <w:rPr>
          <w:rFonts w:cs="Arial"/>
        </w:rPr>
      </w:pPr>
      <w:r w:rsidRPr="00934389">
        <w:rPr>
          <w:rFonts w:cs="Arial"/>
        </w:rPr>
        <w:t xml:space="preserve">___ pM1b: </w:t>
      </w:r>
      <w:r w:rsidRPr="00934389">
        <w:rPr>
          <w:rFonts w:cs="Arial"/>
        </w:rPr>
        <w:tab/>
        <w:t xml:space="preserve">Single </w:t>
      </w:r>
      <w:proofErr w:type="spellStart"/>
      <w:r w:rsidRPr="00934389">
        <w:rPr>
          <w:rFonts w:cs="Arial"/>
        </w:rPr>
        <w:t>extrathoracic</w:t>
      </w:r>
      <w:proofErr w:type="spellEnd"/>
      <w:r w:rsidRPr="00934389">
        <w:rPr>
          <w:rFonts w:cs="Arial"/>
        </w:rPr>
        <w:t xml:space="preserve"> metastasis in a single organ (including involvement of a single nonregional lymph node</w:t>
      </w:r>
      <w:r>
        <w:rPr>
          <w:rFonts w:cs="Arial"/>
        </w:rPr>
        <w:t>)</w:t>
      </w:r>
    </w:p>
    <w:p w14:paraId="0023B03D" w14:textId="69A8EAC9" w:rsidR="000B60F7" w:rsidRDefault="000B60F7" w:rsidP="000B60F7">
      <w:pPr>
        <w:ind w:left="1080" w:hanging="1080"/>
        <w:rPr>
          <w:rFonts w:cs="Arial"/>
        </w:rPr>
      </w:pPr>
      <w:r w:rsidRPr="00934389">
        <w:rPr>
          <w:rFonts w:cs="Arial"/>
        </w:rPr>
        <w:t>___ pM1c:</w:t>
      </w:r>
      <w:r w:rsidRPr="00934389">
        <w:rPr>
          <w:rFonts w:cs="Arial"/>
        </w:rPr>
        <w:tab/>
        <w:t xml:space="preserve">Multiple </w:t>
      </w:r>
      <w:proofErr w:type="spellStart"/>
      <w:r w:rsidRPr="00934389">
        <w:rPr>
          <w:rFonts w:cs="Arial"/>
        </w:rPr>
        <w:t>extrathoracic</w:t>
      </w:r>
      <w:proofErr w:type="spellEnd"/>
      <w:r w:rsidRPr="00934389">
        <w:rPr>
          <w:rFonts w:cs="Arial"/>
        </w:rPr>
        <w:t xml:space="preserve"> metastases in single organ or in multiple organs</w:t>
      </w:r>
    </w:p>
    <w:p w14:paraId="4F177365" w14:textId="77777777" w:rsidR="00BC2EEC" w:rsidRDefault="00FF388B" w:rsidP="00FF388B">
      <w:pPr>
        <w:ind w:left="1080" w:hanging="1080"/>
        <w:rPr>
          <w:rFonts w:cs="Arial"/>
        </w:rPr>
      </w:pPr>
      <w:r>
        <w:rPr>
          <w:rFonts w:cs="Arial"/>
        </w:rPr>
        <w:tab/>
      </w:r>
    </w:p>
    <w:p w14:paraId="742CB2BA" w14:textId="7AF97506" w:rsidR="00FF388B" w:rsidRPr="00934389" w:rsidRDefault="00FF388B" w:rsidP="00FF388B">
      <w:pPr>
        <w:ind w:left="1080" w:hanging="1080"/>
        <w:rPr>
          <w:rFonts w:cs="Arial"/>
        </w:rPr>
      </w:pPr>
      <w:r w:rsidRPr="00934389">
        <w:rPr>
          <w:rFonts w:cs="Arial"/>
        </w:rPr>
        <w:t>Specify site</w:t>
      </w:r>
      <w:r w:rsidR="00026ED6">
        <w:rPr>
          <w:rFonts w:cs="Arial"/>
        </w:rPr>
        <w:t>(s)</w:t>
      </w:r>
      <w:r w:rsidR="00D87DD6">
        <w:rPr>
          <w:rFonts w:cs="Arial"/>
        </w:rPr>
        <w:t xml:space="preserve"> (if applicable)</w:t>
      </w:r>
      <w:r w:rsidRPr="00934389">
        <w:rPr>
          <w:rFonts w:cs="Arial"/>
        </w:rPr>
        <w:t>: ____________________________</w:t>
      </w:r>
    </w:p>
    <w:p w14:paraId="068EB88D" w14:textId="77777777" w:rsidR="00CA362A" w:rsidRPr="00093C19" w:rsidRDefault="00CA362A" w:rsidP="00093C19">
      <w:pPr>
        <w:spacing w:before="120"/>
        <w:ind w:left="187"/>
        <w:rPr>
          <w:i/>
          <w:sz w:val="18"/>
        </w:rPr>
      </w:pPr>
      <w:r w:rsidRPr="00093C19">
        <w:rPr>
          <w:i/>
          <w:sz w:val="18"/>
          <w:vertAlign w:val="superscript"/>
        </w:rPr>
        <w:t xml:space="preserve"># </w:t>
      </w:r>
      <w:r w:rsidRPr="00093C19">
        <w:rPr>
          <w:i/>
          <w:sz w:val="18"/>
        </w:rPr>
        <w:t xml:space="preserve">Note: Most pleural (pericardial) effusions with lung cancer are a result of the tumor. In a few patients, however, multiple microscopic examinations of pleural (pericardial) fluid are negative for tumor, and the fluid is </w:t>
      </w:r>
      <w:proofErr w:type="spellStart"/>
      <w:r w:rsidRPr="00093C19">
        <w:rPr>
          <w:i/>
          <w:sz w:val="18"/>
        </w:rPr>
        <w:t>nonbloody</w:t>
      </w:r>
      <w:proofErr w:type="spellEnd"/>
      <w:r w:rsidRPr="00093C19">
        <w:rPr>
          <w:i/>
          <w:sz w:val="18"/>
        </w:rPr>
        <w:t xml:space="preserve"> and not an exudate. If these elements and clinical judgment dictate that the effusion is not related to the tumor, the effusion should be excluded as a staging descriptor.</w:t>
      </w:r>
    </w:p>
    <w:p w14:paraId="5044CA78" w14:textId="77777777" w:rsidR="00CA362A" w:rsidRPr="00093C19" w:rsidRDefault="00CA362A" w:rsidP="00093C19">
      <w:pPr>
        <w:ind w:left="1080" w:hanging="1080"/>
      </w:pPr>
    </w:p>
    <w:p w14:paraId="0F4049D3" w14:textId="77777777" w:rsidR="000B60F7" w:rsidRPr="00934389" w:rsidRDefault="000B60F7" w:rsidP="000B60F7">
      <w:pPr>
        <w:pStyle w:val="Heading2"/>
        <w:rPr>
          <w:rFonts w:cs="Arial"/>
        </w:rPr>
      </w:pPr>
      <w:r w:rsidRPr="00934389">
        <w:rPr>
          <w:rFonts w:cs="Arial"/>
        </w:rPr>
        <w:t>+ Additional Pathologic Findings (select all that apply)</w:t>
      </w:r>
    </w:p>
    <w:p w14:paraId="305CD854" w14:textId="77777777" w:rsidR="000B60F7" w:rsidRPr="00934389" w:rsidRDefault="000B60F7" w:rsidP="000B60F7">
      <w:pPr>
        <w:keepNext/>
        <w:rPr>
          <w:rFonts w:cs="Arial"/>
        </w:rPr>
      </w:pPr>
      <w:r w:rsidRPr="00934389">
        <w:rPr>
          <w:rFonts w:cs="Arial"/>
        </w:rPr>
        <w:t>+ ___ None identified</w:t>
      </w:r>
    </w:p>
    <w:p w14:paraId="74E3DC97" w14:textId="77777777" w:rsidR="000B60F7" w:rsidRPr="00934389" w:rsidRDefault="000B60F7" w:rsidP="000B60F7">
      <w:pPr>
        <w:keepNext/>
        <w:rPr>
          <w:rFonts w:cs="Arial"/>
        </w:rPr>
      </w:pPr>
      <w:r w:rsidRPr="00934389">
        <w:rPr>
          <w:rFonts w:cs="Arial"/>
        </w:rPr>
        <w:t>+ ___ Atypical adenomatous hyperplasia</w:t>
      </w:r>
    </w:p>
    <w:p w14:paraId="64927108" w14:textId="77777777" w:rsidR="000B60F7" w:rsidRPr="00934389" w:rsidRDefault="000B60F7" w:rsidP="000B60F7">
      <w:pPr>
        <w:keepNext/>
        <w:rPr>
          <w:rFonts w:cs="Arial"/>
        </w:rPr>
      </w:pPr>
      <w:r w:rsidRPr="00934389">
        <w:rPr>
          <w:rFonts w:cs="Arial"/>
        </w:rPr>
        <w:t>+ ___ Squamous dysplasia</w:t>
      </w:r>
    </w:p>
    <w:p w14:paraId="61073A90" w14:textId="77777777" w:rsidR="000B60F7" w:rsidRPr="00934389" w:rsidRDefault="000B60F7" w:rsidP="000B60F7">
      <w:pPr>
        <w:keepNext/>
        <w:rPr>
          <w:rFonts w:cs="Arial"/>
        </w:rPr>
      </w:pPr>
      <w:r w:rsidRPr="00934389">
        <w:rPr>
          <w:rFonts w:cs="Arial"/>
        </w:rPr>
        <w:t>+ ___ Metaplasia (specify type): ____________________________</w:t>
      </w:r>
    </w:p>
    <w:p w14:paraId="6D5E8D69" w14:textId="77777777" w:rsidR="000B60F7" w:rsidRPr="00934389" w:rsidRDefault="000B60F7" w:rsidP="000B60F7">
      <w:pPr>
        <w:keepNext/>
        <w:rPr>
          <w:rFonts w:cs="Arial"/>
        </w:rPr>
      </w:pPr>
      <w:r w:rsidRPr="00934389">
        <w:rPr>
          <w:rFonts w:cs="Arial"/>
        </w:rPr>
        <w:t>+ ___ Diffuse neuroendocrine hyperplasia</w:t>
      </w:r>
    </w:p>
    <w:p w14:paraId="5F63F2F3" w14:textId="77777777" w:rsidR="000B60F7" w:rsidRPr="00934389" w:rsidRDefault="000B60F7" w:rsidP="000B60F7">
      <w:pPr>
        <w:keepNext/>
        <w:rPr>
          <w:rFonts w:cs="Arial"/>
        </w:rPr>
      </w:pPr>
      <w:r w:rsidRPr="00934389">
        <w:rPr>
          <w:rFonts w:cs="Arial"/>
        </w:rPr>
        <w:t>+ ___ Inflammation (specify type): ____________________________</w:t>
      </w:r>
    </w:p>
    <w:p w14:paraId="186C2D38" w14:textId="77777777" w:rsidR="000B60F7" w:rsidRPr="00934389" w:rsidRDefault="000B60F7" w:rsidP="000B60F7">
      <w:pPr>
        <w:keepNext/>
        <w:rPr>
          <w:rFonts w:cs="Arial"/>
        </w:rPr>
      </w:pPr>
      <w:r w:rsidRPr="00934389">
        <w:rPr>
          <w:rFonts w:cs="Arial"/>
        </w:rPr>
        <w:t xml:space="preserve">+ ___ Emphysema </w:t>
      </w:r>
    </w:p>
    <w:p w14:paraId="090F8820" w14:textId="77777777" w:rsidR="000B60F7" w:rsidRPr="00934389" w:rsidRDefault="000B60F7" w:rsidP="000B60F7">
      <w:pPr>
        <w:rPr>
          <w:rFonts w:cs="Arial"/>
        </w:rPr>
      </w:pPr>
      <w:r w:rsidRPr="00934389">
        <w:rPr>
          <w:rFonts w:cs="Arial"/>
        </w:rPr>
        <w:t>+ ___ Other (specify): ____________________________</w:t>
      </w:r>
    </w:p>
    <w:p w14:paraId="33E5F1BE" w14:textId="77777777" w:rsidR="000B60F7" w:rsidRPr="00934389" w:rsidRDefault="000B60F7" w:rsidP="000B60F7">
      <w:pPr>
        <w:rPr>
          <w:rFonts w:cs="Arial"/>
        </w:rPr>
      </w:pPr>
    </w:p>
    <w:p w14:paraId="1777CFC1" w14:textId="77777777" w:rsidR="000B60F7" w:rsidRPr="00934389" w:rsidRDefault="000B60F7" w:rsidP="000B60F7">
      <w:pPr>
        <w:keepNext/>
        <w:rPr>
          <w:rFonts w:cs="Arial"/>
          <w:b/>
        </w:rPr>
      </w:pPr>
      <w:r w:rsidRPr="00934389">
        <w:rPr>
          <w:rFonts w:cs="Arial"/>
          <w:b/>
        </w:rPr>
        <w:t xml:space="preserve">+ Ancillary Studies </w:t>
      </w:r>
    </w:p>
    <w:p w14:paraId="6A69EEC3" w14:textId="77777777" w:rsidR="000B60F7" w:rsidRPr="00A9257D" w:rsidRDefault="000B60F7" w:rsidP="00A9257D">
      <w:pPr>
        <w:spacing w:before="120"/>
        <w:ind w:left="187"/>
        <w:rPr>
          <w:sz w:val="18"/>
        </w:rPr>
      </w:pPr>
      <w:r w:rsidRPr="00A9257D">
        <w:rPr>
          <w:i/>
          <w:sz w:val="18"/>
        </w:rPr>
        <w:t xml:space="preserve">Note: For reporting cancer biomarker testing results, the CAP Lung Biomarker Template should be used. </w:t>
      </w:r>
      <w:r w:rsidRPr="00A9257D">
        <w:rPr>
          <w:i/>
          <w:kern w:val="20"/>
          <w:sz w:val="18"/>
        </w:rPr>
        <w:t>Pending biomarker studies should be listed in the Comments section of this report.</w:t>
      </w:r>
      <w:r w:rsidRPr="00A9257D">
        <w:rPr>
          <w:i/>
          <w:sz w:val="18"/>
        </w:rPr>
        <w:t xml:space="preserve"> </w:t>
      </w:r>
    </w:p>
    <w:p w14:paraId="7CF98BE6" w14:textId="77777777" w:rsidR="000B60F7" w:rsidRPr="00934389" w:rsidRDefault="000B60F7" w:rsidP="000B60F7">
      <w:pPr>
        <w:rPr>
          <w:rFonts w:cs="Arial"/>
        </w:rPr>
      </w:pPr>
    </w:p>
    <w:p w14:paraId="0C78E753" w14:textId="77777777" w:rsidR="000B60F7" w:rsidRPr="00934389" w:rsidRDefault="000B60F7" w:rsidP="000B60F7">
      <w:pPr>
        <w:pStyle w:val="Heading2"/>
        <w:rPr>
          <w:rFonts w:cs="Arial"/>
        </w:rPr>
      </w:pPr>
      <w:r w:rsidRPr="00934389">
        <w:rPr>
          <w:rFonts w:cs="Arial"/>
        </w:rPr>
        <w:t>+ Comment(s)</w:t>
      </w:r>
    </w:p>
    <w:p w14:paraId="154F1CDE" w14:textId="77777777" w:rsidR="000B60F7" w:rsidRPr="00934389" w:rsidRDefault="000B60F7" w:rsidP="000B60F7">
      <w:pPr>
        <w:rPr>
          <w:rFonts w:cs="Arial"/>
        </w:rPr>
      </w:pPr>
    </w:p>
    <w:p w14:paraId="17132F97" w14:textId="77777777" w:rsidR="000B60F7" w:rsidRPr="00934389" w:rsidRDefault="000B60F7" w:rsidP="000B60F7">
      <w:pPr>
        <w:rPr>
          <w:rFonts w:cs="Arial"/>
        </w:rPr>
        <w:sectPr w:rsidR="000B60F7" w:rsidRPr="00934389">
          <w:headerReference w:type="default" r:id="rId14"/>
          <w:footerReference w:type="even" r:id="rId15"/>
          <w:footerReference w:type="default" r:id="rId16"/>
          <w:endnotePr>
            <w:numFmt w:val="decimal"/>
          </w:endnotePr>
          <w:pgSz w:w="12240" w:h="15840"/>
          <w:pgMar w:top="1440" w:right="1080" w:bottom="1440" w:left="1080" w:header="720" w:footer="936" w:gutter="0"/>
          <w:cols w:space="720"/>
          <w:noEndnote/>
        </w:sectPr>
      </w:pPr>
    </w:p>
    <w:p w14:paraId="56157D82" w14:textId="77777777" w:rsidR="000B60F7" w:rsidRPr="00934389" w:rsidRDefault="000B60F7" w:rsidP="000B60F7">
      <w:pPr>
        <w:pStyle w:val="Head2"/>
        <w:rPr>
          <w:rFonts w:cs="Arial"/>
        </w:rPr>
      </w:pPr>
      <w:r w:rsidRPr="00934389">
        <w:rPr>
          <w:rFonts w:cs="Arial"/>
        </w:rPr>
        <w:lastRenderedPageBreak/>
        <w:t>Explanatory Notes</w:t>
      </w:r>
    </w:p>
    <w:p w14:paraId="117CD346" w14:textId="77777777" w:rsidR="000B60F7" w:rsidRPr="00A9257D" w:rsidRDefault="000B60F7" w:rsidP="000B60F7">
      <w:pPr>
        <w:pStyle w:val="Footer"/>
        <w:keepNext/>
        <w:tabs>
          <w:tab w:val="clear" w:pos="4320"/>
          <w:tab w:val="clear" w:pos="8640"/>
        </w:tabs>
        <w:rPr>
          <w:rFonts w:ascii="Arial" w:hAnsi="Arial"/>
        </w:rPr>
      </w:pPr>
    </w:p>
    <w:p w14:paraId="7CC1DF3F" w14:textId="6E637309" w:rsidR="000B60F7" w:rsidRPr="00934389" w:rsidRDefault="000B60F7" w:rsidP="000B60F7">
      <w:pPr>
        <w:pStyle w:val="Heading2"/>
        <w:rPr>
          <w:rFonts w:cs="Arial"/>
        </w:rPr>
      </w:pPr>
      <w:r>
        <w:rPr>
          <w:rFonts w:cs="Arial"/>
        </w:rPr>
        <w:t>A</w:t>
      </w:r>
      <w:r w:rsidRPr="00934389">
        <w:rPr>
          <w:rFonts w:cs="Arial"/>
        </w:rPr>
        <w:t>.</w:t>
      </w:r>
      <w:r w:rsidR="00343985">
        <w:rPr>
          <w:rFonts w:cs="Arial"/>
        </w:rPr>
        <w:t xml:space="preserve"> </w:t>
      </w:r>
      <w:r w:rsidRPr="00934389">
        <w:rPr>
          <w:rFonts w:cs="Arial"/>
        </w:rPr>
        <w:t xml:space="preserve"> Tumor Size</w:t>
      </w:r>
    </w:p>
    <w:p w14:paraId="349E6448" w14:textId="2D5E7F07" w:rsidR="000B60F7" w:rsidRPr="00896AA1" w:rsidRDefault="000B60F7" w:rsidP="000B60F7">
      <w:pPr>
        <w:rPr>
          <w:rFonts w:cs="Arial"/>
        </w:rPr>
      </w:pPr>
      <w:r>
        <w:t xml:space="preserve">Based on data showing prognosis correlates with invasive size in </w:t>
      </w:r>
      <w:r w:rsidR="00580734">
        <w:t xml:space="preserve">nonmucinous </w:t>
      </w:r>
      <w:r>
        <w:t>adenocarcinomas with lepidic and invasive components, t</w:t>
      </w:r>
      <w:r w:rsidRPr="00934389">
        <w:t xml:space="preserve">he </w:t>
      </w:r>
      <w:r w:rsidR="002F1A59">
        <w:t>American Joint Committee on Cancer (</w:t>
      </w:r>
      <w:r w:rsidRPr="00934389">
        <w:t>AJCC</w:t>
      </w:r>
      <w:r w:rsidR="002F1A59">
        <w:t>)</w:t>
      </w:r>
      <w:r w:rsidRPr="00934389">
        <w:t xml:space="preserve"> has adopted </w:t>
      </w:r>
      <w:r>
        <w:t>a</w:t>
      </w:r>
      <w:r w:rsidRPr="00934389">
        <w:t xml:space="preserve"> rule that for </w:t>
      </w:r>
      <w:r>
        <w:t>nonmucinous</w:t>
      </w:r>
      <w:r w:rsidRPr="00934389">
        <w:t xml:space="preserve"> adenocarcinoma</w:t>
      </w:r>
      <w:r>
        <w:t>s</w:t>
      </w:r>
      <w:r w:rsidR="00B46355">
        <w:t xml:space="preserve"> with a lepidic component</w:t>
      </w:r>
      <w:r w:rsidRPr="00934389">
        <w:t>, only the size of the invasive component is</w:t>
      </w:r>
      <w:r>
        <w:t xml:space="preserve"> used to assign T category</w:t>
      </w:r>
      <w:r w:rsidRPr="00934389">
        <w:t>.</w:t>
      </w:r>
      <w:r>
        <w:rPr>
          <w:rFonts w:cs="Arial"/>
          <w:vertAlign w:val="superscript"/>
        </w:rPr>
        <w:t>1-4</w:t>
      </w:r>
      <w:r w:rsidRPr="00934389">
        <w:t xml:space="preserve"> </w:t>
      </w:r>
      <w:r>
        <w:t>This rule aligns with the recommendation previously set forth by the Union for International Cancer Control (UICC) of using invasive size for T descriptor size.</w:t>
      </w:r>
      <w:r>
        <w:rPr>
          <w:rFonts w:cs="Arial"/>
          <w:vertAlign w:val="superscript"/>
        </w:rPr>
        <w:t>5</w:t>
      </w:r>
      <w:r>
        <w:t xml:space="preserve"> </w:t>
      </w:r>
      <w:r w:rsidRPr="00934389">
        <w:t xml:space="preserve">This rule does not apply to other histologic types of lung cancer, including </w:t>
      </w:r>
      <w:r w:rsidR="00B46355">
        <w:t xml:space="preserve">invasive </w:t>
      </w:r>
      <w:r w:rsidRPr="00934389">
        <w:t>mucinous lung adenocarcinoma.</w:t>
      </w:r>
      <w:r w:rsidR="00B46355">
        <w:t xml:space="preserve"> </w:t>
      </w:r>
    </w:p>
    <w:p w14:paraId="3B79E351" w14:textId="77777777" w:rsidR="000B60F7" w:rsidRDefault="000B60F7" w:rsidP="00A9257D"/>
    <w:p w14:paraId="4E126701" w14:textId="6A18D61B" w:rsidR="00B46355" w:rsidRDefault="000B60F7" w:rsidP="00B46355">
      <w:pPr>
        <w:rPr>
          <w:rFonts w:cs="Arial"/>
        </w:rPr>
      </w:pPr>
      <w:r>
        <w:t xml:space="preserve">The invasive component to be measured in </w:t>
      </w:r>
      <w:r w:rsidR="00B46355">
        <w:t xml:space="preserve">nonmucinous </w:t>
      </w:r>
      <w:r>
        <w:t>adenocarcinomas</w:t>
      </w:r>
      <w:r w:rsidR="00B46355">
        <w:t xml:space="preserve"> with a lepidic component</w:t>
      </w:r>
      <w:r>
        <w:t xml:space="preserve"> includes any histologic subtype other than a lepidic pattern (</w:t>
      </w:r>
      <w:proofErr w:type="spellStart"/>
      <w:r>
        <w:t>ie</w:t>
      </w:r>
      <w:proofErr w:type="spellEnd"/>
      <w:r>
        <w:t>, acinar, papillary, micropapillary</w:t>
      </w:r>
      <w:r w:rsidR="002F1A59">
        <w:t>,</w:t>
      </w:r>
      <w:r>
        <w:t xml:space="preserve"> and/or solid) and/or tumor cells infiltrating </w:t>
      </w:r>
      <w:proofErr w:type="spellStart"/>
      <w:r>
        <w:t>myofibroblastic</w:t>
      </w:r>
      <w:proofErr w:type="spellEnd"/>
      <w:r>
        <w:t xml:space="preserve"> stroma.</w:t>
      </w:r>
      <w:r>
        <w:rPr>
          <w:rFonts w:cs="Arial"/>
          <w:vertAlign w:val="superscript"/>
        </w:rPr>
        <w:t>6</w:t>
      </w:r>
      <w:r>
        <w:t xml:space="preserve"> </w:t>
      </w:r>
      <w:r w:rsidRPr="00934389">
        <w:rPr>
          <w:rFonts w:cs="Arial"/>
        </w:rPr>
        <w:t xml:space="preserve">In tumors </w:t>
      </w:r>
      <w:r w:rsidR="00B46355">
        <w:rPr>
          <w:rFonts w:cs="Arial"/>
        </w:rPr>
        <w:t xml:space="preserve">where the invasive component is not a single discrete </w:t>
      </w:r>
      <w:r w:rsidR="00F62E3D">
        <w:rPr>
          <w:rFonts w:cs="Arial"/>
        </w:rPr>
        <w:t xml:space="preserve">measurable </w:t>
      </w:r>
      <w:r w:rsidR="00B46355">
        <w:rPr>
          <w:rFonts w:cs="Arial"/>
        </w:rPr>
        <w:t>focus</w:t>
      </w:r>
      <w:r w:rsidR="00F62E3D">
        <w:rPr>
          <w:rFonts w:cs="Arial"/>
        </w:rPr>
        <w:t xml:space="preserve">, estimating </w:t>
      </w:r>
      <w:r w:rsidRPr="000C6635">
        <w:rPr>
          <w:rFonts w:cs="Arial"/>
        </w:rPr>
        <w:t>the percentage of the tota</w:t>
      </w:r>
      <w:r>
        <w:rPr>
          <w:rFonts w:cs="Arial"/>
        </w:rPr>
        <w:t>l tumor that</w:t>
      </w:r>
      <w:r w:rsidRPr="000C6635">
        <w:rPr>
          <w:rFonts w:cs="Arial"/>
        </w:rPr>
        <w:t xml:space="preserve"> is invasive </w:t>
      </w:r>
      <w:r>
        <w:rPr>
          <w:rFonts w:cs="Arial"/>
        </w:rPr>
        <w:t>and then multiplying</w:t>
      </w:r>
      <w:r w:rsidRPr="000C6635">
        <w:rPr>
          <w:rFonts w:cs="Arial"/>
        </w:rPr>
        <w:t xml:space="preserve"> by the total tumor size to estimate </w:t>
      </w:r>
      <w:r>
        <w:rPr>
          <w:rFonts w:cs="Arial"/>
        </w:rPr>
        <w:t>invasive tumor size</w:t>
      </w:r>
      <w:r w:rsidR="00F62E3D">
        <w:rPr>
          <w:rFonts w:cs="Arial"/>
        </w:rPr>
        <w:t xml:space="preserve"> is recommended</w:t>
      </w:r>
      <w:r w:rsidRPr="00934389">
        <w:rPr>
          <w:rFonts w:cs="Arial"/>
        </w:rPr>
        <w:t>.</w:t>
      </w:r>
      <w:r>
        <w:rPr>
          <w:rFonts w:cs="Arial"/>
          <w:vertAlign w:val="superscript"/>
        </w:rPr>
        <w:t>1</w:t>
      </w:r>
      <w:r w:rsidR="00B46355">
        <w:rPr>
          <w:rFonts w:cs="Arial"/>
        </w:rPr>
        <w:t xml:space="preserve"> </w:t>
      </w:r>
    </w:p>
    <w:p w14:paraId="33065D44" w14:textId="77777777" w:rsidR="000B60F7" w:rsidRDefault="000B60F7" w:rsidP="000B60F7">
      <w:pPr>
        <w:rPr>
          <w:rFonts w:cs="Arial"/>
        </w:rPr>
      </w:pPr>
    </w:p>
    <w:p w14:paraId="1634D39F" w14:textId="4E740B7C" w:rsidR="000B60F7" w:rsidRPr="00934389" w:rsidRDefault="000B60F7" w:rsidP="000B60F7">
      <w:pPr>
        <w:pStyle w:val="Heading2"/>
        <w:rPr>
          <w:rFonts w:cs="Arial"/>
        </w:rPr>
      </w:pPr>
      <w:r>
        <w:rPr>
          <w:rFonts w:cs="Arial"/>
        </w:rPr>
        <w:t>B</w:t>
      </w:r>
      <w:r w:rsidR="00343985">
        <w:rPr>
          <w:rFonts w:cs="Arial"/>
        </w:rPr>
        <w:t xml:space="preserve">.  </w:t>
      </w:r>
      <w:r w:rsidRPr="00934389">
        <w:rPr>
          <w:rFonts w:cs="Arial"/>
        </w:rPr>
        <w:t>Tumor Focality</w:t>
      </w:r>
    </w:p>
    <w:p w14:paraId="03A72D0B" w14:textId="212699A3" w:rsidR="0070144F" w:rsidRPr="00A9257D" w:rsidRDefault="00EF091A" w:rsidP="000B60F7">
      <w:pPr>
        <w:rPr>
          <w:vertAlign w:val="superscript"/>
        </w:rPr>
      </w:pPr>
      <w:r>
        <w:rPr>
          <w:rFonts w:cs="Arial"/>
        </w:rPr>
        <w:t xml:space="preserve">When more than </w:t>
      </w:r>
      <w:r w:rsidR="002F1A59">
        <w:rPr>
          <w:rFonts w:cs="Arial"/>
        </w:rPr>
        <w:t>1</w:t>
      </w:r>
      <w:r w:rsidR="000B60F7" w:rsidRPr="00934389">
        <w:rPr>
          <w:rFonts w:cs="Arial"/>
        </w:rPr>
        <w:t xml:space="preserve"> tumor nodule is identified in resection specimens, it is important to attempt distinction of synchronous primary tumors from a tumor with intrapulmonary metastasis. These scenarios have different prognoses and are staged differently. Multiple tumor nodules of different histologic types (</w:t>
      </w:r>
      <w:proofErr w:type="spellStart"/>
      <w:r w:rsidR="000B60F7" w:rsidRPr="00934389">
        <w:rPr>
          <w:rFonts w:cs="Arial"/>
        </w:rPr>
        <w:t>eg</w:t>
      </w:r>
      <w:proofErr w:type="spellEnd"/>
      <w:r w:rsidR="000B60F7" w:rsidRPr="00934389">
        <w:rPr>
          <w:rFonts w:cs="Arial"/>
        </w:rPr>
        <w:t xml:space="preserve">, </w:t>
      </w:r>
      <w:r w:rsidR="002F1A59">
        <w:rPr>
          <w:rFonts w:cs="Arial"/>
        </w:rPr>
        <w:t>1</w:t>
      </w:r>
      <w:r w:rsidR="000B60F7" w:rsidRPr="00934389">
        <w:rPr>
          <w:rFonts w:cs="Arial"/>
        </w:rPr>
        <w:t xml:space="preserve"> squamous cell carcinoma, </w:t>
      </w:r>
      <w:r w:rsidR="002F1A59">
        <w:rPr>
          <w:rFonts w:cs="Arial"/>
        </w:rPr>
        <w:t>1</w:t>
      </w:r>
      <w:r w:rsidR="000B60F7" w:rsidRPr="00934389">
        <w:rPr>
          <w:rFonts w:cs="Arial"/>
        </w:rPr>
        <w:t xml:space="preserve"> adenocarcinoma) are considered synchronous primaries and should be recorded as such in the pathology report with an individual TNM assigned to each tumor.</w:t>
      </w:r>
      <w:r w:rsidR="000B60F7">
        <w:rPr>
          <w:rFonts w:cs="Arial"/>
          <w:vertAlign w:val="superscript"/>
        </w:rPr>
        <w:t>7</w:t>
      </w:r>
      <w:r w:rsidR="000B60F7" w:rsidRPr="00934389">
        <w:rPr>
          <w:rFonts w:cs="Arial"/>
        </w:rPr>
        <w:t xml:space="preserve"> </w:t>
      </w:r>
      <w:r w:rsidR="00BB60D2">
        <w:rPr>
          <w:rFonts w:cs="Arial"/>
        </w:rPr>
        <w:t xml:space="preserve">In such cases, </w:t>
      </w:r>
      <w:r w:rsidR="00102C03">
        <w:rPr>
          <w:rFonts w:cs="Arial"/>
        </w:rPr>
        <w:t xml:space="preserve">required reporting elements </w:t>
      </w:r>
      <w:r w:rsidR="007B04D0">
        <w:rPr>
          <w:rFonts w:cs="Arial"/>
        </w:rPr>
        <w:t xml:space="preserve">that differ among the tumors </w:t>
      </w:r>
      <w:r w:rsidR="00102C03">
        <w:rPr>
          <w:rFonts w:cs="Arial"/>
        </w:rPr>
        <w:t xml:space="preserve">should be recorded </w:t>
      </w:r>
      <w:r w:rsidR="007B04D0">
        <w:rPr>
          <w:rFonts w:cs="Arial"/>
        </w:rPr>
        <w:t>for each primary tumor</w:t>
      </w:r>
      <w:r w:rsidR="00BB60D2">
        <w:rPr>
          <w:rFonts w:cs="Arial"/>
        </w:rPr>
        <w:t xml:space="preserve">. </w:t>
      </w:r>
      <w:r w:rsidR="000B60F7" w:rsidRPr="00934389">
        <w:rPr>
          <w:rFonts w:cs="Arial"/>
        </w:rPr>
        <w:t xml:space="preserve">For multiple tumor nodules of the same histopathologic type, comprehensive histologic assessment has been proposed for </w:t>
      </w:r>
      <w:r w:rsidR="000B60F7">
        <w:rPr>
          <w:rFonts w:cs="Arial"/>
        </w:rPr>
        <w:t xml:space="preserve">the </w:t>
      </w:r>
      <w:r w:rsidR="000B60F7" w:rsidRPr="00934389">
        <w:rPr>
          <w:rFonts w:cs="Arial"/>
        </w:rPr>
        <w:t>distinction of synchronous primaries from separate tumor nodules (intrapulmonary metastasis).</w:t>
      </w:r>
      <w:r w:rsidR="000B60F7">
        <w:rPr>
          <w:rFonts w:cs="Arial"/>
          <w:vertAlign w:val="superscript"/>
        </w:rPr>
        <w:t>8</w:t>
      </w:r>
      <w:r w:rsidR="000B60F7" w:rsidRPr="00934389">
        <w:rPr>
          <w:rFonts w:cs="Arial"/>
        </w:rPr>
        <w:t xml:space="preserve"> </w:t>
      </w:r>
      <w:r w:rsidR="000B60F7">
        <w:rPr>
          <w:rFonts w:cs="Arial"/>
        </w:rPr>
        <w:t>Other pathologic criteria for distinguishing synchronous primary tumors from separate tumor nodules (intrapulmonary metastasis) that are not based strictly on histologic assessment (</w:t>
      </w:r>
      <w:proofErr w:type="spellStart"/>
      <w:r w:rsidR="000B60F7">
        <w:rPr>
          <w:rFonts w:cs="Arial"/>
        </w:rPr>
        <w:t>eg</w:t>
      </w:r>
      <w:proofErr w:type="spellEnd"/>
      <w:r w:rsidR="000B60F7">
        <w:rPr>
          <w:rFonts w:cs="Arial"/>
        </w:rPr>
        <w:t>, assessing similarity of breakpoints using comparative genomic hybridization) are detailed in the 8</w:t>
      </w:r>
      <w:r w:rsidR="000B60F7" w:rsidRPr="002F1A59">
        <w:rPr>
          <w:rFonts w:cs="Arial"/>
        </w:rPr>
        <w:t>th</w:t>
      </w:r>
      <w:r w:rsidR="002F1A59" w:rsidRPr="002F1A59">
        <w:rPr>
          <w:rFonts w:cs="Arial"/>
        </w:rPr>
        <w:t xml:space="preserve"> </w:t>
      </w:r>
      <w:r w:rsidR="002F1A59">
        <w:rPr>
          <w:rFonts w:cs="Arial"/>
        </w:rPr>
        <w:t>edition of the AJCC staging m</w:t>
      </w:r>
      <w:r w:rsidR="000B60F7">
        <w:rPr>
          <w:rFonts w:cs="Arial"/>
        </w:rPr>
        <w:t>anual.</w:t>
      </w:r>
      <w:r w:rsidR="000B60F7">
        <w:rPr>
          <w:rFonts w:cs="Arial"/>
          <w:vertAlign w:val="superscript"/>
        </w:rPr>
        <w:t>1</w:t>
      </w:r>
      <w:r w:rsidR="0070144F" w:rsidRPr="00A9257D">
        <w:rPr>
          <w:vertAlign w:val="superscript"/>
        </w:rPr>
        <w:t xml:space="preserve"> </w:t>
      </w:r>
    </w:p>
    <w:p w14:paraId="3F77ADE7" w14:textId="4584A6C3" w:rsidR="000B60F7" w:rsidRPr="00934389" w:rsidRDefault="000B60F7" w:rsidP="000B60F7">
      <w:pPr>
        <w:rPr>
          <w:rFonts w:cs="Arial"/>
        </w:rPr>
      </w:pPr>
    </w:p>
    <w:p w14:paraId="6D574584" w14:textId="765B6DC5" w:rsidR="000B60F7" w:rsidRPr="00934389" w:rsidRDefault="00473717" w:rsidP="000B60F7">
      <w:pPr>
        <w:rPr>
          <w:rFonts w:cs="Arial"/>
        </w:rPr>
      </w:pPr>
      <w:r>
        <w:rPr>
          <w:rFonts w:cs="Arial"/>
        </w:rPr>
        <w:t>In cases with m</w:t>
      </w:r>
      <w:r w:rsidR="000B60F7">
        <w:rPr>
          <w:rFonts w:cs="Arial"/>
        </w:rPr>
        <w:t xml:space="preserve">ultiple tumors deemed not to represent synchronous primaries </w:t>
      </w:r>
      <w:r>
        <w:rPr>
          <w:rFonts w:cs="Arial"/>
        </w:rPr>
        <w:t>(</w:t>
      </w:r>
      <w:proofErr w:type="spellStart"/>
      <w:r>
        <w:rPr>
          <w:rFonts w:cs="Arial"/>
        </w:rPr>
        <w:t>ie</w:t>
      </w:r>
      <w:proofErr w:type="spellEnd"/>
      <w:r>
        <w:rPr>
          <w:rFonts w:cs="Arial"/>
        </w:rPr>
        <w:t>,</w:t>
      </w:r>
      <w:r w:rsidR="00885210">
        <w:rPr>
          <w:rFonts w:cs="Arial"/>
        </w:rPr>
        <w:t xml:space="preserve"> i</w:t>
      </w:r>
      <w:r w:rsidR="00AC14C2">
        <w:rPr>
          <w:rFonts w:cs="Arial"/>
        </w:rPr>
        <w:t>ntrapulmonary metastases</w:t>
      </w:r>
      <w:r>
        <w:rPr>
          <w:rFonts w:cs="Arial"/>
        </w:rPr>
        <w:t>)</w:t>
      </w:r>
      <w:r w:rsidR="00AC14C2">
        <w:rPr>
          <w:rFonts w:cs="Arial"/>
        </w:rPr>
        <w:t xml:space="preserve">, required elements that </w:t>
      </w:r>
      <w:r w:rsidR="00885210">
        <w:rPr>
          <w:rFonts w:cs="Arial"/>
        </w:rPr>
        <w:t>differ among the</w:t>
      </w:r>
      <w:r w:rsidR="00AC14C2">
        <w:rPr>
          <w:rFonts w:cs="Arial"/>
        </w:rPr>
        <w:t xml:space="preserve"> intrapulmonary metastases (</w:t>
      </w:r>
      <w:proofErr w:type="spellStart"/>
      <w:r w:rsidR="00AC14C2">
        <w:rPr>
          <w:rFonts w:cs="Arial"/>
        </w:rPr>
        <w:t>eg</w:t>
      </w:r>
      <w:proofErr w:type="spellEnd"/>
      <w:r w:rsidR="00AC14C2">
        <w:rPr>
          <w:rFonts w:cs="Arial"/>
        </w:rPr>
        <w:t xml:space="preserve">, </w:t>
      </w:r>
      <w:r w:rsidR="00885210">
        <w:rPr>
          <w:rFonts w:cs="Arial"/>
        </w:rPr>
        <w:t>tumor size)</w:t>
      </w:r>
      <w:r w:rsidR="00AC14C2">
        <w:rPr>
          <w:rFonts w:cs="Arial"/>
        </w:rPr>
        <w:t xml:space="preserve"> should be reported for each tumor nodule</w:t>
      </w:r>
      <w:r w:rsidR="00885210">
        <w:rPr>
          <w:rFonts w:cs="Arial"/>
        </w:rPr>
        <w:t xml:space="preserve">.  </w:t>
      </w:r>
    </w:p>
    <w:p w14:paraId="4812C78C" w14:textId="77777777" w:rsidR="000B60F7" w:rsidRPr="00934389" w:rsidRDefault="000B60F7" w:rsidP="000B60F7">
      <w:pPr>
        <w:rPr>
          <w:rFonts w:cs="Arial"/>
        </w:rPr>
      </w:pPr>
    </w:p>
    <w:p w14:paraId="137E2399" w14:textId="05FBC704" w:rsidR="000B60F7" w:rsidRDefault="000B60F7" w:rsidP="000B60F7">
      <w:pPr>
        <w:rPr>
          <w:rFonts w:cs="Arial"/>
        </w:rPr>
      </w:pPr>
      <w:r>
        <w:rPr>
          <w:rFonts w:cs="Arial"/>
        </w:rPr>
        <w:t>Multifocal lung adenocarcinoma with lepidic features is the designation applied to multiple discrete foci of lepidic-predominant adenocarcinoma (LPA), minimally invasive adenocarcinoma (MIA), or adenocarcinoma in situ (AIS) with or without other subtypes of adenocarcinoma as lesser components that manifest on computed tomography (CT) as multiple subsolid (either pure ground glass or part solid) nodules.</w:t>
      </w:r>
      <w:r w:rsidRPr="000B61EC">
        <w:rPr>
          <w:rFonts w:cs="Arial"/>
          <w:vertAlign w:val="superscript"/>
        </w:rPr>
        <w:t>9</w:t>
      </w:r>
      <w:r>
        <w:rPr>
          <w:rFonts w:cs="Arial"/>
        </w:rPr>
        <w:t xml:space="preserve"> This designation applies whether a detailed histologic assessment shows a matching or different appearance among the tumor foci. Data suggest that in most cases, the multiple lesions represent synchronous primary tumors.</w:t>
      </w:r>
      <w:r>
        <w:rPr>
          <w:rFonts w:cs="Arial"/>
          <w:vertAlign w:val="superscript"/>
        </w:rPr>
        <w:t>10</w:t>
      </w:r>
      <w:r>
        <w:rPr>
          <w:rFonts w:cs="Arial"/>
        </w:rPr>
        <w:t xml:space="preserve"> Assignment of T category in these cases is based on the highest T lesion, </w:t>
      </w:r>
      <w:r w:rsidRPr="000B61EC">
        <w:rPr>
          <w:rFonts w:cs="Arial"/>
        </w:rPr>
        <w:t>followed by the suffix “m”, indicating multiplicity, or the number of tumors in parentheses (</w:t>
      </w:r>
      <w:proofErr w:type="spellStart"/>
      <w:r w:rsidRPr="000B61EC">
        <w:rPr>
          <w:rFonts w:cs="Arial"/>
        </w:rPr>
        <w:t>eg</w:t>
      </w:r>
      <w:proofErr w:type="spellEnd"/>
      <w:r w:rsidRPr="000B61EC">
        <w:rPr>
          <w:rFonts w:cs="Arial"/>
        </w:rPr>
        <w:t>, T1b(m) or T1b(2))</w:t>
      </w:r>
      <w:r>
        <w:rPr>
          <w:rFonts w:cs="Arial"/>
        </w:rPr>
        <w:t xml:space="preserve"> </w:t>
      </w:r>
      <w:r w:rsidRPr="00D72DA6">
        <w:rPr>
          <w:rFonts w:cs="Arial"/>
        </w:rPr>
        <w:t>(Table 1).</w:t>
      </w:r>
      <w:r>
        <w:rPr>
          <w:rFonts w:cs="Arial"/>
          <w:vertAlign w:val="superscript"/>
        </w:rPr>
        <w:t>1</w:t>
      </w:r>
      <w:r>
        <w:rPr>
          <w:rFonts w:cs="Arial"/>
        </w:rPr>
        <w:t xml:space="preserve"> It should be noted that foci of atypical adenomatous hyperplasia (AAH) are not counted for the purpose of TNM classification. </w:t>
      </w:r>
    </w:p>
    <w:p w14:paraId="692860F9" w14:textId="77777777" w:rsidR="000B60F7" w:rsidRDefault="000B60F7" w:rsidP="000B60F7">
      <w:pPr>
        <w:rPr>
          <w:rFonts w:cs="Arial"/>
        </w:rPr>
      </w:pPr>
    </w:p>
    <w:p w14:paraId="4D1D19BB" w14:textId="77777777" w:rsidR="000B60F7" w:rsidRDefault="000B60F7" w:rsidP="000B60F7">
      <w:pPr>
        <w:rPr>
          <w:rFonts w:cs="Arial"/>
        </w:rPr>
      </w:pPr>
      <w:r>
        <w:rPr>
          <w:rFonts w:cs="Arial"/>
        </w:rPr>
        <w:t>In some patients, adenocarcinoma manifests radiographically as diffuse consolidation, which has been designated as “pneumonic-type” lung adenocarcinoma. Such imaging findings typically correspond pathologically to invasive mucinous adenocarcinoma, but mixed mucinous and nonmucinous patterns may also be seen.</w:t>
      </w:r>
      <w:r>
        <w:rPr>
          <w:rFonts w:cs="Arial"/>
          <w:vertAlign w:val="superscript"/>
        </w:rPr>
        <w:t>10</w:t>
      </w:r>
      <w:r>
        <w:rPr>
          <w:rFonts w:cs="Arial"/>
        </w:rPr>
        <w:t xml:space="preserve"> Invasive mucinous adenocarcinoma often exhibits lepidic-predominant growth, but robust sampling usually discloses invasive foci. Occasionally, invasive mucinous adenocarcinoma shows a heterogen</w:t>
      </w:r>
      <w:r w:rsidR="003E1C25">
        <w:rPr>
          <w:rFonts w:cs="Arial"/>
        </w:rPr>
        <w:t>e</w:t>
      </w:r>
      <w:r>
        <w:rPr>
          <w:rFonts w:cs="Arial"/>
        </w:rPr>
        <w:t>ous mixture of other growth patterns. To qualify as pneumonic-type adenocarcinoma, tumor should be diffusely distributed throughout a region(s) of lung, as opposed to forming discrete single or multiple well-demarcated nodules or masses.</w:t>
      </w:r>
      <w:r>
        <w:rPr>
          <w:rFonts w:cs="Arial"/>
          <w:vertAlign w:val="superscript"/>
        </w:rPr>
        <w:t>10</w:t>
      </w:r>
    </w:p>
    <w:p w14:paraId="7070FCA3" w14:textId="77777777" w:rsidR="000B60F7" w:rsidRDefault="000B60F7" w:rsidP="00A9257D">
      <w:pPr>
        <w:rPr>
          <w:rFonts w:cs="Arial"/>
        </w:rPr>
      </w:pPr>
    </w:p>
    <w:p w14:paraId="3998F406" w14:textId="270E8BDE" w:rsidR="000B60F7" w:rsidRDefault="000B60F7" w:rsidP="000B60F7">
      <w:pPr>
        <w:rPr>
          <w:rFonts w:cs="Arial"/>
          <w:vertAlign w:val="superscript"/>
        </w:rPr>
      </w:pPr>
      <w:r>
        <w:rPr>
          <w:rFonts w:cs="Arial"/>
        </w:rPr>
        <w:t xml:space="preserve">The size of diffuse pneumonic-type adenocarcinomas, as well as </w:t>
      </w:r>
      <w:proofErr w:type="spellStart"/>
      <w:r>
        <w:rPr>
          <w:rFonts w:cs="Arial"/>
        </w:rPr>
        <w:t>miliary</w:t>
      </w:r>
      <w:proofErr w:type="spellEnd"/>
      <w:r>
        <w:rPr>
          <w:rFonts w:cs="Arial"/>
        </w:rPr>
        <w:t xml:space="preserve"> forms of adenocarcinoma, is often difficult to measure. When a single tumor area is present, it is categorized according to standard TNM criteria. Multiple tumor areas are categorized according to the extent of lobar involvement: T3 when limited to a single </w:t>
      </w:r>
      <w:r>
        <w:rPr>
          <w:rFonts w:cs="Arial"/>
        </w:rPr>
        <w:lastRenderedPageBreak/>
        <w:t>lobe, T4 when there is involvement of other ipsilateral lobe, and M1a is used to indicate the presence of contralateral lung involvement.</w:t>
      </w:r>
      <w:r>
        <w:rPr>
          <w:rFonts w:cs="Arial"/>
          <w:vertAlign w:val="superscript"/>
        </w:rPr>
        <w:t>1</w:t>
      </w:r>
    </w:p>
    <w:p w14:paraId="3BD658EE" w14:textId="77777777" w:rsidR="000B61EC" w:rsidRDefault="000B61EC" w:rsidP="000B60F7">
      <w:pPr>
        <w:rPr>
          <w:rFonts w:cs="Arial"/>
          <w:vertAlign w:val="superscript"/>
        </w:rPr>
      </w:pPr>
    </w:p>
    <w:p w14:paraId="11068DFC" w14:textId="74188BF4" w:rsidR="00883A45" w:rsidRPr="002F1A59" w:rsidRDefault="000B61EC" w:rsidP="002F1A59">
      <w:pPr>
        <w:spacing w:after="120"/>
        <w:rPr>
          <w:b/>
        </w:rPr>
      </w:pPr>
      <w:r w:rsidRPr="002F1A59">
        <w:rPr>
          <w:rFonts w:cs="Arial"/>
          <w:b/>
        </w:rPr>
        <w:t>Table 1</w:t>
      </w:r>
      <w:r w:rsidR="002F1A59" w:rsidRPr="002F1A59">
        <w:rPr>
          <w:rFonts w:cs="Arial"/>
          <w:b/>
        </w:rPr>
        <w:t xml:space="preserve">. </w:t>
      </w:r>
      <w:r w:rsidR="00883A45" w:rsidRPr="002F1A59">
        <w:rPr>
          <w:b/>
        </w:rPr>
        <w:t xml:space="preserve">Schematic </w:t>
      </w:r>
      <w:r w:rsidR="002F1A59" w:rsidRPr="002F1A59">
        <w:rPr>
          <w:b/>
        </w:rPr>
        <w:t xml:space="preserve">Summary of Disease Patterns and </w:t>
      </w:r>
      <w:r w:rsidR="00883A45" w:rsidRPr="002F1A59">
        <w:rPr>
          <w:b/>
        </w:rPr>
        <w:t xml:space="preserve">TNM </w:t>
      </w:r>
      <w:r w:rsidR="002F1A59" w:rsidRPr="002F1A59">
        <w:rPr>
          <w:b/>
        </w:rPr>
        <w:t xml:space="preserve">Classification of Patients </w:t>
      </w:r>
      <w:proofErr w:type="gramStart"/>
      <w:r w:rsidR="002F1A59" w:rsidRPr="002F1A59">
        <w:rPr>
          <w:b/>
        </w:rPr>
        <w:t>With</w:t>
      </w:r>
      <w:proofErr w:type="gramEnd"/>
      <w:r w:rsidR="002F1A59" w:rsidRPr="002F1A59">
        <w:rPr>
          <w:b/>
        </w:rPr>
        <w:t xml:space="preserve"> Lung </w:t>
      </w:r>
      <w:r w:rsidR="002F1A59" w:rsidRPr="00A9257D">
        <w:rPr>
          <w:b/>
        </w:rPr>
        <w:t xml:space="preserve">Cancer </w:t>
      </w:r>
      <w:r w:rsidR="002F1A59" w:rsidRPr="002F1A59">
        <w:rPr>
          <w:b/>
        </w:rPr>
        <w:t>With Multiple Pulmonary Sites of Involvement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2189"/>
        <w:gridCol w:w="2189"/>
        <w:gridCol w:w="2321"/>
        <w:gridCol w:w="2187"/>
      </w:tblGrid>
      <w:tr w:rsidR="00883A45" w:rsidRPr="00883A45" w14:paraId="355A0918" w14:textId="77777777" w:rsidTr="002F1A59">
        <w:tc>
          <w:tcPr>
            <w:tcW w:w="685" w:type="pct"/>
            <w:shd w:val="clear" w:color="auto" w:fill="F2F2F2"/>
          </w:tcPr>
          <w:p w14:paraId="62BD772B" w14:textId="77777777" w:rsidR="00883A45" w:rsidRPr="00883A45" w:rsidRDefault="00883A45" w:rsidP="00883A45">
            <w:pPr>
              <w:keepNext/>
              <w:widowControl w:val="0"/>
              <w:rPr>
                <w:rFonts w:cs="Arial"/>
                <w:sz w:val="18"/>
                <w:szCs w:val="18"/>
              </w:rPr>
            </w:pPr>
          </w:p>
        </w:tc>
        <w:tc>
          <w:tcPr>
            <w:tcW w:w="1063" w:type="pct"/>
            <w:shd w:val="clear" w:color="auto" w:fill="F2F2F2"/>
          </w:tcPr>
          <w:p w14:paraId="19918B7C" w14:textId="5523BF07" w:rsidR="00883A45" w:rsidRPr="00883A45" w:rsidRDefault="002F1A59" w:rsidP="00883A45">
            <w:pPr>
              <w:keepNext/>
              <w:widowControl w:val="0"/>
              <w:rPr>
                <w:rFonts w:cs="Arial"/>
                <w:b/>
                <w:bCs/>
                <w:iCs/>
                <w:kern w:val="24"/>
                <w:sz w:val="18"/>
                <w:szCs w:val="18"/>
              </w:rPr>
            </w:pPr>
            <w:r>
              <w:rPr>
                <w:rFonts w:cs="Arial"/>
                <w:b/>
                <w:bCs/>
                <w:iCs/>
                <w:kern w:val="24"/>
                <w:sz w:val="18"/>
                <w:szCs w:val="18"/>
              </w:rPr>
              <w:t>Second P</w:t>
            </w:r>
            <w:r w:rsidR="00883A45" w:rsidRPr="00883A45">
              <w:rPr>
                <w:rFonts w:cs="Arial"/>
                <w:b/>
                <w:bCs/>
                <w:iCs/>
                <w:kern w:val="24"/>
                <w:sz w:val="18"/>
                <w:szCs w:val="18"/>
              </w:rPr>
              <w:t>rimary</w:t>
            </w:r>
          </w:p>
          <w:p w14:paraId="7FA0C5DF" w14:textId="4D06B68D" w:rsidR="00883A45" w:rsidRPr="00883A45" w:rsidRDefault="002F1A59" w:rsidP="00883A45">
            <w:pPr>
              <w:keepNext/>
              <w:widowControl w:val="0"/>
              <w:rPr>
                <w:rFonts w:cs="Arial"/>
                <w:b/>
                <w:sz w:val="18"/>
                <w:szCs w:val="18"/>
              </w:rPr>
            </w:pPr>
            <w:r>
              <w:rPr>
                <w:rFonts w:cs="Arial"/>
                <w:b/>
                <w:bCs/>
                <w:iCs/>
                <w:kern w:val="24"/>
                <w:sz w:val="18"/>
                <w:szCs w:val="18"/>
              </w:rPr>
              <w:t>Lung C</w:t>
            </w:r>
            <w:r w:rsidR="00883A45" w:rsidRPr="00883A45">
              <w:rPr>
                <w:rFonts w:cs="Arial"/>
                <w:b/>
                <w:bCs/>
                <w:iCs/>
                <w:kern w:val="24"/>
                <w:sz w:val="18"/>
                <w:szCs w:val="18"/>
              </w:rPr>
              <w:t>ancer</w:t>
            </w:r>
          </w:p>
        </w:tc>
        <w:tc>
          <w:tcPr>
            <w:tcW w:w="1063" w:type="pct"/>
            <w:shd w:val="clear" w:color="auto" w:fill="F2F2F2"/>
          </w:tcPr>
          <w:p w14:paraId="55D3F432" w14:textId="77777777" w:rsidR="00883A45" w:rsidRPr="00883A45" w:rsidRDefault="00883A45" w:rsidP="00883A45">
            <w:pPr>
              <w:keepNext/>
              <w:widowControl w:val="0"/>
              <w:rPr>
                <w:rFonts w:cs="Arial"/>
                <w:b/>
                <w:sz w:val="18"/>
                <w:szCs w:val="18"/>
              </w:rPr>
            </w:pPr>
            <w:r w:rsidRPr="00883A45">
              <w:rPr>
                <w:rFonts w:cs="Arial"/>
                <w:b/>
                <w:sz w:val="18"/>
                <w:szCs w:val="18"/>
              </w:rPr>
              <w:t>Multifocal</w:t>
            </w:r>
          </w:p>
          <w:p w14:paraId="3F4C097E" w14:textId="3B7FDEA6" w:rsidR="00883A45" w:rsidRPr="00883A45" w:rsidRDefault="00883A45" w:rsidP="00883A45">
            <w:pPr>
              <w:keepNext/>
              <w:widowControl w:val="0"/>
              <w:rPr>
                <w:rFonts w:cs="Arial"/>
                <w:b/>
                <w:sz w:val="18"/>
                <w:szCs w:val="18"/>
              </w:rPr>
            </w:pPr>
            <w:r w:rsidRPr="00883A45">
              <w:rPr>
                <w:rFonts w:cs="Arial"/>
                <w:b/>
                <w:sz w:val="18"/>
                <w:szCs w:val="18"/>
              </w:rPr>
              <w:t xml:space="preserve">GG/L </w:t>
            </w:r>
            <w:r w:rsidR="002F1A59">
              <w:rPr>
                <w:rFonts w:cs="Arial"/>
                <w:b/>
                <w:sz w:val="18"/>
                <w:szCs w:val="18"/>
              </w:rPr>
              <w:t>N</w:t>
            </w:r>
            <w:r w:rsidRPr="00883A45">
              <w:rPr>
                <w:rFonts w:cs="Arial"/>
                <w:b/>
                <w:sz w:val="18"/>
                <w:szCs w:val="18"/>
              </w:rPr>
              <w:t>odules</w:t>
            </w:r>
          </w:p>
        </w:tc>
        <w:tc>
          <w:tcPr>
            <w:tcW w:w="1127" w:type="pct"/>
            <w:shd w:val="clear" w:color="auto" w:fill="F2F2F2"/>
          </w:tcPr>
          <w:p w14:paraId="6314ECC1" w14:textId="77777777" w:rsidR="00883A45" w:rsidRPr="00883A45" w:rsidRDefault="00883A45" w:rsidP="00883A45">
            <w:pPr>
              <w:keepNext/>
              <w:widowControl w:val="0"/>
              <w:rPr>
                <w:rFonts w:cs="Arial"/>
                <w:b/>
                <w:bCs/>
                <w:iCs/>
                <w:kern w:val="24"/>
                <w:sz w:val="18"/>
                <w:szCs w:val="18"/>
              </w:rPr>
            </w:pPr>
            <w:r w:rsidRPr="00883A45">
              <w:rPr>
                <w:rFonts w:cs="Arial"/>
                <w:b/>
                <w:bCs/>
                <w:iCs/>
                <w:kern w:val="24"/>
                <w:sz w:val="18"/>
                <w:szCs w:val="18"/>
              </w:rPr>
              <w:t>Pneumonic-type</w:t>
            </w:r>
          </w:p>
          <w:p w14:paraId="34CB9AFB" w14:textId="4EC5BE9C" w:rsidR="00883A45" w:rsidRPr="00883A45" w:rsidRDefault="002F1A59" w:rsidP="00883A45">
            <w:pPr>
              <w:keepNext/>
              <w:widowControl w:val="0"/>
              <w:rPr>
                <w:rFonts w:cs="Arial"/>
                <w:b/>
                <w:sz w:val="18"/>
                <w:szCs w:val="18"/>
              </w:rPr>
            </w:pPr>
            <w:r>
              <w:rPr>
                <w:rFonts w:cs="Arial"/>
                <w:b/>
                <w:bCs/>
                <w:iCs/>
                <w:kern w:val="24"/>
                <w:sz w:val="18"/>
                <w:szCs w:val="18"/>
              </w:rPr>
              <w:t>A</w:t>
            </w:r>
            <w:r w:rsidR="00883A45" w:rsidRPr="00883A45">
              <w:rPr>
                <w:rFonts w:cs="Arial"/>
                <w:b/>
                <w:bCs/>
                <w:iCs/>
                <w:kern w:val="24"/>
                <w:sz w:val="18"/>
                <w:szCs w:val="18"/>
              </w:rPr>
              <w:t>denocarcinoma</w:t>
            </w:r>
          </w:p>
        </w:tc>
        <w:tc>
          <w:tcPr>
            <w:tcW w:w="1062" w:type="pct"/>
            <w:shd w:val="clear" w:color="auto" w:fill="F2F2F2"/>
          </w:tcPr>
          <w:p w14:paraId="0205541F" w14:textId="77777777" w:rsidR="00883A45" w:rsidRPr="00883A45" w:rsidRDefault="00883A45" w:rsidP="00883A45">
            <w:pPr>
              <w:keepNext/>
              <w:widowControl w:val="0"/>
              <w:rPr>
                <w:rFonts w:cs="Arial"/>
                <w:b/>
                <w:bCs/>
                <w:iCs/>
                <w:kern w:val="24"/>
                <w:sz w:val="18"/>
                <w:szCs w:val="18"/>
              </w:rPr>
            </w:pPr>
            <w:r w:rsidRPr="00883A45">
              <w:rPr>
                <w:rFonts w:cs="Arial"/>
                <w:b/>
                <w:bCs/>
                <w:iCs/>
                <w:kern w:val="24"/>
                <w:sz w:val="18"/>
                <w:szCs w:val="18"/>
              </w:rPr>
              <w:t>Separate</w:t>
            </w:r>
          </w:p>
          <w:p w14:paraId="2178E0F0" w14:textId="6889727D" w:rsidR="00883A45" w:rsidRPr="00883A45" w:rsidRDefault="002F1A59" w:rsidP="00883A45">
            <w:pPr>
              <w:keepNext/>
              <w:widowControl w:val="0"/>
              <w:rPr>
                <w:rFonts w:cs="Arial"/>
                <w:b/>
                <w:sz w:val="18"/>
                <w:szCs w:val="18"/>
              </w:rPr>
            </w:pPr>
            <w:r>
              <w:rPr>
                <w:rFonts w:cs="Arial"/>
                <w:b/>
                <w:bCs/>
                <w:iCs/>
                <w:kern w:val="24"/>
                <w:sz w:val="18"/>
                <w:szCs w:val="18"/>
              </w:rPr>
              <w:t>Tumor N</w:t>
            </w:r>
            <w:r w:rsidR="00883A45" w:rsidRPr="00883A45">
              <w:rPr>
                <w:rFonts w:cs="Arial"/>
                <w:b/>
                <w:bCs/>
                <w:iCs/>
                <w:kern w:val="24"/>
                <w:sz w:val="18"/>
                <w:szCs w:val="18"/>
              </w:rPr>
              <w:t>odule</w:t>
            </w:r>
          </w:p>
        </w:tc>
      </w:tr>
      <w:tr w:rsidR="00883A45" w:rsidRPr="00883A45" w14:paraId="7918AD8C" w14:textId="77777777" w:rsidTr="002F1A59">
        <w:tc>
          <w:tcPr>
            <w:tcW w:w="685" w:type="pct"/>
            <w:shd w:val="clear" w:color="auto" w:fill="F2F2F2"/>
          </w:tcPr>
          <w:p w14:paraId="5A1BA726" w14:textId="77777777" w:rsidR="00883A45" w:rsidRPr="00883A45" w:rsidRDefault="00883A45" w:rsidP="00883A45">
            <w:pPr>
              <w:keepNext/>
              <w:widowControl w:val="0"/>
              <w:rPr>
                <w:rFonts w:cs="Arial"/>
                <w:sz w:val="18"/>
                <w:szCs w:val="18"/>
              </w:rPr>
            </w:pPr>
            <w:r w:rsidRPr="00883A45">
              <w:rPr>
                <w:rFonts w:cs="Arial"/>
                <w:sz w:val="18"/>
                <w:szCs w:val="18"/>
              </w:rPr>
              <w:t>Imaging</w:t>
            </w:r>
          </w:p>
          <w:p w14:paraId="71E836F1" w14:textId="77777777" w:rsidR="00883A45" w:rsidRPr="00883A45" w:rsidRDefault="00883A45" w:rsidP="00883A45">
            <w:pPr>
              <w:keepNext/>
              <w:widowControl w:val="0"/>
              <w:rPr>
                <w:rFonts w:cs="Arial"/>
                <w:sz w:val="18"/>
                <w:szCs w:val="18"/>
              </w:rPr>
            </w:pPr>
            <w:r w:rsidRPr="00883A45">
              <w:rPr>
                <w:rFonts w:cs="Arial"/>
                <w:sz w:val="18"/>
                <w:szCs w:val="18"/>
              </w:rPr>
              <w:t>features</w:t>
            </w:r>
          </w:p>
        </w:tc>
        <w:tc>
          <w:tcPr>
            <w:tcW w:w="1063" w:type="pct"/>
            <w:shd w:val="clear" w:color="auto" w:fill="auto"/>
          </w:tcPr>
          <w:p w14:paraId="7490A918" w14:textId="77777777" w:rsidR="00883A45" w:rsidRPr="00883A45" w:rsidRDefault="00883A45" w:rsidP="00883A45">
            <w:pPr>
              <w:keepNext/>
              <w:widowControl w:val="0"/>
              <w:rPr>
                <w:rFonts w:cs="Arial"/>
                <w:sz w:val="18"/>
                <w:szCs w:val="18"/>
              </w:rPr>
            </w:pPr>
            <w:r w:rsidRPr="00883A45">
              <w:rPr>
                <w:rFonts w:cs="Arial"/>
                <w:sz w:val="18"/>
                <w:szCs w:val="18"/>
              </w:rPr>
              <w:t>Two or more distinct masses with imaging characteristic of lung cancer (</w:t>
            </w:r>
            <w:proofErr w:type="spellStart"/>
            <w:r w:rsidRPr="00883A45">
              <w:rPr>
                <w:rFonts w:cs="Arial"/>
                <w:sz w:val="18"/>
                <w:szCs w:val="18"/>
              </w:rPr>
              <w:t>eg</w:t>
            </w:r>
            <w:proofErr w:type="spellEnd"/>
            <w:r w:rsidRPr="00883A45">
              <w:rPr>
                <w:rFonts w:cs="Arial"/>
                <w:sz w:val="18"/>
                <w:szCs w:val="18"/>
              </w:rPr>
              <w:t xml:space="preserve">, </w:t>
            </w:r>
            <w:proofErr w:type="spellStart"/>
            <w:r w:rsidRPr="00883A45">
              <w:rPr>
                <w:rFonts w:cs="Arial"/>
                <w:sz w:val="18"/>
                <w:szCs w:val="18"/>
              </w:rPr>
              <w:t>spiculated</w:t>
            </w:r>
            <w:proofErr w:type="spellEnd"/>
            <w:r w:rsidRPr="00883A45">
              <w:rPr>
                <w:rFonts w:cs="Arial"/>
                <w:sz w:val="18"/>
                <w:szCs w:val="18"/>
              </w:rPr>
              <w:t>)</w:t>
            </w:r>
          </w:p>
        </w:tc>
        <w:tc>
          <w:tcPr>
            <w:tcW w:w="1063" w:type="pct"/>
            <w:shd w:val="clear" w:color="auto" w:fill="auto"/>
          </w:tcPr>
          <w:p w14:paraId="6CB3ED22" w14:textId="77777777" w:rsidR="00883A45" w:rsidRPr="00883A45" w:rsidRDefault="00883A45" w:rsidP="00883A45">
            <w:pPr>
              <w:keepNext/>
              <w:widowControl w:val="0"/>
              <w:rPr>
                <w:rFonts w:cs="Arial"/>
                <w:sz w:val="18"/>
                <w:szCs w:val="18"/>
              </w:rPr>
            </w:pPr>
            <w:r w:rsidRPr="00883A45">
              <w:rPr>
                <w:rFonts w:cs="Arial"/>
                <w:sz w:val="18"/>
                <w:szCs w:val="18"/>
              </w:rPr>
              <w:t>Multiple ground-glass or part-solid nodules</w:t>
            </w:r>
          </w:p>
        </w:tc>
        <w:tc>
          <w:tcPr>
            <w:tcW w:w="1127" w:type="pct"/>
            <w:shd w:val="clear" w:color="auto" w:fill="auto"/>
          </w:tcPr>
          <w:p w14:paraId="4D9D3573" w14:textId="77777777" w:rsidR="00883A45" w:rsidRPr="00883A45" w:rsidRDefault="00883A45" w:rsidP="00883A45">
            <w:pPr>
              <w:keepNext/>
              <w:widowControl w:val="0"/>
              <w:rPr>
                <w:rFonts w:cs="Arial"/>
                <w:sz w:val="18"/>
                <w:szCs w:val="18"/>
              </w:rPr>
            </w:pPr>
            <w:r w:rsidRPr="00883A45">
              <w:rPr>
                <w:rFonts w:cs="Arial"/>
                <w:sz w:val="18"/>
                <w:szCs w:val="18"/>
              </w:rPr>
              <w:t>Patchy areas of ground glass and consolidation</w:t>
            </w:r>
          </w:p>
        </w:tc>
        <w:tc>
          <w:tcPr>
            <w:tcW w:w="1062" w:type="pct"/>
            <w:shd w:val="clear" w:color="auto" w:fill="auto"/>
          </w:tcPr>
          <w:p w14:paraId="23185F9C" w14:textId="77777777" w:rsidR="00883A45" w:rsidRPr="00883A45" w:rsidRDefault="00883A45" w:rsidP="00883A45">
            <w:pPr>
              <w:keepNext/>
              <w:widowControl w:val="0"/>
              <w:rPr>
                <w:rFonts w:cs="Arial"/>
                <w:sz w:val="18"/>
                <w:szCs w:val="18"/>
              </w:rPr>
            </w:pPr>
            <w:r w:rsidRPr="00883A45">
              <w:rPr>
                <w:rFonts w:cs="Arial"/>
                <w:sz w:val="18"/>
                <w:szCs w:val="18"/>
              </w:rPr>
              <w:t>Typical lung cancer (</w:t>
            </w:r>
            <w:proofErr w:type="spellStart"/>
            <w:r w:rsidRPr="00883A45">
              <w:rPr>
                <w:rFonts w:cs="Arial"/>
                <w:sz w:val="18"/>
                <w:szCs w:val="18"/>
              </w:rPr>
              <w:t>eg</w:t>
            </w:r>
            <w:proofErr w:type="spellEnd"/>
            <w:r w:rsidRPr="00883A45">
              <w:rPr>
                <w:rFonts w:cs="Arial"/>
                <w:sz w:val="18"/>
                <w:szCs w:val="18"/>
              </w:rPr>
              <w:t xml:space="preserve">, solid, </w:t>
            </w:r>
            <w:proofErr w:type="spellStart"/>
            <w:r w:rsidRPr="00883A45">
              <w:rPr>
                <w:rFonts w:cs="Arial"/>
                <w:sz w:val="18"/>
                <w:szCs w:val="18"/>
              </w:rPr>
              <w:t>spiculated</w:t>
            </w:r>
            <w:proofErr w:type="spellEnd"/>
            <w:r w:rsidRPr="00883A45">
              <w:rPr>
                <w:rFonts w:cs="Arial"/>
                <w:sz w:val="18"/>
                <w:szCs w:val="18"/>
              </w:rPr>
              <w:t xml:space="preserve">) with separate solid nodule </w:t>
            </w:r>
          </w:p>
        </w:tc>
      </w:tr>
      <w:tr w:rsidR="00883A45" w:rsidRPr="00883A45" w14:paraId="10A3F083" w14:textId="77777777" w:rsidTr="002F1A59">
        <w:tc>
          <w:tcPr>
            <w:tcW w:w="685" w:type="pct"/>
            <w:shd w:val="clear" w:color="auto" w:fill="F2F2F2"/>
          </w:tcPr>
          <w:p w14:paraId="42C6D7CF" w14:textId="77777777" w:rsidR="00883A45" w:rsidRPr="00883A45" w:rsidRDefault="00883A45" w:rsidP="00883A45">
            <w:pPr>
              <w:keepNext/>
              <w:widowControl w:val="0"/>
              <w:rPr>
                <w:rFonts w:cs="Arial"/>
                <w:sz w:val="18"/>
                <w:szCs w:val="18"/>
              </w:rPr>
            </w:pPr>
            <w:r w:rsidRPr="00883A45">
              <w:rPr>
                <w:rFonts w:cs="Arial"/>
                <w:bCs/>
                <w:kern w:val="24"/>
                <w:sz w:val="18"/>
                <w:szCs w:val="18"/>
              </w:rPr>
              <w:t>Pathological features</w:t>
            </w:r>
          </w:p>
        </w:tc>
        <w:tc>
          <w:tcPr>
            <w:tcW w:w="1063" w:type="pct"/>
            <w:shd w:val="clear" w:color="auto" w:fill="auto"/>
          </w:tcPr>
          <w:p w14:paraId="6151F517" w14:textId="77777777" w:rsidR="00883A45" w:rsidRPr="00883A45" w:rsidRDefault="00883A45" w:rsidP="00883A45">
            <w:pPr>
              <w:keepNext/>
              <w:widowControl w:val="0"/>
              <w:rPr>
                <w:rFonts w:cs="Arial"/>
                <w:sz w:val="18"/>
                <w:szCs w:val="18"/>
              </w:rPr>
            </w:pPr>
            <w:r w:rsidRPr="00883A45">
              <w:rPr>
                <w:rFonts w:cs="Arial"/>
                <w:bCs/>
                <w:kern w:val="24"/>
                <w:sz w:val="18"/>
                <w:szCs w:val="18"/>
              </w:rPr>
              <w:t xml:space="preserve">Different </w:t>
            </w:r>
            <w:proofErr w:type="spellStart"/>
            <w:r w:rsidRPr="00883A45">
              <w:rPr>
                <w:rFonts w:cs="Arial"/>
                <w:bCs/>
                <w:kern w:val="24"/>
                <w:sz w:val="18"/>
                <w:szCs w:val="18"/>
              </w:rPr>
              <w:t>histotype</w:t>
            </w:r>
            <w:proofErr w:type="spellEnd"/>
            <w:r w:rsidRPr="00883A45">
              <w:rPr>
                <w:rFonts w:cs="Arial"/>
                <w:bCs/>
                <w:kern w:val="24"/>
                <w:sz w:val="18"/>
                <w:szCs w:val="18"/>
              </w:rPr>
              <w:t xml:space="preserve"> or different morphology based on comprehensive histologic assessment</w:t>
            </w:r>
          </w:p>
        </w:tc>
        <w:tc>
          <w:tcPr>
            <w:tcW w:w="1063" w:type="pct"/>
            <w:shd w:val="clear" w:color="auto" w:fill="auto"/>
          </w:tcPr>
          <w:p w14:paraId="20346BD8" w14:textId="77777777" w:rsidR="00883A45" w:rsidRPr="00883A45" w:rsidRDefault="00883A45" w:rsidP="00883A45">
            <w:pPr>
              <w:keepNext/>
              <w:widowControl w:val="0"/>
              <w:rPr>
                <w:rFonts w:cs="Arial"/>
                <w:sz w:val="18"/>
                <w:szCs w:val="18"/>
              </w:rPr>
            </w:pPr>
            <w:r w:rsidRPr="00883A45">
              <w:rPr>
                <w:rFonts w:cs="Arial"/>
                <w:bCs/>
                <w:kern w:val="24"/>
                <w:sz w:val="18"/>
                <w:szCs w:val="18"/>
              </w:rPr>
              <w:t xml:space="preserve">Adenocarcinomas with prominent lepidic component (typically varying degrees of AIS, MIA, LPA) </w:t>
            </w:r>
          </w:p>
        </w:tc>
        <w:tc>
          <w:tcPr>
            <w:tcW w:w="1127" w:type="pct"/>
            <w:shd w:val="clear" w:color="auto" w:fill="auto"/>
          </w:tcPr>
          <w:p w14:paraId="1619F3F2" w14:textId="77777777" w:rsidR="00883A45" w:rsidRPr="00883A45" w:rsidRDefault="00883A45" w:rsidP="00883A45">
            <w:pPr>
              <w:keepNext/>
              <w:widowControl w:val="0"/>
              <w:rPr>
                <w:rFonts w:cs="Arial"/>
                <w:sz w:val="18"/>
                <w:szCs w:val="18"/>
              </w:rPr>
            </w:pPr>
            <w:r w:rsidRPr="00883A45">
              <w:rPr>
                <w:rFonts w:cs="Arial"/>
                <w:bCs/>
                <w:kern w:val="24"/>
                <w:sz w:val="18"/>
                <w:szCs w:val="18"/>
              </w:rPr>
              <w:t xml:space="preserve">Same histology throughout (most often invasive mucinous adenocarcinoma) </w:t>
            </w:r>
          </w:p>
        </w:tc>
        <w:tc>
          <w:tcPr>
            <w:tcW w:w="1062" w:type="pct"/>
            <w:shd w:val="clear" w:color="auto" w:fill="auto"/>
          </w:tcPr>
          <w:p w14:paraId="7CB04069" w14:textId="77777777" w:rsidR="00883A45" w:rsidRPr="00883A45" w:rsidRDefault="00883A45" w:rsidP="00883A45">
            <w:pPr>
              <w:keepNext/>
              <w:widowControl w:val="0"/>
              <w:rPr>
                <w:rFonts w:cs="Arial"/>
                <w:sz w:val="18"/>
                <w:szCs w:val="18"/>
              </w:rPr>
            </w:pPr>
            <w:r w:rsidRPr="00883A45">
              <w:rPr>
                <w:rFonts w:cs="Arial"/>
                <w:bCs/>
                <w:kern w:val="24"/>
                <w:sz w:val="18"/>
                <w:szCs w:val="18"/>
              </w:rPr>
              <w:t>Distinct masses with the same morphologic features based on comprehensive histologic assessment</w:t>
            </w:r>
          </w:p>
        </w:tc>
      </w:tr>
      <w:tr w:rsidR="00883A45" w:rsidRPr="00883A45" w14:paraId="6A77AE36" w14:textId="77777777" w:rsidTr="002F1A59">
        <w:tc>
          <w:tcPr>
            <w:tcW w:w="685" w:type="pct"/>
            <w:shd w:val="clear" w:color="auto" w:fill="F2F2F2"/>
          </w:tcPr>
          <w:p w14:paraId="7C4E8882" w14:textId="0D9905D8" w:rsidR="00883A45" w:rsidRPr="00883A45" w:rsidRDefault="00883A45" w:rsidP="002F1A59">
            <w:pPr>
              <w:keepNext/>
              <w:widowControl w:val="0"/>
              <w:rPr>
                <w:rFonts w:cs="Arial"/>
                <w:sz w:val="18"/>
                <w:szCs w:val="18"/>
              </w:rPr>
            </w:pPr>
            <w:r w:rsidRPr="00883A45">
              <w:rPr>
                <w:rFonts w:cs="Arial"/>
                <w:kern w:val="24"/>
                <w:sz w:val="18"/>
                <w:szCs w:val="18"/>
              </w:rPr>
              <w:t xml:space="preserve">TNM </w:t>
            </w:r>
            <w:r w:rsidR="002F1A59">
              <w:rPr>
                <w:rFonts w:cs="Arial"/>
                <w:kern w:val="24"/>
                <w:sz w:val="18"/>
                <w:szCs w:val="18"/>
              </w:rPr>
              <w:t>classi</w:t>
            </w:r>
            <w:r w:rsidRPr="00883A45">
              <w:rPr>
                <w:rFonts w:cs="Arial"/>
                <w:kern w:val="24"/>
                <w:sz w:val="18"/>
                <w:szCs w:val="18"/>
              </w:rPr>
              <w:t>fication</w:t>
            </w:r>
          </w:p>
        </w:tc>
        <w:tc>
          <w:tcPr>
            <w:tcW w:w="1063" w:type="pct"/>
            <w:shd w:val="clear" w:color="auto" w:fill="auto"/>
          </w:tcPr>
          <w:p w14:paraId="6BD7E8E5" w14:textId="77777777" w:rsidR="00883A45" w:rsidRPr="0087176D" w:rsidRDefault="00883A45" w:rsidP="00883A45">
            <w:pPr>
              <w:pStyle w:val="NormalWeb"/>
              <w:keepNext/>
              <w:widowControl w:val="0"/>
              <w:spacing w:before="0" w:beforeAutospacing="0" w:after="0" w:afterAutospacing="0"/>
              <w:rPr>
                <w:color w:val="000000"/>
                <w:sz w:val="18"/>
                <w:szCs w:val="18"/>
              </w:rPr>
            </w:pPr>
            <w:r w:rsidRPr="0087176D">
              <w:rPr>
                <w:color w:val="000000"/>
                <w:kern w:val="24"/>
                <w:sz w:val="18"/>
                <w:szCs w:val="18"/>
              </w:rPr>
              <w:t xml:space="preserve">Separate </w:t>
            </w:r>
            <w:proofErr w:type="spellStart"/>
            <w:r w:rsidRPr="0087176D">
              <w:rPr>
                <w:color w:val="000000"/>
                <w:kern w:val="24"/>
                <w:sz w:val="18"/>
                <w:szCs w:val="18"/>
              </w:rPr>
              <w:t>cTNM</w:t>
            </w:r>
            <w:proofErr w:type="spellEnd"/>
            <w:r w:rsidRPr="0087176D">
              <w:rPr>
                <w:color w:val="000000"/>
                <w:kern w:val="24"/>
                <w:sz w:val="18"/>
                <w:szCs w:val="18"/>
              </w:rPr>
              <w:t xml:space="preserve"> and </w:t>
            </w:r>
            <w:proofErr w:type="spellStart"/>
            <w:r w:rsidRPr="0087176D">
              <w:rPr>
                <w:color w:val="000000"/>
                <w:kern w:val="24"/>
                <w:sz w:val="18"/>
                <w:szCs w:val="18"/>
              </w:rPr>
              <w:t>pTNM</w:t>
            </w:r>
            <w:proofErr w:type="spellEnd"/>
            <w:r w:rsidRPr="0087176D">
              <w:rPr>
                <w:color w:val="000000"/>
                <w:kern w:val="24"/>
                <w:sz w:val="18"/>
                <w:szCs w:val="18"/>
              </w:rPr>
              <w:t xml:space="preserve"> for each cancer</w:t>
            </w:r>
          </w:p>
        </w:tc>
        <w:tc>
          <w:tcPr>
            <w:tcW w:w="1063" w:type="pct"/>
            <w:shd w:val="clear" w:color="auto" w:fill="auto"/>
          </w:tcPr>
          <w:p w14:paraId="550E9B31" w14:textId="77777777" w:rsidR="00883A45" w:rsidRPr="0087176D" w:rsidRDefault="00883A45" w:rsidP="00883A45">
            <w:pPr>
              <w:pStyle w:val="NormalWeb"/>
              <w:keepNext/>
              <w:widowControl w:val="0"/>
              <w:spacing w:before="0" w:beforeAutospacing="0" w:after="0" w:afterAutospacing="0"/>
              <w:rPr>
                <w:color w:val="000000"/>
                <w:sz w:val="18"/>
                <w:szCs w:val="18"/>
              </w:rPr>
            </w:pPr>
            <w:r w:rsidRPr="0087176D">
              <w:rPr>
                <w:color w:val="000000"/>
                <w:kern w:val="24"/>
                <w:sz w:val="18"/>
                <w:szCs w:val="18"/>
              </w:rPr>
              <w:t>T based on highest T lesion, with (#/m) indicating multiplicity; single N and M</w:t>
            </w:r>
          </w:p>
        </w:tc>
        <w:tc>
          <w:tcPr>
            <w:tcW w:w="1127" w:type="pct"/>
            <w:shd w:val="clear" w:color="auto" w:fill="auto"/>
          </w:tcPr>
          <w:p w14:paraId="2C648656" w14:textId="77777777" w:rsidR="00883A45" w:rsidRPr="00883A45" w:rsidRDefault="00883A45" w:rsidP="00883A45">
            <w:pPr>
              <w:keepNext/>
              <w:widowControl w:val="0"/>
              <w:rPr>
                <w:rFonts w:cs="Arial"/>
                <w:sz w:val="18"/>
                <w:szCs w:val="18"/>
              </w:rPr>
            </w:pPr>
            <w:r w:rsidRPr="00883A45">
              <w:rPr>
                <w:rFonts w:cs="Arial"/>
                <w:sz w:val="18"/>
                <w:szCs w:val="18"/>
              </w:rPr>
              <w:t xml:space="preserve">T based on size or T3 if in single lobe, T4 or M1a if in different ipsilateral or contralateral lobes; </w:t>
            </w:r>
          </w:p>
          <w:p w14:paraId="27825B6C" w14:textId="77777777" w:rsidR="00883A45" w:rsidRPr="00883A45" w:rsidRDefault="00883A45" w:rsidP="00883A45">
            <w:pPr>
              <w:keepNext/>
              <w:widowControl w:val="0"/>
              <w:rPr>
                <w:rFonts w:cs="Arial"/>
                <w:sz w:val="18"/>
                <w:szCs w:val="18"/>
              </w:rPr>
            </w:pPr>
            <w:r w:rsidRPr="00883A45">
              <w:rPr>
                <w:rFonts w:cs="Arial"/>
                <w:sz w:val="18"/>
                <w:szCs w:val="18"/>
              </w:rPr>
              <w:t>single N and M</w:t>
            </w:r>
          </w:p>
        </w:tc>
        <w:tc>
          <w:tcPr>
            <w:tcW w:w="1062" w:type="pct"/>
            <w:shd w:val="clear" w:color="auto" w:fill="auto"/>
          </w:tcPr>
          <w:p w14:paraId="4EFA1154" w14:textId="77777777" w:rsidR="00883A45" w:rsidRPr="00883A45" w:rsidRDefault="00883A45" w:rsidP="00883A45">
            <w:pPr>
              <w:keepNext/>
              <w:widowControl w:val="0"/>
              <w:rPr>
                <w:rFonts w:cs="Arial"/>
                <w:sz w:val="18"/>
                <w:szCs w:val="18"/>
              </w:rPr>
            </w:pPr>
            <w:r w:rsidRPr="00883A45">
              <w:rPr>
                <w:rFonts w:cs="Arial"/>
                <w:kern w:val="24"/>
                <w:sz w:val="18"/>
                <w:szCs w:val="18"/>
              </w:rPr>
              <w:t>Location of separate nodule relative to primary site determines whether T3, T4, or M1a; single N and M</w:t>
            </w:r>
          </w:p>
        </w:tc>
      </w:tr>
      <w:tr w:rsidR="00883A45" w:rsidRPr="00883A45" w14:paraId="32DF38E3" w14:textId="77777777" w:rsidTr="002F1A59">
        <w:tc>
          <w:tcPr>
            <w:tcW w:w="685" w:type="pct"/>
            <w:shd w:val="clear" w:color="auto" w:fill="F2F2F2"/>
          </w:tcPr>
          <w:p w14:paraId="0C6340A3" w14:textId="77777777" w:rsidR="00883A45" w:rsidRPr="00883A45" w:rsidRDefault="00883A45" w:rsidP="00883A45">
            <w:pPr>
              <w:keepNext/>
              <w:widowControl w:val="0"/>
              <w:rPr>
                <w:rFonts w:cs="Arial"/>
                <w:sz w:val="18"/>
                <w:szCs w:val="18"/>
              </w:rPr>
            </w:pPr>
            <w:r w:rsidRPr="00883A45">
              <w:rPr>
                <w:rFonts w:cs="Arial"/>
                <w:sz w:val="18"/>
                <w:szCs w:val="18"/>
              </w:rPr>
              <w:t>Conceptual view</w:t>
            </w:r>
          </w:p>
        </w:tc>
        <w:tc>
          <w:tcPr>
            <w:tcW w:w="1063" w:type="pct"/>
            <w:shd w:val="clear" w:color="auto" w:fill="auto"/>
          </w:tcPr>
          <w:p w14:paraId="56B359B9" w14:textId="77777777" w:rsidR="00883A45" w:rsidRPr="00883A45" w:rsidRDefault="00883A45" w:rsidP="00883A45">
            <w:pPr>
              <w:keepNext/>
              <w:widowControl w:val="0"/>
              <w:rPr>
                <w:rFonts w:cs="Arial"/>
                <w:sz w:val="18"/>
                <w:szCs w:val="18"/>
              </w:rPr>
            </w:pPr>
            <w:r w:rsidRPr="00883A45">
              <w:rPr>
                <w:rFonts w:cs="Arial"/>
                <w:kern w:val="24"/>
                <w:sz w:val="18"/>
                <w:szCs w:val="18"/>
              </w:rPr>
              <w:t>Unrelated tumors</w:t>
            </w:r>
          </w:p>
        </w:tc>
        <w:tc>
          <w:tcPr>
            <w:tcW w:w="1063" w:type="pct"/>
            <w:shd w:val="clear" w:color="auto" w:fill="auto"/>
          </w:tcPr>
          <w:p w14:paraId="3985E400" w14:textId="77777777" w:rsidR="00883A45" w:rsidRPr="00883A45" w:rsidRDefault="00883A45" w:rsidP="00883A45">
            <w:pPr>
              <w:keepNext/>
              <w:widowControl w:val="0"/>
              <w:rPr>
                <w:rFonts w:cs="Arial"/>
                <w:sz w:val="18"/>
                <w:szCs w:val="18"/>
              </w:rPr>
            </w:pPr>
            <w:r w:rsidRPr="00883A45">
              <w:rPr>
                <w:rFonts w:cs="Arial"/>
                <w:kern w:val="24"/>
                <w:sz w:val="18"/>
                <w:szCs w:val="18"/>
              </w:rPr>
              <w:t>Separate tumors, albeit with similarities</w:t>
            </w:r>
          </w:p>
        </w:tc>
        <w:tc>
          <w:tcPr>
            <w:tcW w:w="1127" w:type="pct"/>
            <w:shd w:val="clear" w:color="auto" w:fill="auto"/>
          </w:tcPr>
          <w:p w14:paraId="6088AD03" w14:textId="77777777" w:rsidR="00883A45" w:rsidRPr="00883A45" w:rsidRDefault="00883A45" w:rsidP="00883A45">
            <w:pPr>
              <w:keepNext/>
              <w:widowControl w:val="0"/>
              <w:rPr>
                <w:rFonts w:cs="Arial"/>
                <w:sz w:val="18"/>
                <w:szCs w:val="18"/>
              </w:rPr>
            </w:pPr>
            <w:r w:rsidRPr="00883A45">
              <w:rPr>
                <w:rFonts w:cs="Arial"/>
                <w:kern w:val="24"/>
                <w:sz w:val="18"/>
                <w:szCs w:val="18"/>
              </w:rPr>
              <w:t>Single tumor, diffuse pulmonary involvement</w:t>
            </w:r>
          </w:p>
        </w:tc>
        <w:tc>
          <w:tcPr>
            <w:tcW w:w="1062" w:type="pct"/>
            <w:shd w:val="clear" w:color="auto" w:fill="auto"/>
          </w:tcPr>
          <w:p w14:paraId="76624432" w14:textId="77777777" w:rsidR="00883A45" w:rsidRPr="00883A45" w:rsidRDefault="00883A45" w:rsidP="00883A45">
            <w:pPr>
              <w:keepNext/>
              <w:widowControl w:val="0"/>
              <w:rPr>
                <w:rFonts w:cs="Arial"/>
                <w:sz w:val="18"/>
                <w:szCs w:val="18"/>
              </w:rPr>
            </w:pPr>
            <w:r w:rsidRPr="00883A45">
              <w:rPr>
                <w:rFonts w:cs="Arial"/>
                <w:kern w:val="24"/>
                <w:sz w:val="18"/>
                <w:szCs w:val="18"/>
              </w:rPr>
              <w:t>Single tumor with intrapulmonary metastasis</w:t>
            </w:r>
          </w:p>
        </w:tc>
      </w:tr>
    </w:tbl>
    <w:p w14:paraId="389626B8" w14:textId="66E83046" w:rsidR="00883A45" w:rsidRPr="00A9257D" w:rsidRDefault="00883A45" w:rsidP="00A9257D">
      <w:pPr>
        <w:keepNext/>
        <w:spacing w:before="60"/>
        <w:rPr>
          <w:sz w:val="18"/>
        </w:rPr>
      </w:pPr>
      <w:r w:rsidRPr="003B21C9">
        <w:rPr>
          <w:sz w:val="18"/>
        </w:rPr>
        <w:t xml:space="preserve">AIS, </w:t>
      </w:r>
      <w:r w:rsidRPr="00883A45">
        <w:rPr>
          <w:sz w:val="18"/>
        </w:rPr>
        <w:t>adenocarcinoma in situ; GG</w:t>
      </w:r>
      <w:r w:rsidRPr="003B21C9">
        <w:rPr>
          <w:sz w:val="18"/>
        </w:rPr>
        <w:t>/L, ground-glass/lepidic; LPA, lepidic-predominant adenocarcinoma; MIA, minimally invasive adenocarcinoma</w:t>
      </w:r>
      <w:r>
        <w:rPr>
          <w:sz w:val="18"/>
        </w:rPr>
        <w:t xml:space="preserve">. From </w:t>
      </w:r>
      <w:r w:rsidRPr="00A9257D">
        <w:rPr>
          <w:sz w:val="18"/>
        </w:rPr>
        <w:t>AJCC</w:t>
      </w:r>
      <w:r>
        <w:rPr>
          <w:sz w:val="18"/>
        </w:rPr>
        <w:t xml:space="preserve"> Cancer Staging Manual, 8th edition. Used with permission.</w:t>
      </w:r>
    </w:p>
    <w:p w14:paraId="73583AE8" w14:textId="77777777" w:rsidR="000B60F7" w:rsidRPr="00934389" w:rsidRDefault="000B60F7" w:rsidP="000B60F7">
      <w:pPr>
        <w:rPr>
          <w:rFonts w:cs="Arial"/>
        </w:rPr>
      </w:pPr>
    </w:p>
    <w:p w14:paraId="1AD8BCDC" w14:textId="7490CF82" w:rsidR="000B60F7" w:rsidRPr="00934389" w:rsidRDefault="000B60F7" w:rsidP="000B60F7">
      <w:pPr>
        <w:pStyle w:val="Heading2"/>
        <w:rPr>
          <w:rFonts w:cs="Arial"/>
        </w:rPr>
      </w:pPr>
      <w:r>
        <w:rPr>
          <w:rFonts w:cs="Arial"/>
        </w:rPr>
        <w:t>C</w:t>
      </w:r>
      <w:r w:rsidRPr="00934389">
        <w:rPr>
          <w:rFonts w:cs="Arial"/>
        </w:rPr>
        <w:t>.  Histologic Type</w:t>
      </w:r>
    </w:p>
    <w:p w14:paraId="07D21107" w14:textId="1D587E54" w:rsidR="000B60F7" w:rsidRPr="00934389" w:rsidRDefault="000B60F7" w:rsidP="000B60F7">
      <w:pPr>
        <w:rPr>
          <w:rFonts w:cs="Arial"/>
        </w:rPr>
      </w:pPr>
      <w:r w:rsidRPr="00934389">
        <w:rPr>
          <w:rFonts w:cs="Arial"/>
        </w:rPr>
        <w:t xml:space="preserve">For consistency in reporting, the histologic classification published by the </w:t>
      </w:r>
      <w:r>
        <w:rPr>
          <w:rFonts w:cs="Arial"/>
        </w:rPr>
        <w:t>World Health Organization (</w:t>
      </w:r>
      <w:r w:rsidRPr="00934389">
        <w:rPr>
          <w:rFonts w:cs="Arial"/>
        </w:rPr>
        <w:t>WHO</w:t>
      </w:r>
      <w:r>
        <w:rPr>
          <w:rFonts w:cs="Arial"/>
        </w:rPr>
        <w:t>)</w:t>
      </w:r>
      <w:r w:rsidRPr="00934389">
        <w:rPr>
          <w:rFonts w:cs="Arial"/>
        </w:rPr>
        <w:t xml:space="preserve"> for tumors of the lung, including carcinoids, is recommended.</w:t>
      </w:r>
      <w:r>
        <w:rPr>
          <w:rFonts w:cs="Arial"/>
          <w:vertAlign w:val="superscript"/>
        </w:rPr>
        <w:t>8</w:t>
      </w:r>
      <w:r w:rsidRPr="00934389">
        <w:rPr>
          <w:rFonts w:cs="Arial"/>
        </w:rPr>
        <w:t xml:space="preserve"> Although acceptable in small biopsies, a designation of non-small cell lung carcinoma, not otherwise specified (NSCLC, NOS), is not acceptable in resection specimens. </w:t>
      </w:r>
    </w:p>
    <w:p w14:paraId="20E3E980" w14:textId="77777777" w:rsidR="000B60F7" w:rsidRPr="00934389" w:rsidRDefault="000B60F7" w:rsidP="000B60F7">
      <w:pPr>
        <w:rPr>
          <w:rFonts w:cs="Arial"/>
        </w:rPr>
      </w:pPr>
    </w:p>
    <w:p w14:paraId="78F8C2BC" w14:textId="099F7BCA" w:rsidR="00832573" w:rsidRDefault="000B60F7" w:rsidP="000B60F7">
      <w:r w:rsidRPr="00934389">
        <w:rPr>
          <w:rFonts w:cs="Arial"/>
        </w:rPr>
        <w:t>Lung carcinomas should be adequately sampled in order to ensure defining features are satisfactorily represented in the sections examined histologically</w:t>
      </w:r>
      <w:r>
        <w:rPr>
          <w:rFonts w:cs="Arial"/>
        </w:rPr>
        <w:t xml:space="preserve"> and the presence or absence of invasion can be thoroughly assessed</w:t>
      </w:r>
      <w:r w:rsidRPr="00934389">
        <w:rPr>
          <w:rFonts w:cs="Arial"/>
        </w:rPr>
        <w:t xml:space="preserve">. </w:t>
      </w:r>
      <w:r>
        <w:rPr>
          <w:rFonts w:cs="Arial"/>
        </w:rPr>
        <w:t xml:space="preserve">The WHO defines invasion in adenocarcinoma as: </w:t>
      </w:r>
      <w:r w:rsidR="00883A45">
        <w:rPr>
          <w:rFonts w:cs="Arial"/>
        </w:rPr>
        <w:t>(</w:t>
      </w:r>
      <w:r>
        <w:rPr>
          <w:rFonts w:cs="Arial"/>
        </w:rPr>
        <w:t xml:space="preserve">1) </w:t>
      </w:r>
      <w:r>
        <w:t>any histologic subtype other than a lepidic pattern (</w:t>
      </w:r>
      <w:proofErr w:type="spellStart"/>
      <w:r>
        <w:t>ie</w:t>
      </w:r>
      <w:proofErr w:type="spellEnd"/>
      <w:r>
        <w:t>, acinar, papillary, micropapillary</w:t>
      </w:r>
      <w:r w:rsidR="00883A45">
        <w:t>,</w:t>
      </w:r>
      <w:r>
        <w:t xml:space="preserve"> and/or solid), </w:t>
      </w:r>
      <w:r w:rsidR="00883A45">
        <w:t>(</w:t>
      </w:r>
      <w:r>
        <w:t xml:space="preserve">2) tumor cells infiltrating </w:t>
      </w:r>
      <w:proofErr w:type="spellStart"/>
      <w:r>
        <w:t>myofibroblastic</w:t>
      </w:r>
      <w:proofErr w:type="spellEnd"/>
      <w:r>
        <w:t xml:space="preserve"> stroma</w:t>
      </w:r>
      <w:r w:rsidR="00883A45">
        <w:t>,</w:t>
      </w:r>
      <w:r>
        <w:t xml:space="preserve"> </w:t>
      </w:r>
      <w:r w:rsidR="00883A45">
        <w:t>(</w:t>
      </w:r>
      <w:r>
        <w:t xml:space="preserve">3) vascular or pleural invasion, or </w:t>
      </w:r>
      <w:r w:rsidR="00883A45">
        <w:t>(</w:t>
      </w:r>
      <w:r>
        <w:t>4) spread through air spaces (STAS).</w:t>
      </w:r>
      <w:r>
        <w:rPr>
          <w:rFonts w:cs="Arial"/>
          <w:vertAlign w:val="superscript"/>
        </w:rPr>
        <w:t>8</w:t>
      </w:r>
      <w:r>
        <w:t xml:space="preserve"> </w:t>
      </w:r>
    </w:p>
    <w:p w14:paraId="77B9D311" w14:textId="77777777" w:rsidR="00832573" w:rsidRDefault="00832573" w:rsidP="000B60F7"/>
    <w:p w14:paraId="5BEF34B4" w14:textId="2E9BBA38" w:rsidR="00832573" w:rsidRDefault="000B60F7" w:rsidP="000B60F7">
      <w:pPr>
        <w:rPr>
          <w:rFonts w:cs="Arial"/>
        </w:rPr>
      </w:pPr>
      <w:r>
        <w:rPr>
          <w:rFonts w:cs="Arial"/>
        </w:rPr>
        <w:t>STAS</w:t>
      </w:r>
      <w:r w:rsidR="00832573">
        <w:rPr>
          <w:rFonts w:cs="Arial"/>
        </w:rPr>
        <w:t xml:space="preserve"> is a recently described concept which </w:t>
      </w:r>
      <w:r w:rsidR="00AB1664">
        <w:rPr>
          <w:rFonts w:cs="Arial"/>
        </w:rPr>
        <w:t xml:space="preserve">is </w:t>
      </w:r>
      <w:r>
        <w:rPr>
          <w:rFonts w:cs="Arial"/>
        </w:rPr>
        <w:t>defined as micropapillary clusters, solid nests or single cells</w:t>
      </w:r>
      <w:r w:rsidR="002D53F2">
        <w:rPr>
          <w:rFonts w:cs="Arial"/>
        </w:rPr>
        <w:t xml:space="preserve"> of tumor extending</w:t>
      </w:r>
      <w:r>
        <w:rPr>
          <w:rFonts w:cs="Arial"/>
        </w:rPr>
        <w:t xml:space="preserve"> beyond the edge of the tumor into the air spaces of the surrounding lung parenchyma</w:t>
      </w:r>
      <w:r w:rsidR="00832573">
        <w:rPr>
          <w:rFonts w:cs="Arial"/>
        </w:rPr>
        <w:t>. Initial studies have shown that the presence of STAS is associated with an increased incidence of recurrence in tumors that have undergone limited resection (</w:t>
      </w:r>
      <w:proofErr w:type="spellStart"/>
      <w:r w:rsidR="00832573">
        <w:rPr>
          <w:rFonts w:cs="Arial"/>
        </w:rPr>
        <w:t>eg</w:t>
      </w:r>
      <w:proofErr w:type="spellEnd"/>
      <w:r w:rsidR="00832573">
        <w:rPr>
          <w:rFonts w:cs="Arial"/>
        </w:rPr>
        <w:t>, segmentectomy, wedge resection).</w:t>
      </w:r>
      <w:r w:rsidR="00832573">
        <w:rPr>
          <w:rFonts w:cs="Arial"/>
          <w:vertAlign w:val="superscript"/>
        </w:rPr>
        <w:t>8</w:t>
      </w:r>
      <w:r w:rsidR="00832573">
        <w:rPr>
          <w:rFonts w:cs="Arial"/>
        </w:rPr>
        <w:t xml:space="preserve"> At the present time, STAS should not be incorporated into the measurement of tumor size (see Note A).</w:t>
      </w:r>
      <w:r w:rsidR="00832573">
        <w:rPr>
          <w:rFonts w:cs="Arial"/>
          <w:vertAlign w:val="superscript"/>
        </w:rPr>
        <w:t>1</w:t>
      </w:r>
    </w:p>
    <w:p w14:paraId="1F93E5F1" w14:textId="77777777" w:rsidR="00321E3E" w:rsidRDefault="00321E3E" w:rsidP="000B60F7">
      <w:pPr>
        <w:rPr>
          <w:rFonts w:cs="Arial"/>
        </w:rPr>
      </w:pPr>
    </w:p>
    <w:p w14:paraId="07E90B2C" w14:textId="3AEC76D2" w:rsidR="00384CD9" w:rsidRDefault="000B60F7" w:rsidP="00384CD9">
      <w:pPr>
        <w:rPr>
          <w:rFonts w:cs="Arial"/>
          <w:vertAlign w:val="superscript"/>
        </w:rPr>
      </w:pPr>
      <w:r w:rsidRPr="00934389">
        <w:rPr>
          <w:rFonts w:cs="Arial"/>
        </w:rPr>
        <w:t xml:space="preserve">For cases in which </w:t>
      </w:r>
      <w:r w:rsidR="00863294">
        <w:rPr>
          <w:rFonts w:cs="Arial"/>
        </w:rPr>
        <w:t xml:space="preserve">a diagnosis of </w:t>
      </w:r>
      <w:r w:rsidRPr="00934389">
        <w:rPr>
          <w:rFonts w:cs="Arial"/>
        </w:rPr>
        <w:t xml:space="preserve">AIS or MIA </w:t>
      </w:r>
      <w:r>
        <w:rPr>
          <w:rFonts w:cs="Arial"/>
        </w:rPr>
        <w:t>is being considered, the lesion</w:t>
      </w:r>
      <w:r w:rsidRPr="00934389">
        <w:rPr>
          <w:rFonts w:cs="Arial"/>
        </w:rPr>
        <w:t xml:space="preserve"> must be entirely submitted for histopathologic examination. </w:t>
      </w:r>
      <w:r>
        <w:rPr>
          <w:rFonts w:cs="Arial"/>
        </w:rPr>
        <w:t>A</w:t>
      </w:r>
      <w:r w:rsidRPr="00934389">
        <w:rPr>
          <w:rFonts w:cs="Arial"/>
        </w:rPr>
        <w:t xml:space="preserve"> diagnosis of </w:t>
      </w:r>
      <w:r>
        <w:rPr>
          <w:rFonts w:cs="Arial"/>
        </w:rPr>
        <w:t>MIA</w:t>
      </w:r>
      <w:r w:rsidRPr="00934389">
        <w:rPr>
          <w:rFonts w:cs="Arial"/>
        </w:rPr>
        <w:t xml:space="preserve"> </w:t>
      </w:r>
      <w:r>
        <w:rPr>
          <w:rFonts w:cs="Arial"/>
        </w:rPr>
        <w:t>is</w:t>
      </w:r>
      <w:r w:rsidRPr="00934389">
        <w:rPr>
          <w:rFonts w:cs="Arial"/>
        </w:rPr>
        <w:t xml:space="preserve"> </w:t>
      </w:r>
      <w:r>
        <w:rPr>
          <w:rFonts w:cs="Arial"/>
        </w:rPr>
        <w:t xml:space="preserve">applied to a </w:t>
      </w:r>
      <w:r w:rsidRPr="00934389">
        <w:rPr>
          <w:rFonts w:cs="Arial"/>
        </w:rPr>
        <w:t>lepidic-predominant tumor</w:t>
      </w:r>
      <w:r>
        <w:rPr>
          <w:rFonts w:cs="Arial"/>
        </w:rPr>
        <w:t xml:space="preserve"> </w:t>
      </w:r>
      <w:r w:rsidRPr="00934389">
        <w:rPr>
          <w:rFonts w:cs="Arial"/>
        </w:rPr>
        <w:t>≤</w:t>
      </w:r>
      <w:r>
        <w:rPr>
          <w:rFonts w:cs="Arial"/>
        </w:rPr>
        <w:t>3 cm in size</w:t>
      </w:r>
      <w:r w:rsidRPr="00934389">
        <w:rPr>
          <w:rFonts w:cs="Arial"/>
        </w:rPr>
        <w:t xml:space="preserve"> with an invasive component measuring ≤0.5 cm </w:t>
      </w:r>
      <w:r>
        <w:rPr>
          <w:rFonts w:cs="Arial"/>
        </w:rPr>
        <w:t xml:space="preserve">provided it does not exhibit any of the following: </w:t>
      </w:r>
      <w:r w:rsidR="002F1A59">
        <w:rPr>
          <w:rFonts w:cs="Arial"/>
        </w:rPr>
        <w:t>(</w:t>
      </w:r>
      <w:r>
        <w:rPr>
          <w:rFonts w:cs="Arial"/>
        </w:rPr>
        <w:t xml:space="preserve">1) tumor invades lymphatics, blood vessels or pleura, </w:t>
      </w:r>
      <w:r w:rsidR="002F1A59">
        <w:rPr>
          <w:rFonts w:cs="Arial"/>
        </w:rPr>
        <w:t>(2) tumor necrosis is present, (</w:t>
      </w:r>
      <w:r>
        <w:rPr>
          <w:rFonts w:cs="Arial"/>
        </w:rPr>
        <w:t>3) STAS is present.</w:t>
      </w:r>
      <w:r>
        <w:rPr>
          <w:rFonts w:cs="Arial"/>
          <w:vertAlign w:val="superscript"/>
        </w:rPr>
        <w:t>8</w:t>
      </w:r>
      <w:r>
        <w:rPr>
          <w:rFonts w:cs="Arial"/>
        </w:rPr>
        <w:t xml:space="preserve"> Tumors </w:t>
      </w:r>
      <w:r w:rsidRPr="00934389">
        <w:rPr>
          <w:rFonts w:cs="Arial"/>
        </w:rPr>
        <w:t>≤</w:t>
      </w:r>
      <w:r>
        <w:rPr>
          <w:rFonts w:cs="Arial"/>
        </w:rPr>
        <w:t xml:space="preserve">3 cm with </w:t>
      </w:r>
      <w:r w:rsidRPr="00934389">
        <w:rPr>
          <w:rFonts w:cs="Arial"/>
        </w:rPr>
        <w:t>≤</w:t>
      </w:r>
      <w:r>
        <w:rPr>
          <w:rFonts w:cs="Arial"/>
        </w:rPr>
        <w:t xml:space="preserve">0.5 cm of invasion exhibiting </w:t>
      </w:r>
      <w:r w:rsidR="002F1A59">
        <w:rPr>
          <w:rFonts w:cs="Arial"/>
        </w:rPr>
        <w:t>1</w:t>
      </w:r>
      <w:r>
        <w:rPr>
          <w:rFonts w:cs="Arial"/>
        </w:rPr>
        <w:t xml:space="preserve"> or more of these exclusionary features are classified as lepidic-predominant adenocarcinoma. A</w:t>
      </w:r>
      <w:r w:rsidRPr="00934389">
        <w:rPr>
          <w:rFonts w:cs="Arial"/>
        </w:rPr>
        <w:t xml:space="preserve"> diagnos</w:t>
      </w:r>
      <w:r>
        <w:rPr>
          <w:rFonts w:cs="Arial"/>
        </w:rPr>
        <w:t>i</w:t>
      </w:r>
      <w:r w:rsidRPr="00934389">
        <w:rPr>
          <w:rFonts w:cs="Arial"/>
        </w:rPr>
        <w:t xml:space="preserve">s of </w:t>
      </w:r>
      <w:r>
        <w:rPr>
          <w:rFonts w:cs="Arial"/>
        </w:rPr>
        <w:t>AIS</w:t>
      </w:r>
      <w:r w:rsidRPr="00934389">
        <w:rPr>
          <w:rFonts w:cs="Arial"/>
        </w:rPr>
        <w:t xml:space="preserve"> </w:t>
      </w:r>
      <w:r>
        <w:rPr>
          <w:rFonts w:cs="Arial"/>
        </w:rPr>
        <w:t>or</w:t>
      </w:r>
      <w:r w:rsidRPr="00934389">
        <w:rPr>
          <w:rFonts w:cs="Arial"/>
        </w:rPr>
        <w:t xml:space="preserve"> </w:t>
      </w:r>
      <w:r>
        <w:rPr>
          <w:rFonts w:cs="Arial"/>
        </w:rPr>
        <w:t>MIA</w:t>
      </w:r>
      <w:r w:rsidRPr="00934389">
        <w:rPr>
          <w:rFonts w:cs="Arial"/>
        </w:rPr>
        <w:t xml:space="preserve"> should only be made on solitary lesions ≤3 cm in diameter.</w:t>
      </w:r>
      <w:r w:rsidR="00384CD9">
        <w:rPr>
          <w:rFonts w:cs="Arial"/>
        </w:rPr>
        <w:t xml:space="preserve"> Specimens showing only AIS are categorized as Tis (AIS). MIA is classified as T1mi.</w:t>
      </w:r>
      <w:r w:rsidR="00384CD9">
        <w:rPr>
          <w:rFonts w:cs="Arial"/>
          <w:vertAlign w:val="superscript"/>
        </w:rPr>
        <w:t>1</w:t>
      </w:r>
    </w:p>
    <w:p w14:paraId="125E4871" w14:textId="77777777" w:rsidR="000572B2" w:rsidRDefault="000572B2" w:rsidP="000B60F7">
      <w:pPr>
        <w:rPr>
          <w:rFonts w:cs="Arial"/>
        </w:rPr>
      </w:pPr>
    </w:p>
    <w:p w14:paraId="460DC608" w14:textId="77777777" w:rsidR="00384CD9" w:rsidRDefault="000B60F7" w:rsidP="000B60F7">
      <w:pPr>
        <w:rPr>
          <w:rFonts w:cs="Arial"/>
          <w:vertAlign w:val="superscript"/>
        </w:rPr>
      </w:pPr>
      <w:r>
        <w:rPr>
          <w:rFonts w:cs="Arial"/>
        </w:rPr>
        <w:t xml:space="preserve">For the uncommon occurrence of a </w:t>
      </w:r>
      <w:r w:rsidR="00B46355">
        <w:rPr>
          <w:rFonts w:cs="Arial"/>
        </w:rPr>
        <w:t xml:space="preserve">lepidic-predominant </w:t>
      </w:r>
      <w:r>
        <w:rPr>
          <w:rFonts w:cs="Arial"/>
        </w:rPr>
        <w:t xml:space="preserve">tumor &gt;3.0 cm with </w:t>
      </w:r>
      <w:r w:rsidR="00B46355">
        <w:rPr>
          <w:rFonts w:cs="Arial"/>
        </w:rPr>
        <w:t xml:space="preserve">either no invasion or </w:t>
      </w:r>
      <w:r w:rsidRPr="00934389">
        <w:rPr>
          <w:rFonts w:cs="Arial"/>
        </w:rPr>
        <w:t>≤</w:t>
      </w:r>
      <w:r>
        <w:rPr>
          <w:rFonts w:cs="Arial"/>
        </w:rPr>
        <w:t xml:space="preserve">0.5 cm of invasion, </w:t>
      </w:r>
      <w:r w:rsidR="00857CF8">
        <w:rPr>
          <w:rFonts w:cs="Arial"/>
        </w:rPr>
        <w:t>i</w:t>
      </w:r>
      <w:r>
        <w:rPr>
          <w:rFonts w:cs="Arial"/>
        </w:rPr>
        <w:t xml:space="preserve">t is recommended </w:t>
      </w:r>
      <w:r w:rsidR="00384CD9">
        <w:rPr>
          <w:rFonts w:cs="Arial"/>
        </w:rPr>
        <w:t>that such tumors be classified as lepidic-predominant adenocarcinoma and staged as pT1a, as</w:t>
      </w:r>
      <w:r>
        <w:rPr>
          <w:rFonts w:cs="Arial"/>
        </w:rPr>
        <w:t xml:space="preserve"> there is insufficient data to conclude they have the same prognostic features </w:t>
      </w:r>
      <w:r w:rsidR="00384CD9">
        <w:rPr>
          <w:rFonts w:cs="Arial"/>
        </w:rPr>
        <w:t xml:space="preserve">as </w:t>
      </w:r>
      <w:r w:rsidRPr="00934389">
        <w:rPr>
          <w:rFonts w:cs="Arial"/>
        </w:rPr>
        <w:t>≤</w:t>
      </w:r>
      <w:r>
        <w:rPr>
          <w:rFonts w:cs="Arial"/>
        </w:rPr>
        <w:t xml:space="preserve">3.0 cm </w:t>
      </w:r>
      <w:r w:rsidR="00384CD9">
        <w:rPr>
          <w:rFonts w:cs="Arial"/>
        </w:rPr>
        <w:t xml:space="preserve">tumors meeting </w:t>
      </w:r>
      <w:r>
        <w:rPr>
          <w:rFonts w:cs="Arial"/>
        </w:rPr>
        <w:t>criteria for</w:t>
      </w:r>
      <w:r w:rsidR="00384CD9">
        <w:rPr>
          <w:rFonts w:cs="Arial"/>
        </w:rPr>
        <w:t xml:space="preserve"> AIS or</w:t>
      </w:r>
      <w:r>
        <w:rPr>
          <w:rFonts w:cs="Arial"/>
        </w:rPr>
        <w:t xml:space="preserve"> MIA.</w:t>
      </w:r>
      <w:r w:rsidR="00384CD9">
        <w:rPr>
          <w:rFonts w:cs="Arial"/>
          <w:vertAlign w:val="superscript"/>
        </w:rPr>
        <w:t>6</w:t>
      </w:r>
    </w:p>
    <w:p w14:paraId="1972F67A" w14:textId="77777777" w:rsidR="000B60F7" w:rsidRPr="00934389" w:rsidRDefault="000B60F7" w:rsidP="000B60F7">
      <w:pPr>
        <w:rPr>
          <w:rFonts w:cs="Arial"/>
        </w:rPr>
      </w:pPr>
      <w:r>
        <w:lastRenderedPageBreak/>
        <w:t xml:space="preserve"> </w:t>
      </w:r>
    </w:p>
    <w:p w14:paraId="6A666A6E" w14:textId="465CABAE" w:rsidR="000B60F7" w:rsidRPr="00934389" w:rsidRDefault="000B60F7" w:rsidP="000B60F7">
      <w:pPr>
        <w:rPr>
          <w:rFonts w:cs="Arial"/>
        </w:rPr>
      </w:pPr>
      <w:r w:rsidRPr="00934389">
        <w:rPr>
          <w:rFonts w:cs="Arial"/>
        </w:rPr>
        <w:t>Classification of adenocarcinomas by predominant histologic pattern can be useful for assessing pathologic grade</w:t>
      </w:r>
      <w:r>
        <w:rPr>
          <w:rFonts w:cs="Arial"/>
        </w:rPr>
        <w:t xml:space="preserve">. The WHO recommends classifying invasive </w:t>
      </w:r>
      <w:r w:rsidR="007C3606">
        <w:rPr>
          <w:rFonts w:cs="Arial"/>
        </w:rPr>
        <w:t xml:space="preserve">nonmucinous </w:t>
      </w:r>
      <w:r>
        <w:rPr>
          <w:rFonts w:cs="Arial"/>
        </w:rPr>
        <w:t>adenocarcinomas according to the predominant subtype and specifying non-predominant subtypes semi-quantitatively in 5% increments</w:t>
      </w:r>
      <w:r w:rsidRPr="00934389">
        <w:rPr>
          <w:rFonts w:cs="Arial"/>
        </w:rPr>
        <w:t>.</w:t>
      </w:r>
      <w:r>
        <w:rPr>
          <w:rFonts w:cs="Arial"/>
          <w:vertAlign w:val="superscript"/>
        </w:rPr>
        <w:t>8</w:t>
      </w:r>
      <w:r w:rsidRPr="00934389">
        <w:rPr>
          <w:rFonts w:cs="Arial"/>
        </w:rPr>
        <w:t xml:space="preserve"> In poorly differentiated cases, immunohistochemistry can greatly aid in classification. This is particularly useful in making a diagnosis of solid-type adenocarcinoma or nonkeratinizing squamous cell carcinoma. </w:t>
      </w:r>
    </w:p>
    <w:p w14:paraId="760DDC11" w14:textId="77777777" w:rsidR="000B60F7" w:rsidRPr="00934389" w:rsidRDefault="000B60F7" w:rsidP="000B60F7">
      <w:pPr>
        <w:rPr>
          <w:rFonts w:cs="Arial"/>
        </w:rPr>
      </w:pPr>
    </w:p>
    <w:p w14:paraId="0CC07DC7" w14:textId="6C330DFF" w:rsidR="000B60F7" w:rsidRPr="00934389" w:rsidRDefault="000B60F7" w:rsidP="000B60F7">
      <w:pPr>
        <w:pStyle w:val="Heading2"/>
        <w:rPr>
          <w:rFonts w:cs="Arial"/>
        </w:rPr>
      </w:pPr>
      <w:r>
        <w:rPr>
          <w:rFonts w:cs="Arial"/>
        </w:rPr>
        <w:t>D</w:t>
      </w:r>
      <w:r w:rsidRPr="00934389">
        <w:rPr>
          <w:rFonts w:cs="Arial"/>
        </w:rPr>
        <w:t>.  Histopathologic Grade (G)</w:t>
      </w:r>
    </w:p>
    <w:p w14:paraId="2B025609" w14:textId="1C97286A" w:rsidR="000B60F7" w:rsidRDefault="000B60F7" w:rsidP="000B60F7">
      <w:pPr>
        <w:rPr>
          <w:rFonts w:cs="Arial"/>
        </w:rPr>
      </w:pPr>
      <w:r>
        <w:rPr>
          <w:rFonts w:cs="Arial"/>
        </w:rPr>
        <w:t xml:space="preserve">A </w:t>
      </w:r>
      <w:r w:rsidRPr="00934389">
        <w:rPr>
          <w:rFonts w:cs="Arial"/>
        </w:rPr>
        <w:t xml:space="preserve">tiered grading scheme for lung cancer </w:t>
      </w:r>
      <w:r>
        <w:rPr>
          <w:rFonts w:cs="Arial"/>
        </w:rPr>
        <w:t>(</w:t>
      </w:r>
      <w:r w:rsidRPr="00934389">
        <w:rPr>
          <w:rFonts w:cs="Arial"/>
        </w:rPr>
        <w:t>shown below</w:t>
      </w:r>
      <w:r>
        <w:rPr>
          <w:rFonts w:cs="Arial"/>
        </w:rPr>
        <w:t>)</w:t>
      </w:r>
      <w:r w:rsidRPr="00934389">
        <w:rPr>
          <w:rFonts w:cs="Arial"/>
        </w:rPr>
        <w:t xml:space="preserve"> has been put forth by the AJCC.</w:t>
      </w:r>
      <w:r>
        <w:rPr>
          <w:rFonts w:cs="Arial"/>
          <w:vertAlign w:val="superscript"/>
        </w:rPr>
        <w:t>1</w:t>
      </w:r>
      <w:r w:rsidRPr="00934389">
        <w:rPr>
          <w:rFonts w:cs="Arial"/>
        </w:rPr>
        <w:t xml:space="preserve"> However, its reproducibility</w:t>
      </w:r>
      <w:r w:rsidR="00F77128">
        <w:rPr>
          <w:rFonts w:cs="Arial"/>
        </w:rPr>
        <w:t xml:space="preserve"> and prognostic significance have</w:t>
      </w:r>
      <w:r w:rsidRPr="00934389">
        <w:rPr>
          <w:rFonts w:cs="Arial"/>
        </w:rPr>
        <w:t xml:space="preserve"> not been rigorously tested</w:t>
      </w:r>
      <w:r w:rsidR="002F1A59">
        <w:rPr>
          <w:rFonts w:cs="Arial"/>
        </w:rPr>
        <w:t>,</w:t>
      </w:r>
      <w:r w:rsidRPr="00934389">
        <w:rPr>
          <w:rFonts w:cs="Arial"/>
        </w:rPr>
        <w:t xml:space="preserve"> and therefore histopathologic grade is designated as an optional reporting element. </w:t>
      </w:r>
    </w:p>
    <w:p w14:paraId="13AB55FD" w14:textId="77777777" w:rsidR="00F0139A" w:rsidRPr="00934389" w:rsidRDefault="00F0139A" w:rsidP="000B60F7">
      <w:pPr>
        <w:rPr>
          <w:rFonts w:cs="Arial"/>
        </w:rPr>
      </w:pPr>
    </w:p>
    <w:p w14:paraId="2F0E7FA9" w14:textId="165C190C" w:rsidR="000B60F7" w:rsidRPr="00CD7F56" w:rsidRDefault="000B60F7" w:rsidP="000B60F7">
      <w:pPr>
        <w:rPr>
          <w:rStyle w:val="EndnoteReference"/>
        </w:rPr>
      </w:pPr>
      <w:r w:rsidRPr="00CD7F56">
        <w:rPr>
          <w:rFonts w:cs="Arial"/>
        </w:rPr>
        <w:t>AJCC Histopathologic Grading Scheme</w:t>
      </w:r>
      <w:r w:rsidRPr="00CD7F56">
        <w:rPr>
          <w:rFonts w:cs="Arial"/>
          <w:vertAlign w:val="superscript"/>
        </w:rPr>
        <w:t>1</w:t>
      </w:r>
      <w:r w:rsidR="002F1A59" w:rsidRPr="002F1A59">
        <w:rPr>
          <w:rFonts w:cs="Arial"/>
        </w:rPr>
        <w:t>:</w:t>
      </w:r>
    </w:p>
    <w:p w14:paraId="5A444B70" w14:textId="77777777" w:rsidR="000B60F7" w:rsidRPr="00934389" w:rsidRDefault="000B60F7" w:rsidP="000B60F7">
      <w:pPr>
        <w:rPr>
          <w:rFonts w:cs="Arial"/>
          <w:highlight w:val="yellow"/>
        </w:rPr>
      </w:pPr>
    </w:p>
    <w:p w14:paraId="090EE7C0" w14:textId="6639AF82" w:rsidR="000B60F7" w:rsidRPr="00A9257D" w:rsidRDefault="000B60F7" w:rsidP="00A9257D">
      <w:pPr>
        <w:pStyle w:val="Footer"/>
        <w:keepNext/>
        <w:tabs>
          <w:tab w:val="clear" w:pos="4320"/>
          <w:tab w:val="clear" w:pos="8640"/>
          <w:tab w:val="left" w:pos="1440"/>
          <w:tab w:val="left" w:pos="1620"/>
        </w:tabs>
        <w:rPr>
          <w:rFonts w:ascii="Arial" w:hAnsi="Arial"/>
        </w:rPr>
      </w:pPr>
      <w:r w:rsidRPr="00A9257D">
        <w:rPr>
          <w:rFonts w:ascii="Arial" w:hAnsi="Arial"/>
        </w:rPr>
        <w:t xml:space="preserve">Grade X (GX): </w:t>
      </w:r>
      <w:r w:rsidR="002F1A59">
        <w:rPr>
          <w:rFonts w:ascii="Arial" w:hAnsi="Arial" w:cs="Arial"/>
        </w:rPr>
        <w:tab/>
      </w:r>
      <w:r w:rsidRPr="00A9257D">
        <w:rPr>
          <w:rFonts w:ascii="Arial" w:hAnsi="Arial"/>
        </w:rPr>
        <w:t>Cannot be assessed</w:t>
      </w:r>
    </w:p>
    <w:p w14:paraId="1BDD5EFC" w14:textId="4E0EF960" w:rsidR="000B60F7" w:rsidRPr="00CD7F56" w:rsidRDefault="000B60F7" w:rsidP="00A9257D">
      <w:pPr>
        <w:tabs>
          <w:tab w:val="left" w:pos="1440"/>
          <w:tab w:val="left" w:pos="1620"/>
        </w:tabs>
        <w:rPr>
          <w:rFonts w:cs="Arial"/>
        </w:rPr>
      </w:pPr>
      <w:r w:rsidRPr="00CD7F56">
        <w:rPr>
          <w:rFonts w:cs="Arial"/>
        </w:rPr>
        <w:t xml:space="preserve">Grade 1 (G1): </w:t>
      </w:r>
      <w:r w:rsidR="002F1A59">
        <w:rPr>
          <w:rFonts w:cs="Arial"/>
        </w:rPr>
        <w:tab/>
      </w:r>
      <w:r w:rsidRPr="00CD7F56">
        <w:rPr>
          <w:rFonts w:cs="Arial"/>
        </w:rPr>
        <w:t>Well differentiated</w:t>
      </w:r>
    </w:p>
    <w:p w14:paraId="16919FCC" w14:textId="2F81A7FA" w:rsidR="000B60F7" w:rsidRPr="00CD7F56" w:rsidRDefault="000B60F7" w:rsidP="00A9257D">
      <w:pPr>
        <w:tabs>
          <w:tab w:val="left" w:pos="1440"/>
          <w:tab w:val="left" w:pos="1620"/>
        </w:tabs>
        <w:rPr>
          <w:rFonts w:cs="Arial"/>
        </w:rPr>
      </w:pPr>
      <w:r w:rsidRPr="00CD7F56">
        <w:rPr>
          <w:rFonts w:cs="Arial"/>
        </w:rPr>
        <w:t xml:space="preserve">Grade 2 (G2): </w:t>
      </w:r>
      <w:r w:rsidR="002F1A59">
        <w:rPr>
          <w:rFonts w:cs="Arial"/>
        </w:rPr>
        <w:tab/>
      </w:r>
      <w:r w:rsidRPr="00CD7F56">
        <w:rPr>
          <w:rFonts w:cs="Arial"/>
        </w:rPr>
        <w:t>Moderately differentiated</w:t>
      </w:r>
    </w:p>
    <w:p w14:paraId="6BAC1C10" w14:textId="1C15DBF8" w:rsidR="000B60F7" w:rsidRPr="00CD7F56" w:rsidRDefault="000B60F7" w:rsidP="00A9257D">
      <w:pPr>
        <w:keepNext/>
        <w:tabs>
          <w:tab w:val="left" w:pos="1440"/>
          <w:tab w:val="left" w:pos="1620"/>
        </w:tabs>
        <w:rPr>
          <w:rFonts w:cs="Arial"/>
        </w:rPr>
      </w:pPr>
      <w:r w:rsidRPr="00CD7F56">
        <w:rPr>
          <w:rFonts w:cs="Arial"/>
        </w:rPr>
        <w:t xml:space="preserve">Grade 3 (G3): </w:t>
      </w:r>
      <w:r w:rsidR="002F1A59">
        <w:rPr>
          <w:rFonts w:cs="Arial"/>
        </w:rPr>
        <w:tab/>
      </w:r>
      <w:r w:rsidRPr="00CD7F56">
        <w:rPr>
          <w:rFonts w:cs="Arial"/>
        </w:rPr>
        <w:t>Poorly differentiated</w:t>
      </w:r>
    </w:p>
    <w:p w14:paraId="44BD928A" w14:textId="0DA46AC6" w:rsidR="000B60F7" w:rsidRPr="00934389" w:rsidRDefault="000B60F7" w:rsidP="00A9257D">
      <w:pPr>
        <w:tabs>
          <w:tab w:val="left" w:pos="1440"/>
          <w:tab w:val="left" w:pos="1620"/>
        </w:tabs>
        <w:rPr>
          <w:rFonts w:cs="Arial"/>
        </w:rPr>
      </w:pPr>
      <w:r w:rsidRPr="00CD7F56">
        <w:rPr>
          <w:rFonts w:cs="Arial"/>
        </w:rPr>
        <w:t xml:space="preserve">Grade 4 (G4): </w:t>
      </w:r>
      <w:r w:rsidR="002F1A59">
        <w:rPr>
          <w:rFonts w:cs="Arial"/>
        </w:rPr>
        <w:tab/>
      </w:r>
      <w:r w:rsidRPr="00CD7F56">
        <w:rPr>
          <w:rFonts w:cs="Arial"/>
        </w:rPr>
        <w:t>Undifferentiated</w:t>
      </w:r>
    </w:p>
    <w:p w14:paraId="37AB945F" w14:textId="77777777" w:rsidR="000B60F7" w:rsidRPr="00934389" w:rsidRDefault="000B60F7" w:rsidP="00A9257D">
      <w:pPr>
        <w:rPr>
          <w:rFonts w:cs="Arial"/>
        </w:rPr>
      </w:pPr>
    </w:p>
    <w:p w14:paraId="4C67CAFD" w14:textId="7DACDD07" w:rsidR="000B60F7" w:rsidRPr="00934389" w:rsidRDefault="000B60F7" w:rsidP="000B60F7">
      <w:pPr>
        <w:pStyle w:val="Heading2"/>
        <w:rPr>
          <w:rFonts w:cs="Arial"/>
        </w:rPr>
      </w:pPr>
      <w:r>
        <w:rPr>
          <w:rFonts w:cs="Arial"/>
        </w:rPr>
        <w:t>E</w:t>
      </w:r>
      <w:r w:rsidRPr="00934389">
        <w:rPr>
          <w:rFonts w:cs="Arial"/>
        </w:rPr>
        <w:t>.  Visceral Pleural Invasion</w:t>
      </w:r>
    </w:p>
    <w:p w14:paraId="44E33AE1" w14:textId="70B7328A" w:rsidR="000B60F7" w:rsidRPr="00934389" w:rsidRDefault="000B60F7" w:rsidP="000B60F7">
      <w:pPr>
        <w:rPr>
          <w:rFonts w:cs="Arial"/>
          <w:vertAlign w:val="superscript"/>
        </w:rPr>
      </w:pPr>
      <w:r w:rsidRPr="00934389">
        <w:rPr>
          <w:rFonts w:cs="Arial"/>
        </w:rPr>
        <w:t xml:space="preserve">The presence of visceral pleural invasion by tumors </w:t>
      </w:r>
      <w:r w:rsidR="00B46355" w:rsidRPr="00934389">
        <w:rPr>
          <w:rFonts w:cs="Arial"/>
        </w:rPr>
        <w:t>≤</w:t>
      </w:r>
      <w:r w:rsidRPr="00934389">
        <w:rPr>
          <w:rFonts w:cs="Arial"/>
        </w:rPr>
        <w:t xml:space="preserve"> 3 cm changes the T category from pT1 to pT2</w:t>
      </w:r>
      <w:r w:rsidR="00110D65">
        <w:rPr>
          <w:rFonts w:cs="Arial"/>
        </w:rPr>
        <w:t>a</w:t>
      </w:r>
      <w:r w:rsidRPr="00934389">
        <w:rPr>
          <w:rFonts w:cs="Arial"/>
        </w:rPr>
        <w:t xml:space="preserve"> and increases the stage from IA</w:t>
      </w:r>
      <w:r w:rsidR="00110D65">
        <w:rPr>
          <w:rFonts w:cs="Arial"/>
        </w:rPr>
        <w:t xml:space="preserve"> </w:t>
      </w:r>
      <w:r w:rsidR="00110D65" w:rsidRPr="00110D65">
        <w:t>(IA1, IA2, or IA3 depending on tumor size)</w:t>
      </w:r>
      <w:r w:rsidRPr="00934389">
        <w:rPr>
          <w:rFonts w:cs="Arial"/>
        </w:rPr>
        <w:t xml:space="preserve"> to IB in patients with N0, M0 disease</w:t>
      </w:r>
      <w:r w:rsidR="00110D65">
        <w:rPr>
          <w:rFonts w:cs="Arial"/>
        </w:rPr>
        <w:t>.</w:t>
      </w:r>
      <w:r>
        <w:rPr>
          <w:rFonts w:cs="Arial"/>
          <w:vertAlign w:val="superscript"/>
        </w:rPr>
        <w:t>1</w:t>
      </w:r>
      <w:r w:rsidRPr="00934389">
        <w:rPr>
          <w:rFonts w:cs="Arial"/>
        </w:rPr>
        <w:t xml:space="preserve"> Studies have shown that tumors </w:t>
      </w:r>
      <w:r w:rsidR="00B46355" w:rsidRPr="00934389">
        <w:rPr>
          <w:rFonts w:cs="Arial"/>
        </w:rPr>
        <w:t>≤</w:t>
      </w:r>
      <w:r w:rsidRPr="00934389">
        <w:rPr>
          <w:rFonts w:cs="Arial"/>
        </w:rPr>
        <w:t>3 cm that penetrate beyond the elastic layer of the visceral pleura behave similarly to similar-size tumors that extend to the visceral pleural surface.</w:t>
      </w:r>
      <w:r w:rsidR="00C24B76">
        <w:rPr>
          <w:rFonts w:cs="Arial"/>
          <w:vertAlign w:val="superscript"/>
        </w:rPr>
        <w:t>1</w:t>
      </w:r>
      <w:r w:rsidR="00321E3E">
        <w:rPr>
          <w:rFonts w:cs="Arial"/>
          <w:vertAlign w:val="superscript"/>
        </w:rPr>
        <w:t>1</w:t>
      </w:r>
      <w:r w:rsidR="00B46355">
        <w:rPr>
          <w:rFonts w:cs="Arial"/>
          <w:vertAlign w:val="superscript"/>
        </w:rPr>
        <w:t>,1</w:t>
      </w:r>
      <w:r w:rsidR="00321E3E">
        <w:rPr>
          <w:rFonts w:cs="Arial"/>
          <w:vertAlign w:val="superscript"/>
        </w:rPr>
        <w:t>2</w:t>
      </w:r>
      <w:r w:rsidRPr="00934389">
        <w:rPr>
          <w:rFonts w:cs="Arial"/>
        </w:rPr>
        <w:t xml:space="preserve"> Visceral pleural invasion should therefore be considered present not only in tumors that extend to the visceral pleural surface, but also in tumors that penetrate beyond the elastic layer of the visceral pleura (Figure 1).</w:t>
      </w:r>
      <w:r w:rsidRPr="00934389">
        <w:rPr>
          <w:rFonts w:cs="Arial"/>
          <w:vertAlign w:val="superscript"/>
        </w:rPr>
        <w:t>4-6</w:t>
      </w:r>
      <w:r w:rsidRPr="00934389">
        <w:rPr>
          <w:rFonts w:cs="Arial"/>
        </w:rPr>
        <w:t xml:space="preserve"> Elastic stains may aid in the assessment of visceral pleural invasion.</w:t>
      </w:r>
      <w:r w:rsidR="00321E3E">
        <w:rPr>
          <w:rFonts w:cs="Arial"/>
          <w:vertAlign w:val="superscript"/>
        </w:rPr>
        <w:t>11</w:t>
      </w:r>
      <w:r w:rsidR="00B46355" w:rsidRPr="00934389">
        <w:rPr>
          <w:rFonts w:cs="Arial"/>
          <w:vertAlign w:val="superscript"/>
        </w:rPr>
        <w:t>,</w:t>
      </w:r>
      <w:r w:rsidR="00B46355">
        <w:rPr>
          <w:rFonts w:cs="Arial"/>
          <w:vertAlign w:val="superscript"/>
        </w:rPr>
        <w:t>1</w:t>
      </w:r>
      <w:r w:rsidR="00321E3E">
        <w:rPr>
          <w:rFonts w:cs="Arial"/>
          <w:vertAlign w:val="superscript"/>
        </w:rPr>
        <w:t>2</w:t>
      </w:r>
      <w:r w:rsidR="00C24B76">
        <w:rPr>
          <w:rFonts w:cs="Arial"/>
          <w:vertAlign w:val="superscript"/>
        </w:rPr>
        <w:t>,</w:t>
      </w:r>
      <w:r>
        <w:rPr>
          <w:rFonts w:cs="Arial"/>
          <w:vertAlign w:val="superscript"/>
        </w:rPr>
        <w:t>1</w:t>
      </w:r>
      <w:r w:rsidR="00321E3E">
        <w:rPr>
          <w:rFonts w:cs="Arial"/>
          <w:vertAlign w:val="superscript"/>
        </w:rPr>
        <w:t>3</w:t>
      </w:r>
    </w:p>
    <w:p w14:paraId="5C56A3F3" w14:textId="77777777" w:rsidR="000B60F7" w:rsidRPr="00934389" w:rsidRDefault="000B60F7" w:rsidP="000B60F7">
      <w:pPr>
        <w:rPr>
          <w:rFonts w:cs="Arial"/>
        </w:rPr>
      </w:pPr>
    </w:p>
    <w:p w14:paraId="02DC95CB" w14:textId="77777777" w:rsidR="000B60F7" w:rsidRPr="00934389" w:rsidRDefault="00156787" w:rsidP="000B60F7">
      <w:pPr>
        <w:rPr>
          <w:rFonts w:cs="Arial"/>
        </w:rPr>
      </w:pPr>
      <w:r w:rsidRPr="00A56257">
        <w:rPr>
          <w:rFonts w:cs="Arial"/>
          <w:noProof/>
        </w:rPr>
        <w:drawing>
          <wp:inline distT="0" distB="0" distL="0" distR="0" wp14:anchorId="1EAEA388" wp14:editId="1C9D622C">
            <wp:extent cx="3915026" cy="2941110"/>
            <wp:effectExtent l="0" t="0" r="0" b="0"/>
            <wp:docPr id="2" name="Picture 2" descr="Description: Lung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ungFig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6684" cy="2942355"/>
                    </a:xfrm>
                    <a:prstGeom prst="rect">
                      <a:avLst/>
                    </a:prstGeom>
                    <a:noFill/>
                    <a:ln>
                      <a:noFill/>
                    </a:ln>
                  </pic:spPr>
                </pic:pic>
              </a:graphicData>
            </a:graphic>
          </wp:inline>
        </w:drawing>
      </w:r>
    </w:p>
    <w:p w14:paraId="636B5187" w14:textId="7FD99BCD" w:rsidR="000B60F7" w:rsidRPr="00934389" w:rsidRDefault="000B60F7" w:rsidP="000B60F7">
      <w:pPr>
        <w:spacing w:before="120"/>
        <w:rPr>
          <w:rFonts w:cs="Arial"/>
          <w:sz w:val="18"/>
          <w:szCs w:val="18"/>
        </w:rPr>
      </w:pPr>
      <w:r w:rsidRPr="00934389">
        <w:rPr>
          <w:rFonts w:cs="Arial"/>
          <w:b/>
          <w:sz w:val="18"/>
          <w:szCs w:val="18"/>
        </w:rPr>
        <w:t>Figure 1.</w:t>
      </w:r>
      <w:r w:rsidRPr="00934389">
        <w:rPr>
          <w:rFonts w:cs="Arial"/>
          <w:sz w:val="18"/>
          <w:szCs w:val="18"/>
        </w:rPr>
        <w:t xml:space="preserve"> Types of visceral pleural invasion. Staining for elastin (</w:t>
      </w:r>
      <w:proofErr w:type="spellStart"/>
      <w:r w:rsidR="007E2600">
        <w:rPr>
          <w:rFonts w:cs="Arial"/>
          <w:sz w:val="18"/>
          <w:szCs w:val="18"/>
        </w:rPr>
        <w:t>eg</w:t>
      </w:r>
      <w:proofErr w:type="spellEnd"/>
      <w:r w:rsidR="007E2600">
        <w:rPr>
          <w:rFonts w:cs="Arial"/>
          <w:sz w:val="18"/>
          <w:szCs w:val="18"/>
        </w:rPr>
        <w:t>,</w:t>
      </w:r>
      <w:r w:rsidRPr="00934389">
        <w:rPr>
          <w:rFonts w:cs="Arial"/>
          <w:sz w:val="18"/>
          <w:szCs w:val="18"/>
        </w:rPr>
        <w:t xml:space="preserve"> elastic-Van </w:t>
      </w:r>
      <w:proofErr w:type="spellStart"/>
      <w:r w:rsidRPr="00934389">
        <w:rPr>
          <w:rFonts w:cs="Arial"/>
          <w:sz w:val="18"/>
          <w:szCs w:val="18"/>
        </w:rPr>
        <w:t>Gieson</w:t>
      </w:r>
      <w:proofErr w:type="spellEnd"/>
      <w:r w:rsidRPr="00934389">
        <w:rPr>
          <w:rFonts w:cs="Arial"/>
          <w:sz w:val="18"/>
          <w:szCs w:val="18"/>
        </w:rPr>
        <w:t xml:space="preserve"> [</w:t>
      </w:r>
      <w:proofErr w:type="spellStart"/>
      <w:r w:rsidRPr="00934389">
        <w:rPr>
          <w:rFonts w:cs="Arial"/>
          <w:sz w:val="18"/>
          <w:szCs w:val="18"/>
        </w:rPr>
        <w:t>EVG</w:t>
      </w:r>
      <w:proofErr w:type="spellEnd"/>
      <w:r w:rsidRPr="00934389">
        <w:rPr>
          <w:rFonts w:cs="Arial"/>
          <w:sz w:val="18"/>
          <w:szCs w:val="18"/>
        </w:rPr>
        <w:t xml:space="preserve">] stain) can aid in detection of visceral pleural invasion where it is indeterminate by hematoxylin-eosin (H&amp;E) stain. A and B. Visceral pleural invasion is present when a tumor penetrates beyond the elastic layer of the visceral pleura (type PL1 pleural invasion) C. Tumor extension to the visceral pleural surface is also categorized as visceral pleural invasion (type PL2). Both types of visceral pleural invasion raise the T category of otherwise T1 tumors to </w:t>
      </w:r>
      <w:r w:rsidR="00B46355" w:rsidRPr="00934389">
        <w:rPr>
          <w:rFonts w:cs="Arial"/>
          <w:sz w:val="18"/>
          <w:szCs w:val="18"/>
        </w:rPr>
        <w:t>T2</w:t>
      </w:r>
      <w:r w:rsidR="00B46355">
        <w:rPr>
          <w:rFonts w:cs="Arial"/>
          <w:sz w:val="18"/>
          <w:szCs w:val="18"/>
        </w:rPr>
        <w:t>a</w:t>
      </w:r>
      <w:r w:rsidRPr="00934389">
        <w:rPr>
          <w:rFonts w:cs="Arial"/>
          <w:sz w:val="18"/>
          <w:szCs w:val="18"/>
        </w:rPr>
        <w:t>. D. Visceral pleural invasion is categorized as absent in tumors that do not penetrate the visceral pleural elastic layer (type PL0). (Original magnifications x200 [A], x400 [B and C], x600 [D]).</w:t>
      </w:r>
    </w:p>
    <w:p w14:paraId="27239E82" w14:textId="77777777" w:rsidR="000B60F7" w:rsidRPr="00934389" w:rsidRDefault="000B60F7" w:rsidP="000B60F7">
      <w:pPr>
        <w:rPr>
          <w:rFonts w:cs="Arial"/>
        </w:rPr>
      </w:pPr>
    </w:p>
    <w:p w14:paraId="1C84B260" w14:textId="4EF493A3" w:rsidR="000B60F7" w:rsidRPr="00934389" w:rsidRDefault="000B60F7" w:rsidP="000B60F7">
      <w:pPr>
        <w:rPr>
          <w:rFonts w:cs="Arial"/>
        </w:rPr>
      </w:pPr>
      <w:r w:rsidRPr="00934389">
        <w:rPr>
          <w:rFonts w:cs="Arial"/>
        </w:rPr>
        <w:t>Based on available data, a tumor with direct invasion across a fissure or directly if the fissure is incomplete into an adjacent ipsilateral lobe should be classified as T2</w:t>
      </w:r>
      <w:r>
        <w:rPr>
          <w:rFonts w:cs="Arial"/>
        </w:rPr>
        <w:t>a unle</w:t>
      </w:r>
      <w:r w:rsidRPr="00934389">
        <w:rPr>
          <w:rFonts w:cs="Arial"/>
        </w:rPr>
        <w:t>ss the size of the tumor or other criteria that would dictate a higher T category are met.</w:t>
      </w:r>
      <w:r w:rsidR="00B46355">
        <w:rPr>
          <w:rFonts w:cs="Arial"/>
          <w:vertAlign w:val="superscript"/>
        </w:rPr>
        <w:t>1</w:t>
      </w:r>
      <w:r w:rsidR="00321E3E">
        <w:rPr>
          <w:rFonts w:cs="Arial"/>
          <w:vertAlign w:val="superscript"/>
        </w:rPr>
        <w:t>3</w:t>
      </w:r>
    </w:p>
    <w:p w14:paraId="29BBDBDA" w14:textId="77777777" w:rsidR="000B60F7" w:rsidRPr="00934389" w:rsidRDefault="000B60F7" w:rsidP="000B60F7">
      <w:pPr>
        <w:jc w:val="center"/>
        <w:rPr>
          <w:rFonts w:cs="Arial"/>
        </w:rPr>
      </w:pPr>
    </w:p>
    <w:p w14:paraId="26EDFEE8" w14:textId="3C0E1C9F" w:rsidR="000B60F7" w:rsidRPr="00934389" w:rsidRDefault="000B60F7" w:rsidP="000B60F7">
      <w:pPr>
        <w:rPr>
          <w:rFonts w:cs="Arial"/>
        </w:rPr>
      </w:pPr>
      <w:r w:rsidRPr="00934389">
        <w:rPr>
          <w:rFonts w:cs="Arial"/>
        </w:rPr>
        <w:t>Pleural tumor nodules</w:t>
      </w:r>
      <w:r w:rsidR="00B46355">
        <w:rPr>
          <w:rFonts w:cs="Arial"/>
        </w:rPr>
        <w:t>, including same lobe visceral pleural nodules</w:t>
      </w:r>
      <w:r w:rsidR="00A00EE5">
        <w:rPr>
          <w:rFonts w:cs="Arial"/>
        </w:rPr>
        <w:t xml:space="preserve">, </w:t>
      </w:r>
      <w:r w:rsidRPr="00934389">
        <w:rPr>
          <w:rFonts w:cs="Arial"/>
        </w:rPr>
        <w:t>separate from the primary tumor (non-contiguous) should be categorized as M1a.</w:t>
      </w:r>
      <w:r>
        <w:rPr>
          <w:rFonts w:cs="Arial"/>
          <w:vertAlign w:val="superscript"/>
        </w:rPr>
        <w:t>1</w:t>
      </w:r>
    </w:p>
    <w:p w14:paraId="1358D36A" w14:textId="77777777" w:rsidR="000B60F7" w:rsidRPr="00934389" w:rsidRDefault="000B60F7" w:rsidP="000B60F7">
      <w:pPr>
        <w:rPr>
          <w:rFonts w:cs="Arial"/>
        </w:rPr>
      </w:pPr>
    </w:p>
    <w:p w14:paraId="51B347C6" w14:textId="77777777" w:rsidR="00654C3D" w:rsidRPr="00934389" w:rsidRDefault="00654C3D" w:rsidP="00654C3D">
      <w:pPr>
        <w:pStyle w:val="Heading2"/>
        <w:rPr>
          <w:rFonts w:cs="Arial"/>
        </w:rPr>
      </w:pPr>
      <w:r>
        <w:rPr>
          <w:rFonts w:cs="Arial"/>
        </w:rPr>
        <w:t>F</w:t>
      </w:r>
      <w:r w:rsidRPr="00934389">
        <w:rPr>
          <w:rFonts w:cs="Arial"/>
        </w:rPr>
        <w:t>.  Vascular/Lymphatic Invasion</w:t>
      </w:r>
    </w:p>
    <w:p w14:paraId="65D54E98" w14:textId="77777777" w:rsidR="00654C3D" w:rsidRPr="00934389" w:rsidRDefault="00654C3D" w:rsidP="00654C3D">
      <w:pPr>
        <w:rPr>
          <w:rFonts w:cs="Arial"/>
        </w:rPr>
      </w:pPr>
      <w:r>
        <w:rPr>
          <w:rFonts w:cs="Arial"/>
        </w:rPr>
        <w:t xml:space="preserve">There are data </w:t>
      </w:r>
      <w:r w:rsidRPr="00934389">
        <w:rPr>
          <w:rFonts w:cs="Arial"/>
        </w:rPr>
        <w:t>show</w:t>
      </w:r>
      <w:r>
        <w:rPr>
          <w:rFonts w:cs="Arial"/>
        </w:rPr>
        <w:t>ing</w:t>
      </w:r>
      <w:r w:rsidRPr="00934389">
        <w:rPr>
          <w:rFonts w:cs="Arial"/>
        </w:rPr>
        <w:t xml:space="preserve"> </w:t>
      </w:r>
      <w:r>
        <w:rPr>
          <w:rFonts w:cs="Arial"/>
        </w:rPr>
        <w:t xml:space="preserve">lymphatic </w:t>
      </w:r>
      <w:r w:rsidRPr="00934389">
        <w:rPr>
          <w:rFonts w:cs="Arial"/>
        </w:rPr>
        <w:t>invasion by tumor represent</w:t>
      </w:r>
      <w:r>
        <w:rPr>
          <w:rFonts w:cs="Arial"/>
        </w:rPr>
        <w:t>s</w:t>
      </w:r>
      <w:r w:rsidRPr="00934389">
        <w:rPr>
          <w:rFonts w:cs="Arial"/>
        </w:rPr>
        <w:t xml:space="preserve"> a</w:t>
      </w:r>
      <w:r>
        <w:rPr>
          <w:rFonts w:cs="Arial"/>
        </w:rPr>
        <w:t>n unfavorable prognostic finding, but studies on the role of large vessel invasion have produced somewhat conflicting results</w:t>
      </w:r>
      <w:r w:rsidRPr="00934389">
        <w:rPr>
          <w:rFonts w:cs="Arial"/>
        </w:rPr>
        <w:t>.</w:t>
      </w:r>
      <w:r w:rsidRPr="00934389">
        <w:rPr>
          <w:rFonts w:cs="Arial"/>
          <w:vertAlign w:val="superscript"/>
        </w:rPr>
        <w:t>1</w:t>
      </w:r>
      <w:r>
        <w:rPr>
          <w:rFonts w:cs="Arial"/>
          <w:vertAlign w:val="superscript"/>
        </w:rPr>
        <w:t>5-16</w:t>
      </w:r>
      <w:r>
        <w:t xml:space="preserve"> The presence of lymphovascular invasion is exclusionary of adenocarcinoma in situ (AIS) and minimally invasive adenocarcinoma (MIA).</w:t>
      </w:r>
      <w:r>
        <w:rPr>
          <w:vertAlign w:val="superscript"/>
        </w:rPr>
        <w:t>8</w:t>
      </w:r>
      <w:r w:rsidRPr="00934389">
        <w:rPr>
          <w:rFonts w:cs="Arial"/>
        </w:rPr>
        <w:t xml:space="preserve"> Angiolymphatic invasion does not </w:t>
      </w:r>
      <w:r>
        <w:rPr>
          <w:rFonts w:cs="Arial"/>
        </w:rPr>
        <w:t>alter</w:t>
      </w:r>
      <w:r w:rsidRPr="00934389">
        <w:rPr>
          <w:rFonts w:cs="Arial"/>
        </w:rPr>
        <w:t xml:space="preserve"> the </w:t>
      </w:r>
      <w:proofErr w:type="spellStart"/>
      <w:r w:rsidRPr="00934389">
        <w:rPr>
          <w:rFonts w:cs="Arial"/>
        </w:rPr>
        <w:t>pT</w:t>
      </w:r>
      <w:proofErr w:type="spellEnd"/>
      <w:r w:rsidRPr="00934389">
        <w:rPr>
          <w:rFonts w:cs="Arial"/>
        </w:rPr>
        <w:t xml:space="preserve"> and </w:t>
      </w:r>
      <w:proofErr w:type="spellStart"/>
      <w:r w:rsidRPr="00934389">
        <w:rPr>
          <w:rFonts w:cs="Arial"/>
        </w:rPr>
        <w:t>pN</w:t>
      </w:r>
      <w:proofErr w:type="spellEnd"/>
      <w:r w:rsidRPr="00934389">
        <w:rPr>
          <w:rFonts w:cs="Arial"/>
        </w:rPr>
        <w:t xml:space="preserve"> classifications or the TNM stage grouping. </w:t>
      </w:r>
    </w:p>
    <w:p w14:paraId="43350AFD" w14:textId="77777777" w:rsidR="00654C3D" w:rsidRDefault="00654C3D" w:rsidP="00A9257D">
      <w:pPr>
        <w:pStyle w:val="Heading2"/>
        <w:rPr>
          <w:rFonts w:cs="Arial"/>
        </w:rPr>
      </w:pPr>
    </w:p>
    <w:p w14:paraId="64F369B8" w14:textId="77777777" w:rsidR="000B60F7" w:rsidRPr="00934389" w:rsidRDefault="00654C3D" w:rsidP="000B60F7">
      <w:pPr>
        <w:pStyle w:val="Heading2"/>
        <w:rPr>
          <w:rFonts w:cs="Arial"/>
        </w:rPr>
      </w:pPr>
      <w:r>
        <w:rPr>
          <w:rFonts w:cs="Arial"/>
        </w:rPr>
        <w:t>G</w:t>
      </w:r>
      <w:r w:rsidR="000B60F7" w:rsidRPr="00934389">
        <w:rPr>
          <w:rFonts w:cs="Arial"/>
        </w:rPr>
        <w:t xml:space="preserve">.  </w:t>
      </w:r>
      <w:r w:rsidR="00463ED3">
        <w:rPr>
          <w:rFonts w:cs="Arial"/>
        </w:rPr>
        <w:t>Direct Invasion of Adjacent Structures</w:t>
      </w:r>
    </w:p>
    <w:p w14:paraId="692BA191" w14:textId="77777777" w:rsidR="000B60F7" w:rsidRPr="00934389" w:rsidRDefault="000B60F7" w:rsidP="000B60F7">
      <w:pPr>
        <w:rPr>
          <w:rFonts w:cs="Arial"/>
        </w:rPr>
      </w:pPr>
      <w:r w:rsidRPr="00934389">
        <w:rPr>
          <w:rFonts w:cs="Arial"/>
        </w:rPr>
        <w:t>In pneumonectomy specimens, centrally located tumors sometimes exhibit direct invasion of the hilar fat</w:t>
      </w:r>
      <w:r w:rsidR="00B46355">
        <w:rPr>
          <w:rFonts w:cs="Arial"/>
        </w:rPr>
        <w:t xml:space="preserve"> and/or other hilar soft tissues</w:t>
      </w:r>
      <w:r w:rsidRPr="00934389">
        <w:rPr>
          <w:rFonts w:cs="Arial"/>
        </w:rPr>
        <w:t>. Direct hilar fat</w:t>
      </w:r>
      <w:r w:rsidR="00B46355">
        <w:rPr>
          <w:rFonts w:cs="Arial"/>
        </w:rPr>
        <w:t>/soft tissue</w:t>
      </w:r>
      <w:r w:rsidRPr="00934389">
        <w:rPr>
          <w:rFonts w:cs="Arial"/>
        </w:rPr>
        <w:t xml:space="preserve"> invasion without evidence of direct extension into other structures that would meet a higher T designation is categorized as T2a.</w:t>
      </w:r>
      <w:r>
        <w:rPr>
          <w:rFonts w:cs="Arial"/>
          <w:vertAlign w:val="superscript"/>
        </w:rPr>
        <w:t>1</w:t>
      </w:r>
    </w:p>
    <w:p w14:paraId="49E21CD4" w14:textId="77777777" w:rsidR="000B60F7" w:rsidRPr="00934389" w:rsidRDefault="000B60F7" w:rsidP="000B60F7">
      <w:pPr>
        <w:rPr>
          <w:rFonts w:cs="Arial"/>
        </w:rPr>
      </w:pPr>
    </w:p>
    <w:p w14:paraId="0278D31A" w14:textId="047D6C8F" w:rsidR="000B60F7" w:rsidRPr="00934389" w:rsidRDefault="000B60F7" w:rsidP="000B60F7">
      <w:pPr>
        <w:rPr>
          <w:rFonts w:cs="Arial"/>
        </w:rPr>
      </w:pPr>
      <w:r w:rsidRPr="00934389">
        <w:rPr>
          <w:rFonts w:cs="Arial"/>
        </w:rPr>
        <w:t xml:space="preserve">Occasionally, lung cancer specimens consist of </w:t>
      </w:r>
      <w:proofErr w:type="spellStart"/>
      <w:r w:rsidRPr="00934389">
        <w:rPr>
          <w:rFonts w:cs="Arial"/>
        </w:rPr>
        <w:t>en</w:t>
      </w:r>
      <w:proofErr w:type="spellEnd"/>
      <w:r w:rsidRPr="00934389">
        <w:rPr>
          <w:rFonts w:cs="Arial"/>
        </w:rPr>
        <w:t xml:space="preserve"> bloc r</w:t>
      </w:r>
      <w:r>
        <w:rPr>
          <w:rFonts w:cs="Arial"/>
        </w:rPr>
        <w:t>esections that incorporate extrapulmonary</w:t>
      </w:r>
      <w:r w:rsidRPr="00934389">
        <w:rPr>
          <w:rFonts w:cs="Arial"/>
        </w:rPr>
        <w:t xml:space="preserve"> structures directly invaded by tumor. Accurate assessment of such specimens requires communication with the surgeon regarding the nature and location of any attached extrapulmonary structures. According to the AJCC, direct invasion of the parietal pleura is categorized as T3, as is direct invasion of the chest wall (including the superior sulcus).</w:t>
      </w:r>
      <w:r>
        <w:rPr>
          <w:rFonts w:cs="Arial"/>
          <w:vertAlign w:val="superscript"/>
        </w:rPr>
        <w:t>1</w:t>
      </w:r>
      <w:r w:rsidRPr="00934389">
        <w:rPr>
          <w:rFonts w:cs="Arial"/>
        </w:rPr>
        <w:t xml:space="preserve"> Although not required, specifying the chest wall structures directly invaded by tumor (</w:t>
      </w:r>
      <w:proofErr w:type="spellStart"/>
      <w:r w:rsidR="007E2600">
        <w:rPr>
          <w:rFonts w:cs="Arial"/>
        </w:rPr>
        <w:t>eg</w:t>
      </w:r>
      <w:proofErr w:type="spellEnd"/>
      <w:r w:rsidR="007E2600">
        <w:rPr>
          <w:rFonts w:cs="Arial"/>
        </w:rPr>
        <w:t>,</w:t>
      </w:r>
      <w:r w:rsidRPr="00934389">
        <w:rPr>
          <w:rFonts w:cs="Arial"/>
        </w:rPr>
        <w:t xml:space="preserve"> intercostal muscle[s], rib[s], pectoralis muscle, latissimus muscle, serratus muscle) may facilitate patient management. Direct phrenic nerve and parietal pericardial invasion are also categorized as T3. Tumor extension into the visceral pericardium is categorized as T4. </w:t>
      </w:r>
    </w:p>
    <w:p w14:paraId="70473701" w14:textId="77777777" w:rsidR="000B60F7" w:rsidRPr="00934389" w:rsidRDefault="000B60F7" w:rsidP="000B60F7">
      <w:pPr>
        <w:rPr>
          <w:rFonts w:cs="Arial"/>
        </w:rPr>
      </w:pPr>
    </w:p>
    <w:p w14:paraId="771601CC" w14:textId="507B5714" w:rsidR="000B60F7" w:rsidRPr="00934389" w:rsidRDefault="000B60F7" w:rsidP="00A9257D">
      <w:pPr>
        <w:rPr>
          <w:rFonts w:cs="Arial"/>
        </w:rPr>
      </w:pPr>
      <w:r w:rsidRPr="00934389">
        <w:rPr>
          <w:rFonts w:cs="Arial"/>
        </w:rPr>
        <w:t>Direct invasion of central thoracic structures, including the heart, great vessels, mediastinum, trachea, recurrent laryngeal nerve, esophagus, vertebral body, and carina is considered T4. Direct invasion of the diaphragm is also categorized as T4.</w:t>
      </w:r>
    </w:p>
    <w:p w14:paraId="224FD730" w14:textId="735A3EA2" w:rsidR="000B60F7" w:rsidRPr="00934389" w:rsidRDefault="000B60F7" w:rsidP="000B60F7">
      <w:pPr>
        <w:rPr>
          <w:rFonts w:cs="Arial"/>
        </w:rPr>
      </w:pPr>
    </w:p>
    <w:p w14:paraId="6BFF0B73" w14:textId="77777777" w:rsidR="000B60F7" w:rsidRPr="00934389" w:rsidRDefault="00654C3D" w:rsidP="000B60F7">
      <w:pPr>
        <w:pStyle w:val="Heading2"/>
        <w:rPr>
          <w:rFonts w:cs="Arial"/>
          <w:szCs w:val="22"/>
        </w:rPr>
      </w:pPr>
      <w:r>
        <w:rPr>
          <w:rFonts w:cs="Arial"/>
          <w:szCs w:val="22"/>
        </w:rPr>
        <w:t>H</w:t>
      </w:r>
      <w:r w:rsidR="000B60F7" w:rsidRPr="00934389">
        <w:rPr>
          <w:rFonts w:cs="Arial"/>
          <w:szCs w:val="22"/>
        </w:rPr>
        <w:t>.  Margins</w:t>
      </w:r>
    </w:p>
    <w:p w14:paraId="326731C4" w14:textId="7191DE0B" w:rsidR="000B60F7" w:rsidRPr="00934389" w:rsidRDefault="000B60F7" w:rsidP="000B60F7">
      <w:pPr>
        <w:rPr>
          <w:rFonts w:cs="Arial"/>
        </w:rPr>
      </w:pPr>
      <w:r w:rsidRPr="00934389">
        <w:rPr>
          <w:rFonts w:cs="Arial"/>
        </w:rPr>
        <w:t xml:space="preserve">Surgical margins represent sites that have either been cut or bluntly dissected by the surgeon to </w:t>
      </w:r>
      <w:proofErr w:type="spellStart"/>
      <w:r w:rsidRPr="00934389">
        <w:rPr>
          <w:rFonts w:cs="Arial"/>
        </w:rPr>
        <w:t>resect</w:t>
      </w:r>
      <w:proofErr w:type="spellEnd"/>
      <w:r w:rsidRPr="00934389">
        <w:rPr>
          <w:rFonts w:cs="Arial"/>
        </w:rPr>
        <w:t xml:space="preserve"> the specimen. The presence of tumor at a surgical margin is an important finding, because there is the potential for residual tumor remaining in the patient in the area surrounding a positive margin. Peripheral wedge resections contain a parenchymal margin, which is represented by the tissue at the staple line(s). Lobectomy and pneumonectomy specimens contain bronchial and vascular margins and</w:t>
      </w:r>
      <w:r w:rsidR="002F1A59">
        <w:rPr>
          <w:rFonts w:cs="Arial"/>
        </w:rPr>
        <w:t>,</w:t>
      </w:r>
      <w:r w:rsidRPr="00934389">
        <w:rPr>
          <w:rFonts w:cs="Arial"/>
        </w:rPr>
        <w:t xml:space="preserve"> depending on the completeness of the interlobar fissures and other anatomic factors, may also contain parenchymal margins in the form of staple lines. </w:t>
      </w:r>
      <w:proofErr w:type="spellStart"/>
      <w:r w:rsidRPr="00934389">
        <w:rPr>
          <w:rFonts w:cs="Arial"/>
        </w:rPr>
        <w:t>En</w:t>
      </w:r>
      <w:proofErr w:type="spellEnd"/>
      <w:r w:rsidRPr="00934389">
        <w:rPr>
          <w:rFonts w:cs="Arial"/>
        </w:rPr>
        <w:t xml:space="preserve"> bloc resections </w:t>
      </w:r>
      <w:r w:rsidR="001E5D71">
        <w:rPr>
          <w:rFonts w:cs="Arial"/>
        </w:rPr>
        <w:t>that contain</w:t>
      </w:r>
      <w:r w:rsidRPr="00934389">
        <w:rPr>
          <w:rFonts w:cs="Arial"/>
        </w:rPr>
        <w:t xml:space="preserve"> extrapulmonary structures a</w:t>
      </w:r>
      <w:r w:rsidR="001E5D71">
        <w:rPr>
          <w:rFonts w:cs="Arial"/>
        </w:rPr>
        <w:t>s</w:t>
      </w:r>
      <w:r w:rsidRPr="00934389">
        <w:rPr>
          <w:rFonts w:cs="Arial"/>
        </w:rPr>
        <w:t xml:space="preserve"> part of the specimen </w:t>
      </w:r>
      <w:r w:rsidR="001E5D71">
        <w:rPr>
          <w:rFonts w:cs="Arial"/>
        </w:rPr>
        <w:t>have</w:t>
      </w:r>
      <w:r w:rsidRPr="00934389">
        <w:rPr>
          <w:rFonts w:cs="Arial"/>
        </w:rPr>
        <w:t xml:space="preserve"> additional margins (</w:t>
      </w:r>
      <w:proofErr w:type="spellStart"/>
      <w:r w:rsidR="007E2600">
        <w:rPr>
          <w:rFonts w:cs="Arial"/>
        </w:rPr>
        <w:t>eg</w:t>
      </w:r>
      <w:proofErr w:type="spellEnd"/>
      <w:r w:rsidR="007E2600">
        <w:rPr>
          <w:rFonts w:cs="Arial"/>
        </w:rPr>
        <w:t>,</w:t>
      </w:r>
      <w:r w:rsidRPr="00934389">
        <w:rPr>
          <w:rFonts w:cs="Arial"/>
        </w:rPr>
        <w:t xml:space="preserve"> parietal pleura, chest wall)</w:t>
      </w:r>
      <w:r w:rsidR="001E5D71">
        <w:rPr>
          <w:rFonts w:cs="Arial"/>
        </w:rPr>
        <w:t>, which</w:t>
      </w:r>
      <w:r w:rsidRPr="00934389">
        <w:rPr>
          <w:rFonts w:cs="Arial"/>
        </w:rPr>
        <w:t xml:space="preserve"> should be designated by the surgeon for appropriate handling. Note that the visceral pleura is not a surgical margin.</w:t>
      </w:r>
    </w:p>
    <w:p w14:paraId="3BECF0C3" w14:textId="77777777" w:rsidR="000B60F7" w:rsidRPr="00934389" w:rsidRDefault="000B60F7" w:rsidP="000B60F7">
      <w:pPr>
        <w:rPr>
          <w:rFonts w:cs="Arial"/>
        </w:rPr>
      </w:pPr>
    </w:p>
    <w:p w14:paraId="0BDD4A66" w14:textId="04002EE8" w:rsidR="000B60F7" w:rsidRPr="00934389" w:rsidRDefault="00654C3D" w:rsidP="000B60F7">
      <w:pPr>
        <w:pStyle w:val="Heading2"/>
        <w:rPr>
          <w:rFonts w:cs="Arial"/>
          <w:szCs w:val="22"/>
        </w:rPr>
      </w:pPr>
      <w:r>
        <w:rPr>
          <w:rFonts w:cs="Arial"/>
          <w:szCs w:val="22"/>
        </w:rPr>
        <w:t>I</w:t>
      </w:r>
      <w:r w:rsidR="000B60F7" w:rsidRPr="00934389">
        <w:rPr>
          <w:rFonts w:cs="Arial"/>
          <w:szCs w:val="22"/>
        </w:rPr>
        <w:t>. Treatment Effect</w:t>
      </w:r>
    </w:p>
    <w:p w14:paraId="437BF190" w14:textId="7311C3CC" w:rsidR="006E2675" w:rsidRDefault="000B60F7">
      <w:pPr>
        <w:rPr>
          <w:rFonts w:cs="Arial"/>
        </w:rPr>
      </w:pPr>
      <w:r w:rsidRPr="00934389">
        <w:rPr>
          <w:rFonts w:cs="Arial"/>
        </w:rPr>
        <w:t>For patients who have received neoadjuvant chemotherapy and/or radiation therapy before surgical resection, quantifying the extent of therapy-induced tumor regression provides prognostically relevant</w:t>
      </w:r>
      <w:r>
        <w:rPr>
          <w:rFonts w:cs="Arial"/>
        </w:rPr>
        <w:t xml:space="preserve"> </w:t>
      </w:r>
      <w:r w:rsidRPr="00934389">
        <w:rPr>
          <w:rFonts w:cs="Arial"/>
        </w:rPr>
        <w:t>information.</w:t>
      </w:r>
      <w:r w:rsidR="00B46355">
        <w:rPr>
          <w:rFonts w:cs="Arial"/>
          <w:vertAlign w:val="superscript"/>
        </w:rPr>
        <w:t>1</w:t>
      </w:r>
      <w:r w:rsidR="00321E3E">
        <w:rPr>
          <w:rFonts w:cs="Arial"/>
          <w:vertAlign w:val="superscript"/>
        </w:rPr>
        <w:t>4</w:t>
      </w:r>
      <w:r w:rsidR="008D5832">
        <w:rPr>
          <w:rFonts w:cs="Arial"/>
        </w:rPr>
        <w:t xml:space="preserve"> </w:t>
      </w:r>
      <w:r>
        <w:rPr>
          <w:rFonts w:cs="Arial"/>
        </w:rPr>
        <w:t xml:space="preserve">Measuring residual tumor size in patients with a partial response can be challenging, as there are often discontinuous clusters of viable tumor at the peripheral edges of an irregular area of treatment-related necrosis. </w:t>
      </w:r>
      <w:r w:rsidR="001E5D71">
        <w:rPr>
          <w:rFonts w:cs="Arial"/>
        </w:rPr>
        <w:t>T</w:t>
      </w:r>
      <w:r w:rsidRPr="00934389">
        <w:rPr>
          <w:rFonts w:cs="Arial"/>
        </w:rPr>
        <w:t>he AJCC suggests multiplying the percent</w:t>
      </w:r>
      <w:r>
        <w:rPr>
          <w:rFonts w:cs="Arial"/>
        </w:rPr>
        <w:t>age of the mass that is comp</w:t>
      </w:r>
      <w:r w:rsidR="002F1A59">
        <w:rPr>
          <w:rFonts w:cs="Arial"/>
        </w:rPr>
        <w:t>o</w:t>
      </w:r>
      <w:r>
        <w:rPr>
          <w:rFonts w:cs="Arial"/>
        </w:rPr>
        <w:t>sed of</w:t>
      </w:r>
      <w:r w:rsidRPr="00934389">
        <w:rPr>
          <w:rFonts w:cs="Arial"/>
        </w:rPr>
        <w:t xml:space="preserve"> viable tumor by the size of the total mass</w:t>
      </w:r>
      <w:r w:rsidR="002F1A59">
        <w:rPr>
          <w:rFonts w:cs="Arial"/>
        </w:rPr>
        <w:t xml:space="preserve"> to estimate </w:t>
      </w:r>
      <w:proofErr w:type="spellStart"/>
      <w:r w:rsidR="002F1A59">
        <w:rPr>
          <w:rFonts w:cs="Arial"/>
        </w:rPr>
        <w:t>post</w:t>
      </w:r>
      <w:r>
        <w:rPr>
          <w:rFonts w:cs="Arial"/>
        </w:rPr>
        <w:t>neoadjuvant</w:t>
      </w:r>
      <w:proofErr w:type="spellEnd"/>
      <w:r>
        <w:rPr>
          <w:rFonts w:cs="Arial"/>
        </w:rPr>
        <w:t xml:space="preserve"> tumor size</w:t>
      </w:r>
      <w:r w:rsidRPr="0061333D">
        <w:rPr>
          <w:rFonts w:cs="Arial"/>
        </w:rPr>
        <w:t>.</w:t>
      </w:r>
      <w:r>
        <w:rPr>
          <w:rFonts w:cs="Arial"/>
          <w:vertAlign w:val="superscript"/>
        </w:rPr>
        <w:t>1,6</w:t>
      </w:r>
      <w:r w:rsidRPr="00934389">
        <w:rPr>
          <w:rFonts w:cs="Arial"/>
        </w:rPr>
        <w:t xml:space="preserve"> A “y” prefix</w:t>
      </w:r>
      <w:r w:rsidRPr="00934389">
        <w:rPr>
          <w:rFonts w:cs="Arial"/>
          <w:b/>
        </w:rPr>
        <w:t xml:space="preserve"> </w:t>
      </w:r>
      <w:r w:rsidRPr="00934389">
        <w:rPr>
          <w:rFonts w:cs="Arial"/>
        </w:rPr>
        <w:t>is appli</w:t>
      </w:r>
      <w:r w:rsidR="008C33DC">
        <w:rPr>
          <w:rFonts w:cs="Arial"/>
        </w:rPr>
        <w:t>ed to the TNM classification in</w:t>
      </w:r>
      <w:r w:rsidRPr="00934389">
        <w:rPr>
          <w:rFonts w:cs="Arial"/>
        </w:rPr>
        <w:t xml:space="preserve"> </w:t>
      </w:r>
      <w:r>
        <w:rPr>
          <w:rFonts w:cs="Arial"/>
        </w:rPr>
        <w:t>resections following multimodality therapy</w:t>
      </w:r>
      <w:r w:rsidRPr="00934389">
        <w:rPr>
          <w:rFonts w:cs="Arial"/>
        </w:rPr>
        <w:t xml:space="preserve"> (see Note </w:t>
      </w:r>
      <w:r w:rsidR="00654C3D">
        <w:rPr>
          <w:rFonts w:cs="Arial"/>
        </w:rPr>
        <w:t>I</w:t>
      </w:r>
      <w:r w:rsidRPr="00934389">
        <w:rPr>
          <w:rFonts w:cs="Arial"/>
        </w:rPr>
        <w:t>). If no viable tumor is identified on resection, ypT0 is the appropriate designation.</w:t>
      </w:r>
    </w:p>
    <w:p w14:paraId="04EEF83C" w14:textId="5D395961" w:rsidR="000B60F7" w:rsidRPr="00934389" w:rsidRDefault="000B60F7" w:rsidP="000B60F7">
      <w:pPr>
        <w:rPr>
          <w:rFonts w:cs="Arial"/>
        </w:rPr>
      </w:pPr>
    </w:p>
    <w:p w14:paraId="5EB5BDE2" w14:textId="77777777" w:rsidR="000B60F7" w:rsidRPr="00934389" w:rsidRDefault="00AB2802" w:rsidP="000B60F7">
      <w:pPr>
        <w:pStyle w:val="Heading2"/>
        <w:rPr>
          <w:rFonts w:cs="Arial"/>
        </w:rPr>
      </w:pPr>
      <w:r>
        <w:rPr>
          <w:rFonts w:cs="Arial"/>
        </w:rPr>
        <w:lastRenderedPageBreak/>
        <w:t>J</w:t>
      </w:r>
      <w:r w:rsidR="000B60F7" w:rsidRPr="00934389">
        <w:rPr>
          <w:rFonts w:cs="Arial"/>
        </w:rPr>
        <w:t>.  TNM and Stage Grouping</w:t>
      </w:r>
    </w:p>
    <w:p w14:paraId="7D4267C1" w14:textId="6E1C6696" w:rsidR="000B60F7" w:rsidRPr="00934389" w:rsidRDefault="000B60F7" w:rsidP="000B60F7">
      <w:pPr>
        <w:rPr>
          <w:rFonts w:cs="Arial"/>
        </w:rPr>
      </w:pPr>
      <w:r w:rsidRPr="00934389">
        <w:rPr>
          <w:rFonts w:cs="Arial"/>
        </w:rPr>
        <w:t xml:space="preserve">The TNM staging system of the AJCC and the UICC is recommended for </w:t>
      </w:r>
      <w:r w:rsidR="001E5D71">
        <w:rPr>
          <w:rFonts w:cs="Arial"/>
        </w:rPr>
        <w:t xml:space="preserve">both </w:t>
      </w:r>
      <w:r w:rsidRPr="00934389">
        <w:rPr>
          <w:rFonts w:cs="Arial"/>
        </w:rPr>
        <w:t>non-small cell lung cancer</w:t>
      </w:r>
      <w:r w:rsidR="001E5D71">
        <w:rPr>
          <w:rFonts w:cs="Arial"/>
        </w:rPr>
        <w:t xml:space="preserve"> and small cell lung cancer</w:t>
      </w:r>
      <w:r w:rsidRPr="00934389">
        <w:rPr>
          <w:rFonts w:cs="Arial"/>
        </w:rPr>
        <w:t>.</w:t>
      </w:r>
      <w:r>
        <w:rPr>
          <w:rFonts w:cs="Arial"/>
          <w:vertAlign w:val="superscript"/>
        </w:rPr>
        <w:t>1</w:t>
      </w:r>
      <w:r w:rsidRPr="00934389">
        <w:rPr>
          <w:rFonts w:cs="Arial"/>
          <w:vertAlign w:val="superscript"/>
        </w:rPr>
        <w:t>,1</w:t>
      </w:r>
      <w:r w:rsidR="00321E3E">
        <w:rPr>
          <w:rFonts w:cs="Arial"/>
          <w:vertAlign w:val="superscript"/>
        </w:rPr>
        <w:t>7</w:t>
      </w:r>
      <w:r w:rsidRPr="00934389">
        <w:rPr>
          <w:rFonts w:cs="Arial"/>
        </w:rPr>
        <w:t xml:space="preserve"> </w:t>
      </w:r>
      <w:r w:rsidR="00B46355">
        <w:rPr>
          <w:rFonts w:cs="Arial"/>
        </w:rPr>
        <w:t>Typical c</w:t>
      </w:r>
      <w:r w:rsidR="00B46355" w:rsidRPr="00934389">
        <w:rPr>
          <w:rFonts w:cs="Arial"/>
        </w:rPr>
        <w:t>arcinoid</w:t>
      </w:r>
      <w:r w:rsidRPr="00934389">
        <w:rPr>
          <w:rFonts w:cs="Arial"/>
        </w:rPr>
        <w:t xml:space="preserve"> and atypical carcinoid tumors should also be classified according to the TNM staging system.  </w:t>
      </w:r>
    </w:p>
    <w:p w14:paraId="77936373" w14:textId="77777777" w:rsidR="000B60F7" w:rsidRPr="00934389" w:rsidRDefault="000B60F7" w:rsidP="000B60F7">
      <w:pPr>
        <w:rPr>
          <w:rFonts w:cs="Arial"/>
        </w:rPr>
      </w:pPr>
    </w:p>
    <w:p w14:paraId="6C5B3B38" w14:textId="6C51EEFC" w:rsidR="000B60F7" w:rsidRDefault="000B60F7" w:rsidP="000B60F7">
      <w:pPr>
        <w:rPr>
          <w:rFonts w:cs="Arial"/>
        </w:rPr>
      </w:pPr>
      <w:r w:rsidRPr="00934389">
        <w:rPr>
          <w:rFonts w:cs="Arial"/>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934389">
        <w:rPr>
          <w:rFonts w:cs="Arial"/>
        </w:rPr>
        <w:t>pT</w:t>
      </w:r>
      <w:proofErr w:type="spellEnd"/>
      <w:r w:rsidRPr="00934389">
        <w:rPr>
          <w:rFonts w:cs="Arial"/>
        </w:rPr>
        <w:t xml:space="preserve"> entails a resection of the primary tumor or biopsy adequate to evaluate the highest </w:t>
      </w:r>
      <w:proofErr w:type="spellStart"/>
      <w:r w:rsidRPr="00934389">
        <w:rPr>
          <w:rFonts w:cs="Arial"/>
        </w:rPr>
        <w:t>pT</w:t>
      </w:r>
      <w:proofErr w:type="spellEnd"/>
      <w:r w:rsidRPr="00934389">
        <w:rPr>
          <w:rFonts w:cs="Arial"/>
        </w:rPr>
        <w:t xml:space="preserve"> category, </w:t>
      </w:r>
      <w:proofErr w:type="spellStart"/>
      <w:r w:rsidRPr="00934389">
        <w:rPr>
          <w:rFonts w:cs="Arial"/>
        </w:rPr>
        <w:t>pN</w:t>
      </w:r>
      <w:proofErr w:type="spellEnd"/>
      <w:r w:rsidRPr="00934389">
        <w:rPr>
          <w:rFonts w:cs="Arial"/>
        </w:rPr>
        <w:t xml:space="preserve"> entails removal of nodes adequate to validate lymph node metastasis, and </w:t>
      </w:r>
      <w:proofErr w:type="spellStart"/>
      <w:r w:rsidRPr="00934389">
        <w:rPr>
          <w:rFonts w:cs="Arial"/>
        </w:rPr>
        <w:t>pM</w:t>
      </w:r>
      <w:proofErr w:type="spellEnd"/>
      <w:r w:rsidRPr="00934389">
        <w:rPr>
          <w:rFonts w:cs="Arial"/>
        </w:rPr>
        <w:t xml:space="preserve"> implies microscopic examination of distant lesions. </w:t>
      </w:r>
    </w:p>
    <w:p w14:paraId="02FBCAB5" w14:textId="77777777" w:rsidR="001E5D71" w:rsidRDefault="001E5D71" w:rsidP="000B60F7">
      <w:pPr>
        <w:rPr>
          <w:rFonts w:cs="Arial"/>
        </w:rPr>
      </w:pPr>
    </w:p>
    <w:p w14:paraId="129611DD" w14:textId="77777777" w:rsidR="001A44BA" w:rsidRPr="00642263" w:rsidRDefault="001A44BA" w:rsidP="001A44BA">
      <w:pPr>
        <w:pStyle w:val="Heading2"/>
        <w:tabs>
          <w:tab w:val="clear" w:pos="360"/>
        </w:tabs>
        <w:rPr>
          <w:rFonts w:eastAsia="Times" w:cs="Arial"/>
        </w:rPr>
      </w:pPr>
      <w:r w:rsidRPr="00642263">
        <w:rPr>
          <w:rFonts w:eastAsia="Times" w:cs="Arial"/>
        </w:rPr>
        <w:t>TNM Descriptors</w:t>
      </w:r>
    </w:p>
    <w:p w14:paraId="2237F3AC" w14:textId="77777777" w:rsidR="001A44BA" w:rsidRPr="002E1C5A" w:rsidRDefault="001A44BA" w:rsidP="001A44BA">
      <w:pPr>
        <w:rPr>
          <w:rFonts w:cs="Arial"/>
        </w:rPr>
      </w:pPr>
      <w:r w:rsidRPr="002E1C5A">
        <w:rPr>
          <w:rFonts w:cs="Arial"/>
        </w:rPr>
        <w:t xml:space="preserve">For identification of special cases of </w:t>
      </w:r>
      <w:proofErr w:type="spellStart"/>
      <w:r w:rsidRPr="002E1C5A">
        <w:rPr>
          <w:rFonts w:cs="Arial"/>
        </w:rPr>
        <w:t>TNM</w:t>
      </w:r>
      <w:proofErr w:type="spellEnd"/>
      <w:r w:rsidRPr="002E1C5A">
        <w:rPr>
          <w:rFonts w:cs="Arial"/>
        </w:rPr>
        <w:t xml:space="preserve"> or </w:t>
      </w:r>
      <w:proofErr w:type="spellStart"/>
      <w:r w:rsidRPr="002E1C5A">
        <w:rPr>
          <w:rFonts w:cs="Arial"/>
        </w:rPr>
        <w:t>pTNM</w:t>
      </w:r>
      <w:proofErr w:type="spellEnd"/>
      <w:r w:rsidRPr="002E1C5A">
        <w:rPr>
          <w:rFonts w:cs="Arial"/>
        </w:rPr>
        <w:t xml:space="preserve"> classifications, the “m” suffix and “y,” and “r” prefixes are used. Although they do not affect the stage grouping, they indicate cases needing separate analysis.</w:t>
      </w:r>
    </w:p>
    <w:p w14:paraId="578BE3A7" w14:textId="77777777" w:rsidR="001A44BA" w:rsidRPr="002E1C5A" w:rsidRDefault="001A44BA" w:rsidP="001A44BA">
      <w:pPr>
        <w:rPr>
          <w:rFonts w:cs="Arial"/>
        </w:rPr>
      </w:pPr>
    </w:p>
    <w:p w14:paraId="2CA9532A" w14:textId="77777777" w:rsidR="001A44BA" w:rsidRPr="00934389" w:rsidRDefault="001A44BA" w:rsidP="001A44BA">
      <w:pPr>
        <w:rPr>
          <w:rFonts w:cs="Arial"/>
        </w:rPr>
      </w:pPr>
      <w:r w:rsidRPr="00212294">
        <w:rPr>
          <w:rFonts w:cs="Arial"/>
          <w:u w:val="single"/>
        </w:rPr>
        <w:t>The “m” suffix</w:t>
      </w:r>
      <w:r w:rsidRPr="00212294">
        <w:rPr>
          <w:rFonts w:cs="Arial"/>
        </w:rPr>
        <w:t xml:space="preserve"> indicates the presence of multiple primar</w:t>
      </w:r>
      <w:r w:rsidRPr="00A73047">
        <w:rPr>
          <w:rFonts w:cs="Arial"/>
        </w:rPr>
        <w:t xml:space="preserve">y tumors in a single site and is recorded in parentheses: </w:t>
      </w:r>
      <w:proofErr w:type="spellStart"/>
      <w:r w:rsidRPr="00A73047">
        <w:rPr>
          <w:rFonts w:cs="Arial"/>
        </w:rPr>
        <w:t>pT</w:t>
      </w:r>
      <w:proofErr w:type="spellEnd"/>
      <w:r w:rsidRPr="00A73047">
        <w:rPr>
          <w:rFonts w:cs="Arial"/>
        </w:rPr>
        <w:t xml:space="preserve">(m)NM (see Note </w:t>
      </w:r>
      <w:r>
        <w:rPr>
          <w:rFonts w:cs="Arial"/>
        </w:rPr>
        <w:t>B</w:t>
      </w:r>
      <w:r w:rsidRPr="00934389">
        <w:rPr>
          <w:rFonts w:cs="Arial"/>
        </w:rPr>
        <w:t>).</w:t>
      </w:r>
    </w:p>
    <w:p w14:paraId="76E82F65" w14:textId="77777777" w:rsidR="001A44BA" w:rsidRPr="00934389" w:rsidRDefault="001A44BA" w:rsidP="001A44BA">
      <w:pPr>
        <w:rPr>
          <w:rFonts w:cs="Arial"/>
        </w:rPr>
      </w:pPr>
    </w:p>
    <w:p w14:paraId="446F3E49" w14:textId="77777777" w:rsidR="001A44BA" w:rsidRPr="00934389" w:rsidRDefault="001A44BA" w:rsidP="001A44BA">
      <w:pPr>
        <w:rPr>
          <w:rFonts w:cs="Arial"/>
        </w:rPr>
      </w:pPr>
      <w:r w:rsidRPr="00934389">
        <w:rPr>
          <w:rFonts w:cs="Arial"/>
          <w:u w:val="single"/>
        </w:rPr>
        <w:t>The “y” prefix</w:t>
      </w:r>
      <w:r w:rsidRPr="00934389">
        <w:rPr>
          <w:rFonts w:cs="Arial"/>
        </w:rPr>
        <w:t xml:space="preserve"> indicates those cases in which classification is performed during or following initial multimodality therapy (</w:t>
      </w:r>
      <w:proofErr w:type="spellStart"/>
      <w:r w:rsidRPr="00934389">
        <w:rPr>
          <w:rFonts w:cs="Arial"/>
        </w:rPr>
        <w:t>ie</w:t>
      </w:r>
      <w:proofErr w:type="spellEnd"/>
      <w:r w:rsidRPr="00934389">
        <w:rPr>
          <w:rFonts w:cs="Arial"/>
        </w:rPr>
        <w:t xml:space="preserve">, neoadjuvant chemotherapy, radiation therapy, or both chemotherapy and radiation therapy). The </w:t>
      </w:r>
      <w:proofErr w:type="spellStart"/>
      <w:r w:rsidRPr="00934389">
        <w:rPr>
          <w:rFonts w:cs="Arial"/>
        </w:rPr>
        <w:t>cTNM</w:t>
      </w:r>
      <w:proofErr w:type="spellEnd"/>
      <w:r w:rsidRPr="00934389">
        <w:rPr>
          <w:rFonts w:cs="Arial"/>
        </w:rPr>
        <w:t xml:space="preserve"> or </w:t>
      </w:r>
      <w:proofErr w:type="spellStart"/>
      <w:r w:rsidRPr="00934389">
        <w:rPr>
          <w:rFonts w:cs="Arial"/>
        </w:rPr>
        <w:t>pTNM</w:t>
      </w:r>
      <w:proofErr w:type="spellEnd"/>
      <w:r w:rsidRPr="00934389">
        <w:rPr>
          <w:rFonts w:cs="Arial"/>
        </w:rPr>
        <w:t xml:space="preserve"> category is identified by a “y” prefix. The </w:t>
      </w:r>
      <w:proofErr w:type="spellStart"/>
      <w:r w:rsidRPr="00934389">
        <w:rPr>
          <w:rFonts w:cs="Arial"/>
        </w:rPr>
        <w:t>ycTNM</w:t>
      </w:r>
      <w:proofErr w:type="spellEnd"/>
      <w:r w:rsidRPr="00934389">
        <w:rPr>
          <w:rFonts w:cs="Arial"/>
        </w:rPr>
        <w:t xml:space="preserve"> or </w:t>
      </w:r>
      <w:proofErr w:type="spellStart"/>
      <w:r w:rsidRPr="00934389">
        <w:rPr>
          <w:rFonts w:cs="Arial"/>
        </w:rPr>
        <w:t>ypTNM</w:t>
      </w:r>
      <w:proofErr w:type="spellEnd"/>
      <w:r w:rsidRPr="00934389">
        <w:rPr>
          <w:rFonts w:cs="Arial"/>
        </w:rPr>
        <w:t xml:space="preserve"> categorizes the extent of tumor actually present at the time of that examination. The “y” categorization is not an estimate of tumor prior to multimodality therapy (</w:t>
      </w:r>
      <w:proofErr w:type="spellStart"/>
      <w:r w:rsidRPr="00934389">
        <w:rPr>
          <w:rFonts w:cs="Arial"/>
        </w:rPr>
        <w:t>ie</w:t>
      </w:r>
      <w:proofErr w:type="spellEnd"/>
      <w:r w:rsidRPr="00934389">
        <w:rPr>
          <w:rFonts w:cs="Arial"/>
        </w:rPr>
        <w:t xml:space="preserve">, before initiation of neoadjuvant therapy) (see Note </w:t>
      </w:r>
      <w:r>
        <w:rPr>
          <w:rFonts w:cs="Arial"/>
        </w:rPr>
        <w:t>I</w:t>
      </w:r>
      <w:r w:rsidRPr="00934389">
        <w:rPr>
          <w:rFonts w:cs="Arial"/>
        </w:rPr>
        <w:t>).</w:t>
      </w:r>
    </w:p>
    <w:p w14:paraId="7AB55573" w14:textId="77777777" w:rsidR="001A44BA" w:rsidRPr="00934389" w:rsidRDefault="001A44BA" w:rsidP="001A44BA">
      <w:pPr>
        <w:rPr>
          <w:rFonts w:cs="Arial"/>
        </w:rPr>
      </w:pPr>
    </w:p>
    <w:p w14:paraId="199C224D" w14:textId="77777777" w:rsidR="001A44BA" w:rsidRPr="00934389" w:rsidRDefault="001A44BA" w:rsidP="001A44BA">
      <w:pPr>
        <w:rPr>
          <w:rFonts w:cs="Arial"/>
        </w:rPr>
      </w:pPr>
      <w:r w:rsidRPr="00934389">
        <w:rPr>
          <w:rFonts w:cs="Arial"/>
          <w:u w:val="single"/>
        </w:rPr>
        <w:t>The “r” prefix</w:t>
      </w:r>
      <w:r w:rsidRPr="00934389">
        <w:rPr>
          <w:rFonts w:cs="Arial"/>
        </w:rPr>
        <w:t xml:space="preserve"> indicates a recurrent tumor when staged after a documented disease-free interval, and is identified by the “r” prefix: </w:t>
      </w:r>
      <w:proofErr w:type="spellStart"/>
      <w:r w:rsidRPr="00934389">
        <w:rPr>
          <w:rFonts w:cs="Arial"/>
        </w:rPr>
        <w:t>rTNM</w:t>
      </w:r>
      <w:proofErr w:type="spellEnd"/>
      <w:r w:rsidRPr="00934389">
        <w:rPr>
          <w:rFonts w:cs="Arial"/>
        </w:rPr>
        <w:t>.</w:t>
      </w:r>
    </w:p>
    <w:p w14:paraId="6FF53E39" w14:textId="77777777" w:rsidR="001A44BA" w:rsidRPr="00934389" w:rsidRDefault="001A44BA" w:rsidP="000B60F7">
      <w:pPr>
        <w:rPr>
          <w:rFonts w:cs="Arial"/>
        </w:rPr>
      </w:pPr>
    </w:p>
    <w:p w14:paraId="109C42DF" w14:textId="77777777" w:rsidR="000B60F7" w:rsidRPr="00934389" w:rsidRDefault="000B60F7" w:rsidP="000B60F7">
      <w:pPr>
        <w:tabs>
          <w:tab w:val="left" w:pos="360"/>
        </w:tabs>
        <w:rPr>
          <w:rFonts w:cs="Arial"/>
          <w:b/>
        </w:rPr>
      </w:pPr>
      <w:r w:rsidRPr="00934389">
        <w:rPr>
          <w:rFonts w:cs="Arial"/>
          <w:b/>
        </w:rPr>
        <w:t>T Category Considerations</w:t>
      </w:r>
    </w:p>
    <w:p w14:paraId="55BE1292" w14:textId="1E4A255F" w:rsidR="000B60F7" w:rsidRPr="00934389" w:rsidRDefault="000B60F7" w:rsidP="000B60F7">
      <w:pPr>
        <w:rPr>
          <w:rFonts w:cs="Arial"/>
        </w:rPr>
      </w:pPr>
      <w:r w:rsidRPr="00934389">
        <w:rPr>
          <w:rFonts w:cs="Arial"/>
        </w:rPr>
        <w:t>The uncommon superficial spreading tumor of any size with its invasive component limited to the bronchial wall, which may extend proximal to the main bronchus, is classified as T1.</w:t>
      </w:r>
      <w:r>
        <w:rPr>
          <w:rFonts w:cs="Arial"/>
          <w:vertAlign w:val="superscript"/>
        </w:rPr>
        <w:t>1</w:t>
      </w:r>
    </w:p>
    <w:p w14:paraId="77DB464C" w14:textId="77777777" w:rsidR="000B60F7" w:rsidRPr="00934389" w:rsidRDefault="000B60F7" w:rsidP="000B60F7">
      <w:pPr>
        <w:rPr>
          <w:rFonts w:cs="Arial"/>
        </w:rPr>
      </w:pPr>
    </w:p>
    <w:p w14:paraId="3224DAF4" w14:textId="4D8F199A" w:rsidR="00B46355" w:rsidRPr="00934389" w:rsidRDefault="00B46355" w:rsidP="00B46355">
      <w:pPr>
        <w:rPr>
          <w:rFonts w:cs="Arial"/>
        </w:rPr>
      </w:pPr>
      <w:r>
        <w:rPr>
          <w:rFonts w:cs="Arial"/>
        </w:rPr>
        <w:t xml:space="preserve">Although </w:t>
      </w:r>
      <w:r w:rsidRPr="00934389">
        <w:rPr>
          <w:rFonts w:cs="Arial"/>
        </w:rPr>
        <w:t>obstructive pne</w:t>
      </w:r>
      <w:r>
        <w:rPr>
          <w:rFonts w:cs="Arial"/>
        </w:rPr>
        <w:t>u</w:t>
      </w:r>
      <w:r w:rsidR="008C3A10">
        <w:rPr>
          <w:rFonts w:cs="Arial"/>
        </w:rPr>
        <w:t>monitis associated with tumor is</w:t>
      </w:r>
      <w:r>
        <w:rPr>
          <w:rFonts w:cs="Arial"/>
        </w:rPr>
        <w:t xml:space="preserve"> sometimes seen histologically, </w:t>
      </w:r>
      <w:r w:rsidRPr="00934389">
        <w:rPr>
          <w:rFonts w:cs="Arial"/>
        </w:rPr>
        <w:t>accurate assessment of tumor-associated obstructive pneumonitis</w:t>
      </w:r>
      <w:r>
        <w:rPr>
          <w:rFonts w:cs="Arial"/>
        </w:rPr>
        <w:t xml:space="preserve"> as well as </w:t>
      </w:r>
      <w:r w:rsidRPr="00934389">
        <w:rPr>
          <w:rFonts w:cs="Arial"/>
        </w:rPr>
        <w:t xml:space="preserve">atelectasis requires integration of </w:t>
      </w:r>
      <w:r>
        <w:rPr>
          <w:rFonts w:cs="Arial"/>
        </w:rPr>
        <w:t xml:space="preserve">clinical and </w:t>
      </w:r>
      <w:r w:rsidRPr="00934389">
        <w:rPr>
          <w:rFonts w:cs="Arial"/>
        </w:rPr>
        <w:t xml:space="preserve">radiographic information. Atelectasis </w:t>
      </w:r>
      <w:r>
        <w:rPr>
          <w:rFonts w:cs="Arial"/>
        </w:rPr>
        <w:t xml:space="preserve">and obstructive pneumonitis </w:t>
      </w:r>
      <w:r w:rsidRPr="00934389">
        <w:rPr>
          <w:rFonts w:cs="Arial"/>
        </w:rPr>
        <w:t xml:space="preserve">recognized by pathology only should not be used for TNM staging. </w:t>
      </w:r>
    </w:p>
    <w:p w14:paraId="4AF09A88" w14:textId="77777777" w:rsidR="00B46355" w:rsidRPr="00934389" w:rsidRDefault="00B46355" w:rsidP="00B46355">
      <w:pPr>
        <w:rPr>
          <w:rFonts w:cs="Arial"/>
        </w:rPr>
      </w:pPr>
    </w:p>
    <w:p w14:paraId="2EC13CBB" w14:textId="77777777" w:rsidR="000B60F7" w:rsidRPr="00934389" w:rsidRDefault="000B60F7" w:rsidP="000B60F7">
      <w:pPr>
        <w:pStyle w:val="Heading2"/>
        <w:rPr>
          <w:rFonts w:cs="Arial"/>
        </w:rPr>
      </w:pPr>
      <w:r w:rsidRPr="00934389">
        <w:rPr>
          <w:rFonts w:cs="Arial"/>
        </w:rPr>
        <w:t xml:space="preserve">N Category Considerations </w:t>
      </w:r>
    </w:p>
    <w:p w14:paraId="4643AC86" w14:textId="14BD0BC9" w:rsidR="00AB2802" w:rsidRDefault="000B60F7" w:rsidP="000B60F7">
      <w:pPr>
        <w:rPr>
          <w:rFonts w:cs="Arial"/>
        </w:rPr>
      </w:pPr>
      <w:r w:rsidRPr="00934389">
        <w:rPr>
          <w:rFonts w:cs="Arial"/>
        </w:rPr>
        <w:t>Lymph node metastases are an adverse prognostic factor, the extent of which is dependent on the location of the involved lymph nodes. The involved lymph node stations should be recorded according to the</w:t>
      </w:r>
      <w:r w:rsidR="00737C4C">
        <w:rPr>
          <w:rFonts w:cs="Arial"/>
        </w:rPr>
        <w:t xml:space="preserve"> International Association for the Study of Lung Cancer</w:t>
      </w:r>
      <w:r w:rsidRPr="00934389">
        <w:rPr>
          <w:rFonts w:cs="Arial"/>
        </w:rPr>
        <w:t xml:space="preserve"> </w:t>
      </w:r>
      <w:r w:rsidR="00737C4C">
        <w:rPr>
          <w:rFonts w:cs="Arial"/>
        </w:rPr>
        <w:t>(</w:t>
      </w:r>
      <w:r w:rsidRPr="00934389">
        <w:rPr>
          <w:rFonts w:cs="Arial"/>
        </w:rPr>
        <w:t>IASLC</w:t>
      </w:r>
      <w:r w:rsidR="00737C4C">
        <w:rPr>
          <w:rFonts w:cs="Arial"/>
        </w:rPr>
        <w:t>)</w:t>
      </w:r>
      <w:r w:rsidRPr="00934389">
        <w:rPr>
          <w:rFonts w:cs="Arial"/>
        </w:rPr>
        <w:t xml:space="preserve"> lymph node map. Given the nature of the procedure, lymph nodes obtained by mediastinoscopy are often received fragmented</w:t>
      </w:r>
      <w:r w:rsidR="00737C4C">
        <w:rPr>
          <w:rFonts w:cs="Arial"/>
        </w:rPr>
        <w:t>,</w:t>
      </w:r>
      <w:r w:rsidRPr="00934389">
        <w:rPr>
          <w:rFonts w:cs="Arial"/>
        </w:rPr>
        <w:t xml:space="preserve"> and it may not be possible to distinguish a single fragmented lymph node from fragments of multiple lymph nodes. For this reason, only if the actual number of nodes is known or provided should it be quantified. Otherwise, it is permissible to report the sites of nodal metastases without specifying the number involved. </w:t>
      </w:r>
    </w:p>
    <w:p w14:paraId="2D3E5B4F" w14:textId="77777777" w:rsidR="000B60F7" w:rsidRPr="00934389" w:rsidRDefault="000B60F7" w:rsidP="000B60F7">
      <w:pPr>
        <w:rPr>
          <w:rFonts w:cs="Arial"/>
        </w:rPr>
      </w:pPr>
    </w:p>
    <w:p w14:paraId="0A1EC9C8" w14:textId="77777777" w:rsidR="006B618C" w:rsidRPr="00934389" w:rsidRDefault="006B618C" w:rsidP="006B618C">
      <w:pPr>
        <w:rPr>
          <w:rFonts w:cs="Arial"/>
        </w:rPr>
      </w:pPr>
      <w:r w:rsidRPr="00934389">
        <w:rPr>
          <w:rFonts w:cs="Arial"/>
        </w:rPr>
        <w:t xml:space="preserve">Although </w:t>
      </w:r>
      <w:proofErr w:type="spellStart"/>
      <w:r w:rsidRPr="00934389">
        <w:rPr>
          <w:rFonts w:cs="Arial"/>
        </w:rPr>
        <w:t>extranodal</w:t>
      </w:r>
      <w:proofErr w:type="spellEnd"/>
      <w:r w:rsidRPr="00934389">
        <w:rPr>
          <w:rFonts w:cs="Arial"/>
        </w:rPr>
        <w:t xml:space="preserve"> extension of a positive mediastinal lymph node may represent an unfavorable prognostic finding, it does not change the </w:t>
      </w:r>
      <w:proofErr w:type="spellStart"/>
      <w:r w:rsidRPr="00934389">
        <w:rPr>
          <w:rFonts w:cs="Arial"/>
        </w:rPr>
        <w:t>pN</w:t>
      </w:r>
      <w:proofErr w:type="spellEnd"/>
      <w:r w:rsidRPr="00934389">
        <w:rPr>
          <w:rFonts w:cs="Arial"/>
        </w:rPr>
        <w:t xml:space="preserve"> classification or the TNM stage grouping. Extranodal extension refers to the extension of metastatic intranodal tumor beyond the lymph node capsule into the surrounding tissue. Direct extension of a primary tumor into a nearby lymph node does not qualify as </w:t>
      </w:r>
      <w:proofErr w:type="spellStart"/>
      <w:r w:rsidRPr="00934389">
        <w:rPr>
          <w:rFonts w:cs="Arial"/>
        </w:rPr>
        <w:t>extranodal</w:t>
      </w:r>
      <w:proofErr w:type="spellEnd"/>
      <w:r w:rsidRPr="00934389">
        <w:rPr>
          <w:rFonts w:cs="Arial"/>
        </w:rPr>
        <w:t xml:space="preserve"> extension. </w:t>
      </w:r>
    </w:p>
    <w:p w14:paraId="5A2FA957" w14:textId="77777777" w:rsidR="006B618C" w:rsidRDefault="006B618C" w:rsidP="000B60F7">
      <w:pPr>
        <w:rPr>
          <w:rFonts w:cs="Arial"/>
        </w:rPr>
      </w:pPr>
    </w:p>
    <w:p w14:paraId="4C41BC3E" w14:textId="33BB465D" w:rsidR="000B60F7" w:rsidRPr="00934389" w:rsidRDefault="000B60F7" w:rsidP="000B60F7">
      <w:pPr>
        <w:rPr>
          <w:rFonts w:cs="Arial"/>
        </w:rPr>
      </w:pPr>
      <w:r w:rsidRPr="00934389">
        <w:rPr>
          <w:rFonts w:cs="Arial"/>
        </w:rPr>
        <w:t xml:space="preserve">The anatomic classification of regional lymph nodes proposed by the </w:t>
      </w:r>
      <w:r w:rsidRPr="00934389">
        <w:rPr>
          <w:rFonts w:cs="Arial"/>
          <w:szCs w:val="22"/>
        </w:rPr>
        <w:t>IASLC</w:t>
      </w:r>
      <w:r w:rsidRPr="00934389">
        <w:rPr>
          <w:rFonts w:cs="Arial"/>
          <w:sz w:val="24"/>
          <w:szCs w:val="24"/>
        </w:rPr>
        <w:t xml:space="preserve"> </w:t>
      </w:r>
      <w:r w:rsidRPr="00934389">
        <w:rPr>
          <w:rFonts w:cs="Arial"/>
        </w:rPr>
        <w:t>is shown below</w:t>
      </w:r>
      <w:r w:rsidR="00A96851">
        <w:rPr>
          <w:rFonts w:cs="Arial"/>
        </w:rPr>
        <w:t xml:space="preserve">. </w:t>
      </w:r>
      <w:r w:rsidRPr="00934389">
        <w:rPr>
          <w:rFonts w:cs="Arial"/>
        </w:rPr>
        <w:t xml:space="preserve">A complete description of the anatomic limits of each nodal station can be found in the AJCC </w:t>
      </w:r>
      <w:r>
        <w:rPr>
          <w:rFonts w:cs="Arial"/>
        </w:rPr>
        <w:t>Staging Manual</w:t>
      </w:r>
      <w:r w:rsidRPr="00934389">
        <w:rPr>
          <w:rFonts w:cs="Arial"/>
        </w:rPr>
        <w:t>.</w:t>
      </w:r>
      <w:r>
        <w:rPr>
          <w:rFonts w:cs="Arial"/>
          <w:vertAlign w:val="superscript"/>
        </w:rPr>
        <w:t>1</w:t>
      </w:r>
      <w:r w:rsidRPr="00934389">
        <w:rPr>
          <w:rFonts w:cs="Arial"/>
        </w:rPr>
        <w:t xml:space="preserve"> </w:t>
      </w:r>
    </w:p>
    <w:p w14:paraId="10DF6880" w14:textId="77777777" w:rsidR="000B60F7" w:rsidRPr="00934389" w:rsidRDefault="000B60F7" w:rsidP="000B60F7">
      <w:pPr>
        <w:rPr>
          <w:rFonts w:cs="Arial"/>
        </w:rPr>
      </w:pPr>
    </w:p>
    <w:p w14:paraId="65B89F09" w14:textId="77777777" w:rsidR="000B60F7" w:rsidRPr="00934389" w:rsidRDefault="000B60F7" w:rsidP="000B60F7">
      <w:pPr>
        <w:pStyle w:val="Heading2"/>
        <w:tabs>
          <w:tab w:val="clear" w:pos="360"/>
        </w:tabs>
        <w:rPr>
          <w:rFonts w:cs="Arial"/>
        </w:rPr>
      </w:pPr>
      <w:r w:rsidRPr="00934389">
        <w:rPr>
          <w:rFonts w:cs="Arial"/>
        </w:rPr>
        <w:t>N2 Nodes</w:t>
      </w:r>
    </w:p>
    <w:p w14:paraId="76BA005F" w14:textId="77777777" w:rsidR="000B60F7" w:rsidRPr="00934389" w:rsidRDefault="000B60F7" w:rsidP="000B60F7">
      <w:pPr>
        <w:ind w:left="1440" w:hanging="1440"/>
        <w:rPr>
          <w:rFonts w:cs="Arial"/>
        </w:rPr>
      </w:pPr>
      <w:r w:rsidRPr="00934389">
        <w:rPr>
          <w:rFonts w:cs="Arial"/>
        </w:rPr>
        <w:t>Station 1</w:t>
      </w:r>
      <w:r w:rsidRPr="00934389">
        <w:rPr>
          <w:rFonts w:cs="Arial"/>
        </w:rPr>
        <w:tab/>
        <w:t>Lower cervical, supraclavicular, and sternal notch nodes</w:t>
      </w:r>
    </w:p>
    <w:p w14:paraId="58AD3020" w14:textId="1E73DBDF" w:rsidR="000B60F7" w:rsidRPr="00212294" w:rsidRDefault="000B60F7" w:rsidP="000B60F7">
      <w:pPr>
        <w:rPr>
          <w:rFonts w:cs="Arial"/>
        </w:rPr>
      </w:pPr>
      <w:r w:rsidRPr="0030078C">
        <w:rPr>
          <w:rFonts w:cs="Arial"/>
        </w:rPr>
        <w:t>Station 2</w:t>
      </w:r>
      <w:r w:rsidRPr="0030078C">
        <w:rPr>
          <w:rFonts w:cs="Arial"/>
        </w:rPr>
        <w:tab/>
        <w:t>Upper paratracheal nodes</w:t>
      </w:r>
    </w:p>
    <w:p w14:paraId="071C1FF5" w14:textId="37D00C44" w:rsidR="000B60F7" w:rsidRPr="00895F71" w:rsidRDefault="000B60F7" w:rsidP="00A9257D">
      <w:pPr>
        <w:rPr>
          <w:rFonts w:cs="Arial"/>
        </w:rPr>
      </w:pPr>
      <w:r w:rsidRPr="00A73047">
        <w:rPr>
          <w:rFonts w:cs="Arial"/>
        </w:rPr>
        <w:lastRenderedPageBreak/>
        <w:t xml:space="preserve">Station 3 </w:t>
      </w:r>
      <w:r w:rsidRPr="00A73047">
        <w:rPr>
          <w:rFonts w:cs="Arial"/>
        </w:rPr>
        <w:tab/>
      </w:r>
      <w:proofErr w:type="spellStart"/>
      <w:r w:rsidRPr="00A73047">
        <w:rPr>
          <w:rFonts w:cs="Arial"/>
        </w:rPr>
        <w:t>Prevascular</w:t>
      </w:r>
      <w:proofErr w:type="spellEnd"/>
      <w:r w:rsidRPr="00A73047">
        <w:rPr>
          <w:rFonts w:cs="Arial"/>
        </w:rPr>
        <w:t xml:space="preserve"> and </w:t>
      </w:r>
      <w:proofErr w:type="spellStart"/>
      <w:r w:rsidRPr="00A73047">
        <w:rPr>
          <w:rFonts w:cs="Arial"/>
        </w:rPr>
        <w:t>retrotracheal</w:t>
      </w:r>
      <w:proofErr w:type="spellEnd"/>
      <w:r w:rsidRPr="00A73047">
        <w:rPr>
          <w:rFonts w:cs="Arial"/>
        </w:rPr>
        <w:t xml:space="preserve"> nodes</w:t>
      </w:r>
      <w:r w:rsidRPr="00895F71">
        <w:rPr>
          <w:rFonts w:cs="Arial"/>
        </w:rPr>
        <w:t xml:space="preserve"> </w:t>
      </w:r>
    </w:p>
    <w:p w14:paraId="5D02B5CC" w14:textId="77777777" w:rsidR="000B60F7" w:rsidRPr="00F02130" w:rsidRDefault="000B60F7" w:rsidP="000B60F7">
      <w:pPr>
        <w:pStyle w:val="BodyTextIndent"/>
        <w:widowControl/>
        <w:ind w:left="1440" w:hanging="1440"/>
        <w:rPr>
          <w:rFonts w:ascii="Arial" w:hAnsi="Arial" w:cs="Arial"/>
        </w:rPr>
      </w:pPr>
      <w:r w:rsidRPr="00F02130">
        <w:rPr>
          <w:rFonts w:ascii="Arial" w:hAnsi="Arial" w:cs="Arial"/>
        </w:rPr>
        <w:t xml:space="preserve">Station 4 </w:t>
      </w:r>
      <w:r w:rsidRPr="00F02130">
        <w:rPr>
          <w:rFonts w:ascii="Arial" w:hAnsi="Arial" w:cs="Arial"/>
        </w:rPr>
        <w:tab/>
        <w:t xml:space="preserve">Lower paratracheal nodes: </w:t>
      </w:r>
    </w:p>
    <w:p w14:paraId="4C052B00" w14:textId="175C984C" w:rsidR="000B60F7" w:rsidRPr="00934389" w:rsidRDefault="000B60F7" w:rsidP="000B60F7">
      <w:pPr>
        <w:ind w:left="1440" w:hanging="1440"/>
        <w:rPr>
          <w:rFonts w:cs="Arial"/>
        </w:rPr>
      </w:pPr>
      <w:r w:rsidRPr="00934389">
        <w:rPr>
          <w:rFonts w:cs="Arial"/>
        </w:rPr>
        <w:t>Station 5</w:t>
      </w:r>
      <w:r w:rsidRPr="00934389">
        <w:rPr>
          <w:rFonts w:cs="Arial"/>
        </w:rPr>
        <w:tab/>
        <w:t>Subaortic nodes (aorto-pulmonary window)</w:t>
      </w:r>
    </w:p>
    <w:p w14:paraId="7D4F7B4F" w14:textId="3876CE54" w:rsidR="000B60F7" w:rsidRPr="00934389" w:rsidRDefault="000B60F7" w:rsidP="000B60F7">
      <w:pPr>
        <w:ind w:left="1440" w:hanging="1440"/>
        <w:rPr>
          <w:rFonts w:cs="Arial"/>
        </w:rPr>
      </w:pPr>
      <w:r w:rsidRPr="00934389">
        <w:rPr>
          <w:rFonts w:cs="Arial"/>
        </w:rPr>
        <w:t xml:space="preserve">Station 6 </w:t>
      </w:r>
      <w:r w:rsidRPr="00934389">
        <w:rPr>
          <w:rFonts w:cs="Arial"/>
        </w:rPr>
        <w:tab/>
        <w:t>Paraaortic nodes (ascending aorta or phrenic)</w:t>
      </w:r>
    </w:p>
    <w:p w14:paraId="6D3A7D82" w14:textId="77777777" w:rsidR="000B60F7" w:rsidRPr="00934389" w:rsidRDefault="000B60F7" w:rsidP="000B60F7">
      <w:pPr>
        <w:ind w:left="1440" w:hanging="1440"/>
        <w:rPr>
          <w:rFonts w:cs="Arial"/>
        </w:rPr>
      </w:pPr>
      <w:r w:rsidRPr="00934389">
        <w:rPr>
          <w:rFonts w:cs="Arial"/>
        </w:rPr>
        <w:t xml:space="preserve">Station 7 </w:t>
      </w:r>
      <w:r w:rsidRPr="00934389">
        <w:rPr>
          <w:rFonts w:cs="Arial"/>
        </w:rPr>
        <w:tab/>
        <w:t>Subcarinal nodes</w:t>
      </w:r>
    </w:p>
    <w:p w14:paraId="77EDCF25" w14:textId="30876673" w:rsidR="000B60F7" w:rsidRPr="00934389" w:rsidRDefault="000B60F7" w:rsidP="000B60F7">
      <w:pPr>
        <w:ind w:left="1440" w:hanging="1440"/>
        <w:rPr>
          <w:rFonts w:cs="Arial"/>
        </w:rPr>
      </w:pPr>
      <w:r w:rsidRPr="00934389">
        <w:rPr>
          <w:rFonts w:cs="Arial"/>
        </w:rPr>
        <w:t xml:space="preserve">Station 8 </w:t>
      </w:r>
      <w:r w:rsidRPr="00934389">
        <w:rPr>
          <w:rFonts w:cs="Arial"/>
        </w:rPr>
        <w:tab/>
      </w:r>
      <w:proofErr w:type="spellStart"/>
      <w:r w:rsidRPr="00934389">
        <w:rPr>
          <w:rFonts w:cs="Arial"/>
        </w:rPr>
        <w:t>Paraesophageal</w:t>
      </w:r>
      <w:proofErr w:type="spellEnd"/>
      <w:r w:rsidRPr="00934389">
        <w:rPr>
          <w:rFonts w:cs="Arial"/>
        </w:rPr>
        <w:t xml:space="preserve"> nodes (below carina)</w:t>
      </w:r>
    </w:p>
    <w:p w14:paraId="7930C66F" w14:textId="3E87AB67" w:rsidR="000B60F7" w:rsidRPr="00934389" w:rsidRDefault="000B60F7" w:rsidP="00CD7F56">
      <w:pPr>
        <w:ind w:left="1440" w:hanging="1440"/>
        <w:rPr>
          <w:rFonts w:cs="Arial"/>
        </w:rPr>
      </w:pPr>
      <w:r w:rsidRPr="00934389">
        <w:rPr>
          <w:rFonts w:cs="Arial"/>
        </w:rPr>
        <w:t xml:space="preserve">Station 9 </w:t>
      </w:r>
      <w:r w:rsidRPr="00934389">
        <w:rPr>
          <w:rFonts w:cs="Arial"/>
        </w:rPr>
        <w:tab/>
        <w:t>Pulmonary ligament nodes</w:t>
      </w:r>
    </w:p>
    <w:p w14:paraId="5F39843D" w14:textId="77777777" w:rsidR="000B60F7" w:rsidRPr="00934389" w:rsidRDefault="000B60F7" w:rsidP="000B60F7">
      <w:pPr>
        <w:pStyle w:val="Heading2"/>
        <w:keepNext w:val="0"/>
        <w:tabs>
          <w:tab w:val="clear" w:pos="360"/>
        </w:tabs>
        <w:rPr>
          <w:rFonts w:cs="Arial"/>
        </w:rPr>
      </w:pPr>
    </w:p>
    <w:p w14:paraId="3C92F200" w14:textId="77777777" w:rsidR="000B60F7" w:rsidRPr="00934389" w:rsidRDefault="000B60F7" w:rsidP="000B60F7">
      <w:pPr>
        <w:pStyle w:val="Heading2"/>
        <w:tabs>
          <w:tab w:val="clear" w:pos="360"/>
        </w:tabs>
        <w:rPr>
          <w:rFonts w:cs="Arial"/>
        </w:rPr>
      </w:pPr>
      <w:r w:rsidRPr="00934389">
        <w:rPr>
          <w:rFonts w:cs="Arial"/>
        </w:rPr>
        <w:t>N1 Nodes</w:t>
      </w:r>
    </w:p>
    <w:p w14:paraId="6C5ABBAB" w14:textId="77777777" w:rsidR="000B60F7" w:rsidRPr="00934389" w:rsidRDefault="000B60F7" w:rsidP="000B60F7">
      <w:pPr>
        <w:ind w:left="1440" w:hanging="1440"/>
        <w:rPr>
          <w:rFonts w:cs="Arial"/>
        </w:rPr>
      </w:pPr>
      <w:r w:rsidRPr="00934389">
        <w:rPr>
          <w:rFonts w:cs="Arial"/>
        </w:rPr>
        <w:t xml:space="preserve">Station 10 </w:t>
      </w:r>
      <w:r w:rsidRPr="00934389">
        <w:rPr>
          <w:rFonts w:cs="Arial"/>
        </w:rPr>
        <w:tab/>
        <w:t>Hilar nodes</w:t>
      </w:r>
    </w:p>
    <w:p w14:paraId="6FDE8EDF" w14:textId="6D574E12" w:rsidR="000B60F7" w:rsidRPr="00934389" w:rsidRDefault="000B60F7" w:rsidP="000B60F7">
      <w:pPr>
        <w:ind w:left="720" w:hanging="720"/>
        <w:rPr>
          <w:rFonts w:cs="Arial"/>
        </w:rPr>
      </w:pPr>
      <w:r w:rsidRPr="00934389">
        <w:rPr>
          <w:rFonts w:cs="Arial"/>
        </w:rPr>
        <w:t xml:space="preserve">Station 11 </w:t>
      </w:r>
      <w:r w:rsidRPr="00934389">
        <w:rPr>
          <w:rFonts w:cs="Arial"/>
        </w:rPr>
        <w:tab/>
        <w:t>Interlobar nodes</w:t>
      </w:r>
    </w:p>
    <w:p w14:paraId="481BF5AD" w14:textId="444B941E" w:rsidR="000B60F7" w:rsidRPr="00934389" w:rsidRDefault="000B60F7" w:rsidP="000B60F7">
      <w:pPr>
        <w:ind w:left="720" w:hanging="720"/>
        <w:rPr>
          <w:rFonts w:cs="Arial"/>
        </w:rPr>
      </w:pPr>
      <w:r w:rsidRPr="00934389">
        <w:rPr>
          <w:rFonts w:cs="Arial"/>
        </w:rPr>
        <w:t xml:space="preserve">Station 12 </w:t>
      </w:r>
      <w:r w:rsidRPr="00934389">
        <w:rPr>
          <w:rFonts w:cs="Arial"/>
        </w:rPr>
        <w:tab/>
        <w:t>Lobar nodes</w:t>
      </w:r>
    </w:p>
    <w:p w14:paraId="73ACC0A4" w14:textId="227E2342" w:rsidR="000B60F7" w:rsidRPr="00934389" w:rsidRDefault="000B60F7" w:rsidP="000B60F7">
      <w:pPr>
        <w:ind w:left="720" w:hanging="720"/>
        <w:rPr>
          <w:rFonts w:cs="Arial"/>
        </w:rPr>
      </w:pPr>
      <w:r w:rsidRPr="00934389">
        <w:rPr>
          <w:rFonts w:cs="Arial"/>
        </w:rPr>
        <w:t xml:space="preserve">Station 13 </w:t>
      </w:r>
      <w:r w:rsidRPr="00934389">
        <w:rPr>
          <w:rFonts w:cs="Arial"/>
        </w:rPr>
        <w:tab/>
        <w:t>Segmental nodes</w:t>
      </w:r>
    </w:p>
    <w:p w14:paraId="456748C4" w14:textId="5C1B6514" w:rsidR="000B60F7" w:rsidRPr="00934389" w:rsidRDefault="000B60F7" w:rsidP="000B60F7">
      <w:pPr>
        <w:ind w:left="720" w:hanging="720"/>
        <w:rPr>
          <w:rFonts w:cs="Arial"/>
        </w:rPr>
      </w:pPr>
      <w:r w:rsidRPr="00934389">
        <w:rPr>
          <w:rFonts w:cs="Arial"/>
        </w:rPr>
        <w:t xml:space="preserve">Station 14 </w:t>
      </w:r>
      <w:r w:rsidRPr="00934389">
        <w:rPr>
          <w:rFonts w:cs="Arial"/>
        </w:rPr>
        <w:tab/>
        <w:t>Subsegmental nodes</w:t>
      </w:r>
    </w:p>
    <w:p w14:paraId="265F6457" w14:textId="77777777" w:rsidR="000B60F7" w:rsidRPr="00857F71" w:rsidRDefault="000B60F7" w:rsidP="00A9257D">
      <w:pPr>
        <w:rPr>
          <w:rFonts w:cs="Arial"/>
        </w:rPr>
      </w:pPr>
    </w:p>
    <w:p w14:paraId="34992EFB" w14:textId="72C194ED" w:rsidR="000B60F7" w:rsidRPr="00934389" w:rsidRDefault="00737C4C" w:rsidP="000B60F7">
      <w:pPr>
        <w:rPr>
          <w:rFonts w:cs="Arial"/>
        </w:rPr>
      </w:pPr>
      <w:r>
        <w:rPr>
          <w:rFonts w:cs="Arial"/>
        </w:rPr>
        <w:t>Metastasis to non</w:t>
      </w:r>
      <w:r w:rsidR="000B60F7" w:rsidRPr="00934389">
        <w:rPr>
          <w:rFonts w:cs="Arial"/>
        </w:rPr>
        <w:t>regional lymph nodes (</w:t>
      </w:r>
      <w:proofErr w:type="spellStart"/>
      <w:r w:rsidR="007E2600">
        <w:rPr>
          <w:rFonts w:cs="Arial"/>
        </w:rPr>
        <w:t>ie</w:t>
      </w:r>
      <w:proofErr w:type="spellEnd"/>
      <w:r w:rsidR="007E2600">
        <w:rPr>
          <w:rFonts w:cs="Arial"/>
        </w:rPr>
        <w:t>,</w:t>
      </w:r>
      <w:r w:rsidR="000B60F7" w:rsidRPr="00934389">
        <w:rPr>
          <w:rFonts w:cs="Arial"/>
        </w:rPr>
        <w:t xml:space="preserve"> lymph nodes that are not included in the IASLC map) are assigned to the M</w:t>
      </w:r>
      <w:r w:rsidR="000B60F7">
        <w:rPr>
          <w:rFonts w:cs="Arial"/>
        </w:rPr>
        <w:t>1b or M1c</w:t>
      </w:r>
      <w:r w:rsidR="000B60F7" w:rsidRPr="00934389">
        <w:rPr>
          <w:rFonts w:cs="Arial"/>
        </w:rPr>
        <w:t xml:space="preserve"> category</w:t>
      </w:r>
      <w:r w:rsidR="000B60F7">
        <w:rPr>
          <w:rFonts w:cs="Arial"/>
        </w:rPr>
        <w:t xml:space="preserve"> depending or whether single or multiple metastases are present</w:t>
      </w:r>
      <w:r w:rsidR="000B60F7" w:rsidRPr="00934389">
        <w:rPr>
          <w:rFonts w:cs="Arial"/>
        </w:rPr>
        <w:t>.</w:t>
      </w:r>
    </w:p>
    <w:p w14:paraId="73AC10B2" w14:textId="169A5D9E" w:rsidR="000B60F7" w:rsidRPr="00934389" w:rsidRDefault="000B60F7" w:rsidP="000B60F7">
      <w:pPr>
        <w:rPr>
          <w:rFonts w:cs="Arial"/>
        </w:rPr>
      </w:pPr>
    </w:p>
    <w:p w14:paraId="2B0981BD" w14:textId="77777777" w:rsidR="000B60F7" w:rsidRPr="00934389" w:rsidRDefault="000B60F7" w:rsidP="000B60F7">
      <w:pPr>
        <w:pStyle w:val="Heading2"/>
        <w:rPr>
          <w:rFonts w:cs="Arial"/>
        </w:rPr>
      </w:pPr>
      <w:r w:rsidRPr="00934389">
        <w:rPr>
          <w:rFonts w:cs="Arial"/>
        </w:rPr>
        <w:t xml:space="preserve">M Category Considerations </w:t>
      </w:r>
    </w:p>
    <w:p w14:paraId="26C2F9EA" w14:textId="77777777" w:rsidR="00B46355" w:rsidRDefault="00B46355" w:rsidP="00B46355">
      <w:pPr>
        <w:rPr>
          <w:rFonts w:cs="Arial"/>
        </w:rPr>
      </w:pPr>
      <w:r>
        <w:rPr>
          <w:rFonts w:cs="Arial"/>
        </w:rPr>
        <w:t xml:space="preserve">With respect to this protocol, reporting a </w:t>
      </w:r>
      <w:proofErr w:type="spellStart"/>
      <w:r>
        <w:rPr>
          <w:rFonts w:cs="Arial"/>
        </w:rPr>
        <w:t>pM</w:t>
      </w:r>
      <w:proofErr w:type="spellEnd"/>
      <w:r>
        <w:rPr>
          <w:rFonts w:cs="Arial"/>
        </w:rPr>
        <w:t xml:space="preserve"> designation (</w:t>
      </w:r>
      <w:proofErr w:type="spellStart"/>
      <w:r>
        <w:rPr>
          <w:rFonts w:cs="Arial"/>
        </w:rPr>
        <w:t>ie</w:t>
      </w:r>
      <w:proofErr w:type="spellEnd"/>
      <w:r>
        <w:rPr>
          <w:rFonts w:cs="Arial"/>
        </w:rPr>
        <w:t xml:space="preserve">, pM1a, pM1b, or pM1c) is required only if metastasis is pathologically confirmed in the specimen(s) being examined. The designation </w:t>
      </w:r>
      <w:proofErr w:type="spellStart"/>
      <w:r>
        <w:rPr>
          <w:rFonts w:cs="Arial"/>
        </w:rPr>
        <w:t>pMX</w:t>
      </w:r>
      <w:proofErr w:type="spellEnd"/>
      <w:r>
        <w:rPr>
          <w:rFonts w:cs="Arial"/>
        </w:rPr>
        <w:t xml:space="preserve"> should not be used. </w:t>
      </w:r>
    </w:p>
    <w:p w14:paraId="20FA6013" w14:textId="77777777" w:rsidR="00B46355" w:rsidRDefault="00B46355" w:rsidP="00B46355">
      <w:pPr>
        <w:rPr>
          <w:rFonts w:cs="Arial"/>
        </w:rPr>
      </w:pPr>
    </w:p>
    <w:p w14:paraId="4044791E" w14:textId="77777777" w:rsidR="000B60F7" w:rsidRPr="00934389" w:rsidRDefault="000B60F7" w:rsidP="000B60F7">
      <w:pPr>
        <w:rPr>
          <w:rFonts w:cs="Arial"/>
        </w:rPr>
      </w:pPr>
      <w:r w:rsidRPr="00934389">
        <w:rPr>
          <w:rFonts w:cs="Arial"/>
        </w:rPr>
        <w:t>In addition to malignant pleural effusion, malignant pericardial effusion, as well as separate tumor nodule(s) in a contralateral lobe are categorized as M1a.</w:t>
      </w:r>
      <w:r w:rsidRPr="00CD7F56">
        <w:rPr>
          <w:rFonts w:cs="Arial"/>
          <w:vertAlign w:val="superscript"/>
        </w:rPr>
        <w:t>1</w:t>
      </w:r>
      <w:r w:rsidRPr="00934389">
        <w:rPr>
          <w:rFonts w:cs="Arial"/>
        </w:rPr>
        <w:t xml:space="preserve"> Visceral or parietal ipsilateral pleural tumor nodules and pericardial tumor nodules that are not in direct continuity with the primary</w:t>
      </w:r>
      <w:r>
        <w:rPr>
          <w:rFonts w:cs="Arial"/>
        </w:rPr>
        <w:t xml:space="preserve"> lung tumor are also categorized as</w:t>
      </w:r>
      <w:r w:rsidRPr="00934389">
        <w:rPr>
          <w:rFonts w:cs="Arial"/>
        </w:rPr>
        <w:t xml:space="preserve"> M1a. Discontinuous tumor nodules in the chest wall or diaphragm are categorized as M1b or M1c depending on whether there are single or multiple nodules.</w:t>
      </w:r>
    </w:p>
    <w:p w14:paraId="1DE740ED" w14:textId="77777777" w:rsidR="000B60F7" w:rsidRPr="00934389" w:rsidRDefault="000B60F7" w:rsidP="000B60F7">
      <w:pPr>
        <w:rPr>
          <w:rFonts w:cs="Arial"/>
        </w:rPr>
      </w:pPr>
    </w:p>
    <w:p w14:paraId="00EEE369" w14:textId="77777777" w:rsidR="000B60F7" w:rsidRPr="00934389" w:rsidRDefault="000B60F7" w:rsidP="000B60F7">
      <w:pPr>
        <w:pStyle w:val="Heading1"/>
        <w:rPr>
          <w:rFonts w:cs="Arial"/>
        </w:rPr>
      </w:pPr>
      <w:r w:rsidRPr="00934389">
        <w:rPr>
          <w:rFonts w:cs="Arial"/>
        </w:rPr>
        <w:t>References</w:t>
      </w:r>
    </w:p>
    <w:p w14:paraId="6796E917" w14:textId="61617610" w:rsidR="000B60F7" w:rsidRDefault="000B60F7" w:rsidP="000B60F7">
      <w:pPr>
        <w:ind w:left="446" w:hanging="446"/>
        <w:rPr>
          <w:rFonts w:cs="Arial"/>
        </w:rPr>
      </w:pPr>
      <w:r>
        <w:rPr>
          <w:rFonts w:cs="Helvetica"/>
          <w:color w:val="222222"/>
        </w:rPr>
        <w:t>1.</w:t>
      </w:r>
      <w:r>
        <w:rPr>
          <w:rFonts w:cs="Arial"/>
        </w:rPr>
        <w:tab/>
      </w:r>
      <w:r w:rsidRPr="00934389">
        <w:rPr>
          <w:rFonts w:cs="Arial"/>
        </w:rPr>
        <w:t xml:space="preserve">Amin MB, Edge SB, Greene FL, et al, eds. </w:t>
      </w:r>
      <w:r w:rsidRPr="00883A45">
        <w:rPr>
          <w:rFonts w:cs="Arial"/>
          <w:i/>
        </w:rPr>
        <w:t>AJCC Cancer Staging Manual</w:t>
      </w:r>
      <w:r w:rsidRPr="00934389">
        <w:rPr>
          <w:rFonts w:cs="Arial"/>
        </w:rPr>
        <w:t>. 8th ed. New York, NY: Springer; 2017</w:t>
      </w:r>
      <w:r>
        <w:rPr>
          <w:rFonts w:cs="Arial"/>
        </w:rPr>
        <w:t>.</w:t>
      </w:r>
    </w:p>
    <w:p w14:paraId="23790F2B" w14:textId="77777777" w:rsidR="000B60F7" w:rsidRDefault="000B60F7" w:rsidP="000B60F7">
      <w:pPr>
        <w:ind w:left="446" w:hanging="446"/>
        <w:rPr>
          <w:rFonts w:cs="Arial"/>
        </w:rPr>
      </w:pPr>
      <w:r>
        <w:rPr>
          <w:rFonts w:cs="Helvetica"/>
          <w:color w:val="222222"/>
        </w:rPr>
        <w:t>2</w:t>
      </w:r>
      <w:r w:rsidRPr="00E4755E">
        <w:rPr>
          <w:rFonts w:cs="Helvetica"/>
          <w:color w:val="222222"/>
        </w:rPr>
        <w:t>.</w:t>
      </w:r>
      <w:r>
        <w:rPr>
          <w:rFonts w:cs="Helvetica"/>
          <w:color w:val="222222"/>
        </w:rPr>
        <w:t xml:space="preserve">  </w:t>
      </w:r>
      <w:r>
        <w:rPr>
          <w:rFonts w:cs="Helvetica"/>
          <w:color w:val="222222"/>
        </w:rPr>
        <w:tab/>
      </w:r>
      <w:proofErr w:type="spellStart"/>
      <w:r>
        <w:rPr>
          <w:rFonts w:cs="Helvetica"/>
          <w:color w:val="222222"/>
        </w:rPr>
        <w:t>Tsutani</w:t>
      </w:r>
      <w:proofErr w:type="spellEnd"/>
      <w:r>
        <w:rPr>
          <w:rFonts w:cs="Helvetica"/>
          <w:color w:val="222222"/>
        </w:rPr>
        <w:t xml:space="preserve"> Y, Miyata Y, Nakayama H, et al. Prognostic significance of using solid versus whole tumor size on high-r</w:t>
      </w:r>
      <w:r w:rsidR="00964357">
        <w:rPr>
          <w:rFonts w:cs="Helvetica"/>
          <w:color w:val="222222"/>
        </w:rPr>
        <w:t>esolution computed tomography f</w:t>
      </w:r>
      <w:r>
        <w:rPr>
          <w:rFonts w:cs="Helvetica"/>
          <w:color w:val="222222"/>
        </w:rPr>
        <w:t>o</w:t>
      </w:r>
      <w:r w:rsidR="00964357">
        <w:rPr>
          <w:rFonts w:cs="Helvetica"/>
          <w:color w:val="222222"/>
        </w:rPr>
        <w:t>r</w:t>
      </w:r>
      <w:r>
        <w:rPr>
          <w:rFonts w:cs="Helvetica"/>
          <w:color w:val="222222"/>
        </w:rPr>
        <w:t xml:space="preserve"> predicting pathologic malignant grade tumors in clinical stage IA lung adenocarcinoma: a multicenter study. </w:t>
      </w:r>
      <w:r w:rsidRPr="00934389">
        <w:rPr>
          <w:rFonts w:cs="Arial"/>
          <w:i/>
        </w:rPr>
        <w:t xml:space="preserve">J </w:t>
      </w:r>
      <w:proofErr w:type="spellStart"/>
      <w:r w:rsidRPr="00934389">
        <w:rPr>
          <w:rFonts w:cs="Arial"/>
          <w:i/>
        </w:rPr>
        <w:t>Thorac</w:t>
      </w:r>
      <w:proofErr w:type="spellEnd"/>
      <w:r w:rsidRPr="00934389">
        <w:rPr>
          <w:rFonts w:cs="Arial"/>
          <w:i/>
        </w:rPr>
        <w:t xml:space="preserve"> </w:t>
      </w:r>
      <w:r>
        <w:rPr>
          <w:rFonts w:cs="Arial"/>
          <w:i/>
        </w:rPr>
        <w:t>Cardiovasc Surg</w:t>
      </w:r>
      <w:r w:rsidRPr="00934389">
        <w:rPr>
          <w:rFonts w:cs="Arial"/>
          <w:i/>
        </w:rPr>
        <w:t xml:space="preserve">. </w:t>
      </w:r>
      <w:r>
        <w:rPr>
          <w:rFonts w:cs="Arial"/>
        </w:rPr>
        <w:t>2012;143(3):607-612</w:t>
      </w:r>
      <w:r w:rsidRPr="00934389">
        <w:rPr>
          <w:rFonts w:cs="Arial"/>
        </w:rPr>
        <w:t>.</w:t>
      </w:r>
    </w:p>
    <w:p w14:paraId="7647B491" w14:textId="77777777" w:rsidR="000B60F7" w:rsidRDefault="000B60F7" w:rsidP="000B60F7">
      <w:pPr>
        <w:ind w:left="446" w:hanging="446"/>
        <w:rPr>
          <w:rFonts w:cs="Arial"/>
        </w:rPr>
      </w:pPr>
      <w:r>
        <w:rPr>
          <w:rFonts w:cs="Helvetica"/>
          <w:color w:val="222222"/>
        </w:rPr>
        <w:t>3.</w:t>
      </w:r>
      <w:r>
        <w:rPr>
          <w:rFonts w:cs="Arial"/>
        </w:rPr>
        <w:t xml:space="preserve"> </w:t>
      </w:r>
      <w:r>
        <w:rPr>
          <w:rFonts w:cs="Arial"/>
        </w:rPr>
        <w:tab/>
        <w:t xml:space="preserve">Yoshizawa A, Motoi N, </w:t>
      </w:r>
      <w:proofErr w:type="spellStart"/>
      <w:r>
        <w:rPr>
          <w:rFonts w:cs="Arial"/>
        </w:rPr>
        <w:t>Riely</w:t>
      </w:r>
      <w:proofErr w:type="spellEnd"/>
      <w:r>
        <w:rPr>
          <w:rFonts w:cs="Arial"/>
        </w:rPr>
        <w:t xml:space="preserve"> </w:t>
      </w:r>
      <w:proofErr w:type="spellStart"/>
      <w:r>
        <w:rPr>
          <w:rFonts w:cs="Arial"/>
        </w:rPr>
        <w:t>GJ</w:t>
      </w:r>
      <w:proofErr w:type="spellEnd"/>
      <w:r>
        <w:rPr>
          <w:rFonts w:cs="Arial"/>
        </w:rPr>
        <w:t xml:space="preserve">, et al. Impact of proposed IASLC/ATS/ERS classification of lung adenocarcinoma: prognostic subgroups and implications for further revision of staging based on analysis of 514 stage I cases. </w:t>
      </w:r>
      <w:r>
        <w:rPr>
          <w:rFonts w:cs="Arial"/>
          <w:i/>
        </w:rPr>
        <w:t xml:space="preserve">Mod </w:t>
      </w:r>
      <w:proofErr w:type="spellStart"/>
      <w:r>
        <w:rPr>
          <w:rFonts w:cs="Arial"/>
          <w:i/>
        </w:rPr>
        <w:t>Pathol</w:t>
      </w:r>
      <w:proofErr w:type="spellEnd"/>
      <w:r>
        <w:rPr>
          <w:rFonts w:cs="Arial"/>
          <w:i/>
        </w:rPr>
        <w:t>.</w:t>
      </w:r>
      <w:r>
        <w:rPr>
          <w:rFonts w:cs="Arial"/>
        </w:rPr>
        <w:t xml:space="preserve"> 2011;24(5):653-664.</w:t>
      </w:r>
    </w:p>
    <w:p w14:paraId="37E7179C" w14:textId="77777777" w:rsidR="000B60F7" w:rsidRDefault="000B60F7" w:rsidP="000B60F7">
      <w:pPr>
        <w:ind w:left="446" w:hanging="446"/>
        <w:rPr>
          <w:rFonts w:cs="Arial"/>
        </w:rPr>
      </w:pPr>
      <w:r>
        <w:rPr>
          <w:rFonts w:cs="Helvetica"/>
          <w:color w:val="222222"/>
        </w:rPr>
        <w:t>4.</w:t>
      </w:r>
      <w:r>
        <w:rPr>
          <w:rFonts w:cs="Arial"/>
        </w:rPr>
        <w:tab/>
      </w:r>
      <w:proofErr w:type="spellStart"/>
      <w:r>
        <w:rPr>
          <w:rFonts w:cs="Arial"/>
        </w:rPr>
        <w:t>Maeyashiki</w:t>
      </w:r>
      <w:proofErr w:type="spellEnd"/>
      <w:r>
        <w:rPr>
          <w:rFonts w:cs="Arial"/>
        </w:rPr>
        <w:t xml:space="preserve"> T, Suzuki K, Hattori A, et al. The size of consolidation on thin-section computed tomography is a better predictor of survival than the maximum </w:t>
      </w:r>
      <w:proofErr w:type="spellStart"/>
      <w:r>
        <w:rPr>
          <w:rFonts w:cs="Arial"/>
        </w:rPr>
        <w:t>tumour</w:t>
      </w:r>
      <w:proofErr w:type="spellEnd"/>
      <w:r>
        <w:rPr>
          <w:rFonts w:cs="Arial"/>
        </w:rPr>
        <w:t xml:space="preserve"> dimension in </w:t>
      </w:r>
      <w:proofErr w:type="spellStart"/>
      <w:r>
        <w:rPr>
          <w:rFonts w:cs="Arial"/>
        </w:rPr>
        <w:t>resectable</w:t>
      </w:r>
      <w:proofErr w:type="spellEnd"/>
      <w:r>
        <w:rPr>
          <w:rFonts w:cs="Arial"/>
        </w:rPr>
        <w:t xml:space="preserve"> lung cancer. </w:t>
      </w:r>
      <w:r>
        <w:rPr>
          <w:rFonts w:cs="Arial"/>
          <w:i/>
        </w:rPr>
        <w:t xml:space="preserve">Eur J </w:t>
      </w:r>
      <w:proofErr w:type="spellStart"/>
      <w:r>
        <w:rPr>
          <w:rFonts w:cs="Arial"/>
          <w:i/>
        </w:rPr>
        <w:t>Cardiothorac</w:t>
      </w:r>
      <w:proofErr w:type="spellEnd"/>
      <w:r>
        <w:rPr>
          <w:rFonts w:cs="Arial"/>
          <w:i/>
        </w:rPr>
        <w:t xml:space="preserve"> Surg.</w:t>
      </w:r>
      <w:r>
        <w:rPr>
          <w:rFonts w:cs="Arial"/>
        </w:rPr>
        <w:t xml:space="preserve"> 2013;43(5):915-918. </w:t>
      </w:r>
    </w:p>
    <w:p w14:paraId="37819C1B" w14:textId="77777777" w:rsidR="000B60F7" w:rsidRPr="00883A45" w:rsidRDefault="000B60F7" w:rsidP="000B60F7">
      <w:pPr>
        <w:ind w:left="446" w:hanging="446"/>
        <w:rPr>
          <w:rFonts w:cs="Arial"/>
        </w:rPr>
      </w:pPr>
      <w:r>
        <w:rPr>
          <w:rFonts w:cs="Arial"/>
        </w:rPr>
        <w:t>5.</w:t>
      </w:r>
      <w:r>
        <w:rPr>
          <w:rFonts w:cs="Arial"/>
        </w:rPr>
        <w:tab/>
        <w:t xml:space="preserve">Wittekind C, Greene FL, Henson DE, </w:t>
      </w:r>
      <w:proofErr w:type="spellStart"/>
      <w:r>
        <w:rPr>
          <w:rFonts w:cs="Arial"/>
        </w:rPr>
        <w:t>Hutter</w:t>
      </w:r>
      <w:proofErr w:type="spellEnd"/>
      <w:r>
        <w:rPr>
          <w:rFonts w:cs="Arial"/>
        </w:rPr>
        <w:t xml:space="preserve"> RVP, </w:t>
      </w:r>
      <w:proofErr w:type="spellStart"/>
      <w:r>
        <w:rPr>
          <w:rFonts w:cs="Arial"/>
        </w:rPr>
        <w:t>Sobin</w:t>
      </w:r>
      <w:proofErr w:type="spellEnd"/>
      <w:r>
        <w:rPr>
          <w:rFonts w:cs="Arial"/>
        </w:rPr>
        <w:t xml:space="preserve"> LH, eds.</w:t>
      </w:r>
      <w:r>
        <w:rPr>
          <w:rFonts w:cs="Arial"/>
          <w:i/>
        </w:rPr>
        <w:t xml:space="preserve"> </w:t>
      </w:r>
      <w:r w:rsidRPr="00883A45">
        <w:rPr>
          <w:rFonts w:cs="Arial"/>
          <w:i/>
        </w:rPr>
        <w:t>TNM Supplement: A Commentary on Uniform Use</w:t>
      </w:r>
      <w:r w:rsidRPr="00883A45">
        <w:rPr>
          <w:rFonts w:cs="Arial"/>
        </w:rPr>
        <w:t xml:space="preserve">. </w:t>
      </w:r>
      <w:r>
        <w:rPr>
          <w:rFonts w:cs="Arial"/>
        </w:rPr>
        <w:t>3rd ed. New York, NY: Wiley-</w:t>
      </w:r>
      <w:proofErr w:type="spellStart"/>
      <w:r>
        <w:rPr>
          <w:rFonts w:cs="Arial"/>
        </w:rPr>
        <w:t>Liss</w:t>
      </w:r>
      <w:proofErr w:type="spellEnd"/>
      <w:r>
        <w:rPr>
          <w:rFonts w:cs="Arial"/>
        </w:rPr>
        <w:t>; 2001.</w:t>
      </w:r>
    </w:p>
    <w:p w14:paraId="024E88E3" w14:textId="77777777" w:rsidR="000B60F7" w:rsidRPr="00531C68" w:rsidRDefault="000B60F7" w:rsidP="000B60F7">
      <w:pPr>
        <w:ind w:left="446" w:hanging="446"/>
        <w:rPr>
          <w:rFonts w:cs="Helvetica"/>
          <w:color w:val="222222"/>
        </w:rPr>
      </w:pPr>
      <w:r>
        <w:rPr>
          <w:rFonts w:cs="Helvetica"/>
          <w:color w:val="222222"/>
        </w:rPr>
        <w:t xml:space="preserve">6. </w:t>
      </w:r>
      <w:r>
        <w:rPr>
          <w:rFonts w:cs="Helvetica"/>
          <w:color w:val="222222"/>
        </w:rPr>
        <w:tab/>
        <w:t xml:space="preserve">Travis WD, </w:t>
      </w:r>
      <w:proofErr w:type="spellStart"/>
      <w:r>
        <w:rPr>
          <w:rFonts w:cs="Helvetica"/>
          <w:color w:val="222222"/>
        </w:rPr>
        <w:t>Asamura</w:t>
      </w:r>
      <w:proofErr w:type="spellEnd"/>
      <w:r>
        <w:rPr>
          <w:rFonts w:cs="Helvetica"/>
          <w:color w:val="222222"/>
        </w:rPr>
        <w:t xml:space="preserve"> H, </w:t>
      </w:r>
      <w:proofErr w:type="spellStart"/>
      <w:r>
        <w:rPr>
          <w:rFonts w:cs="Helvetica"/>
          <w:color w:val="222222"/>
        </w:rPr>
        <w:t>Bankier</w:t>
      </w:r>
      <w:proofErr w:type="spellEnd"/>
      <w:r>
        <w:rPr>
          <w:rFonts w:cs="Helvetica"/>
          <w:color w:val="222222"/>
        </w:rPr>
        <w:t xml:space="preserve"> AA, et al. The IASLC lung cancer staging project: proposals for coding T categories for subsolid nodules and assessment of tumor size in part-solid tumors in the forthcoming eighth edition of the TNM classification of lung cancer. </w:t>
      </w:r>
      <w:r>
        <w:rPr>
          <w:rFonts w:cs="Helvetica"/>
          <w:i/>
          <w:color w:val="222222"/>
        </w:rPr>
        <w:t xml:space="preserve">J </w:t>
      </w:r>
      <w:proofErr w:type="spellStart"/>
      <w:r>
        <w:rPr>
          <w:rFonts w:cs="Helvetica"/>
          <w:i/>
          <w:color w:val="222222"/>
        </w:rPr>
        <w:t>Thorac</w:t>
      </w:r>
      <w:proofErr w:type="spellEnd"/>
      <w:r>
        <w:rPr>
          <w:rFonts w:cs="Helvetica"/>
          <w:i/>
          <w:color w:val="222222"/>
        </w:rPr>
        <w:t xml:space="preserve"> </w:t>
      </w:r>
      <w:proofErr w:type="spellStart"/>
      <w:r>
        <w:rPr>
          <w:rFonts w:cs="Helvetica"/>
          <w:i/>
          <w:color w:val="222222"/>
        </w:rPr>
        <w:t>Onc</w:t>
      </w:r>
      <w:proofErr w:type="spellEnd"/>
      <w:r>
        <w:rPr>
          <w:rFonts w:cs="Helvetica"/>
          <w:i/>
          <w:color w:val="222222"/>
        </w:rPr>
        <w:t>.</w:t>
      </w:r>
      <w:r>
        <w:rPr>
          <w:rFonts w:cs="Helvetica"/>
          <w:color w:val="222222"/>
        </w:rPr>
        <w:t xml:space="preserve"> 2016;11(8):1204-1223.</w:t>
      </w:r>
    </w:p>
    <w:p w14:paraId="19E60E1C" w14:textId="77777777" w:rsidR="000B60F7" w:rsidRDefault="000B60F7" w:rsidP="000B60F7">
      <w:pPr>
        <w:ind w:left="446" w:hanging="446"/>
        <w:rPr>
          <w:rFonts w:cs="Helvetica"/>
          <w:color w:val="222222"/>
        </w:rPr>
      </w:pPr>
      <w:r>
        <w:rPr>
          <w:rFonts w:cs="Helvetica"/>
          <w:color w:val="222222"/>
        </w:rPr>
        <w:t xml:space="preserve">7. </w:t>
      </w:r>
      <w:r>
        <w:rPr>
          <w:rFonts w:cs="Helvetica"/>
          <w:color w:val="222222"/>
        </w:rPr>
        <w:tab/>
      </w:r>
      <w:proofErr w:type="spellStart"/>
      <w:r>
        <w:rPr>
          <w:rFonts w:cs="Helvetica"/>
          <w:color w:val="222222"/>
        </w:rPr>
        <w:t>Detterbeck</w:t>
      </w:r>
      <w:proofErr w:type="spellEnd"/>
      <w:r>
        <w:rPr>
          <w:rFonts w:cs="Helvetica"/>
          <w:color w:val="222222"/>
        </w:rPr>
        <w:t xml:space="preserve"> FC, Franklin WA, Nicholson AG, et al. The IASLC lung cancer staging project: background data and proposed criteria to distinguish separate primary lung cancers from metastatic foci in patients with two lung tumors in the forthcoming eighth edition of the TNM classification of lung cancer. </w:t>
      </w:r>
      <w:r>
        <w:rPr>
          <w:rFonts w:cs="Helvetica"/>
          <w:i/>
          <w:color w:val="222222"/>
        </w:rPr>
        <w:t xml:space="preserve">J </w:t>
      </w:r>
      <w:proofErr w:type="spellStart"/>
      <w:r>
        <w:rPr>
          <w:rFonts w:cs="Helvetica"/>
          <w:i/>
          <w:color w:val="222222"/>
        </w:rPr>
        <w:t>Thorac</w:t>
      </w:r>
      <w:proofErr w:type="spellEnd"/>
      <w:r>
        <w:rPr>
          <w:rFonts w:cs="Helvetica"/>
          <w:i/>
          <w:color w:val="222222"/>
        </w:rPr>
        <w:t xml:space="preserve"> </w:t>
      </w:r>
      <w:proofErr w:type="spellStart"/>
      <w:r>
        <w:rPr>
          <w:rFonts w:cs="Helvetica"/>
          <w:i/>
          <w:color w:val="222222"/>
        </w:rPr>
        <w:t>Onc</w:t>
      </w:r>
      <w:proofErr w:type="spellEnd"/>
      <w:r>
        <w:rPr>
          <w:rFonts w:cs="Helvetica"/>
          <w:i/>
          <w:color w:val="222222"/>
        </w:rPr>
        <w:t>.</w:t>
      </w:r>
      <w:r>
        <w:rPr>
          <w:rFonts w:cs="Helvetica"/>
          <w:color w:val="222222"/>
        </w:rPr>
        <w:t xml:space="preserve"> 2016;11(5):651-665.</w:t>
      </w:r>
    </w:p>
    <w:p w14:paraId="29B81102" w14:textId="77777777" w:rsidR="000B60F7" w:rsidRPr="00A9257D" w:rsidRDefault="000B60F7" w:rsidP="000B60F7">
      <w:pPr>
        <w:ind w:left="446" w:hanging="446"/>
        <w:rPr>
          <w:color w:val="222222"/>
        </w:rPr>
      </w:pPr>
      <w:r>
        <w:rPr>
          <w:rFonts w:cs="Helvetica"/>
          <w:color w:val="222222"/>
        </w:rPr>
        <w:t>8</w:t>
      </w:r>
      <w:r w:rsidRPr="00A9257D">
        <w:rPr>
          <w:color w:val="222222"/>
        </w:rPr>
        <w:t>.</w:t>
      </w:r>
      <w:r w:rsidRPr="00A9257D">
        <w:rPr>
          <w:color w:val="222222"/>
        </w:rPr>
        <w:tab/>
        <w:t xml:space="preserve">Travis WD, Brambilla E, Burke AP, Marx A, Nicholson AG, eds. WHO Classification of </w:t>
      </w:r>
      <w:proofErr w:type="spellStart"/>
      <w:r w:rsidRPr="00A9257D">
        <w:rPr>
          <w:color w:val="222222"/>
        </w:rPr>
        <w:t>Tumours</w:t>
      </w:r>
      <w:proofErr w:type="spellEnd"/>
      <w:r w:rsidRPr="00A9257D">
        <w:rPr>
          <w:color w:val="222222"/>
        </w:rPr>
        <w:t xml:space="preserve"> of the Lung, Pleura, Thymus and Heart. Geneva, Switzerland: WHO Press; 2015.</w:t>
      </w:r>
    </w:p>
    <w:p w14:paraId="15713320" w14:textId="5844635F" w:rsidR="000B60F7" w:rsidRDefault="000B60F7" w:rsidP="000B60F7">
      <w:pPr>
        <w:ind w:left="446" w:hanging="446"/>
        <w:rPr>
          <w:rFonts w:cs="Helvetica"/>
          <w:color w:val="222222"/>
        </w:rPr>
      </w:pPr>
      <w:r>
        <w:rPr>
          <w:rFonts w:cs="Helvetica"/>
          <w:color w:val="222222"/>
        </w:rPr>
        <w:t xml:space="preserve">9. </w:t>
      </w:r>
      <w:r>
        <w:rPr>
          <w:rFonts w:cs="Helvetica"/>
          <w:color w:val="222222"/>
        </w:rPr>
        <w:tab/>
      </w:r>
      <w:proofErr w:type="spellStart"/>
      <w:r>
        <w:rPr>
          <w:rFonts w:cs="Helvetica"/>
          <w:color w:val="222222"/>
        </w:rPr>
        <w:t>Detterbeck</w:t>
      </w:r>
      <w:proofErr w:type="spellEnd"/>
      <w:r>
        <w:rPr>
          <w:rFonts w:cs="Helvetica"/>
          <w:color w:val="222222"/>
        </w:rPr>
        <w:t xml:space="preserve"> FC, Nicholson AG, Franklin WA</w:t>
      </w:r>
      <w:r w:rsidRPr="00A9257D">
        <w:rPr>
          <w:color w:val="222222"/>
        </w:rPr>
        <w:t xml:space="preserve">, et al. The IASLC lung cancer staging project: </w:t>
      </w:r>
      <w:r>
        <w:rPr>
          <w:rFonts w:cs="Helvetica"/>
          <w:color w:val="222222"/>
        </w:rPr>
        <w:t xml:space="preserve">summary of </w:t>
      </w:r>
      <w:r w:rsidRPr="00A9257D">
        <w:rPr>
          <w:color w:val="222222"/>
        </w:rPr>
        <w:t xml:space="preserve">proposals for </w:t>
      </w:r>
      <w:r>
        <w:rPr>
          <w:rFonts w:cs="Helvetica"/>
          <w:color w:val="222222"/>
        </w:rPr>
        <w:t>revisions of the classification of lung cancers with multiple pulmonary sites of involvement</w:t>
      </w:r>
      <w:r w:rsidRPr="00A9257D">
        <w:rPr>
          <w:color w:val="222222"/>
        </w:rPr>
        <w:t xml:space="preserve"> in the forthcoming </w:t>
      </w:r>
      <w:r>
        <w:rPr>
          <w:rFonts w:cs="Helvetica"/>
          <w:color w:val="222222"/>
        </w:rPr>
        <w:t>eighth</w:t>
      </w:r>
      <w:r w:rsidRPr="00A9257D">
        <w:rPr>
          <w:color w:val="222222"/>
        </w:rPr>
        <w:t xml:space="preserve"> edition of the TNM classification </w:t>
      </w:r>
      <w:r>
        <w:rPr>
          <w:rFonts w:cs="Helvetica"/>
          <w:color w:val="222222"/>
        </w:rPr>
        <w:t>of</w:t>
      </w:r>
      <w:r w:rsidRPr="00A9257D">
        <w:rPr>
          <w:color w:val="222222"/>
        </w:rPr>
        <w:t xml:space="preserve"> lung cancer. </w:t>
      </w:r>
      <w:r>
        <w:rPr>
          <w:rFonts w:cs="Helvetica"/>
          <w:i/>
          <w:color w:val="222222"/>
        </w:rPr>
        <w:t xml:space="preserve">J </w:t>
      </w:r>
      <w:proofErr w:type="spellStart"/>
      <w:r>
        <w:rPr>
          <w:rFonts w:cs="Helvetica"/>
          <w:i/>
          <w:color w:val="222222"/>
        </w:rPr>
        <w:t>Thorac</w:t>
      </w:r>
      <w:proofErr w:type="spellEnd"/>
      <w:r>
        <w:rPr>
          <w:rFonts w:cs="Helvetica"/>
          <w:i/>
          <w:color w:val="222222"/>
        </w:rPr>
        <w:t xml:space="preserve"> </w:t>
      </w:r>
      <w:proofErr w:type="spellStart"/>
      <w:r>
        <w:rPr>
          <w:rFonts w:cs="Helvetica"/>
          <w:i/>
          <w:color w:val="222222"/>
        </w:rPr>
        <w:t>Onc</w:t>
      </w:r>
      <w:proofErr w:type="spellEnd"/>
      <w:r>
        <w:rPr>
          <w:rFonts w:cs="Helvetica"/>
          <w:i/>
          <w:color w:val="222222"/>
        </w:rPr>
        <w:t>.</w:t>
      </w:r>
      <w:r>
        <w:rPr>
          <w:rFonts w:cs="Helvetica"/>
          <w:color w:val="222222"/>
        </w:rPr>
        <w:t xml:space="preserve"> 2016;11(5):639-650.</w:t>
      </w:r>
    </w:p>
    <w:p w14:paraId="32C30B59" w14:textId="65462C79" w:rsidR="000B60F7" w:rsidRPr="00A9257D" w:rsidRDefault="000B60F7" w:rsidP="000B60F7">
      <w:pPr>
        <w:ind w:left="446" w:hanging="446"/>
        <w:rPr>
          <w:color w:val="222222"/>
        </w:rPr>
      </w:pPr>
      <w:r>
        <w:rPr>
          <w:rFonts w:cs="Helvetica"/>
          <w:color w:val="222222"/>
        </w:rPr>
        <w:t xml:space="preserve">10. </w:t>
      </w:r>
      <w:r>
        <w:rPr>
          <w:rFonts w:cs="Helvetica"/>
          <w:color w:val="222222"/>
        </w:rPr>
        <w:tab/>
      </w:r>
      <w:proofErr w:type="spellStart"/>
      <w:r>
        <w:rPr>
          <w:rFonts w:cs="Helvetica"/>
          <w:color w:val="222222"/>
        </w:rPr>
        <w:t>Detterbeck</w:t>
      </w:r>
      <w:proofErr w:type="spellEnd"/>
      <w:r>
        <w:rPr>
          <w:rFonts w:cs="Helvetica"/>
          <w:color w:val="222222"/>
        </w:rPr>
        <w:t xml:space="preserve"> FC, </w:t>
      </w:r>
      <w:proofErr w:type="spellStart"/>
      <w:r>
        <w:rPr>
          <w:rFonts w:cs="Helvetica"/>
          <w:color w:val="222222"/>
        </w:rPr>
        <w:t>Marom</w:t>
      </w:r>
      <w:proofErr w:type="spellEnd"/>
      <w:r>
        <w:rPr>
          <w:rFonts w:cs="Helvetica"/>
          <w:color w:val="222222"/>
        </w:rPr>
        <w:t xml:space="preserve"> EM, </w:t>
      </w:r>
      <w:proofErr w:type="spellStart"/>
      <w:r>
        <w:rPr>
          <w:rFonts w:cs="Helvetica"/>
          <w:color w:val="222222"/>
        </w:rPr>
        <w:t>Arenberg</w:t>
      </w:r>
      <w:proofErr w:type="spellEnd"/>
      <w:r>
        <w:rPr>
          <w:rFonts w:cs="Helvetica"/>
          <w:color w:val="222222"/>
        </w:rPr>
        <w:t xml:space="preserve"> DA, et al. The IASLC lung cancer staging project: background data and proposals for the application of TNM staging rules to lung</w:t>
      </w:r>
      <w:r w:rsidR="00964357">
        <w:rPr>
          <w:rFonts w:cs="Helvetica"/>
          <w:color w:val="222222"/>
        </w:rPr>
        <w:t xml:space="preserve"> cancer presenting as multiple n</w:t>
      </w:r>
      <w:r>
        <w:rPr>
          <w:rFonts w:cs="Helvetica"/>
          <w:color w:val="222222"/>
        </w:rPr>
        <w:t xml:space="preserve">odules with </w:t>
      </w:r>
      <w:r>
        <w:rPr>
          <w:rFonts w:cs="Helvetica"/>
          <w:color w:val="222222"/>
        </w:rPr>
        <w:lastRenderedPageBreak/>
        <w:t xml:space="preserve">ground glass or lepidic features or a pneumonic type of involvement in the forthcoming eighth edition of the TNM classification of lung cancer. </w:t>
      </w:r>
      <w:r w:rsidRPr="00A9257D">
        <w:rPr>
          <w:i/>
          <w:color w:val="222222"/>
        </w:rPr>
        <w:t xml:space="preserve">J </w:t>
      </w:r>
      <w:proofErr w:type="spellStart"/>
      <w:r w:rsidRPr="00A9257D">
        <w:rPr>
          <w:i/>
          <w:color w:val="222222"/>
        </w:rPr>
        <w:t>Thorac</w:t>
      </w:r>
      <w:proofErr w:type="spellEnd"/>
      <w:r w:rsidRPr="00A9257D">
        <w:rPr>
          <w:i/>
          <w:color w:val="222222"/>
        </w:rPr>
        <w:t xml:space="preserve"> </w:t>
      </w:r>
      <w:proofErr w:type="spellStart"/>
      <w:r>
        <w:rPr>
          <w:rFonts w:cs="Helvetica"/>
          <w:i/>
          <w:color w:val="222222"/>
        </w:rPr>
        <w:t>Onc</w:t>
      </w:r>
      <w:proofErr w:type="spellEnd"/>
      <w:r>
        <w:rPr>
          <w:rFonts w:cs="Helvetica"/>
          <w:i/>
          <w:color w:val="222222"/>
        </w:rPr>
        <w:t>.</w:t>
      </w:r>
      <w:r>
        <w:rPr>
          <w:rFonts w:cs="Helvetica"/>
          <w:color w:val="222222"/>
        </w:rPr>
        <w:t xml:space="preserve"> 2016;11(5):666-680.</w:t>
      </w:r>
    </w:p>
    <w:p w14:paraId="7F971C10" w14:textId="50251012" w:rsidR="000B60F7" w:rsidRPr="00934389" w:rsidRDefault="00B46355" w:rsidP="000B60F7">
      <w:pPr>
        <w:ind w:left="446" w:hanging="446"/>
        <w:rPr>
          <w:rFonts w:cs="Arial"/>
        </w:rPr>
      </w:pPr>
      <w:r>
        <w:rPr>
          <w:rFonts w:cs="Arial"/>
        </w:rPr>
        <w:t>1</w:t>
      </w:r>
      <w:r w:rsidR="00321E3E">
        <w:rPr>
          <w:rFonts w:cs="Arial"/>
        </w:rPr>
        <w:t>1</w:t>
      </w:r>
      <w:r w:rsidR="000B60F7">
        <w:rPr>
          <w:rFonts w:cs="Arial"/>
        </w:rPr>
        <w:t>.</w:t>
      </w:r>
      <w:r w:rsidR="004C4CAB">
        <w:rPr>
          <w:rFonts w:cs="Arial"/>
        </w:rPr>
        <w:tab/>
      </w:r>
      <w:r w:rsidR="000B60F7" w:rsidRPr="00934389">
        <w:rPr>
          <w:rFonts w:cs="Arial"/>
        </w:rPr>
        <w:t xml:space="preserve">Bunker ML, </w:t>
      </w:r>
      <w:proofErr w:type="spellStart"/>
      <w:r w:rsidR="000B60F7" w:rsidRPr="00934389">
        <w:rPr>
          <w:rFonts w:cs="Arial"/>
        </w:rPr>
        <w:t>Raab</w:t>
      </w:r>
      <w:proofErr w:type="spellEnd"/>
      <w:r w:rsidR="000B60F7" w:rsidRPr="00934389">
        <w:rPr>
          <w:rFonts w:cs="Arial"/>
        </w:rPr>
        <w:t xml:space="preserve"> SS, </w:t>
      </w:r>
      <w:proofErr w:type="spellStart"/>
      <w:r w:rsidR="000B60F7" w:rsidRPr="00934389">
        <w:rPr>
          <w:rFonts w:cs="Arial"/>
        </w:rPr>
        <w:t>Landreneau</w:t>
      </w:r>
      <w:proofErr w:type="spellEnd"/>
      <w:r w:rsidR="000B60F7" w:rsidRPr="00934389">
        <w:rPr>
          <w:rFonts w:cs="Arial"/>
        </w:rPr>
        <w:t xml:space="preserve"> RJ, et al. The diagnosis and significance of visceral pleura invasion in lung carcinoma: histologic predictors and the role of elastic stains. </w:t>
      </w:r>
      <w:r w:rsidR="000B60F7" w:rsidRPr="00934389">
        <w:rPr>
          <w:rFonts w:cs="Arial"/>
          <w:i/>
        </w:rPr>
        <w:t xml:space="preserve">Am J Clin </w:t>
      </w:r>
      <w:proofErr w:type="spellStart"/>
      <w:r w:rsidR="000B60F7" w:rsidRPr="00934389">
        <w:rPr>
          <w:rFonts w:cs="Arial"/>
          <w:i/>
        </w:rPr>
        <w:t>Pathol</w:t>
      </w:r>
      <w:proofErr w:type="spellEnd"/>
      <w:r w:rsidR="000B60F7" w:rsidRPr="00934389">
        <w:rPr>
          <w:rFonts w:cs="Arial"/>
        </w:rPr>
        <w:t>. 1999;112(6):777-783.</w:t>
      </w:r>
    </w:p>
    <w:p w14:paraId="631C7DA2" w14:textId="38E674E1" w:rsidR="000B60F7" w:rsidRPr="00934389" w:rsidRDefault="00B46355" w:rsidP="000B60F7">
      <w:pPr>
        <w:tabs>
          <w:tab w:val="left" w:pos="450"/>
        </w:tabs>
        <w:autoSpaceDE w:val="0"/>
        <w:autoSpaceDN w:val="0"/>
        <w:adjustRightInd w:val="0"/>
        <w:ind w:left="446" w:hanging="446"/>
        <w:rPr>
          <w:rFonts w:cs="Arial"/>
          <w:szCs w:val="22"/>
        </w:rPr>
      </w:pPr>
      <w:r>
        <w:rPr>
          <w:rFonts w:cs="Arial"/>
          <w:szCs w:val="22"/>
        </w:rPr>
        <w:t>1</w:t>
      </w:r>
      <w:r w:rsidR="00321E3E">
        <w:rPr>
          <w:rFonts w:cs="Arial"/>
          <w:szCs w:val="22"/>
        </w:rPr>
        <w:t>2</w:t>
      </w:r>
      <w:r w:rsidR="000B60F7" w:rsidRPr="00934389">
        <w:rPr>
          <w:rStyle w:val="EndnoteReference"/>
          <w:rFonts w:cs="Arial"/>
          <w:szCs w:val="22"/>
          <w:vertAlign w:val="baseline"/>
        </w:rPr>
        <w:t>.</w:t>
      </w:r>
      <w:r w:rsidR="000B60F7" w:rsidRPr="00934389">
        <w:rPr>
          <w:rStyle w:val="EndnoteReference"/>
          <w:rFonts w:cs="Arial"/>
          <w:szCs w:val="22"/>
          <w:vertAlign w:val="baseline"/>
        </w:rPr>
        <w:tab/>
      </w:r>
      <w:r w:rsidR="000B60F7" w:rsidRPr="00934389">
        <w:rPr>
          <w:rFonts w:cs="Arial"/>
          <w:szCs w:val="22"/>
        </w:rPr>
        <w:t xml:space="preserve">Shimizu K, Yoshida J, Nagai K, et al. Visceral pleural invasion classification in non-small cell lung cancer: a proposal on the basis of outcome assessment. </w:t>
      </w:r>
      <w:r w:rsidR="000B60F7" w:rsidRPr="00934389">
        <w:rPr>
          <w:rFonts w:cs="Arial"/>
          <w:i/>
          <w:szCs w:val="22"/>
        </w:rPr>
        <w:t xml:space="preserve">J </w:t>
      </w:r>
      <w:proofErr w:type="spellStart"/>
      <w:r w:rsidR="000B60F7" w:rsidRPr="00934389">
        <w:rPr>
          <w:rFonts w:cs="Arial"/>
          <w:i/>
          <w:szCs w:val="22"/>
        </w:rPr>
        <w:t>Thorac</w:t>
      </w:r>
      <w:proofErr w:type="spellEnd"/>
      <w:r w:rsidR="000B60F7" w:rsidRPr="00934389">
        <w:rPr>
          <w:rFonts w:cs="Arial"/>
          <w:i/>
          <w:szCs w:val="22"/>
        </w:rPr>
        <w:t xml:space="preserve"> Cardiovasc Surg.</w:t>
      </w:r>
      <w:r w:rsidR="000B60F7" w:rsidRPr="00934389">
        <w:rPr>
          <w:rFonts w:cs="Arial"/>
          <w:szCs w:val="22"/>
        </w:rPr>
        <w:t xml:space="preserve"> 2004;127(6):1574-1578.</w:t>
      </w:r>
    </w:p>
    <w:p w14:paraId="570C9860" w14:textId="1C042D37" w:rsidR="000B60F7" w:rsidRDefault="00B46355" w:rsidP="000B60F7">
      <w:pPr>
        <w:ind w:left="446" w:hanging="446"/>
        <w:rPr>
          <w:rFonts w:cs="Arial"/>
          <w:szCs w:val="22"/>
        </w:rPr>
      </w:pPr>
      <w:r>
        <w:rPr>
          <w:rFonts w:cs="Arial"/>
          <w:szCs w:val="22"/>
        </w:rPr>
        <w:t>1</w:t>
      </w:r>
      <w:r w:rsidR="00321E3E">
        <w:rPr>
          <w:rFonts w:cs="Arial"/>
          <w:szCs w:val="22"/>
        </w:rPr>
        <w:t>3</w:t>
      </w:r>
      <w:r w:rsidR="000B60F7">
        <w:rPr>
          <w:rFonts w:cs="Arial"/>
          <w:szCs w:val="22"/>
        </w:rPr>
        <w:t>.</w:t>
      </w:r>
      <w:r w:rsidR="000B60F7">
        <w:rPr>
          <w:rFonts w:cs="Arial"/>
          <w:szCs w:val="22"/>
        </w:rPr>
        <w:tab/>
      </w:r>
      <w:r w:rsidR="000B60F7" w:rsidRPr="00934389">
        <w:rPr>
          <w:rFonts w:cs="Arial"/>
          <w:szCs w:val="22"/>
        </w:rPr>
        <w:t xml:space="preserve">Travis WD, Brambilla E, Rami-Porta R, et al. Visceral pleural invasion: pathologic criteria and use of elastic stains: proposal for the 7th edition of the TNM classification for lung cancer. </w:t>
      </w:r>
      <w:r w:rsidR="000B60F7" w:rsidRPr="00934389">
        <w:rPr>
          <w:rFonts w:cs="Arial"/>
          <w:i/>
          <w:szCs w:val="22"/>
        </w:rPr>
        <w:t xml:space="preserve">J </w:t>
      </w:r>
      <w:proofErr w:type="spellStart"/>
      <w:r w:rsidR="000B60F7" w:rsidRPr="00934389">
        <w:rPr>
          <w:rFonts w:cs="Arial"/>
          <w:i/>
          <w:szCs w:val="22"/>
        </w:rPr>
        <w:t>Thorac</w:t>
      </w:r>
      <w:proofErr w:type="spellEnd"/>
      <w:r w:rsidR="000B60F7" w:rsidRPr="00934389">
        <w:rPr>
          <w:rFonts w:cs="Arial"/>
          <w:i/>
          <w:szCs w:val="22"/>
        </w:rPr>
        <w:t xml:space="preserve"> Oncol.</w:t>
      </w:r>
      <w:r w:rsidR="000B60F7" w:rsidRPr="00934389">
        <w:rPr>
          <w:rFonts w:cs="Arial"/>
          <w:szCs w:val="22"/>
        </w:rPr>
        <w:t xml:space="preserve"> 2008;3(12):1384-1390.</w:t>
      </w:r>
    </w:p>
    <w:p w14:paraId="193E83A1" w14:textId="14078D2E" w:rsidR="000B60F7" w:rsidRPr="00982B6D" w:rsidRDefault="00B46355" w:rsidP="000B60F7">
      <w:pPr>
        <w:ind w:left="446" w:hanging="446"/>
        <w:rPr>
          <w:rFonts w:cs="Arial"/>
          <w:szCs w:val="22"/>
        </w:rPr>
      </w:pPr>
      <w:r>
        <w:rPr>
          <w:rFonts w:cs="Arial"/>
          <w:szCs w:val="22"/>
        </w:rPr>
        <w:t>1</w:t>
      </w:r>
      <w:r w:rsidR="00321E3E">
        <w:rPr>
          <w:rFonts w:cs="Arial"/>
          <w:szCs w:val="22"/>
        </w:rPr>
        <w:t>4</w:t>
      </w:r>
      <w:r w:rsidR="000B60F7">
        <w:rPr>
          <w:rFonts w:cs="Arial"/>
          <w:szCs w:val="22"/>
        </w:rPr>
        <w:t>.</w:t>
      </w:r>
      <w:r w:rsidR="000B60F7">
        <w:rPr>
          <w:rFonts w:cs="Arial"/>
          <w:szCs w:val="22"/>
        </w:rPr>
        <w:tab/>
      </w:r>
      <w:r w:rsidR="000B60F7" w:rsidRPr="00934389">
        <w:rPr>
          <w:rFonts w:cs="Arial"/>
        </w:rPr>
        <w:t xml:space="preserve">Junker K, Langer K, </w:t>
      </w:r>
      <w:proofErr w:type="spellStart"/>
      <w:r w:rsidR="000B60F7" w:rsidRPr="00934389">
        <w:rPr>
          <w:rFonts w:cs="Arial"/>
        </w:rPr>
        <w:t>Klinke</w:t>
      </w:r>
      <w:proofErr w:type="spellEnd"/>
      <w:r w:rsidR="000B60F7" w:rsidRPr="00934389">
        <w:rPr>
          <w:rFonts w:cs="Arial"/>
        </w:rPr>
        <w:t xml:space="preserve"> F, </w:t>
      </w:r>
      <w:proofErr w:type="spellStart"/>
      <w:r w:rsidR="000B60F7" w:rsidRPr="00934389">
        <w:rPr>
          <w:rFonts w:cs="Arial"/>
        </w:rPr>
        <w:t>Bosse</w:t>
      </w:r>
      <w:proofErr w:type="spellEnd"/>
      <w:r w:rsidR="000B60F7" w:rsidRPr="00934389">
        <w:rPr>
          <w:rFonts w:cs="Arial"/>
        </w:rPr>
        <w:t xml:space="preserve"> U, Thomas M. Grading of tumor regression in non-small cell lung cancer: morphology and prognosis. </w:t>
      </w:r>
      <w:r w:rsidR="000B60F7" w:rsidRPr="00934389">
        <w:rPr>
          <w:rFonts w:cs="Arial"/>
          <w:i/>
        </w:rPr>
        <w:t>Chest.</w:t>
      </w:r>
      <w:r w:rsidR="000B60F7" w:rsidRPr="00934389">
        <w:rPr>
          <w:rFonts w:cs="Arial"/>
        </w:rPr>
        <w:t xml:space="preserve"> 2001;120(5):1584-1591.</w:t>
      </w:r>
    </w:p>
    <w:p w14:paraId="0E4C686B" w14:textId="282CA439" w:rsidR="009A6941" w:rsidRDefault="00321E3E" w:rsidP="009A6941">
      <w:pPr>
        <w:shd w:val="clear" w:color="auto" w:fill="FFFFFF"/>
        <w:ind w:left="446" w:hanging="446"/>
        <w:rPr>
          <w:rFonts w:cs="Arial"/>
          <w:color w:val="000000"/>
          <w:szCs w:val="17"/>
          <w:shd w:val="clear" w:color="auto" w:fill="FFFFFF"/>
        </w:rPr>
      </w:pPr>
      <w:r>
        <w:rPr>
          <w:rFonts w:cs="Arial"/>
        </w:rPr>
        <w:t>15</w:t>
      </w:r>
      <w:r w:rsidR="000B60F7">
        <w:rPr>
          <w:rFonts w:cs="Arial"/>
        </w:rPr>
        <w:t>.</w:t>
      </w:r>
      <w:r w:rsidR="000B60F7">
        <w:rPr>
          <w:rFonts w:cs="Arial"/>
        </w:rPr>
        <w:tab/>
      </w:r>
      <w:hyperlink r:id="rId18" w:history="1">
        <w:r w:rsidR="009A6941" w:rsidRPr="009A6941">
          <w:rPr>
            <w:rStyle w:val="Hyperlink"/>
            <w:rFonts w:cs="Arial"/>
            <w:color w:val="auto"/>
            <w:u w:val="none"/>
          </w:rPr>
          <w:t>Wang J</w:t>
        </w:r>
      </w:hyperlink>
      <w:r w:rsidR="009A6941" w:rsidRPr="009A6941">
        <w:rPr>
          <w:rFonts w:cs="Arial"/>
        </w:rPr>
        <w:t>,</w:t>
      </w:r>
      <w:r w:rsidR="00B9124F">
        <w:rPr>
          <w:rFonts w:cs="Arial"/>
        </w:rPr>
        <w:t xml:space="preserve"> </w:t>
      </w:r>
      <w:hyperlink r:id="rId19" w:history="1">
        <w:r w:rsidR="009A6941" w:rsidRPr="009A6941">
          <w:rPr>
            <w:rStyle w:val="Hyperlink"/>
            <w:rFonts w:cs="Arial"/>
            <w:color w:val="auto"/>
            <w:u w:val="none"/>
          </w:rPr>
          <w:t>Wang B</w:t>
        </w:r>
      </w:hyperlink>
      <w:r w:rsidR="009A6941" w:rsidRPr="009A6941">
        <w:rPr>
          <w:rFonts w:cs="Arial"/>
        </w:rPr>
        <w:t>,</w:t>
      </w:r>
      <w:r w:rsidR="00B9124F">
        <w:rPr>
          <w:rFonts w:cs="Arial"/>
        </w:rPr>
        <w:t xml:space="preserve"> </w:t>
      </w:r>
      <w:hyperlink r:id="rId20" w:history="1">
        <w:r w:rsidR="009A6941" w:rsidRPr="009A6941">
          <w:rPr>
            <w:rStyle w:val="Hyperlink"/>
            <w:rFonts w:cs="Arial"/>
            <w:color w:val="auto"/>
            <w:u w:val="none"/>
          </w:rPr>
          <w:t>Zhao W</w:t>
        </w:r>
      </w:hyperlink>
      <w:r w:rsidR="009A6941" w:rsidRPr="009A6941">
        <w:rPr>
          <w:rFonts w:cs="Arial"/>
        </w:rPr>
        <w:t>,</w:t>
      </w:r>
      <w:r w:rsidR="00B9124F">
        <w:rPr>
          <w:rFonts w:cs="Arial"/>
        </w:rPr>
        <w:t xml:space="preserve"> </w:t>
      </w:r>
      <w:r w:rsidR="00737C4C">
        <w:t>et al</w:t>
      </w:r>
      <w:r w:rsidR="009A6941" w:rsidRPr="009A6941">
        <w:rPr>
          <w:rFonts w:cs="Arial"/>
        </w:rPr>
        <w:t>. Clinical</w:t>
      </w:r>
      <w:r w:rsidR="00B9124F">
        <w:rPr>
          <w:rFonts w:cs="Arial"/>
        </w:rPr>
        <w:t xml:space="preserve"> </w:t>
      </w:r>
      <w:r w:rsidR="009A6941" w:rsidRPr="009A6941">
        <w:rPr>
          <w:rStyle w:val="highlight"/>
          <w:rFonts w:cs="Arial"/>
        </w:rPr>
        <w:t>significance</w:t>
      </w:r>
      <w:r w:rsidR="00B9124F">
        <w:rPr>
          <w:rStyle w:val="apple-converted-space"/>
          <w:rFonts w:cs="Arial"/>
        </w:rPr>
        <w:t xml:space="preserve"> </w:t>
      </w:r>
      <w:r w:rsidR="009A6941">
        <w:rPr>
          <w:rFonts w:cs="Arial"/>
        </w:rPr>
        <w:t xml:space="preserve">and role </w:t>
      </w:r>
      <w:r w:rsidR="009A6941" w:rsidRPr="009A6941">
        <w:rPr>
          <w:rFonts w:cs="Arial"/>
        </w:rPr>
        <w:t>of</w:t>
      </w:r>
      <w:r w:rsidR="00B9124F">
        <w:rPr>
          <w:rStyle w:val="apple-converted-space"/>
          <w:rFonts w:cs="Arial"/>
        </w:rPr>
        <w:t xml:space="preserve"> </w:t>
      </w:r>
      <w:r w:rsidR="009A6941" w:rsidRPr="009A6941">
        <w:rPr>
          <w:rStyle w:val="highlight"/>
          <w:rFonts w:cs="Arial"/>
        </w:rPr>
        <w:t>lymphatic</w:t>
      </w:r>
      <w:r w:rsidR="00B9124F">
        <w:rPr>
          <w:rStyle w:val="apple-converted-space"/>
          <w:rFonts w:cs="Arial"/>
        </w:rPr>
        <w:t xml:space="preserve"> </w:t>
      </w:r>
      <w:r w:rsidR="009A6941" w:rsidRPr="009A6941">
        <w:rPr>
          <w:rFonts w:cs="Arial"/>
        </w:rPr>
        <w:t>vessel</w:t>
      </w:r>
      <w:r w:rsidR="00B9124F">
        <w:rPr>
          <w:rFonts w:cs="Arial"/>
        </w:rPr>
        <w:t xml:space="preserve"> </w:t>
      </w:r>
      <w:r w:rsidR="009A6941" w:rsidRPr="009A6941">
        <w:rPr>
          <w:rStyle w:val="highlight"/>
          <w:rFonts w:cs="Arial"/>
        </w:rPr>
        <w:t>invasion</w:t>
      </w:r>
      <w:r w:rsidR="00B9124F">
        <w:rPr>
          <w:rStyle w:val="apple-converted-space"/>
          <w:rFonts w:cs="Arial"/>
        </w:rPr>
        <w:t xml:space="preserve"> </w:t>
      </w:r>
      <w:r w:rsidR="009A6941" w:rsidRPr="009A6941">
        <w:rPr>
          <w:rFonts w:cs="Arial"/>
        </w:rPr>
        <w:t>as a major prognostic implication in non-small cell</w:t>
      </w:r>
      <w:r w:rsidR="00B9124F">
        <w:rPr>
          <w:rFonts w:cs="Arial"/>
        </w:rPr>
        <w:t xml:space="preserve"> </w:t>
      </w:r>
      <w:r w:rsidR="009A6941" w:rsidRPr="009A6941">
        <w:rPr>
          <w:rStyle w:val="highlight"/>
          <w:rFonts w:cs="Arial"/>
        </w:rPr>
        <w:t>lung</w:t>
      </w:r>
      <w:r w:rsidR="00B9124F">
        <w:rPr>
          <w:rStyle w:val="highlight"/>
          <w:rFonts w:cs="Arial"/>
        </w:rPr>
        <w:t xml:space="preserve"> </w:t>
      </w:r>
      <w:r w:rsidR="009A6941" w:rsidRPr="009A6941">
        <w:rPr>
          <w:rFonts w:cs="Arial"/>
        </w:rPr>
        <w:t>cancer: a meta-analysis.</w:t>
      </w:r>
      <w:r w:rsidR="009A6941">
        <w:rPr>
          <w:rFonts w:cs="Arial"/>
        </w:rPr>
        <w:t xml:space="preserve"> </w:t>
      </w:r>
      <w:proofErr w:type="spellStart"/>
      <w:r w:rsidR="009A6941" w:rsidRPr="000B2492">
        <w:rPr>
          <w:rFonts w:cs="Arial"/>
          <w:i/>
        </w:rPr>
        <w:t>PLoS</w:t>
      </w:r>
      <w:proofErr w:type="spellEnd"/>
      <w:r w:rsidR="009A6941" w:rsidRPr="000B2492">
        <w:rPr>
          <w:rFonts w:cs="Arial"/>
          <w:i/>
        </w:rPr>
        <w:t xml:space="preserve"> One</w:t>
      </w:r>
      <w:r w:rsidR="000B2492">
        <w:rPr>
          <w:rFonts w:cs="Arial"/>
          <w:i/>
        </w:rPr>
        <w:t>.</w:t>
      </w:r>
      <w:r w:rsidR="009A6941">
        <w:rPr>
          <w:rFonts w:cs="Arial"/>
        </w:rPr>
        <w:t xml:space="preserve"> </w:t>
      </w:r>
      <w:r w:rsidR="009A6941" w:rsidRPr="009A6941">
        <w:rPr>
          <w:rFonts w:cs="Arial"/>
          <w:color w:val="000000"/>
          <w:szCs w:val="17"/>
          <w:shd w:val="clear" w:color="auto" w:fill="FFFFFF"/>
        </w:rPr>
        <w:t>2012;7(12</w:t>
      </w:r>
      <w:proofErr w:type="gramStart"/>
      <w:r w:rsidR="009A6941" w:rsidRPr="009A6941">
        <w:rPr>
          <w:rFonts w:cs="Arial"/>
          <w:color w:val="000000"/>
          <w:szCs w:val="17"/>
          <w:shd w:val="clear" w:color="auto" w:fill="FFFFFF"/>
        </w:rPr>
        <w:t>):e</w:t>
      </w:r>
      <w:proofErr w:type="gramEnd"/>
      <w:r w:rsidR="009A6941" w:rsidRPr="009A6941">
        <w:rPr>
          <w:rFonts w:cs="Arial"/>
          <w:color w:val="000000"/>
          <w:szCs w:val="17"/>
          <w:shd w:val="clear" w:color="auto" w:fill="FFFFFF"/>
        </w:rPr>
        <w:t>52704</w:t>
      </w:r>
      <w:r w:rsidR="000B2492">
        <w:rPr>
          <w:rFonts w:cs="Arial"/>
          <w:color w:val="000000"/>
          <w:szCs w:val="17"/>
          <w:shd w:val="clear" w:color="auto" w:fill="FFFFFF"/>
        </w:rPr>
        <w:t>.</w:t>
      </w:r>
    </w:p>
    <w:p w14:paraId="244E9BCD" w14:textId="55AE6CCF" w:rsidR="000B2492" w:rsidRPr="00A9257D" w:rsidRDefault="00321E3E" w:rsidP="00A9257D">
      <w:pPr>
        <w:shd w:val="clear" w:color="auto" w:fill="FFFFFF"/>
        <w:ind w:left="446" w:hanging="446"/>
        <w:rPr>
          <w:sz w:val="24"/>
        </w:rPr>
      </w:pPr>
      <w:r>
        <w:rPr>
          <w:rFonts w:cs="Arial"/>
          <w:color w:val="303030"/>
          <w:shd w:val="clear" w:color="auto" w:fill="FFFFFF"/>
        </w:rPr>
        <w:t>16</w:t>
      </w:r>
      <w:r w:rsidR="000B2492">
        <w:rPr>
          <w:rFonts w:cs="Arial"/>
          <w:color w:val="303030"/>
          <w:shd w:val="clear" w:color="auto" w:fill="FFFFFF"/>
        </w:rPr>
        <w:t xml:space="preserve">. </w:t>
      </w:r>
      <w:r w:rsidR="000B2492">
        <w:rPr>
          <w:rFonts w:cs="Arial"/>
          <w:color w:val="303030"/>
          <w:shd w:val="clear" w:color="auto" w:fill="FFFFFF"/>
        </w:rPr>
        <w:tab/>
        <w:t xml:space="preserve">Wang J, Chen J, Chen X, Wang B, Li K, Bi J. </w:t>
      </w:r>
      <w:r w:rsidR="000B2492" w:rsidRPr="00A9257D">
        <w:rPr>
          <w:color w:val="303030"/>
          <w:shd w:val="clear" w:color="auto" w:fill="FFFFFF"/>
        </w:rPr>
        <w:t xml:space="preserve">Blood vessel invasion </w:t>
      </w:r>
      <w:r w:rsidR="000B2492">
        <w:rPr>
          <w:rFonts w:cs="Arial"/>
          <w:color w:val="303030"/>
          <w:shd w:val="clear" w:color="auto" w:fill="FFFFFF"/>
        </w:rPr>
        <w:t xml:space="preserve">as a strong independent prognostic indicator </w:t>
      </w:r>
      <w:r w:rsidR="000B2492" w:rsidRPr="00A9257D">
        <w:rPr>
          <w:color w:val="303030"/>
          <w:shd w:val="clear" w:color="auto" w:fill="FFFFFF"/>
        </w:rPr>
        <w:t xml:space="preserve">in non-small cell lung </w:t>
      </w:r>
      <w:r w:rsidR="000B2492">
        <w:rPr>
          <w:rFonts w:cs="Arial"/>
          <w:color w:val="303030"/>
          <w:shd w:val="clear" w:color="auto" w:fill="FFFFFF"/>
        </w:rPr>
        <w:t xml:space="preserve">cancer: a systematic review and meta-analysis. </w:t>
      </w:r>
      <w:proofErr w:type="spellStart"/>
      <w:r w:rsidR="000B2492">
        <w:rPr>
          <w:rFonts w:cs="Arial"/>
          <w:i/>
          <w:iCs/>
          <w:color w:val="303030"/>
          <w:shd w:val="clear" w:color="auto" w:fill="FFFFFF"/>
        </w:rPr>
        <w:t>PLoS</w:t>
      </w:r>
      <w:proofErr w:type="spellEnd"/>
      <w:r w:rsidR="000B2492">
        <w:rPr>
          <w:rFonts w:cs="Arial"/>
          <w:i/>
          <w:iCs/>
          <w:color w:val="303030"/>
          <w:shd w:val="clear" w:color="auto" w:fill="FFFFFF"/>
        </w:rPr>
        <w:t xml:space="preserve"> One</w:t>
      </w:r>
      <w:r w:rsidR="000B2492">
        <w:rPr>
          <w:rFonts w:cs="Arial"/>
          <w:color w:val="303030"/>
          <w:shd w:val="clear" w:color="auto" w:fill="FFFFFF"/>
        </w:rPr>
        <w:t>. 2011;6(12</w:t>
      </w:r>
      <w:proofErr w:type="gramStart"/>
      <w:r w:rsidR="000B2492">
        <w:rPr>
          <w:rFonts w:cs="Arial"/>
          <w:color w:val="303030"/>
          <w:shd w:val="clear" w:color="auto" w:fill="FFFFFF"/>
        </w:rPr>
        <w:t>):e</w:t>
      </w:r>
      <w:proofErr w:type="gramEnd"/>
      <w:r w:rsidR="000B2492">
        <w:rPr>
          <w:rFonts w:cs="Arial"/>
          <w:color w:val="303030"/>
          <w:shd w:val="clear" w:color="auto" w:fill="FFFFFF"/>
        </w:rPr>
        <w:t>28844</w:t>
      </w:r>
      <w:r w:rsidR="000B2492" w:rsidRPr="00A9257D">
        <w:rPr>
          <w:color w:val="303030"/>
          <w:shd w:val="clear" w:color="auto" w:fill="FFFFFF"/>
        </w:rPr>
        <w:t>.</w:t>
      </w:r>
    </w:p>
    <w:p w14:paraId="76BBD386" w14:textId="75EB98BC" w:rsidR="000B60F7" w:rsidRDefault="00321E3E" w:rsidP="00A9257D">
      <w:pPr>
        <w:ind w:left="446" w:hanging="446"/>
        <w:rPr>
          <w:rFonts w:cs="Arial"/>
        </w:rPr>
      </w:pPr>
      <w:r>
        <w:rPr>
          <w:rFonts w:cs="Arial"/>
        </w:rPr>
        <w:t>17</w:t>
      </w:r>
      <w:r w:rsidR="000B60F7">
        <w:rPr>
          <w:rFonts w:cs="Arial"/>
        </w:rPr>
        <w:t>.</w:t>
      </w:r>
      <w:r w:rsidR="000B60F7">
        <w:rPr>
          <w:rFonts w:cs="Arial"/>
        </w:rPr>
        <w:tab/>
      </w:r>
      <w:r w:rsidR="000B60F7" w:rsidRPr="00934389">
        <w:rPr>
          <w:rFonts w:cs="Arial"/>
        </w:rPr>
        <w:t>Brierley JD, Gospodarowicz MK,</w:t>
      </w:r>
      <w:r w:rsidR="00737C4C">
        <w:rPr>
          <w:rFonts w:cs="Arial"/>
        </w:rPr>
        <w:t xml:space="preserve"> Wittekind CH, et al, eds. </w:t>
      </w:r>
      <w:r w:rsidR="00737C4C" w:rsidRPr="00737C4C">
        <w:rPr>
          <w:rFonts w:cs="Arial"/>
          <w:i/>
        </w:rPr>
        <w:t>TNM C</w:t>
      </w:r>
      <w:r w:rsidR="000B60F7" w:rsidRPr="00737C4C">
        <w:rPr>
          <w:rFonts w:cs="Arial"/>
          <w:i/>
        </w:rPr>
        <w:t xml:space="preserve">lassification of </w:t>
      </w:r>
      <w:r w:rsidR="00737C4C" w:rsidRPr="00737C4C">
        <w:rPr>
          <w:rFonts w:cs="Arial"/>
          <w:i/>
        </w:rPr>
        <w:t xml:space="preserve">Malignant </w:t>
      </w:r>
      <w:proofErr w:type="spellStart"/>
      <w:r w:rsidR="00737C4C" w:rsidRPr="00737C4C">
        <w:rPr>
          <w:rFonts w:cs="Arial"/>
          <w:i/>
        </w:rPr>
        <w:t>T</w:t>
      </w:r>
      <w:r w:rsidR="000B60F7" w:rsidRPr="00737C4C">
        <w:rPr>
          <w:rFonts w:cs="Arial"/>
          <w:i/>
        </w:rPr>
        <w:t>umours</w:t>
      </w:r>
      <w:proofErr w:type="spellEnd"/>
      <w:r w:rsidR="000B60F7" w:rsidRPr="00A9257D">
        <w:t>.</w:t>
      </w:r>
      <w:r w:rsidR="000B60F7" w:rsidRPr="00934389">
        <w:rPr>
          <w:rFonts w:cs="Arial"/>
        </w:rPr>
        <w:t xml:space="preserve"> 8th ed. Oxford</w:t>
      </w:r>
      <w:r w:rsidR="00737C4C">
        <w:rPr>
          <w:rFonts w:cs="Arial"/>
        </w:rPr>
        <w:t>,</w:t>
      </w:r>
      <w:r w:rsidR="000B60F7" w:rsidRPr="00934389">
        <w:rPr>
          <w:rFonts w:cs="Arial"/>
        </w:rPr>
        <w:t xml:space="preserve"> UK: Wiley;</w:t>
      </w:r>
      <w:r w:rsidR="00737C4C">
        <w:rPr>
          <w:rFonts w:cs="Arial"/>
        </w:rPr>
        <w:t xml:space="preserve"> </w:t>
      </w:r>
      <w:r w:rsidR="000B60F7" w:rsidRPr="00934389">
        <w:rPr>
          <w:rFonts w:cs="Arial"/>
        </w:rPr>
        <w:t>2016.</w:t>
      </w:r>
    </w:p>
    <w:sectPr w:rsidR="000B60F7" w:rsidSect="00ED7177">
      <w:headerReference w:type="even" r:id="rId21"/>
      <w:headerReference w:type="default" r:id="rId22"/>
      <w:footerReference w:type="even" r:id="rId23"/>
      <w:footerReference w:type="default" r:id="rId24"/>
      <w:endnotePr>
        <w:numFmt w:val="decimal"/>
      </w:endnotePr>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8CB93" w14:textId="77777777" w:rsidR="008A39A7" w:rsidRDefault="008A39A7"/>
  </w:endnote>
  <w:endnote w:type="continuationSeparator" w:id="0">
    <w:p w14:paraId="64DDEB53" w14:textId="77777777" w:rsidR="008A39A7" w:rsidRDefault="008A39A7"/>
  </w:endnote>
  <w:endnote w:type="continuationNotice" w:id="1">
    <w:p w14:paraId="15282517" w14:textId="77777777" w:rsidR="008A39A7" w:rsidRDefault="008A39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illSans-Bold">
    <w:altName w:val="Times New Roman"/>
    <w:panose1 w:val="00000000000000000000"/>
    <w:charset w:val="4D"/>
    <w:family w:val="swiss"/>
    <w:notTrueType/>
    <w:pitch w:val="default"/>
    <w:sig w:usb0="03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186B2" w14:textId="77777777" w:rsidR="00B75BCD" w:rsidRDefault="00B75BCD" w:rsidP="000B60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9393972" w14:textId="77777777" w:rsidR="00B75BCD" w:rsidRDefault="00B75BCD">
    <w:pPr>
      <w:pStyle w:val="Footer"/>
      <w:ind w:left="180" w:right="360" w:firstLine="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84FF1" w14:textId="77777777" w:rsidR="00B75BCD" w:rsidRDefault="00B75BCD" w:rsidP="000B60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581D">
      <w:rPr>
        <w:rStyle w:val="PageNumber"/>
        <w:noProof/>
      </w:rPr>
      <w:t>2</w:t>
    </w:r>
    <w:r>
      <w:rPr>
        <w:rStyle w:val="PageNumber"/>
      </w:rPr>
      <w:fldChar w:fldCharType="end"/>
    </w:r>
  </w:p>
  <w:p w14:paraId="114FB781" w14:textId="77777777" w:rsidR="00B75BCD" w:rsidRPr="003B6D62" w:rsidRDefault="00B75BCD" w:rsidP="000B60F7">
    <w:pPr>
      <w:pStyle w:val="Footer"/>
      <w:ind w:left="180"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B78C8" w14:textId="77777777" w:rsidR="00B75BCD" w:rsidRPr="003B7104" w:rsidRDefault="00B75BCD" w:rsidP="00FB6215">
    <w:pPr>
      <w:widowControl w:val="0"/>
      <w:autoSpaceDE w:val="0"/>
      <w:autoSpaceDN w:val="0"/>
      <w:adjustRightInd w:val="0"/>
      <w:rPr>
        <w:color w:val="1F497D"/>
        <w:sz w:val="16"/>
        <w:szCs w:val="16"/>
      </w:rPr>
    </w:pPr>
    <w:r w:rsidRPr="003B7104">
      <w:rPr>
        <w:rFonts w:cs="Arial"/>
        <w:b/>
        <w:sz w:val="16"/>
        <w:szCs w:val="16"/>
      </w:rPr>
      <w:t>© 2017 College of American Pathologists (CAP). All rights reserved.</w:t>
    </w:r>
    <w:r w:rsidRPr="003B7104">
      <w:rPr>
        <w:color w:val="1F497D"/>
        <w:sz w:val="16"/>
        <w:szCs w:val="16"/>
      </w:rPr>
      <w:t xml:space="preserve"> </w:t>
    </w:r>
  </w:p>
  <w:p w14:paraId="5B05883E" w14:textId="77777777" w:rsidR="00B75BCD" w:rsidRDefault="00B75BCD" w:rsidP="00FB6215">
    <w:pPr>
      <w:widowControl w:val="0"/>
      <w:autoSpaceDE w:val="0"/>
      <w:autoSpaceDN w:val="0"/>
      <w:adjustRightInd w:val="0"/>
    </w:pPr>
    <w:r w:rsidRPr="003B7104">
      <w:rPr>
        <w:color w:val="000000"/>
        <w:sz w:val="16"/>
        <w:szCs w:val="16"/>
      </w:rPr>
      <w:t xml:space="preserve">For Terms of Use please visit </w:t>
    </w:r>
    <w:hyperlink r:id="rId1" w:history="1">
      <w:r w:rsidRPr="003B7104">
        <w:rPr>
          <w:rStyle w:val="Hyperlink"/>
          <w:color w:val="000000"/>
          <w:sz w:val="16"/>
          <w:szCs w:val="16"/>
        </w:rPr>
        <w:t>www.cap.org/cancerprotocols</w:t>
      </w:r>
    </w:hyperlink>
    <w:r w:rsidRPr="003B7104">
      <w:rPr>
        <w:color w:val="000000"/>
        <w:sz w:val="16"/>
        <w:szCs w:val="16"/>
      </w:rPr>
      <w:t>.</w:t>
    </w:r>
  </w:p>
  <w:p w14:paraId="5FD0308B" w14:textId="77777777" w:rsidR="00B75BCD" w:rsidRDefault="00B75B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6403" w14:textId="77777777" w:rsidR="00B75BCD" w:rsidRDefault="00B75BCD">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3BF8E92" w14:textId="77777777" w:rsidR="00B75BCD" w:rsidRDefault="00B75BCD">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84687" w14:textId="77777777" w:rsidR="00B75BCD" w:rsidRDefault="00B75B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581D">
      <w:rPr>
        <w:rStyle w:val="PageNumber"/>
        <w:noProof/>
      </w:rPr>
      <w:t>4</w:t>
    </w:r>
    <w:r>
      <w:rPr>
        <w:rStyle w:val="PageNumber"/>
      </w:rPr>
      <w:fldChar w:fldCharType="end"/>
    </w:r>
  </w:p>
  <w:p w14:paraId="52C68E92" w14:textId="53EA86DD" w:rsidR="00B75BCD" w:rsidRPr="00EB4CA0" w:rsidRDefault="00B75BCD" w:rsidP="00A9257D">
    <w:pPr>
      <w:tabs>
        <w:tab w:val="center" w:pos="4320"/>
        <w:tab w:val="right" w:pos="8640"/>
      </w:tabs>
      <w:ind w:left="270" w:right="360" w:hanging="270"/>
      <w:rPr>
        <w:rFonts w:cs="Arial"/>
        <w:sz w:val="16"/>
        <w:szCs w:val="16"/>
      </w:rPr>
    </w:pPr>
    <w:r w:rsidRPr="00A9257D">
      <w:rPr>
        <w:kern w:val="22"/>
        <w:sz w:val="16"/>
      </w:rPr>
      <w:t>+</w:t>
    </w:r>
    <w:r w:rsidRPr="005E1518">
      <w:rPr>
        <w:kern w:val="22"/>
        <w:sz w:val="16"/>
        <w:szCs w:val="16"/>
      </w:rPr>
      <w:t xml:space="preserve"> </w:t>
    </w:r>
    <w:r w:rsidRPr="00A9257D">
      <w:rPr>
        <w:kern w:val="22"/>
        <w:sz w:val="16"/>
      </w:rPr>
      <w:tab/>
      <w:t>Data elements preceded by this symbol are not required</w:t>
    </w:r>
    <w:r w:rsidRPr="005E1518">
      <w:rPr>
        <w:kern w:val="22"/>
        <w:sz w:val="16"/>
        <w:szCs w:val="16"/>
      </w:rPr>
      <w:t xml:space="preserve"> for accreditation purposes. These optional</w:t>
    </w:r>
    <w:r w:rsidRPr="00A9257D">
      <w:rPr>
        <w:kern w:val="22"/>
        <w:sz w:val="16"/>
      </w:rPr>
      <w:t xml:space="preserve"> elements may be </w:t>
    </w:r>
    <w:r w:rsidRPr="00A9257D">
      <w:rPr>
        <w:kern w:val="22"/>
        <w:sz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A07F3" w14:textId="77777777" w:rsidR="00B75BCD" w:rsidRDefault="00B75BCD">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327FCD05" w14:textId="77777777" w:rsidR="00B75BCD" w:rsidRDefault="00B75BCD">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5BC7D" w14:textId="77777777" w:rsidR="00B75BCD" w:rsidRDefault="00B75B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581D">
      <w:rPr>
        <w:rStyle w:val="PageNumber"/>
        <w:noProof/>
      </w:rPr>
      <w:t>10</w:t>
    </w:r>
    <w:r>
      <w:rPr>
        <w:rStyle w:val="PageNumber"/>
      </w:rPr>
      <w:fldChar w:fldCharType="end"/>
    </w:r>
  </w:p>
  <w:p w14:paraId="6DDCF195" w14:textId="77777777" w:rsidR="00B75BCD" w:rsidRDefault="00B75BCD">
    <w:pPr>
      <w:pStyle w:val="BodyTextIndent"/>
      <w:ind w:left="180" w:hanging="180"/>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84DFD" w14:textId="77777777" w:rsidR="008A39A7" w:rsidRDefault="008A39A7">
      <w:r>
        <w:separator/>
      </w:r>
    </w:p>
  </w:footnote>
  <w:footnote w:type="continuationSeparator" w:id="0">
    <w:p w14:paraId="281137A9" w14:textId="77777777" w:rsidR="008A39A7" w:rsidRDefault="008A39A7">
      <w:r>
        <w:continuationSeparator/>
      </w:r>
    </w:p>
  </w:footnote>
  <w:footnote w:type="continuationNotice" w:id="1">
    <w:p w14:paraId="52B3A628" w14:textId="77777777" w:rsidR="008A39A7" w:rsidRDefault="008A39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AD48" w14:textId="77777777" w:rsidR="00B75BCD" w:rsidRDefault="00B75BCD">
    <w:pPr>
      <w:pStyle w:val="Header"/>
    </w:pPr>
    <w:r>
      <w:t xml:space="preserve">Thorax • Lung </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2DA" w14:textId="2C86E8F5" w:rsidR="00B75BCD" w:rsidRDefault="00B75BCD" w:rsidP="000B60F7">
    <w:pPr>
      <w:pStyle w:val="Header"/>
      <w:tabs>
        <w:tab w:val="clear" w:pos="8640"/>
        <w:tab w:val="right" w:pos="10080"/>
      </w:tabs>
    </w:pPr>
    <w:r>
      <w:tab/>
      <w:t>Thorax • Lung</w:t>
    </w:r>
    <w:r w:rsidR="00871E51">
      <w:t xml:space="preserve"> 4.0.0.3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08309" w14:textId="7FDE3620" w:rsidR="00B75BCD" w:rsidRDefault="00B75BCD">
    <w:pPr>
      <w:pStyle w:val="Header"/>
    </w:pPr>
    <w:r>
      <w:rPr>
        <w:noProof/>
      </w:rPr>
      <w:drawing>
        <wp:inline distT="0" distB="0" distL="0" distR="0" wp14:anchorId="4EE799DD" wp14:editId="1C3B2184">
          <wp:extent cx="2947035" cy="506730"/>
          <wp:effectExtent l="0" t="0" r="0" b="1270"/>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4F8EE228" w14:textId="77777777" w:rsidR="00B75BCD" w:rsidRPr="00A9257D" w:rsidRDefault="00B75BCD">
    <w:pPr>
      <w:pStyle w:val="Header"/>
      <w:rPr>
        <w:sz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DE036" w14:textId="4EA3C5F6" w:rsidR="00B75BCD" w:rsidRDefault="00B75BCD" w:rsidP="000B60F7">
    <w:pPr>
      <w:pStyle w:val="Header"/>
      <w:tabs>
        <w:tab w:val="clear" w:pos="8640"/>
        <w:tab w:val="right" w:pos="10080"/>
      </w:tabs>
    </w:pPr>
    <w:r>
      <w:t>CAP Approved</w:t>
    </w:r>
    <w:r>
      <w:tab/>
      <w:t>Thorax • Lung</w:t>
    </w:r>
    <w:r w:rsidR="00871E51">
      <w:t xml:space="preserve"> 4.0.0.3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8B144" w14:textId="77777777" w:rsidR="00B75BCD" w:rsidRDefault="00B75BCD">
    <w:pPr>
      <w:pStyle w:val="Header"/>
    </w:pPr>
    <w:r>
      <w:t>Lung • Thorax</w:t>
    </w:r>
    <w: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154C6" w14:textId="7BEE48BA" w:rsidR="00B75BCD" w:rsidRDefault="00B75BCD" w:rsidP="000B60F7">
    <w:pPr>
      <w:pStyle w:val="Header"/>
      <w:tabs>
        <w:tab w:val="clear" w:pos="8640"/>
        <w:tab w:val="right" w:pos="10080"/>
      </w:tabs>
    </w:pPr>
    <w:r>
      <w:t>Background Documentation</w:t>
    </w:r>
    <w:r>
      <w:tab/>
      <w:t>Thorax • Lung</w:t>
    </w:r>
    <w:r w:rsidR="00871E51">
      <w:t xml:space="preserve"> 4.0.0.3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C72AA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457D1F"/>
    <w:multiLevelType w:val="hybridMultilevel"/>
    <w:tmpl w:val="D5E68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E4BB5"/>
    <w:multiLevelType w:val="hybridMultilevel"/>
    <w:tmpl w:val="C6EC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F4B45"/>
    <w:multiLevelType w:val="hybridMultilevel"/>
    <w:tmpl w:val="C1F2E9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C4505"/>
    <w:multiLevelType w:val="singleLevel"/>
    <w:tmpl w:val="F41C5E8C"/>
    <w:lvl w:ilvl="0">
      <w:start w:val="1"/>
      <w:numFmt w:val="decimal"/>
      <w:lvlText w:val="%1."/>
      <w:lvlJc w:val="left"/>
      <w:pPr>
        <w:tabs>
          <w:tab w:val="num" w:pos="360"/>
        </w:tabs>
        <w:ind w:left="360" w:hanging="360"/>
      </w:pPr>
      <w:rPr>
        <w:b w:val="0"/>
      </w:rPr>
    </w:lvl>
  </w:abstractNum>
  <w:abstractNum w:abstractNumId="5" w15:restartNumberingAfterBreak="0">
    <w:nsid w:val="10275601"/>
    <w:multiLevelType w:val="hybridMultilevel"/>
    <w:tmpl w:val="B7886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13179"/>
    <w:multiLevelType w:val="hybridMultilevel"/>
    <w:tmpl w:val="C5C8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079D5"/>
    <w:multiLevelType w:val="hybridMultilevel"/>
    <w:tmpl w:val="F4EA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03ACA"/>
    <w:multiLevelType w:val="hybridMultilevel"/>
    <w:tmpl w:val="C2EA2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B7EEA"/>
    <w:multiLevelType w:val="hybridMultilevel"/>
    <w:tmpl w:val="4B80C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437A9"/>
    <w:multiLevelType w:val="hybridMultilevel"/>
    <w:tmpl w:val="FFD42000"/>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B597D86"/>
    <w:multiLevelType w:val="hybridMultilevel"/>
    <w:tmpl w:val="8E28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4C2F99"/>
    <w:multiLevelType w:val="hybridMultilevel"/>
    <w:tmpl w:val="3C40F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0517CD"/>
    <w:multiLevelType w:val="hybridMultilevel"/>
    <w:tmpl w:val="13924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51CA1"/>
    <w:multiLevelType w:val="hybridMultilevel"/>
    <w:tmpl w:val="8980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61E2064"/>
    <w:multiLevelType w:val="hybridMultilevel"/>
    <w:tmpl w:val="788E7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A48E9"/>
    <w:multiLevelType w:val="multilevel"/>
    <w:tmpl w:val="B212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91252C"/>
    <w:multiLevelType w:val="hybridMultilevel"/>
    <w:tmpl w:val="F3688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0A511D"/>
    <w:multiLevelType w:val="hybridMultilevel"/>
    <w:tmpl w:val="84D8F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0601ED"/>
    <w:multiLevelType w:val="hybridMultilevel"/>
    <w:tmpl w:val="7BD0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2E79D2"/>
    <w:multiLevelType w:val="hybridMultilevel"/>
    <w:tmpl w:val="6592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E426D0"/>
    <w:multiLevelType w:val="hybridMultilevel"/>
    <w:tmpl w:val="784A51A6"/>
    <w:lvl w:ilvl="0" w:tplc="941EE372">
      <w:start w:val="1"/>
      <w:numFmt w:val="bullet"/>
      <w:lvlText w:val=""/>
      <w:lvlJc w:val="left"/>
      <w:pPr>
        <w:tabs>
          <w:tab w:val="num" w:pos="1980"/>
        </w:tabs>
        <w:ind w:left="1980" w:hanging="360"/>
      </w:pPr>
      <w:rPr>
        <w:rFonts w:ascii="Symbol" w:hAnsi="Symbol" w:hint="default"/>
        <w:color w:val="auto"/>
      </w:rPr>
    </w:lvl>
    <w:lvl w:ilvl="1" w:tplc="04090003" w:tentative="1">
      <w:start w:val="1"/>
      <w:numFmt w:val="bullet"/>
      <w:lvlText w:val="o"/>
      <w:lvlJc w:val="left"/>
      <w:pPr>
        <w:tabs>
          <w:tab w:val="num" w:pos="2700"/>
        </w:tabs>
        <w:ind w:left="2700" w:hanging="360"/>
      </w:pPr>
      <w:rPr>
        <w:rFonts w:ascii="Courier New" w:hAnsi="Courier New" w:cs="Wingdings"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Wingdings"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Wingdings"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4" w15:restartNumberingAfterBreak="0">
    <w:nsid w:val="753250E1"/>
    <w:multiLevelType w:val="hybridMultilevel"/>
    <w:tmpl w:val="8E28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7D0C03"/>
    <w:multiLevelType w:val="hybridMultilevel"/>
    <w:tmpl w:val="A02C4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9B018AE"/>
    <w:multiLevelType w:val="hybridMultilevel"/>
    <w:tmpl w:val="0538A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D64B2C"/>
    <w:multiLevelType w:val="hybridMultilevel"/>
    <w:tmpl w:val="5A02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9F3C64"/>
    <w:multiLevelType w:val="hybridMultilevel"/>
    <w:tmpl w:val="9AF2B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61E35"/>
    <w:multiLevelType w:val="hybridMultilevel"/>
    <w:tmpl w:val="AEEC367E"/>
    <w:lvl w:ilvl="0" w:tplc="079432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15:restartNumberingAfterBreak="0">
    <w:nsid w:val="7ED8096C"/>
    <w:multiLevelType w:val="hybridMultilevel"/>
    <w:tmpl w:val="3390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19"/>
  </w:num>
  <w:num w:numId="4">
    <w:abstractNumId w:val="15"/>
  </w:num>
  <w:num w:numId="5">
    <w:abstractNumId w:val="22"/>
  </w:num>
  <w:num w:numId="6">
    <w:abstractNumId w:val="7"/>
  </w:num>
  <w:num w:numId="7">
    <w:abstractNumId w:val="24"/>
  </w:num>
  <w:num w:numId="8">
    <w:abstractNumId w:val="17"/>
  </w:num>
  <w:num w:numId="9">
    <w:abstractNumId w:val="12"/>
  </w:num>
  <w:num w:numId="10">
    <w:abstractNumId w:val="1"/>
  </w:num>
  <w:num w:numId="11">
    <w:abstractNumId w:val="20"/>
  </w:num>
  <w:num w:numId="12">
    <w:abstractNumId w:val="3"/>
  </w:num>
  <w:num w:numId="13">
    <w:abstractNumId w:val="6"/>
  </w:num>
  <w:num w:numId="14">
    <w:abstractNumId w:val="5"/>
  </w:num>
  <w:num w:numId="15">
    <w:abstractNumId w:val="9"/>
  </w:num>
  <w:num w:numId="16">
    <w:abstractNumId w:val="8"/>
  </w:num>
  <w:num w:numId="17">
    <w:abstractNumId w:val="28"/>
  </w:num>
  <w:num w:numId="18">
    <w:abstractNumId w:val="13"/>
  </w:num>
  <w:num w:numId="19">
    <w:abstractNumId w:val="2"/>
  </w:num>
  <w:num w:numId="20">
    <w:abstractNumId w:val="26"/>
  </w:num>
  <w:num w:numId="21">
    <w:abstractNumId w:val="30"/>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9"/>
  </w:num>
  <w:num w:numId="25">
    <w:abstractNumId w:val="16"/>
  </w:num>
  <w:num w:numId="26">
    <w:abstractNumId w:val="10"/>
  </w:num>
  <w:num w:numId="27">
    <w:abstractNumId w:val="4"/>
  </w:num>
  <w:num w:numId="28">
    <w:abstractNumId w:val="0"/>
  </w:num>
  <w:num w:numId="29">
    <w:abstractNumId w:val="27"/>
  </w:num>
  <w:num w:numId="30">
    <w:abstractNumId w:val="18"/>
  </w:num>
  <w:num w:numId="31">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3MzIzsjS3MDExNjJQ0lEKTi0uzszPAykwrAUAM3380iwAAAA="/>
    <w:docVar w:name="dgnword-docGUID" w:val="{09868EA2-CC44-4F2C-812E-155F8E161486}"/>
    <w:docVar w:name="dgnword-eventsink" w:val="128904856"/>
  </w:docVars>
  <w:rsids>
    <w:rsidRoot w:val="00F9329D"/>
    <w:rsid w:val="00003608"/>
    <w:rsid w:val="00006EF8"/>
    <w:rsid w:val="00014BA2"/>
    <w:rsid w:val="00014DAC"/>
    <w:rsid w:val="00017CED"/>
    <w:rsid w:val="00022174"/>
    <w:rsid w:val="00023B37"/>
    <w:rsid w:val="00025DE2"/>
    <w:rsid w:val="00026ED6"/>
    <w:rsid w:val="000356F5"/>
    <w:rsid w:val="000357E2"/>
    <w:rsid w:val="000369C0"/>
    <w:rsid w:val="00043415"/>
    <w:rsid w:val="0004437F"/>
    <w:rsid w:val="000572B2"/>
    <w:rsid w:val="00061972"/>
    <w:rsid w:val="000639DA"/>
    <w:rsid w:val="00064559"/>
    <w:rsid w:val="000654C8"/>
    <w:rsid w:val="00066221"/>
    <w:rsid w:val="00072AB6"/>
    <w:rsid w:val="0007524C"/>
    <w:rsid w:val="000805EE"/>
    <w:rsid w:val="00081905"/>
    <w:rsid w:val="00093C19"/>
    <w:rsid w:val="000958F1"/>
    <w:rsid w:val="000977C7"/>
    <w:rsid w:val="000A1E7A"/>
    <w:rsid w:val="000A37BD"/>
    <w:rsid w:val="000A380B"/>
    <w:rsid w:val="000A6D3D"/>
    <w:rsid w:val="000B2492"/>
    <w:rsid w:val="000B60F7"/>
    <w:rsid w:val="000B61EC"/>
    <w:rsid w:val="000B7CB6"/>
    <w:rsid w:val="000C5B09"/>
    <w:rsid w:val="000D697C"/>
    <w:rsid w:val="000D7943"/>
    <w:rsid w:val="000E59F8"/>
    <w:rsid w:val="000E720D"/>
    <w:rsid w:val="000E7EEE"/>
    <w:rsid w:val="000F698E"/>
    <w:rsid w:val="000F709D"/>
    <w:rsid w:val="00102C03"/>
    <w:rsid w:val="00104674"/>
    <w:rsid w:val="00110502"/>
    <w:rsid w:val="00110D65"/>
    <w:rsid w:val="00120B02"/>
    <w:rsid w:val="00122BC0"/>
    <w:rsid w:val="00122DFF"/>
    <w:rsid w:val="001236D5"/>
    <w:rsid w:val="001332CB"/>
    <w:rsid w:val="001365CF"/>
    <w:rsid w:val="001369FD"/>
    <w:rsid w:val="00140376"/>
    <w:rsid w:val="00142338"/>
    <w:rsid w:val="00145EB8"/>
    <w:rsid w:val="001512A8"/>
    <w:rsid w:val="001522ED"/>
    <w:rsid w:val="0015338F"/>
    <w:rsid w:val="001544F3"/>
    <w:rsid w:val="00156787"/>
    <w:rsid w:val="00161E35"/>
    <w:rsid w:val="00162A08"/>
    <w:rsid w:val="0016348E"/>
    <w:rsid w:val="0017328E"/>
    <w:rsid w:val="00181402"/>
    <w:rsid w:val="0018456B"/>
    <w:rsid w:val="00184B0A"/>
    <w:rsid w:val="001850E2"/>
    <w:rsid w:val="001924E1"/>
    <w:rsid w:val="0019442A"/>
    <w:rsid w:val="00195D47"/>
    <w:rsid w:val="00195E86"/>
    <w:rsid w:val="001A1751"/>
    <w:rsid w:val="001A44BA"/>
    <w:rsid w:val="001A601B"/>
    <w:rsid w:val="001B0E69"/>
    <w:rsid w:val="001B288E"/>
    <w:rsid w:val="001B3F80"/>
    <w:rsid w:val="001B4CCA"/>
    <w:rsid w:val="001B7759"/>
    <w:rsid w:val="001C65E9"/>
    <w:rsid w:val="001D1B27"/>
    <w:rsid w:val="001D2E5B"/>
    <w:rsid w:val="001D44C2"/>
    <w:rsid w:val="001D4F01"/>
    <w:rsid w:val="001E2036"/>
    <w:rsid w:val="001E56F9"/>
    <w:rsid w:val="001E5AF6"/>
    <w:rsid w:val="001E5D71"/>
    <w:rsid w:val="001F1F36"/>
    <w:rsid w:val="001F3227"/>
    <w:rsid w:val="002004AE"/>
    <w:rsid w:val="002045FB"/>
    <w:rsid w:val="002067E3"/>
    <w:rsid w:val="002100C5"/>
    <w:rsid w:val="002107A1"/>
    <w:rsid w:val="00211418"/>
    <w:rsid w:val="0021591A"/>
    <w:rsid w:val="002237EC"/>
    <w:rsid w:val="00224079"/>
    <w:rsid w:val="00240333"/>
    <w:rsid w:val="002458B4"/>
    <w:rsid w:val="00247704"/>
    <w:rsid w:val="00250136"/>
    <w:rsid w:val="00254BC1"/>
    <w:rsid w:val="0026248A"/>
    <w:rsid w:val="0026505A"/>
    <w:rsid w:val="0026640D"/>
    <w:rsid w:val="002705CF"/>
    <w:rsid w:val="00280A5C"/>
    <w:rsid w:val="00280BC6"/>
    <w:rsid w:val="002818CF"/>
    <w:rsid w:val="00281A81"/>
    <w:rsid w:val="00283AC8"/>
    <w:rsid w:val="002861D7"/>
    <w:rsid w:val="0029534C"/>
    <w:rsid w:val="00295959"/>
    <w:rsid w:val="002A03F3"/>
    <w:rsid w:val="002A0A24"/>
    <w:rsid w:val="002A1C6E"/>
    <w:rsid w:val="002A2833"/>
    <w:rsid w:val="002A726C"/>
    <w:rsid w:val="002B3FF3"/>
    <w:rsid w:val="002B4281"/>
    <w:rsid w:val="002B5EE5"/>
    <w:rsid w:val="002C0623"/>
    <w:rsid w:val="002C4854"/>
    <w:rsid w:val="002D53F2"/>
    <w:rsid w:val="002E0B27"/>
    <w:rsid w:val="002E2C8D"/>
    <w:rsid w:val="002E6107"/>
    <w:rsid w:val="002F1A59"/>
    <w:rsid w:val="002F1F5E"/>
    <w:rsid w:val="00301506"/>
    <w:rsid w:val="003044A9"/>
    <w:rsid w:val="00306B87"/>
    <w:rsid w:val="00307FBA"/>
    <w:rsid w:val="003100C7"/>
    <w:rsid w:val="0031029C"/>
    <w:rsid w:val="003156EB"/>
    <w:rsid w:val="00317F10"/>
    <w:rsid w:val="003210A8"/>
    <w:rsid w:val="00321E3E"/>
    <w:rsid w:val="003246D9"/>
    <w:rsid w:val="00324E50"/>
    <w:rsid w:val="00325AAE"/>
    <w:rsid w:val="0032759C"/>
    <w:rsid w:val="00327C26"/>
    <w:rsid w:val="0033035B"/>
    <w:rsid w:val="00340A9E"/>
    <w:rsid w:val="00340C75"/>
    <w:rsid w:val="00340EDD"/>
    <w:rsid w:val="00343985"/>
    <w:rsid w:val="0034437E"/>
    <w:rsid w:val="00347A80"/>
    <w:rsid w:val="00350D35"/>
    <w:rsid w:val="003519CF"/>
    <w:rsid w:val="003544A7"/>
    <w:rsid w:val="00357DF1"/>
    <w:rsid w:val="0036266F"/>
    <w:rsid w:val="00371A26"/>
    <w:rsid w:val="00372493"/>
    <w:rsid w:val="00373093"/>
    <w:rsid w:val="0037584A"/>
    <w:rsid w:val="003768D8"/>
    <w:rsid w:val="003813BF"/>
    <w:rsid w:val="00384CD9"/>
    <w:rsid w:val="003857D3"/>
    <w:rsid w:val="00387857"/>
    <w:rsid w:val="003904BB"/>
    <w:rsid w:val="00390C9D"/>
    <w:rsid w:val="003913EF"/>
    <w:rsid w:val="00396B3D"/>
    <w:rsid w:val="003A03EE"/>
    <w:rsid w:val="003A3BCF"/>
    <w:rsid w:val="003A5CBA"/>
    <w:rsid w:val="003A6617"/>
    <w:rsid w:val="003B3C6E"/>
    <w:rsid w:val="003B738E"/>
    <w:rsid w:val="003C3F55"/>
    <w:rsid w:val="003D22B5"/>
    <w:rsid w:val="003D7DB3"/>
    <w:rsid w:val="003E0298"/>
    <w:rsid w:val="003E13E2"/>
    <w:rsid w:val="003E1C25"/>
    <w:rsid w:val="003E5002"/>
    <w:rsid w:val="003E6B6D"/>
    <w:rsid w:val="003F386C"/>
    <w:rsid w:val="003F38AD"/>
    <w:rsid w:val="003F52B6"/>
    <w:rsid w:val="003F581D"/>
    <w:rsid w:val="003F672D"/>
    <w:rsid w:val="00400D2B"/>
    <w:rsid w:val="00405C2F"/>
    <w:rsid w:val="004069E7"/>
    <w:rsid w:val="00411727"/>
    <w:rsid w:val="00413628"/>
    <w:rsid w:val="004136E4"/>
    <w:rsid w:val="00413CFF"/>
    <w:rsid w:val="00413DD8"/>
    <w:rsid w:val="004265E0"/>
    <w:rsid w:val="00433406"/>
    <w:rsid w:val="00436593"/>
    <w:rsid w:val="00440718"/>
    <w:rsid w:val="00444F8A"/>
    <w:rsid w:val="00445A9C"/>
    <w:rsid w:val="00447042"/>
    <w:rsid w:val="004478FF"/>
    <w:rsid w:val="00455246"/>
    <w:rsid w:val="00463ED3"/>
    <w:rsid w:val="00464FDD"/>
    <w:rsid w:val="00470801"/>
    <w:rsid w:val="00473717"/>
    <w:rsid w:val="00476E10"/>
    <w:rsid w:val="00477D33"/>
    <w:rsid w:val="00477DB2"/>
    <w:rsid w:val="004834C9"/>
    <w:rsid w:val="00487B3E"/>
    <w:rsid w:val="004908AF"/>
    <w:rsid w:val="00491CEC"/>
    <w:rsid w:val="004941B4"/>
    <w:rsid w:val="004A395B"/>
    <w:rsid w:val="004A6033"/>
    <w:rsid w:val="004B1ECD"/>
    <w:rsid w:val="004B387B"/>
    <w:rsid w:val="004B5E5A"/>
    <w:rsid w:val="004C19AE"/>
    <w:rsid w:val="004C4CAB"/>
    <w:rsid w:val="004C5B4A"/>
    <w:rsid w:val="004D66B5"/>
    <w:rsid w:val="004D75EF"/>
    <w:rsid w:val="004D7956"/>
    <w:rsid w:val="004E156F"/>
    <w:rsid w:val="004F1E1D"/>
    <w:rsid w:val="004F1E66"/>
    <w:rsid w:val="004F6109"/>
    <w:rsid w:val="0050257E"/>
    <w:rsid w:val="00503AB8"/>
    <w:rsid w:val="0051170D"/>
    <w:rsid w:val="0051250E"/>
    <w:rsid w:val="00516FE0"/>
    <w:rsid w:val="00517F9E"/>
    <w:rsid w:val="00522B50"/>
    <w:rsid w:val="00527013"/>
    <w:rsid w:val="00527C40"/>
    <w:rsid w:val="005342B8"/>
    <w:rsid w:val="00534654"/>
    <w:rsid w:val="00537415"/>
    <w:rsid w:val="00544218"/>
    <w:rsid w:val="00544F30"/>
    <w:rsid w:val="0054544A"/>
    <w:rsid w:val="00547034"/>
    <w:rsid w:val="0055399D"/>
    <w:rsid w:val="00557918"/>
    <w:rsid w:val="0056016F"/>
    <w:rsid w:val="0056367E"/>
    <w:rsid w:val="00563728"/>
    <w:rsid w:val="00564F38"/>
    <w:rsid w:val="00566B43"/>
    <w:rsid w:val="005673F3"/>
    <w:rsid w:val="00570500"/>
    <w:rsid w:val="00573BAD"/>
    <w:rsid w:val="00580256"/>
    <w:rsid w:val="00580734"/>
    <w:rsid w:val="005868F9"/>
    <w:rsid w:val="005918D5"/>
    <w:rsid w:val="005953DF"/>
    <w:rsid w:val="005B10E7"/>
    <w:rsid w:val="005B19C5"/>
    <w:rsid w:val="005B27F6"/>
    <w:rsid w:val="005B5DF7"/>
    <w:rsid w:val="005C1035"/>
    <w:rsid w:val="005C4903"/>
    <w:rsid w:val="005C6147"/>
    <w:rsid w:val="005C7982"/>
    <w:rsid w:val="005D623A"/>
    <w:rsid w:val="005D6FEA"/>
    <w:rsid w:val="005E4900"/>
    <w:rsid w:val="005E49C3"/>
    <w:rsid w:val="005E5069"/>
    <w:rsid w:val="005F0185"/>
    <w:rsid w:val="005F5F92"/>
    <w:rsid w:val="0060474E"/>
    <w:rsid w:val="00611251"/>
    <w:rsid w:val="006117FE"/>
    <w:rsid w:val="00611A65"/>
    <w:rsid w:val="00613EDF"/>
    <w:rsid w:val="00617176"/>
    <w:rsid w:val="00633281"/>
    <w:rsid w:val="00640406"/>
    <w:rsid w:val="00641483"/>
    <w:rsid w:val="0064703D"/>
    <w:rsid w:val="00652184"/>
    <w:rsid w:val="006536CD"/>
    <w:rsid w:val="00654C3D"/>
    <w:rsid w:val="00654EDE"/>
    <w:rsid w:val="00665260"/>
    <w:rsid w:val="006702A3"/>
    <w:rsid w:val="006732F1"/>
    <w:rsid w:val="0067415C"/>
    <w:rsid w:val="006748D3"/>
    <w:rsid w:val="00675207"/>
    <w:rsid w:val="00677CA2"/>
    <w:rsid w:val="006858CD"/>
    <w:rsid w:val="00685B44"/>
    <w:rsid w:val="00685DDB"/>
    <w:rsid w:val="00693A81"/>
    <w:rsid w:val="00694817"/>
    <w:rsid w:val="006A0C73"/>
    <w:rsid w:val="006A1D78"/>
    <w:rsid w:val="006B2096"/>
    <w:rsid w:val="006B3130"/>
    <w:rsid w:val="006B618C"/>
    <w:rsid w:val="006B6ED8"/>
    <w:rsid w:val="006C7980"/>
    <w:rsid w:val="006D0835"/>
    <w:rsid w:val="006D10E8"/>
    <w:rsid w:val="006D184E"/>
    <w:rsid w:val="006D3A97"/>
    <w:rsid w:val="006D57FF"/>
    <w:rsid w:val="006D6736"/>
    <w:rsid w:val="006E2350"/>
    <w:rsid w:val="006E2675"/>
    <w:rsid w:val="006E3C78"/>
    <w:rsid w:val="006E3EEA"/>
    <w:rsid w:val="006E4C3E"/>
    <w:rsid w:val="006F2A0C"/>
    <w:rsid w:val="006F4A8B"/>
    <w:rsid w:val="006F5B92"/>
    <w:rsid w:val="0070144F"/>
    <w:rsid w:val="0070318C"/>
    <w:rsid w:val="007102B2"/>
    <w:rsid w:val="00714C8D"/>
    <w:rsid w:val="00716299"/>
    <w:rsid w:val="00716B7D"/>
    <w:rsid w:val="007174B5"/>
    <w:rsid w:val="007208D9"/>
    <w:rsid w:val="0072745B"/>
    <w:rsid w:val="00733BB7"/>
    <w:rsid w:val="00735F90"/>
    <w:rsid w:val="00737C4C"/>
    <w:rsid w:val="0074170C"/>
    <w:rsid w:val="0074528A"/>
    <w:rsid w:val="00747BFA"/>
    <w:rsid w:val="00753253"/>
    <w:rsid w:val="007537F8"/>
    <w:rsid w:val="00754D25"/>
    <w:rsid w:val="00755E41"/>
    <w:rsid w:val="00762488"/>
    <w:rsid w:val="00776F25"/>
    <w:rsid w:val="00780313"/>
    <w:rsid w:val="00796133"/>
    <w:rsid w:val="00796328"/>
    <w:rsid w:val="00797C05"/>
    <w:rsid w:val="007A3B6A"/>
    <w:rsid w:val="007A3DCB"/>
    <w:rsid w:val="007A3E2F"/>
    <w:rsid w:val="007A3F65"/>
    <w:rsid w:val="007A4847"/>
    <w:rsid w:val="007A5114"/>
    <w:rsid w:val="007A6380"/>
    <w:rsid w:val="007A6905"/>
    <w:rsid w:val="007A793D"/>
    <w:rsid w:val="007B04D0"/>
    <w:rsid w:val="007B06A4"/>
    <w:rsid w:val="007B6568"/>
    <w:rsid w:val="007B72DE"/>
    <w:rsid w:val="007C10A7"/>
    <w:rsid w:val="007C15F6"/>
    <w:rsid w:val="007C3606"/>
    <w:rsid w:val="007C4BEE"/>
    <w:rsid w:val="007C5032"/>
    <w:rsid w:val="007D0278"/>
    <w:rsid w:val="007E0450"/>
    <w:rsid w:val="007E2600"/>
    <w:rsid w:val="007E346A"/>
    <w:rsid w:val="007E5206"/>
    <w:rsid w:val="007E709D"/>
    <w:rsid w:val="007F0B94"/>
    <w:rsid w:val="007F3282"/>
    <w:rsid w:val="007F5240"/>
    <w:rsid w:val="007F6589"/>
    <w:rsid w:val="00805944"/>
    <w:rsid w:val="00815631"/>
    <w:rsid w:val="00816312"/>
    <w:rsid w:val="008214A0"/>
    <w:rsid w:val="00823A30"/>
    <w:rsid w:val="00825D89"/>
    <w:rsid w:val="00830C2D"/>
    <w:rsid w:val="00831AC9"/>
    <w:rsid w:val="00832573"/>
    <w:rsid w:val="00844AB2"/>
    <w:rsid w:val="00845677"/>
    <w:rsid w:val="00845BF8"/>
    <w:rsid w:val="00850C2F"/>
    <w:rsid w:val="00851FC0"/>
    <w:rsid w:val="00857A00"/>
    <w:rsid w:val="00857CF8"/>
    <w:rsid w:val="008615D3"/>
    <w:rsid w:val="00863294"/>
    <w:rsid w:val="008638DF"/>
    <w:rsid w:val="008652E4"/>
    <w:rsid w:val="00865DDE"/>
    <w:rsid w:val="00866DF0"/>
    <w:rsid w:val="00867A59"/>
    <w:rsid w:val="00867BAE"/>
    <w:rsid w:val="00870FA7"/>
    <w:rsid w:val="0087176D"/>
    <w:rsid w:val="00871E51"/>
    <w:rsid w:val="00874A23"/>
    <w:rsid w:val="00875802"/>
    <w:rsid w:val="00883925"/>
    <w:rsid w:val="00883A45"/>
    <w:rsid w:val="00885210"/>
    <w:rsid w:val="008901A3"/>
    <w:rsid w:val="00892570"/>
    <w:rsid w:val="00892BCB"/>
    <w:rsid w:val="00893386"/>
    <w:rsid w:val="00895D51"/>
    <w:rsid w:val="008A0067"/>
    <w:rsid w:val="008A2F50"/>
    <w:rsid w:val="008A39A7"/>
    <w:rsid w:val="008A506A"/>
    <w:rsid w:val="008B306B"/>
    <w:rsid w:val="008B3C43"/>
    <w:rsid w:val="008B4A1D"/>
    <w:rsid w:val="008B59B6"/>
    <w:rsid w:val="008B610A"/>
    <w:rsid w:val="008C33DC"/>
    <w:rsid w:val="008C392A"/>
    <w:rsid w:val="008C3A10"/>
    <w:rsid w:val="008C7ED6"/>
    <w:rsid w:val="008D2594"/>
    <w:rsid w:val="008D55B6"/>
    <w:rsid w:val="008D5832"/>
    <w:rsid w:val="008D6EC4"/>
    <w:rsid w:val="008D782D"/>
    <w:rsid w:val="008E18BB"/>
    <w:rsid w:val="008E1931"/>
    <w:rsid w:val="008E28AD"/>
    <w:rsid w:val="008E7B4A"/>
    <w:rsid w:val="008F0D10"/>
    <w:rsid w:val="008F1E8A"/>
    <w:rsid w:val="0090526D"/>
    <w:rsid w:val="0091302A"/>
    <w:rsid w:val="009131FF"/>
    <w:rsid w:val="00914074"/>
    <w:rsid w:val="009201D2"/>
    <w:rsid w:val="00922205"/>
    <w:rsid w:val="009232E2"/>
    <w:rsid w:val="009256CF"/>
    <w:rsid w:val="00940A42"/>
    <w:rsid w:val="00945230"/>
    <w:rsid w:val="00945E8C"/>
    <w:rsid w:val="0094623D"/>
    <w:rsid w:val="00951478"/>
    <w:rsid w:val="009528DD"/>
    <w:rsid w:val="009570E4"/>
    <w:rsid w:val="009574C3"/>
    <w:rsid w:val="00961D26"/>
    <w:rsid w:val="00961FD1"/>
    <w:rsid w:val="00964357"/>
    <w:rsid w:val="009657D3"/>
    <w:rsid w:val="0096636F"/>
    <w:rsid w:val="00971439"/>
    <w:rsid w:val="009716A0"/>
    <w:rsid w:val="009747A5"/>
    <w:rsid w:val="0097671A"/>
    <w:rsid w:val="00982B91"/>
    <w:rsid w:val="00985685"/>
    <w:rsid w:val="0099034C"/>
    <w:rsid w:val="009912FC"/>
    <w:rsid w:val="009953CD"/>
    <w:rsid w:val="009A016D"/>
    <w:rsid w:val="009A3310"/>
    <w:rsid w:val="009A6881"/>
    <w:rsid w:val="009A6941"/>
    <w:rsid w:val="009B05F7"/>
    <w:rsid w:val="009B22C5"/>
    <w:rsid w:val="009B4E3B"/>
    <w:rsid w:val="009B6472"/>
    <w:rsid w:val="009B78ED"/>
    <w:rsid w:val="009C1E09"/>
    <w:rsid w:val="009C2320"/>
    <w:rsid w:val="009C3C92"/>
    <w:rsid w:val="009C4575"/>
    <w:rsid w:val="009C5663"/>
    <w:rsid w:val="009C5FD8"/>
    <w:rsid w:val="009C6E65"/>
    <w:rsid w:val="009D0AA4"/>
    <w:rsid w:val="009D306F"/>
    <w:rsid w:val="009D324E"/>
    <w:rsid w:val="009E0D55"/>
    <w:rsid w:val="009E1EDA"/>
    <w:rsid w:val="009E3128"/>
    <w:rsid w:val="009E4C58"/>
    <w:rsid w:val="009E5A89"/>
    <w:rsid w:val="009E7BBE"/>
    <w:rsid w:val="009F3294"/>
    <w:rsid w:val="009F5845"/>
    <w:rsid w:val="009F5C41"/>
    <w:rsid w:val="009F7804"/>
    <w:rsid w:val="00A00EE5"/>
    <w:rsid w:val="00A02244"/>
    <w:rsid w:val="00A05235"/>
    <w:rsid w:val="00A061BE"/>
    <w:rsid w:val="00A061E8"/>
    <w:rsid w:val="00A10956"/>
    <w:rsid w:val="00A11BD7"/>
    <w:rsid w:val="00A16D5A"/>
    <w:rsid w:val="00A17BFD"/>
    <w:rsid w:val="00A24166"/>
    <w:rsid w:val="00A2658B"/>
    <w:rsid w:val="00A27CF8"/>
    <w:rsid w:val="00A310EF"/>
    <w:rsid w:val="00A377E1"/>
    <w:rsid w:val="00A41172"/>
    <w:rsid w:val="00A44BF5"/>
    <w:rsid w:val="00A502B5"/>
    <w:rsid w:val="00A56257"/>
    <w:rsid w:val="00A80597"/>
    <w:rsid w:val="00A81AEB"/>
    <w:rsid w:val="00A9257D"/>
    <w:rsid w:val="00A945DE"/>
    <w:rsid w:val="00A94808"/>
    <w:rsid w:val="00A96851"/>
    <w:rsid w:val="00AA0F52"/>
    <w:rsid w:val="00AA5837"/>
    <w:rsid w:val="00AB1664"/>
    <w:rsid w:val="00AB2802"/>
    <w:rsid w:val="00AB33C1"/>
    <w:rsid w:val="00AB5FA3"/>
    <w:rsid w:val="00AB6BF3"/>
    <w:rsid w:val="00AC0C00"/>
    <w:rsid w:val="00AC14C2"/>
    <w:rsid w:val="00AC6469"/>
    <w:rsid w:val="00AD4893"/>
    <w:rsid w:val="00AD6D16"/>
    <w:rsid w:val="00AD7852"/>
    <w:rsid w:val="00AD7E0A"/>
    <w:rsid w:val="00AE4C92"/>
    <w:rsid w:val="00AF6D37"/>
    <w:rsid w:val="00B0175C"/>
    <w:rsid w:val="00B04027"/>
    <w:rsid w:val="00B13206"/>
    <w:rsid w:val="00B135E8"/>
    <w:rsid w:val="00B138CA"/>
    <w:rsid w:val="00B2082D"/>
    <w:rsid w:val="00B22080"/>
    <w:rsid w:val="00B23935"/>
    <w:rsid w:val="00B24472"/>
    <w:rsid w:val="00B25C46"/>
    <w:rsid w:val="00B26658"/>
    <w:rsid w:val="00B2746C"/>
    <w:rsid w:val="00B27863"/>
    <w:rsid w:val="00B35BD4"/>
    <w:rsid w:val="00B37031"/>
    <w:rsid w:val="00B37162"/>
    <w:rsid w:val="00B41061"/>
    <w:rsid w:val="00B4500B"/>
    <w:rsid w:val="00B46355"/>
    <w:rsid w:val="00B558F2"/>
    <w:rsid w:val="00B617B6"/>
    <w:rsid w:val="00B65223"/>
    <w:rsid w:val="00B67BD4"/>
    <w:rsid w:val="00B67EA2"/>
    <w:rsid w:val="00B73C93"/>
    <w:rsid w:val="00B75BCD"/>
    <w:rsid w:val="00B76CC1"/>
    <w:rsid w:val="00B77ECE"/>
    <w:rsid w:val="00B80343"/>
    <w:rsid w:val="00B86870"/>
    <w:rsid w:val="00B9124F"/>
    <w:rsid w:val="00B91D82"/>
    <w:rsid w:val="00B939BB"/>
    <w:rsid w:val="00B9643C"/>
    <w:rsid w:val="00B9757D"/>
    <w:rsid w:val="00B975FA"/>
    <w:rsid w:val="00BA129E"/>
    <w:rsid w:val="00BA36F5"/>
    <w:rsid w:val="00BA5AF1"/>
    <w:rsid w:val="00BB2F68"/>
    <w:rsid w:val="00BB60D2"/>
    <w:rsid w:val="00BB6EA8"/>
    <w:rsid w:val="00BC2EEC"/>
    <w:rsid w:val="00BC2F12"/>
    <w:rsid w:val="00BD0516"/>
    <w:rsid w:val="00BD0C0E"/>
    <w:rsid w:val="00BD3E8E"/>
    <w:rsid w:val="00BD5082"/>
    <w:rsid w:val="00BD688D"/>
    <w:rsid w:val="00BE0FD5"/>
    <w:rsid w:val="00BE2AE9"/>
    <w:rsid w:val="00BE36EA"/>
    <w:rsid w:val="00BE4A98"/>
    <w:rsid w:val="00BF1A5B"/>
    <w:rsid w:val="00BF55CE"/>
    <w:rsid w:val="00BF75A9"/>
    <w:rsid w:val="00C02FED"/>
    <w:rsid w:val="00C05B9A"/>
    <w:rsid w:val="00C0769E"/>
    <w:rsid w:val="00C100DA"/>
    <w:rsid w:val="00C116A4"/>
    <w:rsid w:val="00C21D7B"/>
    <w:rsid w:val="00C24B76"/>
    <w:rsid w:val="00C26D5B"/>
    <w:rsid w:val="00C2741B"/>
    <w:rsid w:val="00C34791"/>
    <w:rsid w:val="00C34C52"/>
    <w:rsid w:val="00C408D9"/>
    <w:rsid w:val="00C46C27"/>
    <w:rsid w:val="00C54CD6"/>
    <w:rsid w:val="00C56C6B"/>
    <w:rsid w:val="00C71A59"/>
    <w:rsid w:val="00C734C5"/>
    <w:rsid w:val="00C80F4F"/>
    <w:rsid w:val="00C826FF"/>
    <w:rsid w:val="00C860E9"/>
    <w:rsid w:val="00C86F90"/>
    <w:rsid w:val="00C90D2D"/>
    <w:rsid w:val="00C91050"/>
    <w:rsid w:val="00C9144B"/>
    <w:rsid w:val="00C937CD"/>
    <w:rsid w:val="00C94E5D"/>
    <w:rsid w:val="00C962E7"/>
    <w:rsid w:val="00CA04E5"/>
    <w:rsid w:val="00CA362A"/>
    <w:rsid w:val="00CA4ECE"/>
    <w:rsid w:val="00CA6495"/>
    <w:rsid w:val="00CB1181"/>
    <w:rsid w:val="00CB66E2"/>
    <w:rsid w:val="00CC2415"/>
    <w:rsid w:val="00CC5607"/>
    <w:rsid w:val="00CC67BA"/>
    <w:rsid w:val="00CC73A7"/>
    <w:rsid w:val="00CD04C5"/>
    <w:rsid w:val="00CD499D"/>
    <w:rsid w:val="00CD72FC"/>
    <w:rsid w:val="00CD7EB0"/>
    <w:rsid w:val="00CD7F56"/>
    <w:rsid w:val="00CE2555"/>
    <w:rsid w:val="00CE422E"/>
    <w:rsid w:val="00CE4505"/>
    <w:rsid w:val="00CE501D"/>
    <w:rsid w:val="00CE7B38"/>
    <w:rsid w:val="00CF1E54"/>
    <w:rsid w:val="00CF2522"/>
    <w:rsid w:val="00CF3F86"/>
    <w:rsid w:val="00CF4B0C"/>
    <w:rsid w:val="00CF6A38"/>
    <w:rsid w:val="00D03C6E"/>
    <w:rsid w:val="00D0617F"/>
    <w:rsid w:val="00D062D4"/>
    <w:rsid w:val="00D14D45"/>
    <w:rsid w:val="00D16041"/>
    <w:rsid w:val="00D21B0C"/>
    <w:rsid w:val="00D36BC1"/>
    <w:rsid w:val="00D403A5"/>
    <w:rsid w:val="00D455EF"/>
    <w:rsid w:val="00D462FB"/>
    <w:rsid w:val="00D536B7"/>
    <w:rsid w:val="00D569E7"/>
    <w:rsid w:val="00D57082"/>
    <w:rsid w:val="00D62B92"/>
    <w:rsid w:val="00D62DCD"/>
    <w:rsid w:val="00D71FFC"/>
    <w:rsid w:val="00D72DA6"/>
    <w:rsid w:val="00D761A5"/>
    <w:rsid w:val="00D87CA3"/>
    <w:rsid w:val="00D87DD6"/>
    <w:rsid w:val="00D90261"/>
    <w:rsid w:val="00D9145B"/>
    <w:rsid w:val="00D92BF4"/>
    <w:rsid w:val="00D94702"/>
    <w:rsid w:val="00D95277"/>
    <w:rsid w:val="00D95C07"/>
    <w:rsid w:val="00DA559A"/>
    <w:rsid w:val="00DB3BC9"/>
    <w:rsid w:val="00DC39EE"/>
    <w:rsid w:val="00DC449E"/>
    <w:rsid w:val="00DD1554"/>
    <w:rsid w:val="00DD36E2"/>
    <w:rsid w:val="00DE0C1A"/>
    <w:rsid w:val="00DE2E02"/>
    <w:rsid w:val="00DF070B"/>
    <w:rsid w:val="00DF0B45"/>
    <w:rsid w:val="00DF4E18"/>
    <w:rsid w:val="00DF7B76"/>
    <w:rsid w:val="00E046D5"/>
    <w:rsid w:val="00E05582"/>
    <w:rsid w:val="00E10A30"/>
    <w:rsid w:val="00E1173B"/>
    <w:rsid w:val="00E1620F"/>
    <w:rsid w:val="00E16AC2"/>
    <w:rsid w:val="00E21B38"/>
    <w:rsid w:val="00E268DE"/>
    <w:rsid w:val="00E26D0C"/>
    <w:rsid w:val="00E2766E"/>
    <w:rsid w:val="00E36603"/>
    <w:rsid w:val="00E37E63"/>
    <w:rsid w:val="00E42A98"/>
    <w:rsid w:val="00E444CD"/>
    <w:rsid w:val="00E47D14"/>
    <w:rsid w:val="00E53C36"/>
    <w:rsid w:val="00E56271"/>
    <w:rsid w:val="00E600E3"/>
    <w:rsid w:val="00E63CE8"/>
    <w:rsid w:val="00E64838"/>
    <w:rsid w:val="00E67269"/>
    <w:rsid w:val="00E76D37"/>
    <w:rsid w:val="00E77DCC"/>
    <w:rsid w:val="00E81B8D"/>
    <w:rsid w:val="00E83AF5"/>
    <w:rsid w:val="00E84347"/>
    <w:rsid w:val="00E90A4E"/>
    <w:rsid w:val="00E92291"/>
    <w:rsid w:val="00E938EE"/>
    <w:rsid w:val="00E953C7"/>
    <w:rsid w:val="00E97C73"/>
    <w:rsid w:val="00EA0F72"/>
    <w:rsid w:val="00EA10B5"/>
    <w:rsid w:val="00EA3CAC"/>
    <w:rsid w:val="00EB4CA0"/>
    <w:rsid w:val="00EC18F0"/>
    <w:rsid w:val="00EC2CC3"/>
    <w:rsid w:val="00EC4146"/>
    <w:rsid w:val="00EC6727"/>
    <w:rsid w:val="00ED01AE"/>
    <w:rsid w:val="00ED3B03"/>
    <w:rsid w:val="00ED4D71"/>
    <w:rsid w:val="00ED56B9"/>
    <w:rsid w:val="00ED5ABD"/>
    <w:rsid w:val="00ED67EF"/>
    <w:rsid w:val="00ED7177"/>
    <w:rsid w:val="00EE2097"/>
    <w:rsid w:val="00EE2BD1"/>
    <w:rsid w:val="00EE5E28"/>
    <w:rsid w:val="00EE7445"/>
    <w:rsid w:val="00EF091A"/>
    <w:rsid w:val="00EF2D47"/>
    <w:rsid w:val="00F00CAA"/>
    <w:rsid w:val="00F0139A"/>
    <w:rsid w:val="00F01454"/>
    <w:rsid w:val="00F030BE"/>
    <w:rsid w:val="00F04E0A"/>
    <w:rsid w:val="00F0767A"/>
    <w:rsid w:val="00F12F68"/>
    <w:rsid w:val="00F16AD7"/>
    <w:rsid w:val="00F20817"/>
    <w:rsid w:val="00F24552"/>
    <w:rsid w:val="00F3090E"/>
    <w:rsid w:val="00F35C12"/>
    <w:rsid w:val="00F36806"/>
    <w:rsid w:val="00F37BB0"/>
    <w:rsid w:val="00F37F9F"/>
    <w:rsid w:val="00F43209"/>
    <w:rsid w:val="00F4452C"/>
    <w:rsid w:val="00F465D8"/>
    <w:rsid w:val="00F51624"/>
    <w:rsid w:val="00F532AC"/>
    <w:rsid w:val="00F576C7"/>
    <w:rsid w:val="00F60B87"/>
    <w:rsid w:val="00F62E3D"/>
    <w:rsid w:val="00F73E54"/>
    <w:rsid w:val="00F75AAF"/>
    <w:rsid w:val="00F77128"/>
    <w:rsid w:val="00F81503"/>
    <w:rsid w:val="00F819AE"/>
    <w:rsid w:val="00F85161"/>
    <w:rsid w:val="00F868B8"/>
    <w:rsid w:val="00F931E3"/>
    <w:rsid w:val="00F9329D"/>
    <w:rsid w:val="00FA24D2"/>
    <w:rsid w:val="00FA305D"/>
    <w:rsid w:val="00FA48E8"/>
    <w:rsid w:val="00FA6A2B"/>
    <w:rsid w:val="00FB6215"/>
    <w:rsid w:val="00FB7CA6"/>
    <w:rsid w:val="00FC4022"/>
    <w:rsid w:val="00FD489F"/>
    <w:rsid w:val="00FD5D78"/>
    <w:rsid w:val="00FD68D4"/>
    <w:rsid w:val="00FD6C4C"/>
    <w:rsid w:val="00FD7086"/>
    <w:rsid w:val="00FE5A2C"/>
    <w:rsid w:val="00FE750D"/>
    <w:rsid w:val="00FF388B"/>
    <w:rsid w:val="00FF63B0"/>
    <w:rsid w:val="00FF7E9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3C6E01"/>
  <w15:docId w15:val="{87ADC40A-CFE1-4837-A4F4-D0E0456B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 Spacing" w:qFormat="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636F"/>
    <w:rPr>
      <w:rFonts w:ascii="Arial" w:hAnsi="Arial"/>
    </w:rPr>
  </w:style>
  <w:style w:type="paragraph" w:styleId="Heading1">
    <w:name w:val="heading 1"/>
    <w:basedOn w:val="Normal"/>
    <w:next w:val="Normal"/>
    <w:qFormat/>
    <w:rsid w:val="00E64838"/>
    <w:pPr>
      <w:keepNext/>
      <w:tabs>
        <w:tab w:val="left" w:pos="360"/>
      </w:tabs>
      <w:outlineLvl w:val="0"/>
    </w:pPr>
    <w:rPr>
      <w:rFonts w:eastAsia="Times"/>
      <w:b/>
    </w:rPr>
  </w:style>
  <w:style w:type="paragraph" w:styleId="Heading2">
    <w:name w:val="heading 2"/>
    <w:basedOn w:val="Normal"/>
    <w:next w:val="Normal"/>
    <w:link w:val="Heading2Char"/>
    <w:qFormat/>
    <w:rsid w:val="00E37E63"/>
    <w:pPr>
      <w:keepNext/>
      <w:tabs>
        <w:tab w:val="left" w:pos="360"/>
      </w:tabs>
      <w:outlineLvl w:val="1"/>
    </w:pPr>
    <w:rPr>
      <w:b/>
    </w:rPr>
  </w:style>
  <w:style w:type="paragraph" w:styleId="Heading3">
    <w:name w:val="heading 3"/>
    <w:basedOn w:val="Normal"/>
    <w:next w:val="Normal"/>
    <w:qFormat/>
    <w:rsid w:val="00E37E63"/>
    <w:pPr>
      <w:keepNext/>
      <w:outlineLvl w:val="2"/>
    </w:pPr>
    <w:rPr>
      <w:u w:val="single"/>
    </w:rPr>
  </w:style>
  <w:style w:type="paragraph" w:styleId="Heading4">
    <w:name w:val="heading 4"/>
    <w:basedOn w:val="Normal"/>
    <w:next w:val="Normal"/>
    <w:qFormat/>
    <w:rsid w:val="00E37E63"/>
    <w:pPr>
      <w:keepNext/>
      <w:outlineLvl w:val="3"/>
    </w:pPr>
    <w:rPr>
      <w:b/>
      <w:sz w:val="32"/>
    </w:rPr>
  </w:style>
  <w:style w:type="paragraph" w:styleId="Heading5">
    <w:name w:val="heading 5"/>
    <w:basedOn w:val="Normal"/>
    <w:next w:val="Normal"/>
    <w:qFormat/>
    <w:rsid w:val="00E37E63"/>
    <w:pPr>
      <w:keepNext/>
      <w:pBdr>
        <w:bottom w:val="single" w:sz="4" w:space="1" w:color="auto"/>
      </w:pBdr>
      <w:outlineLvl w:val="4"/>
    </w:pPr>
    <w:rPr>
      <w:b/>
      <w:sz w:val="32"/>
    </w:rPr>
  </w:style>
  <w:style w:type="paragraph" w:styleId="Heading8">
    <w:name w:val="heading 8"/>
    <w:basedOn w:val="Normal"/>
    <w:next w:val="Normal"/>
    <w:qFormat/>
    <w:rsid w:val="00E37E63"/>
    <w:pPr>
      <w:keepNext/>
      <w:spacing w:line="480" w:lineRule="auto"/>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E37E63"/>
  </w:style>
  <w:style w:type="paragraph" w:styleId="DocumentMap">
    <w:name w:val="Document Map"/>
    <w:basedOn w:val="Normal"/>
    <w:semiHidden/>
    <w:rsid w:val="00E37E63"/>
    <w:pPr>
      <w:shd w:val="clear" w:color="auto" w:fill="000080"/>
    </w:pPr>
    <w:rPr>
      <w:rFonts w:ascii="Tahoma" w:hAnsi="Tahoma"/>
    </w:rPr>
  </w:style>
  <w:style w:type="paragraph" w:styleId="Footer">
    <w:name w:val="footer"/>
    <w:basedOn w:val="Normal"/>
    <w:link w:val="FooterChar"/>
    <w:rsid w:val="0096636F"/>
    <w:pPr>
      <w:tabs>
        <w:tab w:val="center" w:pos="4320"/>
        <w:tab w:val="right" w:pos="8640"/>
      </w:tabs>
    </w:pPr>
    <w:rPr>
      <w:rFonts w:ascii="Century Gothic" w:hAnsi="Century Gothic"/>
    </w:rPr>
  </w:style>
  <w:style w:type="character" w:styleId="PageNumber">
    <w:name w:val="page number"/>
    <w:rsid w:val="00ED67EF"/>
    <w:rPr>
      <w:rFonts w:ascii="Arial" w:hAnsi="Arial"/>
      <w:sz w:val="20"/>
    </w:rPr>
  </w:style>
  <w:style w:type="paragraph" w:styleId="BodyTextIndent">
    <w:name w:val="Body Text Indent"/>
    <w:basedOn w:val="Normal"/>
    <w:rsid w:val="00E37E63"/>
    <w:pPr>
      <w:widowControl w:val="0"/>
      <w:ind w:left="720" w:hanging="720"/>
    </w:pPr>
    <w:rPr>
      <w:rFonts w:ascii="GillSans-Bold" w:hAnsi="GillSans-Bold"/>
    </w:rPr>
  </w:style>
  <w:style w:type="paragraph" w:styleId="BodyTextIndent2">
    <w:name w:val="Body Text Indent 2"/>
    <w:basedOn w:val="Normal"/>
    <w:rsid w:val="00E37E63"/>
    <w:pPr>
      <w:widowControl w:val="0"/>
      <w:ind w:left="720"/>
    </w:pPr>
    <w:rPr>
      <w:rFonts w:ascii="GillSans-Bold" w:hAnsi="GillSans-Bold"/>
    </w:rPr>
  </w:style>
  <w:style w:type="paragraph" w:styleId="Header">
    <w:name w:val="header"/>
    <w:basedOn w:val="Normal"/>
    <w:rsid w:val="00E37E63"/>
    <w:pPr>
      <w:tabs>
        <w:tab w:val="right" w:pos="8640"/>
      </w:tabs>
    </w:pPr>
    <w:rPr>
      <w:b/>
    </w:rPr>
  </w:style>
  <w:style w:type="paragraph" w:customStyle="1" w:styleId="Head">
    <w:name w:val="Head"/>
    <w:basedOn w:val="Normal"/>
    <w:rsid w:val="00E37E63"/>
    <w:pPr>
      <w:keepNext/>
      <w:tabs>
        <w:tab w:val="left" w:pos="360"/>
      </w:tabs>
      <w:spacing w:after="180"/>
    </w:pPr>
    <w:rPr>
      <w:b/>
      <w:sz w:val="32"/>
    </w:rPr>
  </w:style>
  <w:style w:type="paragraph" w:styleId="BodyText2">
    <w:name w:val="Body Text 2"/>
    <w:basedOn w:val="Normal"/>
    <w:rsid w:val="00E37E63"/>
    <w:pPr>
      <w:spacing w:before="80" w:after="80"/>
    </w:pPr>
    <w:rPr>
      <w:rFonts w:eastAsia="Times"/>
      <w:b/>
    </w:rPr>
  </w:style>
  <w:style w:type="paragraph" w:customStyle="1" w:styleId="A">
    <w:name w:val="A."/>
    <w:basedOn w:val="Normal"/>
    <w:rsid w:val="00E37E63"/>
    <w:pPr>
      <w:tabs>
        <w:tab w:val="left" w:pos="360"/>
      </w:tabs>
    </w:pPr>
    <w:rPr>
      <w:b/>
    </w:rPr>
  </w:style>
  <w:style w:type="paragraph" w:customStyle="1" w:styleId="1">
    <w:name w:val="1."/>
    <w:basedOn w:val="Normal"/>
    <w:rsid w:val="00E37E63"/>
    <w:pPr>
      <w:ind w:left="720" w:hanging="360"/>
    </w:pPr>
  </w:style>
  <w:style w:type="paragraph" w:customStyle="1" w:styleId="a0">
    <w:name w:val="a."/>
    <w:basedOn w:val="Normal"/>
    <w:rsid w:val="00E37E63"/>
    <w:pPr>
      <w:ind w:left="1080" w:hanging="360"/>
    </w:pPr>
  </w:style>
  <w:style w:type="paragraph" w:customStyle="1" w:styleId="10">
    <w:name w:val="(1)"/>
    <w:basedOn w:val="Normal"/>
    <w:rsid w:val="00E37E63"/>
    <w:pPr>
      <w:ind w:left="1530" w:hanging="450"/>
    </w:pPr>
  </w:style>
  <w:style w:type="paragraph" w:styleId="BodyTextIndent3">
    <w:name w:val="Body Text Indent 3"/>
    <w:basedOn w:val="Normal"/>
    <w:rsid w:val="00E37E63"/>
    <w:pPr>
      <w:ind w:left="360" w:hanging="360"/>
    </w:pPr>
  </w:style>
  <w:style w:type="paragraph" w:customStyle="1" w:styleId="i">
    <w:name w:val="i."/>
    <w:basedOn w:val="Normal"/>
    <w:rsid w:val="00E37E63"/>
    <w:pPr>
      <w:ind w:left="1980" w:hanging="450"/>
    </w:pPr>
  </w:style>
  <w:style w:type="paragraph" w:styleId="BodyText">
    <w:name w:val="Body Text"/>
    <w:basedOn w:val="Normal"/>
    <w:rsid w:val="00E37E63"/>
  </w:style>
  <w:style w:type="paragraph" w:customStyle="1" w:styleId="Text">
    <w:name w:val="Text"/>
    <w:basedOn w:val="Normal"/>
    <w:rsid w:val="00E37E63"/>
    <w:pPr>
      <w:tabs>
        <w:tab w:val="left" w:pos="360"/>
        <w:tab w:val="left" w:pos="720"/>
        <w:tab w:val="left" w:pos="1080"/>
        <w:tab w:val="left" w:pos="1440"/>
        <w:tab w:val="left" w:pos="1800"/>
        <w:tab w:val="left" w:pos="2160"/>
        <w:tab w:val="left" w:pos="2520"/>
        <w:tab w:val="left" w:pos="2880"/>
      </w:tabs>
    </w:pPr>
  </w:style>
  <w:style w:type="paragraph" w:styleId="BalloonText">
    <w:name w:val="Balloon Text"/>
    <w:basedOn w:val="Normal"/>
    <w:semiHidden/>
    <w:rsid w:val="00E37E63"/>
    <w:rPr>
      <w:rFonts w:ascii="Tahoma" w:hAnsi="Tahoma"/>
      <w:sz w:val="16"/>
    </w:rPr>
  </w:style>
  <w:style w:type="paragraph" w:styleId="BodyText3">
    <w:name w:val="Body Text 3"/>
    <w:basedOn w:val="Normal"/>
    <w:rsid w:val="00E37E63"/>
    <w:rPr>
      <w:b/>
      <w:sz w:val="28"/>
    </w:rPr>
  </w:style>
  <w:style w:type="paragraph" w:customStyle="1" w:styleId="Checklistnote">
    <w:name w:val="Checklist note"/>
    <w:basedOn w:val="Normal"/>
    <w:rsid w:val="00E37E63"/>
    <w:pPr>
      <w:pBdr>
        <w:top w:val="single" w:sz="4" w:space="1" w:color="auto"/>
        <w:left w:val="single" w:sz="4" w:space="4" w:color="auto"/>
        <w:bottom w:val="single" w:sz="4" w:space="1" w:color="auto"/>
        <w:right w:val="single" w:sz="4" w:space="4" w:color="auto"/>
      </w:pBdr>
    </w:pPr>
    <w:rPr>
      <w:b/>
      <w:i/>
    </w:rPr>
  </w:style>
  <w:style w:type="paragraph" w:customStyle="1" w:styleId="Head2">
    <w:name w:val="Head 2"/>
    <w:basedOn w:val="Normal"/>
    <w:rsid w:val="00E64838"/>
    <w:pPr>
      <w:keepNext/>
      <w:pBdr>
        <w:bottom w:val="single" w:sz="4" w:space="1" w:color="auto"/>
      </w:pBdr>
      <w:spacing w:after="60"/>
    </w:pPr>
    <w:rPr>
      <w:b/>
      <w:sz w:val="26"/>
    </w:rPr>
  </w:style>
  <w:style w:type="paragraph" w:customStyle="1" w:styleId="Head3">
    <w:name w:val="Head 3"/>
    <w:basedOn w:val="Normal"/>
    <w:rsid w:val="00E37E63"/>
    <w:pPr>
      <w:keepNext/>
      <w:jc w:val="right"/>
    </w:pPr>
    <w:rPr>
      <w:i/>
    </w:rPr>
  </w:style>
  <w:style w:type="paragraph" w:styleId="EndnoteText">
    <w:name w:val="endnote text"/>
    <w:basedOn w:val="Normal"/>
    <w:semiHidden/>
    <w:rsid w:val="00E37E63"/>
    <w:rPr>
      <w:sz w:val="24"/>
    </w:rPr>
  </w:style>
  <w:style w:type="character" w:styleId="EndnoteReference">
    <w:name w:val="endnote reference"/>
    <w:semiHidden/>
    <w:rsid w:val="00E37E63"/>
    <w:rPr>
      <w:vertAlign w:val="superscript"/>
    </w:rPr>
  </w:style>
  <w:style w:type="paragraph" w:styleId="NormalWeb">
    <w:name w:val="Normal (Web)"/>
    <w:basedOn w:val="Normal"/>
    <w:rsid w:val="00436170"/>
    <w:pPr>
      <w:spacing w:before="100" w:beforeAutospacing="1" w:after="100" w:afterAutospacing="1"/>
    </w:pPr>
    <w:rPr>
      <w:rFonts w:cs="Arial"/>
      <w:color w:val="636363"/>
      <w:sz w:val="17"/>
      <w:szCs w:val="17"/>
    </w:rPr>
  </w:style>
  <w:style w:type="character" w:styleId="Hyperlink">
    <w:name w:val="Hyperlink"/>
    <w:rsid w:val="00436170"/>
    <w:rPr>
      <w:color w:val="000099"/>
      <w:u w:val="single"/>
    </w:rPr>
  </w:style>
  <w:style w:type="paragraph" w:styleId="HTMLPreformatted">
    <w:name w:val="HTML Preformatted"/>
    <w:basedOn w:val="Normal"/>
    <w:rsid w:val="0043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Level5">
    <w:name w:val="Level 5"/>
    <w:rsid w:val="004C7602"/>
    <w:pPr>
      <w:widowControl w:val="0"/>
      <w:autoSpaceDE w:val="0"/>
      <w:autoSpaceDN w:val="0"/>
      <w:adjustRightInd w:val="0"/>
      <w:ind w:left="-1440"/>
      <w:jc w:val="both"/>
    </w:pPr>
    <w:rPr>
      <w:rFonts w:eastAsia="SimSun"/>
      <w:sz w:val="24"/>
      <w:szCs w:val="24"/>
      <w:lang w:eastAsia="zh-CN"/>
    </w:rPr>
  </w:style>
  <w:style w:type="character" w:styleId="CommentReference">
    <w:name w:val="annotation reference"/>
    <w:uiPriority w:val="99"/>
    <w:semiHidden/>
    <w:rsid w:val="005E674D"/>
    <w:rPr>
      <w:sz w:val="16"/>
      <w:szCs w:val="16"/>
    </w:rPr>
  </w:style>
  <w:style w:type="paragraph" w:styleId="CommentText">
    <w:name w:val="annotation text"/>
    <w:basedOn w:val="Normal"/>
    <w:link w:val="CommentTextChar"/>
    <w:uiPriority w:val="99"/>
    <w:semiHidden/>
    <w:rsid w:val="0096636F"/>
    <w:rPr>
      <w:rFonts w:ascii="Century Gothic" w:hAnsi="Century Gothic"/>
    </w:rPr>
  </w:style>
  <w:style w:type="paragraph" w:styleId="CommentSubject">
    <w:name w:val="annotation subject"/>
    <w:basedOn w:val="CommentText"/>
    <w:next w:val="CommentText"/>
    <w:semiHidden/>
    <w:rsid w:val="0096636F"/>
    <w:rPr>
      <w:b/>
      <w:bCs/>
    </w:rPr>
  </w:style>
  <w:style w:type="paragraph" w:customStyle="1" w:styleId="References">
    <w:name w:val="References"/>
    <w:basedOn w:val="Normal"/>
    <w:rsid w:val="00E37E63"/>
    <w:pPr>
      <w:ind w:left="446" w:hanging="446"/>
    </w:pPr>
  </w:style>
  <w:style w:type="character" w:customStyle="1" w:styleId="apple-converted-space">
    <w:name w:val="apple-converted-space"/>
    <w:rsid w:val="007C10A7"/>
  </w:style>
  <w:style w:type="paragraph" w:customStyle="1" w:styleId="MediumList2-Accent41">
    <w:name w:val="Medium List 2 - Accent 41"/>
    <w:basedOn w:val="Normal"/>
    <w:uiPriority w:val="34"/>
    <w:qFormat/>
    <w:rsid w:val="00372493"/>
    <w:pPr>
      <w:ind w:left="720"/>
    </w:pPr>
    <w:rPr>
      <w:rFonts w:ascii="Calibri" w:eastAsia="Calibri" w:hAnsi="Calibri"/>
      <w:sz w:val="22"/>
      <w:szCs w:val="22"/>
    </w:rPr>
  </w:style>
  <w:style w:type="character" w:customStyle="1" w:styleId="CommentTextChar">
    <w:name w:val="Comment Text Char"/>
    <w:link w:val="CommentText"/>
    <w:uiPriority w:val="99"/>
    <w:semiHidden/>
    <w:rsid w:val="00C90D2D"/>
    <w:rPr>
      <w:rFonts w:ascii="Century Gothic" w:hAnsi="Century Gothic"/>
    </w:rPr>
  </w:style>
  <w:style w:type="character" w:customStyle="1" w:styleId="FooterChar">
    <w:name w:val="Footer Char"/>
    <w:link w:val="Footer"/>
    <w:rsid w:val="002E6107"/>
    <w:rPr>
      <w:rFonts w:ascii="Century Gothic" w:hAnsi="Century Gothic"/>
    </w:rPr>
  </w:style>
  <w:style w:type="character" w:customStyle="1" w:styleId="cit-name-surname">
    <w:name w:val="cit-name-surname"/>
    <w:rsid w:val="00537415"/>
  </w:style>
  <w:style w:type="character" w:customStyle="1" w:styleId="cit-name-given-names">
    <w:name w:val="cit-name-given-names"/>
    <w:rsid w:val="00537415"/>
  </w:style>
  <w:style w:type="character" w:customStyle="1" w:styleId="cit-etal">
    <w:name w:val="cit-etal"/>
    <w:rsid w:val="00537415"/>
  </w:style>
  <w:style w:type="character" w:styleId="HTMLCite">
    <w:name w:val="HTML Cite"/>
    <w:uiPriority w:val="99"/>
    <w:semiHidden/>
    <w:unhideWhenUsed/>
    <w:rsid w:val="00537415"/>
    <w:rPr>
      <w:i/>
      <w:iCs/>
    </w:rPr>
  </w:style>
  <w:style w:type="character" w:customStyle="1" w:styleId="cit-pub-date">
    <w:name w:val="cit-pub-date"/>
    <w:rsid w:val="00537415"/>
  </w:style>
  <w:style w:type="character" w:customStyle="1" w:styleId="cit-source">
    <w:name w:val="cit-source"/>
    <w:rsid w:val="00537415"/>
  </w:style>
  <w:style w:type="character" w:customStyle="1" w:styleId="cit-article-title">
    <w:name w:val="cit-article-title"/>
    <w:rsid w:val="00537415"/>
  </w:style>
  <w:style w:type="character" w:customStyle="1" w:styleId="cit-publ-name">
    <w:name w:val="cit-publ-name"/>
    <w:rsid w:val="00537415"/>
  </w:style>
  <w:style w:type="character" w:customStyle="1" w:styleId="cit-publ-loc">
    <w:name w:val="cit-publ-loc"/>
    <w:rsid w:val="00537415"/>
  </w:style>
  <w:style w:type="paragraph" w:customStyle="1" w:styleId="MediumList1-Accent41">
    <w:name w:val="Medium List 1 - Accent 41"/>
    <w:hidden/>
    <w:uiPriority w:val="99"/>
    <w:semiHidden/>
    <w:rsid w:val="00B80343"/>
    <w:rPr>
      <w:rFonts w:ascii="Arial" w:hAnsi="Arial"/>
    </w:rPr>
  </w:style>
  <w:style w:type="table" w:styleId="TableGrid">
    <w:name w:val="Table Grid"/>
    <w:basedOn w:val="TableNormal"/>
    <w:uiPriority w:val="39"/>
    <w:rsid w:val="001369F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rsid w:val="00B9643C"/>
    <w:rPr>
      <w:rFonts w:ascii="Arial" w:hAnsi="Arial"/>
    </w:rPr>
  </w:style>
  <w:style w:type="paragraph" w:styleId="Revision">
    <w:name w:val="Revision"/>
    <w:hidden/>
    <w:rsid w:val="00405C2F"/>
    <w:rPr>
      <w:rFonts w:ascii="Arial" w:hAnsi="Arial"/>
    </w:rPr>
  </w:style>
  <w:style w:type="paragraph" w:styleId="ListParagraph">
    <w:name w:val="List Paragraph"/>
    <w:basedOn w:val="Normal"/>
    <w:uiPriority w:val="34"/>
    <w:qFormat/>
    <w:rsid w:val="00AA5837"/>
    <w:pPr>
      <w:ind w:left="720"/>
    </w:pPr>
  </w:style>
  <w:style w:type="character" w:customStyle="1" w:styleId="highlight">
    <w:name w:val="highlight"/>
    <w:basedOn w:val="DefaultParagraphFont"/>
    <w:rsid w:val="009A6941"/>
  </w:style>
  <w:style w:type="character" w:customStyle="1" w:styleId="Heading2Char">
    <w:name w:val="Heading 2 Char"/>
    <w:basedOn w:val="DefaultParagraphFont"/>
    <w:link w:val="Heading2"/>
    <w:rsid w:val="00CF3F86"/>
    <w:rPr>
      <w:rFonts w:ascii="Arial" w:hAnsi="Arial"/>
      <w:b/>
    </w:rPr>
  </w:style>
  <w:style w:type="character" w:customStyle="1" w:styleId="PlainTextChar">
    <w:name w:val="Plain Text Char"/>
    <w:basedOn w:val="DefaultParagraphFont"/>
    <w:link w:val="PlainText"/>
    <w:uiPriority w:val="99"/>
    <w:rsid w:val="00CA362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8123">
      <w:bodyDiv w:val="1"/>
      <w:marLeft w:val="0"/>
      <w:marRight w:val="0"/>
      <w:marTop w:val="0"/>
      <w:marBottom w:val="0"/>
      <w:divBdr>
        <w:top w:val="none" w:sz="0" w:space="0" w:color="auto"/>
        <w:left w:val="none" w:sz="0" w:space="0" w:color="auto"/>
        <w:bottom w:val="none" w:sz="0" w:space="0" w:color="auto"/>
        <w:right w:val="none" w:sz="0" w:space="0" w:color="auto"/>
      </w:divBdr>
    </w:div>
    <w:div w:id="234515613">
      <w:bodyDiv w:val="1"/>
      <w:marLeft w:val="0"/>
      <w:marRight w:val="0"/>
      <w:marTop w:val="0"/>
      <w:marBottom w:val="0"/>
      <w:divBdr>
        <w:top w:val="none" w:sz="0" w:space="0" w:color="auto"/>
        <w:left w:val="none" w:sz="0" w:space="0" w:color="auto"/>
        <w:bottom w:val="none" w:sz="0" w:space="0" w:color="auto"/>
        <w:right w:val="none" w:sz="0" w:space="0" w:color="auto"/>
      </w:divBdr>
      <w:divsChild>
        <w:div w:id="1771509722">
          <w:marLeft w:val="0"/>
          <w:marRight w:val="0"/>
          <w:marTop w:val="0"/>
          <w:marBottom w:val="0"/>
          <w:divBdr>
            <w:top w:val="none" w:sz="0" w:space="0" w:color="auto"/>
            <w:left w:val="none" w:sz="0" w:space="0" w:color="auto"/>
            <w:bottom w:val="none" w:sz="0" w:space="0" w:color="auto"/>
            <w:right w:val="none" w:sz="0" w:space="0" w:color="auto"/>
          </w:divBdr>
          <w:divsChild>
            <w:div w:id="458572377">
              <w:marLeft w:val="0"/>
              <w:marRight w:val="0"/>
              <w:marTop w:val="0"/>
              <w:marBottom w:val="0"/>
              <w:divBdr>
                <w:top w:val="none" w:sz="0" w:space="0" w:color="auto"/>
                <w:left w:val="none" w:sz="0" w:space="0" w:color="auto"/>
                <w:bottom w:val="none" w:sz="0" w:space="0" w:color="auto"/>
                <w:right w:val="none" w:sz="0" w:space="0" w:color="auto"/>
              </w:divBdr>
              <w:divsChild>
                <w:div w:id="1926987535">
                  <w:marLeft w:val="0"/>
                  <w:marRight w:val="0"/>
                  <w:marTop w:val="0"/>
                  <w:marBottom w:val="0"/>
                  <w:divBdr>
                    <w:top w:val="none" w:sz="0" w:space="0" w:color="auto"/>
                    <w:left w:val="none" w:sz="0" w:space="0" w:color="auto"/>
                    <w:bottom w:val="none" w:sz="0" w:space="0" w:color="auto"/>
                    <w:right w:val="none" w:sz="0" w:space="0" w:color="auto"/>
                  </w:divBdr>
                  <w:divsChild>
                    <w:div w:id="4086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06617">
      <w:bodyDiv w:val="1"/>
      <w:marLeft w:val="0"/>
      <w:marRight w:val="0"/>
      <w:marTop w:val="0"/>
      <w:marBottom w:val="0"/>
      <w:divBdr>
        <w:top w:val="none" w:sz="0" w:space="0" w:color="auto"/>
        <w:left w:val="none" w:sz="0" w:space="0" w:color="auto"/>
        <w:bottom w:val="none" w:sz="0" w:space="0" w:color="auto"/>
        <w:right w:val="none" w:sz="0" w:space="0" w:color="auto"/>
      </w:divBdr>
    </w:div>
    <w:div w:id="489062097">
      <w:bodyDiv w:val="1"/>
      <w:marLeft w:val="0"/>
      <w:marRight w:val="0"/>
      <w:marTop w:val="0"/>
      <w:marBottom w:val="0"/>
      <w:divBdr>
        <w:top w:val="none" w:sz="0" w:space="0" w:color="auto"/>
        <w:left w:val="none" w:sz="0" w:space="0" w:color="auto"/>
        <w:bottom w:val="none" w:sz="0" w:space="0" w:color="auto"/>
        <w:right w:val="none" w:sz="0" w:space="0" w:color="auto"/>
      </w:divBdr>
    </w:div>
    <w:div w:id="527840834">
      <w:bodyDiv w:val="1"/>
      <w:marLeft w:val="0"/>
      <w:marRight w:val="0"/>
      <w:marTop w:val="0"/>
      <w:marBottom w:val="0"/>
      <w:divBdr>
        <w:top w:val="none" w:sz="0" w:space="0" w:color="auto"/>
        <w:left w:val="none" w:sz="0" w:space="0" w:color="auto"/>
        <w:bottom w:val="none" w:sz="0" w:space="0" w:color="auto"/>
        <w:right w:val="none" w:sz="0" w:space="0" w:color="auto"/>
      </w:divBdr>
    </w:div>
    <w:div w:id="710113505">
      <w:bodyDiv w:val="1"/>
      <w:marLeft w:val="0"/>
      <w:marRight w:val="0"/>
      <w:marTop w:val="0"/>
      <w:marBottom w:val="0"/>
      <w:divBdr>
        <w:top w:val="none" w:sz="0" w:space="0" w:color="auto"/>
        <w:left w:val="none" w:sz="0" w:space="0" w:color="auto"/>
        <w:bottom w:val="none" w:sz="0" w:space="0" w:color="auto"/>
        <w:right w:val="none" w:sz="0" w:space="0" w:color="auto"/>
      </w:divBdr>
      <w:divsChild>
        <w:div w:id="943538649">
          <w:marLeft w:val="0"/>
          <w:marRight w:val="0"/>
          <w:marTop w:val="0"/>
          <w:marBottom w:val="0"/>
          <w:divBdr>
            <w:top w:val="none" w:sz="0" w:space="0" w:color="auto"/>
            <w:left w:val="none" w:sz="0" w:space="0" w:color="auto"/>
            <w:bottom w:val="none" w:sz="0" w:space="0" w:color="auto"/>
            <w:right w:val="none" w:sz="0" w:space="0" w:color="auto"/>
          </w:divBdr>
        </w:div>
        <w:div w:id="1075468204">
          <w:marLeft w:val="0"/>
          <w:marRight w:val="0"/>
          <w:marTop w:val="0"/>
          <w:marBottom w:val="0"/>
          <w:divBdr>
            <w:top w:val="none" w:sz="0" w:space="0" w:color="auto"/>
            <w:left w:val="none" w:sz="0" w:space="0" w:color="auto"/>
            <w:bottom w:val="none" w:sz="0" w:space="0" w:color="auto"/>
            <w:right w:val="none" w:sz="0" w:space="0" w:color="auto"/>
          </w:divBdr>
        </w:div>
        <w:div w:id="1992756039">
          <w:marLeft w:val="0"/>
          <w:marRight w:val="0"/>
          <w:marTop w:val="0"/>
          <w:marBottom w:val="0"/>
          <w:divBdr>
            <w:top w:val="none" w:sz="0" w:space="0" w:color="auto"/>
            <w:left w:val="none" w:sz="0" w:space="0" w:color="auto"/>
            <w:bottom w:val="none" w:sz="0" w:space="0" w:color="auto"/>
            <w:right w:val="none" w:sz="0" w:space="0" w:color="auto"/>
          </w:divBdr>
        </w:div>
        <w:div w:id="460655678">
          <w:marLeft w:val="0"/>
          <w:marRight w:val="0"/>
          <w:marTop w:val="0"/>
          <w:marBottom w:val="0"/>
          <w:divBdr>
            <w:top w:val="none" w:sz="0" w:space="0" w:color="auto"/>
            <w:left w:val="none" w:sz="0" w:space="0" w:color="auto"/>
            <w:bottom w:val="none" w:sz="0" w:space="0" w:color="auto"/>
            <w:right w:val="none" w:sz="0" w:space="0" w:color="auto"/>
          </w:divBdr>
        </w:div>
      </w:divsChild>
    </w:div>
    <w:div w:id="779568108">
      <w:bodyDiv w:val="1"/>
      <w:marLeft w:val="0"/>
      <w:marRight w:val="0"/>
      <w:marTop w:val="0"/>
      <w:marBottom w:val="0"/>
      <w:divBdr>
        <w:top w:val="none" w:sz="0" w:space="0" w:color="auto"/>
        <w:left w:val="none" w:sz="0" w:space="0" w:color="auto"/>
        <w:bottom w:val="none" w:sz="0" w:space="0" w:color="auto"/>
        <w:right w:val="none" w:sz="0" w:space="0" w:color="auto"/>
      </w:divBdr>
    </w:div>
    <w:div w:id="1047031300">
      <w:bodyDiv w:val="1"/>
      <w:marLeft w:val="0"/>
      <w:marRight w:val="0"/>
      <w:marTop w:val="0"/>
      <w:marBottom w:val="0"/>
      <w:divBdr>
        <w:top w:val="none" w:sz="0" w:space="0" w:color="auto"/>
        <w:left w:val="none" w:sz="0" w:space="0" w:color="auto"/>
        <w:bottom w:val="none" w:sz="0" w:space="0" w:color="auto"/>
        <w:right w:val="none" w:sz="0" w:space="0" w:color="auto"/>
      </w:divBdr>
      <w:divsChild>
        <w:div w:id="1389036739">
          <w:marLeft w:val="0"/>
          <w:marRight w:val="0"/>
          <w:marTop w:val="0"/>
          <w:marBottom w:val="0"/>
          <w:divBdr>
            <w:top w:val="none" w:sz="0" w:space="0" w:color="auto"/>
            <w:left w:val="none" w:sz="0" w:space="0" w:color="auto"/>
            <w:bottom w:val="none" w:sz="0" w:space="0" w:color="auto"/>
            <w:right w:val="none" w:sz="0" w:space="0" w:color="auto"/>
          </w:divBdr>
        </w:div>
        <w:div w:id="715810216">
          <w:marLeft w:val="0"/>
          <w:marRight w:val="0"/>
          <w:marTop w:val="0"/>
          <w:marBottom w:val="0"/>
          <w:divBdr>
            <w:top w:val="none" w:sz="0" w:space="0" w:color="auto"/>
            <w:left w:val="none" w:sz="0" w:space="0" w:color="auto"/>
            <w:bottom w:val="none" w:sz="0" w:space="0" w:color="auto"/>
            <w:right w:val="none" w:sz="0" w:space="0" w:color="auto"/>
          </w:divBdr>
        </w:div>
        <w:div w:id="103889253">
          <w:marLeft w:val="0"/>
          <w:marRight w:val="0"/>
          <w:marTop w:val="0"/>
          <w:marBottom w:val="0"/>
          <w:divBdr>
            <w:top w:val="none" w:sz="0" w:space="0" w:color="auto"/>
            <w:left w:val="none" w:sz="0" w:space="0" w:color="auto"/>
            <w:bottom w:val="none" w:sz="0" w:space="0" w:color="auto"/>
            <w:right w:val="none" w:sz="0" w:space="0" w:color="auto"/>
          </w:divBdr>
        </w:div>
        <w:div w:id="2129855809">
          <w:marLeft w:val="0"/>
          <w:marRight w:val="0"/>
          <w:marTop w:val="0"/>
          <w:marBottom w:val="0"/>
          <w:divBdr>
            <w:top w:val="none" w:sz="0" w:space="0" w:color="auto"/>
            <w:left w:val="none" w:sz="0" w:space="0" w:color="auto"/>
            <w:bottom w:val="none" w:sz="0" w:space="0" w:color="auto"/>
            <w:right w:val="none" w:sz="0" w:space="0" w:color="auto"/>
          </w:divBdr>
        </w:div>
        <w:div w:id="230120395">
          <w:marLeft w:val="0"/>
          <w:marRight w:val="0"/>
          <w:marTop w:val="0"/>
          <w:marBottom w:val="0"/>
          <w:divBdr>
            <w:top w:val="none" w:sz="0" w:space="0" w:color="auto"/>
            <w:left w:val="none" w:sz="0" w:space="0" w:color="auto"/>
            <w:bottom w:val="none" w:sz="0" w:space="0" w:color="auto"/>
            <w:right w:val="none" w:sz="0" w:space="0" w:color="auto"/>
          </w:divBdr>
        </w:div>
        <w:div w:id="772868681">
          <w:marLeft w:val="0"/>
          <w:marRight w:val="0"/>
          <w:marTop w:val="0"/>
          <w:marBottom w:val="0"/>
          <w:divBdr>
            <w:top w:val="none" w:sz="0" w:space="0" w:color="auto"/>
            <w:left w:val="none" w:sz="0" w:space="0" w:color="auto"/>
            <w:bottom w:val="none" w:sz="0" w:space="0" w:color="auto"/>
            <w:right w:val="none" w:sz="0" w:space="0" w:color="auto"/>
          </w:divBdr>
        </w:div>
        <w:div w:id="427846010">
          <w:marLeft w:val="0"/>
          <w:marRight w:val="0"/>
          <w:marTop w:val="0"/>
          <w:marBottom w:val="0"/>
          <w:divBdr>
            <w:top w:val="none" w:sz="0" w:space="0" w:color="auto"/>
            <w:left w:val="none" w:sz="0" w:space="0" w:color="auto"/>
            <w:bottom w:val="none" w:sz="0" w:space="0" w:color="auto"/>
            <w:right w:val="none" w:sz="0" w:space="0" w:color="auto"/>
          </w:divBdr>
        </w:div>
        <w:div w:id="484860737">
          <w:marLeft w:val="0"/>
          <w:marRight w:val="0"/>
          <w:marTop w:val="0"/>
          <w:marBottom w:val="0"/>
          <w:divBdr>
            <w:top w:val="none" w:sz="0" w:space="0" w:color="auto"/>
            <w:left w:val="none" w:sz="0" w:space="0" w:color="auto"/>
            <w:bottom w:val="none" w:sz="0" w:space="0" w:color="auto"/>
            <w:right w:val="none" w:sz="0" w:space="0" w:color="auto"/>
          </w:divBdr>
        </w:div>
        <w:div w:id="1245531906">
          <w:marLeft w:val="0"/>
          <w:marRight w:val="0"/>
          <w:marTop w:val="0"/>
          <w:marBottom w:val="0"/>
          <w:divBdr>
            <w:top w:val="none" w:sz="0" w:space="0" w:color="auto"/>
            <w:left w:val="none" w:sz="0" w:space="0" w:color="auto"/>
            <w:bottom w:val="none" w:sz="0" w:space="0" w:color="auto"/>
            <w:right w:val="none" w:sz="0" w:space="0" w:color="auto"/>
          </w:divBdr>
        </w:div>
        <w:div w:id="262541728">
          <w:marLeft w:val="0"/>
          <w:marRight w:val="0"/>
          <w:marTop w:val="0"/>
          <w:marBottom w:val="0"/>
          <w:divBdr>
            <w:top w:val="none" w:sz="0" w:space="0" w:color="auto"/>
            <w:left w:val="none" w:sz="0" w:space="0" w:color="auto"/>
            <w:bottom w:val="none" w:sz="0" w:space="0" w:color="auto"/>
            <w:right w:val="none" w:sz="0" w:space="0" w:color="auto"/>
          </w:divBdr>
        </w:div>
        <w:div w:id="1037315180">
          <w:marLeft w:val="0"/>
          <w:marRight w:val="0"/>
          <w:marTop w:val="0"/>
          <w:marBottom w:val="0"/>
          <w:divBdr>
            <w:top w:val="none" w:sz="0" w:space="0" w:color="auto"/>
            <w:left w:val="none" w:sz="0" w:space="0" w:color="auto"/>
            <w:bottom w:val="none" w:sz="0" w:space="0" w:color="auto"/>
            <w:right w:val="none" w:sz="0" w:space="0" w:color="auto"/>
          </w:divBdr>
        </w:div>
        <w:div w:id="1375423168">
          <w:marLeft w:val="0"/>
          <w:marRight w:val="0"/>
          <w:marTop w:val="0"/>
          <w:marBottom w:val="0"/>
          <w:divBdr>
            <w:top w:val="none" w:sz="0" w:space="0" w:color="auto"/>
            <w:left w:val="none" w:sz="0" w:space="0" w:color="auto"/>
            <w:bottom w:val="none" w:sz="0" w:space="0" w:color="auto"/>
            <w:right w:val="none" w:sz="0" w:space="0" w:color="auto"/>
          </w:divBdr>
        </w:div>
        <w:div w:id="1310554699">
          <w:marLeft w:val="0"/>
          <w:marRight w:val="0"/>
          <w:marTop w:val="0"/>
          <w:marBottom w:val="0"/>
          <w:divBdr>
            <w:top w:val="none" w:sz="0" w:space="0" w:color="auto"/>
            <w:left w:val="none" w:sz="0" w:space="0" w:color="auto"/>
            <w:bottom w:val="none" w:sz="0" w:space="0" w:color="auto"/>
            <w:right w:val="none" w:sz="0" w:space="0" w:color="auto"/>
          </w:divBdr>
        </w:div>
        <w:div w:id="1152990349">
          <w:marLeft w:val="0"/>
          <w:marRight w:val="0"/>
          <w:marTop w:val="0"/>
          <w:marBottom w:val="0"/>
          <w:divBdr>
            <w:top w:val="none" w:sz="0" w:space="0" w:color="auto"/>
            <w:left w:val="none" w:sz="0" w:space="0" w:color="auto"/>
            <w:bottom w:val="none" w:sz="0" w:space="0" w:color="auto"/>
            <w:right w:val="none" w:sz="0" w:space="0" w:color="auto"/>
          </w:divBdr>
        </w:div>
        <w:div w:id="397560276">
          <w:marLeft w:val="0"/>
          <w:marRight w:val="0"/>
          <w:marTop w:val="0"/>
          <w:marBottom w:val="0"/>
          <w:divBdr>
            <w:top w:val="none" w:sz="0" w:space="0" w:color="auto"/>
            <w:left w:val="none" w:sz="0" w:space="0" w:color="auto"/>
            <w:bottom w:val="none" w:sz="0" w:space="0" w:color="auto"/>
            <w:right w:val="none" w:sz="0" w:space="0" w:color="auto"/>
          </w:divBdr>
        </w:div>
        <w:div w:id="1855535569">
          <w:marLeft w:val="0"/>
          <w:marRight w:val="0"/>
          <w:marTop w:val="0"/>
          <w:marBottom w:val="0"/>
          <w:divBdr>
            <w:top w:val="none" w:sz="0" w:space="0" w:color="auto"/>
            <w:left w:val="none" w:sz="0" w:space="0" w:color="auto"/>
            <w:bottom w:val="none" w:sz="0" w:space="0" w:color="auto"/>
            <w:right w:val="none" w:sz="0" w:space="0" w:color="auto"/>
          </w:divBdr>
        </w:div>
        <w:div w:id="503474697">
          <w:marLeft w:val="0"/>
          <w:marRight w:val="0"/>
          <w:marTop w:val="0"/>
          <w:marBottom w:val="0"/>
          <w:divBdr>
            <w:top w:val="none" w:sz="0" w:space="0" w:color="auto"/>
            <w:left w:val="none" w:sz="0" w:space="0" w:color="auto"/>
            <w:bottom w:val="none" w:sz="0" w:space="0" w:color="auto"/>
            <w:right w:val="none" w:sz="0" w:space="0" w:color="auto"/>
          </w:divBdr>
        </w:div>
        <w:div w:id="1954630727">
          <w:marLeft w:val="0"/>
          <w:marRight w:val="0"/>
          <w:marTop w:val="0"/>
          <w:marBottom w:val="0"/>
          <w:divBdr>
            <w:top w:val="none" w:sz="0" w:space="0" w:color="auto"/>
            <w:left w:val="none" w:sz="0" w:space="0" w:color="auto"/>
            <w:bottom w:val="none" w:sz="0" w:space="0" w:color="auto"/>
            <w:right w:val="none" w:sz="0" w:space="0" w:color="auto"/>
          </w:divBdr>
        </w:div>
        <w:div w:id="1791044387">
          <w:marLeft w:val="0"/>
          <w:marRight w:val="0"/>
          <w:marTop w:val="0"/>
          <w:marBottom w:val="0"/>
          <w:divBdr>
            <w:top w:val="none" w:sz="0" w:space="0" w:color="auto"/>
            <w:left w:val="none" w:sz="0" w:space="0" w:color="auto"/>
            <w:bottom w:val="none" w:sz="0" w:space="0" w:color="auto"/>
            <w:right w:val="none" w:sz="0" w:space="0" w:color="auto"/>
          </w:divBdr>
        </w:div>
        <w:div w:id="1772165039">
          <w:marLeft w:val="0"/>
          <w:marRight w:val="0"/>
          <w:marTop w:val="0"/>
          <w:marBottom w:val="0"/>
          <w:divBdr>
            <w:top w:val="none" w:sz="0" w:space="0" w:color="auto"/>
            <w:left w:val="none" w:sz="0" w:space="0" w:color="auto"/>
            <w:bottom w:val="none" w:sz="0" w:space="0" w:color="auto"/>
            <w:right w:val="none" w:sz="0" w:space="0" w:color="auto"/>
          </w:divBdr>
        </w:div>
        <w:div w:id="550456048">
          <w:marLeft w:val="0"/>
          <w:marRight w:val="0"/>
          <w:marTop w:val="0"/>
          <w:marBottom w:val="0"/>
          <w:divBdr>
            <w:top w:val="none" w:sz="0" w:space="0" w:color="auto"/>
            <w:left w:val="none" w:sz="0" w:space="0" w:color="auto"/>
            <w:bottom w:val="none" w:sz="0" w:space="0" w:color="auto"/>
            <w:right w:val="none" w:sz="0" w:space="0" w:color="auto"/>
          </w:divBdr>
        </w:div>
        <w:div w:id="1842158264">
          <w:marLeft w:val="0"/>
          <w:marRight w:val="0"/>
          <w:marTop w:val="0"/>
          <w:marBottom w:val="0"/>
          <w:divBdr>
            <w:top w:val="none" w:sz="0" w:space="0" w:color="auto"/>
            <w:left w:val="none" w:sz="0" w:space="0" w:color="auto"/>
            <w:bottom w:val="none" w:sz="0" w:space="0" w:color="auto"/>
            <w:right w:val="none" w:sz="0" w:space="0" w:color="auto"/>
          </w:divBdr>
        </w:div>
        <w:div w:id="357973914">
          <w:marLeft w:val="0"/>
          <w:marRight w:val="0"/>
          <w:marTop w:val="0"/>
          <w:marBottom w:val="0"/>
          <w:divBdr>
            <w:top w:val="none" w:sz="0" w:space="0" w:color="auto"/>
            <w:left w:val="none" w:sz="0" w:space="0" w:color="auto"/>
            <w:bottom w:val="none" w:sz="0" w:space="0" w:color="auto"/>
            <w:right w:val="none" w:sz="0" w:space="0" w:color="auto"/>
          </w:divBdr>
        </w:div>
        <w:div w:id="317735461">
          <w:marLeft w:val="0"/>
          <w:marRight w:val="0"/>
          <w:marTop w:val="0"/>
          <w:marBottom w:val="0"/>
          <w:divBdr>
            <w:top w:val="none" w:sz="0" w:space="0" w:color="auto"/>
            <w:left w:val="none" w:sz="0" w:space="0" w:color="auto"/>
            <w:bottom w:val="none" w:sz="0" w:space="0" w:color="auto"/>
            <w:right w:val="none" w:sz="0" w:space="0" w:color="auto"/>
          </w:divBdr>
        </w:div>
        <w:div w:id="668991875">
          <w:marLeft w:val="0"/>
          <w:marRight w:val="0"/>
          <w:marTop w:val="0"/>
          <w:marBottom w:val="0"/>
          <w:divBdr>
            <w:top w:val="none" w:sz="0" w:space="0" w:color="auto"/>
            <w:left w:val="none" w:sz="0" w:space="0" w:color="auto"/>
            <w:bottom w:val="none" w:sz="0" w:space="0" w:color="auto"/>
            <w:right w:val="none" w:sz="0" w:space="0" w:color="auto"/>
          </w:divBdr>
        </w:div>
        <w:div w:id="165177281">
          <w:marLeft w:val="0"/>
          <w:marRight w:val="0"/>
          <w:marTop w:val="0"/>
          <w:marBottom w:val="0"/>
          <w:divBdr>
            <w:top w:val="none" w:sz="0" w:space="0" w:color="auto"/>
            <w:left w:val="none" w:sz="0" w:space="0" w:color="auto"/>
            <w:bottom w:val="none" w:sz="0" w:space="0" w:color="auto"/>
            <w:right w:val="none" w:sz="0" w:space="0" w:color="auto"/>
          </w:divBdr>
        </w:div>
        <w:div w:id="46344181">
          <w:marLeft w:val="0"/>
          <w:marRight w:val="0"/>
          <w:marTop w:val="0"/>
          <w:marBottom w:val="0"/>
          <w:divBdr>
            <w:top w:val="none" w:sz="0" w:space="0" w:color="auto"/>
            <w:left w:val="none" w:sz="0" w:space="0" w:color="auto"/>
            <w:bottom w:val="none" w:sz="0" w:space="0" w:color="auto"/>
            <w:right w:val="none" w:sz="0" w:space="0" w:color="auto"/>
          </w:divBdr>
        </w:div>
        <w:div w:id="1775399750">
          <w:marLeft w:val="0"/>
          <w:marRight w:val="0"/>
          <w:marTop w:val="0"/>
          <w:marBottom w:val="0"/>
          <w:divBdr>
            <w:top w:val="none" w:sz="0" w:space="0" w:color="auto"/>
            <w:left w:val="none" w:sz="0" w:space="0" w:color="auto"/>
            <w:bottom w:val="none" w:sz="0" w:space="0" w:color="auto"/>
            <w:right w:val="none" w:sz="0" w:space="0" w:color="auto"/>
          </w:divBdr>
        </w:div>
        <w:div w:id="1989359954">
          <w:marLeft w:val="0"/>
          <w:marRight w:val="0"/>
          <w:marTop w:val="0"/>
          <w:marBottom w:val="0"/>
          <w:divBdr>
            <w:top w:val="none" w:sz="0" w:space="0" w:color="auto"/>
            <w:left w:val="none" w:sz="0" w:space="0" w:color="auto"/>
            <w:bottom w:val="none" w:sz="0" w:space="0" w:color="auto"/>
            <w:right w:val="none" w:sz="0" w:space="0" w:color="auto"/>
          </w:divBdr>
        </w:div>
        <w:div w:id="172889242">
          <w:marLeft w:val="0"/>
          <w:marRight w:val="0"/>
          <w:marTop w:val="0"/>
          <w:marBottom w:val="0"/>
          <w:divBdr>
            <w:top w:val="none" w:sz="0" w:space="0" w:color="auto"/>
            <w:left w:val="none" w:sz="0" w:space="0" w:color="auto"/>
            <w:bottom w:val="none" w:sz="0" w:space="0" w:color="auto"/>
            <w:right w:val="none" w:sz="0" w:space="0" w:color="auto"/>
          </w:divBdr>
        </w:div>
        <w:div w:id="1531530230">
          <w:marLeft w:val="0"/>
          <w:marRight w:val="0"/>
          <w:marTop w:val="0"/>
          <w:marBottom w:val="0"/>
          <w:divBdr>
            <w:top w:val="none" w:sz="0" w:space="0" w:color="auto"/>
            <w:left w:val="none" w:sz="0" w:space="0" w:color="auto"/>
            <w:bottom w:val="none" w:sz="0" w:space="0" w:color="auto"/>
            <w:right w:val="none" w:sz="0" w:space="0" w:color="auto"/>
          </w:divBdr>
        </w:div>
      </w:divsChild>
    </w:div>
    <w:div w:id="1391734725">
      <w:bodyDiv w:val="1"/>
      <w:marLeft w:val="0"/>
      <w:marRight w:val="0"/>
      <w:marTop w:val="0"/>
      <w:marBottom w:val="0"/>
      <w:divBdr>
        <w:top w:val="none" w:sz="0" w:space="0" w:color="auto"/>
        <w:left w:val="none" w:sz="0" w:space="0" w:color="auto"/>
        <w:bottom w:val="none" w:sz="0" w:space="0" w:color="auto"/>
        <w:right w:val="none" w:sz="0" w:space="0" w:color="auto"/>
      </w:divBdr>
    </w:div>
    <w:div w:id="1675839627">
      <w:bodyDiv w:val="1"/>
      <w:marLeft w:val="0"/>
      <w:marRight w:val="0"/>
      <w:marTop w:val="0"/>
      <w:marBottom w:val="0"/>
      <w:divBdr>
        <w:top w:val="none" w:sz="0" w:space="0" w:color="auto"/>
        <w:left w:val="none" w:sz="0" w:space="0" w:color="auto"/>
        <w:bottom w:val="none" w:sz="0" w:space="0" w:color="auto"/>
        <w:right w:val="none" w:sz="0" w:space="0" w:color="auto"/>
      </w:divBdr>
      <w:divsChild>
        <w:div w:id="152258022">
          <w:marLeft w:val="0"/>
          <w:marRight w:val="0"/>
          <w:marTop w:val="0"/>
          <w:marBottom w:val="0"/>
          <w:divBdr>
            <w:top w:val="none" w:sz="0" w:space="0" w:color="auto"/>
            <w:left w:val="none" w:sz="0" w:space="0" w:color="auto"/>
            <w:bottom w:val="none" w:sz="0" w:space="0" w:color="auto"/>
            <w:right w:val="none" w:sz="0" w:space="0" w:color="auto"/>
          </w:divBdr>
        </w:div>
        <w:div w:id="509373698">
          <w:marLeft w:val="0"/>
          <w:marRight w:val="0"/>
          <w:marTop w:val="0"/>
          <w:marBottom w:val="0"/>
          <w:divBdr>
            <w:top w:val="none" w:sz="0" w:space="0" w:color="auto"/>
            <w:left w:val="none" w:sz="0" w:space="0" w:color="auto"/>
            <w:bottom w:val="none" w:sz="0" w:space="0" w:color="auto"/>
            <w:right w:val="none" w:sz="0" w:space="0" w:color="auto"/>
          </w:divBdr>
        </w:div>
        <w:div w:id="460806077">
          <w:marLeft w:val="0"/>
          <w:marRight w:val="0"/>
          <w:marTop w:val="0"/>
          <w:marBottom w:val="0"/>
          <w:divBdr>
            <w:top w:val="none" w:sz="0" w:space="0" w:color="auto"/>
            <w:left w:val="none" w:sz="0" w:space="0" w:color="auto"/>
            <w:bottom w:val="none" w:sz="0" w:space="0" w:color="auto"/>
            <w:right w:val="none" w:sz="0" w:space="0" w:color="auto"/>
          </w:divBdr>
        </w:div>
        <w:div w:id="73749084">
          <w:marLeft w:val="0"/>
          <w:marRight w:val="0"/>
          <w:marTop w:val="0"/>
          <w:marBottom w:val="0"/>
          <w:divBdr>
            <w:top w:val="none" w:sz="0" w:space="0" w:color="auto"/>
            <w:left w:val="none" w:sz="0" w:space="0" w:color="auto"/>
            <w:bottom w:val="none" w:sz="0" w:space="0" w:color="auto"/>
            <w:right w:val="none" w:sz="0" w:space="0" w:color="auto"/>
          </w:divBdr>
        </w:div>
        <w:div w:id="1098330528">
          <w:marLeft w:val="0"/>
          <w:marRight w:val="0"/>
          <w:marTop w:val="0"/>
          <w:marBottom w:val="0"/>
          <w:divBdr>
            <w:top w:val="none" w:sz="0" w:space="0" w:color="auto"/>
            <w:left w:val="none" w:sz="0" w:space="0" w:color="auto"/>
            <w:bottom w:val="none" w:sz="0" w:space="0" w:color="auto"/>
            <w:right w:val="none" w:sz="0" w:space="0" w:color="auto"/>
          </w:divBdr>
        </w:div>
        <w:div w:id="1687973902">
          <w:marLeft w:val="0"/>
          <w:marRight w:val="0"/>
          <w:marTop w:val="0"/>
          <w:marBottom w:val="0"/>
          <w:divBdr>
            <w:top w:val="none" w:sz="0" w:space="0" w:color="auto"/>
            <w:left w:val="none" w:sz="0" w:space="0" w:color="auto"/>
            <w:bottom w:val="none" w:sz="0" w:space="0" w:color="auto"/>
            <w:right w:val="none" w:sz="0" w:space="0" w:color="auto"/>
          </w:divBdr>
        </w:div>
        <w:div w:id="1994064516">
          <w:marLeft w:val="0"/>
          <w:marRight w:val="0"/>
          <w:marTop w:val="0"/>
          <w:marBottom w:val="0"/>
          <w:divBdr>
            <w:top w:val="none" w:sz="0" w:space="0" w:color="auto"/>
            <w:left w:val="none" w:sz="0" w:space="0" w:color="auto"/>
            <w:bottom w:val="none" w:sz="0" w:space="0" w:color="auto"/>
            <w:right w:val="none" w:sz="0" w:space="0" w:color="auto"/>
          </w:divBdr>
        </w:div>
        <w:div w:id="166793670">
          <w:marLeft w:val="0"/>
          <w:marRight w:val="0"/>
          <w:marTop w:val="0"/>
          <w:marBottom w:val="0"/>
          <w:divBdr>
            <w:top w:val="none" w:sz="0" w:space="0" w:color="auto"/>
            <w:left w:val="none" w:sz="0" w:space="0" w:color="auto"/>
            <w:bottom w:val="none" w:sz="0" w:space="0" w:color="auto"/>
            <w:right w:val="none" w:sz="0" w:space="0" w:color="auto"/>
          </w:divBdr>
        </w:div>
        <w:div w:id="1664235577">
          <w:marLeft w:val="0"/>
          <w:marRight w:val="0"/>
          <w:marTop w:val="0"/>
          <w:marBottom w:val="0"/>
          <w:divBdr>
            <w:top w:val="none" w:sz="0" w:space="0" w:color="auto"/>
            <w:left w:val="none" w:sz="0" w:space="0" w:color="auto"/>
            <w:bottom w:val="none" w:sz="0" w:space="0" w:color="auto"/>
            <w:right w:val="none" w:sz="0" w:space="0" w:color="auto"/>
          </w:divBdr>
        </w:div>
        <w:div w:id="239369015">
          <w:marLeft w:val="0"/>
          <w:marRight w:val="0"/>
          <w:marTop w:val="0"/>
          <w:marBottom w:val="0"/>
          <w:divBdr>
            <w:top w:val="none" w:sz="0" w:space="0" w:color="auto"/>
            <w:left w:val="none" w:sz="0" w:space="0" w:color="auto"/>
            <w:bottom w:val="none" w:sz="0" w:space="0" w:color="auto"/>
            <w:right w:val="none" w:sz="0" w:space="0" w:color="auto"/>
          </w:divBdr>
        </w:div>
        <w:div w:id="238445173">
          <w:marLeft w:val="0"/>
          <w:marRight w:val="0"/>
          <w:marTop w:val="0"/>
          <w:marBottom w:val="0"/>
          <w:divBdr>
            <w:top w:val="none" w:sz="0" w:space="0" w:color="auto"/>
            <w:left w:val="none" w:sz="0" w:space="0" w:color="auto"/>
            <w:bottom w:val="none" w:sz="0" w:space="0" w:color="auto"/>
            <w:right w:val="none" w:sz="0" w:space="0" w:color="auto"/>
          </w:divBdr>
        </w:div>
        <w:div w:id="1308316146">
          <w:marLeft w:val="0"/>
          <w:marRight w:val="0"/>
          <w:marTop w:val="0"/>
          <w:marBottom w:val="0"/>
          <w:divBdr>
            <w:top w:val="none" w:sz="0" w:space="0" w:color="auto"/>
            <w:left w:val="none" w:sz="0" w:space="0" w:color="auto"/>
            <w:bottom w:val="none" w:sz="0" w:space="0" w:color="auto"/>
            <w:right w:val="none" w:sz="0" w:space="0" w:color="auto"/>
          </w:divBdr>
        </w:div>
        <w:div w:id="1246066873">
          <w:marLeft w:val="0"/>
          <w:marRight w:val="0"/>
          <w:marTop w:val="0"/>
          <w:marBottom w:val="0"/>
          <w:divBdr>
            <w:top w:val="none" w:sz="0" w:space="0" w:color="auto"/>
            <w:left w:val="none" w:sz="0" w:space="0" w:color="auto"/>
            <w:bottom w:val="none" w:sz="0" w:space="0" w:color="auto"/>
            <w:right w:val="none" w:sz="0" w:space="0" w:color="auto"/>
          </w:divBdr>
        </w:div>
        <w:div w:id="2088376535">
          <w:marLeft w:val="0"/>
          <w:marRight w:val="0"/>
          <w:marTop w:val="0"/>
          <w:marBottom w:val="0"/>
          <w:divBdr>
            <w:top w:val="none" w:sz="0" w:space="0" w:color="auto"/>
            <w:left w:val="none" w:sz="0" w:space="0" w:color="auto"/>
            <w:bottom w:val="none" w:sz="0" w:space="0" w:color="auto"/>
            <w:right w:val="none" w:sz="0" w:space="0" w:color="auto"/>
          </w:divBdr>
        </w:div>
        <w:div w:id="2038311690">
          <w:marLeft w:val="0"/>
          <w:marRight w:val="0"/>
          <w:marTop w:val="0"/>
          <w:marBottom w:val="0"/>
          <w:divBdr>
            <w:top w:val="none" w:sz="0" w:space="0" w:color="auto"/>
            <w:left w:val="none" w:sz="0" w:space="0" w:color="auto"/>
            <w:bottom w:val="none" w:sz="0" w:space="0" w:color="auto"/>
            <w:right w:val="none" w:sz="0" w:space="0" w:color="auto"/>
          </w:divBdr>
        </w:div>
        <w:div w:id="800150125">
          <w:marLeft w:val="0"/>
          <w:marRight w:val="0"/>
          <w:marTop w:val="0"/>
          <w:marBottom w:val="0"/>
          <w:divBdr>
            <w:top w:val="none" w:sz="0" w:space="0" w:color="auto"/>
            <w:left w:val="none" w:sz="0" w:space="0" w:color="auto"/>
            <w:bottom w:val="none" w:sz="0" w:space="0" w:color="auto"/>
            <w:right w:val="none" w:sz="0" w:space="0" w:color="auto"/>
          </w:divBdr>
        </w:div>
        <w:div w:id="891187200">
          <w:marLeft w:val="0"/>
          <w:marRight w:val="0"/>
          <w:marTop w:val="0"/>
          <w:marBottom w:val="0"/>
          <w:divBdr>
            <w:top w:val="none" w:sz="0" w:space="0" w:color="auto"/>
            <w:left w:val="none" w:sz="0" w:space="0" w:color="auto"/>
            <w:bottom w:val="none" w:sz="0" w:space="0" w:color="auto"/>
            <w:right w:val="none" w:sz="0" w:space="0" w:color="auto"/>
          </w:divBdr>
        </w:div>
        <w:div w:id="1210921093">
          <w:marLeft w:val="0"/>
          <w:marRight w:val="0"/>
          <w:marTop w:val="0"/>
          <w:marBottom w:val="0"/>
          <w:divBdr>
            <w:top w:val="none" w:sz="0" w:space="0" w:color="auto"/>
            <w:left w:val="none" w:sz="0" w:space="0" w:color="auto"/>
            <w:bottom w:val="none" w:sz="0" w:space="0" w:color="auto"/>
            <w:right w:val="none" w:sz="0" w:space="0" w:color="auto"/>
          </w:divBdr>
        </w:div>
        <w:div w:id="1923953753">
          <w:marLeft w:val="0"/>
          <w:marRight w:val="0"/>
          <w:marTop w:val="0"/>
          <w:marBottom w:val="0"/>
          <w:divBdr>
            <w:top w:val="none" w:sz="0" w:space="0" w:color="auto"/>
            <w:left w:val="none" w:sz="0" w:space="0" w:color="auto"/>
            <w:bottom w:val="none" w:sz="0" w:space="0" w:color="auto"/>
            <w:right w:val="none" w:sz="0" w:space="0" w:color="auto"/>
          </w:divBdr>
        </w:div>
      </w:divsChild>
    </w:div>
    <w:div w:id="17472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ncbi.nlm.nih.gov/pubmed/?term=Wang%20J%5BAuthor%5D&amp;cauthor=true&amp;cauthor_uid=2328516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www.ncbi.nlm.nih.gov/pubmed/?term=Zhao%20W%5BAuthor%5D&amp;cauthor=true&amp;cauthor_uid=232851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s://www.ncbi.nlm.nih.gov/pubmed/?term=Wang%20B%5BAuthor%5D&amp;cauthor=true&amp;cauthor_uid=2328516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3E934-C6BA-40FD-ACB9-19A454635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6461</Words>
  <Characters>36831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CAP Cancer Protocol Lung</vt:lpstr>
    </vt:vector>
  </TitlesOfParts>
  <Company>College of American Pathologists</Company>
  <LinksUpToDate>false</LinksUpToDate>
  <CharactersWithSpaces>43206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Lung</dc:title>
  <dc:creator>College of American Pathologists</dc:creator>
  <cp:lastModifiedBy>Kristin Garcia (s)</cp:lastModifiedBy>
  <cp:revision>2</cp:revision>
  <cp:lastPrinted>2017-04-05T16:27:00Z</cp:lastPrinted>
  <dcterms:created xsi:type="dcterms:W3CDTF">2018-10-11T20:17:00Z</dcterms:created>
  <dcterms:modified xsi:type="dcterms:W3CDTF">2018-10-11T20:17:00Z</dcterms:modified>
</cp:coreProperties>
</file>