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5193030</wp:posOffset>
            </wp:positionH>
            <wp:positionV relativeFrom="paragraph">
              <wp:posOffset>-348613</wp:posOffset>
            </wp:positionV>
            <wp:extent cx="1019175" cy="135255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                 arthur aian c. maningo</w:t>
      </w: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108.0" w:type="pct"/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Career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i w:val="0"/>
          <w:vertAlign w:val="baseline"/>
        </w:rPr>
      </w:pPr>
      <w:r w:rsidDel="00000000" w:rsidR="00000000" w:rsidRPr="00000000">
        <w:rPr>
          <w:i w:val="0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objective is to be challenged in a successful and thriving business environment where I am given the opportunity to learn and use my acquired skills in a positive manner for further advancements. Given the opportunity, I would work hard and help the company grow.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98.0" w:type="dxa"/>
        <w:jc w:val="left"/>
        <w:tblInd w:w="0.0" w:type="dxa"/>
        <w:tblLayout w:type="fixed"/>
        <w:tblLook w:val="0000"/>
      </w:tblPr>
      <w:tblGrid>
        <w:gridCol w:w="108"/>
        <w:gridCol w:w="4950"/>
        <w:gridCol w:w="4950"/>
        <w:gridCol w:w="90"/>
        <w:tblGridChange w:id="0">
          <w:tblGrid>
            <w:gridCol w:w="108"/>
            <w:gridCol w:w="4950"/>
            <w:gridCol w:w="4950"/>
            <w:gridCol w:w="90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Contact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: +63 933 929 8992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: arthur_maningo@yahoo.com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Date of Birth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: September 18, 1986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Nationality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: Filipino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Age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: 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: 10 King’s North Rd., Doña Rita Village, Banilad, Cebu City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4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Higher Education /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in Electrical Engineering (BSEE) (2004-2012)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San Carlos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Cebu City, Philippines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Secondary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LIDE Learning Center, Inc. (2000-2004)</w:t>
      </w:r>
    </w:p>
    <w:p w:rsidR="00000000" w:rsidDel="00000000" w:rsidP="00000000" w:rsidRDefault="00000000" w:rsidRPr="00000000" w14:paraId="0000002D">
      <w:pPr>
        <w:jc w:val="center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Isabel, Leyte</w:t>
      </w:r>
    </w:p>
    <w:p w:rsidR="00000000" w:rsidDel="00000000" w:rsidP="00000000" w:rsidRDefault="00000000" w:rsidRPr="00000000" w14:paraId="0000002E">
      <w:pPr>
        <w:jc w:val="center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Garamond" w:cs="Garamond" w:eastAsia="Garamond" w:hAnsi="Garamond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u w:val="single"/>
          <w:vertAlign w:val="baseline"/>
          <w:rtl w:val="0"/>
        </w:rPr>
        <w:t xml:space="preserve">Elementary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LIDE Learning Center, Inc. (1994-2000)</w:t>
      </w:r>
    </w:p>
    <w:p w:rsidR="00000000" w:rsidDel="00000000" w:rsidP="00000000" w:rsidRDefault="00000000" w:rsidRPr="00000000" w14:paraId="00000031">
      <w:pPr>
        <w:jc w:val="center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Isabel, Leyte</w:t>
      </w:r>
    </w:p>
    <w:p w:rsidR="00000000" w:rsidDel="00000000" w:rsidP="00000000" w:rsidRDefault="00000000" w:rsidRPr="00000000" w14:paraId="00000032">
      <w:pPr>
        <w:jc w:val="center"/>
        <w:rPr>
          <w:rFonts w:ascii="Garamond" w:cs="Garamond" w:eastAsia="Garamond" w:hAnsi="Garamond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Garamond" w:cs="Garamond" w:eastAsia="Garamond" w:hAnsi="Garamond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108.0" w:type="pct"/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trHeight w:val="80" w:hRule="atLeast"/>
        </w:trPr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INTERPERSONAL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center"/>
        <w:rPr>
          <w:rFonts w:ascii="Garamond" w:cs="Garamond" w:eastAsia="Garamond" w:hAnsi="Garamond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Garamond" w:cs="Garamond" w:eastAsia="Garamond" w:hAnsi="Garamond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Good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Flexible, Adaptable and Highly Trainable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Problem Solving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Decision Making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Team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Positive Attitude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highlight w:val="white"/>
          <w:vertAlign w:val="baseline"/>
          <w:rtl w:val="0"/>
        </w:rPr>
        <w:t xml:space="preserve">Work well under deadline and in high-pressure situations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highlight w:val="white"/>
          <w:vertAlign w:val="baseline"/>
          <w:rtl w:val="0"/>
        </w:rPr>
        <w:t xml:space="preserve">Takes initiative to complete assignments with minimal guidance and supervision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/>
        <w:rPr>
          <w:rFonts w:ascii="Garamond" w:cs="Garamond" w:eastAsia="Garamond" w:hAnsi="Garamond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Ind w:w="108.0" w:type="pct"/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trHeight w:val="80" w:hRule="atLeast"/>
        </w:trPr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TRAININGS &amp; SEMINAR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before="12" w:lineRule="auto"/>
        <w:rPr>
          <w:rFonts w:ascii="Garamond" w:cs="Garamond" w:eastAsia="Garamond" w:hAnsi="Garamond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12" w:lineRule="auto"/>
        <w:rPr>
          <w:rFonts w:ascii="Garamond" w:cs="Garamond" w:eastAsia="Garamond" w:hAnsi="Garamond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Aug 5 – Aug 31, 2013          Instrumentation and Control Servicing NC III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Metrologyx Training &amp; Assessment Center Inc.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Mandaue City, Philippines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00.0" w:type="dxa"/>
        <w:jc w:val="left"/>
        <w:tblInd w:w="108.0" w:type="pct"/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trHeight w:val="80" w:hRule="atLeast"/>
        </w:trPr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May 2019 to March 2020</w:t>
      </w:r>
    </w:p>
    <w:p w:rsidR="00000000" w:rsidDel="00000000" w:rsidP="00000000" w:rsidRDefault="00000000" w:rsidRPr="00000000" w14:paraId="0000005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Primary Structures Corporation</w:t>
      </w:r>
    </w:p>
    <w:p w:rsidR="00000000" w:rsidDel="00000000" w:rsidP="00000000" w:rsidRDefault="00000000" w:rsidRPr="00000000" w14:paraId="0000005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Administrative Assistant</w:t>
      </w:r>
    </w:p>
    <w:p w:rsidR="00000000" w:rsidDel="00000000" w:rsidP="00000000" w:rsidRDefault="00000000" w:rsidRPr="00000000" w14:paraId="0000005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Handles manpower at project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Tend to the concerns of ranks regarding their SSS, Pag-Ibig and PhilHealth.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Communicate with Barangay Officials regarding their concerns with the Project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Monitor ranks plotting and attendance(late and absences).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Budgets petty cash to buy materials to be used at project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Acts as a Safety officer and monitors housekeeping at site for safety purposes.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Update or follow-up suppliers for the delivery of the ordered materials.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aramond" w:cs="Garamond" w:eastAsia="Garamond" w:hAnsi="Garamond"/>
          <w:color w:val="333333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color w:val="333333"/>
          <w:sz w:val="22"/>
          <w:szCs w:val="22"/>
          <w:rtl w:val="0"/>
        </w:rPr>
        <w:t xml:space="preserve">November 2014 - February 2019          </w:t>
      </w:r>
    </w:p>
    <w:p w:rsidR="00000000" w:rsidDel="00000000" w:rsidP="00000000" w:rsidRDefault="00000000" w:rsidRPr="00000000" w14:paraId="00000061">
      <w:pPr>
        <w:rPr>
          <w:rFonts w:ascii="Garamond" w:cs="Garamond" w:eastAsia="Garamond" w:hAnsi="Garamond"/>
          <w:color w:val="333333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color w:val="333333"/>
          <w:sz w:val="22"/>
          <w:szCs w:val="22"/>
          <w:rtl w:val="0"/>
        </w:rPr>
        <w:t xml:space="preserve">Accenture</w:t>
      </w:r>
    </w:p>
    <w:p w:rsidR="00000000" w:rsidDel="00000000" w:rsidP="00000000" w:rsidRDefault="00000000" w:rsidRPr="00000000" w14:paraId="00000062">
      <w:pPr>
        <w:rPr>
          <w:rFonts w:ascii="Garamond" w:cs="Garamond" w:eastAsia="Garamond" w:hAnsi="Garamond"/>
          <w:color w:val="333333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color w:val="333333"/>
          <w:sz w:val="22"/>
          <w:szCs w:val="22"/>
          <w:rtl w:val="0"/>
        </w:rPr>
        <w:t xml:space="preserve">Data Analyst</w:t>
      </w:r>
    </w:p>
    <w:p w:rsidR="00000000" w:rsidDel="00000000" w:rsidP="00000000" w:rsidRDefault="00000000" w:rsidRPr="00000000" w14:paraId="00000063">
      <w:pPr>
        <w:rPr>
          <w:rFonts w:ascii="Garamond" w:cs="Garamond" w:eastAsia="Garamond" w:hAnsi="Garamond"/>
          <w:color w:val="333333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color w:val="333333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Responsible for end to end transaction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Do analysis against client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Handles issue resolution to ensure department and costumer needs are met.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Assists special projects 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April 2014 - October 2014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Frameworks Inc.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Project-In Charge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Handles manpower at project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Do billing for every project completion.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Estimates budget for materials to be used at project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Budgets petty cash to buy materials to be used at project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Tend to the concerns of ranks regarding their SSS, Pag-Ibig and PhilHealth.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Monitor ranks plotting and attendance(late and absences).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Acts as a Safety officer and monitors housekeeping at site for safety purposes.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98.0" w:type="dxa"/>
        <w:jc w:val="left"/>
        <w:tblInd w:w="0.0" w:type="dxa"/>
        <w:tblLayout w:type="fixed"/>
        <w:tblLook w:val="0000"/>
      </w:tblPr>
      <w:tblGrid>
        <w:gridCol w:w="108"/>
        <w:gridCol w:w="4950"/>
        <w:gridCol w:w="4950"/>
        <w:gridCol w:w="90"/>
        <w:tblGridChange w:id="0">
          <w:tblGrid>
            <w:gridCol w:w="108"/>
            <w:gridCol w:w="4950"/>
            <w:gridCol w:w="4950"/>
            <w:gridCol w:w="90"/>
          </w:tblGrid>
        </w:tblGridChange>
      </w:tblGrid>
      <w:tr>
        <w:trPr>
          <w:trHeight w:val="80" w:hRule="atLeast"/>
        </w:trPr>
        <w:tc>
          <w:tcPr>
            <w:gridSpan w:val="4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Engr.Jopriz A. Zamora, REE, MBA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President &amp; 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af4f7" w:val="clear"/>
                <w:vertAlign w:val="baseline"/>
                <w:rtl w:val="0"/>
              </w:rPr>
              <w:t xml:space="preserve">Training Director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Presidium Controls &amp; Industrial Technologies Corporation, Cebu, Philippines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+63 917 329 4366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John Philip Tampos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 Auditor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Accenture, Inc.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Pioneer Bldg., Cardinal Rosales Ave. Cebu City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+63 922 536 5129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1">
            <w:pPr>
              <w:ind w:hanging="2"/>
              <w:rPr>
                <w:rFonts w:ascii="Garamond" w:cs="Garamond" w:eastAsia="Garamond" w:hAnsi="Garamond"/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u w:val="single"/>
                <w:vertAlign w:val="baseline"/>
                <w:rtl w:val="0"/>
              </w:rPr>
              <w:t xml:space="preserve">Hope Bearyl Solon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hanging="2"/>
              <w:rPr>
                <w:rFonts w:ascii="Garamond" w:cs="Garamond" w:eastAsia="Garamond" w:hAnsi="Garamond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vertAlign w:val="baseline"/>
                <w:rtl w:val="0"/>
              </w:rPr>
              <w:t xml:space="preserve">Subject Matter Expert</w:t>
            </w:r>
          </w:p>
          <w:p w:rsidR="00000000" w:rsidDel="00000000" w:rsidP="00000000" w:rsidRDefault="00000000" w:rsidRPr="00000000" w14:paraId="00000093">
            <w:pPr>
              <w:ind w:hanging="2"/>
              <w:rPr>
                <w:rFonts w:ascii="Garamond" w:cs="Garamond" w:eastAsia="Garamond" w:hAnsi="Garamond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vertAlign w:val="baseline"/>
                <w:rtl w:val="0"/>
              </w:rPr>
              <w:t xml:space="preserve">Accenture, Inc.</w:t>
            </w:r>
          </w:p>
          <w:p w:rsidR="00000000" w:rsidDel="00000000" w:rsidP="00000000" w:rsidRDefault="00000000" w:rsidRPr="00000000" w14:paraId="00000094">
            <w:pPr>
              <w:ind w:hanging="2"/>
              <w:rPr>
                <w:rFonts w:ascii="Garamond" w:cs="Garamond" w:eastAsia="Garamond" w:hAnsi="Garamond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vertAlign w:val="baseline"/>
                <w:rtl w:val="0"/>
              </w:rPr>
              <w:t xml:space="preserve">5F Cyberzone Filinvest, W. Guenzon St.</w:t>
            </w:r>
          </w:p>
          <w:p w:rsidR="00000000" w:rsidDel="00000000" w:rsidP="00000000" w:rsidRDefault="00000000" w:rsidRPr="00000000" w14:paraId="00000095">
            <w:pPr>
              <w:ind w:hanging="2"/>
              <w:rPr>
                <w:rFonts w:ascii="Garamond" w:cs="Garamond" w:eastAsia="Garamond" w:hAnsi="Garamond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vertAlign w:val="baseline"/>
                <w:rtl w:val="0"/>
              </w:rPr>
              <w:t xml:space="preserve">IT Park, Lahug, Cebu City, Philippines 6000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+63 943 530 0396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u w:val="single"/>
                <w:rtl w:val="0"/>
              </w:rPr>
              <w:t xml:space="preserve">ngr. Maximino T. Guzman, 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MEPF In-Charge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Primary Structures Corporation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V.rama Ave, Guadalupe, Cebu City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+63 9</w:t>
            </w: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27 374 2306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Engr. Chester Suelto, REE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Balfour</w:t>
        <w:tab/>
        <w:tab/>
        <w:tab/>
        <w:tab/>
        <w:tab/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+63 917 527 1838</w:t>
        <w:tab/>
        <w:tab/>
        <w:tab/>
        <w:tab/>
        <w:tab/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058.0" w:type="dxa"/>
        <w:jc w:val="left"/>
        <w:tblInd w:w="0.0" w:type="dxa"/>
        <w:tblLayout w:type="fixed"/>
        <w:tblLook w:val="0000"/>
      </w:tblPr>
      <w:tblGrid>
        <w:gridCol w:w="5058"/>
        <w:tblGridChange w:id="0">
          <w:tblGrid>
            <w:gridCol w:w="505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aramond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Garamond" w:cs="Garamond" w:eastAsia="Garamond" w:hAnsi="Garamond"/>
      <w:i w:val="1"/>
      <w:sz w:val="97"/>
      <w:szCs w:val="97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Garamond" w:cs="Garamond" w:eastAsia="Garamond" w:hAnsi="Garamond"/>
      <w:i w:val="1"/>
      <w:sz w:val="97"/>
      <w:szCs w:val="97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framePr w:anchorLock="0" w:lines="0" w:h="706" w:wrap="around" w:hAnchor="page" w:vAnchor="text" w:hRule="auto"/>
      <w:suppressAutoHyphens w:val="1"/>
      <w:spacing w:line="706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Garamond" w:eastAsia="MS Mincho" w:hAnsi="Garamond"/>
      <w:i w:val="1"/>
      <w:iCs w:val="1"/>
      <w:w w:val="100"/>
      <w:position w:val="-7"/>
      <w:sz w:val="97"/>
      <w:szCs w:val="24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rFonts w:ascii="Garamond" w:cs="Times New Roman" w:eastAsia="MS Mincho" w:hAnsi="Garamond"/>
      <w:i w:val="1"/>
      <w:iCs w:val="1"/>
      <w:w w:val="100"/>
      <w:position w:val="-7"/>
      <w:sz w:val="97"/>
      <w:szCs w:val="24"/>
      <w:effect w:val="none"/>
      <w:vertAlign w:val="baseline"/>
      <w:cs w:val="0"/>
      <w:em w:val="none"/>
      <w:lang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PlainTextChar">
    <w:name w:val="Plain Text Char"/>
    <w:next w:val="PlainTextChar"/>
    <w:autoRedefine w:val="0"/>
    <w:hidden w:val="0"/>
    <w:qFormat w:val="0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1418" w:leftChars="-1" w:rightChars="0" w:hanging="1418" w:firstLineChars="-1"/>
      <w:textDirection w:val="btLr"/>
      <w:textAlignment w:val="top"/>
      <w:outlineLvl w:val="0"/>
    </w:pPr>
    <w:rPr>
      <w:rFonts w:ascii="Arial Narrow" w:eastAsia="Times New Roman" w:hAnsi="Arial Narrow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character" w:styleId="BodyTextIndentChar">
    <w:name w:val="Body Text Indent Char"/>
    <w:next w:val="BodyTextIndentChar"/>
    <w:autoRedefine w:val="0"/>
    <w:hidden w:val="0"/>
    <w:qFormat w:val="0"/>
    <w:rPr>
      <w:rFonts w:ascii="Arial Narrow" w:cs="Times New Roman" w:eastAsia="Times New Roman" w:hAnsi="Arial Narrow"/>
      <w:w w:val="100"/>
      <w:position w:val="-1"/>
      <w:sz w:val="24"/>
      <w:szCs w:val="20"/>
      <w:effect w:val="none"/>
      <w:vertAlign w:val="baseline"/>
      <w:cs w:val="0"/>
      <w:em w:val="none"/>
      <w:lang/>
    </w:rPr>
  </w:style>
  <w:style w:type="character" w:styleId="apple-style-span">
    <w:name w:val="apple-style-span"/>
    <w:basedOn w:val="DefaultParagraphFont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bshop-ui-themetxtn">
    <w:name w:val="dbshop-ui-themetxtn"/>
    <w:basedOn w:val="DefaultParagraphFont"/>
    <w:next w:val="dbshop-ui-themetxt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2019-02-10T04:24:00Z</dcterms:created>
  <dc:creator>artor maningo</dc:creator>
</cp:coreProperties>
</file>