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5A4F" w14:textId="5DB300BC" w:rsidR="00CE6A8E" w:rsidRDefault="00CE6A8E">
      <w:r>
        <w:t>- Validar a integração</w:t>
      </w:r>
    </w:p>
    <w:p w14:paraId="251373CC" w14:textId="6812A8FA" w:rsidR="00CE6A8E" w:rsidRDefault="00CE6A8E">
      <w:r>
        <w:rPr>
          <w:noProof/>
        </w:rPr>
        <w:drawing>
          <wp:inline distT="0" distB="0" distL="0" distR="0" wp14:anchorId="51AA88BF" wp14:editId="02293B4D">
            <wp:extent cx="5400040" cy="1588770"/>
            <wp:effectExtent l="0" t="0" r="0" b="0"/>
            <wp:docPr id="1496885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85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1EA8" w14:textId="77777777" w:rsidR="00CE6A8E" w:rsidRDefault="00CE6A8E"/>
    <w:p w14:paraId="11F8F86C" w14:textId="2CF0A86A" w:rsidR="00CE6A8E" w:rsidRDefault="00CE6A8E">
      <w:r>
        <w:t>- Passar exames que comtemplam</w:t>
      </w:r>
    </w:p>
    <w:p w14:paraId="1F99BDCA" w14:textId="7F8E5251" w:rsidR="00CE6A8E" w:rsidRDefault="00CE6A8E">
      <w:r w:rsidRPr="00CE6A8E">
        <w:t>Provas de função hepática </w:t>
      </w:r>
    </w:p>
    <w:p w14:paraId="0354D431" w14:textId="77777777" w:rsidR="00CE6A8E" w:rsidRDefault="00CE6A8E"/>
    <w:p w14:paraId="5590036C" w14:textId="0385B032" w:rsidR="00CE6A8E" w:rsidRDefault="00CE6A8E">
      <w:r>
        <w:t xml:space="preserve">- </w:t>
      </w:r>
    </w:p>
    <w:sectPr w:rsidR="00CE6A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8E"/>
    <w:rsid w:val="00335FFF"/>
    <w:rsid w:val="00B13BD0"/>
    <w:rsid w:val="00CE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FF275"/>
  <w15:chartTrackingRefBased/>
  <w15:docId w15:val="{7A4E587E-1333-4BAD-8A0D-031CAB84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6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6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6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6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6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6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6A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6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6A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6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6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6A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6A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6A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6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6A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6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Tecnologia da Informação</dc:creator>
  <cp:keywords/>
  <dc:description/>
  <cp:lastModifiedBy>Tecnologia da Informação</cp:lastModifiedBy>
  <cp:revision>1</cp:revision>
  <dcterms:created xsi:type="dcterms:W3CDTF">2026-04-22T15:48:00Z</dcterms:created>
  <dcterms:modified xsi:type="dcterms:W3CDTF">2026-04-22T19:59:00Z</dcterms:modified>
</cp:coreProperties>
</file>