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4CF" w:rsidRPr="00EB7143" w:rsidRDefault="008A44CF" w:rsidP="00EB7143">
      <w:pPr>
        <w:jc w:val="center"/>
        <w:rPr>
          <w:rFonts w:ascii="Times New Roman" w:hAnsi="Times New Roman" w:cs="Times New Roman"/>
          <w:b/>
          <w:sz w:val="28"/>
        </w:rPr>
      </w:pPr>
      <w:r w:rsidRPr="00EB7143">
        <w:rPr>
          <w:rFonts w:ascii="Times New Roman" w:hAnsi="Times New Roman" w:cs="Times New Roman"/>
          <w:b/>
          <w:sz w:val="28"/>
        </w:rPr>
        <w:t>Processo de Reajuste Linear</w:t>
      </w:r>
    </w:p>
    <w:p w:rsidR="008A44CF" w:rsidRPr="00EB7143" w:rsidRDefault="00EB7143" w:rsidP="008A44CF">
      <w:pPr>
        <w:rPr>
          <w:b/>
          <w:sz w:val="20"/>
          <w:szCs w:val="20"/>
          <w:u w:val="single"/>
        </w:rPr>
      </w:pPr>
      <w:r w:rsidRPr="00EB7143">
        <w:rPr>
          <w:b/>
          <w:sz w:val="20"/>
          <w:szCs w:val="20"/>
          <w:u w:val="single"/>
        </w:rPr>
        <w:t xml:space="preserve">1 - </w:t>
      </w:r>
      <w:r w:rsidR="008A44CF" w:rsidRPr="00EB7143">
        <w:rPr>
          <w:b/>
          <w:sz w:val="20"/>
          <w:szCs w:val="20"/>
          <w:u w:val="single"/>
        </w:rPr>
        <w:t xml:space="preserve">Reajuste de Tabela: 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Abrir o </w:t>
      </w:r>
      <w:proofErr w:type="spellStart"/>
      <w:r w:rsidRPr="00C40984">
        <w:rPr>
          <w:sz w:val="20"/>
          <w:szCs w:val="20"/>
        </w:rPr>
        <w:t>MV</w:t>
      </w:r>
      <w:proofErr w:type="spellEnd"/>
      <w:r w:rsidRPr="00C40984">
        <w:rPr>
          <w:sz w:val="20"/>
          <w:szCs w:val="20"/>
        </w:rPr>
        <w:t xml:space="preserve"> e ir em Faturamento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Faturamento de </w:t>
      </w:r>
      <w:proofErr w:type="spellStart"/>
      <w:r w:rsidRPr="00C40984">
        <w:rPr>
          <w:sz w:val="20"/>
          <w:szCs w:val="20"/>
        </w:rPr>
        <w:t>Conv</w:t>
      </w:r>
      <w:proofErr w:type="spellEnd"/>
      <w:r w:rsidRPr="00C40984">
        <w:rPr>
          <w:sz w:val="20"/>
          <w:szCs w:val="20"/>
        </w:rPr>
        <w:t xml:space="preserve"> e Particulares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Tabelas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Valores de Procedimentos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Reajuste Percentual </w:t>
      </w:r>
    </w:p>
    <w:p w:rsidR="008A44CF" w:rsidRDefault="008A44CF" w:rsidP="00EB7143">
      <w:pPr>
        <w:jc w:val="center"/>
      </w:pPr>
      <w:r w:rsidRPr="000B0A6A">
        <w:rPr>
          <w:noProof/>
          <w:lang w:eastAsia="pt-BR"/>
        </w:rPr>
        <w:drawing>
          <wp:inline distT="0" distB="0" distL="0" distR="0" wp14:anchorId="2FE157F4" wp14:editId="72F7FB49">
            <wp:extent cx="5400040" cy="2676525"/>
            <wp:effectExtent l="19050" t="19050" r="10160" b="285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65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44CF" w:rsidRPr="00C40984" w:rsidRDefault="008A44CF" w:rsidP="008A44CF">
      <w:pPr>
        <w:rPr>
          <w:sz w:val="20"/>
          <w:szCs w:val="20"/>
        </w:rPr>
      </w:pPr>
      <w:r w:rsidRPr="00C40984">
        <w:rPr>
          <w:sz w:val="20"/>
          <w:szCs w:val="20"/>
        </w:rPr>
        <w:t xml:space="preserve">Abrirá a tela de Reajuste de Valores dos Procedimentos: </w:t>
      </w:r>
    </w:p>
    <w:p w:rsidR="008A44CF" w:rsidRPr="00C40984" w:rsidRDefault="008A44CF" w:rsidP="008A44CF">
      <w:pPr>
        <w:pStyle w:val="PargrafodaLista"/>
        <w:numPr>
          <w:ilvl w:val="0"/>
          <w:numId w:val="16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Informar a tabela de faturamento</w:t>
      </w:r>
    </w:p>
    <w:p w:rsidR="008A44CF" w:rsidRPr="00C40984" w:rsidRDefault="008A44CF" w:rsidP="008A44CF">
      <w:pPr>
        <w:pStyle w:val="PargrafodaLista"/>
        <w:numPr>
          <w:ilvl w:val="0"/>
          <w:numId w:val="16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Data da Vigência</w:t>
      </w:r>
    </w:p>
    <w:p w:rsidR="008A44CF" w:rsidRPr="00C40984" w:rsidRDefault="008A44CF" w:rsidP="008A44CF">
      <w:pPr>
        <w:pStyle w:val="PargrafodaLista"/>
        <w:numPr>
          <w:ilvl w:val="0"/>
          <w:numId w:val="16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Percentual aumento (% negociado)</w:t>
      </w:r>
    </w:p>
    <w:p w:rsidR="008A44CF" w:rsidRPr="00C40984" w:rsidRDefault="008A44CF" w:rsidP="008A44CF">
      <w:pPr>
        <w:pStyle w:val="PargrafodaLista"/>
        <w:numPr>
          <w:ilvl w:val="0"/>
          <w:numId w:val="16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Data de Vigência para Aplicação do Percentual </w:t>
      </w:r>
    </w:p>
    <w:p w:rsidR="008A44CF" w:rsidRPr="00C40984" w:rsidRDefault="008A44CF" w:rsidP="008A44CF">
      <w:pPr>
        <w:pStyle w:val="PargrafodaLista"/>
        <w:numPr>
          <w:ilvl w:val="0"/>
          <w:numId w:val="16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Ir em confirmar</w:t>
      </w:r>
    </w:p>
    <w:p w:rsidR="008A44CF" w:rsidRDefault="008A44CF" w:rsidP="00EB7143">
      <w:pPr>
        <w:jc w:val="center"/>
      </w:pPr>
      <w:r w:rsidRPr="000B0A6A">
        <w:rPr>
          <w:noProof/>
          <w:lang w:eastAsia="pt-BR"/>
        </w:rPr>
        <w:drawing>
          <wp:inline distT="0" distB="0" distL="0" distR="0" wp14:anchorId="2E7022F2" wp14:editId="1EF96878">
            <wp:extent cx="5400040" cy="2678430"/>
            <wp:effectExtent l="19050" t="19050" r="10160" b="266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44CF" w:rsidRDefault="008A44CF" w:rsidP="008A44CF"/>
    <w:p w:rsidR="008A44CF" w:rsidRDefault="008A44CF" w:rsidP="008A44CF"/>
    <w:p w:rsidR="008A44CF" w:rsidRPr="00C40984" w:rsidRDefault="008A44CF" w:rsidP="008A44CF">
      <w:pPr>
        <w:rPr>
          <w:sz w:val="20"/>
          <w:szCs w:val="20"/>
        </w:rPr>
      </w:pPr>
      <w:r w:rsidRPr="00C40984">
        <w:rPr>
          <w:sz w:val="20"/>
          <w:szCs w:val="20"/>
        </w:rPr>
        <w:t xml:space="preserve">Após clicar em confirmar, aparecerá a seguinte mensagem: </w:t>
      </w:r>
    </w:p>
    <w:p w:rsidR="008A44CF" w:rsidRPr="00C40984" w:rsidRDefault="008A44CF" w:rsidP="00EB7143">
      <w:pPr>
        <w:jc w:val="center"/>
        <w:rPr>
          <w:sz w:val="20"/>
          <w:szCs w:val="20"/>
        </w:rPr>
      </w:pPr>
      <w:r w:rsidRPr="003F55EA">
        <w:rPr>
          <w:noProof/>
          <w:lang w:eastAsia="pt-BR"/>
        </w:rPr>
        <w:drawing>
          <wp:inline distT="0" distB="0" distL="0" distR="0" wp14:anchorId="6129932A" wp14:editId="12FFAEB7">
            <wp:extent cx="5400040" cy="2870200"/>
            <wp:effectExtent l="19050" t="19050" r="10160" b="2540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 w:rsidRPr="00C40984">
        <w:rPr>
          <w:sz w:val="20"/>
          <w:szCs w:val="20"/>
        </w:rPr>
        <w:t>Clicar em “OK”</w:t>
      </w:r>
    </w:p>
    <w:p w:rsidR="008A44CF" w:rsidRPr="00C40984" w:rsidRDefault="008A44CF" w:rsidP="008A44CF">
      <w:pPr>
        <w:rPr>
          <w:sz w:val="20"/>
          <w:szCs w:val="20"/>
        </w:rPr>
      </w:pPr>
      <w:r w:rsidRPr="00C40984">
        <w:rPr>
          <w:sz w:val="20"/>
          <w:szCs w:val="20"/>
        </w:rPr>
        <w:t xml:space="preserve">Após esse processo, aparecerá a tela de Resultado do Reajuste: </w:t>
      </w:r>
    </w:p>
    <w:p w:rsidR="008A44CF" w:rsidRDefault="008A44CF" w:rsidP="00EB7143">
      <w:pPr>
        <w:jc w:val="center"/>
      </w:pPr>
      <w:r w:rsidRPr="003F55EA">
        <w:rPr>
          <w:noProof/>
          <w:lang w:eastAsia="pt-BR"/>
        </w:rPr>
        <w:drawing>
          <wp:inline distT="0" distB="0" distL="0" distR="0" wp14:anchorId="75DE7101" wp14:editId="71A21AFD">
            <wp:extent cx="5400040" cy="2662555"/>
            <wp:effectExtent l="19050" t="19050" r="10160" b="2349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44CF" w:rsidRPr="00C40984" w:rsidRDefault="008A44CF" w:rsidP="008A44CF">
      <w:pPr>
        <w:rPr>
          <w:sz w:val="20"/>
          <w:szCs w:val="20"/>
        </w:rPr>
      </w:pPr>
      <w:r w:rsidRPr="00C40984">
        <w:rPr>
          <w:sz w:val="20"/>
          <w:szCs w:val="20"/>
        </w:rPr>
        <w:t xml:space="preserve">** Nessa etapa é muito importante validar todos os códigos, descrição e principalmente os valores. </w:t>
      </w:r>
    </w:p>
    <w:p w:rsidR="008A44CF" w:rsidRPr="00C40984" w:rsidRDefault="008A44CF" w:rsidP="00EB7143">
      <w:pPr>
        <w:jc w:val="both"/>
        <w:rPr>
          <w:sz w:val="20"/>
          <w:szCs w:val="20"/>
        </w:rPr>
      </w:pPr>
      <w:r w:rsidRPr="00C40984">
        <w:rPr>
          <w:sz w:val="20"/>
          <w:szCs w:val="20"/>
        </w:rPr>
        <w:t xml:space="preserve">As casas decimais, devem ser ajustadas. </w:t>
      </w:r>
      <w:proofErr w:type="spellStart"/>
      <w:r w:rsidRPr="00C40984">
        <w:rPr>
          <w:sz w:val="20"/>
          <w:szCs w:val="20"/>
        </w:rPr>
        <w:t>Ex</w:t>
      </w:r>
      <w:proofErr w:type="spellEnd"/>
      <w:r w:rsidRPr="00C40984">
        <w:rPr>
          <w:sz w:val="20"/>
          <w:szCs w:val="20"/>
        </w:rPr>
        <w:t xml:space="preserve">: 60000090 – DIÁRIA COMPACTA ENFERMARIA, o valor não está arredondado conforme contrato (R$ 322,5495), nesses casos deixar com apenas duas casas decimais e conforme a negociação = R$ 322,55. </w:t>
      </w:r>
    </w:p>
    <w:p w:rsidR="008A44CF" w:rsidRPr="00C40984" w:rsidRDefault="008A44CF" w:rsidP="008A44CF">
      <w:pPr>
        <w:rPr>
          <w:sz w:val="20"/>
          <w:szCs w:val="20"/>
        </w:rPr>
      </w:pPr>
      <w:r w:rsidRPr="00C40984">
        <w:rPr>
          <w:sz w:val="20"/>
          <w:szCs w:val="20"/>
        </w:rPr>
        <w:t xml:space="preserve">Após validar todos os itens e seus valores, vá em confirmar reajuste. </w:t>
      </w:r>
    </w:p>
    <w:p w:rsidR="008A44CF" w:rsidRDefault="008A44CF" w:rsidP="008A44CF"/>
    <w:p w:rsidR="008A44CF" w:rsidRDefault="008A44CF" w:rsidP="008A44CF"/>
    <w:p w:rsidR="008A44CF" w:rsidRDefault="008A44CF" w:rsidP="008A44CF"/>
    <w:p w:rsidR="008A44CF" w:rsidRPr="00EB7143" w:rsidRDefault="00EB7143" w:rsidP="008A44CF">
      <w:pPr>
        <w:rPr>
          <w:b/>
          <w:sz w:val="20"/>
          <w:szCs w:val="20"/>
          <w:u w:val="single"/>
        </w:rPr>
      </w:pPr>
      <w:r w:rsidRPr="00EB7143">
        <w:rPr>
          <w:b/>
          <w:sz w:val="20"/>
          <w:szCs w:val="20"/>
          <w:u w:val="single"/>
        </w:rPr>
        <w:lastRenderedPageBreak/>
        <w:t xml:space="preserve">2 - </w:t>
      </w:r>
      <w:r w:rsidR="008A44CF" w:rsidRPr="00EB7143">
        <w:rPr>
          <w:b/>
          <w:sz w:val="20"/>
          <w:szCs w:val="20"/>
          <w:u w:val="single"/>
        </w:rPr>
        <w:t xml:space="preserve">Reajuste de Consultas, Sessões e Negociações Especificas: 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Faturamento de </w:t>
      </w:r>
      <w:proofErr w:type="spellStart"/>
      <w:r w:rsidRPr="00C40984">
        <w:rPr>
          <w:sz w:val="20"/>
          <w:szCs w:val="20"/>
        </w:rPr>
        <w:t>Conv</w:t>
      </w:r>
      <w:proofErr w:type="spellEnd"/>
      <w:r w:rsidRPr="00C40984">
        <w:rPr>
          <w:sz w:val="20"/>
          <w:szCs w:val="20"/>
        </w:rPr>
        <w:t xml:space="preserve"> e Particulares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Tabelas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Valores do Procedimentos 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Exceções de Convênios e Planos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Informar o convênio 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Procedimento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Vigência 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Índice: Não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Ativo: Sim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Hora Especial: Não (Exceto nos casos de Consultas de Urgência e Emergência)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Informar o valor </w:t>
      </w:r>
    </w:p>
    <w:p w:rsidR="008A44CF" w:rsidRDefault="008A44CF" w:rsidP="00EB7143">
      <w:pPr>
        <w:jc w:val="center"/>
      </w:pPr>
      <w:r w:rsidRPr="00624C41">
        <w:rPr>
          <w:noProof/>
          <w:lang w:eastAsia="pt-BR"/>
        </w:rPr>
        <w:drawing>
          <wp:inline distT="0" distB="0" distL="0" distR="0" wp14:anchorId="72F23DD7" wp14:editId="523B4A87">
            <wp:extent cx="5400040" cy="2472690"/>
            <wp:effectExtent l="19050" t="19050" r="10160" b="2286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6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44CF" w:rsidRPr="00EB7143" w:rsidRDefault="00EB7143" w:rsidP="008A44CF">
      <w:pPr>
        <w:rPr>
          <w:b/>
          <w:sz w:val="20"/>
          <w:szCs w:val="20"/>
          <w:u w:val="single"/>
        </w:rPr>
      </w:pPr>
      <w:r w:rsidRPr="00EB7143">
        <w:rPr>
          <w:b/>
          <w:sz w:val="20"/>
          <w:szCs w:val="20"/>
          <w:u w:val="single"/>
        </w:rPr>
        <w:t xml:space="preserve">3 - </w:t>
      </w:r>
      <w:r w:rsidR="008A44CF" w:rsidRPr="00EB7143">
        <w:rPr>
          <w:b/>
          <w:sz w:val="20"/>
          <w:szCs w:val="20"/>
          <w:u w:val="single"/>
        </w:rPr>
        <w:t xml:space="preserve">Reajuste de </w:t>
      </w:r>
      <w:proofErr w:type="spellStart"/>
      <w:r w:rsidR="008A44CF" w:rsidRPr="00EB7143">
        <w:rPr>
          <w:b/>
          <w:sz w:val="20"/>
          <w:szCs w:val="20"/>
          <w:u w:val="single"/>
        </w:rPr>
        <w:t>UCO</w:t>
      </w:r>
      <w:proofErr w:type="spellEnd"/>
      <w:r w:rsidR="008A44CF" w:rsidRPr="00EB7143">
        <w:rPr>
          <w:b/>
          <w:sz w:val="20"/>
          <w:szCs w:val="20"/>
          <w:u w:val="single"/>
        </w:rPr>
        <w:t xml:space="preserve"> e Filme: 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Faturamento de </w:t>
      </w:r>
      <w:proofErr w:type="spellStart"/>
      <w:r w:rsidRPr="00C40984">
        <w:rPr>
          <w:sz w:val="20"/>
          <w:szCs w:val="20"/>
        </w:rPr>
        <w:t>Conv</w:t>
      </w:r>
      <w:proofErr w:type="spellEnd"/>
      <w:r w:rsidRPr="00C40984">
        <w:rPr>
          <w:sz w:val="20"/>
          <w:szCs w:val="20"/>
        </w:rPr>
        <w:t xml:space="preserve"> e Particulares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Tabelas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Cobranças e Tabelas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Índices </w:t>
      </w:r>
    </w:p>
    <w:p w:rsidR="008A44CF" w:rsidRDefault="008A44CF" w:rsidP="00EB7143">
      <w:pPr>
        <w:jc w:val="center"/>
      </w:pPr>
      <w:r w:rsidRPr="00624C41">
        <w:rPr>
          <w:noProof/>
          <w:lang w:eastAsia="pt-BR"/>
        </w:rPr>
        <w:drawing>
          <wp:inline distT="0" distB="0" distL="0" distR="0" wp14:anchorId="47A70CC3" wp14:editId="6EA16802">
            <wp:extent cx="5400040" cy="2749550"/>
            <wp:effectExtent l="19050" t="19050" r="10160" b="1270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7143" w:rsidRDefault="00EB7143" w:rsidP="008A44CF">
      <w:pPr>
        <w:rPr>
          <w:sz w:val="20"/>
          <w:szCs w:val="20"/>
        </w:rPr>
      </w:pPr>
    </w:p>
    <w:p w:rsidR="008A44CF" w:rsidRPr="00C40984" w:rsidRDefault="00EB7143" w:rsidP="008A44CF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Pesquisar o convênio e inclui: </w:t>
      </w:r>
      <w:r w:rsidR="008A44CF" w:rsidRPr="00C40984">
        <w:rPr>
          <w:sz w:val="20"/>
          <w:szCs w:val="20"/>
        </w:rPr>
        <w:t xml:space="preserve"> </w:t>
      </w:r>
    </w:p>
    <w:p w:rsidR="008A44CF" w:rsidRPr="00C40984" w:rsidRDefault="008A44CF" w:rsidP="008A44CF">
      <w:pPr>
        <w:pStyle w:val="PargrafodaLista"/>
        <w:numPr>
          <w:ilvl w:val="0"/>
          <w:numId w:val="17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Data Vigência</w:t>
      </w:r>
    </w:p>
    <w:p w:rsidR="008A44CF" w:rsidRPr="00C40984" w:rsidRDefault="008A44CF" w:rsidP="008A44CF">
      <w:pPr>
        <w:pStyle w:val="PargrafodaLista"/>
        <w:numPr>
          <w:ilvl w:val="0"/>
          <w:numId w:val="17"/>
        </w:numPr>
        <w:spacing w:after="160" w:line="259" w:lineRule="auto"/>
        <w:rPr>
          <w:sz w:val="20"/>
          <w:szCs w:val="20"/>
        </w:rPr>
      </w:pPr>
      <w:proofErr w:type="spellStart"/>
      <w:r w:rsidRPr="00C40984">
        <w:rPr>
          <w:sz w:val="20"/>
          <w:szCs w:val="20"/>
        </w:rPr>
        <w:t>Vl</w:t>
      </w:r>
      <w:proofErr w:type="spellEnd"/>
      <w:r w:rsidRPr="00C40984">
        <w:rPr>
          <w:sz w:val="20"/>
          <w:szCs w:val="20"/>
        </w:rPr>
        <w:t xml:space="preserve"> Índice </w:t>
      </w:r>
    </w:p>
    <w:p w:rsidR="008A44CF" w:rsidRPr="00C40984" w:rsidRDefault="008A44CF" w:rsidP="008A44CF">
      <w:pPr>
        <w:pStyle w:val="PargrafodaLista"/>
        <w:numPr>
          <w:ilvl w:val="0"/>
          <w:numId w:val="17"/>
        </w:numPr>
        <w:spacing w:after="160" w:line="259" w:lineRule="auto"/>
        <w:rPr>
          <w:sz w:val="20"/>
          <w:szCs w:val="20"/>
        </w:rPr>
      </w:pPr>
      <w:proofErr w:type="spellStart"/>
      <w:r w:rsidRPr="00C40984">
        <w:rPr>
          <w:sz w:val="20"/>
          <w:szCs w:val="20"/>
        </w:rPr>
        <w:t>Vl</w:t>
      </w:r>
      <w:proofErr w:type="spellEnd"/>
      <w:r w:rsidRPr="00C40984">
        <w:rPr>
          <w:sz w:val="20"/>
          <w:szCs w:val="20"/>
        </w:rPr>
        <w:t xml:space="preserve"> Índ. Honorário</w:t>
      </w:r>
    </w:p>
    <w:p w:rsidR="008A44CF" w:rsidRPr="00C40984" w:rsidRDefault="008A44CF" w:rsidP="008A44CF">
      <w:pPr>
        <w:pStyle w:val="PargrafodaLista"/>
        <w:numPr>
          <w:ilvl w:val="0"/>
          <w:numId w:val="17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Valor do Filme: Conforme negociação </w:t>
      </w:r>
    </w:p>
    <w:p w:rsidR="008A44CF" w:rsidRPr="00C40984" w:rsidRDefault="008A44CF" w:rsidP="008A44CF">
      <w:pPr>
        <w:pStyle w:val="PargrafodaLista"/>
        <w:numPr>
          <w:ilvl w:val="0"/>
          <w:numId w:val="17"/>
        </w:numPr>
        <w:spacing w:after="160" w:line="259" w:lineRule="auto"/>
        <w:rPr>
          <w:sz w:val="20"/>
          <w:szCs w:val="20"/>
        </w:rPr>
      </w:pPr>
      <w:proofErr w:type="spellStart"/>
      <w:r w:rsidRPr="00C40984">
        <w:rPr>
          <w:sz w:val="20"/>
          <w:szCs w:val="20"/>
        </w:rPr>
        <w:t>Vl</w:t>
      </w:r>
      <w:proofErr w:type="spellEnd"/>
      <w:r w:rsidRPr="00C40984">
        <w:rPr>
          <w:sz w:val="20"/>
          <w:szCs w:val="20"/>
        </w:rPr>
        <w:t xml:space="preserve"> </w:t>
      </w:r>
      <w:proofErr w:type="spellStart"/>
      <w:r w:rsidRPr="00C40984">
        <w:rPr>
          <w:sz w:val="20"/>
          <w:szCs w:val="20"/>
        </w:rPr>
        <w:t>UCO</w:t>
      </w:r>
      <w:proofErr w:type="spellEnd"/>
      <w:r w:rsidRPr="00C40984">
        <w:rPr>
          <w:sz w:val="20"/>
          <w:szCs w:val="20"/>
        </w:rPr>
        <w:t>: Conforme negociação</w:t>
      </w:r>
    </w:p>
    <w:p w:rsidR="008A44CF" w:rsidRDefault="008A44CF" w:rsidP="00EB7143">
      <w:pPr>
        <w:jc w:val="center"/>
      </w:pPr>
      <w:r w:rsidRPr="00624C41">
        <w:rPr>
          <w:noProof/>
          <w:lang w:eastAsia="pt-BR"/>
        </w:rPr>
        <w:drawing>
          <wp:inline distT="0" distB="0" distL="0" distR="0" wp14:anchorId="41200665" wp14:editId="04A2194D">
            <wp:extent cx="5400040" cy="1096010"/>
            <wp:effectExtent l="19050" t="19050" r="10160" b="279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60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44CF" w:rsidRDefault="008A44CF" w:rsidP="008A44CF"/>
    <w:p w:rsidR="008A44CF" w:rsidRPr="00EB7143" w:rsidRDefault="00EB7143" w:rsidP="008A44CF">
      <w:pPr>
        <w:rPr>
          <w:b/>
          <w:sz w:val="20"/>
          <w:szCs w:val="20"/>
          <w:u w:val="single"/>
        </w:rPr>
      </w:pPr>
      <w:r w:rsidRPr="00EB7143">
        <w:rPr>
          <w:b/>
          <w:sz w:val="20"/>
          <w:szCs w:val="20"/>
          <w:u w:val="single"/>
        </w:rPr>
        <w:t xml:space="preserve">4 - </w:t>
      </w:r>
      <w:r w:rsidR="008A44CF" w:rsidRPr="00EB7143">
        <w:rPr>
          <w:b/>
          <w:sz w:val="20"/>
          <w:szCs w:val="20"/>
          <w:u w:val="single"/>
        </w:rPr>
        <w:t xml:space="preserve">Reajuste dos Portes de Ato Médico: 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Abrir o </w:t>
      </w:r>
      <w:proofErr w:type="spellStart"/>
      <w:r w:rsidRPr="00C40984">
        <w:rPr>
          <w:sz w:val="20"/>
          <w:szCs w:val="20"/>
        </w:rPr>
        <w:t>MV</w:t>
      </w:r>
      <w:proofErr w:type="spellEnd"/>
      <w:r w:rsidRPr="00C40984">
        <w:rPr>
          <w:sz w:val="20"/>
          <w:szCs w:val="20"/>
        </w:rPr>
        <w:t xml:space="preserve"> e ir em Faturamento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Faturamento de </w:t>
      </w:r>
      <w:proofErr w:type="spellStart"/>
      <w:r w:rsidRPr="00C40984">
        <w:rPr>
          <w:sz w:val="20"/>
          <w:szCs w:val="20"/>
        </w:rPr>
        <w:t>Conv</w:t>
      </w:r>
      <w:proofErr w:type="spellEnd"/>
      <w:r w:rsidRPr="00C40984">
        <w:rPr>
          <w:sz w:val="20"/>
          <w:szCs w:val="20"/>
        </w:rPr>
        <w:t xml:space="preserve"> e Particulares</w:t>
      </w:r>
    </w:p>
    <w:p w:rsidR="008A44CF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Tabelas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Cobranças e tabelas 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Tabelas de Faturamento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Pesquisar tabela</w:t>
      </w:r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Ex</w:t>
      </w:r>
      <w:proofErr w:type="spellEnd"/>
      <w:r>
        <w:rPr>
          <w:sz w:val="20"/>
          <w:szCs w:val="20"/>
        </w:rPr>
        <w:t xml:space="preserve">: 261 – Honorários – </w:t>
      </w:r>
      <w:proofErr w:type="spellStart"/>
      <w:r>
        <w:rPr>
          <w:sz w:val="20"/>
          <w:szCs w:val="20"/>
        </w:rPr>
        <w:t>CBHPM</w:t>
      </w:r>
      <w:proofErr w:type="spellEnd"/>
      <w:r>
        <w:rPr>
          <w:sz w:val="20"/>
          <w:szCs w:val="20"/>
        </w:rPr>
        <w:t xml:space="preserve"> 4 </w:t>
      </w:r>
      <w:proofErr w:type="spellStart"/>
      <w:r>
        <w:rPr>
          <w:sz w:val="20"/>
          <w:szCs w:val="20"/>
        </w:rPr>
        <w:t>CAPESESP</w:t>
      </w:r>
      <w:proofErr w:type="spellEnd"/>
    </w:p>
    <w:p w:rsidR="008A44CF" w:rsidRDefault="008A44CF" w:rsidP="008A44CF">
      <w:pPr>
        <w:pStyle w:val="PargrafodaLista"/>
        <w:rPr>
          <w:sz w:val="20"/>
          <w:szCs w:val="20"/>
        </w:rPr>
      </w:pPr>
    </w:p>
    <w:p w:rsidR="008A44CF" w:rsidRPr="00C40984" w:rsidRDefault="00EB7143" w:rsidP="008A44CF">
      <w:pPr>
        <w:pStyle w:val="PargrafodaLista"/>
        <w:rPr>
          <w:sz w:val="20"/>
          <w:szCs w:val="20"/>
        </w:rPr>
      </w:pPr>
      <w:r w:rsidRPr="00A665BE"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6204D32" wp14:editId="303E49BD">
            <wp:simplePos x="0" y="0"/>
            <wp:positionH relativeFrom="margin">
              <wp:align>center</wp:align>
            </wp:positionH>
            <wp:positionV relativeFrom="paragraph">
              <wp:posOffset>13741</wp:posOffset>
            </wp:positionV>
            <wp:extent cx="5400040" cy="2591435"/>
            <wp:effectExtent l="19050" t="19050" r="10160" b="18415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14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8A44CF" w:rsidRPr="00C40984" w:rsidRDefault="008A44CF" w:rsidP="008A44CF">
      <w:pPr>
        <w:rPr>
          <w:sz w:val="20"/>
          <w:szCs w:val="20"/>
        </w:rPr>
      </w:pPr>
    </w:p>
    <w:p w:rsidR="008A44CF" w:rsidRPr="00C40984" w:rsidRDefault="008A44CF" w:rsidP="008A44CF">
      <w:pPr>
        <w:rPr>
          <w:sz w:val="20"/>
          <w:szCs w:val="20"/>
        </w:rPr>
      </w:pPr>
    </w:p>
    <w:p w:rsidR="008A44CF" w:rsidRDefault="008A44CF" w:rsidP="008A44CF"/>
    <w:p w:rsidR="008A44CF" w:rsidRDefault="008A44CF" w:rsidP="008A44CF">
      <w:r>
        <w:br/>
      </w:r>
    </w:p>
    <w:p w:rsidR="008A44CF" w:rsidRDefault="008A44CF" w:rsidP="008A44CF"/>
    <w:p w:rsidR="008A44CF" w:rsidRDefault="008A44CF" w:rsidP="008A44CF"/>
    <w:p w:rsidR="008A44CF" w:rsidRDefault="008A44CF" w:rsidP="008A44CF"/>
    <w:p w:rsidR="008A44CF" w:rsidRDefault="008A44CF" w:rsidP="008A44CF"/>
    <w:p w:rsidR="008A44CF" w:rsidRDefault="008A44CF" w:rsidP="008A44CF"/>
    <w:p w:rsidR="008A44CF" w:rsidRDefault="008A44CF" w:rsidP="008A44CF"/>
    <w:p w:rsidR="008A44CF" w:rsidRDefault="008A44CF" w:rsidP="008A44CF"/>
    <w:p w:rsidR="008A44CF" w:rsidRDefault="008A44CF" w:rsidP="008A44CF"/>
    <w:p w:rsidR="008A44CF" w:rsidRDefault="008A44CF" w:rsidP="008A44CF"/>
    <w:p w:rsidR="008A44CF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A665BE">
        <w:rPr>
          <w:sz w:val="20"/>
          <w:szCs w:val="20"/>
        </w:rPr>
        <w:lastRenderedPageBreak/>
        <w:t xml:space="preserve">Clicar em </w:t>
      </w:r>
      <w:r>
        <w:rPr>
          <w:sz w:val="20"/>
          <w:szCs w:val="20"/>
        </w:rPr>
        <w:t>Portes de Ato Médico</w:t>
      </w:r>
    </w:p>
    <w:p w:rsidR="008A44CF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t>Inserir a vigência</w:t>
      </w:r>
    </w:p>
    <w:p w:rsidR="008A44CF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t>Incluir valores dos Portes de Ato</w:t>
      </w:r>
      <w:r>
        <w:rPr>
          <w:sz w:val="20"/>
          <w:szCs w:val="20"/>
        </w:rPr>
        <w:br/>
      </w:r>
      <w:proofErr w:type="spellStart"/>
      <w:r>
        <w:rPr>
          <w:sz w:val="20"/>
          <w:szCs w:val="20"/>
        </w:rPr>
        <w:t>Ex</w:t>
      </w:r>
      <w:proofErr w:type="spellEnd"/>
      <w:r>
        <w:rPr>
          <w:sz w:val="20"/>
          <w:szCs w:val="20"/>
        </w:rPr>
        <w:t>: Porte de Ato: 1 = PO1A</w:t>
      </w:r>
    </w:p>
    <w:p w:rsidR="008A44CF" w:rsidRPr="00A665BE" w:rsidRDefault="008A44CF" w:rsidP="00EB7143">
      <w:pPr>
        <w:jc w:val="center"/>
        <w:rPr>
          <w:sz w:val="20"/>
          <w:szCs w:val="20"/>
        </w:rPr>
      </w:pPr>
      <w:r w:rsidRPr="00A665BE">
        <w:rPr>
          <w:sz w:val="20"/>
          <w:szCs w:val="20"/>
        </w:rPr>
        <w:drawing>
          <wp:inline distT="0" distB="0" distL="0" distR="0" wp14:anchorId="161A419F" wp14:editId="085440DE">
            <wp:extent cx="5400040" cy="2575560"/>
            <wp:effectExtent l="19050" t="19050" r="10160" b="152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44CF" w:rsidRDefault="008A44CF" w:rsidP="008A44CF">
      <w:pPr>
        <w:rPr>
          <w:sz w:val="20"/>
          <w:szCs w:val="20"/>
        </w:rPr>
      </w:pPr>
    </w:p>
    <w:p w:rsidR="008A44CF" w:rsidRPr="00EB7143" w:rsidRDefault="00EB7143" w:rsidP="008A44CF">
      <w:pPr>
        <w:rPr>
          <w:b/>
          <w:sz w:val="20"/>
          <w:szCs w:val="20"/>
          <w:u w:val="single"/>
        </w:rPr>
      </w:pPr>
      <w:r w:rsidRPr="00EB7143">
        <w:rPr>
          <w:b/>
          <w:sz w:val="20"/>
          <w:szCs w:val="20"/>
          <w:u w:val="single"/>
        </w:rPr>
        <w:t xml:space="preserve">5 - </w:t>
      </w:r>
      <w:r w:rsidR="008A44CF" w:rsidRPr="00EB7143">
        <w:rPr>
          <w:b/>
          <w:sz w:val="20"/>
          <w:szCs w:val="20"/>
          <w:u w:val="single"/>
        </w:rPr>
        <w:t xml:space="preserve">Reajuste de Portes Anestésico: 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Abrir o </w:t>
      </w:r>
      <w:proofErr w:type="spellStart"/>
      <w:r w:rsidRPr="00C40984">
        <w:rPr>
          <w:sz w:val="20"/>
          <w:szCs w:val="20"/>
        </w:rPr>
        <w:t>MV</w:t>
      </w:r>
      <w:proofErr w:type="spellEnd"/>
      <w:r w:rsidRPr="00C40984">
        <w:rPr>
          <w:sz w:val="20"/>
          <w:szCs w:val="20"/>
        </w:rPr>
        <w:t xml:space="preserve"> e ir em Faturamento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 xml:space="preserve">Faturamento de </w:t>
      </w:r>
      <w:proofErr w:type="spellStart"/>
      <w:r w:rsidRPr="00C40984">
        <w:rPr>
          <w:sz w:val="20"/>
          <w:szCs w:val="20"/>
        </w:rPr>
        <w:t>Conv</w:t>
      </w:r>
      <w:proofErr w:type="spellEnd"/>
      <w:r w:rsidRPr="00C40984">
        <w:rPr>
          <w:sz w:val="20"/>
          <w:szCs w:val="20"/>
        </w:rPr>
        <w:t xml:space="preserve"> e Particulares</w:t>
      </w:r>
    </w:p>
    <w:p w:rsidR="008A44CF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Tabelas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Cobranças e tabelas 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Tabelas de Faturamento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Pesquisar tabela</w:t>
      </w:r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Ex</w:t>
      </w:r>
      <w:proofErr w:type="spellEnd"/>
      <w:r>
        <w:rPr>
          <w:sz w:val="20"/>
          <w:szCs w:val="20"/>
        </w:rPr>
        <w:t xml:space="preserve">: 261 – Honorários – </w:t>
      </w:r>
      <w:proofErr w:type="spellStart"/>
      <w:r>
        <w:rPr>
          <w:sz w:val="20"/>
          <w:szCs w:val="20"/>
        </w:rPr>
        <w:t>CBHPM</w:t>
      </w:r>
      <w:proofErr w:type="spellEnd"/>
      <w:r>
        <w:rPr>
          <w:sz w:val="20"/>
          <w:szCs w:val="20"/>
        </w:rPr>
        <w:t xml:space="preserve"> 4 </w:t>
      </w:r>
      <w:proofErr w:type="spellStart"/>
      <w:r>
        <w:rPr>
          <w:sz w:val="20"/>
          <w:szCs w:val="20"/>
        </w:rPr>
        <w:t>CAPESESP</w:t>
      </w:r>
      <w:proofErr w:type="spellEnd"/>
    </w:p>
    <w:p w:rsidR="008A44CF" w:rsidRDefault="008A44CF" w:rsidP="00EB7143">
      <w:pPr>
        <w:jc w:val="center"/>
        <w:rPr>
          <w:sz w:val="20"/>
          <w:szCs w:val="20"/>
        </w:rPr>
      </w:pPr>
      <w:r w:rsidRPr="002B2640">
        <w:rPr>
          <w:sz w:val="20"/>
          <w:szCs w:val="20"/>
        </w:rPr>
        <w:drawing>
          <wp:inline distT="0" distB="0" distL="0" distR="0" wp14:anchorId="23492F6F" wp14:editId="49AD844C">
            <wp:extent cx="5400040" cy="2621915"/>
            <wp:effectExtent l="19050" t="19050" r="10160" b="260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9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44CF" w:rsidRDefault="008A44CF" w:rsidP="008A44CF">
      <w:pPr>
        <w:rPr>
          <w:sz w:val="20"/>
          <w:szCs w:val="20"/>
        </w:rPr>
      </w:pPr>
    </w:p>
    <w:p w:rsidR="00EB7143" w:rsidRDefault="00EB7143" w:rsidP="008A44CF">
      <w:pPr>
        <w:rPr>
          <w:sz w:val="20"/>
          <w:szCs w:val="20"/>
        </w:rPr>
      </w:pPr>
    </w:p>
    <w:p w:rsidR="00EB7143" w:rsidRDefault="00EB7143" w:rsidP="008A44CF">
      <w:pPr>
        <w:rPr>
          <w:sz w:val="20"/>
          <w:szCs w:val="20"/>
        </w:rPr>
      </w:pPr>
    </w:p>
    <w:p w:rsidR="008A44CF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A665BE">
        <w:rPr>
          <w:sz w:val="20"/>
          <w:szCs w:val="20"/>
        </w:rPr>
        <w:lastRenderedPageBreak/>
        <w:t xml:space="preserve">Clicar em </w:t>
      </w:r>
      <w:r>
        <w:rPr>
          <w:sz w:val="20"/>
          <w:szCs w:val="20"/>
        </w:rPr>
        <w:t>Portes Anestésicos</w:t>
      </w:r>
    </w:p>
    <w:p w:rsidR="008A44CF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t>Inserir a vigência</w:t>
      </w:r>
    </w:p>
    <w:p w:rsidR="008A44CF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Incluir valores dos Portes </w:t>
      </w:r>
    </w:p>
    <w:p w:rsidR="008A44CF" w:rsidRPr="002B2640" w:rsidRDefault="008A44CF" w:rsidP="00EB7143">
      <w:pPr>
        <w:jc w:val="center"/>
        <w:rPr>
          <w:sz w:val="20"/>
          <w:szCs w:val="20"/>
        </w:rPr>
      </w:pPr>
      <w:r w:rsidRPr="002B2640">
        <w:rPr>
          <w:sz w:val="20"/>
          <w:szCs w:val="20"/>
        </w:rPr>
        <w:drawing>
          <wp:inline distT="0" distB="0" distL="0" distR="0" wp14:anchorId="20B942AF" wp14:editId="7E3FFCB3">
            <wp:extent cx="5400040" cy="1061085"/>
            <wp:effectExtent l="19050" t="19050" r="10160" b="2476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10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A44CF" w:rsidRDefault="008A44CF" w:rsidP="008A44CF">
      <w:pPr>
        <w:rPr>
          <w:sz w:val="20"/>
          <w:szCs w:val="20"/>
        </w:rPr>
      </w:pPr>
      <w:r>
        <w:rPr>
          <w:sz w:val="20"/>
          <w:szCs w:val="20"/>
        </w:rPr>
        <w:t>**</w:t>
      </w:r>
      <w:proofErr w:type="spellStart"/>
      <w:r>
        <w:rPr>
          <w:sz w:val="20"/>
          <w:szCs w:val="20"/>
        </w:rPr>
        <w:t>OBS</w:t>
      </w:r>
      <w:proofErr w:type="spellEnd"/>
      <w:r>
        <w:rPr>
          <w:sz w:val="20"/>
          <w:szCs w:val="20"/>
        </w:rPr>
        <w:t xml:space="preserve">: Para saber quais valores preencher em portes anestésicos, verificar a </w:t>
      </w:r>
      <w:proofErr w:type="spellStart"/>
      <w:r>
        <w:rPr>
          <w:sz w:val="20"/>
          <w:szCs w:val="20"/>
        </w:rPr>
        <w:t>CBHPM</w:t>
      </w:r>
      <w:proofErr w:type="spellEnd"/>
      <w:r>
        <w:rPr>
          <w:sz w:val="20"/>
          <w:szCs w:val="20"/>
        </w:rPr>
        <w:t xml:space="preserve"> negociada</w:t>
      </w:r>
    </w:p>
    <w:p w:rsidR="008A44CF" w:rsidRDefault="008A44CF" w:rsidP="00EB7143">
      <w:pPr>
        <w:jc w:val="center"/>
        <w:rPr>
          <w:sz w:val="20"/>
          <w:szCs w:val="20"/>
        </w:rPr>
      </w:pPr>
      <w:r w:rsidRPr="002B2640">
        <w:rPr>
          <w:sz w:val="20"/>
          <w:szCs w:val="20"/>
        </w:rPr>
        <w:drawing>
          <wp:inline distT="0" distB="0" distL="0" distR="0" wp14:anchorId="77CE6A04" wp14:editId="44C6198F">
            <wp:extent cx="5400040" cy="2847340"/>
            <wp:effectExtent l="19050" t="19050" r="10160" b="1016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3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A44CF" w:rsidRDefault="008A44CF" w:rsidP="008A44CF">
      <w:pPr>
        <w:rPr>
          <w:sz w:val="20"/>
          <w:szCs w:val="20"/>
        </w:rPr>
      </w:pPr>
      <w:r>
        <w:rPr>
          <w:sz w:val="20"/>
          <w:szCs w:val="20"/>
        </w:rPr>
        <w:t xml:space="preserve">Exemplo: </w:t>
      </w:r>
    </w:p>
    <w:p w:rsidR="008A44CF" w:rsidRDefault="008A44CF" w:rsidP="008A44CF">
      <w:pPr>
        <w:rPr>
          <w:sz w:val="20"/>
          <w:szCs w:val="20"/>
        </w:rPr>
      </w:pPr>
      <w:r>
        <w:rPr>
          <w:sz w:val="20"/>
          <w:szCs w:val="20"/>
        </w:rPr>
        <w:t xml:space="preserve">Nesse caso o Porte 1 é equivalente ao 3A: </w:t>
      </w:r>
      <w:r>
        <w:rPr>
          <w:sz w:val="20"/>
          <w:szCs w:val="20"/>
        </w:rPr>
        <w:br/>
        <w:t>Porte Anestésico 1 = 3A – R$</w:t>
      </w:r>
      <w:r w:rsidRPr="004B79AD">
        <w:t xml:space="preserve"> </w:t>
      </w:r>
      <w:r w:rsidRPr="004B79AD">
        <w:rPr>
          <w:sz w:val="20"/>
          <w:szCs w:val="20"/>
        </w:rPr>
        <w:t>109,54</w:t>
      </w:r>
      <w:r>
        <w:rPr>
          <w:sz w:val="20"/>
          <w:szCs w:val="20"/>
        </w:rPr>
        <w:br/>
        <w:t>Porte Anestésico 2 = 3C – R$</w:t>
      </w:r>
      <w:r w:rsidRPr="004B79AD">
        <w:t xml:space="preserve"> </w:t>
      </w:r>
      <w:r w:rsidRPr="004B79AD">
        <w:rPr>
          <w:sz w:val="20"/>
          <w:szCs w:val="20"/>
        </w:rPr>
        <w:t>158,76</w:t>
      </w:r>
      <w:r>
        <w:rPr>
          <w:sz w:val="20"/>
          <w:szCs w:val="20"/>
        </w:rPr>
        <w:br/>
        <w:t xml:space="preserve">Porte Anestésico 3 = 4C – R$ </w:t>
      </w:r>
      <w:r w:rsidRPr="004B79AD">
        <w:rPr>
          <w:sz w:val="20"/>
          <w:szCs w:val="20"/>
        </w:rPr>
        <w:t>234,96</w:t>
      </w:r>
      <w:r>
        <w:rPr>
          <w:sz w:val="20"/>
          <w:szCs w:val="20"/>
        </w:rPr>
        <w:br/>
        <w:t xml:space="preserve">Porte Anestésico 4 = 6B – R$ </w:t>
      </w:r>
      <w:r w:rsidRPr="004B79AD">
        <w:rPr>
          <w:sz w:val="20"/>
          <w:szCs w:val="20"/>
        </w:rPr>
        <w:t>349,27</w:t>
      </w:r>
      <w:r>
        <w:rPr>
          <w:sz w:val="20"/>
          <w:szCs w:val="20"/>
        </w:rPr>
        <w:br/>
        <w:t xml:space="preserve">Porte Anestésico 5 = 7C – R$ </w:t>
      </w:r>
      <w:r w:rsidRPr="004B79AD">
        <w:rPr>
          <w:sz w:val="20"/>
          <w:szCs w:val="20"/>
        </w:rPr>
        <w:t>539,78</w:t>
      </w:r>
      <w:r>
        <w:rPr>
          <w:sz w:val="20"/>
          <w:szCs w:val="20"/>
        </w:rPr>
        <w:br/>
        <w:t xml:space="preserve">Porte Anestésico 6 = 9B – R$ </w:t>
      </w:r>
      <w:r w:rsidRPr="004B79AD">
        <w:rPr>
          <w:sz w:val="20"/>
          <w:szCs w:val="20"/>
        </w:rPr>
        <w:t>755,7</w:t>
      </w:r>
      <w:r>
        <w:rPr>
          <w:sz w:val="20"/>
          <w:szCs w:val="20"/>
        </w:rPr>
        <w:br/>
        <w:t>Porte Anestésico 7 = 10C – R$</w:t>
      </w:r>
      <w:r w:rsidRPr="004B79AD">
        <w:t xml:space="preserve"> </w:t>
      </w:r>
      <w:r w:rsidRPr="004B79AD">
        <w:rPr>
          <w:sz w:val="20"/>
          <w:szCs w:val="20"/>
        </w:rPr>
        <w:t>1073,22</w:t>
      </w:r>
      <w:r>
        <w:rPr>
          <w:sz w:val="20"/>
          <w:szCs w:val="20"/>
        </w:rPr>
        <w:br/>
        <w:t xml:space="preserve">Porte Anestésico 8 = 12A – R$ </w:t>
      </w:r>
      <w:r w:rsidRPr="004B79AD">
        <w:rPr>
          <w:sz w:val="20"/>
          <w:szCs w:val="20"/>
        </w:rPr>
        <w:t>1416,14</w:t>
      </w:r>
    </w:p>
    <w:p w:rsidR="008A44CF" w:rsidRDefault="008A44CF" w:rsidP="008A44CF">
      <w:pPr>
        <w:rPr>
          <w:sz w:val="20"/>
          <w:szCs w:val="20"/>
        </w:rPr>
      </w:pPr>
    </w:p>
    <w:p w:rsidR="008A44CF" w:rsidRDefault="008A44CF" w:rsidP="008A44CF">
      <w:pPr>
        <w:rPr>
          <w:sz w:val="20"/>
          <w:szCs w:val="20"/>
        </w:rPr>
      </w:pPr>
    </w:p>
    <w:p w:rsidR="008A44CF" w:rsidRPr="00A665BE" w:rsidRDefault="008A44CF" w:rsidP="008A44CF">
      <w:pPr>
        <w:rPr>
          <w:sz w:val="20"/>
          <w:szCs w:val="20"/>
        </w:rPr>
      </w:pPr>
    </w:p>
    <w:p w:rsidR="002D79C1" w:rsidRPr="00247485" w:rsidRDefault="002D79C1" w:rsidP="00C1677F">
      <w:pPr>
        <w:ind w:right="1110"/>
      </w:pPr>
    </w:p>
    <w:sectPr w:rsidR="002D79C1" w:rsidRPr="00247485" w:rsidSect="00247485">
      <w:headerReference w:type="even" r:id="rId20"/>
      <w:headerReference w:type="default" r:id="rId21"/>
      <w:footerReference w:type="default" r:id="rId22"/>
      <w:headerReference w:type="first" r:id="rId23"/>
      <w:pgSz w:w="11906" w:h="16838"/>
      <w:pgMar w:top="720" w:right="720" w:bottom="1560" w:left="720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2A30" w:rsidRDefault="00DA2A30" w:rsidP="00A10806">
      <w:pPr>
        <w:spacing w:after="0" w:line="240" w:lineRule="auto"/>
      </w:pPr>
      <w:r>
        <w:separator/>
      </w:r>
    </w:p>
  </w:endnote>
  <w:endnote w:type="continuationSeparator" w:id="0">
    <w:p w:rsidR="00DA2A30" w:rsidRDefault="00DA2A30" w:rsidP="00A10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485" w:rsidRPr="00247485" w:rsidRDefault="00247485">
    <w:pP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247485">
      <w:rPr>
        <w:spacing w:val="60"/>
        <w:sz w:val="24"/>
        <w:szCs w:val="24"/>
      </w:rPr>
      <w:t>Página</w:t>
    </w:r>
    <w:r w:rsidRPr="00247485">
      <w:rPr>
        <w:sz w:val="24"/>
        <w:szCs w:val="24"/>
      </w:rPr>
      <w:t xml:space="preserve">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PAGE   \* MERGEFORMAT</w:instrText>
    </w:r>
    <w:r w:rsidRPr="00247485">
      <w:rPr>
        <w:sz w:val="24"/>
        <w:szCs w:val="24"/>
      </w:rPr>
      <w:fldChar w:fldCharType="separate"/>
    </w:r>
    <w:r w:rsidR="00EB7143">
      <w:rPr>
        <w:noProof/>
        <w:sz w:val="24"/>
        <w:szCs w:val="24"/>
      </w:rPr>
      <w:t>1</w:t>
    </w:r>
    <w:r w:rsidRPr="00247485">
      <w:rPr>
        <w:sz w:val="24"/>
        <w:szCs w:val="24"/>
      </w:rPr>
      <w:fldChar w:fldCharType="end"/>
    </w:r>
    <w:r w:rsidRPr="00247485">
      <w:rPr>
        <w:sz w:val="24"/>
        <w:szCs w:val="24"/>
      </w:rPr>
      <w:t xml:space="preserve"> |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NUMPAGES  \* Arabic  \* MERGEFORMAT</w:instrText>
    </w:r>
    <w:r w:rsidRPr="00247485">
      <w:rPr>
        <w:sz w:val="24"/>
        <w:szCs w:val="24"/>
      </w:rPr>
      <w:fldChar w:fldCharType="separate"/>
    </w:r>
    <w:r w:rsidR="00EB7143">
      <w:rPr>
        <w:noProof/>
        <w:sz w:val="24"/>
        <w:szCs w:val="24"/>
      </w:rPr>
      <w:t>6</w:t>
    </w:r>
    <w:r w:rsidRPr="00247485">
      <w:rPr>
        <w:sz w:val="24"/>
        <w:szCs w:val="24"/>
      </w:rPr>
      <w:fldChar w:fldCharType="end"/>
    </w:r>
  </w:p>
  <w:p w:rsidR="00247485" w:rsidRDefault="0024748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2A30" w:rsidRDefault="00DA2A30" w:rsidP="00A10806">
      <w:pPr>
        <w:spacing w:after="0" w:line="240" w:lineRule="auto"/>
      </w:pPr>
      <w:r>
        <w:separator/>
      </w:r>
    </w:p>
  </w:footnote>
  <w:footnote w:type="continuationSeparator" w:id="0">
    <w:p w:rsidR="00DA2A30" w:rsidRDefault="00DA2A30" w:rsidP="00A10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985" w:rsidRDefault="00EB7143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8" o:spid="_x0000_s2070" type="#_x0000_t75" style="position:absolute;margin-left:0;margin-top:0;width:624pt;height:870.5pt;z-index:-251657216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2263550"/>
      <w:docPartObj>
        <w:docPartGallery w:val="Watermarks"/>
        <w:docPartUnique/>
      </w:docPartObj>
    </w:sdtPr>
    <w:sdtEndPr/>
    <w:sdtContent>
      <w:p w:rsidR="00E47985" w:rsidRDefault="00EB7143">
        <w:pPr>
          <w:pStyle w:val="Cabealho"/>
        </w:pPr>
        <w:r>
          <w:rPr>
            <w:noProof/>
            <w:lang w:eastAsia="pt-BR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862989" o:spid="_x0000_s2071" type="#_x0000_t75" style="position:absolute;margin-left:0;margin-top:0;width:624pt;height:870.5pt;z-index:-251656192;mso-position-horizontal:center;mso-position-horizontal-relative:margin;mso-position-vertical:center;mso-position-vertical-relative:margin" o:allowincell="f">
              <v:imagedata r:id="rId1" o:title="papel timbrado cinz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985" w:rsidRDefault="00EB7143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7" o:spid="_x0000_s2069" type="#_x0000_t75" style="position:absolute;margin-left:0;margin-top:0;width:624pt;height:870.5pt;z-index:-251658240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A28E4"/>
    <w:multiLevelType w:val="hybridMultilevel"/>
    <w:tmpl w:val="C5606DE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9003BC"/>
    <w:multiLevelType w:val="hybridMultilevel"/>
    <w:tmpl w:val="CB10CDD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653EE7"/>
    <w:multiLevelType w:val="hybridMultilevel"/>
    <w:tmpl w:val="0E7CEF2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7506F0"/>
    <w:multiLevelType w:val="hybridMultilevel"/>
    <w:tmpl w:val="B65EA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7A3975"/>
    <w:multiLevelType w:val="hybridMultilevel"/>
    <w:tmpl w:val="E5EE755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DE2732"/>
    <w:multiLevelType w:val="hybridMultilevel"/>
    <w:tmpl w:val="B98817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5A2515"/>
    <w:multiLevelType w:val="hybridMultilevel"/>
    <w:tmpl w:val="335A919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E50C13"/>
    <w:multiLevelType w:val="hybridMultilevel"/>
    <w:tmpl w:val="8CA053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343BE4"/>
    <w:multiLevelType w:val="hybridMultilevel"/>
    <w:tmpl w:val="D3DC1EE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5C7421"/>
    <w:multiLevelType w:val="hybridMultilevel"/>
    <w:tmpl w:val="DCFE94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9D79D8"/>
    <w:multiLevelType w:val="hybridMultilevel"/>
    <w:tmpl w:val="59DE2D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80794F"/>
    <w:multiLevelType w:val="hybridMultilevel"/>
    <w:tmpl w:val="624EDB4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FF737D"/>
    <w:multiLevelType w:val="hybridMultilevel"/>
    <w:tmpl w:val="B57A850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23F4F61"/>
    <w:multiLevelType w:val="hybridMultilevel"/>
    <w:tmpl w:val="8F2871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385C2A"/>
    <w:multiLevelType w:val="hybridMultilevel"/>
    <w:tmpl w:val="E3C0DF6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>
    <w:nsid w:val="673B0259"/>
    <w:multiLevelType w:val="hybridMultilevel"/>
    <w:tmpl w:val="59EE74C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451D7F"/>
    <w:multiLevelType w:val="hybridMultilevel"/>
    <w:tmpl w:val="B24471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5"/>
  </w:num>
  <w:num w:numId="4">
    <w:abstractNumId w:val="3"/>
  </w:num>
  <w:num w:numId="5">
    <w:abstractNumId w:val="7"/>
  </w:num>
  <w:num w:numId="6">
    <w:abstractNumId w:val="12"/>
  </w:num>
  <w:num w:numId="7">
    <w:abstractNumId w:val="2"/>
  </w:num>
  <w:num w:numId="8">
    <w:abstractNumId w:val="13"/>
  </w:num>
  <w:num w:numId="9">
    <w:abstractNumId w:val="9"/>
  </w:num>
  <w:num w:numId="10">
    <w:abstractNumId w:val="11"/>
  </w:num>
  <w:num w:numId="11">
    <w:abstractNumId w:val="15"/>
  </w:num>
  <w:num w:numId="12">
    <w:abstractNumId w:val="16"/>
  </w:num>
  <w:num w:numId="13">
    <w:abstractNumId w:val="0"/>
  </w:num>
  <w:num w:numId="14">
    <w:abstractNumId w:val="10"/>
  </w:num>
  <w:num w:numId="15">
    <w:abstractNumId w:val="6"/>
  </w:num>
  <w:num w:numId="16">
    <w:abstractNumId w:val="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7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806"/>
    <w:rsid w:val="000A3A9D"/>
    <w:rsid w:val="000F0ADC"/>
    <w:rsid w:val="0010684A"/>
    <w:rsid w:val="00134082"/>
    <w:rsid w:val="001626D9"/>
    <w:rsid w:val="00195B1F"/>
    <w:rsid w:val="00247485"/>
    <w:rsid w:val="002927D7"/>
    <w:rsid w:val="002A0075"/>
    <w:rsid w:val="002D0BAC"/>
    <w:rsid w:val="002D79C1"/>
    <w:rsid w:val="002E4C59"/>
    <w:rsid w:val="00322DB9"/>
    <w:rsid w:val="003621D2"/>
    <w:rsid w:val="003C0181"/>
    <w:rsid w:val="003F1A62"/>
    <w:rsid w:val="003F4C49"/>
    <w:rsid w:val="00405BF6"/>
    <w:rsid w:val="00462F14"/>
    <w:rsid w:val="004B5C1D"/>
    <w:rsid w:val="004C7664"/>
    <w:rsid w:val="004D0FAC"/>
    <w:rsid w:val="00536245"/>
    <w:rsid w:val="00571E73"/>
    <w:rsid w:val="005B627A"/>
    <w:rsid w:val="005E7811"/>
    <w:rsid w:val="005F211A"/>
    <w:rsid w:val="005F50AC"/>
    <w:rsid w:val="006914A4"/>
    <w:rsid w:val="0071522E"/>
    <w:rsid w:val="0080056D"/>
    <w:rsid w:val="008A44CF"/>
    <w:rsid w:val="00A10806"/>
    <w:rsid w:val="00AB33D5"/>
    <w:rsid w:val="00B11013"/>
    <w:rsid w:val="00B3188C"/>
    <w:rsid w:val="00B3506D"/>
    <w:rsid w:val="00B36FB8"/>
    <w:rsid w:val="00C1677F"/>
    <w:rsid w:val="00CA1D94"/>
    <w:rsid w:val="00D0239C"/>
    <w:rsid w:val="00D33D0E"/>
    <w:rsid w:val="00DA2A30"/>
    <w:rsid w:val="00DD40DF"/>
    <w:rsid w:val="00E22FB4"/>
    <w:rsid w:val="00E4066D"/>
    <w:rsid w:val="00E47985"/>
    <w:rsid w:val="00E512CB"/>
    <w:rsid w:val="00E75BF3"/>
    <w:rsid w:val="00EB7143"/>
    <w:rsid w:val="00F942F7"/>
    <w:rsid w:val="00FA7D70"/>
    <w:rsid w:val="00FD0E73"/>
    <w:rsid w:val="00FE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1"/>
    </o:shapelayout>
  </w:shapeDefaults>
  <w:decimalSymbol w:val=","/>
  <w:listSeparator w:val=";"/>
  <w15:docId w15:val="{078B7964-E837-401A-BF94-4279FC36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51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806"/>
  </w:style>
  <w:style w:type="paragraph" w:styleId="Rodap">
    <w:name w:val="footer"/>
    <w:basedOn w:val="Normal"/>
    <w:link w:val="Rodap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0806"/>
  </w:style>
  <w:style w:type="character" w:customStyle="1" w:styleId="Ttulo2Char">
    <w:name w:val="Título 2 Char"/>
    <w:basedOn w:val="Fontepargpadro"/>
    <w:link w:val="Ttulo2"/>
    <w:uiPriority w:val="9"/>
    <w:rsid w:val="00E512C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E51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A7D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7D70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247485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247485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2474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2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2927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7860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831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12B323-3848-4968-BB0C-58C1458E9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404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Gabriela Jardim Bonet</dc:creator>
  <cp:lastModifiedBy>JESSICA MISLAINE NOVELETTO DE SOUZA</cp:lastModifiedBy>
  <cp:revision>3</cp:revision>
  <cp:lastPrinted>2023-06-02T18:11:00Z</cp:lastPrinted>
  <dcterms:created xsi:type="dcterms:W3CDTF">2023-07-26T11:51:00Z</dcterms:created>
  <dcterms:modified xsi:type="dcterms:W3CDTF">2023-07-26T11:57:00Z</dcterms:modified>
</cp:coreProperties>
</file>