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199" w:rsidRDefault="00624199" w:rsidP="00624199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 xml:space="preserve">Sobre </w:t>
      </w:r>
      <w:r>
        <w:rPr>
          <w:b/>
          <w:bCs/>
        </w:rPr>
        <w:t>TISS</w:t>
      </w:r>
      <w:bookmarkStart w:id="0" w:name="_GoBack"/>
      <w:bookmarkEnd w:id="0"/>
    </w:p>
    <w:p w:rsidR="00624199" w:rsidRDefault="00624199" w:rsidP="00397A96">
      <w:pPr>
        <w:pStyle w:val="SemEspaamento"/>
        <w:rPr>
          <w:rFonts w:cstheme="minorHAnsi"/>
          <w:sz w:val="24"/>
          <w:szCs w:val="24"/>
        </w:rPr>
      </w:pP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Pr="00397A96">
        <w:rPr>
          <w:rFonts w:cstheme="minorHAnsi"/>
          <w:sz w:val="24"/>
          <w:szCs w:val="24"/>
        </w:rPr>
        <w:t xml:space="preserve"> TISS</w:t>
      </w:r>
      <w:r>
        <w:rPr>
          <w:rFonts w:cstheme="minorHAnsi"/>
          <w:sz w:val="24"/>
          <w:szCs w:val="24"/>
        </w:rPr>
        <w:t>, é</w:t>
      </w:r>
      <w:r w:rsidRPr="00397A96">
        <w:rPr>
          <w:rFonts w:cstheme="minorHAnsi"/>
          <w:sz w:val="24"/>
          <w:szCs w:val="24"/>
        </w:rPr>
        <w:t xml:space="preserve"> um padrão estabelecido pela ANS, que</w:t>
      </w:r>
      <w:r>
        <w:rPr>
          <w:rFonts w:cstheme="minorHAnsi"/>
          <w:sz w:val="24"/>
          <w:szCs w:val="24"/>
        </w:rPr>
        <w:t>,</w:t>
      </w:r>
      <w:r w:rsidRPr="00397A96">
        <w:rPr>
          <w:rFonts w:cstheme="minorHAnsi"/>
          <w:sz w:val="24"/>
          <w:szCs w:val="24"/>
        </w:rPr>
        <w:t xml:space="preserve"> estabelece a Troca de In</w:t>
      </w:r>
      <w:r>
        <w:rPr>
          <w:rFonts w:cstheme="minorHAnsi"/>
          <w:sz w:val="24"/>
          <w:szCs w:val="24"/>
        </w:rPr>
        <w:t>formação da Saúde Suplementar. A</w:t>
      </w:r>
      <w:r w:rsidRPr="00397A96">
        <w:rPr>
          <w:rFonts w:cstheme="minorHAnsi"/>
          <w:sz w:val="24"/>
          <w:szCs w:val="24"/>
        </w:rPr>
        <w:t xml:space="preserve"> TISS</w:t>
      </w:r>
      <w:r>
        <w:rPr>
          <w:rFonts w:cstheme="minorHAnsi"/>
          <w:sz w:val="24"/>
          <w:szCs w:val="24"/>
        </w:rPr>
        <w:t>,</w:t>
      </w:r>
      <w:r w:rsidRPr="00397A96">
        <w:rPr>
          <w:rFonts w:cstheme="minorHAnsi"/>
          <w:sz w:val="24"/>
          <w:szCs w:val="24"/>
        </w:rPr>
        <w:t xml:space="preserve"> foi estabelecid</w:t>
      </w:r>
      <w:r>
        <w:rPr>
          <w:rFonts w:cstheme="minorHAnsi"/>
          <w:sz w:val="24"/>
          <w:szCs w:val="24"/>
        </w:rPr>
        <w:t>a</w:t>
      </w:r>
      <w:r w:rsidRPr="00397A96">
        <w:rPr>
          <w:rFonts w:cstheme="minorHAnsi"/>
          <w:sz w:val="24"/>
          <w:szCs w:val="24"/>
        </w:rPr>
        <w:t xml:space="preserve"> um padrão obrigatório para trocas eletrônicas de dados de atenção à saúde dos beneficiários de planos</w:t>
      </w:r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súde</w:t>
      </w:r>
      <w:proofErr w:type="spellEnd"/>
      <w:r w:rsidRPr="00397A96">
        <w:rPr>
          <w:rFonts w:cstheme="minorHAnsi"/>
          <w:sz w:val="24"/>
          <w:szCs w:val="24"/>
        </w:rPr>
        <w:t>, entre os agentes da Saúde Suplementar, ou seja, não é um código, sim, uma guia padronizada.</w:t>
      </w: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  <w:r w:rsidRPr="00397A96">
        <w:rPr>
          <w:rFonts w:cstheme="minorHAnsi"/>
          <w:sz w:val="24"/>
          <w:szCs w:val="24"/>
        </w:rPr>
        <w:t>O código Simpro</w:t>
      </w:r>
      <w:r>
        <w:rPr>
          <w:rFonts w:cstheme="minorHAnsi"/>
          <w:sz w:val="24"/>
          <w:szCs w:val="24"/>
        </w:rPr>
        <w:t>, atende o padrão da</w:t>
      </w:r>
      <w:r w:rsidRPr="00397A96">
        <w:rPr>
          <w:rFonts w:cstheme="minorHAnsi"/>
          <w:sz w:val="24"/>
          <w:szCs w:val="24"/>
        </w:rPr>
        <w:t xml:space="preserve"> </w:t>
      </w:r>
      <w:proofErr w:type="spellStart"/>
      <w:r w:rsidRPr="00397A96">
        <w:rPr>
          <w:rFonts w:cstheme="minorHAnsi"/>
          <w:sz w:val="24"/>
          <w:szCs w:val="24"/>
        </w:rPr>
        <w:t>Tiss</w:t>
      </w:r>
      <w:proofErr w:type="spellEnd"/>
      <w:r>
        <w:rPr>
          <w:rFonts w:cstheme="minorHAnsi"/>
          <w:sz w:val="24"/>
          <w:szCs w:val="24"/>
        </w:rPr>
        <w:t>, por contemplar 10 caracteres.</w:t>
      </w: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 nova versão da</w:t>
      </w:r>
      <w:r w:rsidRPr="00397A96">
        <w:rPr>
          <w:rFonts w:cstheme="minorHAnsi"/>
          <w:sz w:val="24"/>
          <w:szCs w:val="24"/>
        </w:rPr>
        <w:t xml:space="preserve"> </w:t>
      </w:r>
      <w:proofErr w:type="spellStart"/>
      <w:r w:rsidRPr="00397A96">
        <w:rPr>
          <w:rFonts w:cstheme="minorHAnsi"/>
          <w:sz w:val="24"/>
          <w:szCs w:val="24"/>
        </w:rPr>
        <w:t>Tiss</w:t>
      </w:r>
      <w:proofErr w:type="spellEnd"/>
      <w:r w:rsidRPr="00397A96">
        <w:rPr>
          <w:rFonts w:cstheme="minorHAnsi"/>
          <w:sz w:val="24"/>
          <w:szCs w:val="24"/>
        </w:rPr>
        <w:t xml:space="preserve"> teve a criação do código Tuss (Termologia Unificada de Saúde S</w:t>
      </w:r>
      <w:r>
        <w:rPr>
          <w:rFonts w:cstheme="minorHAnsi"/>
          <w:sz w:val="24"/>
          <w:szCs w:val="24"/>
        </w:rPr>
        <w:t>uplementar). O código Tuss é</w:t>
      </w:r>
      <w:r w:rsidRPr="00397A96">
        <w:rPr>
          <w:rFonts w:cstheme="minorHAnsi"/>
          <w:sz w:val="24"/>
          <w:szCs w:val="24"/>
        </w:rPr>
        <w:t xml:space="preserve"> continuação do padrão TISS, que</w:t>
      </w:r>
      <w:r>
        <w:rPr>
          <w:rFonts w:cstheme="minorHAnsi"/>
          <w:sz w:val="24"/>
          <w:szCs w:val="24"/>
        </w:rPr>
        <w:t>, visa</w:t>
      </w:r>
      <w:r w:rsidRPr="00397A96">
        <w:rPr>
          <w:rFonts w:cstheme="minorHAnsi"/>
          <w:sz w:val="24"/>
          <w:szCs w:val="24"/>
        </w:rPr>
        <w:t xml:space="preserve"> padroniza</w:t>
      </w:r>
      <w:r>
        <w:rPr>
          <w:rFonts w:cstheme="minorHAnsi"/>
          <w:sz w:val="24"/>
          <w:szCs w:val="24"/>
        </w:rPr>
        <w:t>r</w:t>
      </w:r>
      <w:r w:rsidRPr="00397A96">
        <w:rPr>
          <w:rFonts w:cstheme="minorHAnsi"/>
          <w:sz w:val="24"/>
          <w:szCs w:val="24"/>
        </w:rPr>
        <w:t xml:space="preserve"> nomenclaturas e códigos de procedimentos médicos, material</w:t>
      </w:r>
      <w:r>
        <w:rPr>
          <w:rFonts w:cstheme="minorHAnsi"/>
          <w:sz w:val="24"/>
          <w:szCs w:val="24"/>
        </w:rPr>
        <w:t xml:space="preserve"> hospitalar</w:t>
      </w:r>
      <w:r w:rsidRPr="00397A96">
        <w:rPr>
          <w:rFonts w:cstheme="minorHAnsi"/>
          <w:sz w:val="24"/>
          <w:szCs w:val="24"/>
        </w:rPr>
        <w:t>, medicamentos, taxas, diárias, entre outros.</w:t>
      </w: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  <w:r w:rsidRPr="00397A96">
        <w:rPr>
          <w:rFonts w:cstheme="minorHAnsi"/>
          <w:sz w:val="24"/>
          <w:szCs w:val="24"/>
        </w:rPr>
        <w:t>Ou seja, o código SIMPRO é</w:t>
      </w:r>
      <w:r>
        <w:rPr>
          <w:rFonts w:cstheme="minorHAnsi"/>
          <w:sz w:val="24"/>
          <w:szCs w:val="24"/>
        </w:rPr>
        <w:t xml:space="preserve"> criado pela SIMPRO, junto ao</w:t>
      </w:r>
      <w:r w:rsidRPr="00397A96">
        <w:rPr>
          <w:rFonts w:cstheme="minorHAnsi"/>
          <w:sz w:val="24"/>
          <w:szCs w:val="24"/>
        </w:rPr>
        <w:t xml:space="preserve"> anunciante, e</w:t>
      </w:r>
      <w:r>
        <w:rPr>
          <w:rFonts w:cstheme="minorHAnsi"/>
          <w:sz w:val="24"/>
          <w:szCs w:val="24"/>
        </w:rPr>
        <w:t xml:space="preserve"> o</w:t>
      </w:r>
      <w:r w:rsidRPr="00397A96">
        <w:rPr>
          <w:rFonts w:cstheme="minorHAnsi"/>
          <w:sz w:val="24"/>
          <w:szCs w:val="24"/>
        </w:rPr>
        <w:t xml:space="preserve"> Tuss</w:t>
      </w:r>
      <w:r>
        <w:rPr>
          <w:rFonts w:cstheme="minorHAnsi"/>
          <w:sz w:val="24"/>
          <w:szCs w:val="24"/>
        </w:rPr>
        <w:t>, pela ANVISA, junto com</w:t>
      </w:r>
      <w:r w:rsidRPr="00397A96">
        <w:rPr>
          <w:rFonts w:cstheme="minorHAnsi"/>
          <w:sz w:val="24"/>
          <w:szCs w:val="24"/>
        </w:rPr>
        <w:t>a ANS.</w:t>
      </w: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  <w:r w:rsidRPr="00397A96">
        <w:rPr>
          <w:rFonts w:cstheme="minorHAnsi"/>
          <w:sz w:val="24"/>
          <w:szCs w:val="24"/>
        </w:rPr>
        <w:t>O código Simpro e único e inalterado, mesmo quando inativado e reativado.</w:t>
      </w:r>
    </w:p>
    <w:p w:rsidR="00397A96" w:rsidRPr="00397A96" w:rsidRDefault="00397A96" w:rsidP="00397A96">
      <w:pPr>
        <w:pStyle w:val="SemEspaamento"/>
        <w:rPr>
          <w:rFonts w:cstheme="minorHAnsi"/>
          <w:sz w:val="24"/>
          <w:szCs w:val="24"/>
        </w:rPr>
      </w:pPr>
    </w:p>
    <w:p w:rsidR="000738FF" w:rsidRDefault="00397A96" w:rsidP="00397A96">
      <w:pPr>
        <w:pStyle w:val="SemEspaamento"/>
        <w:rPr>
          <w:rFonts w:cstheme="minorHAnsi"/>
          <w:sz w:val="24"/>
          <w:szCs w:val="24"/>
        </w:rPr>
      </w:pPr>
      <w:r w:rsidRPr="00397A96">
        <w:rPr>
          <w:rFonts w:cstheme="minorHAnsi"/>
          <w:sz w:val="24"/>
          <w:szCs w:val="24"/>
        </w:rPr>
        <w:t xml:space="preserve">Já o TUSS associado ao Simpro, poderá </w:t>
      </w:r>
      <w:r>
        <w:rPr>
          <w:rFonts w:cstheme="minorHAnsi"/>
          <w:sz w:val="24"/>
          <w:szCs w:val="24"/>
        </w:rPr>
        <w:t>ser alterado/excluído.</w:t>
      </w:r>
    </w:p>
    <w:p w:rsidR="00624199" w:rsidRDefault="00624199" w:rsidP="000D1F41">
      <w:pPr>
        <w:spacing w:before="100" w:beforeAutospacing="1" w:after="100" w:afterAutospacing="1"/>
        <w:rPr>
          <w:b/>
          <w:bCs/>
        </w:rPr>
      </w:pPr>
    </w:p>
    <w:p w:rsidR="000D1F41" w:rsidRDefault="000D1F41" w:rsidP="000D1F41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Sobre códigos TUSS não localizados no Videofarma:</w:t>
      </w:r>
    </w:p>
    <w:p w:rsidR="00624199" w:rsidRPr="00624199" w:rsidRDefault="00624199" w:rsidP="00624199">
      <w:pPr>
        <w:spacing w:before="100" w:beforeAutospacing="1" w:after="100" w:afterAutospacing="1"/>
        <w:rPr>
          <w:rFonts w:asciiTheme="minorHAnsi" w:hAnsiTheme="minorHAnsi" w:cstheme="minorHAnsi"/>
          <w:lang w:eastAsia="en-US"/>
        </w:rPr>
      </w:pPr>
      <w:r w:rsidRPr="00624199">
        <w:rPr>
          <w:rFonts w:asciiTheme="minorHAnsi" w:hAnsiTheme="minorHAnsi" w:cstheme="minorHAnsi"/>
          <w:lang w:eastAsia="en-US"/>
        </w:rPr>
        <w:t>•    A ausência de alguns códigos TUSS decorre de intercorrências na própria tabela da ANS, dificultando a associação com o código SIMPRO. Por exemplo, itens registrados na ANVISA podem ainda não ter um código TUSS.</w:t>
      </w:r>
    </w:p>
    <w:p w:rsidR="00624199" w:rsidRPr="00624199" w:rsidRDefault="00624199" w:rsidP="00624199">
      <w:pPr>
        <w:spacing w:before="100" w:beforeAutospacing="1" w:after="100" w:afterAutospacing="1"/>
        <w:rPr>
          <w:rFonts w:asciiTheme="minorHAnsi" w:hAnsiTheme="minorHAnsi" w:cstheme="minorHAnsi"/>
          <w:lang w:eastAsia="en-US"/>
        </w:rPr>
      </w:pPr>
      <w:r w:rsidRPr="00624199">
        <w:rPr>
          <w:rFonts w:asciiTheme="minorHAnsi" w:hAnsiTheme="minorHAnsi" w:cstheme="minorHAnsi"/>
          <w:lang w:eastAsia="en-US"/>
        </w:rPr>
        <w:t>•    A ANS permite, em situações específicas, o uso da tabela "00". Recomendamos consultar a ANS e a operadora para entender as condições de negociação nesses casos.</w:t>
      </w:r>
    </w:p>
    <w:p w:rsidR="00624199" w:rsidRPr="00624199" w:rsidRDefault="00624199" w:rsidP="00624199">
      <w:pPr>
        <w:spacing w:before="100" w:beforeAutospacing="1" w:after="100" w:afterAutospacing="1"/>
        <w:rPr>
          <w:rFonts w:asciiTheme="minorHAnsi" w:hAnsiTheme="minorHAnsi" w:cstheme="minorHAnsi"/>
          <w:lang w:eastAsia="en-US"/>
        </w:rPr>
      </w:pPr>
      <w:r w:rsidRPr="00624199">
        <w:rPr>
          <w:rFonts w:asciiTheme="minorHAnsi" w:hAnsiTheme="minorHAnsi" w:cstheme="minorHAnsi"/>
          <w:lang w:eastAsia="en-US"/>
        </w:rPr>
        <w:t>Acesso às informações de preços, código Simpro (padrão TISS) e outras informações:</w:t>
      </w:r>
    </w:p>
    <w:p w:rsidR="000D1F41" w:rsidRDefault="00624199" w:rsidP="00624199">
      <w:pPr>
        <w:spacing w:before="100" w:beforeAutospacing="1" w:after="100" w:afterAutospacing="1"/>
        <w:rPr>
          <w:rFonts w:eastAsia="Times New Roman"/>
        </w:rPr>
      </w:pPr>
      <w:r w:rsidRPr="00624199">
        <w:rPr>
          <w:rFonts w:asciiTheme="minorHAnsi" w:hAnsiTheme="minorHAnsi" w:cstheme="minorHAnsi"/>
          <w:lang w:eastAsia="en-US"/>
        </w:rPr>
        <w:t xml:space="preserve">•   </w:t>
      </w:r>
      <w:proofErr w:type="gramStart"/>
      <w:r w:rsidRPr="00624199">
        <w:rPr>
          <w:rFonts w:asciiTheme="minorHAnsi" w:hAnsiTheme="minorHAnsi" w:cstheme="minorHAnsi"/>
          <w:lang w:eastAsia="en-US"/>
        </w:rPr>
        <w:t xml:space="preserve"> É</w:t>
      </w:r>
      <w:proofErr w:type="gramEnd"/>
      <w:r w:rsidRPr="00624199">
        <w:rPr>
          <w:rFonts w:asciiTheme="minorHAnsi" w:hAnsiTheme="minorHAnsi" w:cstheme="minorHAnsi"/>
          <w:lang w:eastAsia="en-US"/>
        </w:rPr>
        <w:t xml:space="preserve"> importante destacar que a tabela TUSS não apresenta preços. Portanto, para ter acesso às informações de preços, código Simpro (padrão TISS) e outras informações relacionadas aos produtos das Tabelas 19 e 20, publicados com a SIMPRO, utilize o Videofarma.</w:t>
      </w:r>
    </w:p>
    <w:p w:rsidR="000D1F41" w:rsidRDefault="000D1F41" w:rsidP="00397A96">
      <w:pPr>
        <w:pStyle w:val="SemEspaamento"/>
        <w:rPr>
          <w:rFonts w:cstheme="minorHAnsi"/>
          <w:sz w:val="24"/>
          <w:szCs w:val="24"/>
        </w:rPr>
      </w:pPr>
    </w:p>
    <w:p w:rsidR="00624199" w:rsidRDefault="00624199" w:rsidP="00624199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Sobre</w:t>
      </w:r>
      <w:r>
        <w:rPr>
          <w:b/>
          <w:bCs/>
        </w:rPr>
        <w:t xml:space="preserve"> códigos TUSS não localizados no Portal TUSS</w:t>
      </w:r>
      <w:r>
        <w:rPr>
          <w:b/>
          <w:bCs/>
        </w:rPr>
        <w:t>:</w:t>
      </w:r>
    </w:p>
    <w:p w:rsidR="00624199" w:rsidRPr="00624199" w:rsidRDefault="00624199" w:rsidP="00624199">
      <w:pPr>
        <w:pStyle w:val="SemEspaamento"/>
        <w:rPr>
          <w:rFonts w:cstheme="minorHAnsi"/>
          <w:sz w:val="24"/>
          <w:szCs w:val="24"/>
        </w:rPr>
      </w:pPr>
      <w:r w:rsidRPr="00624199">
        <w:rPr>
          <w:rFonts w:cstheme="minorHAnsi"/>
          <w:sz w:val="24"/>
          <w:szCs w:val="24"/>
        </w:rPr>
        <w:t>Se, ao realizar uma busca no Portal TUSS, o termo não for encontrado, isso indica sua ausência na tabela TUSS da ANS.</w:t>
      </w:r>
    </w:p>
    <w:p w:rsidR="00624199" w:rsidRPr="00624199" w:rsidRDefault="00624199" w:rsidP="00624199">
      <w:pPr>
        <w:pStyle w:val="SemEspaamento"/>
        <w:rPr>
          <w:rFonts w:cstheme="minorHAnsi"/>
          <w:sz w:val="24"/>
          <w:szCs w:val="24"/>
        </w:rPr>
      </w:pPr>
    </w:p>
    <w:p w:rsidR="00624199" w:rsidRPr="00624199" w:rsidRDefault="00624199" w:rsidP="00624199">
      <w:pPr>
        <w:pStyle w:val="SemEspaamento"/>
        <w:rPr>
          <w:rFonts w:cstheme="minorHAnsi"/>
          <w:sz w:val="24"/>
          <w:szCs w:val="24"/>
        </w:rPr>
      </w:pPr>
      <w:r w:rsidRPr="00624199">
        <w:rPr>
          <w:rFonts w:cstheme="minorHAnsi"/>
          <w:sz w:val="24"/>
          <w:szCs w:val="24"/>
        </w:rPr>
        <w:t>Sobre códigos TUSS não localizados no Videofarma:</w:t>
      </w:r>
    </w:p>
    <w:p w:rsidR="00624199" w:rsidRPr="00624199" w:rsidRDefault="00624199" w:rsidP="00624199">
      <w:pPr>
        <w:pStyle w:val="SemEspaamento"/>
        <w:rPr>
          <w:rFonts w:cstheme="minorHAnsi"/>
          <w:sz w:val="24"/>
          <w:szCs w:val="24"/>
        </w:rPr>
      </w:pPr>
    </w:p>
    <w:p w:rsidR="00624199" w:rsidRPr="00624199" w:rsidRDefault="00624199" w:rsidP="00624199">
      <w:pPr>
        <w:pStyle w:val="SemEspaamento"/>
        <w:rPr>
          <w:rFonts w:cstheme="minorHAnsi"/>
          <w:sz w:val="24"/>
          <w:szCs w:val="24"/>
        </w:rPr>
      </w:pPr>
      <w:r w:rsidRPr="00624199">
        <w:rPr>
          <w:rFonts w:cstheme="minorHAnsi"/>
          <w:sz w:val="24"/>
          <w:szCs w:val="24"/>
        </w:rPr>
        <w:t>•    A ausência de alguns códigos TUSS decorre de intercorrências na própria tabela da ANS, dificultando a associação com o código SIMPRO. Por exemplo, itens registrados na ANVISA podem ainda não ter um código TUSS.</w:t>
      </w:r>
    </w:p>
    <w:p w:rsidR="00624199" w:rsidRPr="00624199" w:rsidRDefault="00624199" w:rsidP="00624199">
      <w:pPr>
        <w:pStyle w:val="SemEspaamento"/>
        <w:rPr>
          <w:rFonts w:cstheme="minorHAnsi"/>
          <w:sz w:val="24"/>
          <w:szCs w:val="24"/>
        </w:rPr>
      </w:pPr>
    </w:p>
    <w:p w:rsidR="00624199" w:rsidRPr="00624199" w:rsidRDefault="00624199" w:rsidP="00624199">
      <w:pPr>
        <w:pStyle w:val="SemEspaamento"/>
        <w:rPr>
          <w:rFonts w:cstheme="minorHAnsi"/>
          <w:sz w:val="24"/>
          <w:szCs w:val="24"/>
        </w:rPr>
      </w:pPr>
      <w:r w:rsidRPr="00624199">
        <w:rPr>
          <w:rFonts w:cstheme="minorHAnsi"/>
          <w:sz w:val="24"/>
          <w:szCs w:val="24"/>
        </w:rPr>
        <w:t>•    A ANS permite, em situações específicas, o uso da tabela "00". Recomendamos consultar a ANS e a operadora para entender as condições de negociação nesses casos.</w:t>
      </w:r>
    </w:p>
    <w:p w:rsidR="00624199" w:rsidRPr="00624199" w:rsidRDefault="00624199" w:rsidP="00624199">
      <w:pPr>
        <w:pStyle w:val="SemEspaamento"/>
        <w:rPr>
          <w:rFonts w:cstheme="minorHAnsi"/>
          <w:sz w:val="24"/>
          <w:szCs w:val="24"/>
        </w:rPr>
      </w:pPr>
      <w:r w:rsidRPr="00624199">
        <w:rPr>
          <w:rFonts w:cstheme="minorHAnsi"/>
          <w:sz w:val="24"/>
          <w:szCs w:val="24"/>
        </w:rPr>
        <w:t>Acesso às informações de preços, código Simpro (padrão TISS) e outras informações:</w:t>
      </w:r>
    </w:p>
    <w:p w:rsidR="00624199" w:rsidRPr="00624199" w:rsidRDefault="00624199" w:rsidP="00624199">
      <w:pPr>
        <w:pStyle w:val="SemEspaamento"/>
        <w:rPr>
          <w:rFonts w:cstheme="minorHAnsi"/>
          <w:sz w:val="24"/>
          <w:szCs w:val="24"/>
        </w:rPr>
      </w:pPr>
    </w:p>
    <w:p w:rsidR="00624199" w:rsidRPr="00397A96" w:rsidRDefault="00624199" w:rsidP="00624199">
      <w:pPr>
        <w:pStyle w:val="SemEspaamento"/>
        <w:rPr>
          <w:rFonts w:cstheme="minorHAnsi"/>
          <w:sz w:val="24"/>
          <w:szCs w:val="24"/>
        </w:rPr>
      </w:pPr>
      <w:r w:rsidRPr="00624199">
        <w:rPr>
          <w:rFonts w:cstheme="minorHAnsi"/>
          <w:sz w:val="24"/>
          <w:szCs w:val="24"/>
        </w:rPr>
        <w:t xml:space="preserve">•   </w:t>
      </w:r>
      <w:proofErr w:type="gramStart"/>
      <w:r w:rsidRPr="00624199">
        <w:rPr>
          <w:rFonts w:cstheme="minorHAnsi"/>
          <w:sz w:val="24"/>
          <w:szCs w:val="24"/>
        </w:rPr>
        <w:t xml:space="preserve"> É</w:t>
      </w:r>
      <w:proofErr w:type="gramEnd"/>
      <w:r w:rsidRPr="00624199">
        <w:rPr>
          <w:rFonts w:cstheme="minorHAnsi"/>
          <w:sz w:val="24"/>
          <w:szCs w:val="24"/>
        </w:rPr>
        <w:t xml:space="preserve"> importante destacar que a tabela TUSS não apresenta preços. Portanto, para ter acesso às informações de preços, código Simpro (padrão TISS) e outras informações relacionadas aos produtos das Tabelas 19 e 20, publicados com a SIMPRO, utilize o Videofarma.</w:t>
      </w:r>
    </w:p>
    <w:sectPr w:rsidR="00624199" w:rsidRPr="00397A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B6680"/>
    <w:multiLevelType w:val="multilevel"/>
    <w:tmpl w:val="08D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03055E"/>
    <w:multiLevelType w:val="multilevel"/>
    <w:tmpl w:val="174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522"/>
    <w:rsid w:val="000738FF"/>
    <w:rsid w:val="000D1F41"/>
    <w:rsid w:val="001A266C"/>
    <w:rsid w:val="00397A96"/>
    <w:rsid w:val="00624199"/>
    <w:rsid w:val="006E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5B876-8EEA-4CA9-B8D3-7049FC0D2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66C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97A96"/>
    <w:pPr>
      <w:spacing w:after="0" w:line="240" w:lineRule="auto"/>
    </w:pPr>
  </w:style>
  <w:style w:type="character" w:styleId="Hyperlink">
    <w:name w:val="Hyperlink"/>
    <w:basedOn w:val="Fontepargpadro"/>
    <w:uiPriority w:val="99"/>
    <w:semiHidden/>
    <w:unhideWhenUsed/>
    <w:rsid w:val="001A266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9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416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Ramos</dc:creator>
  <cp:keywords/>
  <dc:description/>
  <cp:lastModifiedBy>Fábio Ramos</cp:lastModifiedBy>
  <cp:revision>5</cp:revision>
  <dcterms:created xsi:type="dcterms:W3CDTF">2022-01-07T22:17:00Z</dcterms:created>
  <dcterms:modified xsi:type="dcterms:W3CDTF">2024-12-27T13:41:00Z</dcterms:modified>
</cp:coreProperties>
</file>