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移动端</w:t>
      </w:r>
      <w:r>
        <w:tab/>
      </w:r>
      <w:r>
        <w:fldChar w:fldCharType="begin"/>
      </w:r>
      <w:r>
        <w:instrText xml:space="preserve"> PAGEREF _Toc7795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_Toc11326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移动端的事件</w:t>
      </w:r>
      <w:r>
        <w:tab/>
      </w:r>
      <w:r>
        <w:fldChar w:fldCharType="begin"/>
      </w:r>
      <w:r>
        <w:instrText xml:space="preserve"> PAGEREF _Toc603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移动端的三个事件</w:t>
      </w:r>
      <w:r>
        <w:tab/>
      </w:r>
      <w:r>
        <w:fldChar w:fldCharType="begin"/>
      </w:r>
      <w:r>
        <w:instrText xml:space="preserve"> PAGEREF _Toc12408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事件对象</w:t>
      </w:r>
      <w:r>
        <w:tab/>
      </w:r>
      <w:r>
        <w:fldChar w:fldCharType="begin"/>
      </w:r>
      <w:r>
        <w:instrText xml:space="preserve"> PAGEREF _Toc18423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下午复习：</w:t>
      </w:r>
      <w:r>
        <w:tab/>
      </w:r>
      <w:r>
        <w:fldChar w:fldCharType="begin"/>
      </w:r>
      <w:r>
        <w:instrText xml:space="preserve"> PAGEREF _Toc16998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动画事件和过度事件</w:t>
      </w:r>
      <w:r>
        <w:tab/>
      </w:r>
      <w:r>
        <w:fldChar w:fldCharType="begin"/>
      </w:r>
      <w:r>
        <w:instrText xml:space="preserve"> PAGEREF _Toc23813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过度事件</w:t>
      </w:r>
      <w:r>
        <w:tab/>
      </w:r>
      <w:r>
        <w:fldChar w:fldCharType="begin"/>
      </w:r>
      <w:r>
        <w:instrText xml:space="preserve"> PAGEREF _Toc18768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动画事件</w:t>
      </w:r>
      <w:r>
        <w:tab/>
      </w:r>
      <w:r>
        <w:fldChar w:fldCharType="begin"/>
      </w:r>
      <w:r>
        <w:instrText xml:space="preserve"> PAGEREF _Toc553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Zepto</w:t>
      </w:r>
      <w:r>
        <w:tab/>
      </w:r>
      <w:r>
        <w:fldChar w:fldCharType="begin"/>
      </w:r>
      <w:r>
        <w:instrText xml:space="preserve"> PAGEREF _Toc2012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模块化</w:t>
      </w:r>
      <w:r>
        <w:tab/>
      </w:r>
      <w:r>
        <w:fldChar w:fldCharType="begin"/>
      </w:r>
      <w:r>
        <w:instrText xml:space="preserve"> PAGEREF _Toc10684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touch模块</w:t>
      </w:r>
      <w:r>
        <w:tab/>
      </w:r>
      <w:r>
        <w:fldChar w:fldCharType="begin"/>
      </w:r>
      <w:r>
        <w:instrText xml:space="preserve"> PAGEREF _Toc8228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百度地图</w:t>
      </w:r>
      <w:r>
        <w:tab/>
      </w:r>
      <w:r>
        <w:fldChar w:fldCharType="begin"/>
      </w:r>
      <w:r>
        <w:instrText xml:space="preserve"> PAGEREF _Toc2567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326"/>
      <w:r>
        <w:rPr>
          <w:rFonts w:hint="eastAsia"/>
          <w:lang w:val="en-US" w:eastAsia="zh-CN"/>
        </w:rPr>
        <w:t>复习：</w:t>
      </w:r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seajs: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如果想要使用seajs必须在页面中引入该文件，引入之后会向全局暴露两个变量：seajs、define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在模块外部想要引入一个文件需要通过seajs.use方法：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该方法接收两个参数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第一个参数是一个数组，数组的每一项都是一个模块文件路径，如果引入的只有一项文件可以省略数组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第二个参数是回调函数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函数中的参数就是前面模块向外暴露的功能（一一对应的）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以seajs所在的文件目录为根目录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定义模块：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seajs提供了define方法用于定义模块，定义模块的方式有六种：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可以传递一个参数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可以是值类型（数字、字符串、布尔值）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可以是引用类型（数组、对象）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当传递的是一个函数的时候，此时函数中有三个参数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用来引入其它模块的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 向外暴露功能的对象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模块信息对象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可以传递两个参数：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第一个参数是字符串表示模块的id</w:t>
      </w: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第一个参数可以是数组， 表示的模块的依赖集合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第二个参数是回调函数（同上面定义模块中传递函数的表现形式是一致的）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可以传递三个参数：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第一个参数是字符串，表示模块的id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第二个参数是数组，表示模块的依赖集合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第三个参数是回调函数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exports.接口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module.exports.接口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值类型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函数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值类型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函数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define(值类型)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define({})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模块信息对象：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模块的id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uri: 模块的文件路径，默认情况下（没有显示的id）与模块的id是一致的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exports: 向外暴露功能的对象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require模块：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在一个模块想要引入其它模块要分为两步走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第一步是通过require方法引入模块文件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第二步通过模块文件读取模块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require不能被简写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require不能被修改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require不能被赋值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require不能赋值给其它变量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require不能作为子函数中的参数使用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在子函数中不能被修改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require只能是字符串不能拼接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本身这个框架具有的功能，只是隐藏了，需要开启的时候要进行配置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本身框架没有这个功能，只是别人实现了，想要使用必须引入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 简化文件的引用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值是一个对象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新的文件名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value：原始文件名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paths: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作用：简化文件的路径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值是一个对象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新的文件路径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 原始路径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用于批量处理文件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值是一个二维数组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数组中的每一项都是一个数组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数组中的第一项表示要匹配的文件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数组中的第二项表示要修改的文件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vars：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解决字符串不能拼接的问题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模板变量名称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模板变量名称对应的值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base:</w:t>
      </w:r>
      <w:r>
        <w:rPr>
          <w:rFonts w:hint="eastAsia"/>
          <w:lang w:val="en-US" w:eastAsia="zh-CN"/>
        </w:rPr>
        <w:tab/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改变根目录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css插件：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使用起来非常简单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第一步要在seajs文件之后引入seajs-css.js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第二步直接在模块中引入即可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需要注意的是在引入的css文件中一定要加上.css后缀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预加载文件：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第一步要在seajs之后引入seajs-preload.js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第二步要进行配置，配置preload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值是一个数组，数组中的每一项都是要预加载的文件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加载预加载文件的时间点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在seajs.use方法之后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模块加载之前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Requirejs: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想要使用requirejs与seajs一样要在页面中引入该文件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引入文件之后会向全局暴露三个变量：require 、requirejs、define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在引入requirejs文件的script标签上有一个叫做data-main属性可以引入项目的入口文件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除了以上方式可以引入入口文件，还可以通过require方法引入入口文件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require方法接收两个参数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第一个参数是数组，表示模块依赖集合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必须是数组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第二个参数是回调函数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函数中的参数就是前面模块向外暴露的功能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如果有data-mian属性，是以data-main的属性值为根目录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如果没有data-main属性，则是以html文件所在的目录决定的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定义模块：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可以传递一个参数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可以是值类型 （不能是字符串）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可以是引用类型（不能是数组）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当传递的是一个函数的时候，此时函数遵循的是commonjs规范，requirejs提供了参数注入的技术，想要使用哪个模块就要注入哪个模块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当注入exports和module的时候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作用域是向外暴露功能的对象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如果没有注入exports和module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是全局作用域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可以传递两个参数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第一个参数是字符串 表示模块的id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第二个参数也可以是数组，表示模块的依赖集合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第三个参数是回调函数，此时函数遵循的是module transports规范，想要使用哪个模块就要在依赖集合中注入哪个模块包括内置模块(require exports module)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当注入exports和module的时候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作用域是向外暴露功能的对象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如果没有注入exports和module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是全局作用域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可以传递三个参数：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第一个参数是字符串 表示模块的id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第二个参数也可以是数组，表示模块的依赖集合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第三个参数是回调函数，此时函数遵循的是module transports规范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在module transports中定义的模块文件名称不要与内置模块是相同的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加载具有id的模块：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第一步要通过模块的依赖集合加载模块文件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第二步要通过require指定id（这里是require方法是异步的）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commonjs规范是无法加载具有id的模块的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exports.接口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module.exports.接口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值类型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函数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以上方式在requirejs中同样适用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值类型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函数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这几种方式是基于module transports规范，不依赖于require exports module, 开发起来更灵活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define(值类型)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define(对象)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模块信息对象：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 表示模块的id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uri: 模块的文件路径，是相对于html文件的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exports: 向外暴露功能的对象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paths: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用于简化文件的路径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值是一个对象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新的文件路径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原始路径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shim：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用于将文件转为模块的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模块的文件路径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是一个对象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 配置接口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deps 配置依赖集合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用来配置模块文件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 模块的文件路径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value是一个对象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引用的模块文件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修改的模块文件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baseUrl: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改变根目录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 &gt; data-main &gt; require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加载css插件：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在requirejs中不能直接使用css文件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要作为模块来使用，所以要进行配置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 {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“*”： {</w:t>
      </w: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css: 文件目录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在引入css模块文件中要加上css!前缀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603"/>
      <w:r>
        <w:rPr>
          <w:rFonts w:hint="eastAsia"/>
          <w:lang w:val="en-US" w:eastAsia="zh-CN"/>
        </w:rPr>
        <w:t>移动端的事件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在移动端新增了touch事件，因为手指的行为叫做“触摸”， 鼠标的行为叫做“点击”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但是它仍然支持点击事件，有300ms的延迟，检测是否双击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document.getElementById("box");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获取当前时间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date = new Date();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为box注册一个点击事件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box.onclick = 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改变文字的颜色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this.style.color = "white";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console.log("onclick", new Date() - date);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移动端添加的触摸事件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box.addEventListener("touchstart", 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改变文字的颜色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this.style.color = "orange";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console.log("touchstart", new Date() - date);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381125" cy="7048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这两个数值之差就是两个事件毫秒之差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bookmarkStart w:id="4" w:name="_Toc12408"/>
      <w:r>
        <w:rPr>
          <w:rFonts w:hint="eastAsia"/>
          <w:lang w:val="en-US" w:eastAsia="zh-CN"/>
        </w:rPr>
        <w:t>移动端的三个事件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touchstart：触摸开始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touchstart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document.getElementById("box");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为box注册touchstart事件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box.addEventListener("touchstart", function()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console.log("touchstart");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296920" cy="1538605"/>
                  <wp:effectExtent l="0" t="0" r="1778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920" cy="153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touchmove: 触摸移动</w:t>
      </w:r>
    </w:p>
    <w:p>
      <w:pPr>
        <w:ind w:firstLine="630" w:firstLineChars="30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绑定方式：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dom.addEventListener(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touchmove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, fn)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注册touchmove事件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box.addEventListener("touchmove", function()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console.log("touchmove");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当触摸移动的时候触发该事件: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780790" cy="1905000"/>
                  <wp:effectExtent l="0" t="0" r="1016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79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touchend: 触摸结束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绑定方式: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dom.addEventListener(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touchend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, fn)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注册touchend事件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box.addEventListener("touchend", function()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console.log("touchend");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当松开鼠标的时候触发该事件：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094990" cy="1576705"/>
                  <wp:effectExtent l="0" t="0" r="1016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90" cy="157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18423"/>
      <w:r>
        <w:rPr>
          <w:rFonts w:hint="eastAsia"/>
          <w:lang w:val="en-US" w:eastAsia="zh-CN"/>
        </w:rPr>
        <w:t>事件对象</w:t>
      </w:r>
      <w:bookmarkEnd w:id="5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457825" cy="2822575"/>
                  <wp:effectExtent l="0" t="0" r="9525" b="15875"/>
                  <wp:docPr id="23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82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在touchstart和touchmove事件中获取手指相关信息的属性: e.touches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document.getElementById("box");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为box注册touchstart事件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box.addEventListener("touchstart", function(e)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在touchstart事件获取手指相关信息的属性: e.touches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console.log(e.touches[0].clientX);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console.log(e.touches[0].clientY);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注册touchmove事件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box.addEventListener("touchmove", function(e)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在touchmove事件中，获取手指相关信息的属性: e.touches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console.log(e.touches[0].clientX);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console.log(e.touches[0].clientY);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在touchend事件中获取手指信息的相关属性叫做: e.changedTouches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注册touchend事件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box.addEventListener("touchend", function(e)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在touchend事件中获取手指相关信息的属性: e.changedTouches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console.log(e.changedTouches[0].clientX);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console.log(e.changedTouches[0].clientY);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6" w:name="_Toc16998"/>
      <w:r>
        <w:rPr>
          <w:rFonts w:hint="eastAsia" w:ascii="Consolas" w:hAnsi="Consolas" w:cs="Consolas"/>
          <w:lang w:val="en-US" w:eastAsia="zh-CN"/>
        </w:rPr>
        <w:t>下午复习：</w:t>
      </w:r>
      <w:bookmarkEnd w:id="6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移动端的事件：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touchstart: 触摸开始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touchmove: 触摸移动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touchend: 触摸结束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在touchstart和touchmove事件中获取手指相关信息的属性：e.touches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在touchend事件中获取手指相关信息的属性：e.changedTouches</w:t>
      </w: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23813"/>
      <w:r>
        <w:rPr>
          <w:rFonts w:hint="eastAsia"/>
          <w:lang w:val="en-US" w:eastAsia="zh-CN"/>
        </w:rPr>
        <w:t>动画事件和过度事件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8768"/>
      <w:r>
        <w:rPr>
          <w:rFonts w:hint="eastAsia"/>
          <w:lang w:val="en-US" w:eastAsia="zh-CN"/>
        </w:rPr>
        <w:t>2.1 过度事件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当一个元素过度完成之后会触发一个事件: transitionend事件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0;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#box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0;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transition: all 1s;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#box.cur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100px;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&lt;/head&gt;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&lt;body&gt;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id="box"&gt;&lt;/div&gt;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document.getElementById("box");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两秒之后添加类名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setTimeout(function()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box.setAttribute("class", "cur");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2000)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当一个元素过度完成之后会触发一个事件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box.addEventListener("transitionend",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console.log("过度完成");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结果：当过度完成之后触发transitionend事件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809115" cy="2258695"/>
                  <wp:effectExtent l="0" t="0" r="635" b="8255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115" cy="225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553"/>
      <w:r>
        <w:rPr>
          <w:rFonts w:hint="eastAsia"/>
          <w:lang w:val="en-US" w:eastAsia="zh-CN"/>
        </w:rPr>
        <w:t>2.2 动画事件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当一个元素动画开始的时候会触发一个事件: animationstart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#box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0;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/*动画的调用*/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animation: donghua 1s ease 2s 3 alternate;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/*动画的定义*/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@keyframes donghua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from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100px;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box = document.getElementById("box");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动画开始事件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box.addEventListener("animationstart",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console.log("动画开始");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950085" cy="2807970"/>
                  <wp:effectExtent l="0" t="0" r="12065" b="11430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085" cy="280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当一个元素动画结束之后会触发一个事件: animationend事件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动画结束事件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box.addEventListener("animationend",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console.log("动画结束");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160905" cy="2657475"/>
                  <wp:effectExtent l="0" t="0" r="10795" b="9525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90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GoBack"/>
      <w:bookmarkEnd w:id="14"/>
      <w:bookmarkStart w:id="10" w:name="_Toc2012"/>
      <w:r>
        <w:rPr>
          <w:rFonts w:hint="eastAsia"/>
          <w:lang w:val="en-US" w:eastAsia="zh-CN"/>
        </w:rPr>
        <w:t>Zepto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Zepto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是一个轻量级的针对现代高级浏览器的JavaScript库， 它与jquery有着类似的api。 如果你会用jquery，那么你也会用zepto。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官网：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"https://www.html.cn/doc/zeptojs_api/" </w:instrTex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9"/>
          <w:rFonts w:hint="eastAsia" w:ascii="Helvetica" w:hAnsi="Helvetica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https://www.html.cn/doc/zeptojs_api/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下载地址：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"https://zeptojs.com/zepto.js" </w:instrTex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9"/>
          <w:rFonts w:hint="eastAsia" w:ascii="Helvetica" w:hAnsi="Helvetica" w:cs="Helvetic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https://zeptojs.com/zepto.js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0684"/>
      <w:r>
        <w:rPr>
          <w:rFonts w:hint="eastAsia"/>
          <w:lang w:val="en-US" w:eastAsia="zh-CN"/>
        </w:rPr>
        <w:t>3.1 模块化</w:t>
      </w:r>
      <w:bookmarkEnd w:id="11"/>
    </w:p>
    <w:p>
      <w:pPr>
        <w:ind w:firstLine="420" w:firstLineChars="0"/>
      </w:pPr>
      <w:r>
        <w:drawing>
          <wp:inline distT="0" distB="0" distL="114300" distR="114300">
            <wp:extent cx="4164965" cy="3243580"/>
            <wp:effectExtent l="0" t="0" r="6985" b="1397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zepto是分为模块化的，天生是不具备animate函数想要使用必须下载fx模块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在没有下载fx模块之前：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id="box"&gt;&lt;/div&gt;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src="js/zepto.js"&gt;&lt;/script&gt;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由于引入了zepto所以可以使用$函数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$("#box").animate({"width": 1000}, 2000);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057650" cy="561975"/>
                  <wp:effectExtent l="0" t="0" r="0" b="9525"/>
                  <wp:docPr id="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zepto.js: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127885" cy="573405"/>
                  <wp:effectExtent l="0" t="0" r="5715" b="17145"/>
                  <wp:docPr id="1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88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当下载了fx模块之后：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405120" cy="862330"/>
                  <wp:effectExtent l="0" t="0" r="5080" b="13970"/>
                  <wp:docPr id="1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120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zepto.js: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759585" cy="650875"/>
                  <wp:effectExtent l="0" t="0" r="12065" b="15875"/>
                  <wp:docPr id="1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85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8228"/>
      <w:r>
        <w:rPr>
          <w:rFonts w:hint="eastAsia"/>
          <w:lang w:val="en-US" w:eastAsia="zh-CN"/>
        </w:rPr>
        <w:t>3.1 touch模块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移动端在touch模块中自定义了一些事件：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tap: 触碰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doubleTap: 双击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singleTap: 单击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longTap: 长按 750ms之后触发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swipe: 滑动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swipeLeft: 左滑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swipeRight: 右滑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swipeUp: 上滑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swipeDown: 下滑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tap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$("#box").tap(function()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console.log("tap");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console.log(new Date() - date);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doubleTap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$("#box").doubleTap(function()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console.log("doubleTap");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singleTap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$("#box").singleTap(function()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console.log("singleTap");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longTap 750ms之后触发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$("#box").longTap(function()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console.log("longTap");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swipe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$("#box").swipe(function()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console.log("swipe");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swipeLeft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$("#box").swipeLeft(function()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console.log("swipeLeft");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swipeRight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$("#box").swipeRight(function()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console.log("swipeRight");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swipeUp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$("#box").swipeUp(function()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console.log("swipeUp");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swipeDown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$("#box").swipeDown(function()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console.log("swipeDown");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2567"/>
      <w:r>
        <w:rPr>
          <w:rFonts w:hint="eastAsia"/>
          <w:lang w:val="en-US" w:eastAsia="zh-CN"/>
        </w:rPr>
        <w:t>百度地图</w:t>
      </w:r>
      <w:bookmarkEnd w:id="1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自学方式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在工作中领导交给我们一个任务，在一个页面中显示出地图并且在地图中显示自己公司的位置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既然是百度地图，所以要查找百度地图API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现成的地图有: 高德地图、百度地图、谷歌地图、腾讯地图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1：搜百度地图API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92700" cy="405765"/>
            <wp:effectExtent l="0" t="0" r="12700" b="1333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49345" cy="822325"/>
            <wp:effectExtent l="0" t="0" r="8255" b="1587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46145" cy="1467485"/>
            <wp:effectExtent l="0" t="0" r="1905" b="18415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480820" cy="1457960"/>
            <wp:effectExtent l="0" t="0" r="5080" b="889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091940" cy="760095"/>
            <wp:effectExtent l="0" t="0" r="3810" b="1905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假如已经申请了百度账号并且也已经申请成为百度开发者，下一步要获取密钥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63950" cy="986790"/>
            <wp:effectExtent l="0" t="0" r="12700" b="381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518410" cy="1003935"/>
            <wp:effectExtent l="0" t="0" r="15240" b="5715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168015" cy="2492375"/>
            <wp:effectExtent l="0" t="0" r="13335" b="3175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当点击提交按钮之后：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86605" cy="589280"/>
            <wp:effectExtent l="0" t="0" r="4445" b="127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当获取密钥之后就可以去开发了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按照</w:t>
      </w:r>
      <w:r>
        <w:rPr>
          <w:rFonts w:hint="eastAsia"/>
          <w:lang w:val="en-US" w:eastAsia="zh-CN"/>
        </w:rPr>
        <w:t>demo的提示一步一步走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21555" cy="866140"/>
            <wp:effectExtent l="0" t="0" r="17145" b="10160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ql5uc8AAAAFAQAA&#10;DwAAAAAAAAABACAAAAAiAAAAZHJzL2Rvd25yZXYueG1sUEsBAhQAFAAAAAgAh07iQKOq/+WwAQAA&#10;TAMAAA4AAAAAAAAAAQAgAAAAH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2"/>
    <w:multiLevelType w:val="multi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8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61DC6B19"/>
    <w:multiLevelType w:val="multilevel"/>
    <w:tmpl w:val="61DC6B1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7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56"/>
  </w:num>
  <w:num w:numId="2">
    <w:abstractNumId w:val="26"/>
  </w:num>
  <w:num w:numId="3">
    <w:abstractNumId w:val="27"/>
  </w:num>
  <w:num w:numId="4">
    <w:abstractNumId w:val="28"/>
  </w:num>
  <w:num w:numId="5">
    <w:abstractNumId w:val="29"/>
  </w:num>
  <w:num w:numId="6">
    <w:abstractNumId w:val="30"/>
  </w:num>
  <w:num w:numId="7">
    <w:abstractNumId w:val="31"/>
  </w:num>
  <w:num w:numId="8">
    <w:abstractNumId w:val="32"/>
  </w:num>
  <w:num w:numId="9">
    <w:abstractNumId w:val="33"/>
  </w:num>
  <w:num w:numId="10">
    <w:abstractNumId w:val="34"/>
  </w:num>
  <w:num w:numId="11">
    <w:abstractNumId w:val="35"/>
  </w:num>
  <w:num w:numId="12">
    <w:abstractNumId w:val="36"/>
  </w:num>
  <w:num w:numId="13">
    <w:abstractNumId w:val="37"/>
  </w:num>
  <w:num w:numId="14">
    <w:abstractNumId w:val="38"/>
  </w:num>
  <w:num w:numId="15">
    <w:abstractNumId w:val="39"/>
  </w:num>
  <w:num w:numId="16">
    <w:abstractNumId w:val="40"/>
  </w:num>
  <w:num w:numId="17">
    <w:abstractNumId w:val="41"/>
  </w:num>
  <w:num w:numId="18">
    <w:abstractNumId w:val="42"/>
  </w:num>
  <w:num w:numId="19">
    <w:abstractNumId w:val="43"/>
  </w:num>
  <w:num w:numId="20">
    <w:abstractNumId w:val="44"/>
  </w:num>
  <w:num w:numId="21">
    <w:abstractNumId w:val="45"/>
  </w:num>
  <w:num w:numId="22">
    <w:abstractNumId w:val="46"/>
  </w:num>
  <w:num w:numId="23">
    <w:abstractNumId w:val="47"/>
  </w:num>
  <w:num w:numId="24">
    <w:abstractNumId w:val="48"/>
  </w:num>
  <w:num w:numId="25">
    <w:abstractNumId w:val="49"/>
  </w:num>
  <w:num w:numId="26">
    <w:abstractNumId w:val="50"/>
  </w:num>
  <w:num w:numId="27">
    <w:abstractNumId w:val="3"/>
  </w:num>
  <w:num w:numId="28">
    <w:abstractNumId w:val="52"/>
  </w:num>
  <w:num w:numId="29">
    <w:abstractNumId w:val="51"/>
  </w:num>
  <w:num w:numId="30">
    <w:abstractNumId w:val="53"/>
  </w:num>
  <w:num w:numId="31">
    <w:abstractNumId w:val="54"/>
  </w:num>
  <w:num w:numId="32">
    <w:abstractNumId w:val="55"/>
  </w:num>
  <w:num w:numId="33">
    <w:abstractNumId w:val="25"/>
  </w:num>
  <w:num w:numId="34">
    <w:abstractNumId w:val="5"/>
  </w:num>
  <w:num w:numId="35">
    <w:abstractNumId w:val="8"/>
  </w:num>
  <w:num w:numId="36">
    <w:abstractNumId w:val="57"/>
  </w:num>
  <w:num w:numId="37">
    <w:abstractNumId w:val="18"/>
  </w:num>
  <w:num w:numId="38">
    <w:abstractNumId w:val="11"/>
  </w:num>
  <w:num w:numId="39">
    <w:abstractNumId w:val="13"/>
  </w:num>
  <w:num w:numId="40">
    <w:abstractNumId w:val="9"/>
  </w:num>
  <w:num w:numId="41">
    <w:abstractNumId w:val="17"/>
  </w:num>
  <w:num w:numId="42">
    <w:abstractNumId w:val="7"/>
  </w:num>
  <w:num w:numId="43">
    <w:abstractNumId w:val="2"/>
  </w:num>
  <w:num w:numId="44">
    <w:abstractNumId w:val="4"/>
  </w:num>
  <w:num w:numId="45">
    <w:abstractNumId w:val="22"/>
  </w:num>
  <w:num w:numId="46">
    <w:abstractNumId w:val="20"/>
  </w:num>
  <w:num w:numId="47">
    <w:abstractNumId w:val="10"/>
  </w:num>
  <w:num w:numId="48">
    <w:abstractNumId w:val="14"/>
  </w:num>
  <w:num w:numId="49">
    <w:abstractNumId w:val="1"/>
  </w:num>
  <w:num w:numId="50">
    <w:abstractNumId w:val="0"/>
  </w:num>
  <w:num w:numId="51">
    <w:abstractNumId w:val="6"/>
  </w:num>
  <w:num w:numId="52">
    <w:abstractNumId w:val="19"/>
  </w:num>
  <w:num w:numId="53">
    <w:abstractNumId w:val="16"/>
  </w:num>
  <w:num w:numId="54">
    <w:abstractNumId w:val="24"/>
  </w:num>
  <w:num w:numId="55">
    <w:abstractNumId w:val="59"/>
  </w:num>
  <w:num w:numId="56">
    <w:abstractNumId w:val="21"/>
  </w:num>
  <w:num w:numId="57">
    <w:abstractNumId w:val="12"/>
  </w:num>
  <w:num w:numId="58">
    <w:abstractNumId w:val="23"/>
  </w:num>
  <w:num w:numId="59">
    <w:abstractNumId w:val="58"/>
  </w:num>
  <w:num w:numId="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A86BDD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6E236B"/>
    <w:rsid w:val="03891357"/>
    <w:rsid w:val="03CF48D0"/>
    <w:rsid w:val="044D2479"/>
    <w:rsid w:val="046318C1"/>
    <w:rsid w:val="04664A43"/>
    <w:rsid w:val="04A348A8"/>
    <w:rsid w:val="04B922CF"/>
    <w:rsid w:val="050009A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0C5119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4C3D83"/>
    <w:rsid w:val="0E832639"/>
    <w:rsid w:val="0EB84E9B"/>
    <w:rsid w:val="0EBD0E3B"/>
    <w:rsid w:val="0EEB1D0A"/>
    <w:rsid w:val="0F052B11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EB3FA7"/>
    <w:rsid w:val="11177D15"/>
    <w:rsid w:val="11AD150E"/>
    <w:rsid w:val="11B67C1F"/>
    <w:rsid w:val="11D23CCC"/>
    <w:rsid w:val="12003516"/>
    <w:rsid w:val="124014A1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7012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27831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BBF4746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3547D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2FC33FF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BB782B"/>
    <w:rsid w:val="2ECD1679"/>
    <w:rsid w:val="2ED523E6"/>
    <w:rsid w:val="2EE00777"/>
    <w:rsid w:val="2EE02EAD"/>
    <w:rsid w:val="2EEA6B08"/>
    <w:rsid w:val="2F627A4C"/>
    <w:rsid w:val="2F6348CF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377AD8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BC78C7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4D666F"/>
    <w:rsid w:val="42546C60"/>
    <w:rsid w:val="428242AC"/>
    <w:rsid w:val="4298064E"/>
    <w:rsid w:val="42B3131D"/>
    <w:rsid w:val="42B338D5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9C786A"/>
    <w:rsid w:val="44C766E4"/>
    <w:rsid w:val="44CB50EA"/>
    <w:rsid w:val="451B616E"/>
    <w:rsid w:val="45423E2F"/>
    <w:rsid w:val="45435679"/>
    <w:rsid w:val="45512DC5"/>
    <w:rsid w:val="456E3F4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57F2C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26C67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95039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8237B1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B01DDC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0B153D"/>
    <w:rsid w:val="67113427"/>
    <w:rsid w:val="671D1438"/>
    <w:rsid w:val="673E77D2"/>
    <w:rsid w:val="67CB02D7"/>
    <w:rsid w:val="67D20B47"/>
    <w:rsid w:val="680578AE"/>
    <w:rsid w:val="6838670D"/>
    <w:rsid w:val="68496CB9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447A95"/>
    <w:rsid w:val="70536F77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980CD9"/>
    <w:rsid w:val="76C34768"/>
    <w:rsid w:val="76D36F81"/>
    <w:rsid w:val="76FF6B4B"/>
    <w:rsid w:val="77042FD3"/>
    <w:rsid w:val="77093BD7"/>
    <w:rsid w:val="772A76ED"/>
    <w:rsid w:val="77432AB8"/>
    <w:rsid w:val="77551548"/>
    <w:rsid w:val="776F3F91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3930D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DAC2A32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2020-09-10T10:06:22Z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