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后代选择器：嵌套关系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p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交集选择器：同一个元素同时具有多个选择器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p.box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并集选择器：同时选中多个元素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div, p, .box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css继承性：元素可以从祖先继承文字属性。color, font, text,line等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同一个元素可以被不同选择器选中，设置不同的样式属性，这些属性都可以渲染在元素上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同一个元素可以被不同选择器选中，设置相同的样式属性，权重大的层叠掉权重小的。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important书写在属性值后面，可以提高单个</w:t>
      </w:r>
      <w:r>
        <w:rPr>
          <w:rFonts w:hint="eastAsia"/>
          <w:color w:val="FF0000"/>
          <w:lang w:val="en-US" w:eastAsia="zh-CN"/>
        </w:rPr>
        <w:t>选中元素</w:t>
      </w:r>
      <w:r>
        <w:rPr>
          <w:rFonts w:hint="eastAsia"/>
          <w:lang w:val="en-US" w:eastAsia="zh-CN"/>
        </w:rPr>
        <w:t>的单个样式属性权重最大。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color: red !important;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p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书写imporant只能提高color: red权重最大;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而不是提高p选择器权重最大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颜色：红色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字号：30px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important不影响就近原则。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 !important;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div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/*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p没有被选中，看继承性（就近原则）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div {}距离p更近，听他的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颜色：绿色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//结构部分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id="box2" class="box2"&gt;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&lt;p&gt;文字颜色&lt;/p&gt;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477770" cy="3001645"/>
            <wp:effectExtent l="0" t="0" r="177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6515" cy="3692525"/>
            <wp:effectExtent l="0" t="0" r="133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打开标尺：视图/标尺 （ctrl + r）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测量：用辅助线将要选中区域进行选中，然后使用矩形选框进行测量。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去掉矩形选框：ctrl + 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保存logo：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新建图层：ctrl + n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765425" cy="203073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选中图层：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将图层复制并移动：Ctrl + alt + 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156075" cy="3082925"/>
            <wp:effectExtent l="0" t="0" r="158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更改单位与标尺：编辑</w:t>
      </w:r>
      <w:r>
        <w:rPr>
          <w:rFonts w:hint="eastAsia"/>
          <w:lang w:val="en-US" w:eastAsia="zh-CN"/>
        </w:rPr>
        <w:t>/首选项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844800" cy="1624965"/>
            <wp:effectExtent l="0" t="0" r="1270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文字：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三、FW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01340" cy="38423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/关闭</w:t>
      </w:r>
      <w:r>
        <w:rPr>
          <w:rFonts w:hint="eastAsia"/>
          <w:lang w:eastAsia="zh-CN"/>
        </w:rPr>
        <w:t>标尺</w:t>
      </w:r>
      <w:r>
        <w:rPr>
          <w:rFonts w:hint="eastAsia"/>
          <w:lang w:val="en-US" w:eastAsia="zh-CN"/>
        </w:rPr>
        <w:t xml:space="preserve"> ctrl + alt + 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测量：选中指针工具 + shift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color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文字颜色：属性值三种色值都可以使用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font-style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设置文字是否倾斜：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默认值：normal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倾斜：oblique(普通倾斜)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italic(文字倾斜，对于有斜体直接进行替换，如果斜体也是普通倾斜)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font-weight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设置文字是否加粗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默认值：normal(500)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加粗：bold (700)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属性值：可以是单词，可以是数字100-900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font-size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设置文字字号：属性值数值+px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匹配法：</w:t>
      </w:r>
    </w:p>
    <w:p>
      <w:pPr>
        <w:ind w:firstLine="420" w:firstLineChars="0"/>
      </w:pPr>
      <w:r>
        <w:drawing>
          <wp:inline distT="0" distB="0" distL="114300" distR="114300">
            <wp:extent cx="2854325" cy="114935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直接测量文字高度</w:t>
      </w:r>
    </w:p>
    <w:p>
      <w:pPr>
        <w:ind w:firstLine="420" w:firstLineChars="0"/>
      </w:pPr>
      <w:r>
        <w:drawing>
          <wp:inline distT="0" distB="0" distL="114300" distR="114300">
            <wp:extent cx="1600200" cy="11360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浏览器有最小字号，如果设置字号下于最小字号，最终浏览器渲染的是最小字号（chrome最小是12px）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line-height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行高：一行文字实际占有的高度。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行高特点：文字在行高内一定垂直居中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5199380" cy="900430"/>
            <wp:effectExtent l="0" t="0" r="12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2955925" cy="1448435"/>
            <wp:effectExtent l="0" t="0" r="158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单行文本垂直居中：让盒子的</w:t>
      </w:r>
      <w:r>
        <w:rPr>
          <w:rFonts w:hint="eastAsia"/>
          <w:lang w:val="en-US" w:eastAsia="zh-CN"/>
        </w:rPr>
        <w:t>height和文字行高数值相同。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多行文字行高测量：从一行文字底部到另一行文字底部</w:t>
      </w:r>
    </w:p>
    <w:p>
      <w:pPr>
        <w:ind w:firstLine="420" w:firstLineChars="0"/>
      </w:pPr>
      <w:r>
        <w:drawing>
          <wp:inline distT="0" distB="0" distL="114300" distR="114300">
            <wp:extent cx="2897505" cy="1491615"/>
            <wp:effectExtent l="0" t="0" r="171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属性值：数值</w:t>
      </w:r>
      <w:r>
        <w:rPr>
          <w:rFonts w:hint="eastAsia"/>
          <w:lang w:val="en-US" w:eastAsia="zh-CN"/>
        </w:rPr>
        <w:t>+px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属性值：数值+%；（表示和字号比值）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line-height: 200%;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font-family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字体必须使用双引号包裹，每一个字体之间用逗号隔开。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先设置英文字体，再设置中文字体。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font-family: "Arial","Microsoft Yahei","SimSun";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font复合属性，可以使用复合写法，每一个属性值用空格隔开。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font: italic bold 50px/100px "Arial","Microsoft Yahei","SimSun";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文本控制属性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text-indent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文本首行缩进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1：首行缩进2个汉字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text-indent: 2em;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2：数值+px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3: 数值+% (表示和父盒子宽度比值)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text-decoration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文本修饰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下划线：underline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text-align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设置文本左右居中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默认值：left(靠左)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right(靠右)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center(水平居中)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文本水平居中：text-align: center;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五、初步认识盒模型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609340" cy="3209290"/>
            <wp:effectExtent l="0" t="0" r="10160" b="10160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一个真正的盒子需要五个属性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盒子内容宽度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盒子内容高度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内边距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边框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外边距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内容区域宽度= 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内容区域高度=height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盒子占有区域：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宽度=内容宽+左右内边距+左右边框 = width + padding-left + padding-right + border-left + border-right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高度=内容高+上下内边距+上下边框= = height+ padding-top + padding-bottom + border-top + border-bottom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20px solid #eee;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30px;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//盒子占有宽度=200+30*2+20*2=300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//盒子占有高度=300+30*2+20*2=400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一般设计图给出的是占有宽高，需要计算出内容width,height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一个盒子高度是400px,宽度是300px,内边距是50px,边框是10px在网页中书写该盒子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背景色渲染区域：边框以内的区域（padding+内容区域）padding能够渲染背景色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padding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内边距：内容区域到内边距之间的距离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padding是复合属性，有四个方向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单值法：上下左右相同数值。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四值法：上 右 下 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2479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三值法：上</w:t>
      </w:r>
      <w:r>
        <w:rPr>
          <w:rFonts w:hint="eastAsia"/>
          <w:lang w:val="en-US" w:eastAsia="zh-CN"/>
        </w:rPr>
        <w:t xml:space="preserve"> 右（左） 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二值法： 上（下）  右（左）；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padding可以按照方向进行拆分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padding-left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padding-top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padding-right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padding-bottom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margin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外边距（两个盒子之间的距离）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margin:也是复合属性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也可以按照方向进行拆分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margin-left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margin-right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margin-top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margin-bottom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border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边框：必须同时设置三个属性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边框宽度：border-width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边框类型：border-style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边框颜色：border-color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复合写法：宽度 类型 颜色；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cc0Ya8BAABMAwAADgAAAGRycy9lMm9Eb2MueG1srVPNThsxEL4j9R0s&#10;3xsvE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Lc7ujBLHLc5o9/vX7s/z7unn9Dz3pw+xxrT7gIlpuPID5o7+iM4se1Bg8xcF&#10;EYxjp7fH7sohEZEfzaazWYUhgbHxgvjs9XmAmL5Kb0k2Ggo4vtJVvrmNaZ86puRqzt9oY8oIjfvH&#10;gZjZwzL3PcdspWE5HAQtfbtFPT1OvqEOV5MS881hY/OSjAaMxnI01gH0qitblOvFcLlOSKJwyxX2&#10;sIfCOLKi7rBeeSf+vpes159g8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Gcc0Ya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CE45C3DF"/>
    <w:multiLevelType w:val="singleLevel"/>
    <w:tmpl w:val="CE45C3D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0B75357F"/>
    <w:multiLevelType w:val="singleLevel"/>
    <w:tmpl w:val="0B7535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num w:numId="1">
    <w:abstractNumId w:val="11"/>
  </w:num>
  <w:num w:numId="2">
    <w:abstractNumId w:val="22"/>
  </w:num>
  <w:num w:numId="3">
    <w:abstractNumId w:val="23"/>
  </w:num>
  <w:num w:numId="4">
    <w:abstractNumId w:val="4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4"/>
  </w:num>
  <w:num w:numId="38">
    <w:abstractNumId w:val="57"/>
  </w:num>
  <w:num w:numId="39">
    <w:abstractNumId w:val="18"/>
  </w:num>
  <w:num w:numId="40">
    <w:abstractNumId w:val="61"/>
  </w:num>
  <w:num w:numId="41">
    <w:abstractNumId w:val="8"/>
  </w:num>
  <w:num w:numId="42">
    <w:abstractNumId w:val="19"/>
  </w:num>
  <w:num w:numId="43">
    <w:abstractNumId w:val="59"/>
  </w:num>
  <w:num w:numId="44">
    <w:abstractNumId w:val="15"/>
  </w:num>
  <w:num w:numId="45">
    <w:abstractNumId w:val="56"/>
  </w:num>
  <w:num w:numId="46">
    <w:abstractNumId w:val="0"/>
  </w:num>
  <w:num w:numId="47">
    <w:abstractNumId w:val="5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20"/>
  </w:num>
  <w:num w:numId="53">
    <w:abstractNumId w:val="63"/>
  </w:num>
  <w:num w:numId="54">
    <w:abstractNumId w:val="6"/>
  </w:num>
  <w:num w:numId="55">
    <w:abstractNumId w:val="21"/>
  </w:num>
  <w:num w:numId="56">
    <w:abstractNumId w:val="17"/>
  </w:num>
  <w:num w:numId="57">
    <w:abstractNumId w:val="16"/>
  </w:num>
  <w:num w:numId="58">
    <w:abstractNumId w:val="3"/>
  </w:num>
  <w:num w:numId="59">
    <w:abstractNumId w:val="2"/>
  </w:num>
  <w:num w:numId="60">
    <w:abstractNumId w:val="1"/>
  </w:num>
  <w:num w:numId="61">
    <w:abstractNumId w:val="12"/>
  </w:num>
  <w:num w:numId="62">
    <w:abstractNumId w:val="7"/>
  </w:num>
  <w:num w:numId="63">
    <w:abstractNumId w:val="58"/>
  </w:num>
  <w:num w:numId="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FE75B9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13510"/>
    <w:rsid w:val="0CA006A1"/>
    <w:rsid w:val="0CD36113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40957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E201F"/>
    <w:rsid w:val="11177D15"/>
    <w:rsid w:val="11AD150E"/>
    <w:rsid w:val="11B67C1F"/>
    <w:rsid w:val="11BF3F22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1F2FBD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CC47DBF"/>
    <w:rsid w:val="1D046798"/>
    <w:rsid w:val="1D181F4A"/>
    <w:rsid w:val="1D3A0C19"/>
    <w:rsid w:val="1D5A6237"/>
    <w:rsid w:val="1D667ACB"/>
    <w:rsid w:val="1D923E12"/>
    <w:rsid w:val="1DA16BC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2131D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D9139A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913225"/>
    <w:rsid w:val="30B8257C"/>
    <w:rsid w:val="30E730CB"/>
    <w:rsid w:val="314246DE"/>
    <w:rsid w:val="318A1464"/>
    <w:rsid w:val="31B40546"/>
    <w:rsid w:val="31B43718"/>
    <w:rsid w:val="31B937C3"/>
    <w:rsid w:val="31D3074A"/>
    <w:rsid w:val="31F44502"/>
    <w:rsid w:val="32134DB6"/>
    <w:rsid w:val="322C7131"/>
    <w:rsid w:val="322D1953"/>
    <w:rsid w:val="323507EE"/>
    <w:rsid w:val="32865985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A0DA1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422180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4318E"/>
    <w:rsid w:val="3C11529C"/>
    <w:rsid w:val="3C292EC4"/>
    <w:rsid w:val="3C4F1684"/>
    <w:rsid w:val="3C67349C"/>
    <w:rsid w:val="3C73623A"/>
    <w:rsid w:val="3C76695A"/>
    <w:rsid w:val="3C9014E7"/>
    <w:rsid w:val="3CB331D0"/>
    <w:rsid w:val="3CE83385"/>
    <w:rsid w:val="3CE861F9"/>
    <w:rsid w:val="3CF45E48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0519B"/>
    <w:rsid w:val="3F043070"/>
    <w:rsid w:val="3F17428F"/>
    <w:rsid w:val="3F2B67B3"/>
    <w:rsid w:val="3F2D1CB6"/>
    <w:rsid w:val="3F3E79D2"/>
    <w:rsid w:val="3F8D5553"/>
    <w:rsid w:val="3FB33EE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55FCA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305FBC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8F00CCC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15C57"/>
    <w:rsid w:val="4A580DC1"/>
    <w:rsid w:val="4A5A4FFA"/>
    <w:rsid w:val="4A6D27A8"/>
    <w:rsid w:val="4A7C510F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F90DA4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203B4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70C0C"/>
    <w:rsid w:val="563E305B"/>
    <w:rsid w:val="569C67A5"/>
    <w:rsid w:val="56A25ACB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EC4478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0C29CC"/>
    <w:rsid w:val="5A1B5462"/>
    <w:rsid w:val="5A332B09"/>
    <w:rsid w:val="5A3A23B4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9D03A0"/>
    <w:rsid w:val="601125AA"/>
    <w:rsid w:val="60A31B19"/>
    <w:rsid w:val="60BF1449"/>
    <w:rsid w:val="60C55551"/>
    <w:rsid w:val="60C7316A"/>
    <w:rsid w:val="60E40384"/>
    <w:rsid w:val="610D6FCA"/>
    <w:rsid w:val="611F7560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4D44DB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F52D0"/>
    <w:rsid w:val="673E77D2"/>
    <w:rsid w:val="675A1620"/>
    <w:rsid w:val="67CB02D7"/>
    <w:rsid w:val="67D20B47"/>
    <w:rsid w:val="680578AE"/>
    <w:rsid w:val="6838670D"/>
    <w:rsid w:val="68534D0A"/>
    <w:rsid w:val="6869768C"/>
    <w:rsid w:val="687419EA"/>
    <w:rsid w:val="689C4BF4"/>
    <w:rsid w:val="68E40DA4"/>
    <w:rsid w:val="68E95820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4C5029"/>
    <w:rsid w:val="6A6D5E23"/>
    <w:rsid w:val="6AB06D96"/>
    <w:rsid w:val="6AB21F7F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6D7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522C1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C14E51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DE112C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A02F2"/>
    <w:rsid w:val="7E6E546B"/>
    <w:rsid w:val="7EA67DD6"/>
    <w:rsid w:val="7EAE481F"/>
    <w:rsid w:val="7EC37045"/>
    <w:rsid w:val="7EC9380E"/>
    <w:rsid w:val="7EE02872"/>
    <w:rsid w:val="7EED256B"/>
    <w:rsid w:val="7EFD4068"/>
    <w:rsid w:val="7F0171EB"/>
    <w:rsid w:val="7F115287"/>
    <w:rsid w:val="7F14040A"/>
    <w:rsid w:val="7F900D7D"/>
    <w:rsid w:val="7F986465"/>
    <w:rsid w:val="7FCD343C"/>
    <w:rsid w:val="7FD420D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96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2020-08-19T09:05:58Z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