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文字颜色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font-style: italic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font-weight: bold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font-size: 数值px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line-height: 行高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font-family: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Arial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Microsoft Yahei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,“SimSun”;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font: italic bold 20px/40px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Arial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Microsoft Yahei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text-indent: 2em;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text-decoration: underline(none);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text-align: center;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盒子属性：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width:盒子内容宽度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height: 盒子内容高度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padding: 内边距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border:边框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margin:外边距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盒子占有区域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宽度 = 内容宽 + 左右padding + 左右边框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高度 = 内容高 + 上下padding + 上下边框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border也可以书写单一属性：按照类型进行拆分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border-width: 边框宽度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border-style:边框类型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solid:实线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dashed:虚线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dotted：点线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border-color: 边框颜色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还可以按照方向进行拆分：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border-left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border-right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border-top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border-bottom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还可以按照方向和类型同时拆分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border-top-color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border-left-style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border-bottom-width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单线表格样式属性：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border-collapse: 设置边框是否塌陷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默认值：separate(分离)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塌陷：collapse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/*并集选择器：同时选中多个元素*/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table, tr, td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border-collapse: collapse;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td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text-align: center;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4166870" cy="11410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制作小三角形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盒模型扩展知识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清除默认样式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body,ul,dl,li,p等标签有默认的内边距，外边距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a标签下划线和文字颜色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ul和ol有默认小圆点，数字样式，这些不是我们想要的效果，在书写样式第一步必须清除默认样式。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/*清除默认样式必须书写在第一步*/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0;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ul, ol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list-style: none;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text-decoration: none;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#000;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宽度剩余法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左边距确定时，右内边根据内容自动剩余。设置时盒子足够宽度，左内边设置，右内边距不设置。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padding-left: 20px;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3970655" cy="1982470"/>
            <wp:effectExtent l="0" t="0" r="1079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height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设置新闻页面时，一般省略不写height.因为元素不设置height，内容自动自动撑高元素。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/*省略高度*/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10px solid #eee;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20px;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line-height: 40px;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30px;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1630680" cy="201739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margin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margin垂直方向塌陷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两个上下排列盒子，上盒子有一个下mg，下盒子有一个上mg，他们之间的距离不是mg之和，小mg塌陷在大mg中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父子嵌套盒，不能用儿子去踹父亲</w:t>
      </w:r>
    </w:p>
    <w:p>
      <w:pPr>
        <w:ind w:firstLine="420" w:firstLineChars="0"/>
        <w:rPr>
          <w:rFonts w:hint="eastAsia"/>
          <w:color w:val="000000" w:themeColor="text1"/>
          <w:highlight w:val="none"/>
          <w:lang w:val="en-US" w:eastAsia="zh-CN"/>
        </w:rPr>
      </w:pPr>
      <w:r>
        <w:rPr>
          <w:rFonts w:hint="eastAsia"/>
          <w:color w:val="000000" w:themeColor="text1"/>
          <w:highlight w:val="none"/>
          <w:lang w:val="en-US" w:eastAsia="zh-CN"/>
        </w:rPr>
        <w:t>一组嵌套的盒子，子盒子和父盒子之间想设置上边距，不能用margin-top设置。因为子盒子会带着父盒子一起距离浏览器有一个距离。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class="son"&gt;儿子&lt;/div&gt;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ind w:left="420" w:leftChars="0" w:firstLine="420" w:firstLineChars="0"/>
      </w:pPr>
      <w:r>
        <w:drawing>
          <wp:inline distT="0" distB="0" distL="114300" distR="114300">
            <wp:extent cx="1602740" cy="1748155"/>
            <wp:effectExtent l="0" t="0" r="165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/*最好的解决用父盒子的padding 去挤*/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padding-top: 50px;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.son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150px;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150px;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/*margin-top: 50px;*/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解决：父子盒有距离，设置父盒子的</w:t>
      </w:r>
      <w:r>
        <w:rPr>
          <w:rFonts w:hint="eastAsia" w:ascii="Consolas" w:hAnsi="Consolas" w:cs="Consolas"/>
          <w:color w:val="FF0000"/>
          <w:lang w:val="en-US" w:eastAsia="zh-CN"/>
        </w:rPr>
        <w:t>padding</w:t>
      </w:r>
      <w:r>
        <w:rPr>
          <w:rFonts w:hint="eastAsia" w:ascii="Consolas" w:hAnsi="Consolas" w:cs="Consolas"/>
          <w:lang w:val="en-US" w:eastAsia="zh-CN"/>
        </w:rPr>
        <w:t>挤出距离。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同级元素有距离使用mg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盒子水平居中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auto(自动)：自动设置盒子左右外边距最大值。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margin: 0 auto;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600px;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/*强制限制盒子区域*/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#eee;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.son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150px;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150px;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3973830" cy="1474470"/>
            <wp:effectExtent l="0" t="0" r="762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居中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文本水平居中：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text-align: center;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单行文本垂直：盒子高度和行高相同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line-height: 100px;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多行文本垂直居中：不设置盒子高度，同时设置盒子上下padding相同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padding: 30px 0;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盒子：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盒子水平居中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margin: 0 auto;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子盒子垂直居中：父盒子不设置高度，同时设置父盒子的上下padding相同。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2.6 父子嵌套盒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父子嵌套盒模型，子盒子最大占有宽度不能超过父盒子的内容宽度，如果子盒子设置padding,border，注意内减。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600px;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50px;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#eee;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 {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//子盒子p占有宽度是 420+30*2+10*2 = 500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420px;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30px;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10px solid #000;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eastAsia="zh-CN"/>
        </w:rPr>
      </w:pPr>
      <w:bookmarkStart w:id="0" w:name="_Toc7054"/>
      <w:r>
        <w:rPr>
          <w:rFonts w:hint="eastAsia"/>
          <w:lang w:eastAsia="zh-CN"/>
        </w:rPr>
        <w:t>三、标准文档流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标准文档流，类似于word文档。光标位置决定书写位置，当光标前面的文字字号变大或者图片变大，光标会往下移动。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元素默认都是在标准文档流中渲染。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元素从上到下顺序进行渲染。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标准文档流在页面最底层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文本内容有空白现象。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文本内容高矮不同底边对齐的效果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文本内容超过盒子宽度时自动换行。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在标准文档流中标签分类：块级元素和行内元素（内联）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块级元素：所有的容器级标签都是，p也是块级元素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行内元素：所有的文本级标签都是，p除外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块级元素：div,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p</w:t>
            </w:r>
            <w:r>
              <w:rPr>
                <w:rFonts w:hint="eastAsia" w:ascii="Consolas" w:hAnsi="Consolas" w:cs="Consolas"/>
                <w:lang w:val="en-US" w:eastAsia="zh-CN"/>
              </w:rPr>
              <w:t>,h1-h6,ul,li等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行内元素：span,b,u,i,input，img,a等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块级元素特点：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块级元素可以设置宽高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块级元素不书写宽度，自动盛满父盒子的内容区域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块级元素独占一行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行内元素特点：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行内元素不能设置宽高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行内元素大小是内容撑开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多个行内元素并排显示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display：显示模式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属性值：inline(行内)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block</w:t>
      </w:r>
      <w:r>
        <w:rPr>
          <w:rFonts w:hint="eastAsia" w:ascii="Consolas" w:hAnsi="Consolas" w:cs="Consolas"/>
          <w:lang w:val="en-US" w:eastAsia="zh-CN"/>
        </w:rPr>
        <w:t>(转为块级元素)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none(消失)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元素脱离标准文档流：浮动，绝对定位，固定定位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四、浮动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float:浮动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属性值：left(左浮动)   right(右浮动)</w:t>
      </w:r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浮动元素脱标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脱标元素不再区分块级元素和行内元素。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脱标元素可以设置宽高还可以并排显示。</w:t>
      </w:r>
    </w:p>
    <w:p>
      <w:pPr>
        <w:pStyle w:val="3"/>
        <w:numPr>
          <w:ilvl w:val="1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浮动元素依次贴边显示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137535" cy="2256790"/>
            <wp:effectExtent l="0" t="0" r="571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子盒子宽度超过父盒子宽度，自动换行（继续向前一个元素贴边）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622675" cy="2049780"/>
            <wp:effectExtent l="0" t="0" r="1587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浮动元素不会钻盒子：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053080" cy="1917700"/>
            <wp:effectExtent l="0" t="0" r="1397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总结：同级元素如果想并排显示还设置宽高，使用浮动实现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浮动元素双向贴边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</w:p>
    <w:p>
      <w:pPr>
        <w:pStyle w:val="3"/>
        <w:numPr>
          <w:ilvl w:val="1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浮动元素没有mg垂直方向塌陷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两个浮动元素上下排列，上盒子有一个下mg，下盒子有一个上mg，他们之间的距离就是mg之和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浮动元素让出标准流的位置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两个同级元素，一个元素浮动，第二个元素设置标准流。浮动元素让出标准流的位置，视觉上形成压盖效果。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514475" cy="1414780"/>
            <wp:effectExtent l="0" t="0" r="952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总结：在使用浮动同级元素要么都设置浮动，要么都是不设置浮动。</w:t>
      </w:r>
    </w:p>
    <w:p>
      <w:pPr>
        <w:pStyle w:val="3"/>
        <w:numPr>
          <w:ilvl w:val="1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浮动元素会让出标准流位置，文字并不会被压盖住，而是显示在浮动元素周围。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02560" cy="1494155"/>
            <wp:effectExtent l="0" t="0" r="254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LGtA/q8BAABM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5875B28"/>
    <w:multiLevelType w:val="singleLevel"/>
    <w:tmpl w:val="D5875B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202FCAAA"/>
    <w:multiLevelType w:val="singleLevel"/>
    <w:tmpl w:val="202FCA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3DE36846"/>
    <w:multiLevelType w:val="multilevel"/>
    <w:tmpl w:val="3DE368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062"/>
    <w:multiLevelType w:val="multi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5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FD"/>
    <w:multiLevelType w:val="multi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2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23"/>
  </w:num>
  <w:num w:numId="2">
    <w:abstractNumId w:val="6"/>
  </w:num>
  <w:num w:numId="3">
    <w:abstractNumId w:val="24"/>
  </w:num>
  <w:num w:numId="4">
    <w:abstractNumId w:val="25"/>
  </w:num>
  <w:num w:numId="5">
    <w:abstractNumId w:val="26"/>
  </w:num>
  <w:num w:numId="6">
    <w:abstractNumId w:val="27"/>
  </w:num>
  <w:num w:numId="7">
    <w:abstractNumId w:val="28"/>
  </w:num>
  <w:num w:numId="8">
    <w:abstractNumId w:val="29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17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37"/>
  </w:num>
  <w:num w:numId="19">
    <w:abstractNumId w:val="38"/>
  </w:num>
  <w:num w:numId="20">
    <w:abstractNumId w:val="39"/>
  </w:num>
  <w:num w:numId="21">
    <w:abstractNumId w:val="40"/>
  </w:num>
  <w:num w:numId="22">
    <w:abstractNumId w:val="41"/>
  </w:num>
  <w:num w:numId="23">
    <w:abstractNumId w:val="42"/>
  </w:num>
  <w:num w:numId="24">
    <w:abstractNumId w:val="43"/>
  </w:num>
  <w:num w:numId="25">
    <w:abstractNumId w:val="44"/>
  </w:num>
  <w:num w:numId="26">
    <w:abstractNumId w:val="45"/>
  </w:num>
  <w:num w:numId="27">
    <w:abstractNumId w:val="46"/>
  </w:num>
  <w:num w:numId="28">
    <w:abstractNumId w:val="47"/>
  </w:num>
  <w:num w:numId="29">
    <w:abstractNumId w:val="48"/>
  </w:num>
  <w:num w:numId="30">
    <w:abstractNumId w:val="49"/>
  </w:num>
  <w:num w:numId="31">
    <w:abstractNumId w:val="50"/>
  </w:num>
  <w:num w:numId="32">
    <w:abstractNumId w:val="52"/>
  </w:num>
  <w:num w:numId="33">
    <w:abstractNumId w:val="51"/>
  </w:num>
  <w:num w:numId="34">
    <w:abstractNumId w:val="53"/>
  </w:num>
  <w:num w:numId="35">
    <w:abstractNumId w:val="54"/>
  </w:num>
  <w:num w:numId="36">
    <w:abstractNumId w:val="55"/>
  </w:num>
  <w:num w:numId="37">
    <w:abstractNumId w:val="13"/>
  </w:num>
  <w:num w:numId="38">
    <w:abstractNumId w:val="57"/>
  </w:num>
  <w:num w:numId="39">
    <w:abstractNumId w:val="19"/>
  </w:num>
  <w:num w:numId="40">
    <w:abstractNumId w:val="61"/>
  </w:num>
  <w:num w:numId="41">
    <w:abstractNumId w:val="8"/>
  </w:num>
  <w:num w:numId="42">
    <w:abstractNumId w:val="20"/>
  </w:num>
  <w:num w:numId="43">
    <w:abstractNumId w:val="59"/>
  </w:num>
  <w:num w:numId="44">
    <w:abstractNumId w:val="15"/>
  </w:num>
  <w:num w:numId="45">
    <w:abstractNumId w:val="56"/>
  </w:num>
  <w:num w:numId="46">
    <w:abstractNumId w:val="0"/>
  </w:num>
  <w:num w:numId="47">
    <w:abstractNumId w:val="4"/>
  </w:num>
  <w:num w:numId="48">
    <w:abstractNumId w:val="60"/>
  </w:num>
  <w:num w:numId="49">
    <w:abstractNumId w:val="10"/>
  </w:num>
  <w:num w:numId="50">
    <w:abstractNumId w:val="62"/>
  </w:num>
  <w:num w:numId="51">
    <w:abstractNumId w:val="9"/>
  </w:num>
  <w:num w:numId="52">
    <w:abstractNumId w:val="21"/>
  </w:num>
  <w:num w:numId="53">
    <w:abstractNumId w:val="63"/>
  </w:num>
  <w:num w:numId="54">
    <w:abstractNumId w:val="5"/>
  </w:num>
  <w:num w:numId="55">
    <w:abstractNumId w:val="22"/>
  </w:num>
  <w:num w:numId="56">
    <w:abstractNumId w:val="18"/>
  </w:num>
  <w:num w:numId="57">
    <w:abstractNumId w:val="16"/>
  </w:num>
  <w:num w:numId="58">
    <w:abstractNumId w:val="3"/>
  </w:num>
  <w:num w:numId="59">
    <w:abstractNumId w:val="2"/>
  </w:num>
  <w:num w:numId="60">
    <w:abstractNumId w:val="1"/>
  </w:num>
  <w:num w:numId="61">
    <w:abstractNumId w:val="11"/>
  </w:num>
  <w:num w:numId="62">
    <w:abstractNumId w:val="7"/>
  </w:num>
  <w:num w:numId="63">
    <w:abstractNumId w:val="58"/>
  </w:num>
  <w:num w:numId="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B74771"/>
    <w:rsid w:val="05F571C5"/>
    <w:rsid w:val="06287F27"/>
    <w:rsid w:val="063026EF"/>
    <w:rsid w:val="065F5E83"/>
    <w:rsid w:val="0667328F"/>
    <w:rsid w:val="066809A0"/>
    <w:rsid w:val="06EB3561"/>
    <w:rsid w:val="06FA1F12"/>
    <w:rsid w:val="07203C80"/>
    <w:rsid w:val="0725502E"/>
    <w:rsid w:val="0730075A"/>
    <w:rsid w:val="073C1C53"/>
    <w:rsid w:val="073E7A70"/>
    <w:rsid w:val="077A4051"/>
    <w:rsid w:val="07AA4BA0"/>
    <w:rsid w:val="07CE18DD"/>
    <w:rsid w:val="07F72336"/>
    <w:rsid w:val="08043FB5"/>
    <w:rsid w:val="08097675"/>
    <w:rsid w:val="08261F6C"/>
    <w:rsid w:val="08403371"/>
    <w:rsid w:val="085262B3"/>
    <w:rsid w:val="089E1FB0"/>
    <w:rsid w:val="0937562C"/>
    <w:rsid w:val="09596E65"/>
    <w:rsid w:val="09641372"/>
    <w:rsid w:val="0A1E592A"/>
    <w:rsid w:val="0A254FE2"/>
    <w:rsid w:val="0A382B5B"/>
    <w:rsid w:val="0A394009"/>
    <w:rsid w:val="0A9C2975"/>
    <w:rsid w:val="0AB1262E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335C6D"/>
    <w:rsid w:val="0E59625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976C6E"/>
    <w:rsid w:val="10A64C52"/>
    <w:rsid w:val="10E74FC8"/>
    <w:rsid w:val="11177D15"/>
    <w:rsid w:val="11AD150E"/>
    <w:rsid w:val="11B67C1F"/>
    <w:rsid w:val="11BF686F"/>
    <w:rsid w:val="11D23CCC"/>
    <w:rsid w:val="12003516"/>
    <w:rsid w:val="124A6E0E"/>
    <w:rsid w:val="128B5679"/>
    <w:rsid w:val="12A83212"/>
    <w:rsid w:val="12C71EE1"/>
    <w:rsid w:val="12ED571D"/>
    <w:rsid w:val="12F41188"/>
    <w:rsid w:val="12F5331B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EB383A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4F10165"/>
    <w:rsid w:val="15017751"/>
    <w:rsid w:val="15291146"/>
    <w:rsid w:val="154C0DBB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462CD8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12321"/>
    <w:rsid w:val="1AAE5354"/>
    <w:rsid w:val="1AB062D8"/>
    <w:rsid w:val="1AB56EDD"/>
    <w:rsid w:val="1ABC2428"/>
    <w:rsid w:val="1ADF13A6"/>
    <w:rsid w:val="1AF731C9"/>
    <w:rsid w:val="1B1A3AD4"/>
    <w:rsid w:val="1B44553F"/>
    <w:rsid w:val="1B4D457D"/>
    <w:rsid w:val="1B781B1D"/>
    <w:rsid w:val="1C0E27CA"/>
    <w:rsid w:val="1C4D7D2F"/>
    <w:rsid w:val="1C5E2EDA"/>
    <w:rsid w:val="1C943EEF"/>
    <w:rsid w:val="1C9706F7"/>
    <w:rsid w:val="1C9A5DF9"/>
    <w:rsid w:val="1CA4418A"/>
    <w:rsid w:val="1CAD289B"/>
    <w:rsid w:val="1CB731AA"/>
    <w:rsid w:val="1CBB474B"/>
    <w:rsid w:val="1CD73C5E"/>
    <w:rsid w:val="1D046798"/>
    <w:rsid w:val="1D181F4A"/>
    <w:rsid w:val="1D197E16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727FB3"/>
    <w:rsid w:val="1F9D516C"/>
    <w:rsid w:val="1FC81833"/>
    <w:rsid w:val="1FD552C6"/>
    <w:rsid w:val="1FF40126"/>
    <w:rsid w:val="2027184D"/>
    <w:rsid w:val="20347288"/>
    <w:rsid w:val="207728D1"/>
    <w:rsid w:val="208B793A"/>
    <w:rsid w:val="20957061"/>
    <w:rsid w:val="20BD508A"/>
    <w:rsid w:val="20DB61A6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27796B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A01B1C"/>
    <w:rsid w:val="30A31CF7"/>
    <w:rsid w:val="30B8257C"/>
    <w:rsid w:val="30E730CB"/>
    <w:rsid w:val="314246DE"/>
    <w:rsid w:val="31AB51BC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992985"/>
    <w:rsid w:val="339C460C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A37F55"/>
    <w:rsid w:val="353D2CE5"/>
    <w:rsid w:val="3551736F"/>
    <w:rsid w:val="356A0331"/>
    <w:rsid w:val="35956BF6"/>
    <w:rsid w:val="35BE4538"/>
    <w:rsid w:val="35D26A5B"/>
    <w:rsid w:val="35FF6626"/>
    <w:rsid w:val="3602755C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2F1D30"/>
    <w:rsid w:val="3B3D61BD"/>
    <w:rsid w:val="3B807FDF"/>
    <w:rsid w:val="3B9D065E"/>
    <w:rsid w:val="3BB9138A"/>
    <w:rsid w:val="3BC4519D"/>
    <w:rsid w:val="3BD97FF8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4E1158"/>
    <w:rsid w:val="3E605DE6"/>
    <w:rsid w:val="3EAB715E"/>
    <w:rsid w:val="3F043070"/>
    <w:rsid w:val="3F17428F"/>
    <w:rsid w:val="3F2B67B3"/>
    <w:rsid w:val="3F2D1CB6"/>
    <w:rsid w:val="3F3E79D2"/>
    <w:rsid w:val="3F6D1052"/>
    <w:rsid w:val="3F8D5553"/>
    <w:rsid w:val="4000420D"/>
    <w:rsid w:val="401F7D34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493BCD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887B6E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0911C0D"/>
    <w:rsid w:val="512E60BF"/>
    <w:rsid w:val="51384450"/>
    <w:rsid w:val="51436F5E"/>
    <w:rsid w:val="5168719D"/>
    <w:rsid w:val="516C5BA3"/>
    <w:rsid w:val="518C3EDA"/>
    <w:rsid w:val="51E91406"/>
    <w:rsid w:val="51F42186"/>
    <w:rsid w:val="52077FA0"/>
    <w:rsid w:val="521108B0"/>
    <w:rsid w:val="521F4B49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5E2E50"/>
    <w:rsid w:val="53F86552"/>
    <w:rsid w:val="54067A66"/>
    <w:rsid w:val="54140080"/>
    <w:rsid w:val="546D71F1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240846"/>
    <w:rsid w:val="5A332B09"/>
    <w:rsid w:val="5A5B044A"/>
    <w:rsid w:val="5A646B5B"/>
    <w:rsid w:val="5A8A400B"/>
    <w:rsid w:val="5B140EFE"/>
    <w:rsid w:val="5B2B08A4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44631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CB3FB6"/>
    <w:rsid w:val="5EEF11CE"/>
    <w:rsid w:val="5F2D4536"/>
    <w:rsid w:val="5F3A5DCA"/>
    <w:rsid w:val="5F417953"/>
    <w:rsid w:val="5F661815"/>
    <w:rsid w:val="5F6E2C67"/>
    <w:rsid w:val="5F954B22"/>
    <w:rsid w:val="601125AA"/>
    <w:rsid w:val="603E19F2"/>
    <w:rsid w:val="60A31B19"/>
    <w:rsid w:val="60BF1449"/>
    <w:rsid w:val="60C55551"/>
    <w:rsid w:val="60C67DD4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4C6685F"/>
    <w:rsid w:val="650E5D6A"/>
    <w:rsid w:val="65162368"/>
    <w:rsid w:val="65407929"/>
    <w:rsid w:val="654A611D"/>
    <w:rsid w:val="65592EDF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0B03EA"/>
    <w:rsid w:val="6711316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9F20D5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AC83F45"/>
    <w:rsid w:val="6B1348BC"/>
    <w:rsid w:val="6B3C21FD"/>
    <w:rsid w:val="6BA40927"/>
    <w:rsid w:val="6BCC6269"/>
    <w:rsid w:val="6BCD3CEA"/>
    <w:rsid w:val="6C37119B"/>
    <w:rsid w:val="6C39469E"/>
    <w:rsid w:val="6C606023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576FD"/>
    <w:rsid w:val="6E27212F"/>
    <w:rsid w:val="6E334459"/>
    <w:rsid w:val="6E4730F9"/>
    <w:rsid w:val="6E51148A"/>
    <w:rsid w:val="6E51728C"/>
    <w:rsid w:val="6E6267E7"/>
    <w:rsid w:val="6E7C3037"/>
    <w:rsid w:val="6EA13A4A"/>
    <w:rsid w:val="6EA5639C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AA4DFB"/>
    <w:rsid w:val="73E111AC"/>
    <w:rsid w:val="740500E7"/>
    <w:rsid w:val="740652E1"/>
    <w:rsid w:val="7447045B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63998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427EAB"/>
    <w:rsid w:val="785328F5"/>
    <w:rsid w:val="7890275A"/>
    <w:rsid w:val="789E52F2"/>
    <w:rsid w:val="78C058ED"/>
    <w:rsid w:val="78C553BF"/>
    <w:rsid w:val="7945166D"/>
    <w:rsid w:val="79483A53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8D755F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8A6DA9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156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2020-08-19T12:13:30Z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KSORubyTemplateID" linkTarget="0">
    <vt:lpwstr>6</vt:lpwstr>
  </property>
</Properties>
</file>