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bookmarkStart w:id="1" w:name="_GoBack"/>
      <w:bookmarkEnd w:id="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标准文档流中标签分类：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块级元素：可以设置宽高；不设置宽度，自动盛满父盒子内容宽度；独占一行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行内元素：不能设置宽高；大小是内容撑开；多个行内元素显示在一行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 block;(转为块级元素)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inline(转为行内元素)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none(没有)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脱标：浮动，绝对定位，固定定位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浮动性质：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1浮动脱标，不在区分块级和行内，既可以设置宽高，又可以显示在一行。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浮动元素依次贴边显示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浮动元素让出标准流位置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文字不会压盖住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浮动存在的问题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浮动的元素不能撑高父盒子的高度（高度自适应）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浮动的元素会影响后面浮动的元素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644140" cy="118173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直接给父盒子添加height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240280" cy="115887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解决：</w:t>
      </w:r>
      <w:r>
        <w:rPr>
          <w:rFonts w:hint="eastAsia"/>
          <w:lang w:val="en-US" w:eastAsia="zh-CN"/>
        </w:rPr>
        <w:t>浮动的元素会影响后面浮动的元素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没解决：高度自适应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给后面浮动元素父盒子添加clear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clear:清除浮动影响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left:清除左浮动影响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right:清除右浮动影响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both:清除左右浮动影响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解决：</w:t>
      </w:r>
      <w:r>
        <w:rPr>
          <w:rFonts w:hint="eastAsia"/>
          <w:lang w:val="en-US" w:eastAsia="zh-CN"/>
        </w:rPr>
        <w:t>浮动的元素会影响后面浮动的元素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没解决：高度自适应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906395" cy="1223645"/>
            <wp:effectExtent l="0" t="0" r="825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外墙法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在两个父盒子之间添加一堵“有高度”，“清除浮动”墙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解决：</w:t>
      </w:r>
      <w:r>
        <w:rPr>
          <w:rFonts w:hint="eastAsia"/>
          <w:lang w:val="en-US" w:eastAsia="zh-CN"/>
        </w:rPr>
        <w:t>浮动的元素会影响后面浮动的元素，在视觉上有了间隔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没解决：高度自适应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972435" cy="1288415"/>
            <wp:effectExtent l="0" t="0" r="184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内墙法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在所有浮动元素最后添加一堵“清除浮动”墙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解决：</w:t>
      </w:r>
      <w:r>
        <w:rPr>
          <w:rFonts w:hint="eastAsia"/>
          <w:lang w:val="en-US" w:eastAsia="zh-CN"/>
        </w:rPr>
        <w:t>浮动的元素会影响后面浮动的元素，高度自适应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484880" cy="1762125"/>
            <wp:effectExtent l="0" t="0" r="127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总结：虽然内墙法解决了所有的问题，但是并不会使用。因为给页面增加了很多无意义的标签。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overflow:溢出处理方法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auto：溢出滚动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当内容超过盒子设置的高度，自动出现滚动条，拉动滚动条可以查看全部内容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729740" cy="1719580"/>
            <wp:effectExtent l="0" t="0" r="381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hidden:溢出隐藏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当内容超过盒子设置的高度，将超过部分内容隐藏。尤其设置padding，padding-bottom内容不会隐藏，将边框之外的内容隐藏。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使用overflow:hidden给父盒子添加。可以解决所有的问题。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711450" cy="14859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总结：如果子盒子浮动，父盒子没有设置</w:t>
      </w:r>
      <w:r>
        <w:rPr>
          <w:rFonts w:hint="eastAsia"/>
          <w:lang w:val="en-US" w:eastAsia="zh-CN"/>
        </w:rPr>
        <w:t>height,希望父盒子高度自适应，给父盒子添加overflow: hidden.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overflow: hidden;两个引申含义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强制检测子盒子高度，将检测的高度自动撑高父盒子。（高度自适应）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强制检测浮动子盒子，管理浮动元素不让浮动影响其他浮动的元素（浮动元素对后面元素影响）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a标签4个伪类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a标签特殊的属性和状态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根据用户不同行为，a标签对应四个不同状态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a:link      a标签未点击之前的状态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a:visited    a标签点击之后的状态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a:hover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a标签悬停状态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a:active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a标签鼠标激活状态</w:t>
      </w:r>
      <w:r>
        <w:rPr>
          <w:rFonts w:hint="eastAsia"/>
          <w:lang w:val="en-US" w:eastAsia="zh-CN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a:link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a:visited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green;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a:hover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blue;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a:active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orange;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伪类和类类似，比如类名.box书写的样式属性打开网页可以立即渲染。伪类中书写样式属性不能立即加载，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只有用户操作相应的行为，才可以加载相应的伪类。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伪类也是权重和类相同。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伪类顺序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伪类按照顺序书写才可以正常加载。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a:link   a:visited   a:hover   a:active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a标签是行内元素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文字属性可以从祖先继承，但是a标签下划线和文字颜色不能从祖先继承，必须单独给a标签设置。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a标签设置的样式属性都在加载在四个伪类样式中，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特殊的样式属性在单独给伪类设置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.nav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960px;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50px auto;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.nav ul li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120px;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.nav ul li a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/*转块设置*/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block;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line-height: 40px;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text-align: center;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/*伪类有特殊样式属性在后面单独层叠*/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.nav ul li a:hover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#fff;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.nav ul li.cur a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#fff;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6116320" cy="523875"/>
            <wp:effectExtent l="0" t="0" r="1778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background-color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背景色：渲染在边框以内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属性值：三种色值都可以使用rgba(255,255,255，.5);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background-color: rgba(255,0,0,.5);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background-image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背景图：背景图渲染在背景色之上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url():统一资源定位符，书写图片路径</w:t>
      </w:r>
    </w:p>
    <w:p>
      <w:pPr>
        <w:ind w:firstLine="420" w:firstLineChars="0"/>
      </w:pPr>
      <w:r>
        <w:drawing>
          <wp:inline distT="0" distB="0" distL="114300" distR="114300">
            <wp:extent cx="2141855" cy="1652270"/>
            <wp:effectExtent l="0" t="0" r="1079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background-repeat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背景是否重复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默认值：repeat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在水平方向平铺：repeat-x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在垂直方向平铺：repeat-y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不重复：no-repeat</w:t>
      </w:r>
    </w:p>
    <w:p>
      <w:pPr>
        <w:ind w:firstLine="420" w:firstLineChars="0"/>
      </w:pPr>
      <w:r>
        <w:drawing>
          <wp:inline distT="0" distB="0" distL="114300" distR="114300">
            <wp:extent cx="1840230" cy="1424305"/>
            <wp:effectExtent l="0" t="0" r="762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利用背景图实现背景渐变。切1px背景图，然后在水平方向进行重复。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background-position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背景定位：背景图在整个大背景区域中的位置。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像素表示法：水平位置 垂直位置；</w:t>
      </w:r>
    </w:p>
    <w:p>
      <w:pPr>
        <w:ind w:firstLine="420" w:firstLineChars="0"/>
      </w:pPr>
      <w:r>
        <w:drawing>
          <wp:inline distT="0" distB="0" distL="114300" distR="114300">
            <wp:extent cx="3754120" cy="3284855"/>
            <wp:effectExtent l="0" t="0" r="1778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第一个参数：</w:t>
      </w:r>
      <w:r>
        <w:rPr>
          <w:rFonts w:hint="eastAsia"/>
          <w:lang w:val="en-US" w:eastAsia="zh-CN"/>
        </w:rPr>
        <w:t>50px  背景图左上角相对于大背景区域左上角水平方向偏移量。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第二个参数：</w:t>
      </w:r>
      <w:r>
        <w:rPr>
          <w:rFonts w:hint="eastAsia"/>
          <w:lang w:val="en-US" w:eastAsia="zh-CN"/>
        </w:rPr>
        <w:t>100px  背景图左上角相对于大背景区域左上角垂直方向偏移量。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7809"/>
      <w:r>
        <w:rPr>
          <w:rFonts w:hint="eastAsia"/>
          <w:lang w:val="en-US" w:eastAsia="zh-CN"/>
        </w:rPr>
        <w:t>3.5 精灵图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精灵图技术：css sprite。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网页上有很多小的碎图片，每一个图片加载都会发起一次http请求。这些小图片会发起很多http请求，降低网页的加载速度。</w:t>
      </w:r>
      <w:r>
        <w:rPr>
          <w:rFonts w:hint="eastAsia"/>
          <w:color w:val="FF0000"/>
          <w:lang w:val="en-US" w:eastAsia="zh-CN"/>
        </w:rPr>
        <w:t>把很多小碎图片放在一张图片上，</w:t>
      </w:r>
      <w:r>
        <w:rPr>
          <w:rFonts w:hint="eastAsia"/>
          <w:lang w:val="en-US" w:eastAsia="zh-CN"/>
        </w:rPr>
        <w:t>只会发起一次http请求，提高网页的加载速度。这种技术就是css 精灵图技术。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1限制盒子宽高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2通过background-position的到想要的小精灵图</w:t>
      </w:r>
    </w:p>
    <w:tbl>
      <w:tblPr>
        <w:tblStyle w:val="16"/>
        <w:tblpPr w:leftFromText="180" w:rightFromText="180" w:vertAnchor="text" w:horzAnchor="page" w:tblpX="851" w:tblpY="389"/>
        <w:tblOverlap w:val="never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/*限制盒子宽高*/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103px;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134px;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url(images/zimu.jpg);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background-repeat: no-repeat;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margin-right: 10px;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/*通过background-position的到想要的任意小图片*/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background-position: -404px -17px;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.i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79px;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128px;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background-position: -155px -189px;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/*padding: 50px;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20px solid #000;*/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.y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101px;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126px;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background-position: -477px -529px;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精灵图制作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1图片格式一般设置为透明，png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精灵图大小不要大，小图片从上下依次摆放。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从左到右摆放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单词表示法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水平方向：left  right   center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垂直方向：top  bottom  center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单词表示法使用：大背景图居中。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通栏大banner居中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.banner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/*通栏 省略宽度*/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500px;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url(images/banner.jpg);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background-position: center top;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百分数表示法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水平100%对应的含义：大背景区域宽度-背景图宽度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垂直100%对应的含义：大背景区域高度-背景图高度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background-position: 50% 50%;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//百分数设置背景图水平垂直居中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drawing>
          <wp:inline distT="0" distB="0" distL="114300" distR="114300">
            <wp:extent cx="1928495" cy="2350770"/>
            <wp:effectExtent l="0" t="0" r="14605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ziyIp68BAABM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C64F8BB6"/>
    <w:multiLevelType w:val="multilevel"/>
    <w:tmpl w:val="C64F8BB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20B880DD"/>
    <w:multiLevelType w:val="singleLevel"/>
    <w:tmpl w:val="20B880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23"/>
  </w:num>
  <w:num w:numId="5">
    <w:abstractNumId w:val="24"/>
  </w:num>
  <w:num w:numId="6">
    <w:abstractNumId w:val="25"/>
  </w:num>
  <w:num w:numId="7">
    <w:abstractNumId w:val="26"/>
  </w:num>
  <w:num w:numId="8">
    <w:abstractNumId w:val="27"/>
  </w:num>
  <w:num w:numId="9">
    <w:abstractNumId w:val="28"/>
  </w:num>
  <w:num w:numId="10">
    <w:abstractNumId w:val="29"/>
  </w:num>
  <w:num w:numId="11">
    <w:abstractNumId w:val="30"/>
  </w:num>
  <w:num w:numId="12">
    <w:abstractNumId w:val="31"/>
  </w:num>
  <w:num w:numId="13">
    <w:abstractNumId w:val="32"/>
  </w:num>
  <w:num w:numId="14">
    <w:abstractNumId w:val="33"/>
  </w:num>
  <w:num w:numId="15">
    <w:abstractNumId w:val="34"/>
  </w:num>
  <w:num w:numId="16">
    <w:abstractNumId w:val="35"/>
  </w:num>
  <w:num w:numId="17">
    <w:abstractNumId w:val="36"/>
  </w:num>
  <w:num w:numId="18">
    <w:abstractNumId w:val="37"/>
  </w:num>
  <w:num w:numId="19">
    <w:abstractNumId w:val="38"/>
  </w:num>
  <w:num w:numId="20">
    <w:abstractNumId w:val="39"/>
  </w:num>
  <w:num w:numId="21">
    <w:abstractNumId w:val="40"/>
  </w:num>
  <w:num w:numId="22">
    <w:abstractNumId w:val="41"/>
  </w:num>
  <w:num w:numId="23">
    <w:abstractNumId w:val="42"/>
  </w:num>
  <w:num w:numId="24">
    <w:abstractNumId w:val="43"/>
  </w:num>
  <w:num w:numId="25">
    <w:abstractNumId w:val="44"/>
  </w:num>
  <w:num w:numId="26">
    <w:abstractNumId w:val="45"/>
  </w:num>
  <w:num w:numId="27">
    <w:abstractNumId w:val="46"/>
  </w:num>
  <w:num w:numId="28">
    <w:abstractNumId w:val="47"/>
  </w:num>
  <w:num w:numId="29">
    <w:abstractNumId w:val="48"/>
  </w:num>
  <w:num w:numId="30">
    <w:abstractNumId w:val="49"/>
  </w:num>
  <w:num w:numId="31">
    <w:abstractNumId w:val="50"/>
  </w:num>
  <w:num w:numId="32">
    <w:abstractNumId w:val="52"/>
  </w:num>
  <w:num w:numId="33">
    <w:abstractNumId w:val="51"/>
  </w:num>
  <w:num w:numId="34">
    <w:abstractNumId w:val="53"/>
  </w:num>
  <w:num w:numId="35">
    <w:abstractNumId w:val="54"/>
  </w:num>
  <w:num w:numId="36">
    <w:abstractNumId w:val="55"/>
  </w:num>
  <w:num w:numId="37">
    <w:abstractNumId w:val="13"/>
  </w:num>
  <w:num w:numId="38">
    <w:abstractNumId w:val="57"/>
  </w:num>
  <w:num w:numId="39">
    <w:abstractNumId w:val="18"/>
  </w:num>
  <w:num w:numId="40">
    <w:abstractNumId w:val="61"/>
  </w:num>
  <w:num w:numId="41">
    <w:abstractNumId w:val="8"/>
  </w:num>
  <w:num w:numId="42">
    <w:abstractNumId w:val="19"/>
  </w:num>
  <w:num w:numId="43">
    <w:abstractNumId w:val="59"/>
  </w:num>
  <w:num w:numId="44">
    <w:abstractNumId w:val="15"/>
  </w:num>
  <w:num w:numId="45">
    <w:abstractNumId w:val="56"/>
  </w:num>
  <w:num w:numId="46">
    <w:abstractNumId w:val="0"/>
  </w:num>
  <w:num w:numId="47">
    <w:abstractNumId w:val="5"/>
  </w:num>
  <w:num w:numId="48">
    <w:abstractNumId w:val="60"/>
  </w:num>
  <w:num w:numId="49">
    <w:abstractNumId w:val="10"/>
  </w:num>
  <w:num w:numId="50">
    <w:abstractNumId w:val="62"/>
  </w:num>
  <w:num w:numId="51">
    <w:abstractNumId w:val="9"/>
  </w:num>
  <w:num w:numId="52">
    <w:abstractNumId w:val="20"/>
  </w:num>
  <w:num w:numId="53">
    <w:abstractNumId w:val="63"/>
  </w:num>
  <w:num w:numId="54">
    <w:abstractNumId w:val="6"/>
  </w:num>
  <w:num w:numId="55">
    <w:abstractNumId w:val="21"/>
  </w:num>
  <w:num w:numId="56">
    <w:abstractNumId w:val="17"/>
  </w:num>
  <w:num w:numId="57">
    <w:abstractNumId w:val="16"/>
  </w:num>
  <w:num w:numId="58">
    <w:abstractNumId w:val="3"/>
  </w:num>
  <w:num w:numId="59">
    <w:abstractNumId w:val="2"/>
  </w:num>
  <w:num w:numId="60">
    <w:abstractNumId w:val="1"/>
  </w:num>
  <w:num w:numId="61">
    <w:abstractNumId w:val="11"/>
  </w:num>
  <w:num w:numId="62">
    <w:abstractNumId w:val="7"/>
  </w:num>
  <w:num w:numId="63">
    <w:abstractNumId w:val="58"/>
  </w:num>
  <w:num w:numId="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AC69AD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285DA7"/>
    <w:rsid w:val="05405A2B"/>
    <w:rsid w:val="055F7C7A"/>
    <w:rsid w:val="05B74771"/>
    <w:rsid w:val="05F571C5"/>
    <w:rsid w:val="061F2236"/>
    <w:rsid w:val="06287F27"/>
    <w:rsid w:val="063026EF"/>
    <w:rsid w:val="065F5E83"/>
    <w:rsid w:val="0667328F"/>
    <w:rsid w:val="06771D28"/>
    <w:rsid w:val="06EB3561"/>
    <w:rsid w:val="06FA1F12"/>
    <w:rsid w:val="07203C80"/>
    <w:rsid w:val="0725502E"/>
    <w:rsid w:val="072D073A"/>
    <w:rsid w:val="0730075A"/>
    <w:rsid w:val="073E7A70"/>
    <w:rsid w:val="077A4051"/>
    <w:rsid w:val="07AA4BA0"/>
    <w:rsid w:val="07CD6784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B7666C"/>
    <w:rsid w:val="0BC649E1"/>
    <w:rsid w:val="0C1D6CB0"/>
    <w:rsid w:val="0C5248B9"/>
    <w:rsid w:val="0C8A21A0"/>
    <w:rsid w:val="0CC01E19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DB3A6D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347BB6"/>
    <w:rsid w:val="14414227"/>
    <w:rsid w:val="14985759"/>
    <w:rsid w:val="14A535BA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8D747C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5F0D0D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7D7D0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8F49D6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0F73B5A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FB46E8"/>
    <w:rsid w:val="330111BC"/>
    <w:rsid w:val="332A457E"/>
    <w:rsid w:val="335B4D4D"/>
    <w:rsid w:val="335C6052"/>
    <w:rsid w:val="338F5853"/>
    <w:rsid w:val="33977131"/>
    <w:rsid w:val="339F0C29"/>
    <w:rsid w:val="33AA3BD3"/>
    <w:rsid w:val="33BE2874"/>
    <w:rsid w:val="33E6605E"/>
    <w:rsid w:val="33E863A8"/>
    <w:rsid w:val="34060A6A"/>
    <w:rsid w:val="34224B16"/>
    <w:rsid w:val="345E6F7A"/>
    <w:rsid w:val="347C3F2B"/>
    <w:rsid w:val="348436BD"/>
    <w:rsid w:val="34902ADB"/>
    <w:rsid w:val="35217BDA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5F5A24"/>
    <w:rsid w:val="3B807FDF"/>
    <w:rsid w:val="3BB9138A"/>
    <w:rsid w:val="3BC4519D"/>
    <w:rsid w:val="3BE11A5B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0E49B8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BF631D"/>
    <w:rsid w:val="3F043070"/>
    <w:rsid w:val="3F17428F"/>
    <w:rsid w:val="3F2B67B3"/>
    <w:rsid w:val="3F2D1CB6"/>
    <w:rsid w:val="3F3E79D2"/>
    <w:rsid w:val="3F8D5553"/>
    <w:rsid w:val="4000420D"/>
    <w:rsid w:val="406F7C5B"/>
    <w:rsid w:val="40747B9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6A13032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256C1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16484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9D2FA8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796FE6"/>
    <w:rsid w:val="54B57C0A"/>
    <w:rsid w:val="54C2369C"/>
    <w:rsid w:val="5519505C"/>
    <w:rsid w:val="552968C4"/>
    <w:rsid w:val="555838F5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E63F5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1B133C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2FC0709"/>
    <w:rsid w:val="63490AF3"/>
    <w:rsid w:val="63534D8C"/>
    <w:rsid w:val="63783BC0"/>
    <w:rsid w:val="63785DBF"/>
    <w:rsid w:val="63A5296D"/>
    <w:rsid w:val="63B935AD"/>
    <w:rsid w:val="63C33361"/>
    <w:rsid w:val="63F41499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B126C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74052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4B7D12"/>
    <w:rsid w:val="70641074"/>
    <w:rsid w:val="7073020B"/>
    <w:rsid w:val="708304A5"/>
    <w:rsid w:val="709B394E"/>
    <w:rsid w:val="70A67761"/>
    <w:rsid w:val="70D85FA7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4F747D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983796B"/>
    <w:rsid w:val="799D7415"/>
    <w:rsid w:val="7A073240"/>
    <w:rsid w:val="7A501D2E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280148"/>
    <w:rsid w:val="7D3A3102"/>
    <w:rsid w:val="7D574C31"/>
    <w:rsid w:val="7D5826B2"/>
    <w:rsid w:val="7D5F5C08"/>
    <w:rsid w:val="7DBF7C84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2020-08-20T06:14:31Z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