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相对定位的元素原位置保留，不脱离标准文档流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新位置相对于原位置进行偏移。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应用：作为绝对定位元素参考盒子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原位置不保留，脱离标准文档流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1不针对祖先元素，有top参与，参考页面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有bottom参与，参考首屏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2针对祖先元素，参考距离最近且有定位的祖先元素。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3水平居中：left: 50%;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/*绝对定位参考顶点：边框以内的四个顶点*/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/*拉回自身占有宽度一半*/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margin-left: -81px;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固定定位：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原位置不保留，脱离标准文档流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相对于浏览器窗口四个顶点进行偏移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元素默认压盖顺序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1有定位的元素压盖住没有定位的元素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2都有定位的元素，结构在后面的压盖住前面的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409700" cy="114808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自定义压盖属性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自定义压盖顺序使用z-index属性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只有定位的元素才可以使用z-index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z-index属性值是数字，数字越大压盖顺序越靠上。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如果z-index数字相同，结构在后面的压盖住前面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对于父子嵌套盒，父盒子z-index小，儿子z-index再大也没用。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class="big"&gt;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//10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class="big-s"&gt;bigson&lt;/p&gt;</w:t>
            </w:r>
            <w:r>
              <w:rPr>
                <w:rFonts w:hint="eastAsia" w:ascii="Consolas" w:hAnsi="Consolas" w:cs="Consolas"/>
                <w:lang w:val="en-US" w:eastAsia="zh-CN"/>
              </w:rPr>
              <w:t>//10000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class="sm"&gt;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//11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class="sm-s"&gt;smallson&lt;/p&gt;</w:t>
            </w:r>
            <w:r>
              <w:rPr>
                <w:rFonts w:hint="eastAsia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693545" cy="17653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呼吸轮播图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京东：所有的图片摞在一起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滚动轮播图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淘宝：所有图片并排显示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880px;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red;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ul.unit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/*移动的大盒子*/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/*定位：位置移动*/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/*移动的大盒子 宽度要非常宽*/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9999px;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ul.unit li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880px;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css常用单位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em:相对单位，相对于父盒子字号的倍数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rem:相对单位：相对于根元素(html)字号的倍数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像素，是屏幕上显示数据的最基本的点。用于网页设计，直观方便，相对单位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像素是相对于显示器屏幕分辨率而言的。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譬如，windows的用户所使用的分辨率一般是96像素/英寸。而MAC的用户所使用的分辨率一般是72像素/英寸。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pt是印刷行业常用单位，</w:t>
      </w:r>
      <w:r>
        <w:rPr>
          <w:rFonts w:hint="eastAsia"/>
          <w:lang w:val="en-US" w:eastAsia="zh-CN"/>
        </w:rPr>
        <w:t xml:space="preserve">1pt = </w:t>
      </w:r>
      <w:r>
        <w:rPr>
          <w:rFonts w:hint="default"/>
          <w:lang w:val="en-US" w:eastAsia="zh-CN"/>
        </w:rPr>
        <w:t>1/72英寸</w:t>
      </w:r>
      <w:r>
        <w:rPr>
          <w:rFonts w:hint="eastAsia"/>
          <w:lang w:val="en-US" w:eastAsia="zh-CN"/>
        </w:rPr>
        <w:t>。绝对单位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Pc：派卡,绝对单位，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In:英寸，绝对单位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Mm:绝对单位，毫米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Cm:绝对单位，厘米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1in = 2.54cm = 25.4 mm = 72pt = 6pc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三、hack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hacker黑客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因为浏览器的兼容性问题，我们针对不同的浏览器书写不同html或者css代码，以便达到不同浏览器查看效果相同。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hack 和css hack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3.1 html hack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IE浏览器兼容有很大问题，给我们提供了很多端口，书写hack。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&lt;!--[if lte IE 9]&gt;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内容部分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针对不同的浏览器在同一个html文件里，去写不同的html结构。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IE浏览器有很多兼容性问题，给我们提供了一些接口。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表示Hack符里面的内容只在IE9及以下的浏览器内显示，IE10及以上或者高级浏览器会认为这是注释。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if是如果，lte是less than or equal，小于或者等于，IE浏览器，9代表版本。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lte : less than or equal , 表示小于或等于。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 : less than , 表示小于。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gt : greater than , 表示大于。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gte:表示大于或者等于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应用：可以针对低版本浏览器书写特定的代码。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针对某一个特定的 IE版本有特殊写法：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只给IE6浏览器加说明 代码，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&lt;!--[if IE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6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 xml:space="preserve"> &lt;h3&gt;我是IE6&lt;/h3&gt;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css hack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 ：值的hack 和选择器hack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3.2.1css值的hack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_color: blue;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-color: blue;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-、_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在属性名的前面加下划线或横线。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表示这个属性只有IE6认识，其他的都不认识这个属性。</w:t>
      </w:r>
    </w:p>
    <w:tbl>
      <w:tblPr>
        <w:tblStyle w:val="16"/>
        <w:tblpPr w:leftFromText="180" w:rightFromText="180" w:vertAnchor="text" w:horzAnchor="page" w:tblpX="921" w:tblpY="14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-color:#fff;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  //只有IE6显示文字颜色为白色。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791460" cy="15557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 */  </w:t>
      </w:r>
      <w:r>
        <w:rPr>
          <w:rFonts w:hint="default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 xml:space="preserve">! $ &amp; * ( ) = % + @ , . / ` [ ] # ~ ? : &lt; &gt; |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表示这个属性只有IE6/7认识，其他的都不认识这个属性。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8/9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color: blue\0/;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\0/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只在IE8、9里认识。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6/7/8/9/10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 { color: blue\9;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\9.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需要写在属性值的后面，分号前。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css选择器hack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html .selector  {}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这种选择器只在IE6里加载，其他的浏览器认为你的选择器是错的。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高级浏览器认为html已经是根标签，</w:t>
      </w:r>
      <w:r>
        <w:rPr>
          <w:rFonts w:hint="default"/>
          <w:color w:val="FF0000"/>
          <w:lang w:val="en-US" w:eastAsia="zh-CN"/>
        </w:rPr>
        <w:t>*</w:t>
      </w:r>
      <w:r>
        <w:rPr>
          <w:rFonts w:hint="default"/>
          <w:lang w:val="en-US" w:eastAsia="zh-CN"/>
        </w:rPr>
        <w:t>不是他的祖先元素。</w:t>
      </w:r>
    </w:p>
    <w:tbl>
      <w:tblPr>
        <w:tblStyle w:val="16"/>
        <w:tblpPr w:leftFromText="180" w:rightFromText="180" w:vertAnchor="text" w:horzAnchor="page" w:tblpX="990" w:tblpY="106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* html .box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174115" cy="10845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7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</w:t>
      </w:r>
      <w:r>
        <w:rPr>
          <w:rFonts w:hint="default"/>
          <w:color w:val="FF0000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/>
          <w:lang w:val="en-US" w:eastAsia="zh-CN"/>
        </w:rPr>
        <w:t>这种选择器只在IE7及以下版本里加载，其他的浏览器认为你的选择器是错的。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.box,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 xml:space="preserve">/* 除了IE 6 */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html </w:t>
      </w:r>
      <w:r>
        <w:rPr>
          <w:rFonts w:hint="default" w:ascii="Consolas" w:hAnsi="Consolas" w:cs="Consolas"/>
          <w:color w:val="FF0000"/>
          <w:lang w:val="en-US" w:eastAsia="zh-CN"/>
        </w:rPr>
        <w:t>&gt;</w:t>
      </w:r>
      <w:r>
        <w:rPr>
          <w:rFonts w:hint="default" w:ascii="Consolas" w:hAnsi="Consolas" w:cs="Consolas"/>
          <w:lang w:val="en-US" w:eastAsia="zh-CN"/>
        </w:rPr>
        <w:t xml:space="preserve"> body .selector 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&gt;子级选择器：只选择儿子级，后代其他级别不选。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IE6不认识子级选择器。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除了IE6都能正常加载。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html &gt; body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.box{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四、IE6的兼容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选择器的兼容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IE6不兼容交集选择器里的类选择器连写。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div.box  可以兼容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div.box.cl  不兼容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使用标签和一个类的交集。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其他的7种选择器完美的兼容：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标签、id、类、交集（div.box）、后代、并集、通配符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div.box.cl{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div.box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//高级浏览器中.box.cl权重比.box高渲染为橘色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//IE6中.box 和.box.cl权重相同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，css书写后面的层叠掉前面的颜色渲染为红色</w:t>
            </w:r>
            <w:r>
              <w:rPr>
                <w:rFonts w:hint="eastAsia" w:ascii="Consolas" w:hAnsi="Consolas" w:cs="Consolas"/>
                <w:lang w:val="en-US" w:eastAsia="zh-CN"/>
              </w:rPr>
              <w:t>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盒模型的兼容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</w:t>
      </w:r>
      <w:r>
        <w:rPr>
          <w:rFonts w:hint="default"/>
          <w:lang w:val="en-US" w:eastAsia="zh-CN"/>
        </w:rPr>
        <w:t>如果不写DTD，IE6里的盒子是内减的，其他浏览器是外扩。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必须写DTD。</w:t>
      </w:r>
    </w:p>
    <w:p>
      <w:pPr>
        <w:ind w:firstLine="420" w:firstLineChars="0"/>
      </w:pPr>
      <w:r>
        <w:drawing>
          <wp:inline distT="0" distB="0" distL="114300" distR="114300">
            <wp:extent cx="3452495" cy="2103120"/>
            <wp:effectExtent l="0" t="0" r="146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</w:t>
      </w:r>
      <w:r>
        <w:rPr>
          <w:rFonts w:hint="default"/>
          <w:lang w:val="en-US" w:eastAsia="zh-CN"/>
        </w:rPr>
        <w:t>如果盒子高度小于默认字号，不会正常显示。高度会是</w:t>
      </w: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的字号。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单独给IE6浏览器，强制给个很小的字号。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height:3px;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-font-size: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浮动的兼容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不浮动的盒子不会钻到底下</w:t>
      </w:r>
    </w:p>
    <w:p>
      <w:pPr>
        <w:ind w:firstLine="420" w:firstLineChars="0"/>
      </w:pPr>
      <w:r>
        <w:drawing>
          <wp:inline distT="0" distB="0" distL="114300" distR="114300">
            <wp:extent cx="2614930" cy="200025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情况：一个盒子浮动，一个盒子不浮动，在IE6里，不浮动的盒子不会钻到浮动盒子的下面占领它原来的标准流位置。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解决办法：制作压盖效果用定位。</w:t>
      </w:r>
      <w:r>
        <w:rPr>
          <w:rFonts w:hint="default"/>
          <w:color w:val="FF0000"/>
          <w:lang w:val="en-US" w:eastAsia="zh-CN"/>
        </w:rPr>
        <w:t>同一级的盒子要浮动都浮动</w:t>
      </w:r>
      <w:r>
        <w:rPr>
          <w:rFonts w:hint="eastAsia"/>
          <w:color w:val="FF0000"/>
          <w:lang w:val="en-US" w:eastAsia="zh-CN"/>
        </w:rPr>
        <w:t>，要不浮动都不浮动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3pxbug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情况：一个浮动，一个不浮动，IE6里两个盒子之间会出现3px的间距。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解决方法：（不允许这么写）。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必须解决：给左边的浮动盒子加一个-3px的右margin。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只给IE6浏览器加，注意Hack符。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-margin-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right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:-3px;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//且只有ie6认识。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969135" cy="130365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双倍margin问题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情况：一些元素浮动，有一个与浮动方向相同的方向的margin，第一个元素会出现双倍边距的问题。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margin-left:10px;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856990" cy="108394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解决办法：①用父亲的padding去挤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590px;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border:1px solid #ddd;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margin:100px auto;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padding-left:10px;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②给第一个浮动的元素margin减半(只有IE6添加)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5px;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五、html5概述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是 HTML 标准的最新演进版本。 这个术语代表了两个不同的概念：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它是一个新的 HTML 语言版本包含了新的元素，属性和行为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同时包含了一系列可以被用来让 Web 站点和应用更加多样化，功能更强大的技术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语义：能够让你更恰当地描述你的内容是什么。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连通性：能够让你和服务器之间通过创新的新技术方法进行通信。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离线 &amp; 存储：能够让网页在客户端本地存储数据以及更高效地离线运行。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多媒体：使 video 和 audio 成为了在所有 Web 中的一等公民。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2D/3D 绘图 &amp; 效果：提供了一个更加分化范围的呈现选择。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性能 &amp; 集成：提供了非常显著的性能优化和更有效的计算机硬件使用。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设备访问 Device Access：能够处理各种输入和输出设备。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样式设计: 让作者们来创作更加复杂的主题吧！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HTML5的改变，涵盖了CSS3和JS的一些新特性，这些东西统称HTML5技术。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我们之前学习的是HTML4.01（XHTML1.0）。2014年10月29日，万维网联盟泪流满面地宣布，经过几乎8年的艰辛努力，HTML5标准规范终于最终制定完成了，并已公开发布。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我的浏览器支持情况：</w:t>
      </w:r>
    </w:p>
    <w:p>
      <w:pPr>
        <w:ind w:firstLine="420" w:firstLineChars="0"/>
      </w:pPr>
      <w:r>
        <w:drawing>
          <wp:inline distT="0" distB="0" distL="114300" distR="114300">
            <wp:extent cx="5573395" cy="20002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桌面浏览器支持情况：</w:t>
      </w:r>
    </w:p>
    <w:p>
      <w:pPr>
        <w:ind w:firstLine="420" w:firstLineChars="0"/>
      </w:pPr>
      <w:r>
        <w:drawing>
          <wp:inline distT="0" distB="0" distL="114300" distR="114300">
            <wp:extent cx="4780280" cy="2435860"/>
            <wp:effectExtent l="0" t="0" r="12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pc使用html5新的属性需要稍微注意，但是移动端使用内核（webkit）支持情况非常，移动端可以大胆使用各种html5.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官方HTML5浏览器性能评分：</w:t>
      </w:r>
      <w:r>
        <w:rPr>
          <w:rFonts w:hint="eastAsia"/>
          <w:color w:val="FF0000"/>
          <w:lang w:val="en-US" w:eastAsia="zh-CN"/>
        </w:rPr>
        <w:t>http://html5test.com/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满分555分，1个特性就是1分，一共555个新特性。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caniuse.com/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可以检索任何一个HTML5新特性，在各个浏览器里面的兼容情况。比如我们检索box-shadow的支持情况：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8165" cy="2517775"/>
            <wp:effectExtent l="0" t="0" r="1333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哆啦A梦测试，这是测试CSS3的：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http://www1.pconline.com.cn/pcedu/specialtopic/css3-doraemon/</w:t>
      </w:r>
    </w:p>
    <w:p>
      <w:pPr>
        <w:ind w:firstLine="420" w:firstLineChars="0"/>
      </w:pPr>
      <w:r>
        <w:drawing>
          <wp:inline distT="0" distB="0" distL="114300" distR="114300">
            <wp:extent cx="4977765" cy="2122170"/>
            <wp:effectExtent l="0" t="0" r="13335" b="11430"/>
            <wp:docPr id="12" name="图片 12" descr="2017-01-20_10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1-20_1028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六、html5新的骨架和语义化标签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html5骨架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DTD：书写骨架第一步就是书写ＤＴＤ，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&lt;!DOCTYPE html&gt;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这种DTD书写不要加5，因为表示书写网页对于不支持html5新特性的浏览器采用</w:t>
      </w:r>
      <w:r>
        <w:rPr>
          <w:rFonts w:hint="eastAsia" w:ascii="Consolas" w:hAnsi="Consolas" w:cs="Consolas"/>
          <w:color w:val="FF0000"/>
          <w:lang w:val="en-US" w:eastAsia="zh-CN"/>
        </w:rPr>
        <w:t>标准模式解析</w:t>
      </w:r>
      <w:r>
        <w:rPr>
          <w:rFonts w:hint="eastAsia" w:ascii="Consolas" w:hAnsi="Consolas" w:cs="Consolas"/>
          <w:lang w:val="en-US" w:eastAsia="zh-CN"/>
        </w:rPr>
        <w:t>。就是对于不认识的属性或者标签，直接静默处理不报错，对于支持的html5新特性直接显示。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还需要设置字符集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&lt;meta charset=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UTF-8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HTML5骨架：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lang="en"&gt;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&lt;title&gt;网页标题&lt;/title&gt;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网页主体部分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新的特性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自封闭标签（单标签）不写关闭符号也是合法的。（可以使用）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&lt;img src="images/0.jpg" alt=""&gt;</w:t>
            </w:r>
          </w:p>
        </w:tc>
      </w:tr>
    </w:tbl>
    <w:p>
      <w:pPr>
        <w:numPr>
          <w:ilvl w:val="0"/>
          <w:numId w:val="2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所有的type属性不写也是合法的。（可以使用）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&lt;style&gt;</w:t>
            </w:r>
            <w:r>
              <w:rPr>
                <w:rFonts w:hint="eastAsia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&lt;link href=</w:t>
            </w:r>
            <w:r>
              <w:rPr>
                <w:rFonts w:hint="default" w:ascii="Consolas" w:hAnsi="Consolas" w:cs="Consolas"/>
                <w:lang w:val="en-US" w:eastAsia="zh-CN"/>
              </w:rPr>
              <w:t>””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&lt;script&gt;&lt;/script&gt;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属性值不写双引号也是合法的。（别使用）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src=images/12.jpg alt=图片加载失败&gt;</w:t>
            </w:r>
          </w:p>
        </w:tc>
      </w:tr>
    </w:tbl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标签大小写都合法。（别使用）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class="box"&gt;文字&lt;/div&gt;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标签可以书写大写字母，不许同学们用 --&gt;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新的语义化标签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HTML就是负责页面语义的，HTML4.01中，div负责的任务太多，具体的语义没有拆分。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HTML5中，就是把div拆分为了更多的标签：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&lt;section&gt;, &lt;article&gt;, &lt;nav&gt;, &lt;header&gt;, &lt;footer&gt;, &lt;aside&gt; 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这些标签都和div一样，是容器级标签，可以互相嵌套，放什么都行，放自己也行。都是block-level，标准流中是块级元素。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其他的语义化标签：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一组：</w:t>
      </w:r>
      <w:r>
        <w:rPr>
          <w:rFonts w:hint="eastAsia"/>
          <w:color w:val="FF0000"/>
          <w:lang w:val="en-US" w:eastAsia="zh-CN"/>
        </w:rPr>
        <w:t>figure和figcaption。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&lt;figure&gt;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&lt;figcaption&gt;这是标题&lt;/figcaption&gt;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src="images/c1.jpg" alt=""&gt;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&lt;/figure&gt;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time标签，时间语义化标签。是行内元素。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&lt;p&gt;我们上午课上时间是从&lt;time&gt;9点&lt;/time&gt;开始&lt;/p&gt;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mark，有强调的语义。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同学们早点到校&lt;mark&gt;学习&lt;/mark&gt;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一组：details和summary。有总结含义的标签。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&lt;details&gt;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&lt;summary&gt;我们每一阶段有考试&lt;/summary&gt;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&lt;p&gt;html考试&lt;/p&gt;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&lt;p&gt;js基础考试&lt;/p&gt;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&lt;p&gt;js进阶考试&lt;/p&gt;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&lt;/details&gt;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 表单元素可以不书写在form标签内部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 action="" id="biaodan"&gt;&lt;/form&gt;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type="text" value="用户名" form="biaodan"&gt;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 label标签改变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&lt;label&gt;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请输入用户名：&lt;input type="text"&gt;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&lt;/label&gt;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datalist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自动感应标签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你学会技能：&lt;input type="text" list="ganying"&gt;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&lt;datalist id="ganying"&gt;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value="html"&gt;网页制作&lt;/option&gt;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value="css"&gt;样式设置&lt;/option&gt;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value="javascript"&gt;用户交互&lt;/option&gt;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&lt;/datalist&gt;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placeholder属性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autofocus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自动获取焦点属性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required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输入控件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input标签更改type属性值表示不同的表单元素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电子邮箱：email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电话：tel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搜索框：search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网址:url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  min:最小值  max:最大值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其他控件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拖拽条：range  min:最小值  max:最大值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颜色：color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iyIp68BAABMAwAADgAAAGRycy9lMm9Eb2MueG1srVPNThsxEL4j9R0s&#10;3xsvQ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Lc7ujBLHLc5o9/vX7s/z7unn9Dz3pw+xxrT7gIlpuPID5o7+iM4se1Bg8xcF&#10;EYxjp7fH7sohEZEfzaazWYUhgbHxgvjs9XmAmL5Kb0k2Ggo4vtJVvrmNaZ86puRqzt9oY8oIjfvH&#10;gZjZwzL3PcdspWE5HAQtfbtFPT1OvqEOV5MS881hY/OSjAaMxnI01gH0qitblOvFcLlOSKJwyxX2&#10;sIfCOLKi7rBeeSf+vpes159g8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ziyIp6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FE99E0BE"/>
    <w:multiLevelType w:val="singleLevel"/>
    <w:tmpl w:val="FE99E0B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02DE471"/>
    <w:multiLevelType w:val="multilevel"/>
    <w:tmpl w:val="002DE4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94DCA30"/>
    <w:multiLevelType w:val="singleLevel"/>
    <w:tmpl w:val="594DCA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594DCA67"/>
    <w:multiLevelType w:val="singleLevel"/>
    <w:tmpl w:val="594DCA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94DCADB"/>
    <w:multiLevelType w:val="singleLevel"/>
    <w:tmpl w:val="594DCA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594DCB66"/>
    <w:multiLevelType w:val="singleLevel"/>
    <w:tmpl w:val="594DCB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63AD9601"/>
    <w:multiLevelType w:val="multilevel"/>
    <w:tmpl w:val="63AD96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6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2"/>
  </w:num>
  <w:num w:numId="2">
    <w:abstractNumId w:val="65"/>
  </w:num>
  <w:num w:numId="3">
    <w:abstractNumId w:val="10"/>
  </w:num>
  <w:num w:numId="4">
    <w:abstractNumId w:val="23"/>
  </w:num>
  <w:num w:numId="5">
    <w:abstractNumId w:val="24"/>
  </w:num>
  <w:num w:numId="6">
    <w:abstractNumId w:val="25"/>
  </w:num>
  <w:num w:numId="7">
    <w:abstractNumId w:val="42"/>
  </w:num>
  <w:num w:numId="8">
    <w:abstractNumId w:val="44"/>
  </w:num>
  <w:num w:numId="9">
    <w:abstractNumId w:val="46"/>
  </w:num>
  <w:num w:numId="10">
    <w:abstractNumId w:val="49"/>
  </w:num>
  <w:num w:numId="11">
    <w:abstractNumId w:val="48"/>
  </w:num>
  <w:num w:numId="12">
    <w:abstractNumId w:val="50"/>
  </w:num>
  <w:num w:numId="13">
    <w:abstractNumId w:val="52"/>
  </w:num>
  <w:num w:numId="14">
    <w:abstractNumId w:val="51"/>
  </w:num>
  <w:num w:numId="15">
    <w:abstractNumId w:val="53"/>
  </w:num>
  <w:num w:numId="16">
    <w:abstractNumId w:val="54"/>
  </w:num>
  <w:num w:numId="17">
    <w:abstractNumId w:val="55"/>
  </w:num>
  <w:num w:numId="18">
    <w:abstractNumId w:val="56"/>
  </w:num>
  <w:num w:numId="19">
    <w:abstractNumId w:val="57"/>
  </w:num>
  <w:num w:numId="20">
    <w:abstractNumId w:val="35"/>
  </w:num>
  <w:num w:numId="21">
    <w:abstractNumId w:val="36"/>
  </w:num>
  <w:num w:numId="22">
    <w:abstractNumId w:val="37"/>
  </w:num>
  <w:num w:numId="23">
    <w:abstractNumId w:val="58"/>
  </w:num>
  <w:num w:numId="24">
    <w:abstractNumId w:val="38"/>
  </w:num>
  <w:num w:numId="25">
    <w:abstractNumId w:val="61"/>
  </w:num>
  <w:num w:numId="26">
    <w:abstractNumId w:val="41"/>
  </w:num>
  <w:num w:numId="27">
    <w:abstractNumId w:val="59"/>
  </w:num>
  <w:num w:numId="28">
    <w:abstractNumId w:val="39"/>
  </w:num>
  <w:num w:numId="29">
    <w:abstractNumId w:val="60"/>
  </w:num>
  <w:num w:numId="30">
    <w:abstractNumId w:val="40"/>
  </w:num>
  <w:num w:numId="31">
    <w:abstractNumId w:val="43"/>
  </w:num>
  <w:num w:numId="32">
    <w:abstractNumId w:val="45"/>
  </w:num>
  <w:num w:numId="33">
    <w:abstractNumId w:val="9"/>
  </w:num>
  <w:num w:numId="34">
    <w:abstractNumId w:val="26"/>
  </w:num>
  <w:num w:numId="35">
    <w:abstractNumId w:val="27"/>
  </w:num>
  <w:num w:numId="36">
    <w:abstractNumId w:val="28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  <w:num w:numId="42">
    <w:abstractNumId w:val="34"/>
  </w:num>
  <w:num w:numId="43">
    <w:abstractNumId w:val="47"/>
  </w:num>
  <w:num w:numId="44">
    <w:abstractNumId w:val="14"/>
  </w:num>
  <w:num w:numId="45">
    <w:abstractNumId w:val="63"/>
  </w:num>
  <w:num w:numId="46">
    <w:abstractNumId w:val="18"/>
  </w:num>
  <w:num w:numId="47">
    <w:abstractNumId w:val="68"/>
  </w:num>
  <w:num w:numId="48">
    <w:abstractNumId w:val="7"/>
  </w:num>
  <w:num w:numId="49">
    <w:abstractNumId w:val="19"/>
  </w:num>
  <w:num w:numId="50">
    <w:abstractNumId w:val="66"/>
  </w:num>
  <w:num w:numId="51">
    <w:abstractNumId w:val="15"/>
  </w:num>
  <w:num w:numId="52">
    <w:abstractNumId w:val="62"/>
  </w:num>
  <w:num w:numId="53">
    <w:abstractNumId w:val="0"/>
  </w:num>
  <w:num w:numId="54">
    <w:abstractNumId w:val="4"/>
  </w:num>
  <w:num w:numId="55">
    <w:abstractNumId w:val="67"/>
  </w:num>
  <w:num w:numId="56">
    <w:abstractNumId w:val="11"/>
  </w:num>
  <w:num w:numId="57">
    <w:abstractNumId w:val="69"/>
  </w:num>
  <w:num w:numId="58">
    <w:abstractNumId w:val="8"/>
  </w:num>
  <w:num w:numId="59">
    <w:abstractNumId w:val="20"/>
  </w:num>
  <w:num w:numId="60">
    <w:abstractNumId w:val="70"/>
  </w:num>
  <w:num w:numId="61">
    <w:abstractNumId w:val="5"/>
  </w:num>
  <w:num w:numId="62">
    <w:abstractNumId w:val="21"/>
  </w:num>
  <w:num w:numId="63">
    <w:abstractNumId w:val="17"/>
  </w:num>
  <w:num w:numId="64">
    <w:abstractNumId w:val="16"/>
  </w:num>
  <w:num w:numId="65">
    <w:abstractNumId w:val="3"/>
  </w:num>
  <w:num w:numId="66">
    <w:abstractNumId w:val="2"/>
  </w:num>
  <w:num w:numId="67">
    <w:abstractNumId w:val="1"/>
  </w:num>
  <w:num w:numId="68">
    <w:abstractNumId w:val="12"/>
  </w:num>
  <w:num w:numId="69">
    <w:abstractNumId w:val="6"/>
  </w:num>
  <w:num w:numId="70">
    <w:abstractNumId w:val="64"/>
  </w:num>
  <w:num w:numId="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53E3E"/>
    <w:rsid w:val="05195B6C"/>
    <w:rsid w:val="05285DA7"/>
    <w:rsid w:val="05405A2B"/>
    <w:rsid w:val="055F7C7A"/>
    <w:rsid w:val="05AC471F"/>
    <w:rsid w:val="05B74771"/>
    <w:rsid w:val="05F1753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B6582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705B5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82273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2F05E3"/>
    <w:rsid w:val="246650C5"/>
    <w:rsid w:val="24784921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2469D0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5F7474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C3959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275B3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770A31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CE6D4F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DC004A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7A27F0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5C50D7"/>
    <w:rsid w:val="4B974950"/>
    <w:rsid w:val="4BB54496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3B403F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4CB56F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503B0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BA0161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2A30E5"/>
    <w:rsid w:val="5A332B09"/>
    <w:rsid w:val="5A5B044A"/>
    <w:rsid w:val="5A646B5B"/>
    <w:rsid w:val="5A845D65"/>
    <w:rsid w:val="5AD74DC6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B40CC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AE35E2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45FD0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BDD1409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4A6B15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075C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10312C"/>
    <w:rsid w:val="785328F5"/>
    <w:rsid w:val="7890275A"/>
    <w:rsid w:val="789E52F2"/>
    <w:rsid w:val="78C058ED"/>
    <w:rsid w:val="78C553BF"/>
    <w:rsid w:val="7945166D"/>
    <w:rsid w:val="79634E1C"/>
    <w:rsid w:val="7A073240"/>
    <w:rsid w:val="7A3B172F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00382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2020-08-21T05:59:50Z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