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VueJS</w:t>
      </w:r>
      <w:r>
        <w:tab/>
      </w:r>
      <w:r>
        <w:fldChar w:fldCharType="begin"/>
      </w:r>
      <w:r>
        <w:instrText xml:space="preserve"> PAGEREF _Toc14811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_Toc12454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一、Vue</w:t>
      </w:r>
      <w:r>
        <w:tab/>
      </w:r>
      <w:r>
        <w:fldChar w:fldCharType="begin"/>
      </w:r>
      <w:r>
        <w:instrText xml:space="preserve"> PAGEREF _Toc6300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1.1事件</w:t>
      </w:r>
      <w:r>
        <w:tab/>
      </w:r>
      <w:r>
        <w:fldChar w:fldCharType="begin"/>
      </w:r>
      <w:r>
        <w:instrText xml:space="preserve"> PAGEREF _Toc3369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1.1.1事件修饰符</w:t>
      </w:r>
      <w:r>
        <w:tab/>
      </w:r>
      <w:r>
        <w:fldChar w:fldCharType="begin"/>
      </w:r>
      <w:r>
        <w:instrText xml:space="preserve"> PAGEREF _Toc13797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1.1.2常见修饰符</w:t>
      </w:r>
      <w:r>
        <w:tab/>
      </w:r>
      <w:r>
        <w:fldChar w:fldCharType="begin"/>
      </w:r>
      <w:r>
        <w:instrText xml:space="preserve"> PAGEREF _Toc17786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1.1.3鼠标修饰符</w:t>
      </w:r>
      <w:r>
        <w:tab/>
      </w:r>
      <w:r>
        <w:fldChar w:fldCharType="begin"/>
      </w:r>
      <w:r>
        <w:instrText xml:space="preserve"> PAGEREF _Toc25233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1.1.3系统键修饰符</w:t>
      </w:r>
      <w:r>
        <w:tab/>
      </w:r>
      <w:r>
        <w:fldChar w:fldCharType="begin"/>
      </w:r>
      <w:r>
        <w:instrText xml:space="preserve"> PAGEREF _Toc11319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1.1.4键盘事件修饰符</w:t>
      </w:r>
      <w:r>
        <w:tab/>
      </w:r>
      <w:r>
        <w:fldChar w:fldCharType="begin"/>
      </w:r>
      <w:r>
        <w:instrText xml:space="preserve"> PAGEREF _Toc7982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1.2类的绑定</w:t>
      </w:r>
      <w:r>
        <w:tab/>
      </w:r>
      <w:r>
        <w:fldChar w:fldCharType="begin"/>
      </w:r>
      <w:r>
        <w:instrText xml:space="preserve"> PAGEREF _Toc32382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1.3样式绑定</w:t>
      </w:r>
      <w:r>
        <w:tab/>
      </w:r>
      <w:r>
        <w:fldChar w:fldCharType="begin"/>
      </w:r>
      <w:r>
        <w:instrText xml:space="preserve"> PAGEREF _Toc35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</w:t>
      </w:r>
      <w:r>
        <w:tab/>
      </w:r>
      <w:r>
        <w:fldChar w:fldCharType="begin"/>
      </w:r>
      <w:r>
        <w:instrText xml:space="preserve"> PAGEREF _Toc1001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1.4模板指令</w:t>
      </w:r>
      <w:r>
        <w:tab/>
      </w:r>
      <w:r>
        <w:fldChar w:fldCharType="begin"/>
      </w:r>
      <w:r>
        <w:instrText xml:space="preserve"> PAGEREF _Toc26659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1.4.1条件模板指令</w:t>
      </w:r>
      <w:r>
        <w:tab/>
      </w:r>
      <w:r>
        <w:fldChar w:fldCharType="begin"/>
      </w:r>
      <w:r>
        <w:instrText xml:space="preserve"> PAGEREF _Toc4034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1.4.2显隐指令</w:t>
      </w:r>
      <w:r>
        <w:tab/>
      </w:r>
      <w:r>
        <w:fldChar w:fldCharType="begin"/>
      </w:r>
      <w:r>
        <w:instrText xml:space="preserve"> PAGEREF _Toc29489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1.4.3循环模板指令</w:t>
      </w:r>
      <w:r>
        <w:tab/>
      </w:r>
      <w:r>
        <w:fldChar w:fldCharType="begin"/>
      </w:r>
      <w:r>
        <w:instrText xml:space="preserve"> PAGEREF _Toc29809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1.4.4模板元素</w:t>
      </w:r>
      <w:r>
        <w:tab/>
      </w:r>
      <w:r>
        <w:fldChar w:fldCharType="begin"/>
      </w:r>
      <w:r>
        <w:instrText xml:space="preserve"> PAGEREF _Toc32443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1.5支付宝注册</w:t>
      </w:r>
      <w:r>
        <w:tab/>
      </w:r>
      <w:r>
        <w:fldChar w:fldCharType="begin"/>
      </w:r>
      <w:r>
        <w:instrText xml:space="preserve"> PAGEREF _Toc17324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1.6过渡</w:t>
      </w:r>
      <w:r>
        <w:tab/>
      </w:r>
      <w:r>
        <w:fldChar w:fldCharType="begin"/>
      </w:r>
      <w:r>
        <w:instrText xml:space="preserve"> PAGEREF _Toc24473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1.6.1进场动画</w:t>
      </w:r>
      <w:r>
        <w:tab/>
      </w:r>
      <w:r>
        <w:fldChar w:fldCharType="begin"/>
      </w:r>
      <w:r>
        <w:instrText xml:space="preserve"> PAGEREF _Toc18688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1.6.2动画事件</w:t>
      </w:r>
      <w:r>
        <w:tab/>
      </w:r>
      <w:r>
        <w:fldChar w:fldCharType="begin"/>
      </w:r>
      <w:r>
        <w:instrText xml:space="preserve"> PAGEREF _Toc7410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1.6.3多元素过渡</w:t>
      </w:r>
      <w:r>
        <w:tab/>
      </w:r>
      <w:r>
        <w:fldChar w:fldCharType="begin"/>
      </w:r>
      <w:r>
        <w:instrText xml:space="preserve"> PAGEREF _Toc22939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1.6.4动画模式</w:t>
      </w:r>
      <w:r>
        <w:tab/>
      </w:r>
      <w:r>
        <w:fldChar w:fldCharType="begin"/>
      </w:r>
      <w:r>
        <w:instrText xml:space="preserve"> PAGEREF _Toc32593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1.6.5列表过渡</w:t>
      </w:r>
      <w:r>
        <w:tab/>
      </w:r>
      <w:r>
        <w:fldChar w:fldCharType="begin"/>
      </w:r>
      <w:r>
        <w:instrText xml:space="preserve"> PAGEREF _Toc11147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" w:name="_Toc12454"/>
      <w:r>
        <w:rPr>
          <w:rFonts w:hint="eastAsia"/>
          <w:lang w:val="en-US" w:eastAsia="zh-CN"/>
        </w:rPr>
        <w:t>复习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M， V， 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VM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Vue({ el, data })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$el,  _data, $data,  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数据丢失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值类型  2 新成员  3 新属性  4 未初始化的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$set(target, key,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 6, ES Module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resolve: { extensions, alias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插值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{{}}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v-bind:key=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 {{ data | filter(arg1, arg2) | filter2 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Vue.filter(name, fn(data, ...arg) {return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computed: { key() {}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数据双向绑定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v-cloak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[v-cloak]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v-cloak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单选框的数据双向绑定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同一个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 checked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不同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布尔值 :true-value, :false-value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 checked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v-model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数据监听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watch: {key(value, oldValue) {this}}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6300"/>
      <w:r>
        <w:rPr>
          <w:rFonts w:hint="eastAsia"/>
          <w:lang w:val="en-US" w:eastAsia="zh-CN"/>
        </w:rPr>
        <w:t>一、Vue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369"/>
      <w:r>
        <w:rPr>
          <w:rFonts w:hint="eastAsia"/>
          <w:lang w:val="en-US" w:eastAsia="zh-CN"/>
        </w:rPr>
        <w:t>1.1事件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通过v-on指令来绑定DOM事件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fn</w:t>
      </w:r>
      <w:r>
        <w:rPr>
          <w:rFonts w:hint="eastAsia"/>
          <w:color w:val="FF0000"/>
          <w:lang w:val="en-US" w:eastAsia="zh-CN"/>
        </w:rPr>
        <w:t>()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参数集合可有可无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v-on指令的语法糖是@，所以可以用@绑定事件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fn()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事件回调函数定义在methods属性中，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methods是专门为vue实例化对象定义方法的属性（不局限于事件回调函数）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定义方法，会添加给vue实例化对象自身因此，能够访问vue实例化对象，就可以方法这些方法。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事件回调函数的参数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没有添加参数集合，默认有一个参数，就是事件对象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添加了参数集合，默认没有参数，使用什么参数要传递什么数据，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使用事件对象传递$event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注意：事件对象是源生的事件对象，因此可以使用源生的DOM API操作它。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vue中的事件，没有实现事件委托，是将事件直接绑定给元素自身。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3797"/>
      <w:r>
        <w:rPr>
          <w:rFonts w:hint="eastAsia"/>
          <w:lang w:val="en-US" w:eastAsia="zh-CN"/>
        </w:rPr>
        <w:t>1.1.1事件修饰符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在jquery中，为了做某些事情（例如阻止冒泡，取消默认行为，识别按键，识别鼠标按钮等等），我们要处理事件对象，vue为了简化这个过程，提供了事件修饰符。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 v-on:click</w:t>
      </w:r>
      <w:r>
        <w:rPr>
          <w:rFonts w:hint="eastAsia"/>
          <w:color w:val="FF0000"/>
          <w:sz w:val="36"/>
          <w:szCs w:val="36"/>
          <w:highlight w:val="yellow"/>
          <w:lang w:val="en-US" w:eastAsia="zh-CN"/>
        </w:rPr>
        <w:t>.</w:t>
      </w:r>
      <w:r>
        <w:rPr>
          <w:rFonts w:hint="eastAsia"/>
          <w:color w:val="FF0000"/>
          <w:lang w:val="en-US" w:eastAsia="zh-CN"/>
        </w:rPr>
        <w:t>修饰符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fn()</w:t>
      </w:r>
      <w:r>
        <w:rPr>
          <w:rFonts w:hint="default"/>
          <w:lang w:val="en-US" w:eastAsia="zh-CN"/>
        </w:rPr>
        <w:t>”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17786"/>
      <w:r>
        <w:rPr>
          <w:rFonts w:hint="eastAsia"/>
          <w:lang w:val="en-US" w:eastAsia="zh-CN"/>
        </w:rPr>
        <w:t>1.1.2常见修饰符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stop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阻止冒泡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prevent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取消默认行为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触发事件的元素与绑定事件的元素是同一个元素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once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单次触发。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注意：修饰符还可以组合使用，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绑定事件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v-on:click="clickBtn"&gt;btn-1&lt;/button&gt;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v-on:click="clickBtn(100, msg, true, $event)"&gt;btn-2&lt;/button&gt;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@语法糖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@click="clickBtn(100, msg, true, $event)"&gt;btn-3&lt;/button&gt;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事件修饰符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&lt;div @click="parent"&gt;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触发事件的元素与绑定事件的元素是同一个元素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@click.self="parent"&gt;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hello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@click="child"&gt;btn-1&lt;/button&gt;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阻止冒泡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@click.stop="child"&gt;btn-2&lt;/button&gt;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 @click="child"&gt;btn-3&lt;/a&gt;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阻止默认行为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 @click.prevent="child"&gt;btn-4&lt;/a&gt;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单次触发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@click.once="child"&gt;btn-5&lt;/button&gt;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单次触发并且阻止冒泡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@click.stop.once="child"&gt;btn-6&lt;/button&gt;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阻止默认行为，并且阻止冒泡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 @click.prevent.stop="child"&gt;btn-7&lt;/a&gt;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25233"/>
      <w:r>
        <w:rPr>
          <w:rFonts w:hint="eastAsia"/>
          <w:lang w:val="en-US" w:eastAsia="zh-CN"/>
        </w:rPr>
        <w:t>1.1.3鼠标修饰符</w:t>
      </w:r>
      <w:bookmarkEnd w:id="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为了检测点击的鼠标按键，vue提供了鼠标修饰符。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left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点击左键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right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点击右键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middle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点击中间件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1319"/>
      <w:r>
        <w:rPr>
          <w:rFonts w:hint="eastAsia"/>
          <w:lang w:val="en-US" w:eastAsia="zh-CN"/>
        </w:rPr>
        <w:t>1.1.3系统键修饰符</w:t>
      </w:r>
      <w:bookmarkEnd w:id="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vue为系统组合键提供了修饰符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shilft, ctrl, alt, meta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我们可以通过修饰符，使用这些组合键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在点击该按键的时候，再触发事件。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7982"/>
      <w:r>
        <w:rPr>
          <w:rFonts w:hint="eastAsia"/>
          <w:lang w:val="en-US" w:eastAsia="zh-CN"/>
        </w:rPr>
        <w:t>1.1.4键盘事件修饰符</w:t>
      </w:r>
      <w:bookmarkEnd w:id="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当我们绑定键盘事件的时候（keydown，keyup，keypress），我们可以添加键盘事件修饰符，来快速的捕获某个键。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在过去，我们要获取事件对象，判断e.keyCode。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键盘事件修饰符包括：esc, tab, space, enter, delete, up, down, left, right, 以及所有字母。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@click="clickBtn"&gt;btn-1&lt;/button&gt;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默认点击的就是左键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@click.left="clickBtn"&gt;btn-1&lt;/button&gt;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@click.right="clickBtn"&gt;btn-2&lt;/button&gt;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&lt;a href="" @click.prevent.right="clickBtn"&gt;btn-2&lt;/a&gt;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@click.middle="clickBtn"&gt;btn-3&lt;/button&gt;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&lt;hr&gt;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系统键修饰符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@click.ctrl="clickBtn"&gt;btn-1&lt;/button&gt;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@click.shift="clickBtn"&gt;btn-2&lt;/button&gt;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@click.alt="clickBtn"&gt;btn-3&lt;/button&gt;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@click.meta="clickBtn"&gt;btn-4&lt;/button&gt;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&lt;hr&gt;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键盘事件修饰符 --&gt;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@keyup.enter="show"&gt;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@keyup.delete="show"&gt;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@keyup.up="show"&gt;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@keyup.z="show"&gt;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&lt;input type="text" @keypress="show"&gt;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2382"/>
      <w:r>
        <w:rPr>
          <w:rFonts w:hint="eastAsia"/>
          <w:lang w:val="en-US" w:eastAsia="zh-CN"/>
        </w:rPr>
        <w:t>1.2类的绑定</w:t>
      </w:r>
      <w:bookmarkEnd w:id="1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为了动态的为元素添加类，我们可以通过v-bind指令，动态绑定类，有三种绑定方式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 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{}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表示一组类的名称（包含空格）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是否保留这组类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true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保留类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false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删除类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 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[]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每一个成员代表一组类（包含空格）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第三种 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代表一组类（包含空格）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我们可以使用字符串拼接形式。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绑定字符串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&lt;div :class="'blog ' + cls" @mouseover="showBlog" @mouseleave="hideBlog"&gt;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数组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&lt;div :class="['blog', cls]" @mouseover="showBlog" @mouseleave="hideBlog"&gt;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对象 --&gt;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:class="{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blog: true,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show: cls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}" @mouseover="showBlog" @mouseleave="hideBlog"&gt;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&lt;span&gt;博客&lt;/span&gt;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&lt;li&gt;博客评论&lt;/li&gt;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&lt;li&gt;未读提醒&lt;/li&gt;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5"/>
      <w:r>
        <w:rPr>
          <w:rFonts w:hint="eastAsia"/>
          <w:lang w:val="en-US" w:eastAsia="zh-CN"/>
        </w:rPr>
        <w:t>1.3样式绑定</w:t>
      </w:r>
      <w:bookmarkEnd w:id="1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样式的绑定也有三种方式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第一种方式 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{}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表示样式名称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建议使用驼峰式命名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样式的属性值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第二种方式 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[]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每一个成员代表一组样式对象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key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表示样式名称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建议使用驼峰式命名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value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样式的属性值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第三种方式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行内式样式字符串，可以使用字符串拼接的技术。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class="goods"&gt;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 for=""&gt;尺寸&lt;/label&gt;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:style="{ borderColor: span[0] }" @click="choose(37)"&gt;37&lt;/span&gt;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:style="{ borderColor: span[1] }" @click="choose(38)"&gt;38&lt;/span&gt;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:style="{ borderColor: span[2] }" @click="choose(39)"&gt;39&lt;/span&gt;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&lt;label for=""&gt;颜色&lt;/label&gt;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:class="img[0]" src="img/01.jpg" alt=""&gt;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:class="img[1]" src="img/02.jpg" alt=""&gt;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:class="img[2]" src="img/03.jpg" alt=""&gt;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12" w:name="_Toc1001"/>
      <w:r>
        <w:rPr>
          <w:rFonts w:hint="eastAsia" w:ascii="Consolas" w:hAnsi="Consolas" w:cs="Consolas"/>
          <w:lang w:val="en-US" w:eastAsia="zh-CN"/>
        </w:rPr>
        <w:t>下午复习</w:t>
      </w:r>
      <w:bookmarkEnd w:id="12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 v-on:click=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fn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@click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methods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没有参数集合 $event,  ($event)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常见修饰符 stop, prevent, self, once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鼠标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left， right， middle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系统键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shift, alt, ctrl, meta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键盘事件 keyup, keydown, keypress,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esc, tab, space, enter, delete, up, down, left, right, 字母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绑定类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{}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[]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:class=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绑定样式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{}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[]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:style=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str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3" w:name="_Toc26659"/>
      <w:r>
        <w:rPr>
          <w:rFonts w:hint="eastAsia" w:ascii="Consolas" w:hAnsi="Consolas" w:cs="Consolas"/>
          <w:lang w:val="en-US" w:eastAsia="zh-CN"/>
        </w:rPr>
        <w:t>1.4模板指令</w:t>
      </w:r>
      <w:bookmarkEnd w:id="1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模板指令就是用来控制元素创建的指令。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4034"/>
      <w:r>
        <w:rPr>
          <w:rFonts w:hint="eastAsia"/>
          <w:lang w:val="en-US" w:eastAsia="zh-CN"/>
        </w:rPr>
        <w:t>1.4.1条件模板指令</w:t>
      </w:r>
      <w:bookmarkEnd w:id="14"/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模拟了js中的if语句。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通过v-if来定义。控制元素是否创建。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属性值是true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创建该元素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属性值是false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删除该元素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是真正的创建和删除，不是显示和隐藏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与v-if相关的组合指令有：v-else， v-else-if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9489"/>
      <w:r>
        <w:rPr>
          <w:rFonts w:hint="eastAsia"/>
          <w:lang w:val="en-US" w:eastAsia="zh-CN"/>
        </w:rPr>
        <w:t>1.4.2显隐指令</w:t>
      </w:r>
      <w:bookmarkEnd w:id="15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通过v-show指令，控制元素的显示和隐藏，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不是模板指令，没有删除或者创建元素。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实现原理：通过切换样式：display: none实现的。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与v-if的区别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实现原理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v-if：创建和删除元素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v-show：显示和隐藏元素，没有创建或者删除元素。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组合指令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v-if可以与v-else以及v-else-if一起使用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v-show不能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注意：由于显隐指令v-show性能更高，所以工作中更常用。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v-if="isShow === true"&gt;爱创课堂&lt;/h1&gt;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v-else-if="isShow === 'hello'"&gt;hello&lt;/h1&gt;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v-else&gt;专业前端培训学校&lt;/h1&gt; --&gt;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&lt;h1 v-show="isShow"&gt;爱创课堂&lt;/h1&gt;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不能与v-else一起使用 --&gt;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&lt;h1 v-else&gt;专业前端培训学校&lt;/h1&gt; --&gt;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9809"/>
      <w:r>
        <w:rPr>
          <w:rFonts w:hint="eastAsia"/>
          <w:lang w:val="en-US" w:eastAsia="zh-CN"/>
        </w:rPr>
        <w:t>1.4.3循环模板指令</w:t>
      </w:r>
      <w:bookmarkEnd w:id="16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vue模仿for in循环，提供了循环模板指令。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循环模板指令有两种语法。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v-for=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item in data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v-for=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(item, index) in data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表示关键字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item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表示成员值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index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表示索引值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data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表示在vue中定义的数据，有三类数据：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第一类，data是数组。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item表示成员值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index表示索引值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第二类，data是对象，</w:t>
      </w:r>
    </w:p>
    <w:p>
      <w:pPr>
        <w:ind w:left="168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item表示属性值 value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index表示属性名称 key</w:t>
      </w:r>
    </w:p>
    <w:p>
      <w:p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第三类，data是数字，表示循环data次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item从1计数</w:t>
      </w:r>
    </w:p>
    <w:p>
      <w:p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index从0计数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注意：在v-for循环中，我们要为元素设置key属性，并且属性值是唯一的。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我们通常可以设置索引值（index）或者数据的唯一属性，如id。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后面我们使用vue cli的时候，不设置key会抛出错误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2443"/>
      <w:r>
        <w:rPr>
          <w:rFonts w:hint="eastAsia"/>
          <w:lang w:val="en-US" w:eastAsia="zh-CN"/>
        </w:rPr>
        <w:t>1.4.4模板元素</w:t>
      </w:r>
      <w:bookmarkEnd w:id="17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想同时控制多个兄弟元素，我们可以将指令委托给父元素，但是这么做会引入多余的元素，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为了避免引入多余的元素，vue建议我们使用模板元素。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在html中，定义模板有两种方式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第一种方式：script模板标签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&lt;script type="text/template"&gt;&lt;/script&gt;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第二种方式：html5提供了模板元素：template，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vue建议我们使用template元素定义模板。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模板元素特点：跟普通元素一样，可以添加属性，指令，子元素等等，但就是不会渲染出来。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注意：在模板元素中，使用v-for指令，不要设置key属性。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16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7324"/>
      <w:r>
        <w:rPr>
          <w:rFonts w:hint="eastAsia"/>
          <w:lang w:val="en-US" w:eastAsia="zh-CN"/>
        </w:rPr>
        <w:t>1.5支付宝注册</w:t>
      </w:r>
      <w:bookmarkEnd w:id="18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"https://memberprod.alipay.com/account/reg/enterpriseIndex.htm"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9"/>
          <w:rFonts w:ascii="宋体" w:hAnsi="宋体" w:eastAsia="宋体" w:cs="宋体"/>
          <w:sz w:val="24"/>
          <w:szCs w:val="24"/>
        </w:rPr>
        <w:t>https://memberprod.alipay.com/account/reg/enterpriseIndex.htm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&lt;div id="app"&gt;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创建新闻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&lt;ul&gt;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&lt;li v-for="item in news"&gt;{{item}}&lt;/li&gt;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数组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&lt;li v-for="(item, index) in news" :key="index"&gt;{{item}}--{{index}}&lt;/li&gt;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数字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&lt;li v-for="(item, index) in num"&gt;{{item}}--{{index}}&lt;/li&gt;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对象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&lt;li v-for="(item, index) in obj"&gt;{{item}} -- {{index}}&lt;/li&gt;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斑马线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&lt;li v-for="(item, index) in news" :key="index" :style="{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backgroundColor: index % 2 ? 'skyblue' : '#efefef'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}"&gt;{{item}}--{{index}}&lt;/li&gt;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&lt;div v-for="(item, index) in news" :key="index"&gt;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&lt;li&gt;{{item}}--{{index}}&lt;/li&gt;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&lt;hr&gt;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&lt;/div&gt;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避免引入新的元素，使用模板元素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&lt;!-- 删除key属性 --&gt;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&lt;template v-for="(item, index) in news"&gt;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&lt;li&gt;{{item}}--{{index}}&lt;/li&gt;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&lt;hr&gt;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&lt;/template&gt;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&lt;/ul&gt;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&lt;/div&gt;</w:t>
      </w:r>
      <w:r>
        <w:drawing>
          <wp:inline distT="0" distB="0" distL="114300" distR="114300">
            <wp:extent cx="6480175" cy="3687445"/>
            <wp:effectExtent l="0" t="0" r="158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15002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&lt;div id="app"&gt;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&lt;div class="alipay"&gt;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&lt;label for="username"&gt;账户名&lt;/label&gt;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 xml:space="preserve">&lt;input 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 xml:space="preserve">type="text" 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 xml:space="preserve">id="username" 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 xml:space="preserve">autocomplete="off" 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v-model="msg"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@keydown.up.prevent="choosePrevLi"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@keyup.down="chooseNextLi"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@keyup.enter="chooseCurrentLi"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&gt;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&lt;!-- ul的显隐与msg有关,还与显示的邮箱个数有关 --&gt;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&lt;ul v-show="msg &amp;&amp; dealEmail.length"&gt;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 xml:space="preserve">&lt;li 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 xml:space="preserve">v-for="(item, index) in dealEmail" 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:key="index"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@click="clickChooseLi"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&gt;{{dealMsg}}@{{item}}.&lt;template v-if="item == '189'"&gt;cn&lt;/template&gt;&lt;template v-else&gt;com&lt;/template&gt;&lt;/li&gt;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&lt;/ul&gt;</w:t>
            </w: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&lt;/div&gt;</w:t>
            </w:r>
            <w:bookmarkStart w:id="25" w:name="_GoBack"/>
            <w:bookmarkEnd w:id="25"/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Consolas" w:hAnsi="Consolas" w:eastAsia="宋体" w:cs="Consolas"/>
                <w:b w:val="0"/>
                <w:bCs/>
                <w:sz w:val="21"/>
                <w:szCs w:val="21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实例化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new Vue({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容器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el: '#app',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data: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邮箱后缀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email: ['qq', '163', '126', '189', 'sina', 'hotmail', 'gmail', 'sohu', '21cn'],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输入的内容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msg: '',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当前li的索引值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num: 0,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是否是第一次点击向下箭头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isFirstChooseNextLi: true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计算属性数据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computed: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处理msg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dealMsg(v)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console.log(this.msg.slice(0, this.msg.indexOf('@')))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获取@符号位置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index = this.msg.indexOf('@')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如果@存在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(index &gt;= 0)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截取msg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this.msg.slice(0, index);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} 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else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返回msg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this.msg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对邮箱做处理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dealEmail()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获取@符号位置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index = this.msg.indexOf('@');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如果@存在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(index &gt;= 0)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获取@后面的字符串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str = this.msg.slice(index + 1);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console.log(str)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this.email.filter(item =&gt;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邮箱名少了后缀名称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emailName = item + (item == 189 ? '.c' : '.co');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返回值就是过滤的条件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邮箱是以str开头的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emailName.indexOf(str) === 0;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没有输入@，显示所有邮箱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this.email;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方法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methods: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点击li，选中li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clickChooseLi(e)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获取元素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li = e.target;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获取内容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text = li.innerHTML;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存储数据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this.msg = text;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根据长度获取当前索引值的方法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getIndex(len)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根据li的长度，因此num的值，获取真正的索引值（0-len之间）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不论num多么大，对len取余： 就是 -len到len之间的数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let num = this.num % len;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此时再加上len，就是 0到2*len之间的数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num = num + len;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此时再对len取余，就是 0-len之间的数。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num = num % len;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合并一句话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(this.num % len + len) % len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改变li的样式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changeLisStyle()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获取所有的li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lis = document.getElementsByTagName('li');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获取长度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len = lis.length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console.log(len)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获取当前的真实的索引值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index = this.getIndex(len);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console.log(index)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排它法添加类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清空所有li的类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for () {}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转换成数组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Array.from(lis)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使用数组迭代器方法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.forEach(li =&gt; li.className = '')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console.log(lis)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设置特殊li的类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lis[index].className = 'hover'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合并语句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Array.from(lis)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找到特殊li添加类，其它的删除类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.forEach((li, i) =&gt; li.className = i === index ? 'hover' : '')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选中上一个li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choosePrevLi(e)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更新索引值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this.num--;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更改li的样式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this.changeLisStyle();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点击过向上箭头，也算是点击向下箭头了（索引值已经更新过来了）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this.isFirstChooseNextLi = false;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选中下一个li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chooseNextLi()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如果不是第一次点击向下箭头，应该更新num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(!this.isFirstChooseNextLi)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更新索引值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this.num++;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更改li的样式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this.changeLisStyle();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到这里，已经点击完向下箭头了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this.isFirstChooseNextLi = false;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选中当前的li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chooseCurrentLi()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获取所有的li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lis = document.getElementsByTagName('li');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获取长度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len = lis.length;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获取当前的li的索引值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let index = this.getIndex(len);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更新内容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this.msg = lis[index].innerHTML;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4473"/>
      <w:r>
        <w:rPr>
          <w:rFonts w:hint="eastAsia"/>
          <w:lang w:val="en-US" w:eastAsia="zh-CN"/>
        </w:rPr>
        <w:t>1.6过渡</w:t>
      </w:r>
      <w:bookmarkEnd w:id="19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我们可以通过v-show指令，显示或者隐藏元素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我们还可以通过v-if指令，创建或者删除元素，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vue允许我们在显示与隐藏，或者创建与删除过程中，添加动画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这里的动画是通过css3实现的，因此要定义样式。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我们通过transition元素（组件）为内部的元素添加过渡动画。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通过name定义过渡动画类的名称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 name=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ickt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,此时在显示与隐藏，或者创建与删除过程中会出现六个类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显示过程中：.ickt-enter, .ickt-enter-to, .ickt-enter-active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隐藏过程中：.ickt-leave, .ickt-leave-to, .ickt-leave-active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显示过程中：类包含enter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元素由隐藏的状态变成显示的状态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隐藏过程中：类包含leave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元素由显示的状态变成隐藏的状态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我们可以基于这些类，为元素添加过度动画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6480810" cy="3240405"/>
            <wp:effectExtent l="0" t="0" r="15240" b="17145"/>
            <wp:docPr id="2" name="图片 2" descr="tran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ransi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8688"/>
      <w:r>
        <w:rPr>
          <w:rFonts w:hint="eastAsia"/>
          <w:lang w:val="en-US" w:eastAsia="zh-CN"/>
        </w:rPr>
        <w:t>1.6.1进场动画</w:t>
      </w:r>
      <w:bookmarkEnd w:id="20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我们在刷新页面的时候（第一次渲染的时候）希望添加动画，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为transition添加appear属性即可。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7410"/>
      <w:r>
        <w:rPr>
          <w:rFonts w:hint="eastAsia"/>
          <w:lang w:val="en-US" w:eastAsia="zh-CN"/>
        </w:rPr>
        <w:t>1.6.2动画事件</w:t>
      </w:r>
      <w:bookmarkEnd w:id="21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在js中，监听css动画可以通过事件：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webkitTransitionStart, webkitTransitionEnd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webkitAnimationStart, webkitAnimationEnd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vue允许我们为transtion绑定事件，监听动画。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显示过程中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before-enter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显示动画开始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enter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显示动画进行中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after-enter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显示动画结束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隐藏过程中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before-leave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隐藏动画开始 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leave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隐藏动画进行中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after-leave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隐藏动画结束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我们通过@语法糖绑定这些事件。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@click="toggle()"&gt;切换&lt;/button&gt;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transion添加过渡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&lt;transition 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name="demo"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appear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@before-enter="beforeEnter"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@enter="enter"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@after-enter="afterEnter"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@before-leave="beforeLeave"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@leave="leave"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@after-leave="afterLeave"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&lt;div class="demo" v-show="isShow"&gt;&lt;/div&gt; --&gt;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class="demo" v-if="isShow"&gt;&lt;/div&gt;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&lt;/transition&gt;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2939"/>
      <w:r>
        <w:rPr>
          <w:rFonts w:hint="eastAsia"/>
          <w:lang w:val="en-US" w:eastAsia="zh-CN"/>
        </w:rPr>
        <w:t>1.6.3多元素过渡</w:t>
      </w:r>
      <w:bookmarkEnd w:id="22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在对多个元素添加过渡的时候，要设置key属性，并且属性值是唯一的。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32593"/>
      <w:r>
        <w:rPr>
          <w:rFonts w:hint="eastAsia"/>
          <w:lang w:val="en-US" w:eastAsia="zh-CN"/>
        </w:rPr>
        <w:t>1.6.4动画模式</w:t>
      </w:r>
      <w:bookmarkEnd w:id="23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通过mode属性定义动画模式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in-out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新元素动画先执行，再执行当前元素动画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out-in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当前元素动画先执行，再执行新元素动画。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@click="toggle()"&gt;切换&lt;/button&gt;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transion添加过渡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mode="out-in" --&gt;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&lt;transition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name="demo"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mode="in-out"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class="demo" v-if="isShow" key="1"&gt;&lt;/div&gt;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class="demo2" v-else key="2"&gt;&lt;/div&gt;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&lt;/transition&gt;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1147"/>
      <w:r>
        <w:rPr>
          <w:rFonts w:hint="eastAsia"/>
          <w:lang w:val="en-US" w:eastAsia="zh-CN"/>
        </w:rPr>
        <w:t>1.6.5列表过渡</w:t>
      </w:r>
      <w:bookmarkEnd w:id="2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当我们对v-for指令创建的列表添加过渡的时候，我们要使用transition-group元素（组件）。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它最终会渲染成真实的元素，默认是span。通过tag属性可以定义渲染元素的类型。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此时渲染列表的时候，一定要设置key属性，并且属性值是唯一的。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id="app"&gt;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@click="add"&gt;增加元素&lt;/button&gt;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&lt;button @click="itemRandom"&gt;打乱顺序&lt;/button&gt;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&lt;transition-group tag="div" name="ickt" class="list"&gt;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&lt;!-- 保证key的属性值是不变的 --&gt;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&lt;span v-for="item in nums" :key="item"&gt;{{item}}&lt;/span&gt;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&lt;/transition-group&gt;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3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uJij0gAAAAUBAAAP&#10;AAAAAAAAAAEAIAAAACIAAABkcnMvZG93bnJldi54bWxQSwECFAAUAAAACACHTuJAj0HiLqwBAAA/&#10;AwAADgAAAAAAAAABACAAAAAh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2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3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4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5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6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7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8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9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0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7"/>
  </w:num>
  <w:num w:numId="28">
    <w:abstractNumId w:val="26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62409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797101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72683B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CF7062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522D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15278A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0B5097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9D37B71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053ACB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5A64F6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69B3A89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6779D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733F92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CCA23CC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A769C8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3F4EA3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2B1D3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5FD54A9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E5B12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AF133D3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2020-09-19T04:59:34Z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