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rPr>
          <w:rFonts w:ascii="Arial" w:cs="Arial" w:eastAsia="Arial" w:hAnsi="Arial"/>
          <w:b w:val="function bold() { [native code] }"/>
          <w:bCs w:val="function bold() { [native code] }"/>
          <w:color w:val="000000"/>
          <w:sz w:val="20"/>
          <w:szCs w:val="20"/>
        </w:rPr>
        <w:t xml:space="preserve"/>
      </w:r>
    </w:p>
    <w:p>
      <w:pPr>
        <w:spacing w:after="120" w:before="600"/>
        <w:jc w:val="center"/>
      </w:pPr>
      <w:r>
        <w:rPr>
          <w:rFonts w:ascii="Arial" w:cs="Arial" w:eastAsia="Arial" w:hAnsi="Arial"/>
          <w:b/>
          <w:bCs/>
          <w:color w:val="1F3864"/>
          <w:sz w:val="60"/>
          <w:szCs w:val="60"/>
        </w:rPr>
        <w:t xml:space="preserve">InvoiceAI — Agent Execution Plan</w:t>
      </w:r>
    </w:p>
    <w:p>
      <w:pPr>
        <w:spacing w:after="80" w:before="0"/>
        <w:jc w:val="center"/>
      </w:pPr>
      <w:r>
        <w:rPr>
          <w:rFonts w:ascii="Arial" w:cs="Arial" w:eastAsia="Arial" w:hAnsi="Arial"/>
          <w:color w:val="555555"/>
          <w:sz w:val="26"/>
          <w:szCs w:val="26"/>
        </w:rPr>
        <w:t xml:space="preserve">Complete Bug-Fix Prompts + Feature Roadmap Prompts for AI Coding Agent</w:t>
      </w:r>
    </w:p>
    <w:p>
      <w:pPr>
        <w:spacing w:after="600" w:before="0"/>
        <w:jc w:val="center"/>
      </w:pPr>
      <w:r>
        <w:rPr>
          <w:rFonts w:ascii="Arial" w:cs="Arial" w:eastAsia="Arial" w:hAnsi="Arial"/>
          <w:color w:val="888888"/>
          <w:sz w:val="19"/>
          <w:szCs w:val="19"/>
        </w:rPr>
        <w:t xml:space="preserve">Repo: Patil-Sumit98/Redivivus-invoiceai  •  Branch: feature/frontend-integration  •  April 2026</w:t>
      </w:r>
    </w:p>
    <w:p>
      <w:pPr>
        <w:pStyle w:val="Heading1"/>
        <w:pBdr>
          <w:bottom w:val="single" w:color="2E75B6" w:sz="6" w:space="2"/>
        </w:pBdr>
        <w:spacing w:after="160" w:before="400"/>
      </w:pPr>
      <w:r>
        <w:rPr>
          <w:rFonts w:ascii="Arial" w:cs="Arial" w:eastAsia="Arial" w:hAnsi="Arial"/>
          <w:b/>
          <w:bCs/>
          <w:color w:val="1F3864"/>
          <w:sz w:val="38"/>
          <w:szCs w:val="38"/>
        </w:rPr>
        <w:t xml:space="preserve">HOW TO USE THIS DOCUMENT</w:t>
      </w:r>
    </w:p>
    <w:p>
      <w:pPr>
        <w:spacing w:after="60" w:before="60"/>
      </w:pPr>
      <w:r>
        <w:rPr>
          <w:rFonts w:ascii="Arial" w:cs="Arial" w:eastAsia="Arial" w:hAnsi="Arial"/>
          <w:b w:val="false"/>
          <w:bCs w:val="false"/>
          <w:color w:val="000000"/>
          <w:sz w:val="20"/>
          <w:szCs w:val="20"/>
        </w:rPr>
        <w:t xml:space="preserve">Each section below is a self-contained AGENT PROMPT. Copy the grey prompt box verbatim and paste it to your AI coding agent (Claude Code, Cursor, GitHub Copilot Workspace, or similar). The agent will read the repo, make the exact changes described, and you apply them.</w:t>
      </w:r>
    </w:p>
    <w:p>
      <w:pPr>
        <w:spacing w:after="60" w:before="60"/>
      </w:pPr>
      <w:r>
        <w:rPr>
          <w:rFonts w:ascii="Arial" w:cs="Arial" w:eastAsia="Arial" w:hAnsi="Arial"/>
          <w:b w:val="function bold() { [native code] }"/>
          <w:bCs w:val="function bold() { [native code] }"/>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spacing w:after="20" w:before="20"/>
              <w:jc w:val="left"/>
            </w:pPr>
            <w:r>
              <w:rPr>
                <w:rFonts w:ascii="Arial" w:cs="Arial" w:eastAsia="Arial" w:hAnsi="Arial"/>
                <w:b/>
                <w:bCs/>
                <w:color w:val="FFFFFF"/>
                <w:sz w:val="18"/>
                <w:szCs w:val="18"/>
              </w:rPr>
              <w:t xml:space="preserve">Order</w:t>
            </w:r>
          </w:p>
        </w:tc>
        <w:tc>
          <w:tcPr>
            <w:tcW w:type="dxa" w:w="7160"/>
            <w:gridSpan w:val="1"/>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spacing w:after="20" w:before="20"/>
              <w:jc w:val="left"/>
            </w:pPr>
            <w:r>
              <w:rPr>
                <w:rFonts w:ascii="Arial" w:cs="Arial" w:eastAsia="Arial" w:hAnsi="Arial"/>
                <w:b/>
                <w:bCs/>
                <w:color w:val="FFFFFF"/>
                <w:sz w:val="18"/>
                <w:szCs w:val="18"/>
              </w:rPr>
              <w:t xml:space="preserve">What to do</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jc w:val="left"/>
            </w:pPr>
            <w:r>
              <w:rPr>
                <w:rFonts w:ascii="Arial" w:cs="Arial" w:eastAsia="Arial" w:hAnsi="Arial"/>
                <w:b/>
                <w:bCs/>
                <w:color w:val="000000"/>
                <w:sz w:val="18"/>
                <w:szCs w:val="18"/>
              </w:rPr>
              <w:t xml:space="preserve">Step 1</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jc w:val="left"/>
            </w:pPr>
            <w:r>
              <w:rPr>
                <w:rFonts w:ascii="Arial" w:cs="Arial" w:eastAsia="Arial" w:hAnsi="Arial"/>
                <w:b w:val="false"/>
                <w:bCs w:val="false"/>
                <w:color w:val="000000"/>
                <w:sz w:val="18"/>
                <w:szCs w:val="18"/>
              </w:rPr>
              <w:t xml:space="preserve">Run Wave 1 prompts (CRITICAL). Do not proceed past these.</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jc w:val="left"/>
            </w:pPr>
            <w:r>
              <w:rPr>
                <w:rFonts w:ascii="Arial" w:cs="Arial" w:eastAsia="Arial" w:hAnsi="Arial"/>
                <w:b/>
                <w:bCs/>
                <w:color w:val="000000"/>
                <w:sz w:val="18"/>
                <w:szCs w:val="18"/>
              </w:rPr>
              <w:t xml:space="preserve">Step 2</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jc w:val="left"/>
            </w:pPr>
            <w:r>
              <w:rPr>
                <w:rFonts w:ascii="Arial" w:cs="Arial" w:eastAsia="Arial" w:hAnsi="Arial"/>
                <w:b w:val="false"/>
                <w:bCs w:val="false"/>
                <w:color w:val="000000"/>
                <w:sz w:val="18"/>
                <w:szCs w:val="18"/>
              </w:rPr>
              <w:t xml:space="preserve">Run alembic upgrade head after any DB-schema prompt.</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jc w:val="left"/>
            </w:pPr>
            <w:r>
              <w:rPr>
                <w:rFonts w:ascii="Arial" w:cs="Arial" w:eastAsia="Arial" w:hAnsi="Arial"/>
                <w:b/>
                <w:bCs/>
                <w:color w:val="000000"/>
                <w:sz w:val="18"/>
                <w:szCs w:val="18"/>
              </w:rPr>
              <w:t xml:space="preserve">Step 3</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jc w:val="left"/>
            </w:pPr>
            <w:r>
              <w:rPr>
                <w:rFonts w:ascii="Arial" w:cs="Arial" w:eastAsia="Arial" w:hAnsi="Arial"/>
                <w:b w:val="false"/>
                <w:bCs w:val="false"/>
                <w:color w:val="000000"/>
                <w:sz w:val="18"/>
                <w:szCs w:val="18"/>
              </w:rPr>
              <w:t xml:space="preserve">Run Wave 2 prompts (HIGH) in any order within the wave.</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jc w:val="left"/>
            </w:pPr>
            <w:r>
              <w:rPr>
                <w:rFonts w:ascii="Arial" w:cs="Arial" w:eastAsia="Arial" w:hAnsi="Arial"/>
                <w:b/>
                <w:bCs/>
                <w:color w:val="000000"/>
                <w:sz w:val="18"/>
                <w:szCs w:val="18"/>
              </w:rPr>
              <w:t xml:space="preserve">Step 4</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jc w:val="left"/>
            </w:pPr>
            <w:r>
              <w:rPr>
                <w:rFonts w:ascii="Arial" w:cs="Arial" w:eastAsia="Arial" w:hAnsi="Arial"/>
                <w:b w:val="false"/>
                <w:bCs w:val="false"/>
                <w:color w:val="000000"/>
                <w:sz w:val="18"/>
                <w:szCs w:val="18"/>
              </w:rPr>
              <w:t xml:space="preserve">Run Wave 3 prompts (MEDIUM), then Wave 4 (LOW).</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jc w:val="left"/>
            </w:pPr>
            <w:r>
              <w:rPr>
                <w:rFonts w:ascii="Arial" w:cs="Arial" w:eastAsia="Arial" w:hAnsi="Arial"/>
                <w:b/>
                <w:bCs/>
                <w:color w:val="000000"/>
                <w:sz w:val="18"/>
                <w:szCs w:val="18"/>
              </w:rPr>
              <w:t xml:space="preserve">Step 5</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jc w:val="left"/>
            </w:pPr>
            <w:r>
              <w:rPr>
                <w:rFonts w:ascii="Arial" w:cs="Arial" w:eastAsia="Arial" w:hAnsi="Arial"/>
                <w:b w:val="false"/>
                <w:bCs w:val="false"/>
                <w:color w:val="000000"/>
                <w:sz w:val="18"/>
                <w:szCs w:val="18"/>
              </w:rPr>
              <w:t xml:space="preserve">After all bugs are fixed, execute Feature Phases 1-4 in sequence.</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jc w:val="left"/>
            </w:pPr>
            <w:r>
              <w:rPr>
                <w:rFonts w:ascii="Arial" w:cs="Arial" w:eastAsia="Arial" w:hAnsi="Arial"/>
                <w:b/>
                <w:bCs/>
                <w:color w:val="2E75B6"/>
                <w:sz w:val="18"/>
                <w:szCs w:val="18"/>
              </w:rPr>
              <w:t xml:space="preserve">git commit</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jc w:val="left"/>
            </w:pPr>
            <w:r>
              <w:rPr>
                <w:rFonts w:ascii="Arial" w:cs="Arial" w:eastAsia="Arial" w:hAnsi="Arial"/>
                <w:b w:val="false"/>
                <w:bCs w:val="false"/>
                <w:color w:val="000000"/>
                <w:sz w:val="18"/>
                <w:szCs w:val="18"/>
              </w:rPr>
              <w:t xml:space="preserve">Commit after each wave is fully applied and verified.</w:t>
            </w:r>
          </w:p>
        </w:tc>
      </w:tr>
    </w:tbl>
    <w:p>
      <w:pPr>
        <w:spacing w:after="60" w:before="60"/>
      </w:pPr>
      <w:r>
        <w:t xml:space="preserve"/>
      </w:r>
    </w:p>
    <w:p>
      <w:pPr>
        <w:pStyle w:val="Heading1"/>
        <w:pBdr>
          <w:bottom w:val="single" w:color="2E75B6" w:sz="6" w:space="2"/>
        </w:pBdr>
        <w:spacing w:after="160" w:before="400"/>
      </w:pPr>
      <w:r>
        <w:rPr>
          <w:rFonts w:ascii="Arial" w:cs="Arial" w:eastAsia="Arial" w:hAnsi="Arial"/>
          <w:b/>
          <w:bCs/>
          <w:color w:val="1F3864"/>
          <w:sz w:val="38"/>
          <w:szCs w:val="38"/>
        </w:rPr>
        <w:t xml:space="preserve">WAVE 1 — CRITICAL SECURITY FIXES  (Fix before anything else)</w:t>
      </w:r>
    </w:p>
    <w:p>
      <w:pPr>
        <w:spacing w:after="60" w:before="60"/>
      </w:pPr>
      <w:r>
        <w:rPr>
          <w:rFonts w:ascii="Arial" w:cs="Arial" w:eastAsia="Arial" w:hAnsi="Arial"/>
          <w:b/>
          <w:bCs/>
          <w:color w:val="C00000"/>
          <w:sz w:val="20"/>
          <w:szCs w:val="20"/>
        </w:rPr>
        <w:t xml:space="preserve">These three issues can expose confidential invoice data, allow internal network attacks, and crash the server under normal load. Do not run any demo or deploy until all three are resolved.</w:t>
      </w:r>
    </w:p>
    <w:p>
      <w:pPr>
        <w:spacing w:after="60" w:before="60"/>
      </w:pPr>
      <w:r>
        <w:t xml:space="preserve"/>
      </w:r>
    </w:p>
    <w:p>
      <w:pPr>
        <w:pStyle w:val="Heading2"/>
        <w:spacing w:after="100" w:before="280"/>
      </w:pPr>
      <w:r>
        <w:rPr>
          <w:rFonts w:ascii="Arial" w:cs="Arial" w:eastAsia="Arial" w:hAnsi="Arial"/>
          <w:b/>
          <w:bCs/>
          <w:color w:val="2E75B6"/>
          <w:sz w:val="28"/>
          <w:szCs w:val="28"/>
        </w:rPr>
        <w:t xml:space="preserve">PROMPT W1-A — VUL-01: Fix Raw Blob URL Exposure (SAS Token)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000"/>
        <w:gridCol w:w="4560"/>
      </w:tblGrid>
      <w:tr>
        <w:tc>
          <w:tcPr>
            <w:tcW w:type="dxa" w:w="1400"/>
            <w:gridSpan w:val="1"/>
            <w:tcBorders>
              <w:top w:val="single" w:color="CCCCCC" w:sz="1"/>
              <w:left w:val="single" w:color="CCCCCC" w:sz="1"/>
              <w:bottom w:val="single" w:color="CCCCCC" w:sz="1"/>
              <w:right w:val="single" w:color="CCCCCC" w:sz="1"/>
            </w:tcBorders>
            <w:shd w:fill="FFE6E6" w:val="clear"/>
            <w:tcMar>
              <w:top w:type="dxa" w:w="80"/>
              <w:left w:type="dxa" w:w="140"/>
              <w:bottom w:type="dxa" w:w="80"/>
              <w:right w:type="dxa" w:w="140"/>
            </w:tcMar>
          </w:tcPr>
          <w:p>
            <w:pPr>
              <w:spacing w:after="20" w:before="20"/>
              <w:jc w:val="center"/>
            </w:pPr>
            <w:r>
              <w:rPr>
                <w:rFonts w:ascii="Arial" w:cs="Arial" w:eastAsia="Arial" w:hAnsi="Arial"/>
                <w:b/>
                <w:bCs/>
                <w:color w:val="C00000"/>
                <w:sz w:val="18"/>
                <w:szCs w:val="18"/>
              </w:rPr>
              <w:t xml:space="preserve">CRITICAL</w:t>
            </w:r>
          </w:p>
        </w:tc>
        <w:tc>
          <w:tcPr>
            <w:tcW w:type="dxa" w:w="1400"/>
            <w:gridSpan w:val="1"/>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pPr>
              <w:spacing w:after="20" w:before="20"/>
              <w:jc w:val="center"/>
            </w:pPr>
            <w:r>
              <w:rPr>
                <w:rFonts w:ascii="Arial" w:cs="Arial" w:eastAsia="Arial" w:hAnsi="Arial"/>
                <w:b w:val="false"/>
                <w:bCs w:val="false"/>
                <w:color w:val="555555"/>
                <w:sz w:val="17"/>
                <w:szCs w:val="17"/>
              </w:rPr>
              <w:t xml:space="preserve">~2 hours</w:t>
            </w:r>
          </w:p>
        </w:tc>
        <w:tc>
          <w:tcPr>
            <w:tcW w:type="dxa" w:w="2000"/>
            <w:gridSpan w:val="1"/>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pPr>
              <w:spacing w:after="20" w:before="20"/>
              <w:jc w:val="center"/>
            </w:pPr>
            <w:r>
              <w:rPr>
                <w:rFonts w:ascii="Arial" w:cs="Arial" w:eastAsia="Arial" w:hAnsi="Arial"/>
                <w:b/>
                <w:bCs/>
                <w:color w:val="1F3864"/>
                <w:sz w:val="17"/>
                <w:szCs w:val="17"/>
              </w:rPr>
              <w:t xml:space="preserve">Wave 1 / Wave 1</w:t>
            </w:r>
          </w:p>
        </w:tc>
        <w:tc>
          <w:tcPr>
            <w:tcW w:type="dxa" w:w="4560"/>
            <w:gridSpan w:val="1"/>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pPr>
              <w:spacing w:after="20" w:before="20"/>
              <w:jc w:val="left"/>
            </w:pPr>
            <w:r>
              <w:rPr>
                <w:rFonts w:ascii="Arial" w:cs="Arial" w:eastAsia="Arial" w:hAnsi="Arial"/>
                <w:b w:val="false"/>
                <w:bCs w:val="false"/>
                <w:color w:val="888888"/>
                <w:sz w:val="16"/>
                <w:szCs w:val="16"/>
              </w:rPr>
              <w:t xml:space="preserve">Files: app/services/blob_storage.py, app/routers/invoices.py</w:t>
            </w:r>
          </w:p>
        </w:tc>
      </w:tr>
    </w:tbl>
    <w:p>
      <w:pPr>
        <w:spacing w:after="60" w:before="60"/>
      </w:pPr>
      <w:r>
        <w:t xml:space="preserve"/>
      </w:r>
    </w:p>
    <w:p>
      <w:pPr>
        <w:spacing w:after="60" w:before="60"/>
      </w:pPr>
      <w:r>
        <w:rPr>
          <w:rFonts w:ascii="Arial" w:cs="Arial" w:eastAsia="Arial" w:hAnsi="Arial"/>
          <w:b/>
          <w:bCs/>
          <w:color w:val="000000"/>
          <w:sz w:val="20"/>
          <w:szCs w:val="20"/>
        </w:rPr>
        <w:t xml:space="preserve">WHAT THIS PROMPT FIXES:</w:t>
      </w:r>
    </w:p>
    <w:p>
      <w:pPr>
        <w:pStyle w:val="ListParagraph"/>
        <w:numPr>
          <w:ilvl w:val="0"/>
          <w:numId w:val="2"/>
        </w:numPr>
        <w:spacing w:after="40" w:before="40"/>
      </w:pPr>
      <w:r>
        <w:rPr>
          <w:rFonts w:ascii="Arial" w:cs="Arial" w:eastAsia="Arial" w:hAnsi="Arial"/>
          <w:b w:val="false"/>
          <w:bCs w:val="false"/>
          <w:sz w:val="19"/>
          <w:szCs w:val="19"/>
        </w:rPr>
        <w:t xml:space="preserve">blob_client.url is returned raw. Any user who receives file_url in the API response can share that link with anyone. Azure private containers still serve files to anyone who has the raw URL without auth.</w:t>
      </w:r>
    </w:p>
    <w:p>
      <w:pPr>
        <w:pStyle w:val="ListParagraph"/>
        <w:numPr>
          <w:ilvl w:val="0"/>
          <w:numId w:val="2"/>
        </w:numPr>
        <w:spacing w:after="40" w:before="40"/>
      </w:pPr>
      <w:r>
        <w:rPr>
          <w:rFonts w:ascii="Arial" w:cs="Arial" w:eastAsia="Arial" w:hAnsi="Arial"/>
          <w:b w:val="false"/>
          <w:bCs w:val="false"/>
          <w:sz w:val="19"/>
          <w:szCs w:val="19"/>
        </w:rPr>
        <w:t xml:space="preserve">The fix: return a time-limited Shared Access Signature (SAS) URL that expires in 1 hour.</w:t>
      </w:r>
    </w:p>
    <w:p>
      <w:pPr>
        <w:spacing w:after="60" w:before="60"/>
      </w:pPr>
      <w:r>
        <w:t xml:space="preserve"/>
      </w:r>
    </w:p>
    <w:p>
      <w:pPr>
        <w:spacing w:after="60" w:before="60"/>
      </w:pPr>
      <w:r>
        <w:rPr>
          <w:rFonts w:ascii="Arial" w:cs="Arial" w:eastAsia="Arial" w:hAnsi="Arial"/>
          <w:b/>
          <w:bCs/>
          <w:color w:val="2E75B6"/>
          <w:sz w:val="20"/>
          <w:szCs w:val="20"/>
        </w:rPr>
        <w:t xml:space="preserve">── COPY THIS PROMPT TO YOUR AGENT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You are working on the InvoiceAI FastAPI backend.</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Repo path: (root of the cloned repo)</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PROBLEM: app/services/blob_storage.py returns blob_client.url directly.</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This is the permanent, unauthenticated Azure Storage URL. Any person who</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receives the file_url field from the API can access the raw invoice PDF</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forever without any credentials.</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TASK: Implement SAS-token-based URL generation.</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1. Open app/services/blob_storage.py.</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Add these imports at the top:</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from datetime import timedelta</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from azure.storage.blob import generate_blob_sas, BlobSasPermissions</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2. After upload_file_to_blob() saves the blob, DO NOT return blob_client.url.</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Instead call generate_blob_sas() to produce a 1-hour read SAS URL.</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Store ONLY the blob_name (not the full URL) in the database.</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3. Add a NEW function get_blob_sas_url(blob_name: str, expiry_hours: int = 1) -&gt; str</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that generates a fresh SAS URL on demand. This is called by the API, not stored.</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4. Change upload_file_to_blob() to return the blob_name (UUID.ext string),</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NOT the full URL.</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5. In app/routers/invoices.py:</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a. In upload_invoice(): store new_invoice.file_url as the blob_name (the</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return value of upload_file_to_blob), not a full URL.</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b. In get_invoice(): before returning, call get_blob_sas_url(invoice.file_url)</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and set a temporary field "file_url_sas" in the response dict.</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Keep "file_url" as the blob_name (internal reference). Add "file_url_sas"</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as the field the frontend uses to render the PDF.</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c. In list_invoices(): REMOVE file_url from the response items entirely.</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The list view does not need direct file access.</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6. In app/models/invoice.py: rename field file_url to blob_name in a comment</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(leave DB column name as file_url to avoid a migration, just clarify meaning).</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7. The reprocess_task in invoices.py uses invoice.file_url as the blob_name</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to pass to analyze_invoice(). Update it to call get_blob_sas_url(invoice.file_url)</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first and pass the SAS URL to analyze_invoice() instead.</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VERIFICATION:</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 After upload, query GET /invoices/{id} and inspect file_url_sas.</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It must contain ?se= and ?sig= parameters and a short expiry datetime.</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 The raw file_url field should look like "abc123.pdf", not a full URL.</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 Open the file_url_sas link in a browser. It should work for 1 hour.</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 Wait 1 hour (or manipulate expiry to 1 minute for testing) and verify</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the link returns 403 Forbidden from Azure.</w:t>
            </w:r>
          </w:p>
        </w:tc>
      </w:tr>
    </w:tbl>
    <w:p>
      <w:pPr>
        <w:spacing w:after="60" w:before="60"/>
      </w:pPr>
      <w:r>
        <w:t xml:space="preserve"/>
      </w:r>
    </w:p>
    <w:p>
      <w:pPr>
        <w:pStyle w:val="Heading2"/>
        <w:spacing w:after="100" w:before="280"/>
      </w:pPr>
      <w:r>
        <w:rPr>
          <w:rFonts w:ascii="Arial" w:cs="Arial" w:eastAsia="Arial" w:hAnsi="Arial"/>
          <w:b/>
          <w:bCs/>
          <w:color w:val="2E75B6"/>
          <w:sz w:val="28"/>
          <w:szCs w:val="28"/>
        </w:rPr>
        <w:t xml:space="preserve">PROMPT W1-B — VUL-02: Fix SSRF Bypass via DNS Rebinding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000"/>
        <w:gridCol w:w="4560"/>
      </w:tblGrid>
      <w:tr>
        <w:tc>
          <w:tcPr>
            <w:tcW w:type="dxa" w:w="1400"/>
            <w:gridSpan w:val="1"/>
            <w:tcBorders>
              <w:top w:val="single" w:color="CCCCCC" w:sz="1"/>
              <w:left w:val="single" w:color="CCCCCC" w:sz="1"/>
              <w:bottom w:val="single" w:color="CCCCCC" w:sz="1"/>
              <w:right w:val="single" w:color="CCCCCC" w:sz="1"/>
            </w:tcBorders>
            <w:shd w:fill="FFE6E6" w:val="clear"/>
            <w:tcMar>
              <w:top w:type="dxa" w:w="80"/>
              <w:left w:type="dxa" w:w="140"/>
              <w:bottom w:type="dxa" w:w="80"/>
              <w:right w:type="dxa" w:w="140"/>
            </w:tcMar>
          </w:tcPr>
          <w:p>
            <w:pPr>
              <w:spacing w:after="20" w:before="20"/>
              <w:jc w:val="center"/>
            </w:pPr>
            <w:r>
              <w:rPr>
                <w:rFonts w:ascii="Arial" w:cs="Arial" w:eastAsia="Arial" w:hAnsi="Arial"/>
                <w:b/>
                <w:bCs/>
                <w:color w:val="C00000"/>
                <w:sz w:val="18"/>
                <w:szCs w:val="18"/>
              </w:rPr>
              <w:t xml:space="preserve">CRITICAL</w:t>
            </w:r>
          </w:p>
        </w:tc>
        <w:tc>
          <w:tcPr>
            <w:tcW w:type="dxa" w:w="1400"/>
            <w:gridSpan w:val="1"/>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pPr>
              <w:spacing w:after="20" w:before="20"/>
              <w:jc w:val="center"/>
            </w:pPr>
            <w:r>
              <w:rPr>
                <w:rFonts w:ascii="Arial" w:cs="Arial" w:eastAsia="Arial" w:hAnsi="Arial"/>
                <w:b w:val="false"/>
                <w:bCs w:val="false"/>
                <w:color w:val="555555"/>
                <w:sz w:val="17"/>
                <w:szCs w:val="17"/>
              </w:rPr>
              <w:t xml:space="preserve">~3 hours</w:t>
            </w:r>
          </w:p>
        </w:tc>
        <w:tc>
          <w:tcPr>
            <w:tcW w:type="dxa" w:w="2000"/>
            <w:gridSpan w:val="1"/>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pPr>
              <w:spacing w:after="20" w:before="20"/>
              <w:jc w:val="center"/>
            </w:pPr>
            <w:r>
              <w:rPr>
                <w:rFonts w:ascii="Arial" w:cs="Arial" w:eastAsia="Arial" w:hAnsi="Arial"/>
                <w:b/>
                <w:bCs/>
                <w:color w:val="1F3864"/>
                <w:sz w:val="17"/>
                <w:szCs w:val="17"/>
              </w:rPr>
              <w:t xml:space="preserve">Wave 1 / Wave 1</w:t>
            </w:r>
          </w:p>
        </w:tc>
        <w:tc>
          <w:tcPr>
            <w:tcW w:type="dxa" w:w="4560"/>
            <w:gridSpan w:val="1"/>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pPr>
              <w:spacing w:after="20" w:before="20"/>
              <w:jc w:val="left"/>
            </w:pPr>
            <w:r>
              <w:rPr>
                <w:rFonts w:ascii="Arial" w:cs="Arial" w:eastAsia="Arial" w:hAnsi="Arial"/>
                <w:b w:val="false"/>
                <w:bCs w:val="false"/>
                <w:color w:val="888888"/>
                <w:sz w:val="16"/>
                <w:szCs w:val="16"/>
              </w:rPr>
              <w:t xml:space="preserve">Files: app/services/webhook_service.py</w:t>
            </w:r>
          </w:p>
        </w:tc>
      </w:tr>
    </w:tbl>
    <w:p>
      <w:pPr>
        <w:spacing w:after="60" w:before="60"/>
      </w:pPr>
      <w:r>
        <w:t xml:space="preserve"/>
      </w:r>
    </w:p>
    <w:p>
      <w:pPr>
        <w:spacing w:after="60" w:before="60"/>
      </w:pPr>
      <w:r>
        <w:rPr>
          <w:rFonts w:ascii="Arial" w:cs="Arial" w:eastAsia="Arial" w:hAnsi="Arial"/>
          <w:b/>
          <w:bCs/>
          <w:color w:val="000000"/>
          <w:sz w:val="20"/>
          <w:szCs w:val="20"/>
        </w:rPr>
        <w:t xml:space="preserve">WHAT THIS PROMPT FIXES:</w:t>
      </w:r>
    </w:p>
    <w:p>
      <w:pPr>
        <w:pStyle w:val="ListParagraph"/>
        <w:numPr>
          <w:ilvl w:val="0"/>
          <w:numId w:val="2"/>
        </w:numPr>
        <w:spacing w:after="40" w:before="40"/>
      </w:pPr>
      <w:r>
        <w:rPr>
          <w:rFonts w:ascii="Arial" w:cs="Arial" w:eastAsia="Arial" w:hAnsi="Arial"/>
          <w:b w:val="false"/>
          <w:bCs w:val="false"/>
          <w:sz w:val="19"/>
          <w:szCs w:val="19"/>
        </w:rPr>
        <w:t xml:space="preserve">_is_safe_webhook_url() checks the hostname string but NOT what IP it resolves to. An attacker registers attacker.com pointing to 169.254.169.254 (Azure metadata endpoint). Hostname passes; real IP is internal.</w:t>
      </w:r>
    </w:p>
    <w:p>
      <w:pPr>
        <w:spacing w:after="60" w:before="60"/>
      </w:pPr>
      <w:r>
        <w:t xml:space="preserve"/>
      </w:r>
    </w:p>
    <w:p>
      <w:pPr>
        <w:spacing w:after="60" w:before="60"/>
      </w:pPr>
      <w:r>
        <w:rPr>
          <w:rFonts w:ascii="Arial" w:cs="Arial" w:eastAsia="Arial" w:hAnsi="Arial"/>
          <w:b/>
          <w:bCs/>
          <w:color w:val="2E75B6"/>
          <w:sz w:val="20"/>
          <w:szCs w:val="20"/>
        </w:rPr>
        <w:t xml:space="preserve">── COPY THIS PROMPT TO YOUR AGENT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You are working on the InvoiceAI FastAPI backend.</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File: app/services/webhook_service.py</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PROBLEM: _is_safe_webhook_url() validates the hostname string but does not</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resolve DNS. An attacker can register attacker.com → 169.254.169.254 and</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bypass all hostname-based checks. When the webhook fires, requests.post()</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connects to the internal Azure metadata endpoint.</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TASK: Add DNS-resolution validation inside _is_safe_webhook_url().</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1. Add "import socket" at the top of webhook_service.py.</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2. Inside _is_safe_webhook_url(), after the hostname-string check block,</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add a DNS resolution step:</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try:</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resolved = socket.getaddrinfo(host, None)</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for res in resolved:</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ip_str = res[4][0]</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ip_obj = ipaddress.ip_address(ip_str)</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if ip_obj.is_private or ip_obj.is_loopback or ip_obj.is_link_local:</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return False</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except socket.gaierror:</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return False  # Cannot resolve = unsafe</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3. Also block the 169.254.0.0/16 range explicitly in the check:</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BLOCKED_PREFIXES = [</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ipaddress.ip_network("10.0.0.0/8"),</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ipaddress.ip_network("172.16.0.0/12"),</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ipaddress.ip_network("192.168.0.0/16"),</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ipaddress.ip_network("169.254.0.0/16"),  # Azure metadata</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ipaddress.ip_network("100.64.0.0/10"),   # Shared address space</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Check each resolved IP against all BLOCKED_PREFIXES using ip_obj in prefix.</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4. Add a 3-second socket timeout to prevent slow DNS attacks:</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socket.setdefaulttimeout(3) before calling getaddrinfo.</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5. In app/routers/webhooks.py, in the register_webhook endpoint,</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add a try/except around _is_safe_webhook_url() call and log</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any exception as a WARNING with the attempted URL (sanitised).</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VERIFICATION:</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 Write a unit test: mock socket.getaddrinfo to return 169.254.169.254.</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Assert that _is_safe_webhook_url("http://attacker.com") returns False.</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 Test with a real public URL like https://webhook.site/... → must return True.</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 Test with http://localhost/hook → must return False (hostname check).</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 Test with http://192.168.1.1/hook → must return False (IP check).</w:t>
            </w:r>
          </w:p>
        </w:tc>
      </w:tr>
    </w:tbl>
    <w:p>
      <w:pPr>
        <w:spacing w:after="60" w:before="60"/>
      </w:pPr>
      <w:r>
        <w:t xml:space="preserve"/>
      </w:r>
    </w:p>
    <w:p>
      <w:pPr>
        <w:pStyle w:val="Heading2"/>
        <w:spacing w:after="100" w:before="280"/>
      </w:pPr>
      <w:r>
        <w:rPr>
          <w:rFonts w:ascii="Arial" w:cs="Arial" w:eastAsia="Arial" w:hAnsi="Arial"/>
          <w:b/>
          <w:bCs/>
          <w:color w:val="2E75B6"/>
          <w:sz w:val="28"/>
          <w:szCs w:val="28"/>
        </w:rPr>
        <w:t xml:space="preserve">PROMPT W1-C — VUL-03: Remove file_bytes from Background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000"/>
        <w:gridCol w:w="4560"/>
      </w:tblGrid>
      <w:tr>
        <w:tc>
          <w:tcPr>
            <w:tcW w:type="dxa" w:w="1400"/>
            <w:gridSpan w:val="1"/>
            <w:tcBorders>
              <w:top w:val="single" w:color="CCCCCC" w:sz="1"/>
              <w:left w:val="single" w:color="CCCCCC" w:sz="1"/>
              <w:bottom w:val="single" w:color="CCCCCC" w:sz="1"/>
              <w:right w:val="single" w:color="CCCCCC" w:sz="1"/>
            </w:tcBorders>
            <w:shd w:fill="FFE6E6" w:val="clear"/>
            <w:tcMar>
              <w:top w:type="dxa" w:w="80"/>
              <w:left w:type="dxa" w:w="140"/>
              <w:bottom w:type="dxa" w:w="80"/>
              <w:right w:type="dxa" w:w="140"/>
            </w:tcMar>
          </w:tcPr>
          <w:p>
            <w:pPr>
              <w:spacing w:after="20" w:before="20"/>
              <w:jc w:val="center"/>
            </w:pPr>
            <w:r>
              <w:rPr>
                <w:rFonts w:ascii="Arial" w:cs="Arial" w:eastAsia="Arial" w:hAnsi="Arial"/>
                <w:b/>
                <w:bCs/>
                <w:color w:val="C00000"/>
                <w:sz w:val="18"/>
                <w:szCs w:val="18"/>
              </w:rPr>
              <w:t xml:space="preserve">CRITICAL</w:t>
            </w:r>
          </w:p>
        </w:tc>
        <w:tc>
          <w:tcPr>
            <w:tcW w:type="dxa" w:w="1400"/>
            <w:gridSpan w:val="1"/>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pPr>
              <w:spacing w:after="20" w:before="20"/>
              <w:jc w:val="center"/>
            </w:pPr>
            <w:r>
              <w:rPr>
                <w:rFonts w:ascii="Arial" w:cs="Arial" w:eastAsia="Arial" w:hAnsi="Arial"/>
                <w:b w:val="false"/>
                <w:bCs w:val="false"/>
                <w:color w:val="555555"/>
                <w:sz w:val="17"/>
                <w:szCs w:val="17"/>
              </w:rPr>
              <w:t xml:space="preserve">~2 hours</w:t>
            </w:r>
          </w:p>
        </w:tc>
        <w:tc>
          <w:tcPr>
            <w:tcW w:type="dxa" w:w="2000"/>
            <w:gridSpan w:val="1"/>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pPr>
              <w:spacing w:after="20" w:before="20"/>
              <w:jc w:val="center"/>
            </w:pPr>
            <w:r>
              <w:rPr>
                <w:rFonts w:ascii="Arial" w:cs="Arial" w:eastAsia="Arial" w:hAnsi="Arial"/>
                <w:b/>
                <w:bCs/>
                <w:color w:val="1F3864"/>
                <w:sz w:val="17"/>
                <w:szCs w:val="17"/>
              </w:rPr>
              <w:t xml:space="preserve">Wave 1 / Wave 1</w:t>
            </w:r>
          </w:p>
        </w:tc>
        <w:tc>
          <w:tcPr>
            <w:tcW w:type="dxa" w:w="4560"/>
            <w:gridSpan w:val="1"/>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pPr>
              <w:spacing w:after="20" w:before="20"/>
              <w:jc w:val="left"/>
            </w:pPr>
            <w:r>
              <w:rPr>
                <w:rFonts w:ascii="Arial" w:cs="Arial" w:eastAsia="Arial" w:hAnsi="Arial"/>
                <w:b w:val="false"/>
                <w:bCs w:val="false"/>
                <w:color w:val="888888"/>
                <w:sz w:val="16"/>
                <w:szCs w:val="16"/>
              </w:rPr>
              <w:t xml:space="preserve">Files: app/routers/invoices.py, app/services/qr_detector.py</w:t>
            </w:r>
          </w:p>
        </w:tc>
      </w:tr>
    </w:tbl>
    <w:p>
      <w:pPr>
        <w:spacing w:after="60" w:before="60"/>
      </w:pPr>
      <w:r>
        <w:t xml:space="preserve"/>
      </w:r>
    </w:p>
    <w:p>
      <w:pPr>
        <w:spacing w:after="60" w:before="60"/>
      </w:pPr>
      <w:r>
        <w:rPr>
          <w:rFonts w:ascii="Arial" w:cs="Arial" w:eastAsia="Arial" w:hAnsi="Arial"/>
          <w:b/>
          <w:bCs/>
          <w:color w:val="000000"/>
          <w:sz w:val="20"/>
          <w:szCs w:val="20"/>
        </w:rPr>
        <w:t xml:space="preserve">WHAT THIS PROMPT FIXES:</w:t>
      </w:r>
    </w:p>
    <w:p>
      <w:pPr>
        <w:pStyle w:val="ListParagraph"/>
        <w:numPr>
          <w:ilvl w:val="0"/>
          <w:numId w:val="2"/>
        </w:numPr>
        <w:spacing w:after="40" w:before="40"/>
      </w:pPr>
      <w:r>
        <w:rPr>
          <w:rFonts w:ascii="Arial" w:cs="Arial" w:eastAsia="Arial" w:hAnsi="Arial"/>
          <w:b w:val="false"/>
          <w:bCs w:val="false"/>
          <w:sz w:val="19"/>
          <w:szCs w:val="19"/>
        </w:rPr>
        <w:t xml:space="preserve">process_invoice_task() receives file_bytes as a parameter. 20MB PDF × 100 concurrent users = 2GB stuck in memory during Azure AI processing. This causes OOM crashes under load.</w:t>
      </w:r>
    </w:p>
    <w:p>
      <w:pPr>
        <w:spacing w:after="60" w:before="60"/>
      </w:pPr>
      <w:r>
        <w:t xml:space="preserve"/>
      </w:r>
    </w:p>
    <w:p>
      <w:pPr>
        <w:spacing w:after="60" w:before="60"/>
      </w:pPr>
      <w:r>
        <w:rPr>
          <w:rFonts w:ascii="Arial" w:cs="Arial" w:eastAsia="Arial" w:hAnsi="Arial"/>
          <w:b/>
          <w:bCs/>
          <w:color w:val="2E75B6"/>
          <w:sz w:val="20"/>
          <w:szCs w:val="20"/>
        </w:rPr>
        <w:t xml:space="preserve">── COPY THIS PROMPT TO YOUR AGENT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You are working on the InvoiceAI FastAPI backend.</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Files: app/routers/invoices.py, app/services/qr_detector.py</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PROBLEM: process_invoice_task(invoice_id, file_bytes, filename, blob_url)</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holds the full PDF in memory for the entire processing duration.</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Under load (100 concurrent 20MB uploads) this is 2GB in RAM.</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TASK: Remove file_bytes from the background task. Use blob_url instead.</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1. Modify detect_gst_qr() in app/services/qr_detector.py to accept</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either bytes OR a URL string:</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def detect_gst_qr(file_input: bytes | str, filename: str) -&gt; Optional[dict]</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 If file_input is a str (URL), download just the first page using</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requests.get(file_input, stream=True, timeout=10) reading max 5MB.</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 If file_input is bytes, use as before.</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2. In process_invoice_task() in app/routers/invoices.py:</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a. Remove file_bytes from the function signature entirely.</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b. Call detect_gst_qr(blob_url, filename) instead.</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c. The function signature becomes:</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def process_invoice_task(invoice_id: str, filename: str, blob_url: str)</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3. In upload_invoice() endpoint in the same file:</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a. After upload_file_to_blob(file_bytes, file.filename), immediately add:</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del file_bytes  # explicit GC signal</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b. Update background_tasks.add_task() call to NOT pass file_bytes:</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background_tasks.add_task(</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process_invoice_task,</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invoice_id=new_invoice.id,</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filename=file.filename,</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blob_url=blob_url,</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4. Verify _validate_file_magic() is called BEFORE del file_bytes</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(it already is — just confirm the order is: read → validate magic</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 size check → create DB record → upload to blob → del file_bytes</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 add_task).</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VERIFICATION:</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 Run the app and upload a real PDF. Confirm processing completes.</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 Add a log statement in detect_gst_qr showing "Downloading from URL"</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and verify it appears when a URL is passed.</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 Use tracemalloc or memory_profiler to confirm memory usage stays</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flat (&lt; 100MB overhead) when uploading 5 PDFs concurrently.</w:t>
            </w:r>
          </w:p>
        </w:tc>
      </w:tr>
    </w:tbl>
    <w:p>
      <w:pPr>
        <w:spacing w:after="60" w:before="60"/>
      </w:pPr>
      <w:r>
        <w:t xml:space="preserve"/>
      </w:r>
    </w:p>
    <w:p>
      <w:pPr>
        <w:pStyle w:val="Heading1"/>
        <w:pBdr>
          <w:bottom w:val="single" w:color="2E75B6" w:sz="6" w:space="2"/>
        </w:pBdr>
        <w:spacing w:after="160" w:before="400"/>
      </w:pPr>
      <w:r>
        <w:rPr>
          <w:rFonts w:ascii="Arial" w:cs="Arial" w:eastAsia="Arial" w:hAnsi="Arial"/>
          <w:b/>
          <w:bCs/>
          <w:color w:val="1F3864"/>
          <w:sz w:val="38"/>
          <w:szCs w:val="38"/>
        </w:rPr>
        <w:t xml:space="preserve">WAVE 2 — HIGH SEVERITY BUG FIXES  (Fix before investor demo)</w:t>
      </w:r>
    </w:p>
    <w:p>
      <w:pPr>
        <w:spacing w:after="60" w:before="60"/>
      </w:pPr>
      <w:r>
        <w:t xml:space="preserve"/>
      </w:r>
    </w:p>
    <w:p>
      <w:pPr>
        <w:pStyle w:val="Heading2"/>
        <w:spacing w:after="100" w:before="280"/>
      </w:pPr>
      <w:r>
        <w:rPr>
          <w:rFonts w:ascii="Arial" w:cs="Arial" w:eastAsia="Arial" w:hAnsi="Arial"/>
          <w:b/>
          <w:bCs/>
          <w:color w:val="2E75B6"/>
          <w:sz w:val="28"/>
          <w:szCs w:val="28"/>
        </w:rPr>
        <w:t xml:space="preserve">PROMPT W2-A — BUG-04: Fix GST Tax Split (Extract CGST/SGST from Azure, Don't Invent)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000"/>
        <w:gridCol w:w="4560"/>
      </w:tblGrid>
      <w:tr>
        <w:tc>
          <w:tcPr>
            <w:tcW w:type="dxa" w:w="1400"/>
            <w:gridSpan w:val="1"/>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pPr>
              <w:spacing w:after="20" w:before="20"/>
              <w:jc w:val="center"/>
            </w:pPr>
            <w:r>
              <w:rPr>
                <w:rFonts w:ascii="Arial" w:cs="Arial" w:eastAsia="Arial" w:hAnsi="Arial"/>
                <w:b/>
                <w:bCs/>
                <w:color w:val="E36C09"/>
                <w:sz w:val="18"/>
                <w:szCs w:val="18"/>
              </w:rPr>
              <w:t xml:space="preserve">HIGH</w:t>
            </w:r>
          </w:p>
        </w:tc>
        <w:tc>
          <w:tcPr>
            <w:tcW w:type="dxa" w:w="1400"/>
            <w:gridSpan w:val="1"/>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pPr>
              <w:spacing w:after="20" w:before="20"/>
              <w:jc w:val="center"/>
            </w:pPr>
            <w:r>
              <w:rPr>
                <w:rFonts w:ascii="Arial" w:cs="Arial" w:eastAsia="Arial" w:hAnsi="Arial"/>
                <w:b w:val="false"/>
                <w:bCs w:val="false"/>
                <w:color w:val="555555"/>
                <w:sz w:val="17"/>
                <w:szCs w:val="17"/>
              </w:rPr>
              <w:t xml:space="preserve">~4 hours</w:t>
            </w:r>
          </w:p>
        </w:tc>
        <w:tc>
          <w:tcPr>
            <w:tcW w:type="dxa" w:w="2000"/>
            <w:gridSpan w:val="1"/>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pPr>
              <w:spacing w:after="20" w:before="20"/>
              <w:jc w:val="center"/>
            </w:pPr>
            <w:r>
              <w:rPr>
                <w:rFonts w:ascii="Arial" w:cs="Arial" w:eastAsia="Arial" w:hAnsi="Arial"/>
                <w:b/>
                <w:bCs/>
                <w:color w:val="1F3864"/>
                <w:sz w:val="17"/>
                <w:szCs w:val="17"/>
              </w:rPr>
              <w:t xml:space="preserve">Wave 2 / Wave 2</w:t>
            </w:r>
          </w:p>
        </w:tc>
        <w:tc>
          <w:tcPr>
            <w:tcW w:type="dxa" w:w="4560"/>
            <w:gridSpan w:val="1"/>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pPr>
              <w:spacing w:after="20" w:before="20"/>
              <w:jc w:val="left"/>
            </w:pPr>
            <w:r>
              <w:rPr>
                <w:rFonts w:ascii="Arial" w:cs="Arial" w:eastAsia="Arial" w:hAnsi="Arial"/>
                <w:b w:val="false"/>
                <w:bCs w:val="false"/>
                <w:color w:val="888888"/>
                <w:sz w:val="16"/>
                <w:szCs w:val="16"/>
              </w:rPr>
              <w:t xml:space="preserve">Files: app/services/invoice_mapper.py</w:t>
            </w:r>
          </w:p>
        </w:tc>
      </w:tr>
    </w:tbl>
    <w:p>
      <w:pPr>
        <w:spacing w:after="60" w:before="60"/>
      </w:pPr>
      <w:r>
        <w:t xml:space="preserve"/>
      </w:r>
    </w:p>
    <w:p>
      <w:pPr>
        <w:spacing w:after="60" w:before="60"/>
      </w:pPr>
      <w:r>
        <w:rPr>
          <w:rFonts w:ascii="Arial" w:cs="Arial" w:eastAsia="Arial" w:hAnsi="Arial"/>
          <w:b/>
          <w:bCs/>
          <w:color w:val="2E75B6"/>
          <w:sz w:val="20"/>
          <w:szCs w:val="20"/>
        </w:rPr>
        <w:t xml:space="preserve">── COPY THIS PROMPT TO YOUR AGENT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You are working on the InvoiceAI FastAPI backend.</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File: app/services/invoice_mapper.py</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PROBLEM: _split_gst() divides TotalTax by 2 to invent CGST and SGST.</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Real Indian GST invoices have separate CGST, SGST, IGST line amounts.</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Azure Document Intelligence prebuilt invoice model can extract these directly.</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The current code ignores them.</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TASK: Try to extract CGST/SGST/IGST directly from Azure raw_fields first.</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1. In map_fields(raw_fields: dict) in invoice_mapper.py, BEFORE calling</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_split_gst(), add these extraction attempts:</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direct_cgst = _get_field(raw_fields, "CGST",   "value_currency")</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direct_sgst = _get_field(raw_fields, "SGST",   "value_currency")</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direct_igst = _get_field(raw_fields, "IGST",   "value_currency")</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Also try alternate field names used by some Azure models:</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if direct_cgst["value"] is None:</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direct_cgst = _get_field(raw_fields, "TaxDetails.CGST", "value_currency")</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(same for SGST, IGST)</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2. Only fall back to _split_gst() when ALL THREE are None:</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if direct_cgst["value"] is None and direct_sgst["value"] is None</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and direct_igst["value"] is None:</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cgst_val, sgst_val, igst_val = _split_gst(</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total_tax_val, vendor_gstin_val, buyer_gstin_val)</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cgst = {"value": cgst_val, "confidence": tax_conf * 0.6}  # lower conf</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sgst = {"value": sgst_val, "confidence": tax_conf * 0.6}</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igst = {"value": igst_val, "confidence": tax_conf * 0.6}</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else:</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cgst = direct_cgst</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sgst = direct_sgst</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igst = direct_igst</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NOTE: When falling back to _split_gst, apply a 0.6 confidence multiplier</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to signal that these values were derived, not directly extracted.</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3. Update the "data" dict in map_fields() to use the new cgst, sgst, igst</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variables instead of the old hardcoded construction.</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4. Add a "tax_method" field to the returned data:</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data["tax_method"] = "direct" if direct_cgst["value"] else "derived"</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VERIFICATION:</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 Upload an actual Indian GST invoice PDF. Inspect data_json in the DB.</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 Verify cgst.value and sgst.value are not exactly half of total_tax.</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 For an intrastate invoice: cgst should roughly equal sgst.</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 For an interstate invoice: igst should be non-zero, cgst and sgst null.</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 Check tax_method field: "direct" if Azure extracted them, "derived" if not.</w:t>
            </w:r>
          </w:p>
        </w:tc>
      </w:tr>
    </w:tbl>
    <w:p>
      <w:pPr>
        <w:spacing w:after="60" w:before="60"/>
      </w:pPr>
      <w:r>
        <w:t xml:space="preserve"/>
      </w:r>
    </w:p>
    <w:p>
      <w:pPr>
        <w:pStyle w:val="Heading2"/>
        <w:spacing w:after="100" w:before="280"/>
      </w:pPr>
      <w:r>
        <w:rPr>
          <w:rFonts w:ascii="Arial" w:cs="Arial" w:eastAsia="Arial" w:hAnsi="Arial"/>
          <w:b/>
          <w:bCs/>
          <w:color w:val="2E75B6"/>
          <w:sz w:val="28"/>
          <w:szCs w:val="28"/>
        </w:rPr>
        <w:t xml:space="preserve">PROMPT W2-B — BUG-05: Fix Invoice Date 180-Day Window → 3-Year Retention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000"/>
        <w:gridCol w:w="4560"/>
      </w:tblGrid>
      <w:tr>
        <w:tc>
          <w:tcPr>
            <w:tcW w:type="dxa" w:w="1400"/>
            <w:gridSpan w:val="1"/>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pPr>
              <w:spacing w:after="20" w:before="20"/>
              <w:jc w:val="center"/>
            </w:pPr>
            <w:r>
              <w:rPr>
                <w:rFonts w:ascii="Arial" w:cs="Arial" w:eastAsia="Arial" w:hAnsi="Arial"/>
                <w:b/>
                <w:bCs/>
                <w:color w:val="E36C09"/>
                <w:sz w:val="18"/>
                <w:szCs w:val="18"/>
              </w:rPr>
              <w:t xml:space="preserve">HIGH</w:t>
            </w:r>
          </w:p>
        </w:tc>
        <w:tc>
          <w:tcPr>
            <w:tcW w:type="dxa" w:w="1400"/>
            <w:gridSpan w:val="1"/>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pPr>
              <w:spacing w:after="20" w:before="20"/>
              <w:jc w:val="center"/>
            </w:pPr>
            <w:r>
              <w:rPr>
                <w:rFonts w:ascii="Arial" w:cs="Arial" w:eastAsia="Arial" w:hAnsi="Arial"/>
                <w:b w:val="false"/>
                <w:bCs w:val="false"/>
                <w:color w:val="555555"/>
                <w:sz w:val="17"/>
                <w:szCs w:val="17"/>
              </w:rPr>
              <w:t xml:space="preserve">~1 hour</w:t>
            </w:r>
          </w:p>
        </w:tc>
        <w:tc>
          <w:tcPr>
            <w:tcW w:type="dxa" w:w="2000"/>
            <w:gridSpan w:val="1"/>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pPr>
              <w:spacing w:after="20" w:before="20"/>
              <w:jc w:val="center"/>
            </w:pPr>
            <w:r>
              <w:rPr>
                <w:rFonts w:ascii="Arial" w:cs="Arial" w:eastAsia="Arial" w:hAnsi="Arial"/>
                <w:b/>
                <w:bCs/>
                <w:color w:val="1F3864"/>
                <w:sz w:val="17"/>
                <w:szCs w:val="17"/>
              </w:rPr>
              <w:t xml:space="preserve">Wave 2 / Wave 2</w:t>
            </w:r>
          </w:p>
        </w:tc>
        <w:tc>
          <w:tcPr>
            <w:tcW w:type="dxa" w:w="4560"/>
            <w:gridSpan w:val="1"/>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pPr>
              <w:spacing w:after="20" w:before="20"/>
              <w:jc w:val="left"/>
            </w:pPr>
            <w:r>
              <w:rPr>
                <w:rFonts w:ascii="Arial" w:cs="Arial" w:eastAsia="Arial" w:hAnsi="Arial"/>
                <w:b w:val="false"/>
                <w:bCs w:val="false"/>
                <w:color w:val="888888"/>
                <w:sz w:val="16"/>
                <w:szCs w:val="16"/>
              </w:rPr>
              <w:t xml:space="preserve">Files: app/config.py, app/services/gst_rules.py</w:t>
            </w:r>
          </w:p>
        </w:tc>
      </w:tr>
    </w:tbl>
    <w:p>
      <w:pPr>
        <w:spacing w:after="60" w:before="60"/>
      </w:pPr>
      <w:r>
        <w:t xml:space="preserve"/>
      </w:r>
    </w:p>
    <w:p>
      <w:pPr>
        <w:spacing w:after="60" w:before="60"/>
      </w:pPr>
      <w:r>
        <w:rPr>
          <w:rFonts w:ascii="Arial" w:cs="Arial" w:eastAsia="Arial" w:hAnsi="Arial"/>
          <w:b/>
          <w:bCs/>
          <w:color w:val="2E75B6"/>
          <w:sz w:val="20"/>
          <w:szCs w:val="20"/>
        </w:rPr>
        <w:t xml:space="preserve">── COPY THIS PROMPT TO YOUR AGENT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You are working on the InvoiceAI FastAPI backend.</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Files: app/config.py, app/services/gst_rules.py</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PROBLEM: validate_invoice_date() rejects invoices older than 180 days.</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Indian GST law requires 3-year retention for reconciliation and audit.</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Finance teams cannot upload backdated invoices for annual GST return filing.</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TASK: Make the date window configurable and default to 3 years.</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1. In app/config.py, add to the Settings class:</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INVOICE_DATE_MAX_AGE_DAYS: int = 1095  # 3 years for reconciliation</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2. In app/services/gst_rules.py, in validate_invoice_date():</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Replace: limit_date = today - timedelta(days=180)</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With:    from app.config import settings</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limit_date = today - timedelta(days=settings.INVOICE_DATE_MAX_AGE_DAYS)</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3. Update the error message to reflect the actual window:</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f"Invoice date is older than {settings.INVOICE_DATE_MAX_AGE_DAYS} days"</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4. Add a comment above the setting explaining why 3 years:</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 GST e-Invoice IRN must be generated within 30 days of invoice date.</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 But for reconciliation/audit uploads, India IT Act allows 3-year retention.</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 Set to 1095 (3 years) to support audit workflows.</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5. Also add INVOICE_DATE_MAX_AGE_DAYS=1095 to .env.example with a comment.</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VERIFICATION:</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 Create a test invoice with a date 200 days ago.</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It must now PASS date validation (was previously failing).</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 Create a test invoice with a date 4 years ago.</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It must still FAIL date validation.</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 Verify future dates still fail.</w:t>
            </w:r>
          </w:p>
        </w:tc>
      </w:tr>
    </w:tbl>
    <w:p>
      <w:pPr>
        <w:spacing w:after="60" w:before="60"/>
      </w:pPr>
      <w:r>
        <w:t xml:space="preserve"/>
      </w:r>
    </w:p>
    <w:p>
      <w:pPr>
        <w:pStyle w:val="Heading2"/>
        <w:spacing w:after="100" w:before="280"/>
      </w:pPr>
      <w:r>
        <w:rPr>
          <w:rFonts w:ascii="Arial" w:cs="Arial" w:eastAsia="Arial" w:hAnsi="Arial"/>
          <w:b/>
          <w:bCs/>
          <w:color w:val="2E75B6"/>
          <w:sz w:val="28"/>
          <w:szCs w:val="28"/>
        </w:rPr>
        <w:t xml:space="preserve">PROMPT W2-C — BUG-06: Add JWT Refresh Token + Reduce Access Token to 60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000"/>
        <w:gridCol w:w="4560"/>
      </w:tblGrid>
      <w:tr>
        <w:tc>
          <w:tcPr>
            <w:tcW w:type="dxa" w:w="1400"/>
            <w:gridSpan w:val="1"/>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pPr>
              <w:spacing w:after="20" w:before="20"/>
              <w:jc w:val="center"/>
            </w:pPr>
            <w:r>
              <w:rPr>
                <w:rFonts w:ascii="Arial" w:cs="Arial" w:eastAsia="Arial" w:hAnsi="Arial"/>
                <w:b/>
                <w:bCs/>
                <w:color w:val="E36C09"/>
                <w:sz w:val="18"/>
                <w:szCs w:val="18"/>
              </w:rPr>
              <w:t xml:space="preserve">HIGH</w:t>
            </w:r>
          </w:p>
        </w:tc>
        <w:tc>
          <w:tcPr>
            <w:tcW w:type="dxa" w:w="1400"/>
            <w:gridSpan w:val="1"/>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pPr>
              <w:spacing w:after="20" w:before="20"/>
              <w:jc w:val="center"/>
            </w:pPr>
            <w:r>
              <w:rPr>
                <w:rFonts w:ascii="Arial" w:cs="Arial" w:eastAsia="Arial" w:hAnsi="Arial"/>
                <w:b w:val="false"/>
                <w:bCs w:val="false"/>
                <w:color w:val="555555"/>
                <w:sz w:val="17"/>
                <w:szCs w:val="17"/>
              </w:rPr>
              <w:t xml:space="preserve">~6 hours</w:t>
            </w:r>
          </w:p>
        </w:tc>
        <w:tc>
          <w:tcPr>
            <w:tcW w:type="dxa" w:w="2000"/>
            <w:gridSpan w:val="1"/>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pPr>
              <w:spacing w:after="20" w:before="20"/>
              <w:jc w:val="center"/>
            </w:pPr>
            <w:r>
              <w:rPr>
                <w:rFonts w:ascii="Arial" w:cs="Arial" w:eastAsia="Arial" w:hAnsi="Arial"/>
                <w:b/>
                <w:bCs/>
                <w:color w:val="1F3864"/>
                <w:sz w:val="17"/>
                <w:szCs w:val="17"/>
              </w:rPr>
              <w:t xml:space="preserve">Wave 2 / Wave 2</w:t>
            </w:r>
          </w:p>
        </w:tc>
        <w:tc>
          <w:tcPr>
            <w:tcW w:type="dxa" w:w="4560"/>
            <w:gridSpan w:val="1"/>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pPr>
              <w:spacing w:after="20" w:before="20"/>
              <w:jc w:val="left"/>
            </w:pPr>
            <w:r>
              <w:rPr>
                <w:rFonts w:ascii="Arial" w:cs="Arial" w:eastAsia="Arial" w:hAnsi="Arial"/>
                <w:b w:val="false"/>
                <w:bCs w:val="false"/>
                <w:color w:val="888888"/>
                <w:sz w:val="16"/>
                <w:szCs w:val="16"/>
              </w:rPr>
              <w:t xml:space="preserve">Files: app/services/auth_service.py, app/routers/auth.py, app/models/user.py, app/schemas/auth.py, frontend LoginPage.tsx, api/client.ts</w:t>
            </w:r>
          </w:p>
        </w:tc>
      </w:tr>
    </w:tbl>
    <w:p>
      <w:pPr>
        <w:spacing w:after="60" w:before="60"/>
      </w:pPr>
      <w:r>
        <w:t xml:space="preserve"/>
      </w:r>
    </w:p>
    <w:p>
      <w:pPr>
        <w:spacing w:after="60" w:before="60"/>
      </w:pPr>
      <w:r>
        <w:rPr>
          <w:rFonts w:ascii="Arial" w:cs="Arial" w:eastAsia="Arial" w:hAnsi="Arial"/>
          <w:b/>
          <w:bCs/>
          <w:color w:val="2E75B6"/>
          <w:sz w:val="20"/>
          <w:szCs w:val="20"/>
        </w:rPr>
        <w:t xml:space="preserve">── COPY THIS PROMPT TO YOUR AGENT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You are working on the InvoiceAI FastAPI backend AND React frontend.</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PROBLEM: JWTs last 24 hours. No refresh mechanism. Users get ejected</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mid-session. 24-hour tokens are too long for financial data.</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TASK: Implement refresh tokens.</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BACKEND:</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1. In app/services/auth_service.py:</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 Change ACCESS_TOKEN_EXPIRE_MINUTES = 60  (was 1440)</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 Add REFRESH_TOKEN_EXPIRE_DAYS = 7</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 Add create_refresh_token(user_id: str) -&gt; str function:</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Uses JWT with type="refresh" and 7-day expiry.</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 Add decode_refresh_token(token: str) -&gt; str | None that returns</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user_id if valid refresh token, None otherwise.</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2. In app/models/user.py, add:</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refresh_token_hash = Column(String(64), nullable=True)</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(Store SHA-256 hash of refresh token — never store raw)</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3. Run: alembic revision --autogenerate -m "add_refresh_token_hash"</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Then apply: alembic upgrade head</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4. In app/routers/auth.py, in the login() endpoint:</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 Create both access and refresh tokens.</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 Store hash of refresh token: user.refresh_token_hash = sha256(refresh_token)</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 Set refresh token as httpOnly cookie in the response:</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response.set_cookie("refresh_token", refresh_token, httponly=True,</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samesite="strict", max_age=7*24*3600, secure=True)</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 Return only access_token and user in the JSON body (NOT refresh token).</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5. Add POST /auth/refresh endpoint:</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 Read refresh_token from httpOnly cookie.</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 Decode it, get user_id.</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 Look up user, compare stored hash.</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 If valid: issue new access token, return it.</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 If invalid/expired: return 401.</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6. Add POST /auth/logout endpoint:</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 Clear the refresh token cookie.</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 Set user.refresh_token_hash = None in DB.</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FRONTEND:</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7. In invoiceai-frontend/src/api/client.ts, update the 401 interceptor:</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Instead of immediately calling authStore.logout(), first try:</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const refreshRes = await axios.post("/auth/refresh", {}, {withCredentials: true})</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If refreshRes succeeds: store new access_token, retry the original request.</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If refreshRes fails (401): then call authStore.logout().</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8. In invoiceai-frontend/src/pages/LoginPage.tsx, update the login mutation</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to add { withCredentials: true } to the Axios call so the httpOnly</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refresh token cookie is set correctly.</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VERIFICATION:</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 Login. Wait (or set expiry to 1 min for test). Make an API call.</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It should silently refresh and succeed without loggging out.</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 Manually delete the access token from localStorage.</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The next API call should auto-refresh using the cookie.</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 Call /auth/logout. Verify the cookie is cleared and next /auth/refresh fails.</w:t>
            </w:r>
          </w:p>
        </w:tc>
      </w:tr>
    </w:tbl>
    <w:p>
      <w:pPr>
        <w:spacing w:after="60" w:before="60"/>
      </w:pPr>
      <w:r>
        <w:t xml:space="preserve"/>
      </w:r>
    </w:p>
    <w:p>
      <w:pPr>
        <w:pStyle w:val="Heading2"/>
        <w:spacing w:after="100" w:before="280"/>
      </w:pPr>
      <w:r>
        <w:rPr>
          <w:rFonts w:ascii="Arial" w:cs="Arial" w:eastAsia="Arial" w:hAnsi="Arial"/>
          <w:b/>
          <w:bCs/>
          <w:color w:val="2E75B6"/>
          <w:sz w:val="28"/>
          <w:szCs w:val="28"/>
        </w:rPr>
        <w:t xml:space="preserve">PROMPT W2-D — BUG-07: Unify Processing Pipeline (Reprocess Must Run QR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000"/>
        <w:gridCol w:w="4560"/>
      </w:tblGrid>
      <w:tr>
        <w:tc>
          <w:tcPr>
            <w:tcW w:type="dxa" w:w="1400"/>
            <w:gridSpan w:val="1"/>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pPr>
              <w:spacing w:after="20" w:before="20"/>
              <w:jc w:val="center"/>
            </w:pPr>
            <w:r>
              <w:rPr>
                <w:rFonts w:ascii="Arial" w:cs="Arial" w:eastAsia="Arial" w:hAnsi="Arial"/>
                <w:b/>
                <w:bCs/>
                <w:color w:val="E36C09"/>
                <w:sz w:val="18"/>
                <w:szCs w:val="18"/>
              </w:rPr>
              <w:t xml:space="preserve">HIGH</w:t>
            </w:r>
          </w:p>
        </w:tc>
        <w:tc>
          <w:tcPr>
            <w:tcW w:type="dxa" w:w="1400"/>
            <w:gridSpan w:val="1"/>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pPr>
              <w:spacing w:after="20" w:before="20"/>
              <w:jc w:val="center"/>
            </w:pPr>
            <w:r>
              <w:rPr>
                <w:rFonts w:ascii="Arial" w:cs="Arial" w:eastAsia="Arial" w:hAnsi="Arial"/>
                <w:b w:val="false"/>
                <w:bCs w:val="false"/>
                <w:color w:val="555555"/>
                <w:sz w:val="17"/>
                <w:szCs w:val="17"/>
              </w:rPr>
              <w:t xml:space="preserve">~3 hours</w:t>
            </w:r>
          </w:p>
        </w:tc>
        <w:tc>
          <w:tcPr>
            <w:tcW w:type="dxa" w:w="2000"/>
            <w:gridSpan w:val="1"/>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pPr>
              <w:spacing w:after="20" w:before="20"/>
              <w:jc w:val="center"/>
            </w:pPr>
            <w:r>
              <w:rPr>
                <w:rFonts w:ascii="Arial" w:cs="Arial" w:eastAsia="Arial" w:hAnsi="Arial"/>
                <w:b/>
                <w:bCs/>
                <w:color w:val="1F3864"/>
                <w:sz w:val="17"/>
                <w:szCs w:val="17"/>
              </w:rPr>
              <w:t xml:space="preserve">Wave 2 / Wave 2</w:t>
            </w:r>
          </w:p>
        </w:tc>
        <w:tc>
          <w:tcPr>
            <w:tcW w:type="dxa" w:w="4560"/>
            <w:gridSpan w:val="1"/>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pPr>
              <w:spacing w:after="20" w:before="20"/>
              <w:jc w:val="left"/>
            </w:pPr>
            <w:r>
              <w:rPr>
                <w:rFonts w:ascii="Arial" w:cs="Arial" w:eastAsia="Arial" w:hAnsi="Arial"/>
                <w:b w:val="false"/>
                <w:bCs w:val="false"/>
                <w:color w:val="888888"/>
                <w:sz w:val="16"/>
                <w:szCs w:val="16"/>
              </w:rPr>
              <w:t xml:space="preserve">Files: app/services/processing_pipeline.py (new file), app/routers/invoices.py</w:t>
            </w:r>
          </w:p>
        </w:tc>
      </w:tr>
    </w:tbl>
    <w:p>
      <w:pPr>
        <w:spacing w:after="60" w:before="60"/>
      </w:pPr>
      <w:r>
        <w:t xml:space="preserve"/>
      </w:r>
    </w:p>
    <w:p>
      <w:pPr>
        <w:spacing w:after="60" w:before="60"/>
      </w:pPr>
      <w:r>
        <w:rPr>
          <w:rFonts w:ascii="Arial" w:cs="Arial" w:eastAsia="Arial" w:hAnsi="Arial"/>
          <w:b/>
          <w:bCs/>
          <w:color w:val="2E75B6"/>
          <w:sz w:val="20"/>
          <w:szCs w:val="20"/>
        </w:rPr>
        <w:t xml:space="preserve">── COPY THIS PROMPT TO YOUR AGENT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You are working on the InvoiceAI FastAPI backend.</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PROBLEM: process_invoice_task() runs QR detection → Azure AI.</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reprocess_task() SKIPS QR detection and goes straight to Azure AI.</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This means reprocessed e-Invoices pay Azure AI costs unnecessarily</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and get wrong source_type ("OCR" instead of "GST_EINVOICE").</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TASK: Extract the full pipeline into a shared function.</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1. Create new file: app/services/processing_pipeline.py</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2. Move the full pipeline logic into:</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async def run_invoice_pipeline(invoice_id: str, blob_url: str, filename: str)</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The function must:</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a. Set invoice status to "processing" in DB.</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b. Call detect_gst_qr(blob_url, filename).</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c. If QR found: map_gst_qr_to_canonical(), source="GST_EINVOICE", method="QR".</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d. If no QR: analyze_invoice(blob_url) → map_fields(), source="GST_PDF", method="OCR".</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e. Run run_gst_rules(mapped_data).</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f. Run compute_confidence(mapped_data).</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g. Save all results to DB (data_json, confidence, status, source_type,</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ingestion_method, gst_rules_json, processing_time_ms).</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h. Call trigger_webhooks_for_invoice() on success.</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i. On any exception: set status="HUMAN_REQUIRED", save error_detail.</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3. In app/routers/invoices.py:</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a. Replace the body of process_invoice_task() with:</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from app.services.processing_pipeline import run_invoice_pipeline</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await run_invoice_pipeline(invoice_id, blob_url, filename)</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(make process_invoice_task async or use asyncio.run() if sync)</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b. Replace the body of reprocess_task() with:</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from app.services.processing_pipeline import run_invoice_pipeline</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await run_invoice_pipeline(inv_id, file_url, original_filename)</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(fetch original_filename from DB before the task starts)</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4. Make sure reprocess_invoice() endpoint fetches invoice.original_filename</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from DB and passes it to reprocess_task so QR detection can use it.</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VERIFICATION:</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 Upload a GST e-Invoice with QR code.</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 Manually set its status to "HUMAN_REQUIRED" via DB.</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 Call POST /invoices/{id}/reprocess.</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 Verify in DB: source_type = "GST_EINVOICE", ingestion_method = "QR".</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 Confirm Azure AI was NOT called (check logs — "No QR" line should not appear).</w:t>
            </w:r>
          </w:p>
        </w:tc>
      </w:tr>
    </w:tbl>
    <w:p>
      <w:pPr>
        <w:spacing w:after="60" w:before="60"/>
      </w:pPr>
      <w:r>
        <w:t xml:space="preserve"/>
      </w:r>
    </w:p>
    <w:p>
      <w:pPr>
        <w:pStyle w:val="Heading2"/>
        <w:spacing w:after="100" w:before="280"/>
      </w:pPr>
      <w:r>
        <w:rPr>
          <w:rFonts w:ascii="Arial" w:cs="Arial" w:eastAsia="Arial" w:hAnsi="Arial"/>
          <w:b/>
          <w:bCs/>
          <w:color w:val="2E75B6"/>
          <w:sz w:val="28"/>
          <w:szCs w:val="28"/>
        </w:rPr>
        <w:t xml:space="preserve">PROMPT W2-E — BUG-08: Replace In-Memory Rate Limit with Redis Sliding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000"/>
        <w:gridCol w:w="4560"/>
      </w:tblGrid>
      <w:tr>
        <w:tc>
          <w:tcPr>
            <w:tcW w:type="dxa" w:w="1400"/>
            <w:gridSpan w:val="1"/>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pPr>
              <w:spacing w:after="20" w:before="20"/>
              <w:jc w:val="center"/>
            </w:pPr>
            <w:r>
              <w:rPr>
                <w:rFonts w:ascii="Arial" w:cs="Arial" w:eastAsia="Arial" w:hAnsi="Arial"/>
                <w:b/>
                <w:bCs/>
                <w:color w:val="E36C09"/>
                <w:sz w:val="18"/>
                <w:szCs w:val="18"/>
              </w:rPr>
              <w:t xml:space="preserve">HIGH</w:t>
            </w:r>
          </w:p>
        </w:tc>
        <w:tc>
          <w:tcPr>
            <w:tcW w:type="dxa" w:w="1400"/>
            <w:gridSpan w:val="1"/>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pPr>
              <w:spacing w:after="20" w:before="20"/>
              <w:jc w:val="center"/>
            </w:pPr>
            <w:r>
              <w:rPr>
                <w:rFonts w:ascii="Arial" w:cs="Arial" w:eastAsia="Arial" w:hAnsi="Arial"/>
                <w:b w:val="false"/>
                <w:bCs w:val="false"/>
                <w:color w:val="555555"/>
                <w:sz w:val="17"/>
                <w:szCs w:val="17"/>
              </w:rPr>
              <w:t xml:space="preserve">~4 hours</w:t>
            </w:r>
          </w:p>
        </w:tc>
        <w:tc>
          <w:tcPr>
            <w:tcW w:type="dxa" w:w="2000"/>
            <w:gridSpan w:val="1"/>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pPr>
              <w:spacing w:after="20" w:before="20"/>
              <w:jc w:val="center"/>
            </w:pPr>
            <w:r>
              <w:rPr>
                <w:rFonts w:ascii="Arial" w:cs="Arial" w:eastAsia="Arial" w:hAnsi="Arial"/>
                <w:b/>
                <w:bCs/>
                <w:color w:val="1F3864"/>
                <w:sz w:val="17"/>
                <w:szCs w:val="17"/>
              </w:rPr>
              <w:t xml:space="preserve">Wave 2 / Wave 2</w:t>
            </w:r>
          </w:p>
        </w:tc>
        <w:tc>
          <w:tcPr>
            <w:tcW w:type="dxa" w:w="4560"/>
            <w:gridSpan w:val="1"/>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pPr>
              <w:spacing w:after="20" w:before="20"/>
              <w:jc w:val="left"/>
            </w:pPr>
            <w:r>
              <w:rPr>
                <w:rFonts w:ascii="Arial" w:cs="Arial" w:eastAsia="Arial" w:hAnsi="Arial"/>
                <w:b w:val="false"/>
                <w:bCs w:val="false"/>
                <w:color w:val="888888"/>
                <w:sz w:val="16"/>
                <w:szCs w:val="16"/>
              </w:rPr>
              <w:t xml:space="preserve">Files: app/config.py, app/middleware/rate_limit.py, requirements.txt</w:t>
            </w:r>
          </w:p>
        </w:tc>
      </w:tr>
    </w:tbl>
    <w:p>
      <w:pPr>
        <w:spacing w:after="60" w:before="60"/>
      </w:pPr>
      <w:r>
        <w:t xml:space="preserve"/>
      </w:r>
    </w:p>
    <w:p>
      <w:pPr>
        <w:spacing w:after="60" w:before="60"/>
      </w:pPr>
      <w:r>
        <w:rPr>
          <w:rFonts w:ascii="Arial" w:cs="Arial" w:eastAsia="Arial" w:hAnsi="Arial"/>
          <w:b/>
          <w:bCs/>
          <w:color w:val="2E75B6"/>
          <w:sz w:val="20"/>
          <w:szCs w:val="20"/>
        </w:rPr>
        <w:t xml:space="preserve">── COPY THIS PROMPT TO YOUR AGENT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You are working on the InvoiceAI FastAPI backend.</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PROBLEM: RATE_LIMIT_STORE is a Python dict in process memory.</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With 4 uvicorn workers each has its own store → effective limit is 400/min.</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Store is also lost on every restart.</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TASK: Replace with Redis-backed sliding window rate limiter.</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1. Add to requirements.txt:</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redis==5.0.4</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2. Add to app/config.py Settings class:</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REDIS_URL: str = "redis://localhost:6379"</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UPLOAD_RATE_LIMIT_PER_MIN: int = 100</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3. Rewrite app/middleware/rate_limit.py completely:</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import redis as redis_lib</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from app.config import settings</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import time</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from fastapi import HTTPException, status, Depends</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from app.models.user import User</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from app.middleware.auth import get_current_user</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_redis_client = None</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def get_redis():</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global _redis_client</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if _redis_client is None:</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_redis_client = redis_lib.from_url(settings.REDIS_URL, decode_responses=True)</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return _redis_client</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def rate_limited_user(current_user: User = Depends(get_current_user)) -&gt; User:</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r = get_redis()</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key = f"rate:{current_user.id}:{int(time.time()) // 60}"</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try:</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count = r.incr(key)</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if count == 1:</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r.expire(key, 120)  # 2 min TTL for safety</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if count &gt; settings.UPLOAD_RATE_LIMIT_PER_MIN:</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raise HTTPException(</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status_code=status.HTTP_429_TOO_MANY_REQUESTS,</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detail=f"Rate limit: max {settings.UPLOAD_RATE_LIMIT_PER_MIN} uploads/min"</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except redis_lib.RedisError:</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pass  # Fail open — do not block uploads if Redis is down</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return current_user</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4. Add REDIS_URL=redis://localhost:6379 to .env.example.</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5. Add Redis to docker-compose.yml if it exists, or add a comment in</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README.md: "Requires Redis. Run: docker run -d -p 6379:6379 redis:7"</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VERIFICATION:</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 Start Redis locally.</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 In a test script, fire 101 upload requests in &lt; 60 seconds as the same user.</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 Verify request 101 returns HTTP 429.</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 Restart the uvicorn server and verify the rate limit count persists</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(not reset to 0 on restart).</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 Stop Redis, make an upload — it should succeed (fail open).</w:t>
            </w:r>
          </w:p>
        </w:tc>
      </w:tr>
    </w:tbl>
    <w:p>
      <w:pPr>
        <w:spacing w:after="60" w:before="60"/>
      </w:pPr>
      <w:r>
        <w:t xml:space="preserve"/>
      </w:r>
    </w:p>
    <w:p>
      <w:pPr>
        <w:pStyle w:val="Heading2"/>
        <w:spacing w:after="100" w:before="280"/>
      </w:pPr>
      <w:r>
        <w:rPr>
          <w:rFonts w:ascii="Arial" w:cs="Arial" w:eastAsia="Arial" w:hAnsi="Arial"/>
          <w:b/>
          <w:bCs/>
          <w:color w:val="2E75B6"/>
          <w:sz w:val="28"/>
          <w:szCs w:val="28"/>
        </w:rPr>
        <w:t xml:space="preserve">PROMPT W2-F — BUG-09: Fix Invoice Search to Query JSON Fields (Vendor Name, GSTIN)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000"/>
        <w:gridCol w:w="4560"/>
      </w:tblGrid>
      <w:tr>
        <w:tc>
          <w:tcPr>
            <w:tcW w:type="dxa" w:w="1400"/>
            <w:gridSpan w:val="1"/>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pPr>
              <w:spacing w:after="20" w:before="20"/>
              <w:jc w:val="center"/>
            </w:pPr>
            <w:r>
              <w:rPr>
                <w:rFonts w:ascii="Arial" w:cs="Arial" w:eastAsia="Arial" w:hAnsi="Arial"/>
                <w:b/>
                <w:bCs/>
                <w:color w:val="E36C09"/>
                <w:sz w:val="18"/>
                <w:szCs w:val="18"/>
              </w:rPr>
              <w:t xml:space="preserve">HIGH</w:t>
            </w:r>
          </w:p>
        </w:tc>
        <w:tc>
          <w:tcPr>
            <w:tcW w:type="dxa" w:w="1400"/>
            <w:gridSpan w:val="1"/>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pPr>
              <w:spacing w:after="20" w:before="20"/>
              <w:jc w:val="center"/>
            </w:pPr>
            <w:r>
              <w:rPr>
                <w:rFonts w:ascii="Arial" w:cs="Arial" w:eastAsia="Arial" w:hAnsi="Arial"/>
                <w:b w:val="false"/>
                <w:bCs w:val="false"/>
                <w:color w:val="555555"/>
                <w:sz w:val="17"/>
                <w:szCs w:val="17"/>
              </w:rPr>
              <w:t xml:space="preserve">~3 hours</w:t>
            </w:r>
          </w:p>
        </w:tc>
        <w:tc>
          <w:tcPr>
            <w:tcW w:type="dxa" w:w="2000"/>
            <w:gridSpan w:val="1"/>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pPr>
              <w:spacing w:after="20" w:before="20"/>
              <w:jc w:val="center"/>
            </w:pPr>
            <w:r>
              <w:rPr>
                <w:rFonts w:ascii="Arial" w:cs="Arial" w:eastAsia="Arial" w:hAnsi="Arial"/>
                <w:b/>
                <w:bCs/>
                <w:color w:val="1F3864"/>
                <w:sz w:val="17"/>
                <w:szCs w:val="17"/>
              </w:rPr>
              <w:t xml:space="preserve">Wave 2 / Wave 2</w:t>
            </w:r>
          </w:p>
        </w:tc>
        <w:tc>
          <w:tcPr>
            <w:tcW w:type="dxa" w:w="4560"/>
            <w:gridSpan w:val="1"/>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pPr>
              <w:spacing w:after="20" w:before="20"/>
              <w:jc w:val="left"/>
            </w:pPr>
            <w:r>
              <w:rPr>
                <w:rFonts w:ascii="Arial" w:cs="Arial" w:eastAsia="Arial" w:hAnsi="Arial"/>
                <w:b w:val="false"/>
                <w:bCs w:val="false"/>
                <w:color w:val="888888"/>
                <w:sz w:val="16"/>
                <w:szCs w:val="16"/>
              </w:rPr>
              <w:t xml:space="preserve">Files: app/routers/invoices.py</w:t>
            </w:r>
          </w:p>
        </w:tc>
      </w:tr>
    </w:tbl>
    <w:p>
      <w:pPr>
        <w:spacing w:after="60" w:before="60"/>
      </w:pPr>
      <w:r>
        <w:t xml:space="preserve"/>
      </w:r>
    </w:p>
    <w:p>
      <w:pPr>
        <w:spacing w:after="60" w:before="60"/>
      </w:pPr>
      <w:r>
        <w:rPr>
          <w:rFonts w:ascii="Arial" w:cs="Arial" w:eastAsia="Arial" w:hAnsi="Arial"/>
          <w:b/>
          <w:bCs/>
          <w:color w:val="2E75B6"/>
          <w:sz w:val="20"/>
          <w:szCs w:val="20"/>
        </w:rPr>
        <w:t xml:space="preserve">── COPY THIS PROMPT TO YOUR AGENT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You are working on the InvoiceAI FastAPI backend.</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File: app/routers/invoices.py — list_invoices() function.</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PROBLEM: The search filter only matches invoice.original_filename.</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The comment says "vendor name or invoice number" but the SQL does not do that.</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Users searching for "Reliance" get zero results even if that vendor is in their data.</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TASK: Implement real JSON-field search for vendor_name and invoice_number.</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1. Detect the database type from settings.DATABASE_URL.</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2. For PostgreSQL (URL starts with "postgresql"):</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Use SQLAlchemy's JSON path operators to search inside data_json.</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from sqlalchemy import or_, cast, String</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from sqlalchemy.dialects.postgresql import JSONB</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vendor_search = Invoice.data_json["vendor_name"]["value"].astext.ilike(search_term)</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inv_num_search = Invoice.data_json["invoice_number"]["value"].astext.ilike(search_term)</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filename_search = Invoice.original_filename.ilike(search_term)</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query = query.filter(or_(vendor_search, inv_num_search, filename_search))</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3. For SQLite (URL starts with "sqlite"):</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Cast the JSON column to text and use LIKE:</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from sqlalchemy import cast, String, or_</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json_text = cast(Invoice.data_json, String)</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query = query.filter(or_(</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Invoice.original_filename.ilike(search_term),</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json_text.ilike(search_term)</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4. Also add vendor_gstin search for PostgreSQL:</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gstin_search = Invoice.data_json["vendor_gstin"]["value"].astext.ilike(search_term)</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Include it in the or_() call.</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5. Add a search_fields list to the list_invoices() response so the frontend</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can show "Searching in: filename, vendor name, invoice number, GSTIN":</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Return: "search_fields": ["filename", "vendor_name", "invoice_number", "vendor_gstin"]</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in the response JSON at root level.</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VERIFICATION:</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 Upload 3 invoices with different vendor names.</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 Query GET /invoices?search=&lt;vendor_name_word&gt;</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 Verify only matching invoices are returned.</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 Query GET /invoices?search=27AAACR  (partial GSTIN)</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 Verify invoices with that GSTIN in vendor_gstin.value are returned.</w:t>
            </w:r>
          </w:p>
        </w:tc>
      </w:tr>
    </w:tbl>
    <w:p>
      <w:pPr>
        <w:spacing w:after="60" w:before="60"/>
      </w:pPr>
      <w:r>
        <w:t xml:space="preserve"/>
      </w:r>
    </w:p>
    <w:p>
      <w:pPr>
        <w:pStyle w:val="Heading2"/>
        <w:spacing w:after="100" w:before="280"/>
      </w:pPr>
      <w:r>
        <w:rPr>
          <w:rFonts w:ascii="Arial" w:cs="Arial" w:eastAsia="Arial" w:hAnsi="Arial"/>
          <w:b/>
          <w:bCs/>
          <w:color w:val="2E75B6"/>
          <w:sz w:val="28"/>
          <w:szCs w:val="28"/>
        </w:rPr>
        <w:t xml:space="preserve">PROMPT W2-G — BUG-10: Add BlobServiceClient Singleton (Connection Pool Reuse)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000"/>
        <w:gridCol w:w="4560"/>
      </w:tblGrid>
      <w:tr>
        <w:tc>
          <w:tcPr>
            <w:tcW w:type="dxa" w:w="1400"/>
            <w:gridSpan w:val="1"/>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pPr>
              <w:spacing w:after="20" w:before="20"/>
              <w:jc w:val="center"/>
            </w:pPr>
            <w:r>
              <w:rPr>
                <w:rFonts w:ascii="Arial" w:cs="Arial" w:eastAsia="Arial" w:hAnsi="Arial"/>
                <w:b/>
                <w:bCs/>
                <w:color w:val="E36C09"/>
                <w:sz w:val="18"/>
                <w:szCs w:val="18"/>
              </w:rPr>
              <w:t xml:space="preserve">HIGH</w:t>
            </w:r>
          </w:p>
        </w:tc>
        <w:tc>
          <w:tcPr>
            <w:tcW w:type="dxa" w:w="1400"/>
            <w:gridSpan w:val="1"/>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pPr>
              <w:spacing w:after="20" w:before="20"/>
              <w:jc w:val="center"/>
            </w:pPr>
            <w:r>
              <w:rPr>
                <w:rFonts w:ascii="Arial" w:cs="Arial" w:eastAsia="Arial" w:hAnsi="Arial"/>
                <w:b w:val="false"/>
                <w:bCs w:val="false"/>
                <w:color w:val="555555"/>
                <w:sz w:val="17"/>
                <w:szCs w:val="17"/>
              </w:rPr>
              <w:t xml:space="preserve">~1 hour</w:t>
            </w:r>
          </w:p>
        </w:tc>
        <w:tc>
          <w:tcPr>
            <w:tcW w:type="dxa" w:w="2000"/>
            <w:gridSpan w:val="1"/>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pPr>
              <w:spacing w:after="20" w:before="20"/>
              <w:jc w:val="center"/>
            </w:pPr>
            <w:r>
              <w:rPr>
                <w:rFonts w:ascii="Arial" w:cs="Arial" w:eastAsia="Arial" w:hAnsi="Arial"/>
                <w:b/>
                <w:bCs/>
                <w:color w:val="1F3864"/>
                <w:sz w:val="17"/>
                <w:szCs w:val="17"/>
              </w:rPr>
              <w:t xml:space="preserve">Wave 2 / Wave 2</w:t>
            </w:r>
          </w:p>
        </w:tc>
        <w:tc>
          <w:tcPr>
            <w:tcW w:type="dxa" w:w="4560"/>
            <w:gridSpan w:val="1"/>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pPr>
              <w:spacing w:after="20" w:before="20"/>
              <w:jc w:val="left"/>
            </w:pPr>
            <w:r>
              <w:rPr>
                <w:rFonts w:ascii="Arial" w:cs="Arial" w:eastAsia="Arial" w:hAnsi="Arial"/>
                <w:b w:val="false"/>
                <w:bCs w:val="false"/>
                <w:color w:val="888888"/>
                <w:sz w:val="16"/>
                <w:szCs w:val="16"/>
              </w:rPr>
              <w:t xml:space="preserve">Files: app/services/blob_storage.py</w:t>
            </w:r>
          </w:p>
        </w:tc>
      </w:tr>
    </w:tbl>
    <w:p>
      <w:pPr>
        <w:spacing w:after="60" w:before="60"/>
      </w:pPr>
      <w:r>
        <w:t xml:space="preserve"/>
      </w:r>
    </w:p>
    <w:p>
      <w:pPr>
        <w:spacing w:after="60" w:before="60"/>
      </w:pPr>
      <w:r>
        <w:rPr>
          <w:rFonts w:ascii="Arial" w:cs="Arial" w:eastAsia="Arial" w:hAnsi="Arial"/>
          <w:b/>
          <w:bCs/>
          <w:color w:val="2E75B6"/>
          <w:sz w:val="20"/>
          <w:szCs w:val="20"/>
        </w:rPr>
        <w:t xml:space="preserve">── COPY THIS PROMPT TO YOUR AGENT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You are working on the InvoiceAI FastAPI backend.</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File: app/services/blob_storage.py</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PROBLEM: BlobServiceClient.from_connection_string() is called on every upload.</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This creates a new HTTP connection pool + TLS handshake per request.</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Compare: azure_ai.py uses @lru_cache(maxsize=1) correctly.</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TASK: Apply the same singleton pattern to BlobServiceClient.</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1. Add at the top of blob_storage.py:</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from functools import lru_cache</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2. Create a cached factory function:</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@lru_cache(maxsize=1)</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def _get_blob_service_client() -&gt; BlobServiceClient:</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return BlobServiceClient.from_connection_string(</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settings.AZURE_STORAGE_CONNECTION_STRING</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3. In upload_file_to_blob(), replace:</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blob_service_client = BlobServiceClient.from_connection_string(...)</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With:</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blob_service_client = _get_blob_service_client()</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4. Move the container creation check into the factory or a one-time init:</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Keep the _container_created global flag but call _get_blob_service_client()</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inside it instead of creating a new client.</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5. Remove the _container_created global if you restructure the init.</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Alternatively: keep it but call _get_blob_service_client() everywhere.</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6. For the SAS token generation function added in W1-A (get_blob_sas_url),</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also use _get_blob_service_client() instead of creating a new client.</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VERIFICATION:</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 Add a print/log: "BlobServiceClient created" inside _get_blob_service_client.</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 Upload 5 files and verify the log appears exactly once.</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 Measure latency: first upload ~500ms (client creation), subsequent ~50ms.</w:t>
            </w:r>
          </w:p>
        </w:tc>
      </w:tr>
    </w:tbl>
    <w:p>
      <w:pPr>
        <w:spacing w:after="60" w:before="60"/>
      </w:pPr>
      <w:r>
        <w:t xml:space="preserve"/>
      </w:r>
    </w:p>
    <w:p>
      <w:pPr>
        <w:pStyle w:val="Heading1"/>
        <w:pBdr>
          <w:bottom w:val="single" w:color="2E75B6" w:sz="6" w:space="2"/>
        </w:pBdr>
        <w:spacing w:after="160" w:before="400"/>
      </w:pPr>
      <w:r>
        <w:rPr>
          <w:rFonts w:ascii="Arial" w:cs="Arial" w:eastAsia="Arial" w:hAnsi="Arial"/>
          <w:b/>
          <w:bCs/>
          <w:color w:val="1F3864"/>
          <w:sz w:val="38"/>
          <w:szCs w:val="38"/>
        </w:rPr>
        <w:t xml:space="preserve">WAVE 3 — MEDIUM SEVERITY BUG FIXES  (Fix in current sprint)</w:t>
      </w:r>
    </w:p>
    <w:p>
      <w:pPr>
        <w:spacing w:after="60" w:before="60"/>
      </w:pPr>
      <w:r>
        <w:t xml:space="preserve"/>
      </w:r>
    </w:p>
    <w:p>
      <w:pPr>
        <w:pStyle w:val="Heading2"/>
        <w:spacing w:after="100" w:before="280"/>
      </w:pPr>
      <w:r>
        <w:rPr>
          <w:rFonts w:ascii="Arial" w:cs="Arial" w:eastAsia="Arial" w:hAnsi="Arial"/>
          <w:b/>
          <w:bCs/>
          <w:color w:val="2E75B6"/>
          <w:sz w:val="28"/>
          <w:szCs w:val="28"/>
        </w:rPr>
        <w:t xml:space="preserve">PROMPT W3-A — BUG-11+12: Fix updated_at server_default + Password Strength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000"/>
        <w:gridCol w:w="4560"/>
      </w:tblGrid>
      <w:tr>
        <w:tc>
          <w:tcPr>
            <w:tcW w:type="dxa" w:w="1400"/>
            <w:gridSpan w:val="1"/>
            <w:tcBorders>
              <w:top w:val="single" w:color="CCCCCC" w:sz="1"/>
              <w:left w:val="single" w:color="CCCCCC" w:sz="1"/>
              <w:bottom w:val="single" w:color="CCCCCC" w:sz="1"/>
              <w:right w:val="single" w:color="CCCCCC" w:sz="1"/>
            </w:tcBorders>
            <w:shd w:fill="FFFDE0" w:val="clear"/>
            <w:tcMar>
              <w:top w:type="dxa" w:w="80"/>
              <w:left w:type="dxa" w:w="140"/>
              <w:bottom w:type="dxa" w:w="80"/>
              <w:right w:type="dxa" w:w="140"/>
            </w:tcMar>
          </w:tcPr>
          <w:p>
            <w:pPr>
              <w:spacing w:after="20" w:before="20"/>
              <w:jc w:val="center"/>
            </w:pPr>
            <w:r>
              <w:rPr>
                <w:rFonts w:ascii="Arial" w:cs="Arial" w:eastAsia="Arial" w:hAnsi="Arial"/>
                <w:b/>
                <w:bCs/>
                <w:color w:val="BF8F00"/>
                <w:sz w:val="18"/>
                <w:szCs w:val="18"/>
              </w:rPr>
              <w:t xml:space="preserve">MEDIUM</w:t>
            </w:r>
          </w:p>
        </w:tc>
        <w:tc>
          <w:tcPr>
            <w:tcW w:type="dxa" w:w="1400"/>
            <w:gridSpan w:val="1"/>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pPr>
              <w:spacing w:after="20" w:before="20"/>
              <w:jc w:val="center"/>
            </w:pPr>
            <w:r>
              <w:rPr>
                <w:rFonts w:ascii="Arial" w:cs="Arial" w:eastAsia="Arial" w:hAnsi="Arial"/>
                <w:b w:val="false"/>
                <w:bCs w:val="false"/>
                <w:color w:val="555555"/>
                <w:sz w:val="17"/>
                <w:szCs w:val="17"/>
              </w:rPr>
              <w:t xml:space="preserve">~2 hours</w:t>
            </w:r>
          </w:p>
        </w:tc>
        <w:tc>
          <w:tcPr>
            <w:tcW w:type="dxa" w:w="2000"/>
            <w:gridSpan w:val="1"/>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pPr>
              <w:spacing w:after="20" w:before="20"/>
              <w:jc w:val="center"/>
            </w:pPr>
            <w:r>
              <w:rPr>
                <w:rFonts w:ascii="Arial" w:cs="Arial" w:eastAsia="Arial" w:hAnsi="Arial"/>
                <w:b/>
                <w:bCs/>
                <w:color w:val="1F3864"/>
                <w:sz w:val="17"/>
                <w:szCs w:val="17"/>
              </w:rPr>
              <w:t xml:space="preserve">Wave 3 / Wave 3</w:t>
            </w:r>
          </w:p>
        </w:tc>
        <w:tc>
          <w:tcPr>
            <w:tcW w:type="dxa" w:w="4560"/>
            <w:gridSpan w:val="1"/>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pPr>
              <w:spacing w:after="20" w:before="20"/>
              <w:jc w:val="left"/>
            </w:pPr>
            <w:r>
              <w:rPr>
                <w:rFonts w:ascii="Arial" w:cs="Arial" w:eastAsia="Arial" w:hAnsi="Arial"/>
                <w:b w:val="false"/>
                <w:bCs w:val="false"/>
                <w:color w:val="888888"/>
                <w:sz w:val="16"/>
                <w:szCs w:val="16"/>
              </w:rPr>
              <w:t xml:space="preserve">Files: app/models/invoice.py, app/schemas/auth.py, invoiceai-frontend/src/pages/RegisterPage.tsx</w:t>
            </w:r>
          </w:p>
        </w:tc>
      </w:tr>
    </w:tbl>
    <w:p>
      <w:pPr>
        <w:spacing w:after="60" w:before="60"/>
      </w:pPr>
      <w:r>
        <w:t xml:space="preserve"/>
      </w:r>
    </w:p>
    <w:p>
      <w:pPr>
        <w:spacing w:after="60" w:before="60"/>
      </w:pPr>
      <w:r>
        <w:rPr>
          <w:rFonts w:ascii="Arial" w:cs="Arial" w:eastAsia="Arial" w:hAnsi="Arial"/>
          <w:b/>
          <w:bCs/>
          <w:color w:val="2E75B6"/>
          <w:sz w:val="20"/>
          <w:szCs w:val="20"/>
        </w:rPr>
        <w:t xml:space="preserve">── COPY THIS PROMPT TO YOUR AGENT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You are working on the InvoiceAI backend and frontend.</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FIX 1 — updated_at missing server_default (BUG-11):</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In app/models/invoice.py, change the updated_at column to:</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updated_at = Column(DateTime(timezone=True), server_default=func.now(), onupdate=func.now())</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Then run: alembic revision --autogenerate -m "fix_updated_at_server_default"</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Then run: alembic upgrade head</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Verify: INSERT a new invoice and check updated_at is not NULL.</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FIX 2 — Password strength validation (BUG-12):</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In app/schemas/auth.py, add to UserCreate:</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from pydantic import field_validator</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@field_validator("password")</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@classmethod</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def password_strength(cls, v: str) -&gt; str:</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if len(v) &lt; 8:</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raise ValueError("Password must be at least 8 characters")</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if not any(c.isupper() for c in v):</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raise ValueError("Password must contain at least one uppercase letter")</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if not any(c.isdigit() for c in v):</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raise ValueError("Password must contain at least one digit")</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if not any(c in "!@#$%^&amp;*()_+-=[]{}|;:,.&lt;&gt;?" for c in v):</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raise ValueError("Password must contain at least one special character")</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return v</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In invoiceai-frontend/src/pages/RegisterPage.tsx, add inline validation</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before form submit: show error messages matching the backend rules.</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Check: length&gt;=8, has uppercase, has digit, has special char.</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Show a password strength indicator (weak/medium/strong) below the input.</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VERIFICATION:</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 POST /auth/register with password "abc" → must return 422 with clear message.</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 POST /auth/register with password "MyPass1!" → must succeed.</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 In frontend: type "abc" in password field → red error shown before submit.</w:t>
            </w:r>
          </w:p>
        </w:tc>
      </w:tr>
    </w:tbl>
    <w:p>
      <w:pPr>
        <w:spacing w:after="60" w:before="60"/>
      </w:pPr>
      <w:r>
        <w:t xml:space="preserve"/>
      </w:r>
    </w:p>
    <w:p>
      <w:pPr>
        <w:pStyle w:val="Heading2"/>
        <w:spacing w:after="100" w:before="280"/>
      </w:pPr>
      <w:r>
        <w:rPr>
          <w:rFonts w:ascii="Arial" w:cs="Arial" w:eastAsia="Arial" w:hAnsi="Arial"/>
          <w:b/>
          <w:bCs/>
          <w:color w:val="2E75B6"/>
          <w:sz w:val="28"/>
          <w:szCs w:val="28"/>
        </w:rPr>
        <w:t xml:space="preserve">PROMPT W3-B — BUG-13: Fix Webhook "default-secret" Fallback + Add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000"/>
        <w:gridCol w:w="4560"/>
      </w:tblGrid>
      <w:tr>
        <w:tc>
          <w:tcPr>
            <w:tcW w:type="dxa" w:w="1400"/>
            <w:gridSpan w:val="1"/>
            <w:tcBorders>
              <w:top w:val="single" w:color="CCCCCC" w:sz="1"/>
              <w:left w:val="single" w:color="CCCCCC" w:sz="1"/>
              <w:bottom w:val="single" w:color="CCCCCC" w:sz="1"/>
              <w:right w:val="single" w:color="CCCCCC" w:sz="1"/>
            </w:tcBorders>
            <w:shd w:fill="FFFDE0" w:val="clear"/>
            <w:tcMar>
              <w:top w:type="dxa" w:w="80"/>
              <w:left w:type="dxa" w:w="140"/>
              <w:bottom w:type="dxa" w:w="80"/>
              <w:right w:type="dxa" w:w="140"/>
            </w:tcMar>
          </w:tcPr>
          <w:p>
            <w:pPr>
              <w:spacing w:after="20" w:before="20"/>
              <w:jc w:val="center"/>
            </w:pPr>
            <w:r>
              <w:rPr>
                <w:rFonts w:ascii="Arial" w:cs="Arial" w:eastAsia="Arial" w:hAnsi="Arial"/>
                <w:b/>
                <w:bCs/>
                <w:color w:val="BF8F00"/>
                <w:sz w:val="18"/>
                <w:szCs w:val="18"/>
              </w:rPr>
              <w:t xml:space="preserve">MEDIUM</w:t>
            </w:r>
          </w:p>
        </w:tc>
        <w:tc>
          <w:tcPr>
            <w:tcW w:type="dxa" w:w="1400"/>
            <w:gridSpan w:val="1"/>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pPr>
              <w:spacing w:after="20" w:before="20"/>
              <w:jc w:val="center"/>
            </w:pPr>
            <w:r>
              <w:rPr>
                <w:rFonts w:ascii="Arial" w:cs="Arial" w:eastAsia="Arial" w:hAnsi="Arial"/>
                <w:b w:val="false"/>
                <w:bCs w:val="false"/>
                <w:color w:val="555555"/>
                <w:sz w:val="17"/>
                <w:szCs w:val="17"/>
              </w:rPr>
              <w:t xml:space="preserve">~2 hours</w:t>
            </w:r>
          </w:p>
        </w:tc>
        <w:tc>
          <w:tcPr>
            <w:tcW w:type="dxa" w:w="2000"/>
            <w:gridSpan w:val="1"/>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pPr>
              <w:spacing w:after="20" w:before="20"/>
              <w:jc w:val="center"/>
            </w:pPr>
            <w:r>
              <w:rPr>
                <w:rFonts w:ascii="Arial" w:cs="Arial" w:eastAsia="Arial" w:hAnsi="Arial"/>
                <w:b/>
                <w:bCs/>
                <w:color w:val="1F3864"/>
                <w:sz w:val="17"/>
                <w:szCs w:val="17"/>
              </w:rPr>
              <w:t xml:space="preserve">Wave 3 / Wave 3</w:t>
            </w:r>
          </w:p>
        </w:tc>
        <w:tc>
          <w:tcPr>
            <w:tcW w:type="dxa" w:w="4560"/>
            <w:gridSpan w:val="1"/>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pPr>
              <w:spacing w:after="20" w:before="20"/>
              <w:jc w:val="left"/>
            </w:pPr>
            <w:r>
              <w:rPr>
                <w:rFonts w:ascii="Arial" w:cs="Arial" w:eastAsia="Arial" w:hAnsi="Arial"/>
                <w:b w:val="false"/>
                <w:bCs w:val="false"/>
                <w:color w:val="888888"/>
                <w:sz w:val="16"/>
                <w:szCs w:val="16"/>
              </w:rPr>
              <w:t xml:space="preserve">Files: invoiceai-frontend/src/pages/SettingsPage.tsx</w:t>
            </w:r>
          </w:p>
        </w:tc>
      </w:tr>
    </w:tbl>
    <w:p>
      <w:pPr>
        <w:spacing w:after="60" w:before="60"/>
      </w:pPr>
      <w:r>
        <w:t xml:space="preserve"/>
      </w:r>
    </w:p>
    <w:p>
      <w:pPr>
        <w:spacing w:after="60" w:before="60"/>
      </w:pPr>
      <w:r>
        <w:rPr>
          <w:rFonts w:ascii="Arial" w:cs="Arial" w:eastAsia="Arial" w:hAnsi="Arial"/>
          <w:b/>
          <w:bCs/>
          <w:color w:val="2E75B6"/>
          <w:sz w:val="20"/>
          <w:szCs w:val="20"/>
        </w:rPr>
        <w:t xml:space="preserve">── COPY THIS PROMPT TO YOUR AGENT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You are working on the InvoiceAI React frontend.</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File: invoiceai-frontend/src/pages/SettingsPage.tsx</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PROBLEM: createHook mutation has: secret: hookSecret || "default-secret"</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If the user leaves the secret field blank, "default-secret" is stored.</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This predictable value makes HMAC webhook signatures trivially forgeable.</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TASK: Remove the fallback and enforce a real secret.</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1. In the createHook mutation, REMOVE: || "default-secret"</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Change to: secret: hookSecret</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2. Add validation BEFORE calling the mutation:</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if (!hookSecret || hookSecret.length &lt; 16) {</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toast.error("Secret must be at least 16 characters. Use the Generate button.");</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return;</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3. Find the Generate button (it calls "generateHex"). Update generateHex() to:</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const generateHex = () =&gt; {</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const arr = new Uint8Array(32);</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window.crypto.getRandomValues(arr);</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setHookSecret(Array.from(arr).map(b=&gt;b.toString(16).padStart(2,"0")).join(""));</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4. Mark the secret field as required visually:</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Add a red asterisk (*) label next to the "Secret" label.</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Add placeholder: "Min 16 characters — click Generate for a secure value".</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5. After webhook registration succeeds, show a modal/toast:</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"Webhook registered. Your secret was: [secret]. Save it now — it will not be shown again."</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Copy the secret to clipboard automatically.</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VERIFICATION:</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 Try to register a webhook without filling the secret field.</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Toast error appears. No API call made.</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 Fill in "abc" (too short). Same error.</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 Click Generate → secret field fills with 64-char hex string.</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 Register → success toast + secret displayed in modal.</w:t>
            </w:r>
          </w:p>
        </w:tc>
      </w:tr>
    </w:tbl>
    <w:p>
      <w:pPr>
        <w:spacing w:after="60" w:before="60"/>
      </w:pPr>
      <w:r>
        <w:t xml:space="preserve"/>
      </w:r>
    </w:p>
    <w:p>
      <w:pPr>
        <w:pStyle w:val="Heading2"/>
        <w:spacing w:after="100" w:before="280"/>
      </w:pPr>
      <w:r>
        <w:rPr>
          <w:rFonts w:ascii="Arial" w:cs="Arial" w:eastAsia="Arial" w:hAnsi="Arial"/>
          <w:b/>
          <w:bCs/>
          <w:color w:val="2E75B6"/>
          <w:sz w:val="28"/>
          <w:szCs w:val="28"/>
        </w:rPr>
        <w:t xml:space="preserve">PROMPT W3-C — BUG-14+17: Fix Export OOM + Add Pre-Read File Size Guard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000"/>
        <w:gridCol w:w="4560"/>
      </w:tblGrid>
      <w:tr>
        <w:tc>
          <w:tcPr>
            <w:tcW w:type="dxa" w:w="1400"/>
            <w:gridSpan w:val="1"/>
            <w:tcBorders>
              <w:top w:val="single" w:color="CCCCCC" w:sz="1"/>
              <w:left w:val="single" w:color="CCCCCC" w:sz="1"/>
              <w:bottom w:val="single" w:color="CCCCCC" w:sz="1"/>
              <w:right w:val="single" w:color="CCCCCC" w:sz="1"/>
            </w:tcBorders>
            <w:shd w:fill="FFFDE0" w:val="clear"/>
            <w:tcMar>
              <w:top w:type="dxa" w:w="80"/>
              <w:left w:type="dxa" w:w="140"/>
              <w:bottom w:type="dxa" w:w="80"/>
              <w:right w:type="dxa" w:w="140"/>
            </w:tcMar>
          </w:tcPr>
          <w:p>
            <w:pPr>
              <w:spacing w:after="20" w:before="20"/>
              <w:jc w:val="center"/>
            </w:pPr>
            <w:r>
              <w:rPr>
                <w:rFonts w:ascii="Arial" w:cs="Arial" w:eastAsia="Arial" w:hAnsi="Arial"/>
                <w:b/>
                <w:bCs/>
                <w:color w:val="BF8F00"/>
                <w:sz w:val="18"/>
                <w:szCs w:val="18"/>
              </w:rPr>
              <w:t xml:space="preserve">MEDIUM</w:t>
            </w:r>
          </w:p>
        </w:tc>
        <w:tc>
          <w:tcPr>
            <w:tcW w:type="dxa" w:w="1400"/>
            <w:gridSpan w:val="1"/>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pPr>
              <w:spacing w:after="20" w:before="20"/>
              <w:jc w:val="center"/>
            </w:pPr>
            <w:r>
              <w:rPr>
                <w:rFonts w:ascii="Arial" w:cs="Arial" w:eastAsia="Arial" w:hAnsi="Arial"/>
                <w:b w:val="false"/>
                <w:bCs w:val="false"/>
                <w:color w:val="555555"/>
                <w:sz w:val="17"/>
                <w:szCs w:val="17"/>
              </w:rPr>
              <w:t xml:space="preserve">~3 hours</w:t>
            </w:r>
          </w:p>
        </w:tc>
        <w:tc>
          <w:tcPr>
            <w:tcW w:type="dxa" w:w="2000"/>
            <w:gridSpan w:val="1"/>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pPr>
              <w:spacing w:after="20" w:before="20"/>
              <w:jc w:val="center"/>
            </w:pPr>
            <w:r>
              <w:rPr>
                <w:rFonts w:ascii="Arial" w:cs="Arial" w:eastAsia="Arial" w:hAnsi="Arial"/>
                <w:b/>
                <w:bCs/>
                <w:color w:val="1F3864"/>
                <w:sz w:val="17"/>
                <w:szCs w:val="17"/>
              </w:rPr>
              <w:t xml:space="preserve">Wave 3 / Wave 3</w:t>
            </w:r>
          </w:p>
        </w:tc>
        <w:tc>
          <w:tcPr>
            <w:tcW w:type="dxa" w:w="4560"/>
            <w:gridSpan w:val="1"/>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pPr>
              <w:spacing w:after="20" w:before="20"/>
              <w:jc w:val="left"/>
            </w:pPr>
            <w:r>
              <w:rPr>
                <w:rFonts w:ascii="Arial" w:cs="Arial" w:eastAsia="Arial" w:hAnsi="Arial"/>
                <w:b w:val="false"/>
                <w:bCs w:val="false"/>
                <w:color w:val="888888"/>
                <w:sz w:val="16"/>
                <w:szCs w:val="16"/>
              </w:rPr>
              <w:t xml:space="preserve">Files: app/routers/invoices.py</w:t>
            </w:r>
          </w:p>
        </w:tc>
      </w:tr>
    </w:tbl>
    <w:p>
      <w:pPr>
        <w:spacing w:after="60" w:before="60"/>
      </w:pPr>
      <w:r>
        <w:t xml:space="preserve"/>
      </w:r>
    </w:p>
    <w:p>
      <w:pPr>
        <w:spacing w:after="60" w:before="60"/>
      </w:pPr>
      <w:r>
        <w:rPr>
          <w:rFonts w:ascii="Arial" w:cs="Arial" w:eastAsia="Arial" w:hAnsi="Arial"/>
          <w:b/>
          <w:bCs/>
          <w:color w:val="2E75B6"/>
          <w:sz w:val="20"/>
          <w:szCs w:val="20"/>
        </w:rPr>
        <w:t xml:space="preserve">── COPY THIS PROMPT TO YOUR AGENT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You are working on the InvoiceAI FastAPI backend.</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File: app/routers/invoices.py</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FIX 1 — Export OOM (BUG-14):</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In export_invoices_csv() and export_invoices_xlsx(), replace .all() with batched loading.</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For CSV:</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def _generate_csv_rows(user_id, db):</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yield writer.writerow(headers)  # header</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offset = 0</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while True:</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batch = db.query(Invoice).filter(...).order_by(...).offset(offset).limit(500).all()</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if not batch: break</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for inv in batch:</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yield writer.writerow([...])  # build row</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offset += 500</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Wrap with a StreamingResponse generator.</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Use io.StringIO per batch, flush, and yield chunks.</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For XLSX:</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Use the same offset/limit loop with openpyxl append() per row.</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Save to io.BytesIO at the end (openpyxl is not truly streaming — so add</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a LIMIT 10000 safety cap and document this):</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Query: .limit(10000).all() with a warning header in the export:</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ws["A1"].comment = "Export limited to 10,000 records. Use CSV for full export."</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FIX 2 — Pre-read file size guard (BUG-17):</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In app/main.py, add ContentLengthLimitMiddleware:</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class ContentLengthLimitMiddleware(BaseHTTPMiddleware):</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MAX_BYTES = 20 * 1024 * 1024  # 20MB</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async def dispatch(self, request: Request, call_next):</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cl = request.headers.get("content-length")</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if cl and int(cl) &gt; self.MAX_BYTES:</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return JSONResponse(status_code=413,</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content={"detail": "File exceeds 20MB limit."})</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return await call_next(request)</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Register it: app.add_middleware(ContentLengthLimitMiddleware)</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Add it BEFORE the CORS middleware in main.py.</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VERIFICATION:</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 Seed 1000 invoices. Hit GET /invoices/export/csv.</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Verify it streams progressively (curl shows data arriving in chunks).</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 Send a POST to /invoices/upload with header Content-Length: 999999999.</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Verify 413 is returned immediately without reading any body.</w:t>
            </w:r>
          </w:p>
        </w:tc>
      </w:tr>
    </w:tbl>
    <w:p>
      <w:pPr>
        <w:spacing w:after="60" w:before="60"/>
      </w:pPr>
      <w:r>
        <w:t xml:space="preserve"/>
      </w:r>
    </w:p>
    <w:p>
      <w:pPr>
        <w:pStyle w:val="Heading2"/>
        <w:spacing w:after="100" w:before="280"/>
      </w:pPr>
      <w:r>
        <w:rPr>
          <w:rFonts w:ascii="Arial" w:cs="Arial" w:eastAsia="Arial" w:hAnsi="Arial"/>
          <w:b/>
          <w:bCs/>
          <w:color w:val="2E75B6"/>
          <w:sz w:val="28"/>
          <w:szCs w:val="28"/>
        </w:rPr>
        <w:t xml:space="preserve">PROMPT W3-D — BUG-15+18: Fix CORS / HSTS Headers + Lower Pillow Pixel Limit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000"/>
        <w:gridCol w:w="4560"/>
      </w:tblGrid>
      <w:tr>
        <w:tc>
          <w:tcPr>
            <w:tcW w:type="dxa" w:w="1400"/>
            <w:gridSpan w:val="1"/>
            <w:tcBorders>
              <w:top w:val="single" w:color="CCCCCC" w:sz="1"/>
              <w:left w:val="single" w:color="CCCCCC" w:sz="1"/>
              <w:bottom w:val="single" w:color="CCCCCC" w:sz="1"/>
              <w:right w:val="single" w:color="CCCCCC" w:sz="1"/>
            </w:tcBorders>
            <w:shd w:fill="FFFDE0" w:val="clear"/>
            <w:tcMar>
              <w:top w:type="dxa" w:w="80"/>
              <w:left w:type="dxa" w:w="140"/>
              <w:bottom w:type="dxa" w:w="80"/>
              <w:right w:type="dxa" w:w="140"/>
            </w:tcMar>
          </w:tcPr>
          <w:p>
            <w:pPr>
              <w:spacing w:after="20" w:before="20"/>
              <w:jc w:val="center"/>
            </w:pPr>
            <w:r>
              <w:rPr>
                <w:rFonts w:ascii="Arial" w:cs="Arial" w:eastAsia="Arial" w:hAnsi="Arial"/>
                <w:b/>
                <w:bCs/>
                <w:color w:val="BF8F00"/>
                <w:sz w:val="18"/>
                <w:szCs w:val="18"/>
              </w:rPr>
              <w:t xml:space="preserve">MEDIUM</w:t>
            </w:r>
          </w:p>
        </w:tc>
        <w:tc>
          <w:tcPr>
            <w:tcW w:type="dxa" w:w="1400"/>
            <w:gridSpan w:val="1"/>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pPr>
              <w:spacing w:after="20" w:before="20"/>
              <w:jc w:val="center"/>
            </w:pPr>
            <w:r>
              <w:rPr>
                <w:rFonts w:ascii="Arial" w:cs="Arial" w:eastAsia="Arial" w:hAnsi="Arial"/>
                <w:b w:val="false"/>
                <w:bCs w:val="false"/>
                <w:color w:val="555555"/>
                <w:sz w:val="17"/>
                <w:szCs w:val="17"/>
              </w:rPr>
              <w:t xml:space="preserve">~2 hours</w:t>
            </w:r>
          </w:p>
        </w:tc>
        <w:tc>
          <w:tcPr>
            <w:tcW w:type="dxa" w:w="2000"/>
            <w:gridSpan w:val="1"/>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pPr>
              <w:spacing w:after="20" w:before="20"/>
              <w:jc w:val="center"/>
            </w:pPr>
            <w:r>
              <w:rPr>
                <w:rFonts w:ascii="Arial" w:cs="Arial" w:eastAsia="Arial" w:hAnsi="Arial"/>
                <w:b/>
                <w:bCs/>
                <w:color w:val="1F3864"/>
                <w:sz w:val="17"/>
                <w:szCs w:val="17"/>
              </w:rPr>
              <w:t xml:space="preserve">Wave 3 / Wave 3</w:t>
            </w:r>
          </w:p>
        </w:tc>
        <w:tc>
          <w:tcPr>
            <w:tcW w:type="dxa" w:w="4560"/>
            <w:gridSpan w:val="1"/>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pPr>
              <w:spacing w:after="20" w:before="20"/>
              <w:jc w:val="left"/>
            </w:pPr>
            <w:r>
              <w:rPr>
                <w:rFonts w:ascii="Arial" w:cs="Arial" w:eastAsia="Arial" w:hAnsi="Arial"/>
                <w:b w:val="false"/>
                <w:bCs w:val="false"/>
                <w:color w:val="888888"/>
                <w:sz w:val="16"/>
                <w:szCs w:val="16"/>
              </w:rPr>
              <w:t xml:space="preserve">Files: app/main.py, app/services/qr_detector.py</w:t>
            </w:r>
          </w:p>
        </w:tc>
      </w:tr>
    </w:tbl>
    <w:p>
      <w:pPr>
        <w:spacing w:after="60" w:before="60"/>
      </w:pPr>
      <w:r>
        <w:t xml:space="preserve"/>
      </w:r>
    </w:p>
    <w:p>
      <w:pPr>
        <w:spacing w:after="60" w:before="60"/>
      </w:pPr>
      <w:r>
        <w:rPr>
          <w:rFonts w:ascii="Arial" w:cs="Arial" w:eastAsia="Arial" w:hAnsi="Arial"/>
          <w:b/>
          <w:bCs/>
          <w:color w:val="2E75B6"/>
          <w:sz w:val="20"/>
          <w:szCs w:val="20"/>
        </w:rPr>
        <w:t xml:space="preserve">── COPY THIS PROMPT TO YOUR AGENT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You are working on the InvoiceAI FastAPI backend.</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Files: app/main.py, app/services/qr_detector.py</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FIX 1 — CORS + HSTS (BUG-15):</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In app/main.py:</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a. Change CORSMiddleware:</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allow_methods=["GET","POST","PUT","DELETE","PATCH","OPTIONS"]</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allow_headers=["Authorization","Content-Type","X-Idempotency-Key"]</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b. In SecurityHeadersMiddleware.dispatch(), add:</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response.headers["Strict-Transport-Security"] = "max-age=31536000; includeSubDomains"</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response.headers["X-Permitted-Cross-Domain-Policies"] = "none"</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response.headers["Cache-Control"] = "no-store"  # prevents caching financial data</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FIX 2 — Pillow decompression bomb (BUG-18):</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In app/services/qr_detector.py, in detect_gst_qr():</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Change: Image.MAX_IMAGE_PIXELS = 100_000_000</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To:     Image.MAX_IMAGE_PIXELS = 20_000_000</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Also wrap the PIL open call with a DecompressionBombError catch:</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try:</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img = Image.open(...)  # or the array creation</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except Image.DecompressionBombError:</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logger.warning(f"[qr] Decompression bomb detected in file: {filename[:50]}")</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return None  # Skip QR detection, fall through to Azure AI</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VERIFICATION:</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 curl -X OPTIONS http://localhost:8001/invoices -H "Origin: http://evil.com"</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Response should NOT include Access-Control-Allow-Origin: http://evil.com</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 curl -I http://localhost:8001/health</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Response headers must include X-Content-Type-Options, X-Frame-Options, HSTS.</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 Create a test: set MAX_IMAGE_PIXELS = 100 and pass a 200-pixel image.</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Verify DecompressionBombError is caught and None is returned (not a crash).</w:t>
            </w:r>
          </w:p>
        </w:tc>
      </w:tr>
    </w:tbl>
    <w:p>
      <w:pPr>
        <w:spacing w:after="60" w:before="60"/>
      </w:pPr>
      <w:r>
        <w:t xml:space="preserve"/>
      </w:r>
    </w:p>
    <w:p>
      <w:pPr>
        <w:pStyle w:val="Heading2"/>
        <w:spacing w:after="100" w:before="280"/>
      </w:pPr>
      <w:r>
        <w:rPr>
          <w:rFonts w:ascii="Arial" w:cs="Arial" w:eastAsia="Arial" w:hAnsi="Arial"/>
          <w:b/>
          <w:bCs/>
          <w:color w:val="2E75B6"/>
          <w:sz w:val="28"/>
          <w:szCs w:val="28"/>
        </w:rPr>
        <w:t xml:space="preserve">PROMPT W3-E — BUG-16: Add Polling Timeout for Stuck "processing" Invoices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000"/>
        <w:gridCol w:w="4560"/>
      </w:tblGrid>
      <w:tr>
        <w:tc>
          <w:tcPr>
            <w:tcW w:type="dxa" w:w="1400"/>
            <w:gridSpan w:val="1"/>
            <w:tcBorders>
              <w:top w:val="single" w:color="CCCCCC" w:sz="1"/>
              <w:left w:val="single" w:color="CCCCCC" w:sz="1"/>
              <w:bottom w:val="single" w:color="CCCCCC" w:sz="1"/>
              <w:right w:val="single" w:color="CCCCCC" w:sz="1"/>
            </w:tcBorders>
            <w:shd w:fill="FFFDE0" w:val="clear"/>
            <w:tcMar>
              <w:top w:type="dxa" w:w="80"/>
              <w:left w:type="dxa" w:w="140"/>
              <w:bottom w:type="dxa" w:w="80"/>
              <w:right w:type="dxa" w:w="140"/>
            </w:tcMar>
          </w:tcPr>
          <w:p>
            <w:pPr>
              <w:spacing w:after="20" w:before="20"/>
              <w:jc w:val="center"/>
            </w:pPr>
            <w:r>
              <w:rPr>
                <w:rFonts w:ascii="Arial" w:cs="Arial" w:eastAsia="Arial" w:hAnsi="Arial"/>
                <w:b/>
                <w:bCs/>
                <w:color w:val="BF8F00"/>
                <w:sz w:val="18"/>
                <w:szCs w:val="18"/>
              </w:rPr>
              <w:t xml:space="preserve">MEDIUM</w:t>
            </w:r>
          </w:p>
        </w:tc>
        <w:tc>
          <w:tcPr>
            <w:tcW w:type="dxa" w:w="1400"/>
            <w:gridSpan w:val="1"/>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pPr>
              <w:spacing w:after="20" w:before="20"/>
              <w:jc w:val="center"/>
            </w:pPr>
            <w:r>
              <w:rPr>
                <w:rFonts w:ascii="Arial" w:cs="Arial" w:eastAsia="Arial" w:hAnsi="Arial"/>
                <w:b w:val="false"/>
                <w:bCs w:val="false"/>
                <w:color w:val="555555"/>
                <w:sz w:val="17"/>
                <w:szCs w:val="17"/>
              </w:rPr>
              <w:t xml:space="preserve">~2 hours</w:t>
            </w:r>
          </w:p>
        </w:tc>
        <w:tc>
          <w:tcPr>
            <w:tcW w:type="dxa" w:w="2000"/>
            <w:gridSpan w:val="1"/>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pPr>
              <w:spacing w:after="20" w:before="20"/>
              <w:jc w:val="center"/>
            </w:pPr>
            <w:r>
              <w:rPr>
                <w:rFonts w:ascii="Arial" w:cs="Arial" w:eastAsia="Arial" w:hAnsi="Arial"/>
                <w:b/>
                <w:bCs/>
                <w:color w:val="1F3864"/>
                <w:sz w:val="17"/>
                <w:szCs w:val="17"/>
              </w:rPr>
              <w:t xml:space="preserve">Wave 3 / Wave 3</w:t>
            </w:r>
          </w:p>
        </w:tc>
        <w:tc>
          <w:tcPr>
            <w:tcW w:type="dxa" w:w="4560"/>
            <w:gridSpan w:val="1"/>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pPr>
              <w:spacing w:after="20" w:before="20"/>
              <w:jc w:val="left"/>
            </w:pPr>
            <w:r>
              <w:rPr>
                <w:rFonts w:ascii="Arial" w:cs="Arial" w:eastAsia="Arial" w:hAnsi="Arial"/>
                <w:b w:val="false"/>
                <w:bCs w:val="false"/>
                <w:color w:val="888888"/>
                <w:sz w:val="16"/>
                <w:szCs w:val="16"/>
              </w:rPr>
              <w:t xml:space="preserve">Files: invoiceai-frontend/src/hooks/useInvoiceStatus.ts, app/main.py (startup)</w:t>
            </w:r>
          </w:p>
        </w:tc>
      </w:tr>
    </w:tbl>
    <w:p>
      <w:pPr>
        <w:spacing w:after="60" w:before="60"/>
      </w:pPr>
      <w:r>
        <w:t xml:space="preserve"/>
      </w:r>
    </w:p>
    <w:p>
      <w:pPr>
        <w:spacing w:after="60" w:before="60"/>
      </w:pPr>
      <w:r>
        <w:rPr>
          <w:rFonts w:ascii="Arial" w:cs="Arial" w:eastAsia="Arial" w:hAnsi="Arial"/>
          <w:b/>
          <w:bCs/>
          <w:color w:val="2E75B6"/>
          <w:sz w:val="20"/>
          <w:szCs w:val="20"/>
        </w:rPr>
        <w:t xml:space="preserve">── COPY THIS PROMPT TO YOUR AGENT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You are working on the InvoiceAI React frontend AND Python backend.</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PROBLEM: Invoices stuck in "processing" status cause the frontend to poll</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every 2 seconds forever — a memory leak and API waste.</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FRONTEND FIX:</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1. In invoiceai-frontend/src/hooks/useInvoiceStatus.ts:</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Add a timestamp ref to track when polling started.</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import { useRef } from "react";</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const pollingStart = useRef&lt;number | null&gt;(null);</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In refetchInterval callback:</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if (!status || status === "PROCESSING" || status === "PENDING") {</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if (!pollingStart.current) pollingStart.current = Date.now();</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const elapsed = Date.now() - pollingStart.current;</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if (elapsed &gt; 10 * 60 * 1000) return false;  // stop after 10 min</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return 2000;</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pollingStart.current = null;  // reset on final status</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return false;</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2. Export a "isPollingTimedOut" boolean from the hook:</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const isPollingTimedOut = pollingStart.current &amp;&amp;</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(Date.now() - pollingStart.current) &gt; 10 * 60 * 1000;</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3. In InvoiceDetailPage.tsx, when isPollingTimedOut is true:</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Show a yellow warning banner:</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"Processing is taking longer than expected. The invoice may have failed.</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Contact support or try reprocessing."</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Show a "Reprocess" button that calls POST /invoices/{id}/reprocess.</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BACKEND FIX (stuck invoice cleanup):</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4. In app/main.py lifespan startup event, add a background cleanup task:</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import asyncio</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async def cleanup_stuck_invoices():</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while True:</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await asyncio.sleep(5 * 60)  # run every 5 minutes</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try:</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from app.database import SessionLocal</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from datetime import timedelta</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cutoff = datetime.now(timezone.utc) - timedelta(minutes=15)</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db = SessionLocal()</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stuck = db.query(Invoice).filter(</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Invoice.status == "processing",</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Invoice.created_at &lt; cutoff</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).all()</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for inv in stuck:</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inv.status = "HUMAN_REQUIRED"</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inv.error_detail = "Processing timed out after 15 minutes"</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db.commit()</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db.close()</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except Exception as e:</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logger.error(f"Cleanup task error: {e}")</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In lifespan(): asyncio.create_task(cleanup_stuck_invoices())</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VERIFICATION:</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 In DB, manually set an invoice to status="processing" and created_at = 20 min ago.</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 Wait 5 min or trigger the cleanup manually. Invoice should become HUMAN_REQUIRED.</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 In frontend: upload an invoice on a dev env with Azure AI mocked to never respond.</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After 10 min, verify polling stops and the timeout banner appears.</w:t>
            </w:r>
          </w:p>
        </w:tc>
      </w:tr>
    </w:tbl>
    <w:p>
      <w:pPr>
        <w:spacing w:after="60" w:before="60"/>
      </w:pPr>
      <w:r>
        <w:t xml:space="preserve"/>
      </w:r>
    </w:p>
    <w:p>
      <w:pPr>
        <w:pStyle w:val="Heading1"/>
        <w:pBdr>
          <w:bottom w:val="single" w:color="2E75B6" w:sz="6" w:space="2"/>
        </w:pBdr>
        <w:spacing w:after="160" w:before="400"/>
      </w:pPr>
      <w:r>
        <w:rPr>
          <w:rFonts w:ascii="Arial" w:cs="Arial" w:eastAsia="Arial" w:hAnsi="Arial"/>
          <w:b/>
          <w:bCs/>
          <w:color w:val="1F3864"/>
          <w:sz w:val="38"/>
          <w:szCs w:val="38"/>
        </w:rPr>
        <w:t xml:space="preserve">WAVE 4 — LOW SEVERITY FIXES  (Fix before v1.1 release)</w:t>
      </w:r>
    </w:p>
    <w:p>
      <w:pPr>
        <w:spacing w:after="60" w:before="60"/>
      </w:pPr>
      <w:r>
        <w:t xml:space="preserve"/>
      </w:r>
    </w:p>
    <w:p>
      <w:pPr>
        <w:pStyle w:val="Heading2"/>
        <w:spacing w:after="100" w:before="280"/>
      </w:pPr>
      <w:r>
        <w:rPr>
          <w:rFonts w:ascii="Arial" w:cs="Arial" w:eastAsia="Arial" w:hAnsi="Arial"/>
          <w:b/>
          <w:bCs/>
          <w:color w:val="2E75B6"/>
          <w:sz w:val="28"/>
          <w:szCs w:val="28"/>
        </w:rPr>
        <w:t xml:space="preserve">PROMPT W4-A — BUG-19+20+21+22: DB Pool, UI Skeleton, pyzbar Check, Audit Diff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000"/>
        <w:gridCol w:w="4560"/>
      </w:tblGrid>
      <w:tr>
        <w:tc>
          <w:tcPr>
            <w:tcW w:type="dxa" w:w="1400"/>
            <w:gridSpan w:val="1"/>
            <w:tcBorders>
              <w:top w:val="single" w:color="CCCCCC" w:sz="1"/>
              <w:left w:val="single" w:color="CCCCCC" w:sz="1"/>
              <w:bottom w:val="single" w:color="CCCCCC" w:sz="1"/>
              <w:right w:val="single" w:color="CCCCCC" w:sz="1"/>
            </w:tcBorders>
            <w:shd w:fill="E0FFE8" w:val="clear"/>
            <w:tcMar>
              <w:top w:type="dxa" w:w="80"/>
              <w:left w:type="dxa" w:w="140"/>
              <w:bottom w:type="dxa" w:w="80"/>
              <w:right w:type="dxa" w:w="140"/>
            </w:tcMar>
          </w:tcPr>
          <w:p>
            <w:pPr>
              <w:spacing w:after="20" w:before="20"/>
              <w:jc w:val="center"/>
            </w:pPr>
            <w:r>
              <w:rPr>
                <w:rFonts w:ascii="Arial" w:cs="Arial" w:eastAsia="Arial" w:hAnsi="Arial"/>
                <w:b/>
                <w:bCs/>
                <w:color w:val="375623"/>
                <w:sz w:val="18"/>
                <w:szCs w:val="18"/>
              </w:rPr>
              <w:t xml:space="preserve">LOW</w:t>
            </w:r>
          </w:p>
        </w:tc>
        <w:tc>
          <w:tcPr>
            <w:tcW w:type="dxa" w:w="1400"/>
            <w:gridSpan w:val="1"/>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pPr>
              <w:spacing w:after="20" w:before="20"/>
              <w:jc w:val="center"/>
            </w:pPr>
            <w:r>
              <w:rPr>
                <w:rFonts w:ascii="Arial" w:cs="Arial" w:eastAsia="Arial" w:hAnsi="Arial"/>
                <w:b w:val="false"/>
                <w:bCs w:val="false"/>
                <w:color w:val="555555"/>
                <w:sz w:val="17"/>
                <w:szCs w:val="17"/>
              </w:rPr>
              <w:t xml:space="preserve">~5 hours</w:t>
            </w:r>
          </w:p>
        </w:tc>
        <w:tc>
          <w:tcPr>
            <w:tcW w:type="dxa" w:w="2000"/>
            <w:gridSpan w:val="1"/>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pPr>
              <w:spacing w:after="20" w:before="20"/>
              <w:jc w:val="center"/>
            </w:pPr>
            <w:r>
              <w:rPr>
                <w:rFonts w:ascii="Arial" w:cs="Arial" w:eastAsia="Arial" w:hAnsi="Arial"/>
                <w:b/>
                <w:bCs/>
                <w:color w:val="1F3864"/>
                <w:sz w:val="17"/>
                <w:szCs w:val="17"/>
              </w:rPr>
              <w:t xml:space="preserve">Wave 4 / Wave 4</w:t>
            </w:r>
          </w:p>
        </w:tc>
        <w:tc>
          <w:tcPr>
            <w:tcW w:type="dxa" w:w="4560"/>
            <w:gridSpan w:val="1"/>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pPr>
              <w:spacing w:after="20" w:before="20"/>
              <w:jc w:val="left"/>
            </w:pPr>
            <w:r>
              <w:rPr>
                <w:rFonts w:ascii="Arial" w:cs="Arial" w:eastAsia="Arial" w:hAnsi="Arial"/>
                <w:b w:val="false"/>
                <w:bCs w:val="false"/>
                <w:color w:val="888888"/>
                <w:sz w:val="16"/>
                <w:szCs w:val="16"/>
              </w:rPr>
              <w:t xml:space="preserve">Files: app/database.py, app/config.py, app/main.py, app/routers/review.py, frontend InvoiceDetailPage.tsx</w:t>
            </w:r>
          </w:p>
        </w:tc>
      </w:tr>
    </w:tbl>
    <w:p>
      <w:pPr>
        <w:spacing w:after="60" w:before="60"/>
      </w:pPr>
      <w:r>
        <w:t xml:space="preserve"/>
      </w:r>
    </w:p>
    <w:p>
      <w:pPr>
        <w:spacing w:after="60" w:before="60"/>
      </w:pPr>
      <w:r>
        <w:rPr>
          <w:rFonts w:ascii="Arial" w:cs="Arial" w:eastAsia="Arial" w:hAnsi="Arial"/>
          <w:b/>
          <w:bCs/>
          <w:color w:val="2E75B6"/>
          <w:sz w:val="20"/>
          <w:szCs w:val="20"/>
        </w:rPr>
        <w:t xml:space="preserve">── COPY THIS PROMPT TO YOUR AGENT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You are working on the InvoiceAI backend and frontend.</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Apply all four LOW-severity fixes in this single prompt.</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FIX 1: DB Connection Pool (BUG-19) ───────────────────────────────</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In app/config.py Settings class, add:</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DB_POOL_SIZE: int = 10</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DB_MAX_OVERFLOW: int = 20</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In app/database.py, update create_engine():</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engine = create_engine(</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settings.DATABASE_URL,</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connect_args=connect_args,</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pool_pre_ping=True,</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pool_size=settings.DB_POOL_SIZE if not settings.DATABASE_URL.startswith("sqlite") else 5,</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max_overflow=settings.DB_MAX_OVERFLOW if not settings.DATABASE_URL.startswith("sqlite") else 0,</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pool_timeout=30,</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pool_recycle=1800,</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(SQLite does not support pool_size/max_overflow — guard with the if check.)</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FIX 2: Loading Skeleton for File Viewer (BUG-20) ─────────────────</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In invoiceai-frontend/src/pages/InvoiceDetailPage.tsx:</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Find where file_url or file_url_sas is used to render a PDF/image viewer.</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Wrap it with a conditional:</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{invoice.file_url_sas ? (</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&lt;iframe src={invoice.file_url_sas} ... /&gt;</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 : (</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&lt;div className="h-96 bg-gray-100 animate-pulse rounded-lg</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flex items-center justify-center text-gray-400"&gt;</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Loading document...</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&lt;/div&gt;</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FIX 3: pyzbar Startup Check (BUG-21) ────────────────────────────</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In app/main.py, inside the lifespan() async context manager (startup block):</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qr_ok = True</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try:</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from pyzbar.pyzbar import decode</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import cv2</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except ImportError as e:</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qr_ok = False</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logger.warning(f"QR detection DISABLED. Install libzbar0: {e}")</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logger.warning("On Ubuntu: sudo apt-get install -y libzbar0 libzbar-dev")</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In the /health endpoint response, add:</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"qr_detection": "ok" if qr_ok else "disabled (see startup log)"</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FIX 4: Audit Log Diff-Only Storage (BUG-22) ────────────────────</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In app/routers/review.py, create a helper:</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def _compute_diff(before: dict, after: dict) -&gt; dict:</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"""Returns only the keys that changed."""</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diff = {}</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all_keys = set(list(before.keys()) + list(after.keys()))</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for k in all_keys:</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b_val = before.get(k)</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a_val = after.get(k)</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if b_val != a_val:</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diff[k] = {"before": b_val, "after": a_val}</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return diff</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In submit_review():</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For APPROVED: log_entry.before_data = {"status": "approved_as_is"}</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log_entry.after_data = {"reviewer": current_user.id}</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For EDITED:   log_entry.before_data = _compute_diff(before_data or {}, after_data or {})</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log_entry.after_data = None  # diff already captures both</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For REJECTED: log_entry.before_data = {"invoice_id": invoice.id,</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"original_filename": invoice.original_filename}</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log_entry.after_data = {"reason": payload.notes}</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VERIFICATION:</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 BUG-19: Under load test, verify no "QueuePool limit exceeded" in logs.</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 BUG-20: Load InvoiceDetailPage with no file_url_sas — skeleton appears.</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 BUG-21: GET /health without pyzbar installed → shows qr_detection: disabled.</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 BUG-22: After 3 review submissions, review_logs rows should be &lt; 1KB each.</w:t>
            </w:r>
          </w:p>
        </w:tc>
      </w:tr>
    </w:tbl>
    <w:p>
      <w:pPr>
        <w:spacing w:after="60" w:before="60"/>
      </w:pPr>
      <w:r>
        <w:t xml:space="preserve"/>
      </w:r>
    </w:p>
    <w:p>
      <w:pPr>
        <w:pStyle w:val="Heading1"/>
        <w:pBdr>
          <w:bottom w:val="single" w:color="2E75B6" w:sz="6" w:space="2"/>
        </w:pBdr>
        <w:spacing w:after="160" w:before="400"/>
      </w:pPr>
      <w:r>
        <w:rPr>
          <w:rFonts w:ascii="Arial" w:cs="Arial" w:eastAsia="Arial" w:hAnsi="Arial"/>
          <w:b/>
          <w:bCs/>
          <w:color w:val="1F3864"/>
          <w:sz w:val="38"/>
          <w:szCs w:val="38"/>
        </w:rPr>
        <w:t xml:space="preserve">FEATURE ROADMAP — Phases 1 through 4</w:t>
      </w:r>
    </w:p>
    <w:p>
      <w:pPr>
        <w:spacing w:after="60" w:before="60"/>
      </w:pPr>
      <w:r>
        <w:rPr>
          <w:rFonts w:ascii="Arial" w:cs="Arial" w:eastAsia="Arial" w:hAnsi="Arial"/>
          <w:b w:val="false"/>
          <w:bCs w:val="false"/>
          <w:color w:val="000000"/>
          <w:sz w:val="20"/>
          <w:szCs w:val="20"/>
        </w:rPr>
        <w:t xml:space="preserve">Execute these phases AFTER all bug-fix waves are complete and committed. Each phase is a full sprint (~1 week) and has its own self-contained agent prompt.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0F7FA" w:val="clear"/>
            <w:tcMar>
              <w:top w:type="dxa" w:w="120"/>
              <w:left w:type="dxa" w:w="200"/>
              <w:bottom w:type="dxa" w:w="120"/>
              <w:right w:type="dxa" w:w="200"/>
            </w:tcMar>
          </w:tcPr>
          <w:p>
            <w:pPr>
              <w:jc w:val="left"/>
            </w:pPr>
            <w:r>
              <w:rPr>
                <w:rFonts w:ascii="Arial" w:cs="Arial" w:eastAsia="Arial" w:hAnsi="Arial"/>
                <w:b/>
                <w:bCs/>
                <w:color w:val="006064"/>
                <w:sz w:val="26"/>
                <w:szCs w:val="26"/>
              </w:rPr>
              <w:t xml:space="preserve">PHASE 1: </w:t>
            </w:r>
            <w:r>
              <w:rPr>
                <w:rFonts w:ascii="Arial" w:cs="Arial" w:eastAsia="Arial" w:hAnsi="Arial"/>
                <w:b w:val="false"/>
                <w:bCs w:val="false"/>
                <w:color w:val="006064"/>
                <w:sz w:val="26"/>
                <w:szCs w:val="26"/>
              </w:rPr>
              <w:t xml:space="preserve">HSN Code Validation Database + Enhanced GST Rules</w:t>
            </w:r>
          </w:p>
        </w:tc>
      </w:tr>
    </w:tbl>
    <w:p>
      <w:pPr>
        <w:spacing w:after="60" w:before="60"/>
      </w:pPr>
      <w:r>
        <w:t xml:space="preserve"/>
      </w:r>
    </w:p>
    <w:p>
      <w:pPr>
        <w:spacing w:after="60" w:before="60"/>
      </w:pPr>
      <w:r>
        <w:rPr>
          <w:rFonts w:ascii="Arial" w:cs="Arial" w:eastAsia="Arial" w:hAnsi="Arial"/>
          <w:b/>
          <w:bCs/>
          <w:color w:val="000000"/>
          <w:sz w:val="20"/>
          <w:szCs w:val="20"/>
        </w:rPr>
        <w:t xml:space="preserve">What this phase adds:</w:t>
      </w:r>
    </w:p>
    <w:p>
      <w:pPr>
        <w:pStyle w:val="ListParagraph"/>
        <w:numPr>
          <w:ilvl w:val="0"/>
          <w:numId w:val="2"/>
        </w:numPr>
        <w:spacing w:after="40" w:before="40"/>
      </w:pPr>
      <w:r>
        <w:rPr>
          <w:rFonts w:ascii="Arial" w:cs="Arial" w:eastAsia="Arial" w:hAnsi="Arial"/>
          <w:b w:val="false"/>
          <w:bCs w:val="false"/>
          <w:sz w:val="19"/>
          <w:szCs w:val="19"/>
        </w:rPr>
        <w:t xml:space="preserve">A local SQLite HSN code database downloaded from the GSTN portal</w:t>
      </w:r>
    </w:p>
    <w:p>
      <w:pPr>
        <w:pStyle w:val="ListParagraph"/>
        <w:numPr>
          <w:ilvl w:val="0"/>
          <w:numId w:val="2"/>
        </w:numPr>
        <w:spacing w:after="40" w:before="40"/>
      </w:pPr>
      <w:r>
        <w:rPr>
          <w:rFonts w:ascii="Arial" w:cs="Arial" w:eastAsia="Arial" w:hAnsi="Arial"/>
          <w:b w:val="false"/>
          <w:bCs w:val="false"/>
          <w:sz w:val="19"/>
          <w:szCs w:val="19"/>
        </w:rPr>
        <w:t xml:space="preserve">Per-item HSN validation in the GST rules engine</w:t>
      </w:r>
    </w:p>
    <w:p>
      <w:pPr>
        <w:pStyle w:val="ListParagraph"/>
        <w:numPr>
          <w:ilvl w:val="0"/>
          <w:numId w:val="2"/>
        </w:numPr>
        <w:spacing w:after="40" w:before="40"/>
      </w:pPr>
      <w:r>
        <w:rPr>
          <w:rFonts w:ascii="Arial" w:cs="Arial" w:eastAsia="Arial" w:hAnsi="Arial"/>
          <w:b w:val="false"/>
          <w:bCs w:val="false"/>
          <w:sz w:val="19"/>
          <w:szCs w:val="19"/>
        </w:rPr>
        <w:t xml:space="preserve">HSN-based automatic tax rate suggestion</w:t>
      </w:r>
    </w:p>
    <w:p>
      <w:pPr>
        <w:pStyle w:val="ListParagraph"/>
        <w:numPr>
          <w:ilvl w:val="0"/>
          <w:numId w:val="2"/>
        </w:numPr>
        <w:spacing w:after="40" w:before="40"/>
      </w:pPr>
      <w:r>
        <w:rPr>
          <w:rFonts w:ascii="Arial" w:cs="Arial" w:eastAsia="Arial" w:hAnsi="Arial"/>
          <w:b w:val="false"/>
          <w:bCs w:val="false"/>
          <w:sz w:val="19"/>
          <w:szCs w:val="19"/>
        </w:rPr>
        <w:t xml:space="preserve">A new /hsn/lookup endpoint for the frontend to use</w:t>
      </w:r>
    </w:p>
    <w:p>
      <w:pPr>
        <w:spacing w:after="60" w:before="60"/>
      </w:pPr>
      <w:r>
        <w:t xml:space="preserve"/>
      </w:r>
    </w:p>
    <w:p>
      <w:pPr>
        <w:spacing w:after="60" w:before="60"/>
      </w:pPr>
      <w:r>
        <w:rPr>
          <w:rFonts w:ascii="Arial" w:cs="Arial" w:eastAsia="Arial" w:hAnsi="Arial"/>
          <w:b/>
          <w:bCs/>
          <w:color w:val="2E75B6"/>
          <w:sz w:val="20"/>
          <w:szCs w:val="20"/>
        </w:rPr>
        <w:t xml:space="preserve">── COPY THIS PROMPT TO YOUR AGENT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You are building the HSN Code Validation feature for InvoiceAI.</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Repo: Patil-Sumit98/Redivivus-invoiceai</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GOAL: Add a local HSN code reference database and integrate it into</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the GST rules engine to validate line items.</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STEP 1 — Create HSN Database:</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Create file: app/data/hsn_codes.py</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This file contains a Python dict: HSN_CODES = {"8471": {"desc":"Automatic data processing machines","rate":18}, ...}</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Seed it with at least 50 common HSN codes covering:</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 IT/software (998311-998314, rate 18%)</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 Laptops/computers (8471, rate 18%)</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 Stationery (4820, rate 12%)</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 Mobile phones (8517, rate 18%)</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 Consulting services (998312, rate 18%)</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 Transport (9965, rate 5%)</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 Food/beverages (0901, rate 5%)</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Include at minimum 50 codes. Source: GST rate schedule.</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STEP 2 — HSN Validation in GST Rules Engine:</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In app/services/gst_rules.py, add:</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def validate_hsn_codes(line_items: list) -&gt; dict:</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from app.data.hsn_codes import HSN_CODES</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results = []</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for i, item in enumerate(line_items or []):</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hsn = str(item.get("hsn_code","")).strip()</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if not hsn:</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results.append({"line": i+1, "valid": False, "error": "HSN code missing"})</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continue</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if len(hsn) not in (4, 6, 8):</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results.append({"line": i+1, "valid": False, "error": f"HSN {hsn}: must be 4/6/8 digits"})</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continue</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 Check 4-digit prefix against known codes</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prefix = hsn[:4]</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if prefix not in HSN_CODES:</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results.append({"line": i+1, "valid": None, "warning": f"HSN {hsn}: not in local database (may still be valid)"})</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else:</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results.append({"line": i+1, "valid": True, "suggested_rate": HSN_CODES[prefix]["rate"]})</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return {"results": results, "all_valid": all(r.get("valid") != False for r in results)}</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Call validate_hsn_codes() in run_gst_rules() and add result to rules dict.</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STEP 3 — API Endpoint:</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Add GET /invoices/hsn/lookup?code=8471 endpoint in app/routers/invoices.py:</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Returns: {"code": "8471", "description": "...", "gst_rate": 18, "valid": true}</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Returns 404 if code not in local database.</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STEP 4 — Frontend HSN Display:</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In invoiceai-frontend/src/components/LineItemsTable.tsx:</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For each line item with an HSN code:</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 Add a small info icon next to the HSN code.</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 On hover/click: show tooltip with HSN description and GST rate from the API.</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 If HSN is unknown (404): show a yellow "?" icon.</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 If HSN is valid: show a green checkmark.</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STEP 5 — Tests:</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Write a unit test for validate_hsn_codes() with:</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 A valid 4-digit HSN (8471) → valid: True, suggested_rate: 18</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 A 3-digit HSN → valid: False</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 A missing HSN → valid: False</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 An unknown 4-digit prefix → valid: None (warning, not error)</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VERIFICATION:</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 Upload an invoice with HSN code 8471.</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 Check gst_rules_json in the invoice response: hsn_codes rule should appear.</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 GET /invoices/hsn/lookup?code=8471 returns description and rate.</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 GET /invoices/hsn/lookup?code=9999 returns 404.</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 In the frontend invoice detail, HSN 8471 shows a green checkmark tooltip.</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120"/>
              <w:left w:type="dxa" w:w="200"/>
              <w:bottom w:type="dxa" w:w="120"/>
              <w:right w:type="dxa" w:w="200"/>
            </w:tcMar>
          </w:tcPr>
          <w:p>
            <w:pPr>
              <w:jc w:val="left"/>
            </w:pPr>
            <w:r>
              <w:rPr>
                <w:rFonts w:ascii="Arial" w:cs="Arial" w:eastAsia="Arial" w:hAnsi="Arial"/>
                <w:b/>
                <w:bCs/>
                <w:color w:val="4A148C"/>
                <w:sz w:val="26"/>
                <w:szCs w:val="26"/>
              </w:rPr>
              <w:t xml:space="preserve">PHASE 2: </w:t>
            </w:r>
            <w:r>
              <w:rPr>
                <w:rFonts w:ascii="Arial" w:cs="Arial" w:eastAsia="Arial" w:hAnsi="Arial"/>
                <w:b w:val="false"/>
                <w:bCs w:val="false"/>
                <w:color w:val="4A148C"/>
                <w:sz w:val="26"/>
                <w:szCs w:val="26"/>
              </w:rPr>
              <w:t xml:space="preserve">Accuracy Analytics Dashboard + Per-Field Confidence Insights</w:t>
            </w:r>
          </w:p>
        </w:tc>
      </w:tr>
    </w:tbl>
    <w:p>
      <w:pPr>
        <w:spacing w:after="60" w:before="60"/>
      </w:pPr>
      <w:r>
        <w:t xml:space="preserve"/>
      </w:r>
    </w:p>
    <w:p>
      <w:pPr>
        <w:spacing w:after="60" w:before="60"/>
      </w:pPr>
      <w:r>
        <w:rPr>
          <w:rFonts w:ascii="Arial" w:cs="Arial" w:eastAsia="Arial" w:hAnsi="Arial"/>
          <w:b/>
          <w:bCs/>
          <w:color w:val="000000"/>
          <w:sz w:val="20"/>
          <w:szCs w:val="20"/>
        </w:rPr>
        <w:t xml:space="preserve">What this phase adds:</w:t>
      </w:r>
    </w:p>
    <w:p>
      <w:pPr>
        <w:pStyle w:val="ListParagraph"/>
        <w:numPr>
          <w:ilvl w:val="0"/>
          <w:numId w:val="2"/>
        </w:numPr>
        <w:spacing w:after="40" w:before="40"/>
      </w:pPr>
      <w:r>
        <w:rPr>
          <w:rFonts w:ascii="Arial" w:cs="Arial" w:eastAsia="Arial" w:hAnsi="Arial"/>
          <w:b w:val="false"/>
          <w:bCs w:val="false"/>
          <w:sz w:val="19"/>
          <w:szCs w:val="19"/>
        </w:rPr>
        <w:t xml:space="preserve">A dedicated /analytics/accuracy endpoint with field-level statistics</w:t>
      </w:r>
    </w:p>
    <w:p>
      <w:pPr>
        <w:pStyle w:val="ListParagraph"/>
        <w:numPr>
          <w:ilvl w:val="0"/>
          <w:numId w:val="2"/>
        </w:numPr>
        <w:spacing w:after="40" w:before="40"/>
      </w:pPr>
      <w:r>
        <w:rPr>
          <w:rFonts w:ascii="Arial" w:cs="Arial" w:eastAsia="Arial" w:hAnsi="Arial"/>
          <w:b w:val="false"/>
          <w:bCs w:val="false"/>
          <w:sz w:val="19"/>
          <w:szCs w:val="19"/>
        </w:rPr>
        <w:t xml:space="preserve">Weekly accuracy trend chart on the dashboard (Chart.js)</w:t>
      </w:r>
    </w:p>
    <w:p>
      <w:pPr>
        <w:pStyle w:val="ListParagraph"/>
        <w:numPr>
          <w:ilvl w:val="0"/>
          <w:numId w:val="2"/>
        </w:numPr>
        <w:spacing w:after="40" w:before="40"/>
      </w:pPr>
      <w:r>
        <w:rPr>
          <w:rFonts w:ascii="Arial" w:cs="Arial" w:eastAsia="Arial" w:hAnsi="Arial"/>
          <w:b w:val="false"/>
          <w:bCs w:val="false"/>
          <w:sz w:val="19"/>
          <w:szCs w:val="19"/>
        </w:rPr>
        <w:t xml:space="preserve">Source type breakdown (QR vs OCR vs Human) donut chart</w:t>
      </w:r>
    </w:p>
    <w:p>
      <w:pPr>
        <w:pStyle w:val="ListParagraph"/>
        <w:numPr>
          <w:ilvl w:val="0"/>
          <w:numId w:val="2"/>
        </w:numPr>
        <w:spacing w:after="40" w:before="40"/>
      </w:pPr>
      <w:r>
        <w:rPr>
          <w:rFonts w:ascii="Arial" w:cs="Arial" w:eastAsia="Arial" w:hAnsi="Arial"/>
          <w:b w:val="false"/>
          <w:bCs w:val="false"/>
          <w:sz w:val="19"/>
          <w:szCs w:val="19"/>
        </w:rPr>
        <w:t xml:space="preserve">Average processing time trend + cost-saving metrics</w:t>
      </w:r>
    </w:p>
    <w:p>
      <w:pPr>
        <w:spacing w:after="60" w:before="60"/>
      </w:pPr>
      <w:r>
        <w:t xml:space="preserve"/>
      </w:r>
    </w:p>
    <w:p>
      <w:pPr>
        <w:spacing w:after="60" w:before="60"/>
      </w:pPr>
      <w:r>
        <w:rPr>
          <w:rFonts w:ascii="Arial" w:cs="Arial" w:eastAsia="Arial" w:hAnsi="Arial"/>
          <w:b/>
          <w:bCs/>
          <w:color w:val="2E75B6"/>
          <w:sz w:val="20"/>
          <w:szCs w:val="20"/>
        </w:rPr>
        <w:t xml:space="preserve">── COPY THIS PROMPT TO YOUR AGENT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You are building the Accuracy Analytics feature for InvoiceAI.</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GOAL: Add detailed accuracy analytics endpoints and connect them</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to a new Analytics page in the React dashboard.</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BACKEND:</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1. Create app/routers/analytics.py with router prefix /analytics.</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Include it in app/main.py: app.include_router(analytics.router).</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2. Add GET /analytics/accuracy endpoint:</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Returns: {</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"total_invoices": int,</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"auto_approval_rate": float,  // AUTO_APPROVED / total</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"review_rate": float,         // NEEDS_REVIEW / total</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"human_rate": float,          // HUMAN_REQUIRED / total</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"avg_confidence": float,</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"avg_processing_time_ms": float,</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"qr_detection_rate": float,   // GST_EINVOICE / total</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"field_accuracy": {           // avg confidence per canonical field</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"vendor_name": float,</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"vendor_gstin": float,</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"total_amount": float,</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 ... all canonical fields</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"source_breakdown": {</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"GST_EINVOICE": int,</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"GST_PDF": int,</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"NON_GST": int,</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Query only invoices belonging to current_user.id.</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For field_accuracy: iterate over all data_json records in Python and</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aggregate confidence values per field key.</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3. Add GET /analytics/trend?days=30 endpoint:</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Returns daily counts for the last N days:</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[{"date":"2026-04-01","total":12,"auto_approved":10,"needs_review":2}]</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Use SQLAlchemy date_trunc("day", Invoice.created_at) grouped query.</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FRONTEND:</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4. Create invoiceai-frontend/src/pages/AnalyticsPage.tsx.</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Install recharts: npm install recharts</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5. Add to the page:</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a. Four stat cards at the top:</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Auto-Approval Rate | Avg Confidence | QR Detection Rate | Avg Processing Time</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b. LineChart (recharts): daily invoice volume for last 30 days.</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X axis = date, Y axis = total invoices, lines for auto_approved / needs_review.</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c. PieChart / RadialBarChart: source_breakdown (QR vs OCR vs Manual).</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d. BarChart: field_accuracy — horizontal bars showing confidence per field.</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Color: green &gt;90%, amber 60-90%, red &lt;60%.</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6. Add "Analytics" link to the sidebar in DashboardLayout.tsx.</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Route: /analytics → AnalyticsPage.</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7. Add /analytics prefix to the vite.config.ts proxy rules.</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VERIFICATION:</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 Seed 50 invoices with varied statuses using scripts/seed_demo_data.py.</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 GET /analytics/accuracy returns meaningful field_accuracy values.</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 Frontend /analytics page renders all 4 charts without errors.</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 Auto-approval rate matches: (AUTO_APPROVED count / total) * 100.</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E0" w:val="clear"/>
            <w:tcMar>
              <w:top w:type="dxa" w:w="120"/>
              <w:left w:type="dxa" w:w="200"/>
              <w:bottom w:type="dxa" w:w="120"/>
              <w:right w:type="dxa" w:w="200"/>
            </w:tcMar>
          </w:tcPr>
          <w:p>
            <w:pPr>
              <w:jc w:val="left"/>
            </w:pPr>
            <w:r>
              <w:rPr>
                <w:rFonts w:ascii="Arial" w:cs="Arial" w:eastAsia="Arial" w:hAnsi="Arial"/>
                <w:b/>
                <w:bCs/>
                <w:color w:val="E36C09"/>
                <w:sz w:val="26"/>
                <w:szCs w:val="26"/>
              </w:rPr>
              <w:t xml:space="preserve">PHASE 3: </w:t>
            </w:r>
            <w:r>
              <w:rPr>
                <w:rFonts w:ascii="Arial" w:cs="Arial" w:eastAsia="Arial" w:hAnsi="Arial"/>
                <w:b w:val="false"/>
                <w:bCs w:val="false"/>
                <w:color w:val="E36C09"/>
                <w:sz w:val="26"/>
                <w:szCs w:val="26"/>
              </w:rPr>
              <w:t xml:space="preserve">Multi-Tenant API Key Authentication System</w:t>
            </w:r>
          </w:p>
        </w:tc>
      </w:tr>
    </w:tbl>
    <w:p>
      <w:pPr>
        <w:spacing w:after="60" w:before="60"/>
      </w:pPr>
      <w:r>
        <w:t xml:space="preserve"/>
      </w:r>
    </w:p>
    <w:p>
      <w:pPr>
        <w:spacing w:after="60" w:before="60"/>
      </w:pPr>
      <w:r>
        <w:rPr>
          <w:rFonts w:ascii="Arial" w:cs="Arial" w:eastAsia="Arial" w:hAnsi="Arial"/>
          <w:b/>
          <w:bCs/>
          <w:color w:val="000000"/>
          <w:sz w:val="20"/>
          <w:szCs w:val="20"/>
        </w:rPr>
        <w:t xml:space="preserve">What this phase adds:</w:t>
      </w:r>
    </w:p>
    <w:p>
      <w:pPr>
        <w:pStyle w:val="ListParagraph"/>
        <w:numPr>
          <w:ilvl w:val="0"/>
          <w:numId w:val="2"/>
        </w:numPr>
        <w:spacing w:after="40" w:before="40"/>
      </w:pPr>
      <w:r>
        <w:rPr>
          <w:rFonts w:ascii="Arial" w:cs="Arial" w:eastAsia="Arial" w:hAnsi="Arial"/>
          <w:b w:val="false"/>
          <w:bCs w:val="false"/>
          <w:sz w:val="19"/>
          <w:szCs w:val="19"/>
        </w:rPr>
        <w:t xml:space="preserve">API key-based authentication as an alternative to JWT (for server-to-server integrations)</w:t>
      </w:r>
    </w:p>
    <w:p>
      <w:pPr>
        <w:pStyle w:val="ListParagraph"/>
        <w:numPr>
          <w:ilvl w:val="0"/>
          <w:numId w:val="2"/>
        </w:numPr>
        <w:spacing w:after="40" w:before="40"/>
      </w:pPr>
      <w:r>
        <w:rPr>
          <w:rFonts w:ascii="Arial" w:cs="Arial" w:eastAsia="Arial" w:hAnsi="Arial"/>
          <w:b w:val="false"/>
          <w:bCs w:val="false"/>
          <w:sz w:val="19"/>
          <w:szCs w:val="19"/>
        </w:rPr>
        <w:t xml:space="preserve">API key rotation (generate new key, old key immediately invalidated)</w:t>
      </w:r>
    </w:p>
    <w:p>
      <w:pPr>
        <w:pStyle w:val="ListParagraph"/>
        <w:numPr>
          <w:ilvl w:val="0"/>
          <w:numId w:val="2"/>
        </w:numPr>
        <w:spacing w:after="40" w:before="40"/>
      </w:pPr>
      <w:r>
        <w:rPr>
          <w:rFonts w:ascii="Arial" w:cs="Arial" w:eastAsia="Arial" w:hAnsi="Arial"/>
          <w:b w:val="false"/>
          <w:bCs w:val="false"/>
          <w:sz w:val="19"/>
          <w:szCs w:val="19"/>
        </w:rPr>
        <w:t xml:space="preserve">Per-key usage tracking (requests made, last used, created at)</w:t>
      </w:r>
    </w:p>
    <w:p>
      <w:pPr>
        <w:pStyle w:val="ListParagraph"/>
        <w:numPr>
          <w:ilvl w:val="0"/>
          <w:numId w:val="2"/>
        </w:numPr>
        <w:spacing w:after="40" w:before="40"/>
      </w:pPr>
      <w:r>
        <w:rPr>
          <w:rFonts w:ascii="Arial" w:cs="Arial" w:eastAsia="Arial" w:hAnsi="Arial"/>
          <w:b w:val="false"/>
          <w:bCs w:val="false"/>
          <w:sz w:val="19"/>
          <w:szCs w:val="19"/>
        </w:rPr>
        <w:t xml:space="preserve">API key management UI in Settings page</w:t>
      </w:r>
    </w:p>
    <w:p>
      <w:pPr>
        <w:spacing w:after="60" w:before="60"/>
      </w:pPr>
      <w:r>
        <w:t xml:space="preserve"/>
      </w:r>
    </w:p>
    <w:p>
      <w:pPr>
        <w:spacing w:after="60" w:before="60"/>
      </w:pPr>
      <w:r>
        <w:rPr>
          <w:rFonts w:ascii="Arial" w:cs="Arial" w:eastAsia="Arial" w:hAnsi="Arial"/>
          <w:b/>
          <w:bCs/>
          <w:color w:val="2E75B6"/>
          <w:sz w:val="20"/>
          <w:szCs w:val="20"/>
        </w:rPr>
        <w:t xml:space="preserve">── COPY THIS PROMPT TO YOUR AGENT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You are building API Key Authentication for InvoiceAI.</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GOAL: Allow companies to use a static API key (instead of JWT) for</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server-to-server invoice uploads from their ERP/accounting software.</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BACKEND:</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1. Create model app/models/api_key.py:</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class ApiKey(Base):</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__tablename__ = "api_keys"</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id = Column(String(36), primary_key=True, default=...uuid...)</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user_id = Column(String(36), ForeignKey("users.id"))</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key_hash = Column(String(64), unique=True, index=True)  # SHA-256</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name = Column(String(100))  # e.g. "Tally Integration", "ERP Prod"</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is_active = Column(Boolean, default=True)</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last_used_at = Column(DateTime(timezone=True), nullable=True)</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request_count = Column(Integer, default=0)</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created_at = Column(DateTime(timezone=True), server_default=func.now())</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2. Run: alembic revision --autogenerate -m "add_api_keys_table"</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Then: alembic upgrade head</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3. Update app/middleware/auth.py to support BOTH authentication methods:</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a. Check for Authorization: Bearer &lt;JWT&gt; header → existing JWT path.</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b. Check for X-API-Key: &lt;raw_key&gt; header → hash it, look up ApiKey record.</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c. If API key found and is_active: increment request_count, update last_used_at,</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load the associated user, return them.</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d. get_current_user() should return the same User object regardless of auth method.</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4. Add /auth/api-keys router (add to main.py):</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GET  /auth/api-keys        → list all API keys for current user (hide key_hash)</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POST /auth/api-keys        → create new API key, return raw key ONCE</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DELETE /auth/api-keys/{id} → deactivate key</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POST /auth/api-keys/{id}/rotate → create new key, deactivate old one</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5. In the POST endpoint, generate the raw key:</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raw_key = "iai_" + secrets.token_urlsafe(40)  # prefix makes it identifiable</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Store: sha256(raw_key.encode()).hexdigest() as key_hash.</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Return: raw_key to the user (shown ONCE, never stored).</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FRONTEND:</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6. In invoiceai-frontend/src/pages/SettingsPage.tsx:</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Add an "API Keys" section:</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a. List existing API keys: name, created_at, last_used_at, request_count.</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b. "Create New API Key" button → modal with name input → POST /auth/api-keys.</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c. On success: show the raw key in a modal with a copy button and warning</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"This key will not be shown again. Store it securely."</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d. "Revoke" button per key → DELETE /auth/api-keys/{id} with confirmation.</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e. "Rotate" button → POST /auth/api-keys/{id}/rotate, show new key in modal.</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7. Add a code snippet section below the key list:</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Show how to call the API with the key:</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curl -X POST https://api.invoiceai.in/invoices/upload \</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-H "X-API-Key: iai_your_key_here" \</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-F "file=@invoice.pdf"</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VERIFICATION:</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 Create an API key via the UI. Copy the raw key.</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 Call POST /invoices/upload with X-API-Key header. Verify upload succeeds.</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 Check DB: last_used_at updated, request_count incremented.</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 Revoke the key. Try the same request → 401 Unauthorized.</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 Rotate: old key rejected, new key works.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0FFE8" w:val="clear"/>
            <w:tcMar>
              <w:top w:type="dxa" w:w="120"/>
              <w:left w:type="dxa" w:w="200"/>
              <w:bottom w:type="dxa" w:w="120"/>
              <w:right w:type="dxa" w:w="200"/>
            </w:tcMar>
          </w:tcPr>
          <w:p>
            <w:pPr>
              <w:jc w:val="left"/>
            </w:pPr>
            <w:r>
              <w:rPr>
                <w:rFonts w:ascii="Arial" w:cs="Arial" w:eastAsia="Arial" w:hAnsi="Arial"/>
                <w:b/>
                <w:bCs/>
                <w:color w:val="375623"/>
                <w:sz w:val="26"/>
                <w:szCs w:val="26"/>
              </w:rPr>
              <w:t xml:space="preserve">PHASE 4: </w:t>
            </w:r>
            <w:r>
              <w:rPr>
                <w:rFonts w:ascii="Arial" w:cs="Arial" w:eastAsia="Arial" w:hAnsi="Arial"/>
                <w:b w:val="false"/>
                <w:bCs w:val="false"/>
                <w:color w:val="375623"/>
                <w:sz w:val="26"/>
                <w:szCs w:val="26"/>
              </w:rPr>
              <w:t xml:space="preserve">Bulk Invoice Upload + Background Queue Dashboard</w:t>
            </w:r>
          </w:p>
        </w:tc>
      </w:tr>
    </w:tbl>
    <w:p>
      <w:pPr>
        <w:spacing w:after="60" w:before="60"/>
      </w:pPr>
      <w:r>
        <w:t xml:space="preserve"/>
      </w:r>
    </w:p>
    <w:p>
      <w:pPr>
        <w:spacing w:after="60" w:before="60"/>
      </w:pPr>
      <w:r>
        <w:rPr>
          <w:rFonts w:ascii="Arial" w:cs="Arial" w:eastAsia="Arial" w:hAnsi="Arial"/>
          <w:b/>
          <w:bCs/>
          <w:color w:val="000000"/>
          <w:sz w:val="20"/>
          <w:szCs w:val="20"/>
        </w:rPr>
        <w:t xml:space="preserve">What this phase adds:</w:t>
      </w:r>
    </w:p>
    <w:p>
      <w:pPr>
        <w:pStyle w:val="ListParagraph"/>
        <w:numPr>
          <w:ilvl w:val="0"/>
          <w:numId w:val="2"/>
        </w:numPr>
        <w:spacing w:after="40" w:before="40"/>
      </w:pPr>
      <w:r>
        <w:rPr>
          <w:rFonts w:ascii="Arial" w:cs="Arial" w:eastAsia="Arial" w:hAnsi="Arial"/>
          <w:b w:val="false"/>
          <w:bCs w:val="false"/>
          <w:sz w:val="19"/>
          <w:szCs w:val="19"/>
        </w:rPr>
        <w:t xml:space="preserve">POST /invoices/upload-batch: accept a ZIP file or multiple files in one request</w:t>
      </w:r>
    </w:p>
    <w:p>
      <w:pPr>
        <w:pStyle w:val="ListParagraph"/>
        <w:numPr>
          <w:ilvl w:val="0"/>
          <w:numId w:val="2"/>
        </w:numPr>
        <w:spacing w:after="40" w:before="40"/>
      </w:pPr>
      <w:r>
        <w:rPr>
          <w:rFonts w:ascii="Arial" w:cs="Arial" w:eastAsia="Arial" w:hAnsi="Arial"/>
          <w:b w:val="false"/>
          <w:bCs w:val="false"/>
          <w:sz w:val="19"/>
          <w:szCs w:val="19"/>
        </w:rPr>
        <w:t xml:space="preserve">A real-time processing queue view (SSE-based live updates)</w:t>
      </w:r>
    </w:p>
    <w:p>
      <w:pPr>
        <w:pStyle w:val="ListParagraph"/>
        <w:numPr>
          <w:ilvl w:val="0"/>
          <w:numId w:val="2"/>
        </w:numPr>
        <w:spacing w:after="40" w:before="40"/>
      </w:pPr>
      <w:r>
        <w:rPr>
          <w:rFonts w:ascii="Arial" w:cs="Arial" w:eastAsia="Arial" w:hAnsi="Arial"/>
          <w:b w:val="false"/>
          <w:bCs w:val="false"/>
          <w:sz w:val="19"/>
          <w:szCs w:val="19"/>
        </w:rPr>
        <w:t xml:space="preserve">Batch status summary: X of Y completed, Z failed, eta</w:t>
      </w:r>
    </w:p>
    <w:p>
      <w:pPr>
        <w:pStyle w:val="ListParagraph"/>
        <w:numPr>
          <w:ilvl w:val="0"/>
          <w:numId w:val="2"/>
        </w:numPr>
        <w:spacing w:after="40" w:before="40"/>
      </w:pPr>
      <w:r>
        <w:rPr>
          <w:rFonts w:ascii="Arial" w:cs="Arial" w:eastAsia="Arial" w:hAnsi="Arial"/>
          <w:b w:val="false"/>
          <w:bCs w:val="false"/>
          <w:sz w:val="19"/>
          <w:szCs w:val="19"/>
        </w:rPr>
        <w:t xml:space="preserve">Bulk export of a batch as a single ZIP of individual invoice JSONs</w:t>
      </w:r>
    </w:p>
    <w:p>
      <w:pPr>
        <w:spacing w:after="60" w:before="60"/>
      </w:pPr>
      <w:r>
        <w:t xml:space="preserve"/>
      </w:r>
    </w:p>
    <w:p>
      <w:pPr>
        <w:spacing w:after="60" w:before="60"/>
      </w:pPr>
      <w:r>
        <w:rPr>
          <w:rFonts w:ascii="Arial" w:cs="Arial" w:eastAsia="Arial" w:hAnsi="Arial"/>
          <w:b/>
          <w:bCs/>
          <w:color w:val="2E75B6"/>
          <w:sz w:val="20"/>
          <w:szCs w:val="20"/>
        </w:rPr>
        <w:t xml:space="preserve">── COPY THIS PROMPT TO YOUR AGENT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You are building Bulk Invoice Upload for InvoiceAI.</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GOAL: Allow users to upload a ZIP file containing multiple PDFs</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or upload multiple files at once, with real-time progress tracking.</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BACKEND:</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1. Create model app/models/batch.py:</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class Batch(Base):</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__tablename__ = "batches"</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id = Column(String(36), primary_key=True, default=...uuid...)</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user_id = Column(String(36), ForeignKey("users.id"))</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total_count = Column(Integer, default=0)</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completed_count = Column(Integer, default=0)</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failed_count = Column(Integer, default=0)</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status = Column(String(32), default="processing")  # processing/done/partial</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created_at = Column(DateTime(timezone=True), server_default=func.now())</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Add batch_id = Column(String(36), ForeignKey("batches.id"), nullable=True)</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to the Invoice model. Run alembic migration.</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2. Add POST /invoices/upload-batch endpoint:</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Accepts: multipart with either:</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a. A single ZIP file (Content-Type: application/zip)</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b. Multiple files (files: List[UploadFile])</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Max: 50 files per batch, each max 20MB.</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Process:</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a. If ZIP: extract to memory, get list of PDF/image files inside.</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b. Create a Batch record with total_count = len(files).</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c. For each file: create Invoice record with batch_id, upload to blob,</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add background task via process_invoice_task (reuse existing pipeline).</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d. After each invoice completes (in the pipeline): increment batch.completed_count</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or batch.failed_count. Check if all done → set batch.status = "done".</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e. Return: {"batch_id": "...", "total": N, "invoice_ids": [...]}</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3. Add GET /invoices/batch/{batch_id} endpoint:</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Returns: {"batch_id":"...", "status":"processing", "total":10, "completed":7,</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"failed":1, "invoices":[{"id":"...","status":"AUTO_APPROVED"}, ...]}</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4. Add GET /invoices/batch/{batch_id}/stream (SSE endpoint):</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Uses StreamingResponse with content_type="text/event-stream".</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Polls DB every 2 seconds, emits JSON events:</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data: {"completed":7,"failed":1,"total":10,"done":false}\n\n</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Closes stream when batch.status = "done".</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5. Add GET /invoices/batch/{batch_id}/export endpoint:</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Returns a ZIP file containing one JSON file per invoice (invoice_id.json).</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Each JSON file is the full InvoiceResponse payload.</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FRONTEND:</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6. Update invoiceai-frontend/src/components/FileDropzone.tsx:</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a. Add toggle: "Single invoice" / "Batch upload (ZIP or multiple files)".</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b. In batch mode: accept ZIP or multiple files (maxFiles: 50).</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c. Show file list with names and sizes before upload.</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d. On submit: POST to /invoices/upload-batch with FormData.</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7. Create invoiceai-frontend/src/pages/BatchStatusPage.tsx:</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a. Connect to GET /invoices/batch/{batch_id}/stream via EventSource.</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b. Show a progress bar: completed / total.</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c. Show a live-updating table of invoice statuses.</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d. When done: show "Download Batch Export" button → GET /invoices/batch/{batch_id}/export.</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e. Show summary: X auto-approved, Y need review, Z failed.</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8. After single-file upload succeeds in UploadPage.tsx:</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Redirect to /invoices/{id}.</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After batch upload: redirect to /batches/{batch_id}.</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VERIFICATION:</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 Create a ZIP with 5 invoices. POST to /invoices/upload-batch.</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 Connect to the SSE stream. Verify events arrive as each invoice processes.</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 After all complete: status = "done", completed_count = 5.</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 Download the batch export ZIP. Verify it contains 5 JSON files.</w:t>
            </w:r>
          </w:p>
        </w:tc>
      </w:tr>
      <w:tr>
        <w:tc>
          <w:tcPr>
            <w:tcW w:type="dxa" w:w="9360"/>
            <w:tcBorders>
              <w:top w:val="single" w:color="2E75B6" w:sz="4"/>
              <w:left w:val="single" w:color="2E75B6" w:sz="4"/>
              <w:bottom w:val="single" w:color="2E75B6" w:sz="4"/>
              <w:right w:val="single" w:color="2E75B6" w:sz="4"/>
            </w:tcBorders>
            <w:shd w:fill="F8F8FF" w:val="clear"/>
            <w:tcMar>
              <w:top w:type="dxa" w:w="60"/>
              <w:left w:type="dxa" w:w="200"/>
              <w:bottom w:type="dxa" w:w="60"/>
              <w:right w:type="dxa" w:w="200"/>
            </w:tcMar>
          </w:tcPr>
          <w:p>
            <w:pPr>
              <w:spacing w:after="20" w:before="20"/>
            </w:pPr>
            <w:r>
              <w:rPr>
                <w:rFonts w:ascii="Courier New" w:cs="Courier New" w:eastAsia="Courier New" w:hAnsi="Courier New"/>
                <w:color w:val="0d0d2b"/>
                <w:sz w:val="17"/>
                <w:szCs w:val="17"/>
              </w:rPr>
              <w:t xml:space="preserve">  - In the frontend: upload ZIP → redirected to batch status page → see live progress.</w:t>
            </w:r>
          </w:p>
        </w:tc>
      </w:tr>
    </w:tbl>
    <w:p>
      <w:pPr>
        <w:spacing w:after="60" w:before="60"/>
      </w:pPr>
      <w:r>
        <w:t xml:space="preserve"/>
      </w:r>
    </w:p>
    <w:p>
      <w:pPr>
        <w:pStyle w:val="Heading1"/>
        <w:pBdr>
          <w:bottom w:val="single" w:color="2E75B6" w:sz="6" w:space="2"/>
        </w:pBdr>
        <w:spacing w:after="160" w:before="400"/>
      </w:pPr>
      <w:r>
        <w:rPr>
          <w:rFonts w:ascii="Arial" w:cs="Arial" w:eastAsia="Arial" w:hAnsi="Arial"/>
          <w:b/>
          <w:bCs/>
          <w:color w:val="1F3864"/>
          <w:sz w:val="38"/>
          <w:szCs w:val="38"/>
        </w:rPr>
        <w:t xml:space="preserve">GIT COMMIT PLAN — After Each Wave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spacing w:after="20" w:before="20"/>
              <w:jc w:val="left"/>
            </w:pPr>
            <w:r>
              <w:rPr>
                <w:rFonts w:ascii="Arial" w:cs="Arial" w:eastAsia="Arial" w:hAnsi="Arial"/>
                <w:b/>
                <w:bCs/>
                <w:color w:val="FFFFFF"/>
                <w:sz w:val="18"/>
                <w:szCs w:val="18"/>
              </w:rPr>
              <w:t xml:space="preserve">After Completing</w:t>
            </w:r>
          </w:p>
        </w:tc>
        <w:tc>
          <w:tcPr>
            <w:tcW w:type="dxa" w:w="4560"/>
            <w:gridSpan w:val="1"/>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spacing w:after="20" w:before="20"/>
              <w:jc w:val="left"/>
            </w:pPr>
            <w:r>
              <w:rPr>
                <w:rFonts w:ascii="Arial" w:cs="Arial" w:eastAsia="Arial" w:hAnsi="Arial"/>
                <w:b/>
                <w:bCs/>
                <w:color w:val="FFFFFF"/>
                <w:sz w:val="18"/>
                <w:szCs w:val="18"/>
              </w:rPr>
              <w:t xml:space="preserve">Commit Message</w:t>
            </w:r>
          </w:p>
        </w:tc>
        <w:tc>
          <w:tcPr>
            <w:tcW w:type="dxa" w:w="2800"/>
            <w:gridSpan w:val="1"/>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spacing w:after="20" w:before="20"/>
              <w:jc w:val="left"/>
            </w:pPr>
            <w:r>
              <w:rPr>
                <w:rFonts w:ascii="Arial" w:cs="Arial" w:eastAsia="Arial" w:hAnsi="Arial"/>
                <w:b/>
                <w:bCs/>
                <w:color w:val="FFFFFF"/>
                <w:sz w:val="18"/>
                <w:szCs w:val="18"/>
              </w:rPr>
              <w:t xml:space="preserve">Branch Target</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jc w:val="left"/>
            </w:pPr>
            <w:r>
              <w:rPr>
                <w:rFonts w:ascii="Arial" w:cs="Arial" w:eastAsia="Arial" w:hAnsi="Arial"/>
                <w:b/>
                <w:bCs/>
                <w:color w:val="000000"/>
                <w:sz w:val="18"/>
                <w:szCs w:val="18"/>
              </w:rPr>
              <w:t xml:space="preserve">Wave 1 (W1-A,B,C)</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jc w:val="left"/>
            </w:pPr>
            <w:r>
              <w:rPr>
                <w:rFonts w:ascii="Arial" w:cs="Arial" w:eastAsia="Arial" w:hAnsi="Arial"/>
                <w:b w:val="false"/>
                <w:bCs w:val="false"/>
                <w:color w:val="000000"/>
                <w:sz w:val="18"/>
                <w:szCs w:val="18"/>
              </w:rPr>
              <w:t xml:space="preserve">fix(security): SAS blob URLs, SSRF DNS fix, remove file_bytes from bg task</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jc w:val="left"/>
            </w:pPr>
            <w:r>
              <w:rPr>
                <w:rFonts w:ascii="Arial" w:cs="Arial" w:eastAsia="Arial" w:hAnsi="Arial"/>
                <w:b w:val="false"/>
                <w:bCs w:val="false"/>
                <w:color w:val="000000"/>
                <w:sz w:val="18"/>
                <w:szCs w:val="18"/>
              </w:rPr>
              <w:t xml:space="preserve">feature/frontend-integration</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jc w:val="left"/>
            </w:pPr>
            <w:r>
              <w:rPr>
                <w:rFonts w:ascii="Arial" w:cs="Arial" w:eastAsia="Arial" w:hAnsi="Arial"/>
                <w:b/>
                <w:bCs/>
                <w:color w:val="000000"/>
                <w:sz w:val="18"/>
                <w:szCs w:val="18"/>
              </w:rPr>
              <w:t xml:space="preserve">Wave 2 (W2-A..G)</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jc w:val="left"/>
            </w:pPr>
            <w:r>
              <w:rPr>
                <w:rFonts w:ascii="Arial" w:cs="Arial" w:eastAsia="Arial" w:hAnsi="Arial"/>
                <w:b w:val="false"/>
                <w:bCs w:val="false"/>
                <w:color w:val="000000"/>
                <w:sz w:val="18"/>
                <w:szCs w:val="18"/>
              </w:rPr>
              <w:t xml:space="preserve">fix(logic): GST tax split, date window, refresh tokens, pipeline unify, Redis rate limit, search, blob pool</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jc w:val="left"/>
            </w:pPr>
            <w:r>
              <w:rPr>
                <w:rFonts w:ascii="Arial" w:cs="Arial" w:eastAsia="Arial" w:hAnsi="Arial"/>
                <w:b w:val="false"/>
                <w:bCs w:val="false"/>
                <w:color w:val="000000"/>
                <w:sz w:val="18"/>
                <w:szCs w:val="18"/>
              </w:rPr>
              <w:t xml:space="preserve">feature/frontend-integration</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jc w:val="left"/>
            </w:pPr>
            <w:r>
              <w:rPr>
                <w:rFonts w:ascii="Arial" w:cs="Arial" w:eastAsia="Arial" w:hAnsi="Arial"/>
                <w:b/>
                <w:bCs/>
                <w:color w:val="000000"/>
                <w:sz w:val="18"/>
                <w:szCs w:val="18"/>
              </w:rPr>
              <w:t xml:space="preserve">Wave 3 (W3-A..E)</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jc w:val="left"/>
            </w:pPr>
            <w:r>
              <w:rPr>
                <w:rFonts w:ascii="Arial" w:cs="Arial" w:eastAsia="Arial" w:hAnsi="Arial"/>
                <w:b w:val="false"/>
                <w:bCs w:val="false"/>
                <w:color w:val="000000"/>
                <w:sz w:val="18"/>
                <w:szCs w:val="18"/>
              </w:rPr>
              <w:t xml:space="preserve">fix(medium): password validation, webhook secret, export batching, CORS/HSTS, polling timeout</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jc w:val="left"/>
            </w:pPr>
            <w:r>
              <w:rPr>
                <w:rFonts w:ascii="Arial" w:cs="Arial" w:eastAsia="Arial" w:hAnsi="Arial"/>
                <w:b w:val="false"/>
                <w:bCs w:val="false"/>
                <w:color w:val="000000"/>
                <w:sz w:val="18"/>
                <w:szCs w:val="18"/>
              </w:rPr>
              <w:t xml:space="preserve">feature/frontend-integration</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jc w:val="left"/>
            </w:pPr>
            <w:r>
              <w:rPr>
                <w:rFonts w:ascii="Arial" w:cs="Arial" w:eastAsia="Arial" w:hAnsi="Arial"/>
                <w:b/>
                <w:bCs/>
                <w:color w:val="000000"/>
                <w:sz w:val="18"/>
                <w:szCs w:val="18"/>
              </w:rPr>
              <w:t xml:space="preserve">Wave 4 (W4-A)</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jc w:val="left"/>
            </w:pPr>
            <w:r>
              <w:rPr>
                <w:rFonts w:ascii="Arial" w:cs="Arial" w:eastAsia="Arial" w:hAnsi="Arial"/>
                <w:b w:val="false"/>
                <w:bCs w:val="false"/>
                <w:color w:val="000000"/>
                <w:sz w:val="18"/>
                <w:szCs w:val="18"/>
              </w:rPr>
              <w:t xml:space="preserve">fix(low): DB pool, skeleton loader, pyzbar check, audit diff</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jc w:val="left"/>
            </w:pPr>
            <w:r>
              <w:rPr>
                <w:rFonts w:ascii="Arial" w:cs="Arial" w:eastAsia="Arial" w:hAnsi="Arial"/>
                <w:b w:val="false"/>
                <w:bCs w:val="false"/>
                <w:color w:val="000000"/>
                <w:sz w:val="18"/>
                <w:szCs w:val="18"/>
              </w:rPr>
              <w:t xml:space="preserve">feature/frontend-integration</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jc w:val="left"/>
            </w:pPr>
            <w:r>
              <w:rPr>
                <w:rFonts w:ascii="Arial" w:cs="Arial" w:eastAsia="Arial" w:hAnsi="Arial"/>
                <w:b/>
                <w:bCs/>
                <w:color w:val="000000"/>
                <w:sz w:val="18"/>
                <w:szCs w:val="18"/>
              </w:rPr>
              <w:t xml:space="preserve">Phase 1</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jc w:val="left"/>
            </w:pPr>
            <w:r>
              <w:rPr>
                <w:rFonts w:ascii="Arial" w:cs="Arial" w:eastAsia="Arial" w:hAnsi="Arial"/>
                <w:b w:val="false"/>
                <w:bCs w:val="false"/>
                <w:color w:val="000000"/>
                <w:sz w:val="18"/>
                <w:szCs w:val="18"/>
              </w:rPr>
              <w:t xml:space="preserve">feat(hsn): HSN code database, per-item validation, lookup endpoint, frontend icons</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jc w:val="left"/>
            </w:pPr>
            <w:r>
              <w:rPr>
                <w:rFonts w:ascii="Arial" w:cs="Arial" w:eastAsia="Arial" w:hAnsi="Arial"/>
                <w:b w:val="false"/>
                <w:bCs w:val="false"/>
                <w:color w:val="000000"/>
                <w:sz w:val="18"/>
                <w:szCs w:val="18"/>
              </w:rPr>
              <w:t xml:space="preserve">feature/phase1-hsn</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jc w:val="left"/>
            </w:pPr>
            <w:r>
              <w:rPr>
                <w:rFonts w:ascii="Arial" w:cs="Arial" w:eastAsia="Arial" w:hAnsi="Arial"/>
                <w:b/>
                <w:bCs/>
                <w:color w:val="000000"/>
                <w:sz w:val="18"/>
                <w:szCs w:val="18"/>
              </w:rPr>
              <w:t xml:space="preserve">Phase 2</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jc w:val="left"/>
            </w:pPr>
            <w:r>
              <w:rPr>
                <w:rFonts w:ascii="Arial" w:cs="Arial" w:eastAsia="Arial" w:hAnsi="Arial"/>
                <w:b w:val="false"/>
                <w:bCs w:val="false"/>
                <w:color w:val="000000"/>
                <w:sz w:val="18"/>
                <w:szCs w:val="18"/>
              </w:rPr>
              <w:t xml:space="preserve">feat(analytics): accuracy dashboard, trend charts, field confidence breakdown</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jc w:val="left"/>
            </w:pPr>
            <w:r>
              <w:rPr>
                <w:rFonts w:ascii="Arial" w:cs="Arial" w:eastAsia="Arial" w:hAnsi="Arial"/>
                <w:b w:val="false"/>
                <w:bCs w:val="false"/>
                <w:color w:val="000000"/>
                <w:sz w:val="18"/>
                <w:szCs w:val="18"/>
              </w:rPr>
              <w:t xml:space="preserve">feature/phase2-analytics</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jc w:val="left"/>
            </w:pPr>
            <w:r>
              <w:rPr>
                <w:rFonts w:ascii="Arial" w:cs="Arial" w:eastAsia="Arial" w:hAnsi="Arial"/>
                <w:b/>
                <w:bCs/>
                <w:color w:val="000000"/>
                <w:sz w:val="18"/>
                <w:szCs w:val="18"/>
              </w:rPr>
              <w:t xml:space="preserve">Phase 3</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jc w:val="left"/>
            </w:pPr>
            <w:r>
              <w:rPr>
                <w:rFonts w:ascii="Arial" w:cs="Arial" w:eastAsia="Arial" w:hAnsi="Arial"/>
                <w:b w:val="false"/>
                <w:bCs w:val="false"/>
                <w:color w:val="000000"/>
                <w:sz w:val="18"/>
                <w:szCs w:val="18"/>
              </w:rPr>
              <w:t xml:space="preserve">feat(api-keys): API key auth, rotation, usage tracking, settings UI</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jc w:val="left"/>
            </w:pPr>
            <w:r>
              <w:rPr>
                <w:rFonts w:ascii="Arial" w:cs="Arial" w:eastAsia="Arial" w:hAnsi="Arial"/>
                <w:b w:val="false"/>
                <w:bCs w:val="false"/>
                <w:color w:val="000000"/>
                <w:sz w:val="18"/>
                <w:szCs w:val="18"/>
              </w:rPr>
              <w:t xml:space="preserve">feature/phase3-api-keys</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jc w:val="left"/>
            </w:pPr>
            <w:r>
              <w:rPr>
                <w:rFonts w:ascii="Arial" w:cs="Arial" w:eastAsia="Arial" w:hAnsi="Arial"/>
                <w:b/>
                <w:bCs/>
                <w:color w:val="000000"/>
                <w:sz w:val="18"/>
                <w:szCs w:val="18"/>
              </w:rPr>
              <w:t xml:space="preserve">Phase 4</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jc w:val="left"/>
            </w:pPr>
            <w:r>
              <w:rPr>
                <w:rFonts w:ascii="Arial" w:cs="Arial" w:eastAsia="Arial" w:hAnsi="Arial"/>
                <w:b w:val="false"/>
                <w:bCs w:val="false"/>
                <w:color w:val="000000"/>
                <w:sz w:val="18"/>
                <w:szCs w:val="18"/>
              </w:rPr>
              <w:t xml:space="preserve">feat(batch): bulk upload, ZIP support, SSE progress, batch export</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jc w:val="left"/>
            </w:pPr>
            <w:r>
              <w:rPr>
                <w:rFonts w:ascii="Arial" w:cs="Arial" w:eastAsia="Arial" w:hAnsi="Arial"/>
                <w:b w:val="false"/>
                <w:bCs w:val="false"/>
                <w:color w:val="000000"/>
                <w:sz w:val="18"/>
                <w:szCs w:val="18"/>
              </w:rPr>
              <w:t xml:space="preserve">feature/phase4-batch</w:t>
            </w:r>
          </w:p>
        </w:tc>
      </w:tr>
    </w:tbl>
    <w:p>
      <w:pPr>
        <w:spacing w:after="60" w:before="60"/>
      </w:pPr>
      <w:r>
        <w:t xml:space="preserve"/>
      </w:r>
    </w:p>
    <w:p>
      <w:pPr>
        <w:spacing w:after="60" w:before="60"/>
      </w:pPr>
      <w:r>
        <w:rPr>
          <w:rFonts w:ascii="Arial" w:cs="Arial" w:eastAsia="Arial" w:hAnsi="Arial"/>
          <w:b/>
          <w:bCs/>
          <w:color w:val="1F3864"/>
          <w:sz w:val="20"/>
          <w:szCs w:val="20"/>
        </w:rPr>
        <w:t xml:space="preserve">Total estimated effort: Waves 1-4 = ~50 hours  |  Phases 1-4 = ~60 hours  |  Grand total: ~110 developer-hours</w:t>
      </w:r>
    </w:p>
    <w:sectPr>
      <w:pgSz w:w="12240" w:h="15840" w:orient="portrait"/>
      <w:pgMar w:top="1080" w:right="1000" w:bottom="108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3864"/>
      <w:sz w:val="38"/>
      <w:szCs w:val="38"/>
    </w:rPr>
  </w:style>
  <w:style w:type="paragraph" w:styleId="Heading2">
    <w:name w:val="Heading 2"/>
    <w:basedOn w:val="Normal"/>
    <w:next w:val="Normal"/>
    <w:qFormat/>
    <w:pPr>
      <w:spacing w:after="100" w:before="2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2026-04-23T11:20:29.296Z</dcterms:created>
  <dcterms:modified xsi:type="dcterms:W3CDTF">2026-04-23T11:20:29.297Z</dcterms:modified>
</cp:coreProperties>
</file>

<file path=docProps/custom.xml><?xml version="1.0" encoding="utf-8"?>
<Properties xmlns="http://schemas.openxmlformats.org/officeDocument/2006/custom-properties" xmlns:vt="http://schemas.openxmlformats.org/officeDocument/2006/docPropsVTypes"/>
</file>