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碳足迹知识竞赛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以下是20道关于碳足迹的选择题，难度从1到5递增，并附带答案：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### **难度1（基础题）**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1. 碳足迹主要衡量的是？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A. 水资源消耗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B. 温室气体排放量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C. 土壤污染程度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D. 噪声污染范围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**答案：B**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2. 以下哪种行为会直接增加个人碳足迹？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A. 步行上班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B. 乘坐飞机长途旅行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C. 使用节能灯泡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D. 回收废纸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**答案：B**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3. 下列能源中，碳排放量最低的是？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A. 煤炭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B. 天然气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C. 太阳能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D. 石油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**答案：C**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4. 以下哪个国际协议旨在减少碳排放？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A. 《巴黎协定》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B. 《日内瓦公约》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C. 《南极条约》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D. 《世界贸易协定》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**答案：A**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### **难度2（初级应用）**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5. 1度电的碳排放量约为？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A. 0.1千克CO₂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B. 0.5千克CO₂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C. 1千克CO₂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D. 2千克CO₂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**答案：B**（以中国火电平均数据为例）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6. 以下哪种交通方式单位里程碳排放最高？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A. 自行车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B. 电动汽车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C. 燃油汽车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D. 飞机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**答案：D**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7. 减少食物碳足迹的最佳方法是？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A. 多吃进口水果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B. 减少肉类消费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C. 购买过度包装食品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D. 每日点外卖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**答案：B**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8. 下列哪种材料的生产过程碳排放最高？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A. 玻璃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B. 塑料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C. 钢铁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D. 木材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**答案：C**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---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### **难度3（中级分析）**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9. 以下哪项属于“范围3排放”？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A. 公司自有车辆燃油消耗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B. 员工通勤交通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C. 办公室用电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D. 工厂直接排放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**答案：B**（范围3为间接排放）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10. 一个人年均碳足迹全球平均约为？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A. 1吨CO₂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B. 4吨CO₂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C. 10吨CO₂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D. 20吨CO₂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**答案：B**（2023年数据）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11. 哪种农业活动碳排放最高？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A. 种植小麦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B. 养殖奶牛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C. 种植蔬菜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D. 养蜂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**答案：B**（反刍动物产生甲烷）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12. 以下哪种行为对碳足迹影响最小？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A. 调低空调温度2℃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B. 每周少吃一顿牛肉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C. 改用LED灯泡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D. 每天多喝1瓶矿泉水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**答案：D**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### **难度4（高级计算）**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13. 一辆燃油车百公里油耗8升，每升汽油排放2.3kg CO₂，行驶100公里碳排放为？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A. 16.4kg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B. 18.4kg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C. 20.4kg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D. 22.4kg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**答案：B**（8×2.3=18.4）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14. 若某国承诺在2030年实现“碳中和”，意味着？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A. 完全停止排放CO₂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B. 碳排放量与碳汇量相等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C. 碳排放量减少50%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D. 仅使用可再生能源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**答案：B**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15. 某产品生命周期碳排放包括：生产（200kg）、运输（50kg）、使用（300kg）、废弃（100kg），其碳足迹为？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A. 200kg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B. 500kg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C. 650kg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D. 650kg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**答案：C**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16. 根据IPCC报告，全球温升控制在1.5℃内，需在2050年前实现？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A. 碳达峰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B. 碳中和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C. 碳排放翻倍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D. 碳税全面实施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**答案：B**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---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### **难度5（综合应用）**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17. 某企业碳排放中：范围1占30%，范围2占20%，范围3占50%，减排优先级应为？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A. 仅范围1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B. 范围1+2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C. 范围3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D. 三者同步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**答案：C**（范围3占比最大）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18. 以下哪种技术属于“负碳排放”？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A. 碳捕获与封存（CCS）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B. 燃气发电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C. 森林砍伐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D. 火力发电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**答案：A**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19. 某城市若将公交电动化率从30%提升至70%，最可能影响？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A. 范围1排放上升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B. 范围2排放下降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C. 范围3排放下降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D. 所有范围排放上升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**答案：B**（电力消耗属于范围2）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20. 根据生命周期评估（LCA），电动汽车在以下哪种情况下碳足迹高于燃油车？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A. 使用煤电充电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B. 使用风电充电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C. 电池回收率90%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D. 车辆终身行驶20万公里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**答案：A**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Style w:val="6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  <w:shd w:val="clear" w:fill="FFFFFF"/>
        </w:rPr>
        <w:t>难度5（综合应用）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欧盟碳边境调节机制（CBAM）主要针对以下哪种情况？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A. 对高碳排放进口商品征税，以保护本土产业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B. 强制要求进口商品使用可再生能源生产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C. 禁止所有非欧盟国家的高碳产品进入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D. 仅对发展中国家征收额外关税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答案：A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解释：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A. 正确，CBAM通过对进口商品隐含碳排放征税，防止“碳泄漏”（企业转移至高碳政策国家）。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B. 错误，CBAM不强制能源来源，而是核算碳排放量。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C. 错误，CBAM并非禁令，而是基于碳排放量征税。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D. 错误，CBAM一视同仁，与国家发展水平无关。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pict>
          <v:rect id="_x0000_i1025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根据ISO 14067标准，产品碳足迹的计算范围必须包含？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A. 仅生产阶段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B. 原材料开采到产品废弃的全生命周期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C. 仅使用阶段的能源消耗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D. 运输和包装环节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答案：B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解释：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A. 错误，ISO 14067要求覆盖全生命周期（LCA）。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B. 正确，包括原材料、生产、运输、使用和废弃。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C. 错误，遗漏其他关键阶段。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D. 错误，仅是生命周期的一部分。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pict>
          <v:rect id="_x0000_i1026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国际航空碳抵消和减排计划（CORSIA）中，航空公司的碳排放基线基于？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A. 2015年全球航空排放总量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B. 2019年和2020年排放量的平均值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C. 2030年预期排放目标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D. 各航空公司历史最低排放量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答案：B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解释：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A. 错误，基线为2019-2020年数据（疫情前正常运营水平）。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B. 正确，CORSIA采用此基准以抵消增长部分。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C. 错误，目标与基线无关。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D. 错误，基线为行业平均值，非个体数据。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pict>
          <v:rect id="_x0000_i1027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某森林碳汇项目宣称每年吸收1万吨CO₂，持续10年。若第10年发生火灾烧毁50%林木，其实际净碳汇量为？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A. 5万吨CO₂ —— 正确，前9年吸收9万吨，第10年吸收0.5万吨，火灾释放5万吨，净吸收4.5万吨（四舍五入为5万吨）。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B. 10万吨CO₂ —— 错误，未计算火灾损失。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C. 7.5万吨CO₂ —— 错误，错误估算释放量。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D. 0吨CO₂ —— 错误，忽略前期吸收量。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答案：A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解释：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A. 正确，碳汇需长期稳定，突发灾害可能导致碳重新释放。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B-D. 均未正确结合时间跨度和灾害影响。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pict>
          <v:rect id="_x0000_i1028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区块链技术如何提升碳足迹追踪的可信度？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A. 提高数据计算速度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B. 通过去中心化账本确保数据不可篡改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C. 降低企业碳核算成本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D. 自动生成碳排放报告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答案：B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解释：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A. 错误，速度非区块链的核心优势。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B. 正确，区块链防篡改特性保障碳数据真实性。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C. 错误，初期技术投入成本可能更高。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D. 错误，生成报告依赖输入数据，与可信度无关。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>
      <w:pPr>
        <w:jc w:val="both"/>
        <w:rPr>
          <w:rFonts w:hint="default"/>
          <w:sz w:val="28"/>
          <w:szCs w:val="36"/>
          <w:lang w:val="en-US" w:eastAsia="zh-CN"/>
        </w:rPr>
      </w:pPr>
    </w:p>
    <w:p>
      <w:pPr>
        <w:jc w:val="both"/>
        <w:rPr>
          <w:rFonts w:hint="default"/>
          <w:sz w:val="28"/>
          <w:szCs w:val="36"/>
          <w:lang w:val="en-US" w:eastAsia="zh-CN"/>
        </w:rPr>
      </w:pP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---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### **答案汇总**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1.B 2.B 3.C 4.A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5.B 6.D 7.B 8.C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9.B 10.B 11.B 12.D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13.B 14.B 15.C 16.B 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17.C 18.A 19.B 20.A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21.A 22.B 23.B 24.A 25.B</w:t>
      </w:r>
      <w:bookmarkStart w:id="0" w:name="_GoBack"/>
      <w:bookmarkEnd w:id="0"/>
    </w:p>
    <w:p>
      <w:pPr>
        <w:jc w:val="both"/>
        <w:rPr>
          <w:rFonts w:hint="default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D620EC"/>
    <w:multiLevelType w:val="multilevel"/>
    <w:tmpl w:val="C0D620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B703098"/>
    <w:multiLevelType w:val="multilevel"/>
    <w:tmpl w:val="FB7030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4E60517"/>
    <w:multiLevelType w:val="multilevel"/>
    <w:tmpl w:val="04E605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71E44DA7"/>
    <w:multiLevelType w:val="multilevel"/>
    <w:tmpl w:val="71E44D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27781ED"/>
    <w:multiLevelType w:val="multilevel"/>
    <w:tmpl w:val="727781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FiM2U4ZTlmNjI4NTBlNDNlMTkzMzdlZGU4YTM3ZDIifQ=="/>
  </w:docVars>
  <w:rsids>
    <w:rsidRoot w:val="00000000"/>
    <w:rsid w:val="04971454"/>
    <w:rsid w:val="1B901F9C"/>
    <w:rsid w:val="25B3130B"/>
    <w:rsid w:val="2CD3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autoRedefine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autoRedefine/>
    <w:uiPriority w:val="0"/>
    <w:rPr>
      <w:sz w:val="24"/>
    </w:rPr>
  </w:style>
  <w:style w:type="character" w:styleId="6">
    <w:name w:val="Strong"/>
    <w:basedOn w:val="5"/>
    <w:autoRedefine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2025-04-27T12:52:00Z</dcterms:created>
  <dc:creator>lgs</dc:creator>
  <cp:lastModifiedBy>WPS_1743234368</cp:lastModifiedBy>
  <dcterms:modified xsi:type="dcterms:W3CDTF">2025-04-27T15:39:06Z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043C447E95414AA19137722688248FAD_12</vt:lpwstr>
  </property>
</Properties>
</file>