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lurymxw8z8c"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Sebastián Ignacio Núñez Llantén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915"/>
        <w:gridCol w:w="930"/>
        <w:gridCol w:w="1050"/>
        <w:gridCol w:w="1185"/>
        <w:gridCol w:w="1245"/>
        <w:gridCol w:w="2550"/>
        <w:tblGridChange w:id="0">
          <w:tblGrid>
            <w:gridCol w:w="2040"/>
            <w:gridCol w:w="915"/>
            <w:gridCol w:w="930"/>
            <w:gridCol w:w="1050"/>
            <w:gridCol w:w="1185"/>
            <w:gridCol w:w="1245"/>
            <w:gridCol w:w="2550"/>
          </w:tblGrid>
        </w:tblGridChange>
      </w:tblGrid>
      <w:tr>
        <w:trPr>
          <w:cantSplit w:val="1"/>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56wumlo5l1wb" w:id="1"/>
            <w:bookmarkEnd w:id="1"/>
            <w:r w:rsidDel="00000000" w:rsidR="00000000" w:rsidRPr="00000000">
              <w:rPr>
                <w:b w:val="1"/>
                <w:sz w:val="18"/>
                <w:szCs w:val="18"/>
                <w:rtl w:val="0"/>
              </w:rPr>
              <w:t xml:space="preserve">Comentarios</w:t>
            </w:r>
          </w:p>
        </w:tc>
      </w:tr>
      <w:tr>
        <w:trPr>
          <w:cantSplit w:val="1"/>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1"/>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Resolver situaciones problemáticas  de la vida cotidiana, ámbito científico y mundo laboral, utilizando operatoria matemática básica, relaciones proporcionales y álgebra básica.</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Resolver situaciones problemáticas  de la vida cotidiana, ámbito científico y mundo laboral, utilizando elementos de la estadística descriptiva.</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r>
      <w:tr>
        <w:trPr>
          <w:cantSplit w:val="1"/>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Comunicar en forma oral y escrita diferentes mensajes, utilizando herramientas lingüísticas funcionales con propósitos específicos en diversos contextos sociolaborales y disciplinares.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left"/>
              <w:rPr>
                <w:b w:val="1"/>
                <w:sz w:val="18"/>
                <w:szCs w:val="18"/>
              </w:rPr>
            </w:pPr>
            <w:r w:rsidDel="00000000" w:rsidR="00000000" w:rsidRPr="00000000">
              <w:rPr>
                <w:b w:val="1"/>
                <w:sz w:val="18"/>
                <w:szCs w:val="18"/>
                <w:rtl w:val="0"/>
              </w:rPr>
              <w:t xml:space="preserve">Luego de mejorar muchísimo este ámbito en mí mediante las diferentes actividades en grupo y presentaciones orales sigo con diversos problemas al momento de comunicar ideas, sobre todo sin preparación previa, de todas formas he mejorado mucho y debo seguir mejorando.</w:t>
            </w:r>
          </w:p>
        </w:tc>
      </w:tr>
      <w:tr>
        <w:trPr>
          <w:cantSplit w:val="1"/>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Comunicarse de forma oral y escrita usando el idioma inglés en situaciones socio-laborales a un nivel intermedio alto en modalidad intensiva, según la tabla de competencias TOEIC Y CEFR.</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De forma escrita puedo comunicarme bien en un nivel intermedio más no alto, y con respecto al inglés oral ahí soy muy deficiente, incapaz de hablar con fluidez en nivel intermedio, falta mucha práctica, quizás debería empezar a tener amigos que hablen inglés de forma nativa</w:t>
            </w:r>
          </w:p>
        </w:tc>
      </w:tr>
      <w:tr>
        <w:trPr>
          <w:cantSplit w:val="1"/>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Comunicarse  usando el idioma inglés en situaciones laborales a un nivel intermedio, relacionado con el área de informática y desarrollo de  habilidades comunicativas, según la tabla de competencias TOEIC y CEFR.</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Con el inglés técnico relacionado con el área de informática también tengo falencias, sumado a mi falta de competencia en entornos socio-laborales.</w:t>
            </w:r>
          </w:p>
        </w:tc>
      </w:tr>
      <w:tr>
        <w:trPr>
          <w:cantSplit w:val="1"/>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Capacidad para generar ideas, soluciones o procesos innovadores que respondan a oportunidades, necesidades y demandas productivas o sociales, en colaboración con otros y asumiendo riesgos calculados.</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1"/>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Desarrollar proyectos de emprendimiento a partir de la identificación de oportunidades desde su especialidad, aplicando técnicas afines al objetivo, con foco en agregar valor al entorno.</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Cuando mencionan lo de estándares definidos por la industria es donde caigo, conozco sobre el tema pero quizás con el pasar de los años ya no esté en la vanguardia mis conocimientos.</w:t>
            </w:r>
          </w:p>
        </w:tc>
      </w:tr>
      <w:tr>
        <w:trPr>
          <w:cantSplit w:val="1"/>
          <w:trHeight w:val="576"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Solo manejo oracle y google cloud, las demás tecnologías utilizadas en el mercado no las he trabajado</w:t>
            </w:r>
          </w:p>
        </w:tc>
      </w:tr>
      <w:tr>
        <w:trPr>
          <w:cantSplit w:val="1"/>
          <w:trHeight w:val="576" w:hRule="atLeast"/>
          <w:tblHeader w:val="0"/>
        </w:trPr>
        <w:tc>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Debo repasar y conocer los diversos modelos arquitectónicos existentes, actualmente solo conozco los más utilizados y flexibles, en cambio los que son más específicos para cierto tipo de proyectos no.</w:t>
            </w:r>
          </w:p>
        </w:tc>
      </w:tr>
      <w:tr>
        <w:trPr>
          <w:cantSplit w:val="1"/>
          <w:trHeight w:val="576" w:hRule="atLeast"/>
          <w:tblHeader w:val="0"/>
        </w:trPr>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A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r>
      <w:tr>
        <w:trPr>
          <w:cantSplit w:val="1"/>
          <w:trHeight w:val="576" w:hRule="atLeast"/>
          <w:tblHeader w:val="0"/>
        </w:trPr>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rtl w:val="0"/>
              </w:rPr>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Acerca de seguridad desconozco mucho, se lo básico que deben tener las diferentes plataformas y las buenas prácticas de seguridad pero sin profundizar en seguridad.</w:t>
            </w:r>
          </w:p>
        </w:tc>
      </w:tr>
      <w:tr>
        <w:trPr>
          <w:cantSplit w:val="1"/>
          <w:trHeight w:val="576" w:hRule="atLeast"/>
          <w:tblHeader w:val="0"/>
        </w:trPr>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La gestión de proyectos informáticos se me da bien, donde tengo falencias es en escribir y rellenar documentos y saber cuáles crear y con qué información completarlos.</w:t>
            </w:r>
          </w:p>
        </w:tc>
      </w:tr>
      <w:tr>
        <w:trPr>
          <w:cantSplit w:val="1"/>
          <w:trHeight w:val="576" w:hRule="atLeast"/>
          <w:tblHeader w:val="0"/>
        </w:trPr>
        <w:tc>
          <w:tcPr/>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rtl w:val="0"/>
              </w:rPr>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1">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YWs1/q+/7AmTMSkoL/y7lAxvA==">CgMxLjAyDWgubHVyeW14dzh6OGMyDmguNTZ3dW1sbzVsMXdiOAByITFqbVFWUVhXVEtPd083Z0pWRloyYzhIc1lIejI5MktmQg==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