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 shares have jumped sharply, and two main reasons are behind this move. One, the recent stock split has made the shares cheaper and easier to trade. Two, there’s a strong policy push from the government to boost domestic defence manufacturing. Both these developments have increased investor interest in the stock.</w:t>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Let’s break down what’s happening and why it matters.</w:t>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pStyle w:val="Heading2"/>
        <w:keepNext w:val="0"/>
        <w:keepLines w:val="0"/>
        <w:rPr/>
      </w:pPr>
      <w:bookmarkStart w:colFirst="0" w:colLast="0" w:name="_mhc510jvrxkc" w:id="0"/>
      <w:bookmarkEnd w:id="0"/>
      <w:r w:rsidDel="00000000" w:rsidR="00000000" w:rsidRPr="00000000">
        <w:rPr>
          <w:rtl w:val="0"/>
        </w:rPr>
        <w:t xml:space="preserve">Stock Split: Make Stock More Accessible</w:t>
      </w:r>
    </w:p>
    <w:p w:rsidR="00000000" w:rsidDel="00000000" w:rsidP="00000000" w:rsidRDefault="00000000" w:rsidRPr="00000000" w14:paraId="00000005">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On July 4, 2025, </w:t>
      </w:r>
      <w:hyperlink r:id="rId6">
        <w:r w:rsidDel="00000000" w:rsidR="00000000" w:rsidRPr="00000000">
          <w:rPr>
            <w:rFonts w:ascii="Poppins" w:cs="Poppins" w:eastAsia="Poppins" w:hAnsi="Poppins"/>
            <w:color w:val="017aff"/>
            <w:u w:val="single"/>
            <w:rtl w:val="0"/>
          </w:rPr>
          <w:t xml:space="preserve">Paras Defence</w:t>
        </w:r>
      </w:hyperlink>
      <w:hyperlink r:id="rId7">
        <w:r w:rsidDel="00000000" w:rsidR="00000000" w:rsidRPr="00000000">
          <w:rPr>
            <w:rFonts w:ascii="Poppins" w:cs="Poppins" w:eastAsia="Poppins" w:hAnsi="Poppins"/>
            <w:u w:val="single"/>
            <w:rtl w:val="0"/>
          </w:rPr>
          <w:t xml:space="preserve"> </w:t>
        </w:r>
      </w:hyperlink>
      <w:r w:rsidDel="00000000" w:rsidR="00000000" w:rsidRPr="00000000">
        <w:rPr>
          <w:rFonts w:ascii="Poppins" w:cs="Poppins" w:eastAsia="Poppins" w:hAnsi="Poppins"/>
          <w:rtl w:val="0"/>
        </w:rPr>
        <w:t xml:space="preserve">shares went ex-split after a 1:2 stock split, reducing the face value from ₹10 to ₹5.</w:t>
      </w:r>
    </w:p>
    <w:p w:rsidR="00000000" w:rsidDel="00000000" w:rsidP="00000000" w:rsidRDefault="00000000" w:rsidRPr="00000000" w14:paraId="00000006">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stock opened around ₹858 and closed at ₹933.60</w:t>
      </w:r>
    </w:p>
    <w:p w:rsidR="00000000" w:rsidDel="00000000" w:rsidP="00000000" w:rsidRDefault="00000000" w:rsidRPr="00000000" w14:paraId="00000007">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hit the 10% upper circuit during the day</w:t>
      </w:r>
    </w:p>
    <w:p w:rsidR="00000000" w:rsidDel="00000000" w:rsidP="00000000" w:rsidRDefault="00000000" w:rsidRPr="00000000" w14:paraId="00000008">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Trading volumes spiked, over 4.7 million shares changed hands</w:t>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0B">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6dhr64jjx5sp" w:id="1"/>
      <w:bookmarkEnd w:id="1"/>
      <w:r w:rsidDel="00000000" w:rsidR="00000000" w:rsidRPr="00000000">
        <w:rPr>
          <w:rFonts w:ascii="Poppins" w:cs="Poppins" w:eastAsia="Poppins" w:hAnsi="Poppins"/>
          <w:sz w:val="34"/>
          <w:szCs w:val="34"/>
          <w:rtl w:val="0"/>
        </w:rPr>
        <w:t xml:space="preserve">What does a stock split do?</w:t>
      </w:r>
    </w:p>
    <w:p w:rsidR="00000000" w:rsidDel="00000000" w:rsidP="00000000" w:rsidRDefault="00000000" w:rsidRPr="00000000" w14:paraId="0000000C">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stock split doesn’t change the company’s fundamentals or market value. But it:</w:t>
      </w:r>
    </w:p>
    <w:p w:rsidR="00000000" w:rsidDel="00000000" w:rsidP="00000000" w:rsidRDefault="00000000" w:rsidRPr="00000000" w14:paraId="0000000D">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Makes the stock more affordable for retail investors</w:t>
      </w:r>
    </w:p>
    <w:p w:rsidR="00000000" w:rsidDel="00000000" w:rsidP="00000000" w:rsidRDefault="00000000" w:rsidRPr="00000000" w14:paraId="0000000E">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Improves liquidity, as more people can now trade it</w:t>
      </w:r>
    </w:p>
    <w:p w:rsidR="00000000" w:rsidDel="00000000" w:rsidP="00000000" w:rsidRDefault="00000000" w:rsidRPr="00000000" w14:paraId="0000000F">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Increases visibility and participation, especially important for niche sectors like defence tech</w:t>
      </w:r>
    </w:p>
    <w:p w:rsidR="00000000" w:rsidDel="00000000" w:rsidP="00000000" w:rsidRDefault="00000000" w:rsidRPr="00000000" w14:paraId="00000010">
      <w:pPr>
        <w:rPr>
          <w:rFonts w:ascii="Poppins" w:cs="Poppins" w:eastAsia="Poppins" w:hAnsi="Poppins"/>
        </w:rPr>
      </w:pPr>
      <w:r w:rsidDel="00000000" w:rsidR="00000000" w:rsidRPr="00000000">
        <w:rPr>
          <w:rtl w:val="0"/>
        </w:rPr>
      </w:r>
    </w:p>
    <w:p w:rsidR="00000000" w:rsidDel="00000000" w:rsidP="00000000" w:rsidRDefault="00000000" w:rsidRPr="00000000" w14:paraId="00000011">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12">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eu7kcaeoeyij" w:id="2"/>
      <w:bookmarkEnd w:id="2"/>
      <w:r w:rsidDel="00000000" w:rsidR="00000000" w:rsidRPr="00000000">
        <w:rPr>
          <w:rFonts w:ascii="Poppins" w:cs="Poppins" w:eastAsia="Poppins" w:hAnsi="Poppins"/>
          <w:sz w:val="34"/>
          <w:szCs w:val="34"/>
          <w:rtl w:val="0"/>
        </w:rPr>
        <w:t xml:space="preserve">Policy Boost: ₹1.05 Lakh Crore Defence Approvals</w:t>
      </w:r>
    </w:p>
    <w:p w:rsidR="00000000" w:rsidDel="00000000" w:rsidP="00000000" w:rsidRDefault="00000000" w:rsidRPr="00000000" w14:paraId="00000013">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day before the stock split, on July 3, the Defence Acquisition Council (DAC) cleared capital procurement proposals worth ₹1.05 lakh crore.</w:t>
      </w:r>
    </w:p>
    <w:p w:rsidR="00000000" w:rsidDel="00000000" w:rsidP="00000000" w:rsidRDefault="00000000" w:rsidRPr="00000000" w14:paraId="00000014">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15">
      <w:pPr>
        <w:pStyle w:val="Heading3"/>
        <w:keepNext w:val="0"/>
        <w:keepLines w:val="0"/>
        <w:rPr/>
      </w:pPr>
      <w:bookmarkStart w:colFirst="0" w:colLast="0" w:name="_dcjrdlu10e8r" w:id="3"/>
      <w:bookmarkEnd w:id="3"/>
      <w:r w:rsidDel="00000000" w:rsidR="00000000" w:rsidRPr="00000000">
        <w:rPr>
          <w:rtl w:val="0"/>
        </w:rPr>
        <w:t xml:space="preserve">Why is this important?</w:t>
      </w:r>
    </w:p>
    <w:p w:rsidR="00000000" w:rsidDel="00000000" w:rsidP="00000000" w:rsidRDefault="00000000" w:rsidRPr="00000000" w14:paraId="00000016">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All approvals were under the Buy (Indian-IDDM) category, meaning only Indian manufacturers are eligible</w:t>
      </w:r>
    </w:p>
    <w:p w:rsidR="00000000" w:rsidDel="00000000" w:rsidP="00000000" w:rsidRDefault="00000000" w:rsidRPr="00000000" w14:paraId="00000017">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projects include surveillance systems, air defence, and naval upgrades — areas where Paras Defence has active capabilities</w:t>
      </w:r>
    </w:p>
    <w:p w:rsidR="00000000" w:rsidDel="00000000" w:rsidP="00000000" w:rsidRDefault="00000000" w:rsidRPr="00000000" w14:paraId="00000018">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Even though the company wasn’t mentioned by name, investor sentiment turned positive for the entire defence sector</w:t>
      </w:r>
    </w:p>
    <w:p w:rsidR="00000000" w:rsidDel="00000000" w:rsidP="00000000" w:rsidRDefault="00000000" w:rsidRPr="00000000" w14:paraId="00000019">
      <w:pPr>
        <w:pBdr>
          <w:top w:color="e2e8f0" w:space="0" w:sz="0" w:val="none"/>
          <w:left w:color="e2e8f0" w:space="0" w:sz="0" w:val="none"/>
          <w:bottom w:color="e2e8f0" w:space="0" w:sz="0" w:val="none"/>
          <w:right w:color="e2e8f0" w:space="0" w:sz="0" w:val="none"/>
          <w:between w:color="e2e8f0" w:space="0" w:sz="0" w:val="none"/>
        </w:pBdr>
        <w:ind w:left="720" w:firstLine="0"/>
        <w:rPr>
          <w:rFonts w:ascii="Poppins" w:cs="Poppins" w:eastAsia="Poppins" w:hAnsi="Poppins"/>
        </w:rPr>
      </w:pPr>
      <w:r w:rsidDel="00000000" w:rsidR="00000000" w:rsidRPr="00000000">
        <w:rPr>
          <w:rFonts w:ascii="Poppins" w:cs="Poppins" w:eastAsia="Poppins" w:hAnsi="Poppins"/>
          <w:rtl w:val="0"/>
        </w:rPr>
        <w:t xml:space="preserve">Paras Defence rose nearly 10% intraday on July 3, alongside other defence stocks like BEL, HAL, and Data Patterns.</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p w:rsidR="00000000" w:rsidDel="00000000" w:rsidP="00000000" w:rsidRDefault="00000000" w:rsidRPr="00000000" w14:paraId="0000001B">
      <w:pPr>
        <w:pBdr>
          <w:top w:color="e2e8f0" w:space="0" w:sz="0" w:val="none"/>
          <w:left w:color="e2e8f0" w:space="0" w:sz="0" w:val="none"/>
          <w:bottom w:color="e2e8f0" w:space="0" w:sz="0" w:val="none"/>
          <w:right w:color="e2e8f0" w:space="0" w:sz="0" w:val="none"/>
          <w:between w:color="e2e8f0" w:space="0" w:sz="0" w:val="none"/>
        </w:pBdr>
        <w:ind w:left="0" w:firstLine="0"/>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6607175" cy="3162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071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l1ek70bp5vci" w:id="4"/>
      <w:bookmarkEnd w:id="4"/>
      <w:r w:rsidDel="00000000" w:rsidR="00000000" w:rsidRPr="00000000">
        <w:rPr>
          <w:rFonts w:ascii="Poppins" w:cs="Poppins" w:eastAsia="Poppins" w:hAnsi="Poppins"/>
          <w:sz w:val="34"/>
          <w:szCs w:val="34"/>
          <w:rtl w:val="0"/>
        </w:rPr>
        <w:t xml:space="preserve">Long-Term Projects: Scaling Through Specialisation</w:t>
      </w:r>
    </w:p>
    <w:p w:rsidR="00000000" w:rsidDel="00000000" w:rsidP="00000000" w:rsidRDefault="00000000" w:rsidRPr="00000000" w14:paraId="0000001D">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Beyond short-term triggers, Paras is laying the groundwork for long-term growth with two major initiatives:</w:t>
      </w:r>
    </w:p>
    <w:p w:rsidR="00000000" w:rsidDel="00000000" w:rsidP="00000000" w:rsidRDefault="00000000" w:rsidRPr="00000000" w14:paraId="0000001E">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o6abfb5kr3ae" w:id="5"/>
      <w:bookmarkEnd w:id="5"/>
      <w:r w:rsidDel="00000000" w:rsidR="00000000" w:rsidRPr="00000000">
        <w:rPr>
          <w:rFonts w:ascii="Poppins" w:cs="Poppins" w:eastAsia="Poppins" w:hAnsi="Poppins"/>
          <w:b w:val="1"/>
          <w:color w:val="000000"/>
          <w:sz w:val="26"/>
          <w:szCs w:val="26"/>
          <w:rtl w:val="0"/>
        </w:rPr>
        <w:t xml:space="preserve">Optics Manufacturing Park</w:t>
      </w:r>
    </w:p>
    <w:p w:rsidR="00000000" w:rsidDel="00000000" w:rsidP="00000000" w:rsidRDefault="00000000" w:rsidRPr="00000000" w14:paraId="0000001F">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has signed an MoU with the Maharashtra government to set up India’s first dedicated optics park</w:t>
      </w:r>
    </w:p>
    <w:p w:rsidR="00000000" w:rsidDel="00000000" w:rsidP="00000000" w:rsidRDefault="00000000" w:rsidRPr="00000000" w14:paraId="00000020">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 involves a planned ₹12,000 crore investment over 2028–2035</w:t>
      </w:r>
    </w:p>
    <w:p w:rsidR="00000000" w:rsidDel="00000000" w:rsidP="00000000" w:rsidRDefault="00000000" w:rsidRPr="00000000" w14:paraId="00000021">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aims to localise the production of high-precision optics for defence, aerospace, and automotive sectors</w:t>
      </w:r>
    </w:p>
    <w:p w:rsidR="00000000" w:rsidDel="00000000" w:rsidP="00000000" w:rsidRDefault="00000000" w:rsidRPr="00000000" w14:paraId="00000022">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Expected to create 2,000+ direct jobs</w:t>
      </w:r>
    </w:p>
    <w:p w:rsidR="00000000" w:rsidDel="00000000" w:rsidP="00000000" w:rsidRDefault="00000000" w:rsidRPr="00000000" w14:paraId="00000023">
      <w:pPr>
        <w:rPr>
          <w:rFonts w:ascii="Poppins" w:cs="Poppins" w:eastAsia="Poppins" w:hAnsi="Poppins"/>
        </w:rPr>
      </w:pPr>
      <w:r w:rsidDel="00000000" w:rsidR="00000000" w:rsidRPr="00000000">
        <w:rPr>
          <w:rtl w:val="0"/>
        </w:rPr>
      </w:r>
    </w:p>
    <w:p w:rsidR="00000000" w:rsidDel="00000000" w:rsidP="00000000" w:rsidRDefault="00000000" w:rsidRPr="00000000" w14:paraId="00000024">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25">
      <w:pPr>
        <w:pStyle w:val="Heading4"/>
        <w:keepNext w:val="0"/>
        <w:keepLines w:val="0"/>
        <w:pBdr>
          <w:top w:color="e2e8f0" w:space="0" w:sz="0" w:val="none"/>
          <w:left w:color="e2e8f0" w:space="0" w:sz="0" w:val="none"/>
          <w:bottom w:color="e2e8f0" w:space="0" w:sz="0" w:val="none"/>
          <w:right w:color="e2e8f0" w:space="0" w:sz="0" w:val="none"/>
          <w:between w:color="e2e8f0" w:space="0" w:sz="0" w:val="none"/>
        </w:pBdr>
        <w:spacing w:after="0" w:before="0" w:lineRule="auto"/>
        <w:rPr>
          <w:rFonts w:ascii="Poppins" w:cs="Poppins" w:eastAsia="Poppins" w:hAnsi="Poppins"/>
          <w:b w:val="1"/>
          <w:color w:val="000000"/>
          <w:sz w:val="27"/>
          <w:szCs w:val="27"/>
        </w:rPr>
      </w:pPr>
      <w:bookmarkStart w:colFirst="0" w:colLast="0" w:name="_sglwf4ujf1wy" w:id="6"/>
      <w:bookmarkEnd w:id="6"/>
      <w:r w:rsidDel="00000000" w:rsidR="00000000" w:rsidRPr="00000000">
        <w:rPr>
          <w:rFonts w:ascii="Poppins" w:cs="Poppins" w:eastAsia="Poppins" w:hAnsi="Poppins"/>
          <w:b w:val="1"/>
          <w:color w:val="000000"/>
          <w:sz w:val="27"/>
          <w:szCs w:val="27"/>
          <w:rtl w:val="0"/>
        </w:rPr>
        <w:t xml:space="preserve">Why Optic Park matters:</w:t>
      </w:r>
    </w:p>
    <w:p w:rsidR="00000000" w:rsidDel="00000000" w:rsidP="00000000" w:rsidRDefault="00000000" w:rsidRPr="00000000" w14:paraId="00000026">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India currently imports most defence-grade optics. Localising this could reduce dependence on imports and improve cost and delivery timelines.</w:t>
      </w:r>
    </w:p>
    <w:p w:rsidR="00000000" w:rsidDel="00000000" w:rsidP="00000000" w:rsidRDefault="00000000" w:rsidRPr="00000000" w14:paraId="00000027">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5ezklodxj3nb" w:id="7"/>
      <w:bookmarkEnd w:id="7"/>
      <w:r w:rsidDel="00000000" w:rsidR="00000000" w:rsidRPr="00000000">
        <w:rPr>
          <w:rFonts w:ascii="Poppins" w:cs="Poppins" w:eastAsia="Poppins" w:hAnsi="Poppins"/>
          <w:b w:val="1"/>
          <w:color w:val="000000"/>
          <w:sz w:val="26"/>
          <w:szCs w:val="26"/>
          <w:rtl w:val="0"/>
        </w:rPr>
        <w:t xml:space="preserve">Entry into Small Arms (Licensed LMG Manufacturing)</w:t>
      </w:r>
    </w:p>
    <w:p w:rsidR="00000000" w:rsidDel="00000000" w:rsidP="00000000" w:rsidRDefault="00000000" w:rsidRPr="00000000" w14:paraId="00000028">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has received approval to manufacture Light Machine Guns, specifically the MK46 and MK48 models, under a license from the Ministry of Home Affairs.</w:t>
      </w:r>
    </w:p>
    <w:p w:rsidR="00000000" w:rsidDel="00000000" w:rsidP="00000000" w:rsidRDefault="00000000" w:rsidRPr="00000000" w14:paraId="00000029">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This move expands its product portfolio beyond defence electronics into small arms manufacturing, a space traditionally controlled by government PSUs.</w:t>
      </w:r>
    </w:p>
    <w:p w:rsidR="00000000" w:rsidDel="00000000" w:rsidP="00000000" w:rsidRDefault="00000000" w:rsidRPr="00000000" w14:paraId="0000002A">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Combined with existing partnerships in drones and surveillance systems (including Israeli collaborations), this move strengthens its alignment with India’s Atmanirbhar Bharat goals.</w:t>
      </w:r>
    </w:p>
    <w:p w:rsidR="00000000" w:rsidDel="00000000" w:rsidP="00000000" w:rsidRDefault="00000000" w:rsidRPr="00000000" w14:paraId="0000002B">
      <w:pPr>
        <w:rPr>
          <w:rFonts w:ascii="Poppins" w:cs="Poppins" w:eastAsia="Poppins" w:hAnsi="Poppins"/>
        </w:rPr>
      </w:pPr>
      <w:r w:rsidDel="00000000" w:rsidR="00000000" w:rsidRPr="00000000">
        <w:rPr>
          <w:rtl w:val="0"/>
        </w:rPr>
      </w:r>
    </w:p>
    <w:p w:rsidR="00000000" w:rsidDel="00000000" w:rsidP="00000000" w:rsidRDefault="00000000" w:rsidRPr="00000000" w14:paraId="0000002C">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2D">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6juvv44jp0u0" w:id="8"/>
      <w:bookmarkEnd w:id="8"/>
      <w:r w:rsidDel="00000000" w:rsidR="00000000" w:rsidRPr="00000000">
        <w:rPr>
          <w:rtl w:val="0"/>
        </w:rPr>
        <w:t xml:space="preserve">Risks to Keep in Mind</w:t>
      </w:r>
    </w:p>
    <w:p w:rsidR="00000000" w:rsidDel="00000000" w:rsidP="00000000" w:rsidRDefault="00000000" w:rsidRPr="00000000" w14:paraId="0000002E">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While the outlook appears strong, there are key risks investors should consider:</w:t>
      </w:r>
    </w:p>
    <w:p w:rsidR="00000000" w:rsidDel="00000000" w:rsidP="00000000" w:rsidRDefault="00000000" w:rsidRPr="00000000" w14:paraId="0000002F">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Execution Risk: Large-scale projects like the ₹12,000 crore optics park will take years to build and scale. Delays in construction, cost overruns, or underutilisation of capacity could impact future returns and weigh on investor sentiment.</w:t>
      </w:r>
    </w:p>
    <w:p w:rsidR="00000000" w:rsidDel="00000000" w:rsidP="00000000" w:rsidRDefault="00000000" w:rsidRPr="00000000" w14:paraId="00000030">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Sensitivity: The stock has seen a sharp run-up and now trades at relatively high valuation multiples. This leaves little room for disappointment; any slowdown in order inflows or weaker-than-expected financial results could lead to sharp corrections.</w:t>
      </w:r>
    </w:p>
    <w:p w:rsidR="00000000" w:rsidDel="00000000" w:rsidP="00000000" w:rsidRDefault="00000000" w:rsidRPr="00000000" w14:paraId="00000031">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Competitive Pressure: Paras operates in a highly competitive space, going up against large defence PSUs such as BEL and HAL, as well as private players like Tata Advanced, L&amp;T, and Adani Defence. Successfully scaling its newer divisions, especially firearms and optics, without overextending internal resources will be critical to maintaining its growth trajectory.</w:t>
      </w:r>
    </w:p>
    <w:p w:rsidR="00000000" w:rsidDel="00000000" w:rsidP="00000000" w:rsidRDefault="00000000" w:rsidRPr="00000000" w14:paraId="00000032">
      <w:pPr>
        <w:rPr>
          <w:rFonts w:ascii="Poppins" w:cs="Poppins" w:eastAsia="Poppins" w:hAnsi="Poppins"/>
        </w:rPr>
      </w:pPr>
      <w:r w:rsidDel="00000000" w:rsidR="00000000" w:rsidRPr="00000000">
        <w:rPr>
          <w:rtl w:val="0"/>
        </w:rPr>
      </w:r>
    </w:p>
    <w:p w:rsidR="00000000" w:rsidDel="00000000" w:rsidP="00000000" w:rsidRDefault="00000000" w:rsidRPr="00000000" w14:paraId="00000033">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34">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jqq9et6hy8sy" w:id="9"/>
      <w:bookmarkEnd w:id="9"/>
      <w:r w:rsidDel="00000000" w:rsidR="00000000" w:rsidRPr="00000000">
        <w:rPr>
          <w:rtl w:val="0"/>
        </w:rPr>
        <w:t xml:space="preserve">Key Takeaways for Investors</w:t>
      </w:r>
    </w:p>
    <w:p w:rsidR="00000000" w:rsidDel="00000000" w:rsidP="00000000" w:rsidRDefault="00000000" w:rsidRPr="00000000" w14:paraId="00000035">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1:2 stock split improved affordability and boosted trading volumes</w:t>
      </w:r>
    </w:p>
    <w:p w:rsidR="00000000" w:rsidDel="00000000" w:rsidP="00000000" w:rsidRDefault="00000000" w:rsidRPr="00000000" w14:paraId="00000036">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₹1.05 lakh crore DAC approvals created a strong demand outlook for Indian defence manufacturers</w:t>
      </w:r>
    </w:p>
    <w:p w:rsidR="00000000" w:rsidDel="00000000" w:rsidP="00000000" w:rsidRDefault="00000000" w:rsidRPr="00000000" w14:paraId="00000037">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is well-aligned with defence priorities in optics, drones, and firearms</w:t>
      </w:r>
    </w:p>
    <w:p w:rsidR="00000000" w:rsidDel="00000000" w:rsidP="00000000" w:rsidRDefault="00000000" w:rsidRPr="00000000" w14:paraId="00000038">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Long-term bets like the optics park and licensed LMG production offer scale potential, but the earnings impact will take time</w:t>
      </w:r>
    </w:p>
    <w:p w:rsidR="00000000" w:rsidDel="00000000" w:rsidP="00000000" w:rsidRDefault="00000000" w:rsidRPr="00000000" w14:paraId="00000039">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company had an order book of ₹928 crore as of March 2025, which provides revenue visibility for approximately 2.5 years, based on its FY25 revenue of ₹364.66 crore.</w:t>
      </w:r>
    </w:p>
    <w:p w:rsidR="00000000" w:rsidDel="00000000" w:rsidP="00000000" w:rsidRDefault="00000000" w:rsidRPr="00000000" w14:paraId="0000003A">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already factors in a high-growth future, so execution remains critical.</w:t>
      </w:r>
    </w:p>
    <w:p w:rsidR="00000000" w:rsidDel="00000000" w:rsidP="00000000" w:rsidRDefault="00000000" w:rsidRPr="00000000" w14:paraId="0000003B">
      <w:pPr>
        <w:rPr>
          <w:rFonts w:ascii="Poppins" w:cs="Poppins" w:eastAsia="Poppins" w:hAnsi="Poppins"/>
        </w:rPr>
      </w:pPr>
      <w:r w:rsidDel="00000000" w:rsidR="00000000" w:rsidRPr="00000000">
        <w:rPr>
          <w:rtl w:val="0"/>
        </w:rPr>
      </w:r>
    </w:p>
    <w:p w:rsidR="00000000" w:rsidDel="00000000" w:rsidP="00000000" w:rsidRDefault="00000000" w:rsidRPr="00000000" w14:paraId="0000003C">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f2v1op1bzsex" w:id="10"/>
      <w:bookmarkEnd w:id="10"/>
      <w:r w:rsidDel="00000000" w:rsidR="00000000" w:rsidRPr="00000000">
        <w:rPr>
          <w:rtl w:val="0"/>
        </w:rPr>
        <w:t xml:space="preserve">Conclusion:</w:t>
      </w:r>
    </w:p>
    <w:p w:rsidR="00000000" w:rsidDel="00000000" w:rsidP="00000000" w:rsidRDefault="00000000" w:rsidRPr="00000000" w14:paraId="0000003E">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Defence’s stock has surged due to a mix of near-term and structural drivers. The stock split improved affordability and liquidity, while large defence procurement approvals boosted sector sentiment. The company is also making strategic bets with its optics park and entry into small arms manufacturing. With a ₹928 crore order book and strong alignment with India’s defence goals, the outlook is positive. However, future gains will depend on execution, especially for its long-term projects.</w:t>
      </w:r>
    </w:p>
    <w:p w:rsidR="00000000" w:rsidDel="00000000" w:rsidP="00000000" w:rsidRDefault="00000000" w:rsidRPr="00000000" w14:paraId="0000003F">
      <w:pPr>
        <w:rPr>
          <w:rFonts w:ascii="Poppins" w:cs="Poppins" w:eastAsia="Poppins" w:hAnsi="Poppins"/>
        </w:rPr>
      </w:pPr>
      <w:r w:rsidDel="00000000" w:rsidR="00000000" w:rsidRPr="00000000">
        <w:rPr>
          <w:rtl w:val="0"/>
        </w:rPr>
      </w:r>
    </w:p>
    <w:p w:rsidR="00000000" w:rsidDel="00000000" w:rsidP="00000000" w:rsidRDefault="00000000" w:rsidRPr="00000000" w14:paraId="00000040">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4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pBdr>
          <w:top w:color="e2e8f0" w:space="0" w:sz="0" w:val="none"/>
          <w:left w:color="e2e8f0" w:space="0" w:sz="0" w:val="none"/>
          <w:bottom w:color="e2e8f0" w:space="0" w:sz="0" w:val="none"/>
          <w:right w:color="e2e8f0" w:space="0" w:sz="0" w:val="none"/>
          <w:between w:color="e2e8f0" w:space="0" w:sz="0" w:val="none"/>
        </w:pBdr>
        <w:rPr/>
      </w:pPr>
      <w:bookmarkStart w:colFirst="0" w:colLast="0" w:name="_bm8z59cf3xc8" w:id="11"/>
      <w:bookmarkEnd w:id="11"/>
      <w:r w:rsidDel="00000000" w:rsidR="00000000" w:rsidRPr="00000000">
        <w:rPr>
          <w:rtl w:val="0"/>
        </w:rPr>
        <w:t xml:space="preserve">Disclaimer</w:t>
      </w:r>
    </w:p>
    <w:p w:rsidR="00000000" w:rsidDel="00000000" w:rsidP="00000000" w:rsidRDefault="00000000" w:rsidRPr="00000000" w14:paraId="00000043">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Investments in the securities market are subject to market risks, read all the related documents carefully before investing. The securities are quoted as an example and not as a recommendation.This is nowhere to be considered as an advice, recommendation or solicitation of offer to buy or sell or subscribe for securities. INDStocks SIP / Mini Save is a SIP feature that enables Customer(s) to save a fixed amount on a daily basis to invest in Indian Stock. INDstocks Private Limited (formerly known as INDmoney Private Limited) 616, Level 6, Suncity Success Tower, Sector 65, Gurugram, 122005, SEBI Stock Broking Registration No: INZ000305337, Trading and Clearing Member of NSE (90267, M70042) and BSE, BSE StarMF (6779), SEBI Depository Participant Reg. No. IN-DP-690-2022, Depository Participant ID: CDSL 12095500, Research Analyst Registration No. INH000018948 BSE RA Enlistment No. 6428. Refer </w:t>
      </w:r>
      <w:hyperlink r:id="rId9">
        <w:r w:rsidDel="00000000" w:rsidR="00000000" w:rsidRPr="00000000">
          <w:rPr>
            <w:rFonts w:ascii="Poppins" w:cs="Poppins" w:eastAsia="Poppins" w:hAnsi="Poppins"/>
            <w:color w:val="017aff"/>
            <w:u w:val="single"/>
            <w:rtl w:val="0"/>
          </w:rPr>
          <w:t xml:space="preserve">https://indstocks.com/pricing?type=indian-stocks</w:t>
        </w:r>
      </w:hyperlink>
      <w:r w:rsidDel="00000000" w:rsidR="00000000" w:rsidRPr="00000000">
        <w:rPr>
          <w:rFonts w:ascii="Poppins" w:cs="Poppins" w:eastAsia="Poppins" w:hAnsi="Poppins"/>
          <w:color w:val="017aff"/>
          <w:rtl w:val="0"/>
        </w:rPr>
        <w:t xml:space="preserve">; </w:t>
      </w:r>
      <w:hyperlink r:id="rId10">
        <w:r w:rsidDel="00000000" w:rsidR="00000000" w:rsidRPr="00000000">
          <w:rPr>
            <w:rFonts w:ascii="Poppins" w:cs="Poppins" w:eastAsia="Poppins" w:hAnsi="Poppins"/>
            <w:color w:val="017aff"/>
            <w:u w:val="single"/>
            <w:rtl w:val="0"/>
          </w:rPr>
          <w:t xml:space="preserve">https://www.indstocks.com/page/indian-stocks-sip-terms-and-condition</w:t>
        </w:r>
      </w:hyperlink>
      <w:r w:rsidDel="00000000" w:rsidR="00000000" w:rsidRPr="00000000">
        <w:rPr>
          <w:rFonts w:ascii="Poppins" w:cs="Poppins" w:eastAsia="Poppins" w:hAnsi="Poppins"/>
          <w:rtl w:val="0"/>
        </w:rPr>
        <w:t xml:space="preserve"> for further details.</w:t>
      </w:r>
    </w:p>
    <w:p w:rsidR="00000000" w:rsidDel="00000000" w:rsidP="00000000" w:rsidRDefault="00000000" w:rsidRPr="00000000" w14:paraId="00000044">
      <w:pPr>
        <w:rPr>
          <w:rFonts w:ascii="Poppins" w:cs="Poppins" w:eastAsia="Poppins" w:hAnsi="Poppi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360" w:lineRule="auto"/>
    </w:pPr>
    <w:rPr>
      <w:rFonts w:ascii="Poppins" w:cs="Poppins" w:eastAsia="Poppins" w:hAnsi="Poppins"/>
      <w:sz w:val="34"/>
      <w:szCs w:val="34"/>
    </w:rPr>
  </w:style>
  <w:style w:type="paragraph" w:styleId="Heading3">
    <w:name w:val="heading 3"/>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280" w:lineRule="auto"/>
    </w:pPr>
    <w:rPr>
      <w:rFonts w:ascii="Poppins" w:cs="Poppins" w:eastAsia="Poppins" w:hAnsi="Poppins"/>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dstocks.com/page/indian-stocks-sip-terms-and-condition" TargetMode="External"/><Relationship Id="rId9" Type="http://schemas.openxmlformats.org/officeDocument/2006/relationships/hyperlink" Target="https://indstocks.com/pricing?type=indian-stocks" TargetMode="External"/><Relationship Id="rId5" Type="http://schemas.openxmlformats.org/officeDocument/2006/relationships/styles" Target="styles.xml"/><Relationship Id="rId6" Type="http://schemas.openxmlformats.org/officeDocument/2006/relationships/hyperlink" Target="https://www.indmoney.com/stocks/paras-defence-and-space-technologies-ltd-share-price" TargetMode="External"/><Relationship Id="rId7" Type="http://schemas.openxmlformats.org/officeDocument/2006/relationships/hyperlink" Target="https://www.indmoney.com/stocks/paras-defence-and-space-technologies-ltd-share-pri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