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C0" w:rsidRDefault="004A35C0" w:rsidP="004A35C0">
      <w:pPr>
        <w:pStyle w:val="NormalWeb"/>
        <w:spacing w:before="0" w:beforeAutospacing="0" w:after="160" w:afterAutospacing="0"/>
        <w:jc w:val="center"/>
      </w:pPr>
      <w:r>
        <w:rPr>
          <w:rFonts w:ascii="Calibri" w:hAnsi="Calibri" w:cs="Calibri"/>
          <w:b/>
          <w:bCs/>
          <w:color w:val="000000"/>
          <w:sz w:val="22"/>
          <w:szCs w:val="22"/>
        </w:rPr>
        <w:t>5 Necessary Discovery Series as Churches and Movements Start</w:t>
      </w:r>
    </w:p>
    <w:p w:rsidR="004A35C0" w:rsidRDefault="004A35C0" w:rsidP="004A35C0">
      <w:pPr>
        <w:pStyle w:val="NormalWeb"/>
        <w:spacing w:before="0" w:beforeAutospacing="0" w:after="160" w:afterAutospacing="0"/>
      </w:pPr>
      <w:r>
        <w:rPr>
          <w:rFonts w:ascii="Calibri" w:hAnsi="Calibri" w:cs="Calibri"/>
          <w:color w:val="000000"/>
          <w:sz w:val="22"/>
          <w:szCs w:val="22"/>
        </w:rPr>
        <w:t>In church planting movements that I am connected with they focus on some basic issues that any outsider catalyst has to help the new churches deal with in a way that they can reproduce with subsequent generations of churches. </w:t>
      </w:r>
    </w:p>
    <w:p w:rsidR="004A35C0" w:rsidRDefault="004A35C0" w:rsidP="004A35C0">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u w:val="single"/>
        </w:rPr>
        <w:t>Creation to Christ</w:t>
      </w:r>
      <w:r>
        <w:rPr>
          <w:rFonts w:ascii="Calibri" w:hAnsi="Calibri" w:cs="Calibri"/>
          <w:color w:val="000000"/>
          <w:sz w:val="22"/>
          <w:szCs w:val="22"/>
        </w:rPr>
        <w:t xml:space="preserve">: Worldview change for seekers who are not yet disciples. As pre-disciples, how do they begin to biblically understand God, humanity, sin, law, our need for repentance and redemption, the promised Messiah who brings redemption? This is often done in a </w:t>
      </w:r>
      <w:r>
        <w:rPr>
          <w:rFonts w:ascii="Calibri" w:hAnsi="Calibri" w:cs="Calibri"/>
          <w:color w:val="000000"/>
          <w:sz w:val="22"/>
          <w:szCs w:val="22"/>
          <w:u w:val="single"/>
        </w:rPr>
        <w:t>+</w:t>
      </w:r>
      <w:r>
        <w:rPr>
          <w:rFonts w:ascii="Calibri" w:hAnsi="Calibri" w:cs="Calibri"/>
          <w:color w:val="000000"/>
          <w:sz w:val="22"/>
          <w:szCs w:val="22"/>
        </w:rPr>
        <w:t xml:space="preserve">20 lesson set moving from Creation to Christ. Key frameworks are the interaction and relative strength in each culture of shame/honor vs. guilt/innocence vs. fear/power underpinnings. Click on this link to see some examples here. </w:t>
      </w:r>
      <w:hyperlink r:id="rId5" w:history="1">
        <w:r>
          <w:rPr>
            <w:rStyle w:val="Hyperlink"/>
            <w:rFonts w:ascii="Calibri" w:hAnsi="Calibri" w:cs="Calibri"/>
            <w:color w:val="0563C1"/>
            <w:sz w:val="22"/>
            <w:szCs w:val="22"/>
          </w:rPr>
          <w:t>Creation to Christ Story Sets for Different Worldviews</w:t>
        </w:r>
      </w:hyperlink>
      <w:r>
        <w:rPr>
          <w:rFonts w:ascii="Calibri" w:hAnsi="Calibri" w:cs="Calibri"/>
          <w:color w:val="000000"/>
          <w:sz w:val="22"/>
          <w:szCs w:val="22"/>
        </w:rPr>
        <w:t>. Feel free to adapt any of these or create your own. </w:t>
      </w:r>
    </w:p>
    <w:p w:rsidR="004A35C0" w:rsidRDefault="004A35C0" w:rsidP="004A35C0">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u w:val="single"/>
        </w:rPr>
        <w:t>Commitment</w:t>
      </w:r>
      <w:r>
        <w:rPr>
          <w:rFonts w:ascii="Calibri" w:hAnsi="Calibri" w:cs="Calibri"/>
          <w:color w:val="000000"/>
          <w:sz w:val="22"/>
          <w:szCs w:val="22"/>
        </w:rPr>
        <w:t xml:space="preserve">: How do we help them discover biblically what it means to commit to Jesus as God and Lord? Common themes in movements are Repentance and Renunciation, Lordship (love and obedience lifestyle and meaning of discipleship), baptism, and persecution. </w:t>
      </w:r>
      <w:hyperlink r:id="rId6" w:history="1">
        <w:r>
          <w:rPr>
            <w:rStyle w:val="Hyperlink"/>
            <w:rFonts w:ascii="Calibri" w:hAnsi="Calibri" w:cs="Calibri"/>
            <w:color w:val="0563C1"/>
            <w:sz w:val="22"/>
            <w:szCs w:val="22"/>
          </w:rPr>
          <w:t>CPM Commitment Studies</w:t>
        </w:r>
      </w:hyperlink>
    </w:p>
    <w:p w:rsidR="004A35C0" w:rsidRDefault="004A35C0" w:rsidP="004A35C0">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u w:val="single"/>
        </w:rPr>
        <w:t>New Disciple</w:t>
      </w:r>
      <w:r>
        <w:rPr>
          <w:rFonts w:ascii="Calibri" w:hAnsi="Calibri" w:cs="Calibri"/>
          <w:color w:val="000000"/>
          <w:sz w:val="22"/>
          <w:szCs w:val="22"/>
        </w:rPr>
        <w:t xml:space="preserve">: What does it mean to be a disciple – biblical processing (again through a series of biblical stories and passages) on what it means to be a disciple – interrelated with what it means to be a committed group of disciples – i.e. the church. This is of course an iterative process – but the outside catalyst helps shape the first sequence. </w:t>
      </w:r>
      <w:hyperlink r:id="rId7" w:history="1">
        <w:r>
          <w:rPr>
            <w:rStyle w:val="Hyperlink"/>
            <w:rFonts w:ascii="Calibri" w:hAnsi="Calibri" w:cs="Calibri"/>
            <w:color w:val="0563C1"/>
            <w:sz w:val="22"/>
            <w:szCs w:val="22"/>
          </w:rPr>
          <w:t>CPM New Disciple Studies</w:t>
        </w:r>
      </w:hyperlink>
    </w:p>
    <w:p w:rsidR="004A35C0" w:rsidRDefault="004A35C0" w:rsidP="004A35C0">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u w:val="single"/>
        </w:rPr>
        <w:t>New Church</w:t>
      </w:r>
      <w:r>
        <w:rPr>
          <w:rFonts w:ascii="Calibri" w:hAnsi="Calibri" w:cs="Calibri"/>
          <w:color w:val="000000"/>
          <w:sz w:val="22"/>
          <w:szCs w:val="22"/>
        </w:rPr>
        <w:t xml:space="preserve">: What does it mean to be the church - biblical processing (again through a series of biblical stories and passages) on what it means to be the church. Discovering biblically the images, nature, functions, structure, and leadership of church. </w:t>
      </w:r>
      <w:hyperlink r:id="rId8" w:history="1">
        <w:r>
          <w:rPr>
            <w:rStyle w:val="Hyperlink"/>
            <w:rFonts w:ascii="Calibri" w:hAnsi="Calibri" w:cs="Calibri"/>
            <w:color w:val="0563C1"/>
            <w:sz w:val="22"/>
            <w:szCs w:val="22"/>
          </w:rPr>
          <w:t>CPM New Church Studies</w:t>
        </w:r>
      </w:hyperlink>
    </w:p>
    <w:p w:rsidR="004A35C0" w:rsidRDefault="004A35C0" w:rsidP="004A35C0">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u w:val="single"/>
        </w:rPr>
        <w:t>New Leaders</w:t>
      </w:r>
      <w:r>
        <w:rPr>
          <w:rFonts w:ascii="Calibri" w:hAnsi="Calibri" w:cs="Calibri"/>
          <w:color w:val="000000"/>
          <w:sz w:val="22"/>
          <w:szCs w:val="22"/>
        </w:rPr>
        <w:t xml:space="preserve">: What does it mean to be a leader in the church - biblical processing (again through a series of biblical stories and passages) – elders, shepherds,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 with an awareness aware of 5 giftings in Ephesians 4 and how they equip all disciples to do the work of the ministry of Christ. </w:t>
      </w:r>
      <w:hyperlink r:id="rId9" w:history="1">
        <w:r>
          <w:rPr>
            <w:rStyle w:val="Hyperlink"/>
            <w:rFonts w:ascii="Calibri" w:hAnsi="Calibri" w:cs="Calibri"/>
            <w:color w:val="0563C1"/>
            <w:sz w:val="22"/>
            <w:szCs w:val="22"/>
          </w:rPr>
          <w:t>CPM New Leader Studies</w:t>
        </w:r>
      </w:hyperlink>
    </w:p>
    <w:p w:rsidR="007D1A04" w:rsidRDefault="007D1A04">
      <w:bookmarkStart w:id="0" w:name="_GoBack"/>
      <w:bookmarkEnd w:id="0"/>
    </w:p>
    <w:sectPr w:rsidR="007D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BE1AF0"/>
    <w:multiLevelType w:val="multilevel"/>
    <w:tmpl w:val="4D2A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C0"/>
    <w:rsid w:val="004A35C0"/>
    <w:rsid w:val="007D1A04"/>
    <w:rsid w:val="0091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74351-13C9-4AAB-A788-AEA65263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5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jhxzwpmeee0wko9/AADuq4WACaErEaFz4sUo1itza?dl=0" TargetMode="External"/><Relationship Id="rId3" Type="http://schemas.openxmlformats.org/officeDocument/2006/relationships/settings" Target="settings.xml"/><Relationship Id="rId7" Type="http://schemas.openxmlformats.org/officeDocument/2006/relationships/hyperlink" Target="https://www.dropbox.com/sh/wcl1wwmgotkmsag/AAB6PScdMhv2DIwJs_uX0Fd-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ybgohw5rny72ncl/AADXz7gQ8hboy0gPoC9SxhKVa?dl=0" TargetMode="External"/><Relationship Id="rId11" Type="http://schemas.openxmlformats.org/officeDocument/2006/relationships/theme" Target="theme/theme1.xml"/><Relationship Id="rId5" Type="http://schemas.openxmlformats.org/officeDocument/2006/relationships/hyperlink" Target="https://www.dropbox.com/sh/hfse719hzi9k19o/AABT337am5K16N6rl-csd09Ia?dl=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opbox.com/sh/7gzjnzjxysqb3xr/AACfE3dqdN_TGQly1pt66MO7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2020-04-20T13:26:00Z</dcterms:created>
  <dcterms:modified xsi:type="dcterms:W3CDTF">2020-04-20T13:26:00Z</dcterms:modified>
</cp:coreProperties>
</file>