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5BD" w:rsidRDefault="00AE45BD" w:rsidP="00AE45BD">
      <w:pPr>
        <w:jc w:val="center"/>
        <w:rPr>
          <w:rFonts w:ascii="Times New Roman" w:hAnsi="Times New Roman" w:cs="Times New Roman"/>
          <w:b/>
          <w:sz w:val="28"/>
          <w:szCs w:val="28"/>
        </w:rPr>
      </w:pPr>
      <w:bookmarkStart w:id="0" w:name="_GoBack"/>
      <w:r w:rsidRPr="000E1EEE">
        <w:rPr>
          <w:rFonts w:ascii="Times New Roman" w:hAnsi="Times New Roman" w:cs="Times New Roman"/>
          <w:b/>
          <w:sz w:val="28"/>
          <w:szCs w:val="28"/>
        </w:rPr>
        <w:t>Appendix: Shaping Doctrine</w:t>
      </w:r>
    </w:p>
    <w:bookmarkEnd w:id="0"/>
    <w:p w:rsidR="00AE45BD" w:rsidRPr="000E1EEE" w:rsidRDefault="00AE45BD" w:rsidP="00AE45BD">
      <w:pPr>
        <w:jc w:val="center"/>
        <w:rPr>
          <w:rFonts w:ascii="Times New Roman" w:hAnsi="Times New Roman" w:cs="Times New Roman"/>
          <w:b/>
          <w:sz w:val="20"/>
          <w:szCs w:val="20"/>
        </w:rPr>
      </w:pPr>
    </w:p>
    <w:p w:rsidR="00AE45BD" w:rsidRDefault="00AE45BD" w:rsidP="00AE45BD">
      <w:pPr>
        <w:rPr>
          <w:rFonts w:ascii="Times New Roman" w:hAnsi="Times New Roman" w:cs="Times New Roman"/>
          <w:sz w:val="24"/>
          <w:szCs w:val="24"/>
        </w:rPr>
      </w:pPr>
      <w:r>
        <w:rPr>
          <w:rFonts w:ascii="Times New Roman" w:hAnsi="Times New Roman" w:cs="Times New Roman"/>
          <w:sz w:val="24"/>
          <w:szCs w:val="24"/>
        </w:rPr>
        <w:t>1. Base doctrine on literal statements in the Bible rather than figurative portions.</w:t>
      </w:r>
    </w:p>
    <w:p w:rsidR="00AE45BD" w:rsidRPr="005155F2" w:rsidRDefault="00AE45BD" w:rsidP="00AE45BD">
      <w:pPr>
        <w:rPr>
          <w:rFonts w:ascii="Times New Roman" w:hAnsi="Times New Roman" w:cs="Times New Roman"/>
          <w:i/>
          <w:sz w:val="24"/>
          <w:szCs w:val="24"/>
        </w:rPr>
      </w:pPr>
      <w:r w:rsidRPr="005155F2">
        <w:rPr>
          <w:rFonts w:ascii="Times New Roman" w:hAnsi="Times New Roman" w:cs="Times New Roman"/>
          <w:i/>
          <w:sz w:val="24"/>
          <w:szCs w:val="24"/>
        </w:rPr>
        <w:t xml:space="preserve">Example: Don’t use John 15:6 to start a debate about whether a believer can lose their salvation. Stick to the clear </w:t>
      </w:r>
      <w:r>
        <w:rPr>
          <w:rFonts w:ascii="Times New Roman" w:hAnsi="Times New Roman" w:cs="Times New Roman"/>
          <w:i/>
          <w:sz w:val="24"/>
          <w:szCs w:val="24"/>
        </w:rPr>
        <w:t xml:space="preserve">teaching in John 15:10 – </w:t>
      </w:r>
      <w:proofErr w:type="gramStart"/>
      <w:r>
        <w:rPr>
          <w:rFonts w:ascii="Times New Roman" w:hAnsi="Times New Roman" w:cs="Times New Roman"/>
          <w:i/>
          <w:sz w:val="24"/>
          <w:szCs w:val="24"/>
        </w:rPr>
        <w:t>that</w:t>
      </w:r>
      <w:proofErr w:type="gramEnd"/>
      <w:r w:rsidRPr="005155F2">
        <w:rPr>
          <w:rFonts w:ascii="Times New Roman" w:hAnsi="Times New Roman" w:cs="Times New Roman"/>
          <w:i/>
          <w:sz w:val="24"/>
          <w:szCs w:val="24"/>
        </w:rPr>
        <w:t xml:space="preserve"> those who obey Jesus’ commands will remain in his love.</w:t>
      </w:r>
    </w:p>
    <w:p w:rsidR="00AE45BD" w:rsidRDefault="00AE45BD" w:rsidP="00AE45BD">
      <w:pPr>
        <w:rPr>
          <w:rFonts w:ascii="Times New Roman" w:hAnsi="Times New Roman" w:cs="Times New Roman"/>
          <w:sz w:val="24"/>
          <w:szCs w:val="24"/>
        </w:rPr>
      </w:pPr>
      <w:r>
        <w:rPr>
          <w:rFonts w:ascii="Times New Roman" w:hAnsi="Times New Roman" w:cs="Times New Roman"/>
          <w:sz w:val="24"/>
          <w:szCs w:val="24"/>
        </w:rPr>
        <w:t xml:space="preserve">2. Base doctrine on plain statements rather than obscure ones. </w:t>
      </w:r>
    </w:p>
    <w:p w:rsidR="00AE45BD" w:rsidRPr="00193C8C" w:rsidRDefault="00AE45BD" w:rsidP="00AE45BD">
      <w:pPr>
        <w:rPr>
          <w:rFonts w:ascii="Times New Roman" w:hAnsi="Times New Roman" w:cs="Times New Roman"/>
          <w:i/>
          <w:sz w:val="24"/>
          <w:szCs w:val="24"/>
        </w:rPr>
      </w:pPr>
      <w:r w:rsidRPr="00193C8C">
        <w:rPr>
          <w:rFonts w:ascii="Times New Roman" w:hAnsi="Times New Roman" w:cs="Times New Roman"/>
          <w:i/>
          <w:sz w:val="24"/>
          <w:szCs w:val="24"/>
        </w:rPr>
        <w:t>Example: 1 Peter 3:19 can be difficult to interpret, so it should not be used to contradict the clear teaching of Hebrews 9:27 and 2 Corinthians 5:8-10 that after death comes being with the Lord or judgment.</w:t>
      </w:r>
    </w:p>
    <w:p w:rsidR="00AE45BD" w:rsidRDefault="00AE45BD" w:rsidP="00AE45BD">
      <w:pPr>
        <w:rPr>
          <w:rFonts w:ascii="Times New Roman" w:hAnsi="Times New Roman" w:cs="Times New Roman"/>
          <w:sz w:val="24"/>
          <w:szCs w:val="24"/>
        </w:rPr>
      </w:pPr>
      <w:r>
        <w:rPr>
          <w:rFonts w:ascii="Times New Roman" w:hAnsi="Times New Roman" w:cs="Times New Roman"/>
          <w:sz w:val="24"/>
          <w:szCs w:val="24"/>
        </w:rPr>
        <w:t>3. Base doctrine on teaching passages rather than historical ones. (Teaching passages interpret historical passages.)</w:t>
      </w:r>
    </w:p>
    <w:p w:rsidR="00AE45BD" w:rsidRDefault="00AE45BD" w:rsidP="00AE45BD">
      <w:pPr>
        <w:rPr>
          <w:rFonts w:ascii="Times New Roman" w:hAnsi="Times New Roman" w:cs="Times New Roman"/>
          <w:sz w:val="24"/>
          <w:szCs w:val="24"/>
        </w:rPr>
      </w:pPr>
      <w:r w:rsidRPr="00193C8C">
        <w:rPr>
          <w:rFonts w:ascii="Times New Roman" w:hAnsi="Times New Roman" w:cs="Times New Roman"/>
          <w:i/>
          <w:sz w:val="24"/>
          <w:szCs w:val="24"/>
        </w:rPr>
        <w:t>Example:</w:t>
      </w:r>
      <w:r>
        <w:rPr>
          <w:rFonts w:ascii="Times New Roman" w:hAnsi="Times New Roman" w:cs="Times New Roman"/>
          <w:i/>
          <w:sz w:val="24"/>
          <w:szCs w:val="24"/>
        </w:rPr>
        <w:t xml:space="preserve"> Acts 19:1-7 describes “disciples” who had not received the Holy Spirit when they believed. When hands were laid on them they received the Spirit and spoke in tongues. But texts such as Romans 8:9 and 1 Corinthians 12:7, 13 make it clear that </w:t>
      </w:r>
      <w:r w:rsidRPr="008B08BD">
        <w:rPr>
          <w:rFonts w:ascii="Times New Roman" w:hAnsi="Times New Roman" w:cs="Times New Roman"/>
          <w:b/>
          <w:i/>
          <w:sz w:val="24"/>
          <w:szCs w:val="24"/>
        </w:rPr>
        <w:t>all</w:t>
      </w:r>
      <w:r>
        <w:rPr>
          <w:rFonts w:ascii="Times New Roman" w:hAnsi="Times New Roman" w:cs="Times New Roman"/>
          <w:i/>
          <w:sz w:val="24"/>
          <w:szCs w:val="24"/>
        </w:rPr>
        <w:t xml:space="preserve"> followers of Christ have received the Holy Spirit. Acts 19 describes disciples of John the Baptist who had not yet believed in Jesus. </w:t>
      </w:r>
    </w:p>
    <w:p w:rsidR="00AE45BD" w:rsidRDefault="00AE45BD" w:rsidP="00AE45BD">
      <w:pPr>
        <w:rPr>
          <w:rFonts w:ascii="Times New Roman" w:hAnsi="Times New Roman" w:cs="Times New Roman"/>
          <w:sz w:val="24"/>
          <w:szCs w:val="24"/>
        </w:rPr>
      </w:pPr>
      <w:r>
        <w:rPr>
          <w:rFonts w:ascii="Times New Roman" w:hAnsi="Times New Roman" w:cs="Times New Roman"/>
          <w:sz w:val="24"/>
          <w:szCs w:val="24"/>
        </w:rPr>
        <w:t>4. Base doctrine on all relevant passages, not just a few.</w:t>
      </w:r>
    </w:p>
    <w:p w:rsidR="00AE45BD" w:rsidRDefault="00AE45BD" w:rsidP="00AE45BD">
      <w:pPr>
        <w:rPr>
          <w:rFonts w:ascii="Times New Roman" w:hAnsi="Times New Roman" w:cs="Times New Roman"/>
          <w:sz w:val="24"/>
          <w:szCs w:val="24"/>
        </w:rPr>
      </w:pPr>
      <w:r>
        <w:rPr>
          <w:rFonts w:ascii="Times New Roman" w:hAnsi="Times New Roman" w:cs="Times New Roman"/>
          <w:i/>
          <w:sz w:val="24"/>
          <w:szCs w:val="24"/>
        </w:rPr>
        <w:t>We’ve already seen the importance of “</w:t>
      </w:r>
      <w:r w:rsidRPr="008B08BD">
        <w:rPr>
          <w:rFonts w:ascii="Times New Roman" w:hAnsi="Times New Roman" w:cs="Times New Roman"/>
          <w:i/>
          <w:sz w:val="24"/>
          <w:szCs w:val="24"/>
        </w:rPr>
        <w:t>Interpreting Scripture with Scripture</w:t>
      </w:r>
      <w:r>
        <w:rPr>
          <w:rFonts w:ascii="Times New Roman" w:hAnsi="Times New Roman" w:cs="Times New Roman"/>
          <w:i/>
          <w:sz w:val="24"/>
          <w:szCs w:val="24"/>
        </w:rPr>
        <w:t>.” Considering as many relevant passages as possible helps us more accurately understand the mind of the Lord.</w:t>
      </w:r>
    </w:p>
    <w:p w:rsidR="00AE45BD" w:rsidRDefault="00AE45BD" w:rsidP="00AE45BD">
      <w:pPr>
        <w:rPr>
          <w:rFonts w:ascii="Times New Roman" w:hAnsi="Times New Roman" w:cs="Times New Roman"/>
          <w:sz w:val="24"/>
          <w:szCs w:val="24"/>
        </w:rPr>
      </w:pPr>
      <w:r>
        <w:rPr>
          <w:rFonts w:ascii="Times New Roman" w:hAnsi="Times New Roman" w:cs="Times New Roman"/>
          <w:sz w:val="24"/>
          <w:szCs w:val="24"/>
        </w:rPr>
        <w:t>5. Emphasize what Scripture emphasizes.</w:t>
      </w:r>
    </w:p>
    <w:p w:rsidR="00AE45BD" w:rsidRPr="008A7579" w:rsidRDefault="00AE45BD" w:rsidP="00AE45BD">
      <w:pPr>
        <w:rPr>
          <w:rFonts w:ascii="Times New Roman" w:hAnsi="Times New Roman" w:cs="Times New Roman"/>
          <w:i/>
          <w:sz w:val="24"/>
          <w:szCs w:val="24"/>
        </w:rPr>
      </w:pPr>
      <w:r>
        <w:rPr>
          <w:rFonts w:ascii="Times New Roman" w:hAnsi="Times New Roman" w:cs="Times New Roman"/>
          <w:i/>
          <w:sz w:val="24"/>
          <w:szCs w:val="24"/>
        </w:rPr>
        <w:t xml:space="preserve">We do well to focus mainly on the themes the Bible emphasizes over and over. Themes such as the glory of God, salvation through Christ’s death, the </w:t>
      </w:r>
      <w:proofErr w:type="spellStart"/>
      <w:r>
        <w:rPr>
          <w:rFonts w:ascii="Times New Roman" w:hAnsi="Times New Roman" w:cs="Times New Roman"/>
          <w:i/>
          <w:sz w:val="24"/>
          <w:szCs w:val="24"/>
        </w:rPr>
        <w:t>lostness</w:t>
      </w:r>
      <w:proofErr w:type="spellEnd"/>
      <w:r>
        <w:rPr>
          <w:rFonts w:ascii="Times New Roman" w:hAnsi="Times New Roman" w:cs="Times New Roman"/>
          <w:i/>
          <w:sz w:val="24"/>
          <w:szCs w:val="24"/>
        </w:rPr>
        <w:t xml:space="preserve"> of humanity apart from Christ and the truth of God’s Word. God commands his people to “</w:t>
      </w:r>
      <w:r w:rsidRPr="008A7579">
        <w:rPr>
          <w:rFonts w:ascii="Times New Roman" w:hAnsi="Times New Roman" w:cs="Times New Roman"/>
          <w:i/>
          <w:sz w:val="24"/>
          <w:szCs w:val="24"/>
        </w:rPr>
        <w:t>avoid foolish controversies and genealogies and arguments and quarrels about the law, because these are unprofitable and useless.</w:t>
      </w:r>
      <w:r>
        <w:rPr>
          <w:rFonts w:ascii="Times New Roman" w:hAnsi="Times New Roman" w:cs="Times New Roman"/>
          <w:i/>
          <w:sz w:val="24"/>
          <w:szCs w:val="24"/>
        </w:rPr>
        <w:t>” (</w:t>
      </w:r>
      <w:r w:rsidRPr="008A7579">
        <w:rPr>
          <w:rFonts w:ascii="Times New Roman" w:hAnsi="Times New Roman" w:cs="Times New Roman"/>
          <w:i/>
          <w:sz w:val="24"/>
          <w:szCs w:val="24"/>
        </w:rPr>
        <w:t>Titus 3:9</w:t>
      </w:r>
      <w:r>
        <w:rPr>
          <w:rFonts w:ascii="Times New Roman" w:hAnsi="Times New Roman" w:cs="Times New Roman"/>
          <w:i/>
          <w:sz w:val="24"/>
          <w:szCs w:val="24"/>
        </w:rPr>
        <w:t>)</w:t>
      </w:r>
    </w:p>
    <w:p w:rsidR="00AE45BD" w:rsidRPr="00377EA4" w:rsidRDefault="00AE45BD" w:rsidP="00AE45BD">
      <w:pPr>
        <w:rPr>
          <w:color w:val="1F497D"/>
          <w:sz w:val="12"/>
          <w:szCs w:val="12"/>
        </w:rPr>
      </w:pPr>
    </w:p>
    <w:p w:rsidR="00AE45BD" w:rsidRDefault="00AE45BD" w:rsidP="00AE45BD">
      <w:pPr>
        <w:spacing w:after="80"/>
        <w:rPr>
          <w:rFonts w:ascii="Times New Roman" w:hAnsi="Times New Roman" w:cs="Times New Roman"/>
          <w:sz w:val="24"/>
          <w:szCs w:val="24"/>
        </w:rPr>
      </w:pPr>
      <w:r w:rsidRPr="00AA7378">
        <w:rPr>
          <w:rFonts w:ascii="Times New Roman" w:hAnsi="Times New Roman" w:cs="Times New Roman"/>
          <w:b/>
          <w:sz w:val="24"/>
          <w:szCs w:val="24"/>
        </w:rPr>
        <w:t>Useful Resource:</w:t>
      </w:r>
      <w:r>
        <w:rPr>
          <w:rFonts w:ascii="Times New Roman" w:hAnsi="Times New Roman" w:cs="Times New Roman"/>
          <w:i/>
          <w:sz w:val="24"/>
          <w:szCs w:val="24"/>
        </w:rPr>
        <w:t xml:space="preserve"> Doing Bible Interpretation</w:t>
      </w:r>
      <w:r w:rsidRPr="007A2861">
        <w:rPr>
          <w:rFonts w:ascii="Times New Roman" w:hAnsi="Times New Roman" w:cs="Times New Roman"/>
          <w:i/>
          <w:sz w:val="24"/>
          <w:szCs w:val="24"/>
        </w:rPr>
        <w:t>: Making the Bible Come Alive for Yourself and Your People</w:t>
      </w:r>
      <w:r>
        <w:rPr>
          <w:rFonts w:ascii="Times New Roman" w:hAnsi="Times New Roman" w:cs="Times New Roman"/>
          <w:sz w:val="24"/>
          <w:szCs w:val="24"/>
        </w:rPr>
        <w:t xml:space="preserve">, by Larry W </w:t>
      </w:r>
      <w:r w:rsidRPr="007A2861">
        <w:rPr>
          <w:rFonts w:ascii="Times New Roman" w:hAnsi="Times New Roman" w:cs="Times New Roman"/>
          <w:sz w:val="24"/>
          <w:szCs w:val="24"/>
        </w:rPr>
        <w:t>Caldwell</w:t>
      </w:r>
    </w:p>
    <w:p w:rsidR="00AE45BD" w:rsidRPr="000E1EEE" w:rsidRDefault="00AE45BD" w:rsidP="00AE45BD">
      <w:pPr>
        <w:spacing w:after="80"/>
        <w:rPr>
          <w:rFonts w:ascii="Times New Roman" w:hAnsi="Times New Roman" w:cs="Times New Roman"/>
          <w:b/>
          <w:sz w:val="24"/>
          <w:szCs w:val="24"/>
        </w:rPr>
      </w:pPr>
      <w:r w:rsidRPr="000E1EEE">
        <w:rPr>
          <w:rFonts w:ascii="Times New Roman" w:hAnsi="Times New Roman" w:cs="Times New Roman"/>
          <w:b/>
          <w:sz w:val="24"/>
          <w:szCs w:val="24"/>
        </w:rPr>
        <w:t xml:space="preserve">Other resources for additional </w:t>
      </w:r>
      <w:r>
        <w:rPr>
          <w:rFonts w:ascii="Times New Roman" w:hAnsi="Times New Roman" w:cs="Times New Roman"/>
          <w:b/>
          <w:sz w:val="24"/>
          <w:szCs w:val="24"/>
        </w:rPr>
        <w:t>reference</w:t>
      </w:r>
      <w:r w:rsidRPr="000E1EEE">
        <w:rPr>
          <w:rFonts w:ascii="Times New Roman" w:hAnsi="Times New Roman" w:cs="Times New Roman"/>
          <w:b/>
          <w:sz w:val="24"/>
          <w:szCs w:val="24"/>
        </w:rPr>
        <w:t xml:space="preserve">: </w:t>
      </w:r>
    </w:p>
    <w:p w:rsidR="00AE45BD" w:rsidRDefault="00AE45BD" w:rsidP="00AE45BD">
      <w:pPr>
        <w:spacing w:after="80"/>
        <w:rPr>
          <w:rFonts w:ascii="Times New Roman" w:hAnsi="Times New Roman" w:cs="Times New Roman"/>
          <w:sz w:val="24"/>
          <w:szCs w:val="24"/>
        </w:rPr>
      </w:pPr>
      <w:r>
        <w:rPr>
          <w:rFonts w:ascii="Times New Roman" w:hAnsi="Times New Roman" w:cs="Times New Roman"/>
          <w:i/>
          <w:sz w:val="24"/>
          <w:szCs w:val="24"/>
        </w:rPr>
        <w:t xml:space="preserve">How to Understand Your Bible, </w:t>
      </w:r>
      <w:r>
        <w:rPr>
          <w:rFonts w:ascii="Times New Roman" w:hAnsi="Times New Roman" w:cs="Times New Roman"/>
          <w:sz w:val="24"/>
          <w:szCs w:val="24"/>
        </w:rPr>
        <w:t xml:space="preserve">by T. Norton </w:t>
      </w:r>
      <w:proofErr w:type="spellStart"/>
      <w:r>
        <w:rPr>
          <w:rFonts w:ascii="Times New Roman" w:hAnsi="Times New Roman" w:cs="Times New Roman"/>
          <w:sz w:val="24"/>
          <w:szCs w:val="24"/>
        </w:rPr>
        <w:t>Sterrett</w:t>
      </w:r>
      <w:proofErr w:type="spellEnd"/>
    </w:p>
    <w:p w:rsidR="00AE45BD" w:rsidRDefault="00AE45BD" w:rsidP="00AE45BD">
      <w:pPr>
        <w:spacing w:after="80"/>
        <w:rPr>
          <w:rFonts w:ascii="Times New Roman" w:hAnsi="Times New Roman" w:cs="Times New Roman"/>
          <w:sz w:val="24"/>
          <w:szCs w:val="24"/>
        </w:rPr>
      </w:pPr>
      <w:r>
        <w:rPr>
          <w:rFonts w:ascii="Times New Roman" w:hAnsi="Times New Roman" w:cs="Times New Roman"/>
          <w:i/>
          <w:sz w:val="24"/>
          <w:szCs w:val="24"/>
        </w:rPr>
        <w:t xml:space="preserve">How to Read the Bible for all it’s Worth, </w:t>
      </w:r>
      <w:r>
        <w:rPr>
          <w:rFonts w:ascii="Times New Roman" w:hAnsi="Times New Roman" w:cs="Times New Roman"/>
          <w:sz w:val="24"/>
          <w:szCs w:val="24"/>
        </w:rPr>
        <w:t>by Gordon Fee &amp; Douglas Stuart</w:t>
      </w:r>
    </w:p>
    <w:p w:rsidR="00AE45BD" w:rsidRDefault="00AE45BD" w:rsidP="00AE45BD">
      <w:pPr>
        <w:spacing w:after="80"/>
        <w:rPr>
          <w:rFonts w:ascii="Times New Roman" w:hAnsi="Times New Roman" w:cs="Times New Roman"/>
          <w:sz w:val="24"/>
          <w:szCs w:val="24"/>
        </w:rPr>
      </w:pPr>
      <w:r>
        <w:rPr>
          <w:rFonts w:ascii="Times New Roman" w:hAnsi="Times New Roman" w:cs="Times New Roman"/>
          <w:i/>
          <w:sz w:val="24"/>
          <w:szCs w:val="24"/>
        </w:rPr>
        <w:t xml:space="preserve">Knowing Scripture, </w:t>
      </w:r>
      <w:r>
        <w:rPr>
          <w:rFonts w:ascii="Times New Roman" w:hAnsi="Times New Roman" w:cs="Times New Roman"/>
          <w:sz w:val="24"/>
          <w:szCs w:val="24"/>
        </w:rPr>
        <w:t>by R.C. Sproul</w:t>
      </w:r>
    </w:p>
    <w:p w:rsidR="00AE45BD" w:rsidRPr="007A775C" w:rsidRDefault="00AE45BD" w:rsidP="00AE45BD">
      <w:pPr>
        <w:spacing w:after="80"/>
        <w:rPr>
          <w:rFonts w:ascii="Times New Roman" w:hAnsi="Times New Roman" w:cs="Times New Roman"/>
          <w:sz w:val="24"/>
          <w:szCs w:val="24"/>
        </w:rPr>
      </w:pPr>
      <w:r>
        <w:rPr>
          <w:rFonts w:ascii="Times New Roman" w:hAnsi="Times New Roman" w:cs="Times New Roman"/>
          <w:i/>
          <w:sz w:val="24"/>
          <w:szCs w:val="24"/>
        </w:rPr>
        <w:t xml:space="preserve">Biblical Hermeneutics </w:t>
      </w:r>
      <w:r>
        <w:rPr>
          <w:rFonts w:ascii="Times New Roman" w:hAnsi="Times New Roman" w:cs="Times New Roman"/>
          <w:sz w:val="24"/>
          <w:szCs w:val="24"/>
        </w:rPr>
        <w:t xml:space="preserve">by Milton Terry </w:t>
      </w:r>
    </w:p>
    <w:p w:rsidR="00755245" w:rsidRDefault="00755245"/>
    <w:sectPr w:rsidR="00755245">
      <w:headerReference w:type="even" r:id="rId4"/>
      <w:headerReference w:type="default" r:id="rId5"/>
      <w:footerReference w:type="even" r:id="rId6"/>
      <w:footerReference w:type="default" r:id="rId7"/>
      <w:headerReference w:type="first" r:id="rId8"/>
      <w:footerReference w:type="firs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417D" w:rsidRDefault="00AE45B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1505733"/>
      <w:docPartObj>
        <w:docPartGallery w:val="Page Numbers (Bottom of Page)"/>
        <w:docPartUnique/>
      </w:docPartObj>
    </w:sdtPr>
    <w:sdtEndPr>
      <w:rPr>
        <w:noProof/>
      </w:rPr>
    </w:sdtEndPr>
    <w:sdtContent>
      <w:p w:rsidR="0071417D" w:rsidRDefault="00AE45B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71417D" w:rsidRDefault="00AE45B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417D" w:rsidRDefault="00AE45BD">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417D" w:rsidRDefault="00AE45B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417D" w:rsidRDefault="00AE45B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417D" w:rsidRDefault="00AE45B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5BD"/>
    <w:rsid w:val="00755245"/>
    <w:rsid w:val="00AE4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76BA90-9CC2-4965-8F7E-EBE76E8BA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5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45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5BD"/>
  </w:style>
  <w:style w:type="paragraph" w:styleId="Footer">
    <w:name w:val="footer"/>
    <w:basedOn w:val="Normal"/>
    <w:link w:val="FooterChar"/>
    <w:uiPriority w:val="99"/>
    <w:unhideWhenUsed/>
    <w:rsid w:val="00AE45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5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header" Target="header2.xml"/><Relationship Id="rId10" Type="http://schemas.openxmlformats.org/officeDocument/2006/relationships/fontTable" Target="fontTable.xml"/><Relationship Id="rId4" Type="http://schemas.openxmlformats.org/officeDocument/2006/relationships/header" Target="header1.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D C</cp:lastModifiedBy>
  <cp:revision>1</cp:revision>
  <dcterms:created xsi:type="dcterms:W3CDTF">2019-06-27T21:28:00Z</dcterms:created>
  <dcterms:modified xsi:type="dcterms:W3CDTF">2019-06-27T21:31:00Z</dcterms:modified>
</cp:coreProperties>
</file>