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3B" w:rsidRDefault="00AE0F3B" w:rsidP="00AE0F3B">
      <w:pPr>
        <w:jc w:val="center"/>
        <w:rPr>
          <w:rFonts w:ascii="Calibri" w:hAnsi="Calibri" w:cs="Calibri"/>
          <w:b/>
          <w:color w:val="1F497D"/>
          <w:sz w:val="22"/>
          <w:szCs w:val="22"/>
        </w:rPr>
      </w:pPr>
      <w:bookmarkStart w:id="0" w:name="_GoBack"/>
      <w:r w:rsidRPr="00AE0F3B">
        <w:rPr>
          <w:rFonts w:ascii="Calibri" w:hAnsi="Calibri" w:cs="Calibri"/>
          <w:b/>
          <w:color w:val="1F497D"/>
          <w:sz w:val="22"/>
          <w:szCs w:val="22"/>
        </w:rPr>
        <w:t>Resources on Prayer and CPM / DMM</w:t>
      </w:r>
    </w:p>
    <w:bookmarkEnd w:id="0"/>
    <w:p w:rsidR="00AE0F3B" w:rsidRPr="00AE0F3B" w:rsidRDefault="00AE0F3B" w:rsidP="00AE0F3B">
      <w:pPr>
        <w:jc w:val="center"/>
        <w:rPr>
          <w:rFonts w:ascii="Calibri" w:hAnsi="Calibri" w:cs="Calibri"/>
          <w:b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From:</w:t>
      </w:r>
      <w:r>
        <w:rPr>
          <w:rFonts w:ascii="Calibri" w:hAnsi="Calibri" w:cs="Calibri"/>
          <w:sz w:val="22"/>
          <w:szCs w:val="22"/>
        </w:rPr>
        <w:t xml:space="preserve"> Dave Coles &lt;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dcoles777@gmail.com</w:t>
        </w:r>
      </w:hyperlink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Sent:</w:t>
      </w:r>
      <w:r>
        <w:rPr>
          <w:rFonts w:ascii="Calibri" w:hAnsi="Calibri" w:cs="Calibri"/>
          <w:sz w:val="22"/>
          <w:szCs w:val="22"/>
        </w:rPr>
        <w:t xml:space="preserve"> Thursday, November 9, 2023 9:32 AM</w:t>
      </w:r>
      <w:r>
        <w:rPr>
          <w:rFonts w:ascii="Calibri" w:hAnsi="Calibri" w:cs="Calibri"/>
          <w:sz w:val="22"/>
          <w:szCs w:val="22"/>
        </w:rPr>
        <w:br/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Hi Melissa,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Great to hear from you!! </w:t>
      </w:r>
      <w:r>
        <w:rPr>
          <w:rFonts w:ascii="Calibri" w:hAnsi="Calibri" w:cs="Calibri"/>
          <w:color w:val="1F497D"/>
          <w:sz w:val="22"/>
          <w:szCs w:val="22"/>
        </w:rPr>
        <w:t>….</w:t>
      </w:r>
      <w:r>
        <w:rPr>
          <w:rFonts w:ascii="Calibri" w:hAnsi="Calibri" w:cs="Calibri"/>
          <w:color w:val="1F497D"/>
          <w:sz w:val="22"/>
          <w:szCs w:val="22"/>
        </w:rPr>
        <w:t>In terms of resources for your research project on "the role of prayer in seeing a DMM happen,” here are a few things I can recommend: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Articles focusing on prayer &amp; CPM: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i/>
          <w:iCs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“Praying Through 12 Common Characteristics of Disciple-Making Movements” by Robin Smith 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Mission Frontiers, </w:t>
      </w:r>
      <w:r>
        <w:rPr>
          <w:rFonts w:ascii="Calibri" w:hAnsi="Calibri" w:cs="Calibri"/>
          <w:color w:val="1F497D"/>
          <w:sz w:val="22"/>
          <w:szCs w:val="22"/>
        </w:rPr>
        <w:t>Sept/Oct 2023, 39-41)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“Key Prayer Points for Movements” by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Shodankeh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Johnson 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Mission Frontiers, </w:t>
      </w:r>
      <w:r>
        <w:rPr>
          <w:rFonts w:ascii="Calibri" w:hAnsi="Calibri" w:cs="Calibri"/>
          <w:color w:val="1F497D"/>
          <w:sz w:val="22"/>
          <w:szCs w:val="22"/>
        </w:rPr>
        <w:t>Mar/Apr 2022, 31-34)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“Develop and Implement a Contextual Prayer Strategy” by Jean Coles 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Mission Frontiers, </w:t>
      </w:r>
      <w:r>
        <w:rPr>
          <w:rFonts w:ascii="Calibri" w:hAnsi="Calibri" w:cs="Calibri"/>
          <w:color w:val="1F497D"/>
          <w:sz w:val="22"/>
          <w:szCs w:val="22"/>
        </w:rPr>
        <w:t xml:space="preserve">Mar/Apr 2023, 16-20) 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Articles with at least one significant mention of prayer &amp; CPM: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“Core CPM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Distinctives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” by Stan Parks, Curtis Sergeant and Steve Smith 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Mission Frontiers, </w:t>
      </w:r>
      <w:r>
        <w:rPr>
          <w:rFonts w:ascii="Calibri" w:hAnsi="Calibri" w:cs="Calibri"/>
          <w:color w:val="1F497D"/>
          <w:sz w:val="22"/>
          <w:szCs w:val="22"/>
        </w:rPr>
        <w:t>Sept/Oct 2018, 38-40) (a few mentions)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fldChar w:fldCharType="begin"/>
      </w:r>
      <w:r>
        <w:rPr>
          <w:rFonts w:ascii="Calibri" w:hAnsi="Calibri" w:cs="Calibri"/>
          <w:color w:val="1F497D"/>
          <w:sz w:val="22"/>
          <w:szCs w:val="22"/>
        </w:rPr>
        <w:instrText xml:space="preserve"> HYPERLINK "https://www.missionfrontiers.org/issue/article/2414-goal-mindshifts-for-movements" </w:instrText>
      </w:r>
      <w:r>
        <w:rPr>
          <w:rFonts w:ascii="Calibri" w:hAnsi="Calibri" w:cs="Calibri"/>
          <w:color w:val="1F497D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Mindshifts</w:t>
      </w:r>
      <w:proofErr w:type="spellEnd"/>
      <w:r>
        <w:rPr>
          <w:rStyle w:val="Hyperlink"/>
          <w:rFonts w:ascii="Calibri" w:hAnsi="Calibri" w:cs="Calibri"/>
          <w:sz w:val="22"/>
          <w:szCs w:val="22"/>
        </w:rPr>
        <w:t xml:space="preserve"> for Movements</w:t>
      </w:r>
      <w:r>
        <w:rPr>
          <w:rFonts w:ascii="Calibri" w:hAnsi="Calibri" w:cs="Calibri"/>
          <w:color w:val="1F497D"/>
          <w:sz w:val="22"/>
          <w:szCs w:val="22"/>
        </w:rPr>
        <w:fldChar w:fldCharType="end"/>
      </w:r>
      <w:r>
        <w:rPr>
          <w:rFonts w:ascii="Calibri" w:hAnsi="Calibri" w:cs="Calibri"/>
          <w:color w:val="1F497D"/>
          <w:sz w:val="22"/>
          <w:szCs w:val="22"/>
        </w:rPr>
        <w:t>” by Elizabeth Lawrence and Stan Parks (one significant mention)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</w:t>
      </w:r>
      <w:r>
        <w:t>Can We Hasten the Lord’s Return?</w:t>
      </w:r>
      <w:r>
        <w:rPr>
          <w:rFonts w:ascii="Calibri" w:hAnsi="Calibri" w:cs="Calibri"/>
          <w:color w:val="1F497D"/>
          <w:sz w:val="22"/>
          <w:szCs w:val="22"/>
        </w:rPr>
        <w:t>” by Dave Coles 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Mission Frontiers, </w:t>
      </w:r>
      <w:r>
        <w:rPr>
          <w:rFonts w:ascii="Calibri" w:hAnsi="Calibri" w:cs="Calibri"/>
          <w:color w:val="1F497D"/>
          <w:sz w:val="22"/>
          <w:szCs w:val="22"/>
        </w:rPr>
        <w:t>Jan/Feb 2020, 36-43) (two significant mentions)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</w:t>
      </w:r>
      <w:r>
        <w:t>The Next Evolution Of Movement Catalyst Phased Equipping</w:t>
      </w:r>
      <w:r>
        <w:rPr>
          <w:rFonts w:ascii="Calibri" w:hAnsi="Calibri" w:cs="Calibri"/>
          <w:color w:val="1F497D"/>
          <w:sz w:val="22"/>
          <w:szCs w:val="22"/>
        </w:rPr>
        <w:t xml:space="preserve">” </w:t>
      </w:r>
      <w:r>
        <w:t xml:space="preserve">by Chris McBride </w:t>
      </w:r>
      <w:r>
        <w:rPr>
          <w:rFonts w:ascii="Calibri" w:hAnsi="Calibri" w:cs="Calibri"/>
          <w:color w:val="1F497D"/>
          <w:sz w:val="22"/>
          <w:szCs w:val="22"/>
        </w:rPr>
        <w:t>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Mission Frontiers, </w:t>
      </w:r>
      <w:r>
        <w:rPr>
          <w:rFonts w:ascii="Calibri" w:hAnsi="Calibri" w:cs="Calibri"/>
          <w:color w:val="1F497D"/>
          <w:sz w:val="22"/>
          <w:szCs w:val="22"/>
        </w:rPr>
        <w:t>Mar/Apr 2021, 30-34)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</w:t>
      </w:r>
      <w:r>
        <w:t>The Person, Not the Method: An Essential Ingredient for Catalyzing a Movement</w:t>
      </w:r>
      <w:r>
        <w:rPr>
          <w:rFonts w:ascii="Calibri" w:hAnsi="Calibri" w:cs="Calibri"/>
          <w:color w:val="1F497D"/>
          <w:sz w:val="22"/>
          <w:szCs w:val="22"/>
        </w:rPr>
        <w:t xml:space="preserve">” by Emanuel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Prinz</w:t>
      </w:r>
      <w:proofErr w:type="spellEnd"/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</w:t>
      </w:r>
      <w:r>
        <w:t>What is a CPM?</w:t>
      </w:r>
      <w:r>
        <w:rPr>
          <w:rFonts w:ascii="Calibri" w:hAnsi="Calibri" w:cs="Calibri"/>
          <w:color w:val="1F497D"/>
          <w:sz w:val="22"/>
          <w:szCs w:val="22"/>
        </w:rPr>
        <w:t>” by Stan Parks (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>Mission Frontiers,</w:t>
      </w:r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Blogs: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6 Factors That Get Discipleship Movements Moving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(brief reference)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i/>
          <w:iCs/>
          <w:color w:val="1F497D"/>
          <w:sz w:val="22"/>
          <w:szCs w:val="22"/>
        </w:rPr>
      </w:pPr>
      <w:hyperlink r:id="rId7" w:history="1">
        <w:r>
          <w:rPr>
            <w:rStyle w:val="Hyperlink"/>
            <w:rFonts w:ascii="Georgia" w:hAnsi="Georgia"/>
            <w:sz w:val="20"/>
            <w:szCs w:val="20"/>
          </w:rPr>
          <w:t>119. Paradigm Shifts in Ministry: Pursue Impact</w:t>
        </w:r>
      </w:hyperlink>
      <w:r>
        <w:rPr>
          <w:rFonts w:ascii="Georgia" w:hAnsi="Georgia"/>
          <w:color w:val="333333"/>
          <w:sz w:val="20"/>
          <w:szCs w:val="20"/>
        </w:rPr>
        <w:t>” by Mark Naylor (items #8 &amp; 9)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MULTIPLYING MOVEMENTS – INITIATION AND CROSS POLLINATION, PART 1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(in “</w:t>
      </w:r>
      <w:r>
        <w:rPr>
          <w:rFonts w:ascii="Calibri" w:hAnsi="Calibri" w:cs="Calibri"/>
          <w:i/>
          <w:iCs/>
          <w:color w:val="1F497D"/>
          <w:sz w:val="22"/>
          <w:szCs w:val="22"/>
        </w:rPr>
        <w:t>Stage 1: Reach the Unreached</w:t>
      </w:r>
      <w:r>
        <w:rPr>
          <w:rFonts w:ascii="Calibri" w:hAnsi="Calibri" w:cs="Calibri"/>
          <w:color w:val="1F497D"/>
          <w:sz w:val="22"/>
          <w:szCs w:val="22"/>
        </w:rPr>
        <w:t>”)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MULTIPLYING MOVEMENTS – INITIATION AND CROSS POLLINATION, PART 2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( a couple of useful mentions)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JESUS’ COVERAGE PRINCIPLES AND STRATEGIES: TRANSFERABILITY AND REPRODUCIBILITY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(two paragraphs on “</w:t>
      </w:r>
      <w:r>
        <w:t>abundant prayer</w:t>
      </w:r>
      <w:r>
        <w:rPr>
          <w:rFonts w:ascii="Calibri" w:hAnsi="Calibri" w:cs="Calibri"/>
          <w:color w:val="1F497D"/>
          <w:sz w:val="22"/>
          <w:szCs w:val="22"/>
        </w:rPr>
        <w:t>”)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LAUNCHING MOVEMENTS AMONG MUSLIMS: CASE STUDIES OF BEST PRACTICES – ANTIOCH FAMILY OF CHURCHES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(some cool examples)</w:t>
      </w:r>
    </w:p>
    <w:p w:rsidR="00AE0F3B" w:rsidRDefault="00AE0F3B" w:rsidP="00AE0F3B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A CHURCH PLANTING MOVEMENT IS A LEADERSHIP MOVEMENT – PART 1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By Stan Parks 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Books: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 xml:space="preserve">The Kingdom Unleashed: How Jesus' 1st-Century Kingdom Values Are Transforming Thousands of Cultures and Awakening His Church </w:t>
      </w:r>
      <w:r>
        <w:rPr>
          <w:rFonts w:ascii="Calibri" w:hAnsi="Calibri" w:cs="Calibri"/>
          <w:color w:val="1F497D"/>
          <w:sz w:val="22"/>
          <w:szCs w:val="22"/>
        </w:rPr>
        <w:t>by Jerry Trousdale &amp; Glenn Sunshine (Especially Chapter 3 “Praying Small Prayers to an Almighty God” &amp; Chapter 9 “Abundant Prayer”)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  <w:u w:val="single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lastRenderedPageBreak/>
        <w:t>God’s Grace for the World: A Biblical Prayer Guide for Movements b</w:t>
      </w:r>
      <w:r>
        <w:rPr>
          <w:rFonts w:ascii="Calibri" w:hAnsi="Calibri" w:cs="Calibri"/>
          <w:color w:val="1F497D"/>
          <w:sz w:val="22"/>
          <w:szCs w:val="22"/>
        </w:rPr>
        <w:t xml:space="preserve">y Trevor Larsen &amp; Focus on Fruit Team (from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www.focusonfruit.org</w:t>
        </w:r>
      </w:hyperlink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Bhojpuri Breakthrough: A Movement that Keeps Multiplying</w:t>
      </w:r>
      <w:r>
        <w:rPr>
          <w:rFonts w:ascii="Calibri" w:hAnsi="Calibri" w:cs="Calibri"/>
          <w:color w:val="1F497D"/>
          <w:sz w:val="22"/>
          <w:szCs w:val="22"/>
        </w:rPr>
        <w:t xml:space="preserve"> by Victor John &amp; Dave Coles (will have chunks on prayer in a couple of places, but a search on the electronic version gives 142 hits for “prayer”)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MOVEMENTS THAT MOVE: 7 Root Principles that Nurture Making Disciple Makers</w:t>
      </w:r>
      <w:r>
        <w:rPr>
          <w:rFonts w:ascii="Calibri" w:hAnsi="Calibri" w:cs="Calibri"/>
          <w:color w:val="1F497D"/>
          <w:sz w:val="22"/>
          <w:szCs w:val="22"/>
        </w:rPr>
        <w:t xml:space="preserve"> by ROBERT M. REACH (electronic version gives 105 hits for “prayer”)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Focus on Fruit! Movement Case Studies &amp; Fruitful Practices: Learn from Fruitful Practitioners</w:t>
      </w:r>
      <w:r>
        <w:rPr>
          <w:rFonts w:ascii="Calibri" w:hAnsi="Calibri" w:cs="Calibri"/>
          <w:color w:val="1F497D"/>
          <w:sz w:val="22"/>
          <w:szCs w:val="22"/>
        </w:rPr>
        <w:t xml:space="preserve"> By Trevor Larsen  &amp; A Fruitful Band of Brothers (electronic version gives 123 hits for “prayer”) (from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www.focusonfruit.org</w:t>
        </w:r>
      </w:hyperlink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i/>
          <w:iCs/>
        </w:rPr>
        <w:t>Stubborn Perseverance</w:t>
      </w:r>
      <w:r>
        <w:t xml:space="preserve"> BY JAMES NYMAN </w:t>
      </w:r>
      <w:r>
        <w:rPr>
          <w:rFonts w:ascii="Calibri" w:hAnsi="Calibri" w:cs="Calibri"/>
          <w:color w:val="1F497D"/>
          <w:sz w:val="22"/>
          <w:szCs w:val="22"/>
        </w:rPr>
        <w:t>(electronic version gives 152 hits for “prayer”)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24:14 – A Testimony to All Peoples</w:t>
      </w:r>
      <w:r>
        <w:rPr>
          <w:rFonts w:ascii="Calibri" w:hAnsi="Calibri" w:cs="Calibri"/>
          <w:color w:val="1F497D"/>
          <w:sz w:val="22"/>
          <w:szCs w:val="22"/>
        </w:rPr>
        <w:t xml:space="preserve"> by Dave Coles &amp; Stan Parks (will have mentions of prayer sprinkled throughout)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Core Skills of Movement Leaders: Repeating Patterns from Generation to</w:t>
      </w:r>
      <w:r>
        <w:rPr>
          <w:rFonts w:ascii="Calibri" w:hAnsi="Calibri" w:cs="Calibri"/>
          <w:color w:val="1F497D"/>
          <w:sz w:val="22"/>
          <w:szCs w:val="22"/>
        </w:rPr>
        <w:t xml:space="preserve"> Generation By Trevor Larsen &amp; Focus on Fruit Team  (electronic version gives 139 hits for “prayer”) (from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www.focusonfruit.org</w:t>
        </w:r>
      </w:hyperlink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AE0F3B" w:rsidRDefault="00AE0F3B" w:rsidP="00AE0F3B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More Disciples</w:t>
      </w:r>
      <w:r>
        <w:rPr>
          <w:rFonts w:ascii="Calibri" w:hAnsi="Calibri" w:cs="Calibri"/>
          <w:color w:val="1F497D"/>
          <w:sz w:val="22"/>
          <w:szCs w:val="22"/>
        </w:rPr>
        <w:t xml:space="preserve"> by Doug Lucas (electronic version gives 114 hits for “prayer”)</w:t>
      </w:r>
    </w:p>
    <w:p w:rsidR="00AE0F3B" w:rsidRDefault="00AE0F3B" w:rsidP="00AE0F3B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I’m noticing a pattern that any of my favorite books on CPM/DMM have over 100 hits for prayer in the electronic version. So besides those I’ve listed here, you could also check other books recommended on this page: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Resources (2414now.net)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. You never know what other gems you might find. But maybe this is already more material than you have time to investigate. </w:t>
      </w:r>
      <w:r>
        <w:rPr>
          <w:rFonts w:ascii="Segoe UI Symbol" w:hAnsi="Segoe UI Symbol"/>
          <w:color w:val="1F497D"/>
          <w:sz w:val="22"/>
          <w:szCs w:val="22"/>
        </w:rPr>
        <w:t>😊</w:t>
      </w:r>
      <w:r>
        <w:rPr>
          <w:rFonts w:ascii="Segoe UI Symbol" w:hAnsi="Segoe UI Symbol"/>
          <w:color w:val="1F497D"/>
          <w:sz w:val="22"/>
          <w:szCs w:val="22"/>
        </w:rPr>
        <w:t xml:space="preserve"> ….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In His love,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Dave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Just a few thoughts to add</w:t>
      </w:r>
    </w:p>
    <w:p w:rsidR="00AE0F3B" w:rsidRDefault="00AE0F3B" w:rsidP="00AE0F3B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A Peek into the Prayer Life of Movement Catalysts (catalyticleadership.info)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– Emmanuel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Prinz</w:t>
      </w:r>
      <w:proofErr w:type="spellEnd"/>
    </w:p>
    <w:p w:rsidR="00AE0F3B" w:rsidRDefault="00AE0F3B" w:rsidP="00AE0F3B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Fellowship of Prayer Strategists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– website with prayer strategies that have been identified as integral to movements</w:t>
      </w:r>
    </w:p>
    <w:p w:rsidR="00AE0F3B" w:rsidRDefault="00AE0F3B" w:rsidP="00AE0F3B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Liz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Adleta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asianrd@gomail.asia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– a great resource who’s been involved in prayer toward/for movements for decades</w:t>
      </w:r>
    </w:p>
    <w:p w:rsidR="00AE0F3B" w:rsidRDefault="00AE0F3B" w:rsidP="00AE0F3B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Disciplekeys.world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– 52 key weekly prayer points identified by movement leaders around the world (This site is temporarily down. The website administrator is being contacted.)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Many blessings,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Jean</w:t>
      </w: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p w:rsidR="00AE0F3B" w:rsidRDefault="00AE0F3B" w:rsidP="00AE0F3B">
      <w:pPr>
        <w:rPr>
          <w:rFonts w:ascii="Calibri" w:hAnsi="Calibri" w:cs="Calibri"/>
          <w:color w:val="1F497D"/>
          <w:sz w:val="22"/>
          <w:szCs w:val="22"/>
        </w:rPr>
      </w:pPr>
    </w:p>
    <w:sectPr w:rsidR="00AE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96F8A"/>
    <w:multiLevelType w:val="hybridMultilevel"/>
    <w:tmpl w:val="C370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7DB"/>
    <w:multiLevelType w:val="hybridMultilevel"/>
    <w:tmpl w:val="220E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53DF3"/>
    <w:multiLevelType w:val="hybridMultilevel"/>
    <w:tmpl w:val="4662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3B"/>
    <w:rsid w:val="000615EE"/>
    <w:rsid w:val="00A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F44C-E6ED-4FC8-8624-1222AF2B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F3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F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F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14now.net/multiplying-movements-initiation-and-cross-pollination-part-1/" TargetMode="External"/><Relationship Id="rId13" Type="http://schemas.openxmlformats.org/officeDocument/2006/relationships/hyperlink" Target="http://www.focusonfruit.org" TargetMode="External"/><Relationship Id="rId18" Type="http://schemas.openxmlformats.org/officeDocument/2006/relationships/hyperlink" Target="https://prayerstrategists.net/about/resources-by-strateg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mpact.nbseminary.com/119-paradigm-shifts-in-ministry-pursue-impact/" TargetMode="External"/><Relationship Id="rId12" Type="http://schemas.openxmlformats.org/officeDocument/2006/relationships/hyperlink" Target="https://2414now.net/a-church-planting-movement-is-a-leadership-movement-part-1/" TargetMode="External"/><Relationship Id="rId17" Type="http://schemas.openxmlformats.org/officeDocument/2006/relationships/hyperlink" Target="https://www.catalyticleadership.info/post/a-peek-into-the-prayer-life-of-movement-cataly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2414now.net/resourc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mmsfrontiermissions.com/6-factors-get-your-movement-moving/" TargetMode="External"/><Relationship Id="rId11" Type="http://schemas.openxmlformats.org/officeDocument/2006/relationships/hyperlink" Target="https://2414now.net/launching-movements-among-muslims/" TargetMode="External"/><Relationship Id="rId5" Type="http://schemas.openxmlformats.org/officeDocument/2006/relationships/hyperlink" Target="mailto:dcoles777@gmail.com" TargetMode="External"/><Relationship Id="rId15" Type="http://schemas.openxmlformats.org/officeDocument/2006/relationships/hyperlink" Target="http://www.focusonfruit.org" TargetMode="External"/><Relationship Id="rId10" Type="http://schemas.openxmlformats.org/officeDocument/2006/relationships/hyperlink" Target="https://2414now.net/jesus-coverage-principles-and-strategies-transferability-and-reproducibility/" TargetMode="External"/><Relationship Id="rId19" Type="http://schemas.openxmlformats.org/officeDocument/2006/relationships/hyperlink" Target="mailto:asianrd@gomail.a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414now.net/multiplying-movements-initiation-and-cross-pollination-part-2/" TargetMode="External"/><Relationship Id="rId14" Type="http://schemas.openxmlformats.org/officeDocument/2006/relationships/hyperlink" Target="http://www.focusonfru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2023-11-13T15:16:00Z</dcterms:created>
  <dcterms:modified xsi:type="dcterms:W3CDTF">2023-11-13T15:19:00Z</dcterms:modified>
</cp:coreProperties>
</file>