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89EBF" w14:textId="674E1561" w:rsidR="00D82662" w:rsidRPr="00226317" w:rsidRDefault="00226317" w:rsidP="00D82662">
      <w:pPr>
        <w:shd w:val="clear" w:color="auto" w:fill="FFFFFF"/>
        <w:spacing w:after="240" w:line="240" w:lineRule="auto"/>
        <w:textAlignment w:val="baseline"/>
        <w:rPr>
          <w:rFonts w:ascii="inherit" w:eastAsia="Times New Roman" w:hAnsi="inherit" w:cs="Segoe UI"/>
          <w:color w:val="1E1E1E"/>
          <w:kern w:val="0"/>
          <w14:ligatures w14:val="none"/>
        </w:rPr>
      </w:pPr>
      <w:r>
        <w:rPr>
          <w:rFonts w:ascii="inherit" w:eastAsia="Times New Roman" w:hAnsi="inherit" w:cs="Segoe UI"/>
          <w:color w:val="1E1E1E"/>
          <w:kern w:val="0"/>
          <w14:ligatures w14:val="none"/>
        </w:rPr>
        <w:t xml:space="preserve">Do 3 Things in Secret – Giving – Greed – Prayer – Pride – Fasting – Lust </w:t>
      </w:r>
    </w:p>
    <w:p w14:paraId="24C6A9EA" w14:textId="7B212295" w:rsidR="00D82662" w:rsidRPr="00CB7AF4" w:rsidRDefault="00D82662" w:rsidP="00D82662">
      <w:pPr>
        <w:shd w:val="clear" w:color="auto" w:fill="FFFFFF"/>
        <w:spacing w:after="240" w:line="240" w:lineRule="auto"/>
        <w:textAlignment w:val="baseline"/>
        <w:rPr>
          <w:rFonts w:ascii="inherit" w:eastAsia="Times New Roman" w:hAnsi="inherit" w:cs="Segoe UI"/>
          <w:i/>
          <w:iCs/>
          <w:color w:val="1E1E1E"/>
          <w:kern w:val="0"/>
          <w14:ligatures w14:val="none"/>
        </w:rPr>
      </w:pPr>
      <w:r w:rsidRPr="00CB7AF4">
        <w:rPr>
          <w:rFonts w:ascii="inherit" w:eastAsia="Times New Roman" w:hAnsi="inherit" w:cs="Segoe UI"/>
          <w:i/>
          <w:iCs/>
          <w:color w:val="1E1E1E"/>
          <w:kern w:val="0"/>
          <w14:ligatures w14:val="none"/>
        </w:rPr>
        <w:t xml:space="preserve">For everything in the world—the lust of the flesh, the lust of the eyes, and the pride of life—comes not from the </w:t>
      </w:r>
      <w:proofErr w:type="gramStart"/>
      <w:r w:rsidRPr="00CB7AF4">
        <w:rPr>
          <w:rFonts w:ascii="inherit" w:eastAsia="Times New Roman" w:hAnsi="inherit" w:cs="Segoe UI"/>
          <w:i/>
          <w:iCs/>
          <w:color w:val="1E1E1E"/>
          <w:kern w:val="0"/>
          <w14:ligatures w14:val="none"/>
        </w:rPr>
        <w:t>Father</w:t>
      </w:r>
      <w:proofErr w:type="gramEnd"/>
      <w:r w:rsidRPr="00CB7AF4">
        <w:rPr>
          <w:rFonts w:ascii="inherit" w:eastAsia="Times New Roman" w:hAnsi="inherit" w:cs="Segoe UI"/>
          <w:i/>
          <w:iCs/>
          <w:color w:val="1E1E1E"/>
          <w:kern w:val="0"/>
          <w14:ligatures w14:val="none"/>
        </w:rPr>
        <w:t xml:space="preserve"> but from the world.</w:t>
      </w:r>
    </w:p>
    <w:p w14:paraId="747146DA" w14:textId="77777777" w:rsidR="00D82662" w:rsidRPr="00CB7AF4" w:rsidRDefault="00D82662" w:rsidP="00D82662">
      <w:pPr>
        <w:shd w:val="clear" w:color="auto" w:fill="FFFFFF"/>
        <w:spacing w:after="240" w:line="240" w:lineRule="auto"/>
        <w:textAlignment w:val="baseline"/>
        <w:rPr>
          <w:rFonts w:ascii="Segoe UI" w:eastAsia="Times New Roman" w:hAnsi="Segoe UI" w:cs="Segoe UI"/>
          <w:color w:val="1E1E1E"/>
          <w:kern w:val="0"/>
          <w14:ligatures w14:val="none"/>
        </w:rPr>
      </w:pPr>
      <w:r w:rsidRPr="00CB7AF4">
        <w:rPr>
          <w:rFonts w:ascii="Segoe UI" w:eastAsia="Times New Roman" w:hAnsi="Segoe UI" w:cs="Segoe UI"/>
          <w:color w:val="1E1E1E"/>
          <w:kern w:val="0"/>
          <w14:ligatures w14:val="none"/>
        </w:rPr>
        <w:t>In this passage, John lists the 3 “focal points,” if you will, of temptation:</w:t>
      </w:r>
    </w:p>
    <w:p w14:paraId="38B81906" w14:textId="77777777" w:rsidR="00D82662" w:rsidRPr="00CB7AF4" w:rsidRDefault="00D82662" w:rsidP="00D82662">
      <w:pPr>
        <w:numPr>
          <w:ilvl w:val="0"/>
          <w:numId w:val="3"/>
        </w:numPr>
        <w:shd w:val="clear" w:color="auto" w:fill="FFFFFF"/>
        <w:spacing w:after="0" w:line="240" w:lineRule="auto"/>
        <w:ind w:left="1080"/>
        <w:textAlignment w:val="baseline"/>
        <w:rPr>
          <w:rFonts w:ascii="inherit" w:eastAsia="Times New Roman" w:hAnsi="inherit" w:cs="Segoe UI"/>
          <w:color w:val="1E1E1E"/>
          <w:kern w:val="0"/>
          <w14:ligatures w14:val="none"/>
        </w:rPr>
      </w:pPr>
      <w:r w:rsidRPr="00CB7AF4">
        <w:rPr>
          <w:rFonts w:ascii="inherit" w:eastAsia="Times New Roman" w:hAnsi="inherit" w:cs="Segoe UI"/>
          <w:color w:val="1E1E1E"/>
          <w:kern w:val="0"/>
          <w14:ligatures w14:val="none"/>
        </w:rPr>
        <w:t>Lust of the flesh</w:t>
      </w:r>
    </w:p>
    <w:p w14:paraId="09A4D087" w14:textId="77777777" w:rsidR="00D82662" w:rsidRPr="00CB7AF4" w:rsidRDefault="00D82662" w:rsidP="00D82662">
      <w:pPr>
        <w:numPr>
          <w:ilvl w:val="0"/>
          <w:numId w:val="3"/>
        </w:numPr>
        <w:shd w:val="clear" w:color="auto" w:fill="FFFFFF"/>
        <w:spacing w:after="0" w:line="240" w:lineRule="auto"/>
        <w:ind w:left="1080"/>
        <w:textAlignment w:val="baseline"/>
        <w:rPr>
          <w:rFonts w:ascii="inherit" w:eastAsia="Times New Roman" w:hAnsi="inherit" w:cs="Segoe UI"/>
          <w:color w:val="1E1E1E"/>
          <w:kern w:val="0"/>
          <w14:ligatures w14:val="none"/>
        </w:rPr>
      </w:pPr>
      <w:r w:rsidRPr="00CB7AF4">
        <w:rPr>
          <w:rFonts w:ascii="inherit" w:eastAsia="Times New Roman" w:hAnsi="inherit" w:cs="Segoe UI"/>
          <w:color w:val="1E1E1E"/>
          <w:kern w:val="0"/>
          <w14:ligatures w14:val="none"/>
        </w:rPr>
        <w:t>Lust of the eyes</w:t>
      </w:r>
    </w:p>
    <w:p w14:paraId="12E07A40" w14:textId="77777777" w:rsidR="00D82662" w:rsidRPr="00CB7AF4" w:rsidRDefault="00D82662" w:rsidP="00D82662">
      <w:pPr>
        <w:numPr>
          <w:ilvl w:val="0"/>
          <w:numId w:val="3"/>
        </w:numPr>
        <w:shd w:val="clear" w:color="auto" w:fill="FFFFFF"/>
        <w:spacing w:after="0" w:line="240" w:lineRule="auto"/>
        <w:ind w:left="1080"/>
        <w:textAlignment w:val="baseline"/>
        <w:rPr>
          <w:rFonts w:ascii="inherit" w:eastAsia="Times New Roman" w:hAnsi="inherit" w:cs="Segoe UI"/>
          <w:color w:val="1E1E1E"/>
          <w:kern w:val="0"/>
          <w14:ligatures w14:val="none"/>
        </w:rPr>
      </w:pPr>
      <w:r w:rsidRPr="00CB7AF4">
        <w:rPr>
          <w:rFonts w:ascii="inherit" w:eastAsia="Times New Roman" w:hAnsi="inherit" w:cs="Segoe UI"/>
          <w:color w:val="1E1E1E"/>
          <w:kern w:val="0"/>
          <w14:ligatures w14:val="none"/>
        </w:rPr>
        <w:t>Pride of Life</w:t>
      </w:r>
    </w:p>
    <w:p w14:paraId="48BEAD5C" w14:textId="686E8558" w:rsidR="00D82662" w:rsidRPr="00CB7AF4" w:rsidRDefault="00D82662" w:rsidP="00D82662">
      <w:pPr>
        <w:shd w:val="clear" w:color="auto" w:fill="FFFFFF"/>
        <w:spacing w:after="0" w:line="240" w:lineRule="auto"/>
        <w:textAlignment w:val="baseline"/>
        <w:rPr>
          <w:rFonts w:ascii="Segoe UI" w:eastAsia="Times New Roman" w:hAnsi="Segoe UI" w:cs="Segoe UI"/>
          <w:color w:val="1E1E1E"/>
          <w:kern w:val="0"/>
          <w14:ligatures w14:val="none"/>
        </w:rPr>
      </w:pPr>
      <w:r w:rsidRPr="00CB7AF4">
        <w:rPr>
          <w:rFonts w:ascii="Segoe UI" w:eastAsia="Times New Roman" w:hAnsi="Segoe UI" w:cs="Segoe UI"/>
          <w:color w:val="1E1E1E"/>
          <w:kern w:val="0"/>
          <w14:ligatures w14:val="none"/>
        </w:rPr>
        <w:t>the way Satan tempted Eve in the Garden, described in </w:t>
      </w:r>
      <w:hyperlink r:id="rId7" w:tgtFrame="_blank" w:history="1">
        <w:r w:rsidRPr="00CB7AF4">
          <w:rPr>
            <w:rFonts w:ascii="inherit" w:eastAsia="Times New Roman" w:hAnsi="inherit" w:cs="Segoe UI"/>
            <w:color w:val="0675C4"/>
            <w:kern w:val="0"/>
            <w:u w:val="single"/>
            <w:bdr w:val="none" w:sz="0" w:space="0" w:color="auto" w:frame="1"/>
            <w14:ligatures w14:val="none"/>
          </w:rPr>
          <w:t>Genesis 3:6</w:t>
        </w:r>
      </w:hyperlink>
      <w:r w:rsidRPr="00CB7AF4">
        <w:rPr>
          <w:rFonts w:ascii="Segoe UI" w:eastAsia="Times New Roman" w:hAnsi="Segoe UI" w:cs="Segoe UI"/>
          <w:color w:val="1E1E1E"/>
          <w:kern w:val="0"/>
          <w14:ligatures w14:val="none"/>
        </w:rPr>
        <w:t>:</w:t>
      </w:r>
    </w:p>
    <w:p w14:paraId="24A934F5" w14:textId="77777777" w:rsidR="00226317" w:rsidRDefault="00226317" w:rsidP="00D82662">
      <w:pPr>
        <w:shd w:val="clear" w:color="auto" w:fill="FFFFFF"/>
        <w:spacing w:after="240" w:line="240" w:lineRule="auto"/>
        <w:textAlignment w:val="baseline"/>
        <w:rPr>
          <w:rFonts w:ascii="Segoe UI" w:eastAsia="Times New Roman" w:hAnsi="Segoe UI" w:cs="Segoe UI"/>
          <w:color w:val="1E1E1E"/>
          <w:kern w:val="0"/>
          <w14:ligatures w14:val="none"/>
        </w:rPr>
      </w:pPr>
    </w:p>
    <w:p w14:paraId="549BF8DE" w14:textId="77777777" w:rsidR="00226317" w:rsidRDefault="00D82662" w:rsidP="00D82662">
      <w:pPr>
        <w:shd w:val="clear" w:color="auto" w:fill="FFFFFF"/>
        <w:spacing w:after="240" w:line="240" w:lineRule="auto"/>
        <w:textAlignment w:val="baseline"/>
        <w:rPr>
          <w:rFonts w:ascii="Segoe UI" w:eastAsia="Times New Roman" w:hAnsi="Segoe UI" w:cs="Segoe UI"/>
          <w:color w:val="1E1E1E"/>
          <w:kern w:val="0"/>
          <w14:ligatures w14:val="none"/>
        </w:rPr>
      </w:pPr>
      <w:r w:rsidRPr="00CB7AF4">
        <w:rPr>
          <w:rFonts w:ascii="Segoe UI" w:eastAsia="Times New Roman" w:hAnsi="Segoe UI" w:cs="Segoe UI"/>
          <w:color w:val="1E1E1E"/>
          <w:kern w:val="0"/>
          <w14:ligatures w14:val="none"/>
        </w:rPr>
        <w:t>Lust of the flesh – “Good for food…”</w:t>
      </w:r>
      <w:r w:rsidRPr="00CB7AF4">
        <w:rPr>
          <w:rFonts w:ascii="Segoe UI" w:eastAsia="Times New Roman" w:hAnsi="Segoe UI" w:cs="Segoe UI"/>
          <w:color w:val="1E1E1E"/>
          <w:kern w:val="0"/>
          <w14:ligatures w14:val="none"/>
        </w:rPr>
        <w:br/>
      </w:r>
    </w:p>
    <w:p w14:paraId="72BC4A3B" w14:textId="77777777" w:rsidR="00226317" w:rsidRDefault="00D82662" w:rsidP="00D82662">
      <w:pPr>
        <w:shd w:val="clear" w:color="auto" w:fill="FFFFFF"/>
        <w:spacing w:after="240" w:line="240" w:lineRule="auto"/>
        <w:textAlignment w:val="baseline"/>
        <w:rPr>
          <w:rFonts w:ascii="Segoe UI" w:eastAsia="Times New Roman" w:hAnsi="Segoe UI" w:cs="Segoe UI"/>
          <w:color w:val="1E1E1E"/>
          <w:kern w:val="0"/>
          <w14:ligatures w14:val="none"/>
        </w:rPr>
      </w:pPr>
      <w:r w:rsidRPr="00CB7AF4">
        <w:rPr>
          <w:rFonts w:ascii="Segoe UI" w:eastAsia="Times New Roman" w:hAnsi="Segoe UI" w:cs="Segoe UI"/>
          <w:color w:val="1E1E1E"/>
          <w:kern w:val="0"/>
          <w14:ligatures w14:val="none"/>
        </w:rPr>
        <w:t>Lust of the eyes – “Pleasing to the eye…”</w:t>
      </w:r>
      <w:r w:rsidRPr="00CB7AF4">
        <w:rPr>
          <w:rFonts w:ascii="Segoe UI" w:eastAsia="Times New Roman" w:hAnsi="Segoe UI" w:cs="Segoe UI"/>
          <w:color w:val="1E1E1E"/>
          <w:kern w:val="0"/>
          <w14:ligatures w14:val="none"/>
        </w:rPr>
        <w:br/>
      </w:r>
    </w:p>
    <w:p w14:paraId="560D8088" w14:textId="7EA74984" w:rsidR="00D82662" w:rsidRPr="00CB7AF4" w:rsidRDefault="00D82662" w:rsidP="00D82662">
      <w:pPr>
        <w:shd w:val="clear" w:color="auto" w:fill="FFFFFF"/>
        <w:spacing w:after="240" w:line="240" w:lineRule="auto"/>
        <w:textAlignment w:val="baseline"/>
        <w:rPr>
          <w:rFonts w:ascii="Segoe UI" w:eastAsia="Times New Roman" w:hAnsi="Segoe UI" w:cs="Segoe UI"/>
          <w:color w:val="1E1E1E"/>
          <w:kern w:val="0"/>
          <w14:ligatures w14:val="none"/>
        </w:rPr>
      </w:pPr>
      <w:r w:rsidRPr="00CB7AF4">
        <w:rPr>
          <w:rFonts w:ascii="Segoe UI" w:eastAsia="Times New Roman" w:hAnsi="Segoe UI" w:cs="Segoe UI"/>
          <w:color w:val="1E1E1E"/>
          <w:kern w:val="0"/>
          <w14:ligatures w14:val="none"/>
        </w:rPr>
        <w:t>Pride of Life – “Desirable for gaining wisdom…”</w:t>
      </w:r>
    </w:p>
    <w:p w14:paraId="5F08C0A3" w14:textId="77777777" w:rsidR="00D82662" w:rsidRPr="00CB7AF4" w:rsidRDefault="00D82662" w:rsidP="00D82662">
      <w:pPr>
        <w:shd w:val="clear" w:color="auto" w:fill="FFFFFF"/>
        <w:spacing w:after="0" w:line="240" w:lineRule="auto"/>
        <w:textAlignment w:val="baseline"/>
        <w:rPr>
          <w:rFonts w:ascii="Segoe UI" w:eastAsia="Times New Roman" w:hAnsi="Segoe UI" w:cs="Segoe UI"/>
          <w:color w:val="1E1E1E"/>
          <w:kern w:val="0"/>
          <w14:ligatures w14:val="none"/>
        </w:rPr>
      </w:pPr>
      <w:r w:rsidRPr="00CB7AF4">
        <w:rPr>
          <w:rFonts w:ascii="Segoe UI" w:eastAsia="Times New Roman" w:hAnsi="Segoe UI" w:cs="Segoe UI"/>
          <w:color w:val="1E1E1E"/>
          <w:kern w:val="0"/>
          <w14:ligatures w14:val="none"/>
        </w:rPr>
        <w:t>He then went on to describe how these same focal points of temptation were used when Satan attempted to tempt Jesus in the wilderness (see </w:t>
      </w:r>
      <w:hyperlink r:id="rId8" w:tgtFrame="_blank" w:history="1">
        <w:r w:rsidRPr="00CB7AF4">
          <w:rPr>
            <w:rFonts w:ascii="inherit" w:eastAsia="Times New Roman" w:hAnsi="inherit" w:cs="Segoe UI"/>
            <w:color w:val="0675C4"/>
            <w:kern w:val="0"/>
            <w:u w:val="single"/>
            <w:bdr w:val="none" w:sz="0" w:space="0" w:color="auto" w:frame="1"/>
            <w14:ligatures w14:val="none"/>
          </w:rPr>
          <w:t>Luke 4:1-13</w:t>
        </w:r>
      </w:hyperlink>
      <w:r w:rsidRPr="00CB7AF4">
        <w:rPr>
          <w:rFonts w:ascii="Segoe UI" w:eastAsia="Times New Roman" w:hAnsi="Segoe UI" w:cs="Segoe UI"/>
          <w:color w:val="1E1E1E"/>
          <w:kern w:val="0"/>
          <w14:ligatures w14:val="none"/>
        </w:rPr>
        <w:t>):</w:t>
      </w:r>
    </w:p>
    <w:p w14:paraId="6DD3283F" w14:textId="77777777" w:rsidR="00D82662" w:rsidRDefault="00D82662" w:rsidP="00D82662">
      <w:pPr>
        <w:shd w:val="clear" w:color="auto" w:fill="FFFFFF"/>
        <w:spacing w:after="240" w:line="240" w:lineRule="auto"/>
        <w:textAlignment w:val="baseline"/>
        <w:rPr>
          <w:rFonts w:ascii="Segoe UI" w:eastAsia="Times New Roman" w:hAnsi="Segoe UI" w:cs="Segoe UI"/>
          <w:color w:val="1E1E1E"/>
          <w:kern w:val="0"/>
          <w14:ligatures w14:val="none"/>
        </w:rPr>
      </w:pPr>
      <w:r w:rsidRPr="00CB7AF4">
        <w:rPr>
          <w:rFonts w:ascii="Segoe UI" w:eastAsia="Times New Roman" w:hAnsi="Segoe UI" w:cs="Segoe UI"/>
          <w:color w:val="1E1E1E"/>
          <w:kern w:val="0"/>
          <w14:ligatures w14:val="none"/>
        </w:rPr>
        <w:t>Lust of the flesh – Stones to bread…</w:t>
      </w:r>
      <w:r w:rsidRPr="00CB7AF4">
        <w:rPr>
          <w:rFonts w:ascii="Segoe UI" w:eastAsia="Times New Roman" w:hAnsi="Segoe UI" w:cs="Segoe UI"/>
          <w:color w:val="1E1E1E"/>
          <w:kern w:val="0"/>
          <w14:ligatures w14:val="none"/>
        </w:rPr>
        <w:br/>
        <w:t>Lust of the eyes – Kingdoms of the earth…</w:t>
      </w:r>
      <w:r w:rsidRPr="00CB7AF4">
        <w:rPr>
          <w:rFonts w:ascii="Segoe UI" w:eastAsia="Times New Roman" w:hAnsi="Segoe UI" w:cs="Segoe UI"/>
          <w:color w:val="1E1E1E"/>
          <w:kern w:val="0"/>
          <w14:ligatures w14:val="none"/>
        </w:rPr>
        <w:br/>
        <w:t>Pride of Life – Pinnacle of the Temple…</w:t>
      </w:r>
    </w:p>
    <w:p w14:paraId="58BBDC77" w14:textId="77777777" w:rsidR="00D82662" w:rsidRPr="00CB7AF4" w:rsidRDefault="00D82662" w:rsidP="00D82662">
      <w:pPr>
        <w:shd w:val="clear" w:color="auto" w:fill="FFFFFF"/>
        <w:spacing w:after="0" w:line="240" w:lineRule="auto"/>
        <w:rPr>
          <w:rFonts w:ascii="Arial" w:eastAsia="Times New Roman" w:hAnsi="Arial" w:cs="Arial"/>
          <w:color w:val="222222"/>
          <w:kern w:val="0"/>
          <w14:ligatures w14:val="none"/>
        </w:rPr>
      </w:pPr>
      <w:r w:rsidRPr="00CB7AF4">
        <w:rPr>
          <w:rFonts w:ascii="Roboto" w:eastAsia="Times New Roman" w:hAnsi="Roboto" w:cs="Arial"/>
          <w:color w:val="676767"/>
          <w:kern w:val="0"/>
          <w:sz w:val="27"/>
          <w:szCs w:val="27"/>
          <w:shd w:val="clear" w:color="auto" w:fill="FFFFFF"/>
          <w14:ligatures w14:val="none"/>
        </w:rPr>
        <w:t>Almsgiving teaches us </w:t>
      </w:r>
      <w:hyperlink r:id="rId9" w:tgtFrame="_blank" w:history="1">
        <w:r w:rsidRPr="00CB7AF4">
          <w:rPr>
            <w:rFonts w:ascii="Roboto" w:eastAsia="Times New Roman" w:hAnsi="Roboto" w:cs="Arial"/>
            <w:color w:val="0000FF"/>
            <w:kern w:val="0"/>
            <w:sz w:val="27"/>
            <w:szCs w:val="27"/>
            <w:u w:val="single"/>
            <w:bdr w:val="none" w:sz="0" w:space="0" w:color="auto" w:frame="1"/>
            <w14:ligatures w14:val="none"/>
          </w:rPr>
          <w:t>detachment from worldly goods</w:t>
        </w:r>
      </w:hyperlink>
      <w:r w:rsidRPr="00CB7AF4">
        <w:rPr>
          <w:rFonts w:ascii="Roboto" w:eastAsia="Times New Roman" w:hAnsi="Roboto" w:cs="Arial"/>
          <w:color w:val="676767"/>
          <w:kern w:val="0"/>
          <w:sz w:val="27"/>
          <w:szCs w:val="27"/>
          <w:shd w:val="clear" w:color="auto" w:fill="FFFFFF"/>
          <w14:ligatures w14:val="none"/>
        </w:rPr>
        <w:t> and helps us defeat the </w:t>
      </w:r>
      <w:r w:rsidRPr="00CB7AF4">
        <w:rPr>
          <w:rFonts w:ascii="Abel" w:eastAsia="Times New Roman" w:hAnsi="Abel" w:cs="Arial"/>
          <w:i/>
          <w:iCs/>
          <w:color w:val="676767"/>
          <w:kern w:val="0"/>
          <w:sz w:val="27"/>
          <w:szCs w:val="27"/>
          <w:bdr w:val="none" w:sz="0" w:space="0" w:color="auto" w:frame="1"/>
          <w14:ligatures w14:val="none"/>
        </w:rPr>
        <w:t>lust of the eyes</w:t>
      </w:r>
      <w:r w:rsidRPr="00CB7AF4">
        <w:rPr>
          <w:rFonts w:ascii="Roboto" w:eastAsia="Times New Roman" w:hAnsi="Roboto" w:cs="Arial"/>
          <w:color w:val="676767"/>
          <w:kern w:val="0"/>
          <w:sz w:val="27"/>
          <w:szCs w:val="27"/>
          <w:shd w:val="clear" w:color="auto" w:fill="FFFFFF"/>
          <w14:ligatures w14:val="none"/>
        </w:rPr>
        <w:t>. Praying teaches us that </w:t>
      </w:r>
      <w:hyperlink r:id="rId10" w:tgtFrame="_blank" w:history="1">
        <w:r w:rsidRPr="00CB7AF4">
          <w:rPr>
            <w:rFonts w:ascii="Roboto" w:eastAsia="Times New Roman" w:hAnsi="Roboto" w:cs="Arial"/>
            <w:color w:val="D39926"/>
            <w:kern w:val="0"/>
            <w:sz w:val="27"/>
            <w:szCs w:val="27"/>
            <w:u w:val="single"/>
            <w:bdr w:val="none" w:sz="0" w:space="0" w:color="auto" w:frame="1"/>
            <w14:ligatures w14:val="none"/>
          </w:rPr>
          <w:t>God is truly in control</w:t>
        </w:r>
      </w:hyperlink>
      <w:r w:rsidRPr="00CB7AF4">
        <w:rPr>
          <w:rFonts w:ascii="Roboto" w:eastAsia="Times New Roman" w:hAnsi="Roboto" w:cs="Arial"/>
          <w:color w:val="676767"/>
          <w:kern w:val="0"/>
          <w:sz w:val="27"/>
          <w:szCs w:val="27"/>
          <w:shd w:val="clear" w:color="auto" w:fill="FFFFFF"/>
          <w14:ligatures w14:val="none"/>
        </w:rPr>
        <w:t>, not us, and we must depend on our heavenly Father, which conquers the </w:t>
      </w:r>
      <w:r w:rsidRPr="00CB7AF4">
        <w:rPr>
          <w:rFonts w:ascii="Abel" w:eastAsia="Times New Roman" w:hAnsi="Abel" w:cs="Arial"/>
          <w:i/>
          <w:iCs/>
          <w:color w:val="676767"/>
          <w:kern w:val="0"/>
          <w:sz w:val="27"/>
          <w:szCs w:val="27"/>
          <w:bdr w:val="none" w:sz="0" w:space="0" w:color="auto" w:frame="1"/>
          <w14:ligatures w14:val="none"/>
        </w:rPr>
        <w:t>pride of life</w:t>
      </w:r>
      <w:r w:rsidRPr="00CB7AF4">
        <w:rPr>
          <w:rFonts w:ascii="Roboto" w:eastAsia="Times New Roman" w:hAnsi="Roboto" w:cs="Arial"/>
          <w:color w:val="676767"/>
          <w:kern w:val="0"/>
          <w:sz w:val="27"/>
          <w:szCs w:val="27"/>
          <w:shd w:val="clear" w:color="auto" w:fill="FFFFFF"/>
          <w14:ligatures w14:val="none"/>
        </w:rPr>
        <w:t>. Finally, fasting reduces the powerful temptations of bodily pleasures and thereby </w:t>
      </w:r>
      <w:hyperlink r:id="rId11" w:tgtFrame="_blank" w:history="1">
        <w:r w:rsidRPr="00CB7AF4">
          <w:rPr>
            <w:rFonts w:ascii="Roboto" w:eastAsia="Times New Roman" w:hAnsi="Roboto" w:cs="Arial"/>
            <w:color w:val="D39926"/>
            <w:kern w:val="0"/>
            <w:sz w:val="27"/>
            <w:szCs w:val="27"/>
            <w:u w:val="single"/>
            <w:bdr w:val="none" w:sz="0" w:space="0" w:color="auto" w:frame="1"/>
            <w14:ligatures w14:val="none"/>
          </w:rPr>
          <w:t>subdues the </w:t>
        </w:r>
        <w:r w:rsidRPr="00CB7AF4">
          <w:rPr>
            <w:rFonts w:ascii="Abel" w:eastAsia="Times New Roman" w:hAnsi="Abel" w:cs="Arial"/>
            <w:i/>
            <w:iCs/>
            <w:color w:val="D39926"/>
            <w:kern w:val="0"/>
            <w:sz w:val="27"/>
            <w:szCs w:val="27"/>
            <w:bdr w:val="none" w:sz="0" w:space="0" w:color="auto" w:frame="1"/>
            <w14:ligatures w14:val="none"/>
          </w:rPr>
          <w:t>lust of the flesh</w:t>
        </w:r>
      </w:hyperlink>
      <w:r w:rsidRPr="00CB7AF4">
        <w:rPr>
          <w:rFonts w:ascii="Roboto" w:eastAsia="Times New Roman" w:hAnsi="Roboto" w:cs="Arial"/>
          <w:color w:val="676767"/>
          <w:kern w:val="0"/>
          <w:sz w:val="27"/>
          <w:szCs w:val="27"/>
          <w:shd w:val="clear" w:color="auto" w:fill="FFFFFF"/>
          <w14:ligatures w14:val="none"/>
        </w:rPr>
        <w:t>.</w:t>
      </w:r>
    </w:p>
    <w:p w14:paraId="5F3665CB" w14:textId="0D1141A8" w:rsidR="00FA5C21" w:rsidRDefault="00D82662" w:rsidP="0034522F">
      <w:pPr>
        <w:shd w:val="clear" w:color="auto" w:fill="FFFFFF"/>
        <w:spacing w:before="100" w:beforeAutospacing="1" w:after="100" w:afterAutospacing="1" w:line="240" w:lineRule="auto"/>
        <w:rPr>
          <w:rFonts w:ascii="inherit" w:eastAsia="Times New Roman" w:hAnsi="inherit" w:cs="Segoe UI"/>
          <w:color w:val="1E1E1E"/>
          <w:kern w:val="0"/>
          <w14:ligatures w14:val="none"/>
        </w:rPr>
      </w:pPr>
      <w:r w:rsidRPr="00CB7AF4">
        <w:rPr>
          <w:rFonts w:ascii="Roboto" w:eastAsia="Times New Roman" w:hAnsi="Roboto" w:cs="Arial"/>
          <w:color w:val="676767"/>
          <w:kern w:val="0"/>
          <w:sz w:val="27"/>
          <w:szCs w:val="27"/>
          <w:shd w:val="clear" w:color="auto" w:fill="FFFFFF"/>
          <w14:ligatures w14:val="none"/>
        </w:rPr>
        <w:br/>
      </w:r>
      <w:r w:rsidR="00FA5C21">
        <w:rPr>
          <w:rFonts w:ascii="inherit" w:eastAsia="Times New Roman" w:hAnsi="inherit" w:cs="Segoe UI"/>
          <w:color w:val="1E1E1E"/>
          <w:kern w:val="0"/>
          <w14:ligatures w14:val="none"/>
        </w:rPr>
        <w:t>Dwelling in the S</w:t>
      </w:r>
      <w:r w:rsidR="00787DAB">
        <w:rPr>
          <w:rFonts w:ascii="inherit" w:eastAsia="Times New Roman" w:hAnsi="inherit" w:cs="Segoe UI"/>
          <w:color w:val="1E1E1E"/>
          <w:kern w:val="0"/>
          <w14:ligatures w14:val="none"/>
        </w:rPr>
        <w:t xml:space="preserve">ecret Place </w:t>
      </w:r>
    </w:p>
    <w:p w14:paraId="7217EEBA" w14:textId="20A4DBCD" w:rsidR="0034522F" w:rsidRPr="00DA5999" w:rsidRDefault="00394AA0" w:rsidP="0034522F">
      <w:pPr>
        <w:shd w:val="clear" w:color="auto" w:fill="FFFFFF"/>
        <w:spacing w:before="100" w:beforeAutospacing="1" w:after="100" w:afterAutospacing="1" w:line="240" w:lineRule="auto"/>
        <w:rPr>
          <w:rFonts w:ascii="aktiv-grotesk" w:eastAsia="Times New Roman" w:hAnsi="aktiv-grotesk" w:cs="Times New Roman"/>
          <w:color w:val="000000"/>
          <w:kern w:val="0"/>
          <w14:ligatures w14:val="none"/>
        </w:rPr>
      </w:pPr>
      <w:r>
        <w:rPr>
          <w:rFonts w:ascii="inherit" w:eastAsia="Times New Roman" w:hAnsi="inherit" w:cs="Segoe UI"/>
          <w:color w:val="1E1E1E"/>
          <w:kern w:val="0"/>
          <w14:ligatures w14:val="none"/>
        </w:rPr>
        <w:t xml:space="preserve">Psalm 91 </w:t>
      </w:r>
      <w:r w:rsidR="00EC356D">
        <w:rPr>
          <w:rFonts w:ascii="inherit" w:eastAsia="Times New Roman" w:hAnsi="inherit" w:cs="Segoe UI"/>
          <w:color w:val="1E1E1E"/>
          <w:kern w:val="0"/>
          <w14:ligatures w14:val="none"/>
        </w:rPr>
        <w:t>–</w:t>
      </w:r>
      <w:r>
        <w:rPr>
          <w:rFonts w:ascii="inherit" w:eastAsia="Times New Roman" w:hAnsi="inherit" w:cs="Segoe UI"/>
          <w:color w:val="1E1E1E"/>
          <w:kern w:val="0"/>
          <w14:ligatures w14:val="none"/>
        </w:rPr>
        <w:t xml:space="preserve"> </w:t>
      </w:r>
      <w:r w:rsidR="0034522F" w:rsidRPr="00DA5999">
        <w:rPr>
          <w:rFonts w:ascii="aktiv-grotesk" w:eastAsia="Times New Roman" w:hAnsi="aktiv-grotesk" w:cs="Times New Roman"/>
          <w:color w:val="000000"/>
          <w:kern w:val="0"/>
          <w14:ligatures w14:val="none"/>
        </w:rPr>
        <w:t xml:space="preserve">In Psalm 91 God promises His presence, power, protection, deliverance, and salvation to the one who dwells with Him in His secret place; </w:t>
      </w:r>
      <w:proofErr w:type="gramStart"/>
      <w:r w:rsidR="0034522F" w:rsidRPr="00DA5999">
        <w:rPr>
          <w:rFonts w:ascii="aktiv-grotesk" w:eastAsia="Times New Roman" w:hAnsi="aktiv-grotesk" w:cs="Times New Roman"/>
          <w:color w:val="000000"/>
          <w:kern w:val="0"/>
          <w14:ligatures w14:val="none"/>
        </w:rPr>
        <w:t>trusting, and</w:t>
      </w:r>
      <w:proofErr w:type="gramEnd"/>
      <w:r w:rsidR="0034522F" w:rsidRPr="00DA5999">
        <w:rPr>
          <w:rFonts w:ascii="aktiv-grotesk" w:eastAsia="Times New Roman" w:hAnsi="aktiv-grotesk" w:cs="Times New Roman"/>
          <w:color w:val="000000"/>
          <w:kern w:val="0"/>
          <w14:ligatures w14:val="none"/>
        </w:rPr>
        <w:t xml:space="preserve"> loving Him; finding all of his value in God, and staying connected to Him day in and day out. </w:t>
      </w:r>
    </w:p>
    <w:p w14:paraId="432444ED" w14:textId="77777777" w:rsidR="00B16DCF" w:rsidRPr="00B16DCF" w:rsidRDefault="00BC7ED2" w:rsidP="00B16DCF">
      <w:pPr>
        <w:tabs>
          <w:tab w:val="right" w:pos="200"/>
          <w:tab w:val="left" w:pos="400"/>
        </w:tabs>
        <w:spacing w:before="240"/>
        <w:ind w:left="960" w:hanging="960"/>
        <w:rPr>
          <w:rFonts w:ascii="Calibri" w:hAnsi="Calibri" w:cs="Calibri"/>
          <w:kern w:val="0"/>
        </w:rPr>
      </w:pPr>
      <w:r>
        <w:rPr>
          <w:rFonts w:ascii="inherit" w:eastAsia="Times New Roman" w:hAnsi="inherit" w:cs="Segoe UI"/>
          <w:color w:val="1E1E1E"/>
          <w:kern w:val="0"/>
          <w14:ligatures w14:val="none"/>
        </w:rPr>
        <w:t xml:space="preserve">Psalm 27 - </w:t>
      </w:r>
      <w:r w:rsidR="00B16DCF" w:rsidRPr="00B16DCF">
        <w:rPr>
          <w:rFonts w:ascii="Calibri" w:hAnsi="Calibri" w:cs="Calibri"/>
          <w:kern w:val="0"/>
        </w:rPr>
        <w:t xml:space="preserve">One thing have I asked of the </w:t>
      </w:r>
      <w:r w:rsidR="00B16DCF" w:rsidRPr="00B16DCF">
        <w:rPr>
          <w:rFonts w:ascii="Calibri" w:hAnsi="Calibri" w:cs="Calibri"/>
          <w:smallCaps/>
          <w:kern w:val="0"/>
        </w:rPr>
        <w:t>Lord</w:t>
      </w:r>
      <w:r w:rsidR="00B16DCF" w:rsidRPr="00B16DCF">
        <w:rPr>
          <w:rFonts w:ascii="Calibri" w:hAnsi="Calibri" w:cs="Calibri"/>
          <w:kern w:val="0"/>
        </w:rPr>
        <w:t xml:space="preserve">, </w:t>
      </w:r>
    </w:p>
    <w:p w14:paraId="61750619" w14:textId="77777777" w:rsidR="00B16DCF" w:rsidRPr="00B16DCF" w:rsidRDefault="00B16DCF" w:rsidP="00B16DCF">
      <w:pPr>
        <w:autoSpaceDE w:val="0"/>
        <w:autoSpaceDN w:val="0"/>
        <w:adjustRightInd w:val="0"/>
        <w:spacing w:after="0" w:line="240" w:lineRule="auto"/>
        <w:ind w:left="960" w:hanging="320"/>
        <w:rPr>
          <w:rFonts w:ascii="Calibri" w:hAnsi="Calibri" w:cs="Calibri"/>
          <w:kern w:val="0"/>
        </w:rPr>
      </w:pPr>
      <w:r w:rsidRPr="00B16DCF">
        <w:rPr>
          <w:rFonts w:ascii="Calibri" w:hAnsi="Calibri" w:cs="Calibri"/>
          <w:kern w:val="0"/>
        </w:rPr>
        <w:t xml:space="preserve">that will I seek after: </w:t>
      </w:r>
    </w:p>
    <w:p w14:paraId="6177CA4B" w14:textId="77777777" w:rsidR="00B16DCF" w:rsidRPr="00B16DCF" w:rsidRDefault="00B16DCF" w:rsidP="00B16DCF">
      <w:pPr>
        <w:tabs>
          <w:tab w:val="right" w:pos="200"/>
          <w:tab w:val="left" w:pos="400"/>
        </w:tabs>
        <w:autoSpaceDE w:val="0"/>
        <w:autoSpaceDN w:val="0"/>
        <w:adjustRightInd w:val="0"/>
        <w:spacing w:after="0" w:line="240" w:lineRule="auto"/>
        <w:ind w:left="960" w:hanging="960"/>
        <w:rPr>
          <w:rFonts w:ascii="Calibri" w:hAnsi="Calibri" w:cs="Calibri"/>
          <w:kern w:val="0"/>
        </w:rPr>
      </w:pPr>
      <w:r w:rsidRPr="00B16DCF">
        <w:rPr>
          <w:rFonts w:ascii="Calibri" w:hAnsi="Calibri" w:cs="Calibri"/>
          <w:kern w:val="0"/>
        </w:rPr>
        <w:tab/>
      </w:r>
      <w:r w:rsidRPr="00B16DCF">
        <w:rPr>
          <w:rFonts w:ascii="Calibri" w:hAnsi="Calibri" w:cs="Calibri"/>
          <w:kern w:val="0"/>
        </w:rPr>
        <w:tab/>
        <w:t xml:space="preserve">that I may dwell in the house of the </w:t>
      </w:r>
      <w:r w:rsidRPr="00B16DCF">
        <w:rPr>
          <w:rFonts w:ascii="Calibri" w:hAnsi="Calibri" w:cs="Calibri"/>
          <w:smallCaps/>
          <w:kern w:val="0"/>
        </w:rPr>
        <w:t>Lord</w:t>
      </w:r>
      <w:r w:rsidRPr="00B16DCF">
        <w:rPr>
          <w:rFonts w:ascii="Calibri" w:hAnsi="Calibri" w:cs="Calibri"/>
          <w:kern w:val="0"/>
        </w:rPr>
        <w:t xml:space="preserve"> </w:t>
      </w:r>
    </w:p>
    <w:p w14:paraId="4B987796" w14:textId="77777777" w:rsidR="00B16DCF" w:rsidRPr="00B16DCF" w:rsidRDefault="00B16DCF" w:rsidP="00B16DCF">
      <w:pPr>
        <w:autoSpaceDE w:val="0"/>
        <w:autoSpaceDN w:val="0"/>
        <w:adjustRightInd w:val="0"/>
        <w:spacing w:after="0" w:line="240" w:lineRule="auto"/>
        <w:ind w:left="960" w:hanging="320"/>
        <w:rPr>
          <w:rFonts w:ascii="Calibri" w:hAnsi="Calibri" w:cs="Calibri"/>
          <w:kern w:val="0"/>
        </w:rPr>
      </w:pPr>
      <w:r w:rsidRPr="00B16DCF">
        <w:rPr>
          <w:rFonts w:ascii="Calibri" w:hAnsi="Calibri" w:cs="Calibri"/>
          <w:kern w:val="0"/>
        </w:rPr>
        <w:lastRenderedPageBreak/>
        <w:t xml:space="preserve">all the days of my life, </w:t>
      </w:r>
    </w:p>
    <w:p w14:paraId="33309540" w14:textId="77777777" w:rsidR="00B16DCF" w:rsidRPr="00B16DCF" w:rsidRDefault="00B16DCF" w:rsidP="00B16DCF">
      <w:pPr>
        <w:tabs>
          <w:tab w:val="right" w:pos="200"/>
          <w:tab w:val="left" w:pos="400"/>
        </w:tabs>
        <w:autoSpaceDE w:val="0"/>
        <w:autoSpaceDN w:val="0"/>
        <w:adjustRightInd w:val="0"/>
        <w:spacing w:after="0" w:line="240" w:lineRule="auto"/>
        <w:ind w:left="960" w:hanging="960"/>
        <w:rPr>
          <w:rFonts w:ascii="Calibri" w:hAnsi="Calibri" w:cs="Calibri"/>
          <w:kern w:val="0"/>
        </w:rPr>
      </w:pPr>
      <w:r w:rsidRPr="00B16DCF">
        <w:rPr>
          <w:rFonts w:ascii="Calibri" w:hAnsi="Calibri" w:cs="Calibri"/>
          <w:kern w:val="0"/>
        </w:rPr>
        <w:tab/>
      </w:r>
      <w:r w:rsidRPr="00B16DCF">
        <w:rPr>
          <w:rFonts w:ascii="Calibri" w:hAnsi="Calibri" w:cs="Calibri"/>
          <w:kern w:val="0"/>
        </w:rPr>
        <w:tab/>
        <w:t xml:space="preserve">to gaze upon the beauty of the </w:t>
      </w:r>
      <w:r w:rsidRPr="00B16DCF">
        <w:rPr>
          <w:rFonts w:ascii="Calibri" w:hAnsi="Calibri" w:cs="Calibri"/>
          <w:smallCaps/>
          <w:kern w:val="0"/>
        </w:rPr>
        <w:t>Lord</w:t>
      </w:r>
      <w:r w:rsidRPr="00B16DCF">
        <w:rPr>
          <w:rFonts w:ascii="Calibri" w:hAnsi="Calibri" w:cs="Calibri"/>
          <w:kern w:val="0"/>
        </w:rPr>
        <w:t xml:space="preserve"> </w:t>
      </w:r>
    </w:p>
    <w:p w14:paraId="69DA9755" w14:textId="77777777" w:rsidR="00B16DCF" w:rsidRPr="00B16DCF" w:rsidRDefault="00B16DCF" w:rsidP="00B16DCF">
      <w:pPr>
        <w:autoSpaceDE w:val="0"/>
        <w:autoSpaceDN w:val="0"/>
        <w:adjustRightInd w:val="0"/>
        <w:spacing w:after="0" w:line="240" w:lineRule="auto"/>
        <w:ind w:left="960" w:hanging="320"/>
        <w:rPr>
          <w:rFonts w:ascii="Calibri" w:hAnsi="Calibri" w:cs="Calibri"/>
          <w:kern w:val="0"/>
        </w:rPr>
      </w:pPr>
      <w:r w:rsidRPr="00B16DCF">
        <w:rPr>
          <w:rFonts w:ascii="Calibri" w:hAnsi="Calibri" w:cs="Calibri"/>
          <w:kern w:val="0"/>
        </w:rPr>
        <w:t xml:space="preserve">and to inquire in his temple. </w:t>
      </w:r>
    </w:p>
    <w:p w14:paraId="01EC84FB" w14:textId="77777777" w:rsidR="00B16DCF" w:rsidRPr="00B16DCF" w:rsidRDefault="00B16DCF" w:rsidP="00B16DCF">
      <w:pPr>
        <w:tabs>
          <w:tab w:val="right" w:pos="200"/>
          <w:tab w:val="left" w:pos="400"/>
        </w:tabs>
        <w:autoSpaceDE w:val="0"/>
        <w:autoSpaceDN w:val="0"/>
        <w:adjustRightInd w:val="0"/>
        <w:spacing w:before="240" w:after="0" w:line="240" w:lineRule="auto"/>
        <w:ind w:left="960" w:hanging="960"/>
        <w:rPr>
          <w:rFonts w:ascii="Calibri" w:hAnsi="Calibri" w:cs="Calibri"/>
          <w:kern w:val="0"/>
        </w:rPr>
      </w:pPr>
      <w:r w:rsidRPr="00B16DCF">
        <w:rPr>
          <w:rFonts w:ascii="Calibri" w:hAnsi="Calibri" w:cs="Calibri"/>
          <w:kern w:val="0"/>
        </w:rPr>
        <w:tab/>
      </w:r>
      <w:r w:rsidRPr="00B16DCF">
        <w:rPr>
          <w:rFonts w:ascii="Calibri" w:hAnsi="Calibri" w:cs="Calibri"/>
          <w:b/>
          <w:kern w:val="0"/>
          <w:vertAlign w:val="superscript"/>
        </w:rPr>
        <w:t>5 </w:t>
      </w:r>
      <w:r w:rsidRPr="00B16DCF">
        <w:rPr>
          <w:rFonts w:ascii="Calibri" w:hAnsi="Calibri" w:cs="Calibri"/>
          <w:kern w:val="0"/>
        </w:rPr>
        <w:tab/>
        <w:t xml:space="preserve">For he will hide me in his shelter </w:t>
      </w:r>
    </w:p>
    <w:p w14:paraId="69B63047" w14:textId="77777777" w:rsidR="00B16DCF" w:rsidRPr="00B16DCF" w:rsidRDefault="00B16DCF" w:rsidP="00B16DCF">
      <w:pPr>
        <w:autoSpaceDE w:val="0"/>
        <w:autoSpaceDN w:val="0"/>
        <w:adjustRightInd w:val="0"/>
        <w:spacing w:after="0" w:line="240" w:lineRule="auto"/>
        <w:ind w:left="960" w:hanging="320"/>
        <w:rPr>
          <w:rFonts w:ascii="Calibri" w:hAnsi="Calibri" w:cs="Calibri"/>
          <w:kern w:val="0"/>
        </w:rPr>
      </w:pPr>
      <w:r w:rsidRPr="00B16DCF">
        <w:rPr>
          <w:rFonts w:ascii="Calibri" w:hAnsi="Calibri" w:cs="Calibri"/>
          <w:kern w:val="0"/>
        </w:rPr>
        <w:t xml:space="preserve">in the day of </w:t>
      </w:r>
      <w:proofErr w:type="gramStart"/>
      <w:r w:rsidRPr="00B16DCF">
        <w:rPr>
          <w:rFonts w:ascii="Calibri" w:hAnsi="Calibri" w:cs="Calibri"/>
          <w:kern w:val="0"/>
        </w:rPr>
        <w:t>trouble;</w:t>
      </w:r>
      <w:proofErr w:type="gramEnd"/>
      <w:r w:rsidRPr="00B16DCF">
        <w:rPr>
          <w:rFonts w:ascii="Calibri" w:hAnsi="Calibri" w:cs="Calibri"/>
          <w:kern w:val="0"/>
        </w:rPr>
        <w:t xml:space="preserve"> </w:t>
      </w:r>
    </w:p>
    <w:p w14:paraId="0D66FC40" w14:textId="77777777" w:rsidR="00B16DCF" w:rsidRPr="00B16DCF" w:rsidRDefault="00B16DCF" w:rsidP="00B16DCF">
      <w:pPr>
        <w:tabs>
          <w:tab w:val="right" w:pos="200"/>
          <w:tab w:val="left" w:pos="400"/>
        </w:tabs>
        <w:autoSpaceDE w:val="0"/>
        <w:autoSpaceDN w:val="0"/>
        <w:adjustRightInd w:val="0"/>
        <w:spacing w:after="0" w:line="240" w:lineRule="auto"/>
        <w:ind w:left="960" w:hanging="960"/>
        <w:rPr>
          <w:rFonts w:ascii="Calibri" w:hAnsi="Calibri" w:cs="Calibri"/>
          <w:kern w:val="0"/>
        </w:rPr>
      </w:pPr>
      <w:r w:rsidRPr="00B16DCF">
        <w:rPr>
          <w:rFonts w:ascii="Calibri" w:hAnsi="Calibri" w:cs="Calibri"/>
          <w:kern w:val="0"/>
        </w:rPr>
        <w:tab/>
      </w:r>
      <w:r w:rsidRPr="00B16DCF">
        <w:rPr>
          <w:rFonts w:ascii="Calibri" w:hAnsi="Calibri" w:cs="Calibri"/>
          <w:kern w:val="0"/>
        </w:rPr>
        <w:tab/>
        <w:t xml:space="preserve">he will conceal me under the cover of his </w:t>
      </w:r>
      <w:proofErr w:type="gramStart"/>
      <w:r w:rsidRPr="00B16DCF">
        <w:rPr>
          <w:rFonts w:ascii="Calibri" w:hAnsi="Calibri" w:cs="Calibri"/>
          <w:kern w:val="0"/>
        </w:rPr>
        <w:t>tent;</w:t>
      </w:r>
      <w:proofErr w:type="gramEnd"/>
      <w:r w:rsidRPr="00B16DCF">
        <w:rPr>
          <w:rFonts w:ascii="Calibri" w:hAnsi="Calibri" w:cs="Calibri"/>
          <w:kern w:val="0"/>
        </w:rPr>
        <w:t xml:space="preserve"> </w:t>
      </w:r>
    </w:p>
    <w:p w14:paraId="42E7CF4F" w14:textId="77777777" w:rsidR="00B16DCF" w:rsidRPr="00B16DCF" w:rsidRDefault="00B16DCF" w:rsidP="00B16DCF">
      <w:pPr>
        <w:autoSpaceDE w:val="0"/>
        <w:autoSpaceDN w:val="0"/>
        <w:adjustRightInd w:val="0"/>
        <w:spacing w:after="0" w:line="240" w:lineRule="auto"/>
        <w:ind w:left="960" w:hanging="320"/>
        <w:rPr>
          <w:rFonts w:ascii="Calibri" w:hAnsi="Calibri" w:cs="Calibri"/>
          <w:kern w:val="0"/>
        </w:rPr>
      </w:pPr>
      <w:proofErr w:type="gramStart"/>
      <w:r w:rsidRPr="00B16DCF">
        <w:rPr>
          <w:rFonts w:ascii="Calibri" w:hAnsi="Calibri" w:cs="Calibri"/>
          <w:kern w:val="0"/>
        </w:rPr>
        <w:t>he</w:t>
      </w:r>
      <w:proofErr w:type="gramEnd"/>
      <w:r w:rsidRPr="00B16DCF">
        <w:rPr>
          <w:rFonts w:ascii="Calibri" w:hAnsi="Calibri" w:cs="Calibri"/>
          <w:kern w:val="0"/>
        </w:rPr>
        <w:t xml:space="preserve"> will lift me high upon a rock. </w:t>
      </w:r>
    </w:p>
    <w:p w14:paraId="5208DC0B" w14:textId="77777777" w:rsidR="00B16DCF" w:rsidRPr="00B16DCF" w:rsidRDefault="00B16DCF" w:rsidP="00B16DCF">
      <w:pPr>
        <w:tabs>
          <w:tab w:val="right" w:pos="200"/>
          <w:tab w:val="left" w:pos="400"/>
        </w:tabs>
        <w:autoSpaceDE w:val="0"/>
        <w:autoSpaceDN w:val="0"/>
        <w:adjustRightInd w:val="0"/>
        <w:spacing w:before="240" w:after="0" w:line="240" w:lineRule="auto"/>
        <w:ind w:left="960" w:hanging="960"/>
        <w:rPr>
          <w:rFonts w:ascii="Calibri" w:hAnsi="Calibri" w:cs="Calibri"/>
          <w:kern w:val="0"/>
        </w:rPr>
      </w:pPr>
      <w:r w:rsidRPr="00B16DCF">
        <w:rPr>
          <w:rFonts w:ascii="Calibri" w:hAnsi="Calibri" w:cs="Calibri"/>
          <w:kern w:val="0"/>
        </w:rPr>
        <w:tab/>
      </w:r>
      <w:r w:rsidRPr="00B16DCF">
        <w:rPr>
          <w:rFonts w:ascii="Calibri" w:hAnsi="Calibri" w:cs="Calibri"/>
          <w:b/>
          <w:kern w:val="0"/>
          <w:vertAlign w:val="superscript"/>
        </w:rPr>
        <w:t>6 </w:t>
      </w:r>
      <w:r w:rsidRPr="00B16DCF">
        <w:rPr>
          <w:rFonts w:ascii="Calibri" w:hAnsi="Calibri" w:cs="Calibri"/>
          <w:kern w:val="0"/>
        </w:rPr>
        <w:tab/>
        <w:t xml:space="preserve">And now my head shall be lifted up </w:t>
      </w:r>
    </w:p>
    <w:p w14:paraId="38EE83BD" w14:textId="77777777" w:rsidR="00B16DCF" w:rsidRPr="00B16DCF" w:rsidRDefault="00B16DCF" w:rsidP="00B16DCF">
      <w:pPr>
        <w:autoSpaceDE w:val="0"/>
        <w:autoSpaceDN w:val="0"/>
        <w:adjustRightInd w:val="0"/>
        <w:spacing w:after="0" w:line="240" w:lineRule="auto"/>
        <w:ind w:left="960" w:hanging="320"/>
        <w:rPr>
          <w:rFonts w:ascii="Calibri" w:hAnsi="Calibri" w:cs="Calibri"/>
          <w:kern w:val="0"/>
        </w:rPr>
      </w:pPr>
      <w:r w:rsidRPr="00B16DCF">
        <w:rPr>
          <w:rFonts w:ascii="Calibri" w:hAnsi="Calibri" w:cs="Calibri"/>
          <w:kern w:val="0"/>
        </w:rPr>
        <w:t xml:space="preserve">above my enemies all around me, </w:t>
      </w:r>
    </w:p>
    <w:p w14:paraId="3140B929" w14:textId="77777777" w:rsidR="00B16DCF" w:rsidRPr="00B16DCF" w:rsidRDefault="00B16DCF" w:rsidP="00B16DCF">
      <w:pPr>
        <w:tabs>
          <w:tab w:val="right" w:pos="200"/>
          <w:tab w:val="left" w:pos="400"/>
        </w:tabs>
        <w:autoSpaceDE w:val="0"/>
        <w:autoSpaceDN w:val="0"/>
        <w:adjustRightInd w:val="0"/>
        <w:spacing w:after="0" w:line="240" w:lineRule="auto"/>
        <w:ind w:left="960" w:hanging="960"/>
        <w:rPr>
          <w:rFonts w:ascii="Calibri" w:hAnsi="Calibri" w:cs="Calibri"/>
          <w:kern w:val="0"/>
        </w:rPr>
      </w:pPr>
      <w:r w:rsidRPr="00B16DCF">
        <w:rPr>
          <w:rFonts w:ascii="Calibri" w:hAnsi="Calibri" w:cs="Calibri"/>
          <w:kern w:val="0"/>
        </w:rPr>
        <w:tab/>
      </w:r>
      <w:r w:rsidRPr="00B16DCF">
        <w:rPr>
          <w:rFonts w:ascii="Calibri" w:hAnsi="Calibri" w:cs="Calibri"/>
          <w:kern w:val="0"/>
        </w:rPr>
        <w:tab/>
        <w:t xml:space="preserve">and I will </w:t>
      </w:r>
      <w:proofErr w:type="gramStart"/>
      <w:r w:rsidRPr="00B16DCF">
        <w:rPr>
          <w:rFonts w:ascii="Calibri" w:hAnsi="Calibri" w:cs="Calibri"/>
          <w:kern w:val="0"/>
        </w:rPr>
        <w:t>offer</w:t>
      </w:r>
      <w:proofErr w:type="gramEnd"/>
      <w:r w:rsidRPr="00B16DCF">
        <w:rPr>
          <w:rFonts w:ascii="Calibri" w:hAnsi="Calibri" w:cs="Calibri"/>
          <w:kern w:val="0"/>
        </w:rPr>
        <w:t xml:space="preserve"> in his tent </w:t>
      </w:r>
    </w:p>
    <w:p w14:paraId="1B0C2905" w14:textId="77777777" w:rsidR="00B16DCF" w:rsidRPr="00B16DCF" w:rsidRDefault="00B16DCF" w:rsidP="00B16DCF">
      <w:pPr>
        <w:autoSpaceDE w:val="0"/>
        <w:autoSpaceDN w:val="0"/>
        <w:adjustRightInd w:val="0"/>
        <w:spacing w:after="0" w:line="240" w:lineRule="auto"/>
        <w:ind w:left="960" w:hanging="320"/>
        <w:rPr>
          <w:rFonts w:ascii="Calibri" w:hAnsi="Calibri" w:cs="Calibri"/>
          <w:kern w:val="0"/>
        </w:rPr>
      </w:pPr>
      <w:r w:rsidRPr="00B16DCF">
        <w:rPr>
          <w:rFonts w:ascii="Calibri" w:hAnsi="Calibri" w:cs="Calibri"/>
          <w:kern w:val="0"/>
        </w:rPr>
        <w:t xml:space="preserve">sacrifices with shouts of </w:t>
      </w:r>
      <w:proofErr w:type="gramStart"/>
      <w:r w:rsidRPr="00B16DCF">
        <w:rPr>
          <w:rFonts w:ascii="Calibri" w:hAnsi="Calibri" w:cs="Calibri"/>
          <w:kern w:val="0"/>
        </w:rPr>
        <w:t>joy;</w:t>
      </w:r>
      <w:proofErr w:type="gramEnd"/>
      <w:r w:rsidRPr="00B16DCF">
        <w:rPr>
          <w:rFonts w:ascii="Calibri" w:hAnsi="Calibri" w:cs="Calibri"/>
          <w:kern w:val="0"/>
        </w:rPr>
        <w:t xml:space="preserve"> </w:t>
      </w:r>
    </w:p>
    <w:p w14:paraId="3C8E7776" w14:textId="5AAC9D63" w:rsidR="00B16DCF" w:rsidRPr="00B16DCF" w:rsidRDefault="00B16DCF" w:rsidP="00B16DCF">
      <w:pPr>
        <w:tabs>
          <w:tab w:val="right" w:pos="200"/>
          <w:tab w:val="left" w:pos="400"/>
        </w:tabs>
        <w:autoSpaceDE w:val="0"/>
        <w:autoSpaceDN w:val="0"/>
        <w:adjustRightInd w:val="0"/>
        <w:spacing w:after="0" w:line="240" w:lineRule="auto"/>
        <w:ind w:left="960" w:hanging="960"/>
        <w:rPr>
          <w:rFonts w:ascii="Calibri" w:hAnsi="Calibri" w:cs="Calibri"/>
          <w:kern w:val="0"/>
        </w:rPr>
      </w:pPr>
      <w:r w:rsidRPr="00B16DCF">
        <w:rPr>
          <w:rFonts w:ascii="Calibri" w:hAnsi="Calibri" w:cs="Calibri"/>
          <w:kern w:val="0"/>
        </w:rPr>
        <w:tab/>
      </w:r>
      <w:r w:rsidRPr="00B16DCF">
        <w:rPr>
          <w:rFonts w:ascii="Calibri" w:hAnsi="Calibri" w:cs="Calibri"/>
          <w:kern w:val="0"/>
        </w:rPr>
        <w:tab/>
        <w:t xml:space="preserve">I will sing and make melody to the </w:t>
      </w:r>
      <w:r w:rsidRPr="00B16DCF">
        <w:rPr>
          <w:rFonts w:ascii="Calibri" w:hAnsi="Calibri" w:cs="Calibri"/>
          <w:smallCaps/>
          <w:kern w:val="0"/>
        </w:rPr>
        <w:t>Lord</w:t>
      </w:r>
    </w:p>
    <w:p w14:paraId="3618F3F5" w14:textId="4089D11E" w:rsidR="00BC7ED2" w:rsidRDefault="00BC7ED2" w:rsidP="001B15D8">
      <w:pPr>
        <w:shd w:val="clear" w:color="auto" w:fill="FFFFFF"/>
        <w:spacing w:after="240" w:line="240" w:lineRule="auto"/>
        <w:textAlignment w:val="baseline"/>
        <w:rPr>
          <w:rFonts w:ascii="inherit" w:eastAsia="Times New Roman" w:hAnsi="inherit" w:cs="Segoe UI"/>
          <w:color w:val="1E1E1E"/>
          <w:kern w:val="0"/>
          <w14:ligatures w14:val="none"/>
        </w:rPr>
      </w:pPr>
    </w:p>
    <w:p w14:paraId="0ACF0CE3" w14:textId="77777777" w:rsidR="009510D5" w:rsidRDefault="009510D5" w:rsidP="009510D5">
      <w:pPr>
        <w:shd w:val="clear" w:color="auto" w:fill="FFFFFF"/>
        <w:spacing w:before="100" w:beforeAutospacing="1" w:after="100" w:afterAutospacing="1" w:line="240" w:lineRule="auto"/>
        <w:rPr>
          <w:rFonts w:ascii="inherit" w:eastAsia="Times New Roman" w:hAnsi="inherit" w:cs="Segoe UI"/>
          <w:color w:val="1E1E1E"/>
          <w:kern w:val="0"/>
          <w14:ligatures w14:val="none"/>
        </w:rPr>
      </w:pPr>
      <w:r>
        <w:rPr>
          <w:rFonts w:ascii="inherit" w:eastAsia="Times New Roman" w:hAnsi="inherit" w:cs="Segoe UI"/>
          <w:color w:val="1E1E1E"/>
          <w:kern w:val="0"/>
          <w14:ligatures w14:val="none"/>
        </w:rPr>
        <w:t>John 15:7-8, “</w:t>
      </w:r>
      <w:r w:rsidRPr="00EB6C6B">
        <w:rPr>
          <w:rFonts w:ascii="Calibri" w:hAnsi="Calibri" w:cs="Calibri"/>
          <w:kern w:val="0"/>
        </w:rPr>
        <w:t>If you abide in me, and my words abide in you, ask whatever you wish, and it will be done for you. By this my Father is glorified, that you bear much fruit and so prove to be my disciples</w:t>
      </w:r>
    </w:p>
    <w:p w14:paraId="5D4F5524" w14:textId="77777777" w:rsidR="00CB5219" w:rsidRDefault="00DD320F" w:rsidP="001B15D8">
      <w:pPr>
        <w:shd w:val="clear" w:color="auto" w:fill="FFFFFF"/>
        <w:spacing w:after="240" w:line="240" w:lineRule="auto"/>
        <w:textAlignment w:val="baseline"/>
        <w:rPr>
          <w:rFonts w:ascii="inherit" w:eastAsia="Times New Roman" w:hAnsi="inherit" w:cs="Segoe UI"/>
          <w:color w:val="1E1E1E"/>
          <w:kern w:val="0"/>
          <w14:ligatures w14:val="none"/>
        </w:rPr>
      </w:pPr>
      <w:r>
        <w:rPr>
          <w:rFonts w:ascii="inherit" w:eastAsia="Times New Roman" w:hAnsi="inherit" w:cs="Segoe UI"/>
          <w:color w:val="1E1E1E"/>
          <w:kern w:val="0"/>
          <w14:ligatures w14:val="none"/>
        </w:rPr>
        <w:t xml:space="preserve">Colossians 3:3 </w:t>
      </w:r>
      <w:r w:rsidR="00E33188">
        <w:rPr>
          <w:rFonts w:ascii="inherit" w:eastAsia="Times New Roman" w:hAnsi="inherit" w:cs="Segoe UI"/>
          <w:color w:val="1E1E1E"/>
          <w:kern w:val="0"/>
          <w14:ligatures w14:val="none"/>
        </w:rPr>
        <w:t xml:space="preserve">Life hidden in Christ </w:t>
      </w:r>
    </w:p>
    <w:p w14:paraId="2EC0818C" w14:textId="348E974E" w:rsidR="001067E2" w:rsidRDefault="00E33188" w:rsidP="001B15D8">
      <w:pPr>
        <w:shd w:val="clear" w:color="auto" w:fill="FFFFFF"/>
        <w:spacing w:after="240" w:line="240" w:lineRule="auto"/>
        <w:textAlignment w:val="baseline"/>
        <w:rPr>
          <w:rFonts w:ascii="inherit" w:eastAsia="Times New Roman" w:hAnsi="inherit" w:cs="Segoe UI"/>
          <w:color w:val="1E1E1E"/>
          <w:kern w:val="0"/>
          <w14:ligatures w14:val="none"/>
        </w:rPr>
      </w:pPr>
      <w:r>
        <w:rPr>
          <w:rFonts w:ascii="inherit" w:eastAsia="Times New Roman" w:hAnsi="inherit" w:cs="Segoe UI"/>
          <w:color w:val="1E1E1E"/>
          <w:kern w:val="0"/>
          <w14:ligatures w14:val="none"/>
        </w:rPr>
        <w:t xml:space="preserve">- </w:t>
      </w:r>
      <w:r w:rsidR="00CB5219" w:rsidRPr="00CB5219">
        <w:rPr>
          <w:rFonts w:ascii="Calibri" w:hAnsi="Calibri" w:cs="Calibri"/>
          <w:kern w:val="0"/>
        </w:rPr>
        <w:t xml:space="preserve">If then you have been raised with Christ, seek the things that are above, where Christ is, seated at the right hand of God. </w:t>
      </w:r>
      <w:r w:rsidR="00CB5219" w:rsidRPr="00CB5219">
        <w:rPr>
          <w:rFonts w:ascii="Calibri" w:hAnsi="Calibri" w:cs="Calibri"/>
          <w:b/>
          <w:kern w:val="0"/>
          <w:vertAlign w:val="superscript"/>
        </w:rPr>
        <w:t>2 </w:t>
      </w:r>
      <w:r w:rsidR="00CB5219" w:rsidRPr="00CB5219">
        <w:rPr>
          <w:rFonts w:ascii="Calibri" w:hAnsi="Calibri" w:cs="Calibri"/>
          <w:kern w:val="0"/>
        </w:rPr>
        <w:t xml:space="preserve">Set your minds on things that are above, not on things that are on earth. </w:t>
      </w:r>
      <w:r w:rsidR="00CB5219" w:rsidRPr="00CB5219">
        <w:rPr>
          <w:rFonts w:ascii="Calibri" w:hAnsi="Calibri" w:cs="Calibri"/>
          <w:b/>
          <w:kern w:val="0"/>
          <w:vertAlign w:val="superscript"/>
        </w:rPr>
        <w:t>3 </w:t>
      </w:r>
      <w:r w:rsidR="00CB5219" w:rsidRPr="00CB5219">
        <w:rPr>
          <w:rFonts w:ascii="Calibri" w:hAnsi="Calibri" w:cs="Calibri"/>
          <w:kern w:val="0"/>
        </w:rPr>
        <w:t>For you have died, and your life is hidden with Christ in God.</w:t>
      </w:r>
      <w:r w:rsidR="00CB5219" w:rsidRPr="00CB5219">
        <w:rPr>
          <w:rFonts w:ascii="Calibri" w:hAnsi="Calibri" w:cs="Calibri"/>
          <w:kern w:val="0"/>
          <w:vertAlign w:val="superscript"/>
        </w:rPr>
        <w:footnoteReference w:id="1"/>
      </w:r>
    </w:p>
    <w:p w14:paraId="6A8936EC" w14:textId="5B94AF42" w:rsidR="00E73450" w:rsidRDefault="00E73450" w:rsidP="00035803">
      <w:pPr>
        <w:pStyle w:val="ListParagraph"/>
        <w:numPr>
          <w:ilvl w:val="0"/>
          <w:numId w:val="2"/>
        </w:numPr>
        <w:shd w:val="clear" w:color="auto" w:fill="FFFFFF"/>
        <w:spacing w:after="240" w:line="240" w:lineRule="auto"/>
        <w:textAlignment w:val="baseline"/>
        <w:rPr>
          <w:rFonts w:ascii="inherit" w:eastAsia="Times New Roman" w:hAnsi="inherit" w:cs="Segoe UI"/>
          <w:color w:val="1E1E1E"/>
          <w:kern w:val="0"/>
          <w14:ligatures w14:val="none"/>
        </w:rPr>
      </w:pPr>
      <w:r>
        <w:rPr>
          <w:rFonts w:ascii="inherit" w:eastAsia="Times New Roman" w:hAnsi="inherit" w:cs="Segoe UI"/>
          <w:color w:val="1E1E1E"/>
          <w:kern w:val="0"/>
          <w14:ligatures w14:val="none"/>
        </w:rPr>
        <w:t xml:space="preserve">Beholding Christ </w:t>
      </w:r>
    </w:p>
    <w:p w14:paraId="7DE65892" w14:textId="0F73DA45" w:rsidR="00EC356D" w:rsidRDefault="00EC356D" w:rsidP="00035803">
      <w:pPr>
        <w:pStyle w:val="ListParagraph"/>
        <w:numPr>
          <w:ilvl w:val="0"/>
          <w:numId w:val="2"/>
        </w:numPr>
        <w:shd w:val="clear" w:color="auto" w:fill="FFFFFF"/>
        <w:spacing w:after="240" w:line="240" w:lineRule="auto"/>
        <w:textAlignment w:val="baseline"/>
        <w:rPr>
          <w:rFonts w:ascii="inherit" w:eastAsia="Times New Roman" w:hAnsi="inherit" w:cs="Segoe UI"/>
          <w:color w:val="1E1E1E"/>
          <w:kern w:val="0"/>
          <w14:ligatures w14:val="none"/>
        </w:rPr>
      </w:pPr>
      <w:r w:rsidRPr="00035803">
        <w:rPr>
          <w:rFonts w:ascii="inherit" w:eastAsia="Times New Roman" w:hAnsi="inherit" w:cs="Segoe UI"/>
          <w:color w:val="1E1E1E"/>
          <w:kern w:val="0"/>
          <w14:ligatures w14:val="none"/>
        </w:rPr>
        <w:t xml:space="preserve">Name of the Lord is a strong tower </w:t>
      </w:r>
    </w:p>
    <w:p w14:paraId="759F5B1B" w14:textId="4B1D1A20" w:rsidR="00035803" w:rsidRPr="00035803" w:rsidRDefault="00E33188" w:rsidP="00035803">
      <w:pPr>
        <w:pStyle w:val="ListParagraph"/>
        <w:numPr>
          <w:ilvl w:val="0"/>
          <w:numId w:val="2"/>
        </w:numPr>
        <w:shd w:val="clear" w:color="auto" w:fill="FFFFFF"/>
        <w:spacing w:after="240" w:line="240" w:lineRule="auto"/>
        <w:textAlignment w:val="baseline"/>
        <w:rPr>
          <w:rFonts w:ascii="inherit" w:eastAsia="Times New Roman" w:hAnsi="inherit" w:cs="Segoe UI"/>
          <w:color w:val="1E1E1E"/>
          <w:kern w:val="0"/>
          <w14:ligatures w14:val="none"/>
        </w:rPr>
      </w:pPr>
      <w:r>
        <w:rPr>
          <w:rFonts w:ascii="inherit" w:eastAsia="Times New Roman" w:hAnsi="inherit" w:cs="Segoe UI"/>
          <w:color w:val="1E1E1E"/>
          <w:kern w:val="0"/>
          <w14:ligatures w14:val="none"/>
        </w:rPr>
        <w:t xml:space="preserve">Cross – Abide in me </w:t>
      </w:r>
    </w:p>
    <w:sectPr w:rsidR="00035803" w:rsidRPr="00035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66075" w14:textId="77777777" w:rsidR="00D7677F" w:rsidRDefault="00D7677F" w:rsidP="00B16DCF">
      <w:pPr>
        <w:spacing w:after="0" w:line="240" w:lineRule="auto"/>
      </w:pPr>
      <w:r>
        <w:separator/>
      </w:r>
    </w:p>
  </w:endnote>
  <w:endnote w:type="continuationSeparator" w:id="0">
    <w:p w14:paraId="3340ECFD" w14:textId="77777777" w:rsidR="00D7677F" w:rsidRDefault="00D7677F" w:rsidP="00B16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aktiv-grotesk">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8E7BA" w14:textId="77777777" w:rsidR="00D7677F" w:rsidRDefault="00D7677F" w:rsidP="00B16DCF">
      <w:pPr>
        <w:spacing w:after="0" w:line="240" w:lineRule="auto"/>
      </w:pPr>
      <w:r>
        <w:separator/>
      </w:r>
    </w:p>
  </w:footnote>
  <w:footnote w:type="continuationSeparator" w:id="0">
    <w:p w14:paraId="55287081" w14:textId="77777777" w:rsidR="00D7677F" w:rsidRDefault="00D7677F" w:rsidP="00B16DCF">
      <w:pPr>
        <w:spacing w:after="0" w:line="240" w:lineRule="auto"/>
      </w:pPr>
      <w:r>
        <w:continuationSeparator/>
      </w:r>
    </w:p>
  </w:footnote>
  <w:footnote w:id="1">
    <w:p w14:paraId="53A72275" w14:textId="77777777" w:rsidR="00CB5219" w:rsidRDefault="00CB5219" w:rsidP="00CB5219">
      <w:r>
        <w:rPr>
          <w:vertAlign w:val="superscript"/>
        </w:rPr>
        <w:footnoteRef/>
      </w:r>
      <w:r>
        <w:t xml:space="preserve"> </w:t>
      </w:r>
      <w:hyperlink r:id="rId1" w:history="1">
        <w:r>
          <w:rPr>
            <w:i/>
            <w:color w:val="0000FF"/>
            <w:u w:val="single"/>
          </w:rPr>
          <w:t>The Holy Bible: English Standard Version</w:t>
        </w:r>
      </w:hyperlink>
      <w:r>
        <w:t xml:space="preserve"> (Col 3:1–3). (2016). Crossway Bibles.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1033D"/>
    <w:multiLevelType w:val="multilevel"/>
    <w:tmpl w:val="DE96A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513EC"/>
    <w:multiLevelType w:val="hybridMultilevel"/>
    <w:tmpl w:val="D7160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B1FF1"/>
    <w:multiLevelType w:val="multilevel"/>
    <w:tmpl w:val="4D86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0627518">
    <w:abstractNumId w:val="2"/>
  </w:num>
  <w:num w:numId="2" w16cid:durableId="1328364433">
    <w:abstractNumId w:val="1"/>
  </w:num>
  <w:num w:numId="3" w16cid:durableId="138906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D8"/>
    <w:rsid w:val="00035803"/>
    <w:rsid w:val="000521C8"/>
    <w:rsid w:val="00100B38"/>
    <w:rsid w:val="001067E2"/>
    <w:rsid w:val="001B15D8"/>
    <w:rsid w:val="001C1DB2"/>
    <w:rsid w:val="001F0766"/>
    <w:rsid w:val="00226317"/>
    <w:rsid w:val="0034522F"/>
    <w:rsid w:val="00377F3F"/>
    <w:rsid w:val="00394AA0"/>
    <w:rsid w:val="004E4EFF"/>
    <w:rsid w:val="005158D6"/>
    <w:rsid w:val="0058732C"/>
    <w:rsid w:val="0064670C"/>
    <w:rsid w:val="00702133"/>
    <w:rsid w:val="00787DAB"/>
    <w:rsid w:val="007F27D2"/>
    <w:rsid w:val="0084790F"/>
    <w:rsid w:val="00867E7B"/>
    <w:rsid w:val="008B3870"/>
    <w:rsid w:val="008F187B"/>
    <w:rsid w:val="009510D5"/>
    <w:rsid w:val="00AF34CF"/>
    <w:rsid w:val="00B02305"/>
    <w:rsid w:val="00B16DCF"/>
    <w:rsid w:val="00BC45F6"/>
    <w:rsid w:val="00BC7ED2"/>
    <w:rsid w:val="00CB5219"/>
    <w:rsid w:val="00D7677F"/>
    <w:rsid w:val="00D82662"/>
    <w:rsid w:val="00DD320F"/>
    <w:rsid w:val="00E33188"/>
    <w:rsid w:val="00E72874"/>
    <w:rsid w:val="00E73450"/>
    <w:rsid w:val="00EB6C6B"/>
    <w:rsid w:val="00EB7816"/>
    <w:rsid w:val="00EC356D"/>
    <w:rsid w:val="00F2599E"/>
    <w:rsid w:val="00F90CF4"/>
    <w:rsid w:val="00FA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0C77"/>
  <w15:chartTrackingRefBased/>
  <w15:docId w15:val="{B312E660-762D-4061-82D2-6CBD2458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682500">
      <w:bodyDiv w:val="1"/>
      <w:marLeft w:val="0"/>
      <w:marRight w:val="0"/>
      <w:marTop w:val="0"/>
      <w:marBottom w:val="0"/>
      <w:divBdr>
        <w:top w:val="none" w:sz="0" w:space="0" w:color="auto"/>
        <w:left w:val="none" w:sz="0" w:space="0" w:color="auto"/>
        <w:bottom w:val="none" w:sz="0" w:space="0" w:color="auto"/>
        <w:right w:val="none" w:sz="0" w:space="0" w:color="auto"/>
      </w:divBdr>
      <w:divsChild>
        <w:div w:id="1075782518">
          <w:marLeft w:val="0"/>
          <w:marRight w:val="0"/>
          <w:marTop w:val="0"/>
          <w:marBottom w:val="0"/>
          <w:divBdr>
            <w:top w:val="none" w:sz="0" w:space="0" w:color="auto"/>
            <w:left w:val="none" w:sz="0" w:space="0" w:color="auto"/>
            <w:bottom w:val="none" w:sz="0" w:space="0" w:color="auto"/>
            <w:right w:val="none" w:sz="0" w:space="0" w:color="auto"/>
          </w:divBdr>
        </w:div>
        <w:div w:id="1983389470">
          <w:marLeft w:val="0"/>
          <w:marRight w:val="0"/>
          <w:marTop w:val="0"/>
          <w:marBottom w:val="0"/>
          <w:divBdr>
            <w:top w:val="none" w:sz="0" w:space="0" w:color="auto"/>
            <w:left w:val="none" w:sz="0" w:space="0" w:color="auto"/>
            <w:bottom w:val="none" w:sz="0" w:space="0" w:color="auto"/>
            <w:right w:val="none" w:sz="0" w:space="0" w:color="auto"/>
          </w:divBdr>
        </w:div>
        <w:div w:id="1177883354">
          <w:marLeft w:val="0"/>
          <w:marRight w:val="0"/>
          <w:marTop w:val="0"/>
          <w:marBottom w:val="0"/>
          <w:divBdr>
            <w:top w:val="none" w:sz="0" w:space="0" w:color="auto"/>
            <w:left w:val="none" w:sz="0" w:space="0" w:color="auto"/>
            <w:bottom w:val="none" w:sz="0" w:space="0" w:color="auto"/>
            <w:right w:val="none" w:sz="0" w:space="0" w:color="auto"/>
          </w:divBdr>
        </w:div>
      </w:divsChild>
    </w:div>
    <w:div w:id="1250850246">
      <w:bodyDiv w:val="1"/>
      <w:marLeft w:val="0"/>
      <w:marRight w:val="0"/>
      <w:marTop w:val="0"/>
      <w:marBottom w:val="0"/>
      <w:divBdr>
        <w:top w:val="none" w:sz="0" w:space="0" w:color="auto"/>
        <w:left w:val="none" w:sz="0" w:space="0" w:color="auto"/>
        <w:bottom w:val="none" w:sz="0" w:space="0" w:color="auto"/>
        <w:right w:val="none" w:sz="0" w:space="0" w:color="auto"/>
      </w:divBdr>
    </w:div>
    <w:div w:id="1723745509">
      <w:bodyDiv w:val="1"/>
      <w:marLeft w:val="0"/>
      <w:marRight w:val="0"/>
      <w:marTop w:val="0"/>
      <w:marBottom w:val="0"/>
      <w:divBdr>
        <w:top w:val="none" w:sz="0" w:space="0" w:color="auto"/>
        <w:left w:val="none" w:sz="0" w:space="0" w:color="auto"/>
        <w:bottom w:val="none" w:sz="0" w:space="0" w:color="auto"/>
        <w:right w:val="none" w:sz="0" w:space="0" w:color="auto"/>
      </w:divBdr>
      <w:divsChild>
        <w:div w:id="14996174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legateway.com/passage/?search=Luke%204&amp;version=NI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iblegateway.com/passage/?search=Genesis%203&amp;version=NI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vlaydivision.org/fasting/" TargetMode="External"/><Relationship Id="rId5" Type="http://schemas.openxmlformats.org/officeDocument/2006/relationships/footnotes" Target="footnotes.xml"/><Relationship Id="rId10" Type="http://schemas.openxmlformats.org/officeDocument/2006/relationships/hyperlink" Target="https://sjvlaydivision.org/foundation-of-prayer/" TargetMode="External"/><Relationship Id="rId4" Type="http://schemas.openxmlformats.org/officeDocument/2006/relationships/webSettings" Target="webSettings.xml"/><Relationship Id="rId9" Type="http://schemas.openxmlformats.org/officeDocument/2006/relationships/hyperlink" Target="https://sjvlaydivision.org/joseph-model-of-povert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ef.ly/logosres/esv?ref=BibleESV.Col3.1&amp;off=24&amp;ctx=On+the+New+Self%0a3%C2%A0b%EF%BB%BF~If+then+you+have+b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33</cp:revision>
  <dcterms:created xsi:type="dcterms:W3CDTF">2025-03-26T03:02:00Z</dcterms:created>
  <dcterms:modified xsi:type="dcterms:W3CDTF">2025-03-28T12:40:00Z</dcterms:modified>
</cp:coreProperties>
</file>