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01400" w14:textId="77777777" w:rsidR="00023C25" w:rsidRPr="00023C25" w:rsidRDefault="00023C25" w:rsidP="00023C25">
      <w:pPr>
        <w:shd w:val="clear" w:color="auto" w:fill="FFFFFF"/>
        <w:outlineLvl w:val="0"/>
        <w:rPr>
          <w:rFonts w:ascii="Helvetica" w:eastAsia="Times New Roman" w:hAnsi="Helvetica" w:cs="Times New Roman"/>
          <w:color w:val="2E3645"/>
          <w:kern w:val="36"/>
          <w:sz w:val="34"/>
          <w:szCs w:val="34"/>
        </w:rPr>
      </w:pPr>
      <w:r w:rsidRPr="00023C25">
        <w:rPr>
          <w:rFonts w:ascii="Helvetica" w:eastAsia="Times New Roman" w:hAnsi="Helvetica" w:cs="Times New Roman"/>
          <w:color w:val="2E3645"/>
          <w:kern w:val="36"/>
          <w:sz w:val="34"/>
          <w:szCs w:val="34"/>
        </w:rPr>
        <w:t>Advice to Missionary Candidates</w:t>
      </w:r>
    </w:p>
    <w:p w14:paraId="60FC12AC" w14:textId="77777777" w:rsidR="00023C25" w:rsidRPr="00023C25" w:rsidRDefault="00023C25" w:rsidP="00023C25">
      <w:pPr>
        <w:shd w:val="clear" w:color="auto" w:fill="FFFFFF"/>
        <w:rPr>
          <w:rFonts w:ascii="Helvetica" w:eastAsia="Times New Roman" w:hAnsi="Helvetica" w:cs="Times New Roman"/>
          <w:color w:val="000000"/>
        </w:rPr>
      </w:pPr>
      <w:r w:rsidRPr="00023C25">
        <w:rPr>
          <w:rFonts w:ascii="Helvetica" w:eastAsia="Times New Roman" w:hAnsi="Helvetica" w:cs="Times New Roman"/>
          <w:color w:val="666666"/>
          <w:sz w:val="26"/>
          <w:szCs w:val="26"/>
        </w:rPr>
        <w:t xml:space="preserve">by </w:t>
      </w:r>
      <w:proofErr w:type="spellStart"/>
      <w:r w:rsidRPr="00023C25">
        <w:rPr>
          <w:rFonts w:ascii="Helvetica" w:eastAsia="Times New Roman" w:hAnsi="Helvetica" w:cs="Times New Roman"/>
          <w:color w:val="666666"/>
          <w:sz w:val="26"/>
          <w:szCs w:val="26"/>
        </w:rPr>
        <w:t>Adoniram</w:t>
      </w:r>
      <w:proofErr w:type="spellEnd"/>
      <w:r w:rsidRPr="00023C25">
        <w:rPr>
          <w:rFonts w:ascii="Helvetica" w:eastAsia="Times New Roman" w:hAnsi="Helvetica" w:cs="Times New Roman"/>
          <w:color w:val="666666"/>
          <w:sz w:val="26"/>
          <w:szCs w:val="26"/>
        </w:rPr>
        <w:t xml:space="preserve"> Judson</w:t>
      </w:r>
    </w:p>
    <w:p w14:paraId="4165460C"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To the Foreign Missionary Association of the Hamilton Literary and Theological Institution, N. Y.</w:t>
      </w:r>
    </w:p>
    <w:p w14:paraId="653D13F9"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color w:val="2E3645"/>
          <w:sz w:val="26"/>
          <w:szCs w:val="26"/>
        </w:rPr>
        <w:t>DEAR BRETHREN: Yours of November last, from the pen of your Corresponding Secretary, Mr. William Dean, is before me. It is one of the few letters that I feel called upon to answer, for you ask my advice on several important points. There is, also, in the sentiments you express, something so congenial to my own, that I feel my heart knit to the members of your association, and instead of commonplace reply, am desirous of setting down a few items which may be profitable to you in your future course. Brief items they must be, for want of time forbids my expatiating.</w:t>
      </w:r>
    </w:p>
    <w:p w14:paraId="73341A96"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color w:val="2E3645"/>
          <w:sz w:val="26"/>
          <w:szCs w:val="26"/>
        </w:rPr>
        <w:t>In commencing my remarks, I take you as you are. You are contemplating a missionary life.</w:t>
      </w:r>
    </w:p>
    <w:p w14:paraId="30ECD23F"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First,</w:t>
      </w:r>
      <w:r w:rsidRPr="00023C25">
        <w:rPr>
          <w:rFonts w:ascii="Helvetica" w:eastAsia="Times New Roman" w:hAnsi="Helvetica" w:cs="Times New Roman"/>
          <w:color w:val="2E3645"/>
          <w:sz w:val="26"/>
          <w:szCs w:val="26"/>
        </w:rPr>
        <w:t> then, let it be a missionary </w:t>
      </w:r>
      <w:r w:rsidRPr="00023C25">
        <w:rPr>
          <w:rFonts w:ascii="Helvetica" w:eastAsia="Times New Roman" w:hAnsi="Helvetica" w:cs="Times New Roman"/>
          <w:i/>
          <w:iCs/>
          <w:color w:val="2E3645"/>
          <w:sz w:val="26"/>
          <w:szCs w:val="26"/>
        </w:rPr>
        <w:t>life</w:t>
      </w:r>
      <w:r w:rsidRPr="00023C25">
        <w:rPr>
          <w:rFonts w:ascii="Helvetica" w:eastAsia="Times New Roman" w:hAnsi="Helvetica" w:cs="Times New Roman"/>
          <w:color w:val="2E3645"/>
          <w:sz w:val="26"/>
          <w:szCs w:val="26"/>
        </w:rPr>
        <w:t>; that is, come out for life, and not for a limited term. Do not fancy that you have a true missionary spirit, while you are intending all along to leave the heathen soon after acquiring their language. Leave them! for what? To spend the rest of your days in enjoying the ease and plenty of your native land?</w:t>
      </w:r>
    </w:p>
    <w:p w14:paraId="084A8824"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Secondly.</w:t>
      </w:r>
      <w:r w:rsidRPr="00023C25">
        <w:rPr>
          <w:rFonts w:ascii="Helvetica" w:eastAsia="Times New Roman" w:hAnsi="Helvetica" w:cs="Times New Roman"/>
          <w:color w:val="2E3645"/>
          <w:sz w:val="26"/>
          <w:szCs w:val="26"/>
        </w:rPr>
        <w:t xml:space="preserve"> In choosing a companion for life, have </w:t>
      </w:r>
      <w:proofErr w:type="gramStart"/>
      <w:r w:rsidRPr="00023C25">
        <w:rPr>
          <w:rFonts w:ascii="Helvetica" w:eastAsia="Times New Roman" w:hAnsi="Helvetica" w:cs="Times New Roman"/>
          <w:color w:val="2E3645"/>
          <w:sz w:val="26"/>
          <w:szCs w:val="26"/>
        </w:rPr>
        <w:t>particular regard</w:t>
      </w:r>
      <w:proofErr w:type="gramEnd"/>
      <w:r w:rsidRPr="00023C25">
        <w:rPr>
          <w:rFonts w:ascii="Helvetica" w:eastAsia="Times New Roman" w:hAnsi="Helvetica" w:cs="Times New Roman"/>
          <w:color w:val="2E3645"/>
          <w:sz w:val="26"/>
          <w:szCs w:val="26"/>
        </w:rPr>
        <w:t xml:space="preserve"> to a good constitution, and not wantonly, or without good cause, bring a burden on yourselves and the mission.</w:t>
      </w:r>
    </w:p>
    <w:p w14:paraId="2E558AF8"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Thirdly. </w:t>
      </w:r>
      <w:r w:rsidRPr="00023C25">
        <w:rPr>
          <w:rFonts w:ascii="Helvetica" w:eastAsia="Times New Roman" w:hAnsi="Helvetica" w:cs="Times New Roman"/>
          <w:color w:val="2E3645"/>
          <w:sz w:val="26"/>
          <w:szCs w:val="26"/>
        </w:rPr>
        <w:t xml:space="preserve">Be not ravenous to </w:t>
      </w:r>
      <w:proofErr w:type="gramStart"/>
      <w:r w:rsidRPr="00023C25">
        <w:rPr>
          <w:rFonts w:ascii="Helvetica" w:eastAsia="Times New Roman" w:hAnsi="Helvetica" w:cs="Times New Roman"/>
          <w:color w:val="2E3645"/>
          <w:sz w:val="26"/>
          <w:szCs w:val="26"/>
        </w:rPr>
        <w:t>do good on board</w:t>
      </w:r>
      <w:proofErr w:type="gramEnd"/>
      <w:r w:rsidRPr="00023C25">
        <w:rPr>
          <w:rFonts w:ascii="Helvetica" w:eastAsia="Times New Roman" w:hAnsi="Helvetica" w:cs="Times New Roman"/>
          <w:color w:val="2E3645"/>
          <w:sz w:val="26"/>
          <w:szCs w:val="26"/>
        </w:rPr>
        <w:t xml:space="preserve"> ship. Missionaries have frequently done more hurt than good, by injudicious zeal, during their passage out.</w:t>
      </w:r>
    </w:p>
    <w:p w14:paraId="22C12749"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Fourthly.</w:t>
      </w:r>
      <w:r w:rsidRPr="00023C25">
        <w:rPr>
          <w:rFonts w:ascii="Helvetica" w:eastAsia="Times New Roman" w:hAnsi="Helvetica" w:cs="Times New Roman"/>
          <w:color w:val="2E3645"/>
          <w:sz w:val="26"/>
          <w:szCs w:val="26"/>
        </w:rPr>
        <w:t xml:space="preserve"> Take care that the attention you receive at home, the unfavorable circumstances in which you will be placed on board ship, and the </w:t>
      </w:r>
      <w:proofErr w:type="spellStart"/>
      <w:r w:rsidRPr="00023C25">
        <w:rPr>
          <w:rFonts w:ascii="Helvetica" w:eastAsia="Times New Roman" w:hAnsi="Helvetica" w:cs="Times New Roman"/>
          <w:color w:val="2E3645"/>
          <w:sz w:val="26"/>
          <w:szCs w:val="26"/>
        </w:rPr>
        <w:t>unmissionary</w:t>
      </w:r>
      <w:proofErr w:type="spellEnd"/>
      <w:r w:rsidRPr="00023C25">
        <w:rPr>
          <w:rFonts w:ascii="Helvetica" w:eastAsia="Times New Roman" w:hAnsi="Helvetica" w:cs="Times New Roman"/>
          <w:color w:val="2E3645"/>
          <w:sz w:val="26"/>
          <w:szCs w:val="26"/>
        </w:rPr>
        <w:t xml:space="preserve"> examples you may possibly meet with at some missionary stations, do not transform you from living missionaries to mere skeletons before you reach the place of your destination. It may be profitable to bear in mind, that a large proportion of those who come out on a mission to the East die within five years after leaving their native land. Walk softly, therefore; death is narrowly watching your steps.</w:t>
      </w:r>
    </w:p>
    <w:p w14:paraId="670CD12B"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Fifthly.</w:t>
      </w:r>
      <w:r w:rsidRPr="00023C25">
        <w:rPr>
          <w:rFonts w:ascii="Helvetica" w:eastAsia="Times New Roman" w:hAnsi="Helvetica" w:cs="Times New Roman"/>
          <w:color w:val="2E3645"/>
          <w:sz w:val="26"/>
          <w:szCs w:val="26"/>
        </w:rPr>
        <w:t xml:space="preserve"> Beware of the reaction which will take place soon after reaching your field of labor. There you will perhaps find native </w:t>
      </w:r>
      <w:proofErr w:type="gramStart"/>
      <w:r w:rsidRPr="00023C25">
        <w:rPr>
          <w:rFonts w:ascii="Helvetica" w:eastAsia="Times New Roman" w:hAnsi="Helvetica" w:cs="Times New Roman"/>
          <w:color w:val="2E3645"/>
          <w:sz w:val="26"/>
          <w:szCs w:val="26"/>
        </w:rPr>
        <w:t>Christians,</w:t>
      </w:r>
      <w:proofErr w:type="gramEnd"/>
      <w:r w:rsidRPr="00023C25">
        <w:rPr>
          <w:rFonts w:ascii="Helvetica" w:eastAsia="Times New Roman" w:hAnsi="Helvetica" w:cs="Times New Roman"/>
          <w:color w:val="2E3645"/>
          <w:sz w:val="26"/>
          <w:szCs w:val="26"/>
        </w:rPr>
        <w:t xml:space="preserve"> of whose merits or demerits you </w:t>
      </w:r>
      <w:proofErr w:type="spellStart"/>
      <w:r w:rsidRPr="00023C25">
        <w:rPr>
          <w:rFonts w:ascii="Helvetica" w:eastAsia="Times New Roman" w:hAnsi="Helvetica" w:cs="Times New Roman"/>
          <w:color w:val="2E3645"/>
          <w:sz w:val="26"/>
          <w:szCs w:val="26"/>
        </w:rPr>
        <w:t>can not</w:t>
      </w:r>
      <w:proofErr w:type="spellEnd"/>
      <w:r w:rsidRPr="00023C25">
        <w:rPr>
          <w:rFonts w:ascii="Helvetica" w:eastAsia="Times New Roman" w:hAnsi="Helvetica" w:cs="Times New Roman"/>
          <w:color w:val="2E3645"/>
          <w:sz w:val="26"/>
          <w:szCs w:val="26"/>
        </w:rPr>
        <w:t xml:space="preserve"> judge correctly without some familiar acquaintance with their language. Some appearances will combine to disappoint and disgust you. You will meet with disappointments and discouragements, of which it is </w:t>
      </w:r>
      <w:r w:rsidRPr="00023C25">
        <w:rPr>
          <w:rFonts w:ascii="Helvetica" w:eastAsia="Times New Roman" w:hAnsi="Helvetica" w:cs="Times New Roman"/>
          <w:color w:val="2E3645"/>
          <w:sz w:val="26"/>
          <w:szCs w:val="26"/>
        </w:rPr>
        <w:lastRenderedPageBreak/>
        <w:t>impossible to form a correct idea from written accounts, and which will lead you, at first, almost to regret that you have embarked in the cause. You will see men and women whom you have been accustomed to view through a telescope some thousands of miles long. Such an instrument is apt to magnify. Beware, therefore, of the reaction you will experience from a combination of all these causes, lest you become disheartened at commencing your work, or take up a prejudice against some persons and places, which will embitter all your future lives.</w:t>
      </w:r>
    </w:p>
    <w:p w14:paraId="71C13A8E"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Sixthly.</w:t>
      </w:r>
      <w:r w:rsidRPr="00023C25">
        <w:rPr>
          <w:rFonts w:ascii="Helvetica" w:eastAsia="Times New Roman" w:hAnsi="Helvetica" w:cs="Times New Roman"/>
          <w:color w:val="2E3645"/>
          <w:sz w:val="26"/>
          <w:szCs w:val="26"/>
        </w:rPr>
        <w:t xml:space="preserve"> Beware of the greater reaction which will take place after you have acquired the </w:t>
      </w:r>
      <w:proofErr w:type="gramStart"/>
      <w:r w:rsidRPr="00023C25">
        <w:rPr>
          <w:rFonts w:ascii="Helvetica" w:eastAsia="Times New Roman" w:hAnsi="Helvetica" w:cs="Times New Roman"/>
          <w:color w:val="2E3645"/>
          <w:sz w:val="26"/>
          <w:szCs w:val="26"/>
        </w:rPr>
        <w:t>language, and</w:t>
      </w:r>
      <w:proofErr w:type="gramEnd"/>
      <w:r w:rsidRPr="00023C25">
        <w:rPr>
          <w:rFonts w:ascii="Helvetica" w:eastAsia="Times New Roman" w:hAnsi="Helvetica" w:cs="Times New Roman"/>
          <w:color w:val="2E3645"/>
          <w:sz w:val="26"/>
          <w:szCs w:val="26"/>
        </w:rPr>
        <w:t xml:space="preserve"> become fatigued and worn out with preaching the gospel to a disobedient and gainsaying people. You will sometimes long for a quiet retreat, where you can find a respite from the tug of toiling at native work -- the incessant, intolerable friction of the missionary grindstone. And Satan will sympathize with you in this matter; and he will present some chapel of ease, in which to officiate in your native tongue, some government situation, some professorship or editorship, some literary or scientific pursuit, some supernumerary translation, or, at least, some system of schools; anything, in a word, that will help you, without much surrender of character, to slip out of real missionary work. Such a temptation will form the crisis of your disease. If your spiritual constitution can sustain it, you recover; if not, you die.</w:t>
      </w:r>
    </w:p>
    <w:p w14:paraId="1CF054EC"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Seventhly.</w:t>
      </w:r>
      <w:r w:rsidRPr="00023C25">
        <w:rPr>
          <w:rFonts w:ascii="Helvetica" w:eastAsia="Times New Roman" w:hAnsi="Helvetica" w:cs="Times New Roman"/>
          <w:color w:val="2E3645"/>
          <w:sz w:val="26"/>
          <w:szCs w:val="26"/>
        </w:rPr>
        <w:t xml:space="preserve"> Beware of pride; not the pride of proud men, but the pride of humble men -- that secret pride which is apt to grow out of the consciousness that we are esteemed by the great and good. This pride sometimes eats out the vitals of religion before its existence is suspected. In order to check its operations, it may be well to remember how we appear in the sight of God, and how we should appear in the sight of our </w:t>
      </w:r>
      <w:proofErr w:type="gramStart"/>
      <w:r w:rsidRPr="00023C25">
        <w:rPr>
          <w:rFonts w:ascii="Helvetica" w:eastAsia="Times New Roman" w:hAnsi="Helvetica" w:cs="Times New Roman"/>
          <w:color w:val="2E3645"/>
          <w:sz w:val="26"/>
          <w:szCs w:val="26"/>
        </w:rPr>
        <w:t>fellow-men</w:t>
      </w:r>
      <w:proofErr w:type="gramEnd"/>
      <w:r w:rsidRPr="00023C25">
        <w:rPr>
          <w:rFonts w:ascii="Helvetica" w:eastAsia="Times New Roman" w:hAnsi="Helvetica" w:cs="Times New Roman"/>
          <w:color w:val="2E3645"/>
          <w:sz w:val="26"/>
          <w:szCs w:val="26"/>
        </w:rPr>
        <w:t>, if all were known. Endeavor to let all be known. Confess your faults freely, and as publicly as circumstances will require or admit. When you have done something of which you are ashamed, and by which, perhaps, some person has been injured (and what man is exempt?), be glad not only to make reparation, but improve the opportunity for subduing your pride.</w:t>
      </w:r>
    </w:p>
    <w:p w14:paraId="4AF6949C"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Eighthly.</w:t>
      </w:r>
      <w:r w:rsidRPr="00023C25">
        <w:rPr>
          <w:rFonts w:ascii="Helvetica" w:eastAsia="Times New Roman" w:hAnsi="Helvetica" w:cs="Times New Roman"/>
          <w:color w:val="2E3645"/>
          <w:sz w:val="26"/>
          <w:szCs w:val="26"/>
        </w:rPr>
        <w:t> Never lay up money for yourselves or your families. Trust in God from day to day, and verily you shall be fed.</w:t>
      </w:r>
    </w:p>
    <w:p w14:paraId="70B00B52"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Ninthly.</w:t>
      </w:r>
      <w:r w:rsidRPr="00023C25">
        <w:rPr>
          <w:rFonts w:ascii="Helvetica" w:eastAsia="Times New Roman" w:hAnsi="Helvetica" w:cs="Times New Roman"/>
          <w:color w:val="2E3645"/>
          <w:sz w:val="26"/>
          <w:szCs w:val="26"/>
        </w:rPr>
        <w:t> Beware of that indolence which leads to a neglect of bodily exercise. The poor health and premature death of most Europeans in the East must be eminently ascribed to the most wanton neglect of bodily exercise.</w:t>
      </w:r>
    </w:p>
    <w:p w14:paraId="2CAF4326"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i/>
          <w:iCs/>
          <w:color w:val="2E3645"/>
          <w:sz w:val="26"/>
          <w:szCs w:val="26"/>
        </w:rPr>
        <w:t>Tenthly.</w:t>
      </w:r>
      <w:r w:rsidRPr="00023C25">
        <w:rPr>
          <w:rFonts w:ascii="Helvetica" w:eastAsia="Times New Roman" w:hAnsi="Helvetica" w:cs="Times New Roman"/>
          <w:color w:val="2E3645"/>
          <w:sz w:val="26"/>
          <w:szCs w:val="26"/>
        </w:rPr>
        <w:t> Beware of genteel living. Maintain as little intercourse as possible with fashionable European society. The mode of living adopted by many missionaries in the East is quite inconsistent with that familiar intercourse with the natives which is essential to a missionary.</w:t>
      </w:r>
    </w:p>
    <w:p w14:paraId="5AAFD41B"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color w:val="2E3645"/>
          <w:sz w:val="26"/>
          <w:szCs w:val="26"/>
        </w:rPr>
        <w:lastRenderedPageBreak/>
        <w:t xml:space="preserve">There are many points of self-denial that I should like to touch upon; but a consciousness of my own deficiency constrains me to be silent. I have also left untouched several topics of vital importance, it </w:t>
      </w:r>
      <w:proofErr w:type="gramStart"/>
      <w:r w:rsidRPr="00023C25">
        <w:rPr>
          <w:rFonts w:ascii="Helvetica" w:eastAsia="Times New Roman" w:hAnsi="Helvetica" w:cs="Times New Roman"/>
          <w:color w:val="2E3645"/>
          <w:sz w:val="26"/>
          <w:szCs w:val="26"/>
        </w:rPr>
        <w:t>having</w:t>
      </w:r>
      <w:proofErr w:type="gramEnd"/>
      <w:r w:rsidRPr="00023C25">
        <w:rPr>
          <w:rFonts w:ascii="Helvetica" w:eastAsia="Times New Roman" w:hAnsi="Helvetica" w:cs="Times New Roman"/>
          <w:color w:val="2E3645"/>
          <w:sz w:val="26"/>
          <w:szCs w:val="26"/>
        </w:rPr>
        <w:t xml:space="preserve"> been my aim to select such only as appear to me to have been not much noticed or enforced. I hope you will excuse the monitorial style that I have accidentally adopted. I assure </w:t>
      </w:r>
      <w:proofErr w:type="gramStart"/>
      <w:r w:rsidRPr="00023C25">
        <w:rPr>
          <w:rFonts w:ascii="Helvetica" w:eastAsia="Times New Roman" w:hAnsi="Helvetica" w:cs="Times New Roman"/>
          <w:color w:val="2E3645"/>
          <w:sz w:val="26"/>
          <w:szCs w:val="26"/>
        </w:rPr>
        <w:t>you,</w:t>
      </w:r>
      <w:proofErr w:type="gramEnd"/>
      <w:r w:rsidRPr="00023C25">
        <w:rPr>
          <w:rFonts w:ascii="Helvetica" w:eastAsia="Times New Roman" w:hAnsi="Helvetica" w:cs="Times New Roman"/>
          <w:color w:val="2E3645"/>
          <w:sz w:val="26"/>
          <w:szCs w:val="26"/>
        </w:rPr>
        <w:t xml:space="preserve"> I mean no harm.</w:t>
      </w:r>
    </w:p>
    <w:p w14:paraId="2668FEB4"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proofErr w:type="gramStart"/>
      <w:r w:rsidRPr="00023C25">
        <w:rPr>
          <w:rFonts w:ascii="Helvetica" w:eastAsia="Times New Roman" w:hAnsi="Helvetica" w:cs="Times New Roman"/>
          <w:color w:val="2E3645"/>
          <w:sz w:val="26"/>
          <w:szCs w:val="26"/>
        </w:rPr>
        <w:t>In regard to</w:t>
      </w:r>
      <w:proofErr w:type="gramEnd"/>
      <w:r w:rsidRPr="00023C25">
        <w:rPr>
          <w:rFonts w:ascii="Helvetica" w:eastAsia="Times New Roman" w:hAnsi="Helvetica" w:cs="Times New Roman"/>
          <w:color w:val="2E3645"/>
          <w:sz w:val="26"/>
          <w:szCs w:val="26"/>
        </w:rPr>
        <w:t xml:space="preserve"> your inquiries concerning studies, qualifications, etc., nothing occurs that I think would be particularly useful, except the simple remark, that I fear too much stress begins to be laid on what is termed a thorough classical education.</w:t>
      </w:r>
    </w:p>
    <w:p w14:paraId="250012A3"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color w:val="2E3645"/>
          <w:sz w:val="26"/>
          <w:szCs w:val="26"/>
        </w:rPr>
        <w:t>Praying that you may be guided in all your deliberations, and that I may yet have the pleasure of welcoming some of you to these heathen shores, I remain</w:t>
      </w:r>
      <w:r w:rsidRPr="00023C25">
        <w:rPr>
          <w:rFonts w:ascii="Helvetica" w:eastAsia="Times New Roman" w:hAnsi="Helvetica" w:cs="Times New Roman"/>
          <w:color w:val="2E3645"/>
          <w:sz w:val="26"/>
          <w:szCs w:val="26"/>
        </w:rPr>
        <w:br/>
      </w:r>
      <w:r w:rsidRPr="00023C25">
        <w:rPr>
          <w:rFonts w:ascii="Helvetica" w:eastAsia="Times New Roman" w:hAnsi="Helvetica" w:cs="Times New Roman"/>
          <w:color w:val="2E3645"/>
          <w:sz w:val="26"/>
          <w:szCs w:val="26"/>
        </w:rPr>
        <w:br/>
        <w:t>Your affectionate brother,</w:t>
      </w:r>
      <w:r w:rsidRPr="00023C25">
        <w:rPr>
          <w:rFonts w:ascii="Helvetica" w:eastAsia="Times New Roman" w:hAnsi="Helvetica" w:cs="Times New Roman"/>
          <w:color w:val="2E3645"/>
          <w:sz w:val="26"/>
          <w:szCs w:val="26"/>
        </w:rPr>
        <w:br/>
        <w:t>A. JUDSON</w:t>
      </w:r>
      <w:r w:rsidRPr="00023C25">
        <w:rPr>
          <w:rFonts w:ascii="Helvetica" w:eastAsia="Times New Roman" w:hAnsi="Helvetica" w:cs="Times New Roman"/>
          <w:color w:val="2E3645"/>
          <w:sz w:val="26"/>
          <w:szCs w:val="26"/>
        </w:rPr>
        <w:br/>
      </w:r>
      <w:proofErr w:type="spellStart"/>
      <w:r w:rsidRPr="00023C25">
        <w:rPr>
          <w:rFonts w:ascii="Helvetica" w:eastAsia="Times New Roman" w:hAnsi="Helvetica" w:cs="Times New Roman"/>
          <w:color w:val="2E3645"/>
          <w:sz w:val="26"/>
          <w:szCs w:val="26"/>
        </w:rPr>
        <w:t>Maulmain</w:t>
      </w:r>
      <w:proofErr w:type="spellEnd"/>
      <w:r w:rsidRPr="00023C25">
        <w:rPr>
          <w:rFonts w:ascii="Helvetica" w:eastAsia="Times New Roman" w:hAnsi="Helvetica" w:cs="Times New Roman"/>
          <w:color w:val="2E3645"/>
          <w:sz w:val="26"/>
          <w:szCs w:val="26"/>
        </w:rPr>
        <w:t>, June 25, 1832</w:t>
      </w:r>
    </w:p>
    <w:p w14:paraId="0ED7C97D" w14:textId="77777777" w:rsidR="00023C25" w:rsidRPr="00023C25" w:rsidRDefault="00023C25" w:rsidP="00023C25">
      <w:pPr>
        <w:shd w:val="clear" w:color="auto" w:fill="FFFFFF"/>
        <w:spacing w:before="100" w:beforeAutospacing="1" w:after="100" w:afterAutospacing="1"/>
        <w:rPr>
          <w:rFonts w:ascii="Helvetica" w:eastAsia="Times New Roman" w:hAnsi="Helvetica" w:cs="Times New Roman"/>
          <w:color w:val="2E3645"/>
          <w:sz w:val="26"/>
          <w:szCs w:val="26"/>
        </w:rPr>
      </w:pPr>
      <w:r w:rsidRPr="00023C25">
        <w:rPr>
          <w:rFonts w:ascii="Helvetica" w:eastAsia="Times New Roman" w:hAnsi="Helvetica" w:cs="Times New Roman"/>
          <w:color w:val="2E3645"/>
          <w:sz w:val="26"/>
          <w:szCs w:val="26"/>
        </w:rPr>
        <w:t>From </w:t>
      </w:r>
      <w:proofErr w:type="gramStart"/>
      <w:r w:rsidRPr="00023C25">
        <w:rPr>
          <w:rFonts w:ascii="Helvetica" w:eastAsia="Times New Roman" w:hAnsi="Helvetica" w:cs="Times New Roman"/>
          <w:i/>
          <w:iCs/>
          <w:color w:val="2E3645"/>
          <w:sz w:val="26"/>
          <w:szCs w:val="26"/>
        </w:rPr>
        <w:t>The</w:t>
      </w:r>
      <w:proofErr w:type="gramEnd"/>
      <w:r w:rsidRPr="00023C25">
        <w:rPr>
          <w:rFonts w:ascii="Helvetica" w:eastAsia="Times New Roman" w:hAnsi="Helvetica" w:cs="Times New Roman"/>
          <w:i/>
          <w:iCs/>
          <w:color w:val="2E3645"/>
          <w:sz w:val="26"/>
          <w:szCs w:val="26"/>
        </w:rPr>
        <w:t xml:space="preserve"> Life of </w:t>
      </w:r>
      <w:proofErr w:type="spellStart"/>
      <w:r w:rsidRPr="00023C25">
        <w:rPr>
          <w:rFonts w:ascii="Helvetica" w:eastAsia="Times New Roman" w:hAnsi="Helvetica" w:cs="Times New Roman"/>
          <w:i/>
          <w:iCs/>
          <w:color w:val="2E3645"/>
          <w:sz w:val="26"/>
          <w:szCs w:val="26"/>
        </w:rPr>
        <w:t>Adoniram</w:t>
      </w:r>
      <w:proofErr w:type="spellEnd"/>
      <w:r w:rsidRPr="00023C25">
        <w:rPr>
          <w:rFonts w:ascii="Helvetica" w:eastAsia="Times New Roman" w:hAnsi="Helvetica" w:cs="Times New Roman"/>
          <w:i/>
          <w:iCs/>
          <w:color w:val="2E3645"/>
          <w:sz w:val="26"/>
          <w:szCs w:val="26"/>
        </w:rPr>
        <w:t xml:space="preserve"> Judson</w:t>
      </w:r>
      <w:r w:rsidRPr="00023C25">
        <w:rPr>
          <w:rFonts w:ascii="Helvetica" w:eastAsia="Times New Roman" w:hAnsi="Helvetica" w:cs="Times New Roman"/>
          <w:color w:val="2E3645"/>
          <w:sz w:val="26"/>
          <w:szCs w:val="26"/>
        </w:rPr>
        <w:t> by Edward Judson. Published by Anson D. F. Randolph &amp; Co., 1883. Appendix D.</w:t>
      </w:r>
    </w:p>
    <w:p w14:paraId="2C508F84" w14:textId="77777777" w:rsidR="00AC4322" w:rsidRPr="00023C25" w:rsidRDefault="00AC4322" w:rsidP="00023C25"/>
    <w:sectPr w:rsidR="00AC4322" w:rsidRPr="00023C25" w:rsidSect="004E43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A8A43" w14:textId="77777777" w:rsidR="00E30238" w:rsidRDefault="00E30238" w:rsidP="00AC4322">
      <w:r>
        <w:separator/>
      </w:r>
    </w:p>
  </w:endnote>
  <w:endnote w:type="continuationSeparator" w:id="0">
    <w:p w14:paraId="485E40B0" w14:textId="77777777" w:rsidR="00E30238" w:rsidRDefault="00E30238" w:rsidP="00AC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68143" w14:textId="77777777" w:rsidR="00E30238" w:rsidRDefault="00E30238" w:rsidP="00AC4322">
      <w:r>
        <w:separator/>
      </w:r>
    </w:p>
  </w:footnote>
  <w:footnote w:type="continuationSeparator" w:id="0">
    <w:p w14:paraId="19DE16EF" w14:textId="77777777" w:rsidR="00E30238" w:rsidRDefault="00E30238" w:rsidP="00AC4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26FAA"/>
    <w:multiLevelType w:val="hybridMultilevel"/>
    <w:tmpl w:val="2F681DD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F6437D"/>
    <w:multiLevelType w:val="hybridMultilevel"/>
    <w:tmpl w:val="A86CC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BB05C5"/>
    <w:multiLevelType w:val="hybridMultilevel"/>
    <w:tmpl w:val="116A8A0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35C8D"/>
    <w:multiLevelType w:val="hybridMultilevel"/>
    <w:tmpl w:val="9D4873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54364D7"/>
    <w:multiLevelType w:val="hybridMultilevel"/>
    <w:tmpl w:val="A07EA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4C3497"/>
    <w:multiLevelType w:val="hybridMultilevel"/>
    <w:tmpl w:val="9AD8D9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22"/>
    <w:rsid w:val="00023C25"/>
    <w:rsid w:val="00234D24"/>
    <w:rsid w:val="004E43F1"/>
    <w:rsid w:val="00AC4322"/>
    <w:rsid w:val="00E30238"/>
    <w:rsid w:val="00EF34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6812"/>
  <w15:chartTrackingRefBased/>
  <w15:docId w15:val="{93F9C0CF-76F5-4843-9E4A-3E08DA9E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22"/>
    <w:rPr>
      <w:rFonts w:eastAsiaTheme="minorEastAsia"/>
      <w:lang w:val="en-US"/>
    </w:rPr>
  </w:style>
  <w:style w:type="paragraph" w:styleId="Heading1">
    <w:name w:val="heading 1"/>
    <w:basedOn w:val="Normal"/>
    <w:link w:val="Heading1Char"/>
    <w:uiPriority w:val="9"/>
    <w:qFormat/>
    <w:rsid w:val="00023C2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4322"/>
    <w:pPr>
      <w:ind w:left="720"/>
      <w:contextualSpacing/>
    </w:pPr>
  </w:style>
  <w:style w:type="paragraph" w:styleId="FootnoteText">
    <w:name w:val="footnote text"/>
    <w:basedOn w:val="Normal"/>
    <w:link w:val="FootnoteTextChar"/>
    <w:rsid w:val="00AC4322"/>
    <w:pPr>
      <w:widowControl w:val="0"/>
    </w:pPr>
    <w:rPr>
      <w:rFonts w:ascii="Times New Roman" w:eastAsia="ヒラギノ角ゴ Pro W3" w:hAnsi="Times New Roman" w:cs="Times New Roman"/>
      <w:color w:val="000000"/>
      <w:sz w:val="20"/>
      <w:szCs w:val="20"/>
    </w:rPr>
  </w:style>
  <w:style w:type="character" w:customStyle="1" w:styleId="FootnoteTextChar">
    <w:name w:val="Footnote Text Char"/>
    <w:basedOn w:val="DefaultParagraphFont"/>
    <w:link w:val="FootnoteText"/>
    <w:rsid w:val="00AC4322"/>
    <w:rPr>
      <w:rFonts w:ascii="Times New Roman" w:eastAsia="ヒラギノ角ゴ Pro W3" w:hAnsi="Times New Roman" w:cs="Times New Roman"/>
      <w:color w:val="000000"/>
      <w:sz w:val="20"/>
      <w:szCs w:val="20"/>
      <w:lang w:val="en-US"/>
    </w:rPr>
  </w:style>
  <w:style w:type="character" w:styleId="FootnoteReference">
    <w:name w:val="footnote reference"/>
    <w:rsid w:val="00AC4322"/>
    <w:rPr>
      <w:vertAlign w:val="superscript"/>
    </w:rPr>
  </w:style>
  <w:style w:type="character" w:customStyle="1" w:styleId="Heading1Char">
    <w:name w:val="Heading 1 Char"/>
    <w:basedOn w:val="DefaultParagraphFont"/>
    <w:link w:val="Heading1"/>
    <w:uiPriority w:val="9"/>
    <w:rsid w:val="00023C25"/>
    <w:rPr>
      <w:rFonts w:ascii="Times New Roman" w:eastAsia="Times New Roman" w:hAnsi="Times New Roman" w:cs="Times New Roman"/>
      <w:b/>
      <w:bCs/>
      <w:kern w:val="36"/>
      <w:sz w:val="48"/>
      <w:szCs w:val="48"/>
      <w:lang w:val="en-US"/>
    </w:rPr>
  </w:style>
  <w:style w:type="character" w:customStyle="1" w:styleId="author">
    <w:name w:val="author"/>
    <w:basedOn w:val="DefaultParagraphFont"/>
    <w:rsid w:val="00023C25"/>
  </w:style>
  <w:style w:type="paragraph" w:styleId="NormalWeb">
    <w:name w:val="Normal (Web)"/>
    <w:basedOn w:val="Normal"/>
    <w:uiPriority w:val="99"/>
    <w:semiHidden/>
    <w:unhideWhenUsed/>
    <w:rsid w:val="00023C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860003">
      <w:bodyDiv w:val="1"/>
      <w:marLeft w:val="0"/>
      <w:marRight w:val="0"/>
      <w:marTop w:val="0"/>
      <w:marBottom w:val="0"/>
      <w:divBdr>
        <w:top w:val="none" w:sz="0" w:space="0" w:color="auto"/>
        <w:left w:val="none" w:sz="0" w:space="0" w:color="auto"/>
        <w:bottom w:val="none" w:sz="0" w:space="0" w:color="auto"/>
        <w:right w:val="none" w:sz="0" w:space="0" w:color="auto"/>
      </w:divBdr>
      <w:divsChild>
        <w:div w:id="32782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dc:description/>
  <cp:lastModifiedBy>Stan Parks</cp:lastModifiedBy>
  <cp:revision>1</cp:revision>
  <dcterms:created xsi:type="dcterms:W3CDTF">2021-02-23T22:13:00Z</dcterms:created>
  <dcterms:modified xsi:type="dcterms:W3CDTF">2021-02-23T22:14:00Z</dcterms:modified>
</cp:coreProperties>
</file>