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75189" w14:textId="47B692C0" w:rsidR="00197941" w:rsidRPr="007C3E1F" w:rsidRDefault="007C3E1F">
      <w:pPr>
        <w:rPr>
          <w:b/>
          <w:lang w:val="en-US"/>
        </w:rPr>
      </w:pPr>
      <w:proofErr w:type="gramStart"/>
      <w:r>
        <w:rPr>
          <w:b/>
          <w:lang w:val="en-US"/>
        </w:rPr>
        <w:t>7</w:t>
      </w:r>
      <w:r w:rsidR="004559CD">
        <w:rPr>
          <w:b/>
          <w:lang w:val="en-US"/>
        </w:rPr>
        <w:t xml:space="preserve"> </w:t>
      </w:r>
      <w:bookmarkStart w:id="0" w:name="_GoBack"/>
      <w:bookmarkEnd w:id="0"/>
      <w:r>
        <w:rPr>
          <w:b/>
          <w:lang w:val="en-US"/>
        </w:rPr>
        <w:t xml:space="preserve"> </w:t>
      </w:r>
      <w:r w:rsidR="00E22219" w:rsidRPr="007C3E1F">
        <w:rPr>
          <w:b/>
          <w:lang w:val="en-US"/>
        </w:rPr>
        <w:t>DMM</w:t>
      </w:r>
      <w:proofErr w:type="gramEnd"/>
      <w:r w:rsidR="00E22219" w:rsidRPr="007C3E1F">
        <w:rPr>
          <w:b/>
          <w:lang w:val="en-US"/>
        </w:rPr>
        <w:t xml:space="preserve"> High Value Weekly Engagements</w:t>
      </w:r>
    </w:p>
    <w:p w14:paraId="2AC5458A" w14:textId="77777777" w:rsidR="00E22219" w:rsidRPr="007C3E1F" w:rsidRDefault="00E22219" w:rsidP="00E22219">
      <w:pPr>
        <w:rPr>
          <w:rFonts w:eastAsia="Times New Roman" w:cstheme="minorHAnsi"/>
          <w:color w:val="222222"/>
          <w:sz w:val="20"/>
          <w:szCs w:val="20"/>
        </w:rPr>
      </w:pPr>
      <w:r w:rsidRPr="007C3E1F">
        <w:rPr>
          <w:rFonts w:eastAsia="Times New Roman" w:cstheme="minorHAnsi"/>
          <w:color w:val="222222"/>
          <w:sz w:val="20"/>
          <w:szCs w:val="20"/>
        </w:rPr>
        <w:t>ONLY GOD can start movements - these following are priority activities that we can do as we seek to prepare the ground for God's work - BUT when and where there is fruit is up to GOD! (Many spiritual giants have laid the foundations that did not come to fruition until after their death and entry to eternity).</w:t>
      </w:r>
    </w:p>
    <w:p w14:paraId="6D098078" w14:textId="77777777" w:rsidR="00E22219" w:rsidRPr="007C3E1F" w:rsidRDefault="00E22219" w:rsidP="00E22219">
      <w:pPr>
        <w:rPr>
          <w:rFonts w:eastAsia="Times New Roman" w:cstheme="minorHAnsi"/>
          <w:color w:val="222222"/>
          <w:sz w:val="20"/>
          <w:szCs w:val="20"/>
        </w:rPr>
      </w:pPr>
    </w:p>
    <w:p w14:paraId="2092720F" w14:textId="77777777" w:rsidR="00E22219" w:rsidRPr="007C3E1F" w:rsidRDefault="00E22219" w:rsidP="00E22219">
      <w:pPr>
        <w:rPr>
          <w:rFonts w:eastAsia="Times New Roman" w:cstheme="minorHAnsi"/>
          <w:color w:val="222222"/>
          <w:sz w:val="20"/>
          <w:szCs w:val="20"/>
        </w:rPr>
      </w:pPr>
      <w:r w:rsidRPr="007C3E1F">
        <w:rPr>
          <w:rFonts w:eastAsia="Times New Roman" w:cstheme="minorHAnsi"/>
          <w:color w:val="222222"/>
          <w:sz w:val="20"/>
          <w:szCs w:val="20"/>
        </w:rPr>
        <w:t>We just continually re-examine if we are giving our best sacrifice and attitudes and efforts in the most strategic ways that we have seen God use to start other movements. </w:t>
      </w:r>
    </w:p>
    <w:p w14:paraId="2D2E63AC" w14:textId="77777777"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Focus on God’s Word </w:t>
      </w:r>
    </w:p>
    <w:p w14:paraId="67B27621" w14:textId="77777777"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Multiply extraordinary prayer and fasting </w:t>
      </w:r>
    </w:p>
    <w:p w14:paraId="446AB61E" w14:textId="77777777"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Go out among the lost </w:t>
      </w:r>
    </w:p>
    <w:p w14:paraId="4CD9667A" w14:textId="171B895B"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 xml:space="preserve">Help </w:t>
      </w:r>
      <w:r w:rsidR="00C037AB">
        <w:rPr>
          <w:rFonts w:eastAsia="Times New Roman" w:cstheme="minorHAnsi"/>
          <w:color w:val="222222"/>
        </w:rPr>
        <w:t>Discovery G</w:t>
      </w:r>
      <w:r w:rsidRPr="00C037AB">
        <w:rPr>
          <w:rFonts w:eastAsia="Times New Roman" w:cstheme="minorHAnsi"/>
          <w:color w:val="222222"/>
        </w:rPr>
        <w:t>roups start </w:t>
      </w:r>
    </w:p>
    <w:p w14:paraId="4B3D3E65" w14:textId="4E28BDBC"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Cast vision and multiply vision</w:t>
      </w:r>
      <w:r w:rsidR="007514A1" w:rsidRPr="00C037AB">
        <w:rPr>
          <w:rFonts w:eastAsia="Times New Roman" w:cstheme="minorHAnsi"/>
          <w:color w:val="222222"/>
        </w:rPr>
        <w:t>-</w:t>
      </w:r>
      <w:r w:rsidRPr="00C037AB">
        <w:rPr>
          <w:rFonts w:eastAsia="Times New Roman" w:cstheme="minorHAnsi"/>
          <w:color w:val="222222"/>
        </w:rPr>
        <w:t>casting</w:t>
      </w:r>
    </w:p>
    <w:p w14:paraId="078F8E00" w14:textId="77777777" w:rsidR="00E22219" w:rsidRPr="00C037AB" w:rsidRDefault="00E22219" w:rsidP="00E22219">
      <w:pPr>
        <w:numPr>
          <w:ilvl w:val="0"/>
          <w:numId w:val="1"/>
        </w:numPr>
        <w:spacing w:before="100" w:beforeAutospacing="1" w:after="100" w:afterAutospacing="1"/>
        <w:ind w:left="945"/>
        <w:rPr>
          <w:rFonts w:eastAsia="Times New Roman" w:cstheme="minorHAnsi"/>
          <w:color w:val="222222"/>
        </w:rPr>
      </w:pPr>
      <w:r w:rsidRPr="00C037AB">
        <w:rPr>
          <w:rFonts w:eastAsia="Times New Roman" w:cstheme="minorHAnsi"/>
          <w:color w:val="222222"/>
        </w:rPr>
        <w:t>Train believers to go out among the lost and train other believers</w:t>
      </w:r>
    </w:p>
    <w:p w14:paraId="2947394B" w14:textId="77777777" w:rsidR="00E22219" w:rsidRPr="00E22219" w:rsidRDefault="00E22219" w:rsidP="00E22219">
      <w:pPr>
        <w:numPr>
          <w:ilvl w:val="0"/>
          <w:numId w:val="1"/>
        </w:numPr>
        <w:spacing w:before="100" w:beforeAutospacing="1" w:after="100" w:afterAutospacing="1"/>
        <w:ind w:left="945"/>
        <w:rPr>
          <w:rFonts w:ascii="Arial" w:eastAsia="Times New Roman" w:hAnsi="Arial" w:cs="Arial"/>
          <w:color w:val="222222"/>
        </w:rPr>
      </w:pPr>
      <w:r w:rsidRPr="00C037AB">
        <w:rPr>
          <w:rFonts w:eastAsia="Times New Roman" w:cstheme="minorHAnsi"/>
          <w:color w:val="222222"/>
        </w:rPr>
        <w:t>Ongoing coaching</w:t>
      </w:r>
      <w:r w:rsidRPr="00E22219">
        <w:rPr>
          <w:rFonts w:ascii="Arial" w:eastAsia="Times New Roman" w:hAnsi="Arial" w:cs="Arial"/>
          <w:color w:val="222222"/>
        </w:rPr>
        <w:t> </w:t>
      </w:r>
    </w:p>
    <w:p w14:paraId="2C6DBAEE" w14:textId="77777777" w:rsidR="00E22219" w:rsidRPr="00E22219" w:rsidRDefault="00E22219" w:rsidP="00E22219">
      <w:pPr>
        <w:rPr>
          <w:rFonts w:ascii="Arial" w:eastAsia="Times New Roman" w:hAnsi="Arial" w:cs="Arial"/>
          <w:color w:val="222222"/>
        </w:rPr>
      </w:pPr>
    </w:p>
    <w:p w14:paraId="08A8F749" w14:textId="77777777" w:rsidR="00E22219" w:rsidRPr="007C3E1F" w:rsidRDefault="00E22219" w:rsidP="00E22219">
      <w:pPr>
        <w:rPr>
          <w:rFonts w:eastAsia="Times New Roman" w:cstheme="minorHAnsi"/>
          <w:color w:val="222222"/>
          <w:sz w:val="20"/>
          <w:szCs w:val="20"/>
        </w:rPr>
      </w:pPr>
      <w:r w:rsidRPr="007C3E1F">
        <w:rPr>
          <w:rFonts w:eastAsia="Times New Roman" w:cstheme="minorHAnsi"/>
          <w:color w:val="222222"/>
          <w:sz w:val="20"/>
          <w:szCs w:val="20"/>
        </w:rPr>
        <w:t>With some more details - note that this is from a DMM perspective mainly focused on reaching groups and using a group discovery leading to commitment - those using a T4T or 4Fields process would have some different perspectives but similar principles</w:t>
      </w:r>
    </w:p>
    <w:p w14:paraId="55234F2F" w14:textId="77777777" w:rsidR="00E22219" w:rsidRPr="007C3E1F" w:rsidRDefault="00E22219" w:rsidP="00E22219">
      <w:pPr>
        <w:rPr>
          <w:rFonts w:eastAsia="Times New Roman" w:cstheme="minorHAnsi"/>
          <w:color w:val="222222"/>
          <w:sz w:val="20"/>
          <w:szCs w:val="20"/>
        </w:rPr>
      </w:pPr>
    </w:p>
    <w:p w14:paraId="13DF2439" w14:textId="77777777" w:rsidR="003A163F" w:rsidRPr="00C037AB" w:rsidRDefault="00E22219" w:rsidP="00E22219">
      <w:pPr>
        <w:rPr>
          <w:rFonts w:eastAsia="Times New Roman" w:cstheme="minorHAnsi"/>
          <w:color w:val="222222"/>
        </w:rPr>
      </w:pPr>
      <w:r w:rsidRPr="00C037AB">
        <w:rPr>
          <w:rFonts w:eastAsia="Times New Roman" w:cstheme="minorHAnsi"/>
          <w:color w:val="222222"/>
        </w:rPr>
        <w:t xml:space="preserve">1. </w:t>
      </w:r>
      <w:r w:rsidRPr="00C037AB">
        <w:rPr>
          <w:rFonts w:eastAsia="Times New Roman" w:cstheme="minorHAnsi"/>
          <w:b/>
          <w:color w:val="222222"/>
        </w:rPr>
        <w:t>Focus on God’s Word (</w:t>
      </w:r>
      <w:r w:rsidRPr="00C037AB">
        <w:rPr>
          <w:rFonts w:eastAsia="Times New Roman" w:cstheme="minorHAnsi"/>
          <w:color w:val="222222"/>
        </w:rPr>
        <w:t>Ongoing prayer and Bible study as individual and group to understand biblical principles of being a disciple and making disciples and starting movements - put aside extra-Biblical traditions: Christian, organizational, cultural AND prepare biblical resources for believers and seekers)</w:t>
      </w:r>
    </w:p>
    <w:p w14:paraId="46A1A999" w14:textId="4977CC23" w:rsidR="00E22219" w:rsidRPr="00C037AB" w:rsidRDefault="00E22219" w:rsidP="00E22219">
      <w:pPr>
        <w:rPr>
          <w:rFonts w:eastAsia="Times New Roman" w:cstheme="minorHAnsi"/>
          <w:color w:val="222222"/>
        </w:rPr>
      </w:pPr>
      <w:r w:rsidRPr="00C037AB">
        <w:rPr>
          <w:rFonts w:eastAsia="Times New Roman" w:cstheme="minorHAnsi"/>
          <w:color w:val="222222"/>
        </w:rPr>
        <w:t> </w:t>
      </w:r>
    </w:p>
    <w:p w14:paraId="42F41F29" w14:textId="77777777" w:rsidR="00E22219" w:rsidRPr="00C037AB" w:rsidRDefault="00E22219" w:rsidP="00E22219">
      <w:pPr>
        <w:rPr>
          <w:rFonts w:eastAsia="Times New Roman" w:cstheme="minorHAnsi"/>
          <w:color w:val="222222"/>
        </w:rPr>
      </w:pPr>
      <w:r w:rsidRPr="00C037AB">
        <w:rPr>
          <w:rFonts w:eastAsia="Times New Roman" w:cstheme="minorHAnsi"/>
          <w:color w:val="222222"/>
        </w:rPr>
        <w:t xml:space="preserve">2. </w:t>
      </w:r>
      <w:r w:rsidRPr="00C037AB">
        <w:rPr>
          <w:rFonts w:eastAsia="Times New Roman" w:cstheme="minorHAnsi"/>
          <w:b/>
          <w:color w:val="222222"/>
        </w:rPr>
        <w:t>Multiplying extraordinary prayer and fasting</w:t>
      </w:r>
      <w:r w:rsidRPr="00C037AB">
        <w:rPr>
          <w:rFonts w:eastAsia="Times New Roman" w:cstheme="minorHAnsi"/>
          <w:color w:val="222222"/>
        </w:rPr>
        <w:t xml:space="preserve"> (personal, group intercession, spiritual warfare and multiplying strategic prayer)</w:t>
      </w:r>
    </w:p>
    <w:p w14:paraId="2A5C33CC" w14:textId="77777777" w:rsidR="00E22219" w:rsidRPr="00C037AB" w:rsidRDefault="00E22219" w:rsidP="00E22219">
      <w:pPr>
        <w:rPr>
          <w:rFonts w:eastAsia="Times New Roman" w:cstheme="minorHAnsi"/>
          <w:color w:val="222222"/>
        </w:rPr>
      </w:pPr>
    </w:p>
    <w:p w14:paraId="2E3BF306" w14:textId="77777777" w:rsidR="00E22219" w:rsidRPr="00C037AB" w:rsidRDefault="00E22219" w:rsidP="00E22219">
      <w:pPr>
        <w:rPr>
          <w:rFonts w:eastAsia="Times New Roman" w:cstheme="minorHAnsi"/>
          <w:color w:val="222222"/>
        </w:rPr>
      </w:pPr>
      <w:r w:rsidRPr="00C037AB">
        <w:rPr>
          <w:rFonts w:eastAsia="Times New Roman" w:cstheme="minorHAnsi"/>
          <w:color w:val="222222"/>
        </w:rPr>
        <w:t>With the Lost</w:t>
      </w:r>
    </w:p>
    <w:p w14:paraId="4CE705D2" w14:textId="026C5AB6" w:rsidR="00E22219" w:rsidRPr="00C037AB" w:rsidRDefault="00E22219" w:rsidP="00E22219">
      <w:pPr>
        <w:rPr>
          <w:rFonts w:eastAsia="Times New Roman" w:cstheme="minorHAnsi"/>
          <w:color w:val="222222"/>
        </w:rPr>
      </w:pPr>
      <w:r w:rsidRPr="00C037AB">
        <w:rPr>
          <w:rFonts w:eastAsia="Times New Roman" w:cstheme="minorHAnsi"/>
          <w:color w:val="222222"/>
        </w:rPr>
        <w:t xml:space="preserve">3. </w:t>
      </w:r>
      <w:r w:rsidRPr="00C037AB">
        <w:rPr>
          <w:rFonts w:eastAsia="Times New Roman" w:cstheme="minorHAnsi"/>
          <w:b/>
          <w:color w:val="222222"/>
        </w:rPr>
        <w:t>Go out among the lost</w:t>
      </w:r>
      <w:r w:rsidRPr="00C037AB">
        <w:rPr>
          <w:rFonts w:eastAsia="Times New Roman" w:cstheme="minorHAnsi"/>
          <w:color w:val="222222"/>
        </w:rPr>
        <w:t xml:space="preserve"> (consistently, daily, ongoing “fishing”, finding new connections AND take others with you</w:t>
      </w:r>
      <w:r w:rsidR="00C037AB" w:rsidRPr="00C037AB">
        <w:rPr>
          <w:rFonts w:eastAsia="Times New Roman" w:cstheme="minorHAnsi"/>
          <w:color w:val="222222"/>
        </w:rPr>
        <w:t>, Persons of Peace-reaching households not individuals)</w:t>
      </w:r>
    </w:p>
    <w:p w14:paraId="11E0BAF5" w14:textId="77777777" w:rsidR="00C037AB" w:rsidRPr="00C037AB" w:rsidRDefault="00C037AB" w:rsidP="00E22219">
      <w:pPr>
        <w:rPr>
          <w:rFonts w:eastAsia="Times New Roman" w:cstheme="minorHAnsi"/>
          <w:color w:val="222222"/>
        </w:rPr>
      </w:pPr>
    </w:p>
    <w:p w14:paraId="55D71E8E" w14:textId="6CE9A12E" w:rsidR="00E22219" w:rsidRPr="00C037AB" w:rsidRDefault="00E22219" w:rsidP="00E22219">
      <w:pPr>
        <w:rPr>
          <w:rFonts w:eastAsia="Times New Roman" w:cstheme="minorHAnsi"/>
          <w:color w:val="222222"/>
        </w:rPr>
      </w:pPr>
      <w:r w:rsidRPr="00C037AB">
        <w:rPr>
          <w:rFonts w:eastAsia="Times New Roman" w:cstheme="minorHAnsi"/>
          <w:color w:val="222222"/>
        </w:rPr>
        <w:t>4. </w:t>
      </w:r>
      <w:r w:rsidRPr="00C037AB">
        <w:rPr>
          <w:rFonts w:eastAsia="Times New Roman" w:cstheme="minorHAnsi"/>
          <w:b/>
          <w:color w:val="222222"/>
        </w:rPr>
        <w:t xml:space="preserve">Help </w:t>
      </w:r>
      <w:r w:rsidR="00C037AB" w:rsidRPr="00C037AB">
        <w:rPr>
          <w:rFonts w:eastAsia="Times New Roman" w:cstheme="minorHAnsi"/>
          <w:b/>
          <w:color w:val="222222"/>
        </w:rPr>
        <w:t>Discovery G</w:t>
      </w:r>
      <w:r w:rsidRPr="00C037AB">
        <w:rPr>
          <w:rFonts w:eastAsia="Times New Roman" w:cstheme="minorHAnsi"/>
          <w:b/>
          <w:color w:val="222222"/>
        </w:rPr>
        <w:t>roups start</w:t>
      </w:r>
      <w:r w:rsidRPr="00C037AB">
        <w:rPr>
          <w:rFonts w:eastAsia="Times New Roman" w:cstheme="minorHAnsi"/>
          <w:color w:val="222222"/>
        </w:rPr>
        <w:t xml:space="preserve"> that can start other groups </w:t>
      </w:r>
      <w:r w:rsidR="00646CE7" w:rsidRPr="00C037AB">
        <w:rPr>
          <w:rFonts w:eastAsia="Times New Roman" w:cstheme="minorHAnsi"/>
          <w:color w:val="222222"/>
        </w:rPr>
        <w:t>(</w:t>
      </w:r>
      <w:r w:rsidRPr="00C037AB">
        <w:rPr>
          <w:rFonts w:eastAsia="Times New Roman" w:cstheme="minorHAnsi"/>
          <w:color w:val="222222"/>
        </w:rPr>
        <w:t>start groups of seekers who are listening and learning from God through His word - note that outsiders would typically turn the interested contact over to a near-</w:t>
      </w:r>
      <w:proofErr w:type="spellStart"/>
      <w:r w:rsidRPr="00C037AB">
        <w:rPr>
          <w:rFonts w:eastAsia="Times New Roman" w:cstheme="minorHAnsi"/>
          <w:color w:val="222222"/>
        </w:rPr>
        <w:t>neighbor</w:t>
      </w:r>
      <w:proofErr w:type="spellEnd"/>
      <w:r w:rsidRPr="00C037AB">
        <w:rPr>
          <w:rFonts w:eastAsia="Times New Roman" w:cstheme="minorHAnsi"/>
          <w:color w:val="222222"/>
        </w:rPr>
        <w:t xml:space="preserve"> if at all possible and let them start the group) </w:t>
      </w:r>
    </w:p>
    <w:p w14:paraId="38BC228D" w14:textId="77777777" w:rsidR="00E22219" w:rsidRPr="00C037AB" w:rsidRDefault="00E22219" w:rsidP="00E22219">
      <w:pPr>
        <w:rPr>
          <w:rFonts w:eastAsia="Times New Roman" w:cstheme="minorHAnsi"/>
          <w:color w:val="222222"/>
        </w:rPr>
      </w:pPr>
    </w:p>
    <w:p w14:paraId="24864375" w14:textId="77777777" w:rsidR="00E22219" w:rsidRPr="00C037AB" w:rsidRDefault="00E22219" w:rsidP="00E22219">
      <w:pPr>
        <w:rPr>
          <w:rFonts w:eastAsia="Times New Roman" w:cstheme="minorHAnsi"/>
          <w:color w:val="222222"/>
        </w:rPr>
      </w:pPr>
      <w:r w:rsidRPr="00C037AB">
        <w:rPr>
          <w:rFonts w:eastAsia="Times New Roman" w:cstheme="minorHAnsi"/>
          <w:color w:val="222222"/>
        </w:rPr>
        <w:t>With Believers</w:t>
      </w:r>
    </w:p>
    <w:p w14:paraId="4DD696E0" w14:textId="59D9656F" w:rsidR="00E22219" w:rsidRPr="00C037AB" w:rsidRDefault="00E22219" w:rsidP="00E22219">
      <w:pPr>
        <w:rPr>
          <w:rFonts w:eastAsia="Times New Roman" w:cstheme="minorHAnsi"/>
          <w:color w:val="222222"/>
        </w:rPr>
      </w:pPr>
      <w:r w:rsidRPr="00C037AB">
        <w:rPr>
          <w:rFonts w:eastAsia="Times New Roman" w:cstheme="minorHAnsi"/>
          <w:color w:val="222222"/>
        </w:rPr>
        <w:t xml:space="preserve">5. </w:t>
      </w:r>
      <w:r w:rsidRPr="00C037AB">
        <w:rPr>
          <w:rFonts w:eastAsia="Times New Roman" w:cstheme="minorHAnsi"/>
          <w:b/>
          <w:color w:val="222222"/>
        </w:rPr>
        <w:t>Cast vision</w:t>
      </w:r>
      <w:r w:rsidRPr="00C037AB">
        <w:rPr>
          <w:rFonts w:eastAsia="Times New Roman" w:cstheme="minorHAnsi"/>
          <w:color w:val="222222"/>
        </w:rPr>
        <w:t xml:space="preserve"> (to believers – asking questions, offering “next step” helps) AND multiply vision-casting</w:t>
      </w:r>
    </w:p>
    <w:p w14:paraId="041539C1" w14:textId="77777777" w:rsidR="00C037AB" w:rsidRPr="00C037AB" w:rsidRDefault="00C037AB" w:rsidP="00E22219">
      <w:pPr>
        <w:rPr>
          <w:rFonts w:eastAsia="Times New Roman" w:cstheme="minorHAnsi"/>
          <w:color w:val="222222"/>
        </w:rPr>
      </w:pPr>
    </w:p>
    <w:p w14:paraId="3C66F222" w14:textId="77777777" w:rsidR="00E22219" w:rsidRPr="00C037AB" w:rsidRDefault="00E22219" w:rsidP="00E22219">
      <w:pPr>
        <w:rPr>
          <w:rFonts w:eastAsia="Times New Roman" w:cstheme="minorHAnsi"/>
          <w:color w:val="222222"/>
        </w:rPr>
      </w:pPr>
      <w:r w:rsidRPr="00C037AB">
        <w:rPr>
          <w:rFonts w:eastAsia="Times New Roman" w:cstheme="minorHAnsi"/>
          <w:color w:val="222222"/>
        </w:rPr>
        <w:t xml:space="preserve">6. </w:t>
      </w:r>
      <w:r w:rsidRPr="00C037AB">
        <w:rPr>
          <w:rFonts w:eastAsia="Times New Roman" w:cstheme="minorHAnsi"/>
          <w:b/>
          <w:color w:val="222222"/>
        </w:rPr>
        <w:t xml:space="preserve">Train </w:t>
      </w:r>
      <w:r w:rsidRPr="00C037AB">
        <w:rPr>
          <w:rFonts w:eastAsia="Times New Roman" w:cstheme="minorHAnsi"/>
          <w:color w:val="222222"/>
        </w:rPr>
        <w:t>believers to go out among the lost and train other believers AND multiply training</w:t>
      </w:r>
    </w:p>
    <w:p w14:paraId="5463C543" w14:textId="77777777" w:rsidR="00E22219" w:rsidRPr="00C037AB" w:rsidRDefault="00E22219" w:rsidP="00E22219">
      <w:pPr>
        <w:rPr>
          <w:rFonts w:eastAsia="Times New Roman" w:cstheme="minorHAnsi"/>
          <w:color w:val="222222"/>
        </w:rPr>
      </w:pPr>
    </w:p>
    <w:p w14:paraId="12937D0D" w14:textId="77777777" w:rsidR="00E22219" w:rsidRPr="00C037AB" w:rsidRDefault="00E22219" w:rsidP="00E22219">
      <w:pPr>
        <w:rPr>
          <w:rFonts w:eastAsia="Times New Roman" w:cstheme="minorHAnsi"/>
          <w:color w:val="222222"/>
        </w:rPr>
      </w:pPr>
      <w:r w:rsidRPr="00C037AB">
        <w:rPr>
          <w:rFonts w:eastAsia="Times New Roman" w:cstheme="minorHAnsi"/>
          <w:color w:val="222222"/>
        </w:rPr>
        <w:t xml:space="preserve">7. </w:t>
      </w:r>
      <w:r w:rsidRPr="00C037AB">
        <w:rPr>
          <w:rFonts w:eastAsia="Times New Roman" w:cstheme="minorHAnsi"/>
          <w:b/>
          <w:color w:val="222222"/>
        </w:rPr>
        <w:t>On-going coaching</w:t>
      </w:r>
      <w:r w:rsidRPr="00C037AB">
        <w:rPr>
          <w:rFonts w:eastAsia="Times New Roman" w:cstheme="minorHAnsi"/>
          <w:color w:val="222222"/>
        </w:rPr>
        <w:t xml:space="preserve"> (weekly encouragement and accountability personally AND multiply coaching with your trainees on these Key Activities</w:t>
      </w:r>
    </w:p>
    <w:p w14:paraId="02A37A70" w14:textId="77777777" w:rsidR="00E22219" w:rsidRPr="00E22219" w:rsidRDefault="00E22219">
      <w:pPr>
        <w:rPr>
          <w:lang w:val="en-US"/>
        </w:rPr>
      </w:pPr>
    </w:p>
    <w:sectPr w:rsidR="00E22219" w:rsidRPr="00E22219" w:rsidSect="00F51A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D7791"/>
    <w:multiLevelType w:val="multilevel"/>
    <w:tmpl w:val="A8F6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9"/>
    <w:rsid w:val="00197941"/>
    <w:rsid w:val="003A163F"/>
    <w:rsid w:val="004559CD"/>
    <w:rsid w:val="0058794F"/>
    <w:rsid w:val="00646CE7"/>
    <w:rsid w:val="007514A1"/>
    <w:rsid w:val="007C3E1F"/>
    <w:rsid w:val="00C037AB"/>
    <w:rsid w:val="00E22219"/>
    <w:rsid w:val="00F1408B"/>
    <w:rsid w:val="00F51A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B68D"/>
  <w15:chartTrackingRefBased/>
  <w15:docId w15:val="{4B7F4380-189E-4E47-B6D0-9178FACC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376683">
      <w:bodyDiv w:val="1"/>
      <w:marLeft w:val="0"/>
      <w:marRight w:val="0"/>
      <w:marTop w:val="0"/>
      <w:marBottom w:val="0"/>
      <w:divBdr>
        <w:top w:val="none" w:sz="0" w:space="0" w:color="auto"/>
        <w:left w:val="none" w:sz="0" w:space="0" w:color="auto"/>
        <w:bottom w:val="none" w:sz="0" w:space="0" w:color="auto"/>
        <w:right w:val="none" w:sz="0" w:space="0" w:color="auto"/>
      </w:divBdr>
      <w:divsChild>
        <w:div w:id="848178737">
          <w:marLeft w:val="0"/>
          <w:marRight w:val="0"/>
          <w:marTop w:val="0"/>
          <w:marBottom w:val="0"/>
          <w:divBdr>
            <w:top w:val="none" w:sz="0" w:space="0" w:color="auto"/>
            <w:left w:val="none" w:sz="0" w:space="0" w:color="auto"/>
            <w:bottom w:val="none" w:sz="0" w:space="0" w:color="auto"/>
            <w:right w:val="none" w:sz="0" w:space="0" w:color="auto"/>
          </w:divBdr>
          <w:divsChild>
            <w:div w:id="89860384">
              <w:marLeft w:val="0"/>
              <w:marRight w:val="0"/>
              <w:marTop w:val="0"/>
              <w:marBottom w:val="0"/>
              <w:divBdr>
                <w:top w:val="none" w:sz="0" w:space="0" w:color="auto"/>
                <w:left w:val="none" w:sz="0" w:space="0" w:color="auto"/>
                <w:bottom w:val="none" w:sz="0" w:space="0" w:color="auto"/>
                <w:right w:val="none" w:sz="0" w:space="0" w:color="auto"/>
              </w:divBdr>
            </w:div>
            <w:div w:id="1428843280">
              <w:marLeft w:val="0"/>
              <w:marRight w:val="0"/>
              <w:marTop w:val="0"/>
              <w:marBottom w:val="0"/>
              <w:divBdr>
                <w:top w:val="none" w:sz="0" w:space="0" w:color="auto"/>
                <w:left w:val="none" w:sz="0" w:space="0" w:color="auto"/>
                <w:bottom w:val="none" w:sz="0" w:space="0" w:color="auto"/>
                <w:right w:val="none" w:sz="0" w:space="0" w:color="auto"/>
              </w:divBdr>
            </w:div>
            <w:div w:id="1969699530">
              <w:marLeft w:val="0"/>
              <w:marRight w:val="0"/>
              <w:marTop w:val="0"/>
              <w:marBottom w:val="0"/>
              <w:divBdr>
                <w:top w:val="none" w:sz="0" w:space="0" w:color="auto"/>
                <w:left w:val="none" w:sz="0" w:space="0" w:color="auto"/>
                <w:bottom w:val="none" w:sz="0" w:space="0" w:color="auto"/>
                <w:right w:val="none" w:sz="0" w:space="0" w:color="auto"/>
              </w:divBdr>
            </w:div>
          </w:divsChild>
        </w:div>
        <w:div w:id="338628663">
          <w:marLeft w:val="0"/>
          <w:marRight w:val="0"/>
          <w:marTop w:val="0"/>
          <w:marBottom w:val="0"/>
          <w:divBdr>
            <w:top w:val="none" w:sz="0" w:space="0" w:color="auto"/>
            <w:left w:val="none" w:sz="0" w:space="0" w:color="auto"/>
            <w:bottom w:val="none" w:sz="0" w:space="0" w:color="auto"/>
            <w:right w:val="none" w:sz="0" w:space="0" w:color="auto"/>
          </w:divBdr>
        </w:div>
        <w:div w:id="376513945">
          <w:marLeft w:val="0"/>
          <w:marRight w:val="0"/>
          <w:marTop w:val="0"/>
          <w:marBottom w:val="0"/>
          <w:divBdr>
            <w:top w:val="none" w:sz="0" w:space="0" w:color="auto"/>
            <w:left w:val="none" w:sz="0" w:space="0" w:color="auto"/>
            <w:bottom w:val="none" w:sz="0" w:space="0" w:color="auto"/>
            <w:right w:val="none" w:sz="0" w:space="0" w:color="auto"/>
          </w:divBdr>
        </w:div>
        <w:div w:id="1669014032">
          <w:marLeft w:val="0"/>
          <w:marRight w:val="0"/>
          <w:marTop w:val="0"/>
          <w:marBottom w:val="0"/>
          <w:divBdr>
            <w:top w:val="none" w:sz="0" w:space="0" w:color="auto"/>
            <w:left w:val="none" w:sz="0" w:space="0" w:color="auto"/>
            <w:bottom w:val="none" w:sz="0" w:space="0" w:color="auto"/>
            <w:right w:val="none" w:sz="0" w:space="0" w:color="auto"/>
          </w:divBdr>
        </w:div>
        <w:div w:id="1593779982">
          <w:marLeft w:val="0"/>
          <w:marRight w:val="0"/>
          <w:marTop w:val="0"/>
          <w:marBottom w:val="0"/>
          <w:divBdr>
            <w:top w:val="none" w:sz="0" w:space="0" w:color="auto"/>
            <w:left w:val="none" w:sz="0" w:space="0" w:color="auto"/>
            <w:bottom w:val="none" w:sz="0" w:space="0" w:color="auto"/>
            <w:right w:val="none" w:sz="0" w:space="0" w:color="auto"/>
          </w:divBdr>
        </w:div>
        <w:div w:id="1598514636">
          <w:marLeft w:val="0"/>
          <w:marRight w:val="0"/>
          <w:marTop w:val="0"/>
          <w:marBottom w:val="0"/>
          <w:divBdr>
            <w:top w:val="none" w:sz="0" w:space="0" w:color="auto"/>
            <w:left w:val="none" w:sz="0" w:space="0" w:color="auto"/>
            <w:bottom w:val="none" w:sz="0" w:space="0" w:color="auto"/>
            <w:right w:val="none" w:sz="0" w:space="0" w:color="auto"/>
          </w:divBdr>
        </w:div>
        <w:div w:id="1730574093">
          <w:marLeft w:val="0"/>
          <w:marRight w:val="0"/>
          <w:marTop w:val="0"/>
          <w:marBottom w:val="0"/>
          <w:divBdr>
            <w:top w:val="none" w:sz="0" w:space="0" w:color="auto"/>
            <w:left w:val="none" w:sz="0" w:space="0" w:color="auto"/>
            <w:bottom w:val="none" w:sz="0" w:space="0" w:color="auto"/>
            <w:right w:val="none" w:sz="0" w:space="0" w:color="auto"/>
          </w:divBdr>
        </w:div>
        <w:div w:id="1465077429">
          <w:marLeft w:val="0"/>
          <w:marRight w:val="0"/>
          <w:marTop w:val="0"/>
          <w:marBottom w:val="0"/>
          <w:divBdr>
            <w:top w:val="none" w:sz="0" w:space="0" w:color="auto"/>
            <w:left w:val="none" w:sz="0" w:space="0" w:color="auto"/>
            <w:bottom w:val="none" w:sz="0" w:space="0" w:color="auto"/>
            <w:right w:val="none" w:sz="0" w:space="0" w:color="auto"/>
          </w:divBdr>
        </w:div>
        <w:div w:id="496195894">
          <w:marLeft w:val="0"/>
          <w:marRight w:val="0"/>
          <w:marTop w:val="0"/>
          <w:marBottom w:val="0"/>
          <w:divBdr>
            <w:top w:val="none" w:sz="0" w:space="0" w:color="auto"/>
            <w:left w:val="none" w:sz="0" w:space="0" w:color="auto"/>
            <w:bottom w:val="none" w:sz="0" w:space="0" w:color="auto"/>
            <w:right w:val="none" w:sz="0" w:space="0" w:color="auto"/>
          </w:divBdr>
        </w:div>
        <w:div w:id="64644581">
          <w:marLeft w:val="0"/>
          <w:marRight w:val="0"/>
          <w:marTop w:val="0"/>
          <w:marBottom w:val="0"/>
          <w:divBdr>
            <w:top w:val="none" w:sz="0" w:space="0" w:color="auto"/>
            <w:left w:val="none" w:sz="0" w:space="0" w:color="auto"/>
            <w:bottom w:val="none" w:sz="0" w:space="0" w:color="auto"/>
            <w:right w:val="none" w:sz="0" w:space="0" w:color="auto"/>
          </w:divBdr>
        </w:div>
        <w:div w:id="423770119">
          <w:marLeft w:val="0"/>
          <w:marRight w:val="0"/>
          <w:marTop w:val="0"/>
          <w:marBottom w:val="0"/>
          <w:divBdr>
            <w:top w:val="none" w:sz="0" w:space="0" w:color="auto"/>
            <w:left w:val="none" w:sz="0" w:space="0" w:color="auto"/>
            <w:bottom w:val="none" w:sz="0" w:space="0" w:color="auto"/>
            <w:right w:val="none" w:sz="0" w:space="0" w:color="auto"/>
          </w:divBdr>
        </w:div>
        <w:div w:id="1904682286">
          <w:marLeft w:val="0"/>
          <w:marRight w:val="0"/>
          <w:marTop w:val="0"/>
          <w:marBottom w:val="0"/>
          <w:divBdr>
            <w:top w:val="none" w:sz="0" w:space="0" w:color="auto"/>
            <w:left w:val="none" w:sz="0" w:space="0" w:color="auto"/>
            <w:bottom w:val="none" w:sz="0" w:space="0" w:color="auto"/>
            <w:right w:val="none" w:sz="0" w:space="0" w:color="auto"/>
          </w:divBdr>
        </w:div>
        <w:div w:id="1778331988">
          <w:marLeft w:val="0"/>
          <w:marRight w:val="0"/>
          <w:marTop w:val="0"/>
          <w:marBottom w:val="0"/>
          <w:divBdr>
            <w:top w:val="none" w:sz="0" w:space="0" w:color="auto"/>
            <w:left w:val="none" w:sz="0" w:space="0" w:color="auto"/>
            <w:bottom w:val="none" w:sz="0" w:space="0" w:color="auto"/>
            <w:right w:val="none" w:sz="0" w:space="0" w:color="auto"/>
          </w:divBdr>
        </w:div>
        <w:div w:id="2058042866">
          <w:marLeft w:val="0"/>
          <w:marRight w:val="0"/>
          <w:marTop w:val="0"/>
          <w:marBottom w:val="0"/>
          <w:divBdr>
            <w:top w:val="none" w:sz="0" w:space="0" w:color="auto"/>
            <w:left w:val="none" w:sz="0" w:space="0" w:color="auto"/>
            <w:bottom w:val="none" w:sz="0" w:space="0" w:color="auto"/>
            <w:right w:val="none" w:sz="0" w:space="0" w:color="auto"/>
          </w:divBdr>
        </w:div>
        <w:div w:id="269970082">
          <w:marLeft w:val="0"/>
          <w:marRight w:val="0"/>
          <w:marTop w:val="0"/>
          <w:marBottom w:val="0"/>
          <w:divBdr>
            <w:top w:val="none" w:sz="0" w:space="0" w:color="auto"/>
            <w:left w:val="none" w:sz="0" w:space="0" w:color="auto"/>
            <w:bottom w:val="none" w:sz="0" w:space="0" w:color="auto"/>
            <w:right w:val="none" w:sz="0" w:space="0" w:color="auto"/>
          </w:divBdr>
        </w:div>
        <w:div w:id="164226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Rhonda R Albright</cp:lastModifiedBy>
  <cp:revision>3</cp:revision>
  <dcterms:created xsi:type="dcterms:W3CDTF">2020-01-04T00:55:00Z</dcterms:created>
  <dcterms:modified xsi:type="dcterms:W3CDTF">2020-01-04T00:55:00Z</dcterms:modified>
</cp:coreProperties>
</file>