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48" w:lineRule="atLeast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EXECUÇÃO DE TÍTULOS EXTRAJUDICIAIS DE ATÉ QUARENTA SALÁRIOS MÍNIMOS NO JUIZADO ESPECIAL CÍVEL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48" w:lineRule="atLeast"/>
        <w:jc w:val="center"/>
      </w:pP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48" w:lineRule="atLeast"/>
        <w:jc w:val="both"/>
      </w:pPr>
      <w:r>
        <w:t>Exmo. Sr. Dr. Juiz de Direito do Juizado Especial Cível da Comarca</w:t>
      </w:r>
      <w:proofErr w:type="gramStart"/>
      <w:r>
        <w:t xml:space="preserve">  </w:t>
      </w:r>
      <w:proofErr w:type="gramEnd"/>
      <w:r>
        <w:t>de........................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48" w:lineRule="atLeast"/>
        <w:jc w:val="both"/>
      </w:pP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48" w:lineRule="atLeast"/>
        <w:jc w:val="both"/>
      </w:pP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48" w:lineRule="atLeast"/>
        <w:jc w:val="both"/>
      </w:pP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48" w:lineRule="atLeast"/>
        <w:ind w:firstLine="283"/>
        <w:jc w:val="both"/>
      </w:pP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48" w:lineRule="atLeast"/>
        <w:ind w:firstLine="283"/>
        <w:jc w:val="both"/>
      </w:pPr>
      <w:r>
        <w:t>(nome, qualificação, endereço e n.º do CPF), por seu advogado infra-assinado (</w:t>
      </w:r>
      <w:proofErr w:type="spellStart"/>
      <w:r>
        <w:t>doc</w:t>
      </w:r>
      <w:proofErr w:type="spellEnd"/>
      <w:r>
        <w:t xml:space="preserve">. anexo), com escritório situado nesta cidade, à rua..., onde recebe intimações e avisos (CPC, art. 39, I), </w:t>
      </w:r>
      <w:proofErr w:type="gramStart"/>
      <w:r>
        <w:t>vêm,</w:t>
      </w:r>
      <w:proofErr w:type="gramEnd"/>
      <w:r>
        <w:t xml:space="preserve"> à presença de V. </w:t>
      </w:r>
      <w:proofErr w:type="spellStart"/>
      <w:r>
        <w:t>Exa</w:t>
      </w:r>
      <w:proofErr w:type="spellEnd"/>
      <w:r>
        <w:t xml:space="preserve">., propor </w:t>
      </w:r>
      <w:r>
        <w:rPr>
          <w:b/>
        </w:rPr>
        <w:t>AÇÃO DE EXECUÇÃO POR TÍTULO EXTRAJUDICIAL</w:t>
      </w:r>
      <w:r>
        <w:t xml:space="preserve"> na forma dos </w:t>
      </w:r>
      <w:proofErr w:type="spellStart"/>
      <w:r>
        <w:t>arts</w:t>
      </w:r>
      <w:proofErr w:type="spellEnd"/>
      <w:r>
        <w:t xml:space="preserve">. 566, I, 580, 585 I e 614 do Código de Processo Civil, pelo rito permitido pela Lei n.º 9.099, de 26-09-95 (art. 3.º, parágrafo 1.º, II), contra (nome, qualificação, endereço e n.º do CPF), em vista das seguintes razões de fato e de direito: 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48" w:lineRule="atLeast"/>
        <w:ind w:firstLine="283"/>
        <w:jc w:val="both"/>
      </w:pP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48" w:lineRule="atLeast"/>
        <w:ind w:firstLine="283"/>
        <w:jc w:val="both"/>
      </w:pPr>
      <w:r>
        <w:t xml:space="preserve">1.  O exeqüente é credor do executado pela quantia </w:t>
      </w:r>
      <w:proofErr w:type="gramStart"/>
      <w:r>
        <w:t>de ...</w:t>
      </w:r>
      <w:proofErr w:type="gramEnd"/>
      <w:r>
        <w:t xml:space="preserve">.. </w:t>
      </w:r>
      <w:proofErr w:type="gramStart"/>
      <w:r>
        <w:t>representado</w:t>
      </w:r>
      <w:proofErr w:type="gramEnd"/>
      <w:r>
        <w:t xml:space="preserve"> por uma nota promissória emitida pelo mesmo em data de ....., vencida em data de ...... </w:t>
      </w:r>
      <w:proofErr w:type="gramStart"/>
      <w:r>
        <w:t>e</w:t>
      </w:r>
      <w:proofErr w:type="gramEnd"/>
      <w:r>
        <w:t xml:space="preserve"> não paga, conforme incluso documento.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48" w:lineRule="atLeast"/>
        <w:ind w:firstLine="283"/>
        <w:jc w:val="both"/>
      </w:pP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48" w:lineRule="atLeast"/>
        <w:ind w:firstLine="283"/>
        <w:jc w:val="both"/>
      </w:pPr>
      <w:r>
        <w:t>2.  Pelos meios suasórios e legais tentou o exeqüente o recebimento de seu crédito de forma amigável, não conseguindo, contudo, lograr êxito, pelo que se propõe a presente ação, visando-se o recebimento de seu crédito.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48" w:lineRule="atLeast"/>
        <w:ind w:firstLine="283"/>
        <w:jc w:val="both"/>
      </w:pP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48" w:lineRule="atLeast"/>
        <w:ind w:firstLine="283"/>
        <w:jc w:val="both"/>
      </w:pPr>
      <w:r>
        <w:t>3.  A vista do exposto, considerando-se a liquidez, certeza e exigibilidade do título anexo e a inadimplência do executado, requer-se a CITAÇÃO do mesmo, para pagar o valor apurado em três dias</w:t>
      </w:r>
      <w:proofErr w:type="gramStart"/>
      <w:r>
        <w:t xml:space="preserve">  </w:t>
      </w:r>
      <w:proofErr w:type="gramEnd"/>
      <w:r>
        <w:t xml:space="preserve">(CPC, art. 652), sob pena de  penhora,  </w:t>
      </w:r>
      <w:proofErr w:type="spellStart"/>
      <w:r>
        <w:t>prosse-guindo-se</w:t>
      </w:r>
      <w:proofErr w:type="spellEnd"/>
      <w:r>
        <w:t xml:space="preserve"> com a designação de audiência de conciliação, quando o devedor poderá, querendo, oferecer embargos por escrito ou verbalmente.Requer seja dado ciência ao executado que  no caso de integral pagamento no prazo de três (3) dias, a verba honorária será reduzida pela metade (parágrafo único do art. 652-A do CPC).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48" w:lineRule="atLeast"/>
        <w:ind w:firstLine="283"/>
        <w:jc w:val="both"/>
      </w:pP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48" w:lineRule="atLeast"/>
        <w:ind w:firstLine="283"/>
        <w:jc w:val="both"/>
      </w:pPr>
      <w:r>
        <w:t>4. Requer a expedição de certidão para inscrição da penhora no Cartório de Registro de Imóveis (CPC, art. 659, parágrafo 4.º), recaindo essa em bens dessa natureza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48" w:lineRule="atLeast"/>
        <w:ind w:firstLine="283"/>
        <w:jc w:val="both"/>
      </w:pP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48" w:lineRule="atLeast"/>
        <w:ind w:firstLine="283"/>
        <w:jc w:val="both"/>
      </w:pPr>
      <w:r>
        <w:t>5.  Requer permissão para que as diligências se procedam na forma do art. 172 do Código de Processo Civil.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48" w:lineRule="atLeast"/>
        <w:ind w:firstLine="283"/>
        <w:jc w:val="both"/>
      </w:pP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48" w:lineRule="atLeast"/>
        <w:ind w:firstLine="283"/>
        <w:jc w:val="both"/>
      </w:pPr>
      <w:r>
        <w:t xml:space="preserve">6.  Pede-se que na hipótese de não serem apresentados os embargos em audiência, ou julgando os mesmos como </w:t>
      </w:r>
      <w:proofErr w:type="gramStart"/>
      <w:r>
        <w:t>improcedentes, se aplique</w:t>
      </w:r>
      <w:proofErr w:type="gramEnd"/>
      <w:r>
        <w:t xml:space="preserve"> a regra do parágrafo 2.º do art. 53 da Lei n.º 9.099, de 26-09-95.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7.  Protesta-se por provar o alegado por todos os meios de provas admitidas pelo Direito.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 xml:space="preserve">Dá-se à causa o valor </w:t>
      </w:r>
      <w:proofErr w:type="gramStart"/>
      <w:r>
        <w:t>de ...</w:t>
      </w:r>
      <w:proofErr w:type="gramEnd"/>
      <w:r>
        <w:t>.............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center"/>
      </w:pPr>
      <w:r>
        <w:t>Nestes Termos,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center"/>
      </w:pP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center"/>
      </w:pPr>
      <w:r>
        <w:t>Pede deferimento.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center"/>
      </w:pP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center"/>
      </w:pPr>
      <w:r>
        <w:t>(local e data)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center"/>
      </w:pP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center"/>
      </w:pPr>
      <w:r>
        <w:t>(assinatura e n.º da OAB do advogado)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NOTA: DEVERÁ INSTRUIR A EXECUÇÃO: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 xml:space="preserve">a) Procuração “ad </w:t>
      </w:r>
      <w:proofErr w:type="spellStart"/>
      <w:r>
        <w:t>judicia</w:t>
      </w:r>
      <w:proofErr w:type="spellEnd"/>
      <w:r>
        <w:t>” do exeqüente.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b) Título de crédito.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c) Instrumento de protesto, caso haja.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d) Cópias da inicial, uma parte autos</w:t>
      </w:r>
      <w:proofErr w:type="gramStart"/>
      <w:r>
        <w:t xml:space="preserve">  </w:t>
      </w:r>
      <w:proofErr w:type="gramEnd"/>
      <w:r>
        <w:t xml:space="preserve">suplementares, outra para servir de contra-fé ao executado. 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lastRenderedPageBreak/>
        <w:t>e) Memória de cálculo (CPC, art. 614, II).</w:t>
      </w:r>
    </w:p>
    <w:p w:rsidR="00734551" w:rsidRDefault="00734551" w:rsidP="007345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</w:pPr>
    </w:p>
    <w:p w:rsidR="00734551" w:rsidRDefault="00734551" w:rsidP="00734551">
      <w:pPr>
        <w:jc w:val="both"/>
        <w:rPr>
          <w:b/>
          <w:sz w:val="52"/>
          <w:u w:val="single"/>
        </w:rPr>
      </w:pPr>
      <w:r>
        <w:t xml:space="preserve">Nota: Ao contrário do que ocorre no Processo Civil (art. 791, III), no Juizado Especial Cível se o devedor não for encontrado ou inexistirem bens a </w:t>
      </w:r>
      <w:proofErr w:type="gramStart"/>
      <w:r>
        <w:t>serem</w:t>
      </w:r>
      <w:proofErr w:type="gramEnd"/>
      <w:r>
        <w:t xml:space="preserve"> penhorados, o processo será imediatamente extinto, devolvendo-se ao autor os documentos então apresentados (art. 53, parágrafo 4.º da Lei dos Juizados Especiais).</w:t>
      </w:r>
    </w:p>
    <w:p w:rsidR="00734551" w:rsidRDefault="00734551"/>
    <w:sectPr w:rsidR="00734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4551"/>
    <w:rsid w:val="00734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5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2008-03-18T18:22:00Z</dcterms:created>
  <dcterms:modified xsi:type="dcterms:W3CDTF">2008-03-18T18:23:00Z</dcterms:modified>
</cp:coreProperties>
</file>