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INFORME DE MEJORAS Y CORRECCIONES — SPORTMIND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Fecha: 27 de septiembre de 2026</w:t>
      </w:r>
    </w:p>
    <w:p w:rsidR="00000000" w:rsidDel="00000000" w:rsidP="00000000" w:rsidRDefault="00000000" w:rsidRPr="00000000" w14:paraId="00000003">
      <w:pPr>
        <w:spacing w:after="200" w:line="276" w:lineRule="auto"/>
        <w:jc w:val="cente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Rama de desarrollo: devs</w:t>
      </w:r>
    </w:p>
    <w:p w:rsidR="00000000" w:rsidDel="00000000" w:rsidP="00000000" w:rsidRDefault="00000000" w:rsidRPr="00000000" w14:paraId="00000004">
      <w:pPr>
        <w:spacing w:after="200" w:line="276" w:lineRule="auto"/>
        <w:jc w:val="cente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Aplicación: SportMind Native Application</w:t>
      </w:r>
    </w:p>
    <w:p w:rsidR="00000000" w:rsidDel="00000000" w:rsidP="00000000" w:rsidRDefault="00000000" w:rsidRPr="00000000" w14:paraId="00000005">
      <w:pPr>
        <w:spacing w:after="200" w:line="276" w:lineRule="auto"/>
        <w:jc w:val="cente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Tecnologías: Astro, Electron, Tailwind CSS y AWS Cognito</w:t>
      </w:r>
    </w:p>
    <w:p w:rsidR="00000000" w:rsidDel="00000000" w:rsidP="00000000" w:rsidRDefault="00000000" w:rsidRPr="00000000" w14:paraId="00000006">
      <w:pPr>
        <w:spacing w:after="200" w:line="276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6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76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76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1. Objetivo de la Tarea</w:t>
      </w:r>
      <w:r w:rsidDel="00000000" w:rsidR="00000000" w:rsidRPr="00000000">
        <w:rPr>
          <w:rtl w:val="0"/>
        </w:rPr>
        <w:t xml:space="preserve"> Implementar un sistema de auditoría interno en el dashboard principal que registre las acciones clave de los usuarios (clics en botones estratégicos y visualización de datos confidenciales) y mostrar este historial en una consola de logs dedicada, todo de forma nativa en el lado del cliente sin depender de una base de datos externa.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Solución Técnica Implementada</w:t>
      </w:r>
      <w:r w:rsidDel="00000000" w:rsidR="00000000" w:rsidRPr="00000000">
        <w:rPr>
          <w:rtl w:val="0"/>
        </w:rPr>
        <w:t xml:space="preserve"> El desarrollo se realizó utilizando TypeScript y la API del navegador dentro de los componentes de Astro. La persistencia de los datos se manejó temporalmente mediante el </w:t>
      </w:r>
      <w:r w:rsidDel="00000000" w:rsidR="00000000" w:rsidRPr="00000000">
        <w:rPr>
          <w:color w:val="188038"/>
          <w:rtl w:val="0"/>
        </w:rPr>
        <w:t xml:space="preserve">l</w:t>
      </w:r>
      <w:r w:rsidDel="00000000" w:rsidR="00000000" w:rsidRPr="00000000">
        <w:rPr>
          <w:rtl w:val="0"/>
        </w:rPr>
        <w:t xml:space="preserve">ocalStorage</w:t>
      </w:r>
      <w:r w:rsidDel="00000000" w:rsidR="00000000" w:rsidRPr="00000000">
        <w:rPr>
          <w:rtl w:val="0"/>
        </w:rPr>
        <w:t xml:space="preserve"> del navegador.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Detalles de la ejecución: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Creación del motor de registro:</w:t>
      </w:r>
      <w:r w:rsidDel="00000000" w:rsidR="00000000" w:rsidRPr="00000000">
        <w:rPr>
          <w:rtl w:val="0"/>
        </w:rPr>
        <w:t xml:space="preserve"> Se desarrolló la función </w:t>
      </w:r>
      <w:r w:rsidDel="00000000" w:rsidR="00000000" w:rsidRPr="00000000">
        <w:rPr>
          <w:rtl w:val="0"/>
        </w:rPr>
        <w:t xml:space="preserve">registrarEventoLog</w:t>
      </w:r>
      <w:r w:rsidDel="00000000" w:rsidR="00000000" w:rsidRPr="00000000">
        <w:rPr>
          <w:rtl w:val="0"/>
        </w:rPr>
        <w:t xml:space="preserve">, la cual captura dinámicamente el usuario activo (</w:t>
      </w:r>
      <w:r w:rsidDel="00000000" w:rsidR="00000000" w:rsidRPr="00000000">
        <w:rPr>
          <w:rtl w:val="0"/>
        </w:rPr>
        <w:t xml:space="preserve">sportmind_user</w:t>
      </w:r>
      <w:r w:rsidDel="00000000" w:rsidR="00000000" w:rsidRPr="00000000">
        <w:rPr>
          <w:rtl w:val="0"/>
        </w:rPr>
        <w:t xml:space="preserve">), genera una marca de tiempo con formato local (</w:t>
      </w:r>
      <w:r w:rsidDel="00000000" w:rsidR="00000000" w:rsidRPr="00000000">
        <w:rPr>
          <w:rtl w:val="0"/>
        </w:rPr>
        <w:t xml:space="preserve">es-CL</w:t>
      </w:r>
      <w:r w:rsidDel="00000000" w:rsidR="00000000" w:rsidRPr="00000000">
        <w:rPr>
          <w:rtl w:val="0"/>
        </w:rPr>
        <w:t xml:space="preserve">) y formatea la salida como un texto estructurado (ej. </w:t>
      </w:r>
      <w:r w:rsidDel="00000000" w:rsidR="00000000" w:rsidRPr="00000000">
        <w:rPr>
          <w:rtl w:val="0"/>
        </w:rPr>
        <w:t xml:space="preserve">[Fecha/Hora] [INFO] [Usuario]: Acción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Delegación de eventos (Event Delegation):</w:t>
      </w:r>
      <w:r w:rsidDel="00000000" w:rsidR="00000000" w:rsidRPr="00000000">
        <w:rPr>
          <w:rtl w:val="0"/>
        </w:rPr>
        <w:t xml:space="preserve"> Para capturar los clics en elementos generados dinámicamente, como los enlaces de "Ver JSON" presentes en cada tarjeta de evaluación, se implementó un </w:t>
      </w:r>
      <w:r w:rsidDel="00000000" w:rsidR="00000000" w:rsidRPr="00000000">
        <w:rPr>
          <w:i w:val="1"/>
          <w:iCs w:val="1"/>
          <w:rtl w:val="0"/>
        </w:rPr>
        <w:t xml:space="preserve">listener</w:t>
      </w:r>
      <w:r w:rsidDel="00000000" w:rsidR="00000000" w:rsidRPr="00000000">
        <w:rPr>
          <w:rtl w:val="0"/>
        </w:rPr>
        <w:t xml:space="preserve"> global en el documento que filtra la acción verificando que el contenido del elemento objetivo incluya la palabra "JSON" y validando su tipo (</w:t>
      </w:r>
      <w:r w:rsidDel="00000000" w:rsidR="00000000" w:rsidRPr="00000000">
        <w:rPr>
          <w:rtl w:val="0"/>
        </w:rPr>
        <w:t xml:space="preserve">as HTMLElement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Asignación directa de eventos:</w:t>
      </w:r>
      <w:r w:rsidDel="00000000" w:rsidR="00000000" w:rsidRPr="00000000">
        <w:rPr>
          <w:rtl w:val="0"/>
        </w:rPr>
        <w:t xml:space="preserve"> Se inyectó la ejecución del registro dentro de los </w:t>
      </w:r>
      <w:r w:rsidDel="00000000" w:rsidR="00000000" w:rsidRPr="00000000">
        <w:rPr>
          <w:i w:val="1"/>
          <w:iCs w:val="1"/>
          <w:rtl w:val="0"/>
        </w:rPr>
        <w:t xml:space="preserve">event listeners</w:t>
      </w:r>
      <w:r w:rsidDel="00000000" w:rsidR="00000000" w:rsidRPr="00000000">
        <w:rPr>
          <w:rtl w:val="0"/>
        </w:rPr>
        <w:t xml:space="preserve"> de los elementos estáticos del sistema: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Botón de actualización (</w:t>
      </w:r>
      <w:r w:rsidDel="00000000" w:rsidR="00000000" w:rsidRPr="00000000">
        <w:rPr>
          <w:b w:val="1"/>
          <w:bCs w:val="1"/>
          <w:rtl w:val="0"/>
        </w:rPr>
        <w:t xml:space="preserve">"Actualizar S3"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Botones de interacción de la interfaz (</w:t>
      </w:r>
      <w:r w:rsidDel="00000000" w:rsidR="00000000" w:rsidRPr="00000000">
        <w:rPr>
          <w:b w:val="1"/>
          <w:bCs w:val="1"/>
          <w:rtl w:val="0"/>
        </w:rPr>
        <w:t xml:space="preserve">Tarjetas, Tabla y Gráficos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Visor de Logs: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 estructuró la vista </w:t>
      </w:r>
      <w:r w:rsidDel="00000000" w:rsidR="00000000" w:rsidRPr="00000000">
        <w:rPr>
          <w:rtl w:val="0"/>
        </w:rPr>
        <w:t xml:space="preserve">/logs</w:t>
      </w:r>
      <w:r w:rsidDel="00000000" w:rsidR="00000000" w:rsidRPr="00000000">
        <w:rPr>
          <w:rtl w:val="0"/>
        </w:rPr>
        <w:t xml:space="preserve"> para consumir directamente la clave </w:t>
      </w:r>
      <w:r w:rsidDel="00000000" w:rsidR="00000000" w:rsidRPr="00000000">
        <w:rPr>
          <w:rtl w:val="0"/>
        </w:rPr>
        <w:t xml:space="preserve">sportmind_logs</w:t>
      </w:r>
      <w:r w:rsidDel="00000000" w:rsidR="00000000" w:rsidRPr="00000000">
        <w:rPr>
          <w:rtl w:val="0"/>
        </w:rPr>
        <w:t xml:space="preserve"> almacenada en el cliente y renderizar el historial de interacciones en un formato visual similar a una consola de sistema.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Resultados y Estado Actual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registra exitosamente el flujo de interacciones del usuario en el navegador sin degradar el rendimiento general de la aplicación.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 solucionaron los requerimientos estrictos del compilador de TypeScript respecto a la manipulación de eventos del DOM.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El código fue encapsulado en la rama </w:t>
      </w:r>
      <w:r w:rsidDel="00000000" w:rsidR="00000000" w:rsidRPr="00000000">
        <w:rPr>
          <w:rtl w:val="0"/>
        </w:rPr>
        <w:t xml:space="preserve">visor-logs</w:t>
      </w:r>
      <w:r w:rsidDel="00000000" w:rsidR="00000000" w:rsidRPr="00000000">
        <w:rPr>
          <w:rtl w:val="0"/>
        </w:rPr>
        <w:t xml:space="preserve"> y se levantó la Pull Request correspondiente hacia el repositorio principal para su revisión técnica y despliegue.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