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sz w:val="21"/>
          <w:szCs w:val="21"/>
        </w:rPr>
      </w:pPr>
      <w:r w:rsidDel="00000000" w:rsidR="00000000" w:rsidRPr="00000000">
        <w:rPr>
          <w:b w:val="1"/>
          <w:bCs w:val="1"/>
          <w:sz w:val="40"/>
          <w:szCs w:val="40"/>
          <w:rtl w:val="0"/>
        </w:rPr>
        <w:t xml:space="preserve">INFORME DE MEJORAS Y CORRECCIONES — SPORTMIND</w:t>
      </w:r>
      <w:r w:rsidDel="00000000" w:rsidR="00000000" w:rsidRPr="00000000">
        <w:rPr>
          <w:rtl w:val="0"/>
        </w:rPr>
      </w:r>
    </w:p>
    <w:p w:rsidR="00000000" w:rsidDel="00000000" w:rsidP="00000000" w:rsidRDefault="00000000" w:rsidRPr="00000000" w14:paraId="00000002">
      <w:pPr>
        <w:spacing w:after="200" w:line="276" w:lineRule="auto"/>
        <w:jc w:val="center"/>
        <w:rPr>
          <w:sz w:val="21"/>
          <w:szCs w:val="21"/>
        </w:rPr>
      </w:pPr>
      <w:r w:rsidDel="00000000" w:rsidR="00000000" w:rsidRPr="00000000">
        <w:rPr>
          <w:sz w:val="21"/>
          <w:szCs w:val="21"/>
          <w:rtl w:val="0"/>
        </w:rPr>
        <w:t xml:space="preserve">Fecha: 25 de septiembre de 2026</w:t>
      </w:r>
    </w:p>
    <w:p w:rsidR="00000000" w:rsidDel="00000000" w:rsidP="00000000" w:rsidRDefault="00000000" w:rsidRPr="00000000" w14:paraId="00000003">
      <w:pPr>
        <w:spacing w:after="200" w:line="276" w:lineRule="auto"/>
        <w:jc w:val="center"/>
        <w:rPr>
          <w:sz w:val="21"/>
          <w:szCs w:val="21"/>
        </w:rPr>
      </w:pPr>
      <w:r w:rsidDel="00000000" w:rsidR="00000000" w:rsidRPr="00000000">
        <w:rPr>
          <w:sz w:val="21"/>
          <w:szCs w:val="21"/>
          <w:rtl w:val="0"/>
        </w:rPr>
        <w:t xml:space="preserve">Rama de desarrollo: devs</w:t>
      </w:r>
    </w:p>
    <w:p w:rsidR="00000000" w:rsidDel="00000000" w:rsidP="00000000" w:rsidRDefault="00000000" w:rsidRPr="00000000" w14:paraId="00000004">
      <w:pPr>
        <w:spacing w:after="200" w:line="276" w:lineRule="auto"/>
        <w:jc w:val="center"/>
        <w:rPr>
          <w:sz w:val="21"/>
          <w:szCs w:val="21"/>
        </w:rPr>
      </w:pPr>
      <w:r w:rsidDel="00000000" w:rsidR="00000000" w:rsidRPr="00000000">
        <w:rPr>
          <w:sz w:val="21"/>
          <w:szCs w:val="21"/>
          <w:rtl w:val="0"/>
        </w:rPr>
        <w:t xml:space="preserve">Aplicación: SportMind Native Application</w:t>
      </w:r>
    </w:p>
    <w:p w:rsidR="00000000" w:rsidDel="00000000" w:rsidP="00000000" w:rsidRDefault="00000000" w:rsidRPr="00000000" w14:paraId="00000005">
      <w:pPr>
        <w:spacing w:after="200" w:line="276" w:lineRule="auto"/>
        <w:jc w:val="center"/>
        <w:rPr>
          <w:sz w:val="21"/>
          <w:szCs w:val="21"/>
        </w:rPr>
      </w:pPr>
      <w:r w:rsidDel="00000000" w:rsidR="00000000" w:rsidRPr="00000000">
        <w:rPr>
          <w:sz w:val="21"/>
          <w:szCs w:val="21"/>
          <w:rtl w:val="0"/>
        </w:rPr>
        <w:t xml:space="preserve">Tecnologías: Astro, Electron, Tailwind CSS y AWS Cognito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0" w:before="480" w:line="276" w:lineRule="auto"/>
        <w:rPr/>
      </w:pPr>
      <w:bookmarkStart w:colFirst="0" w:colLast="0" w:name="_fgq3up3huc1h" w:id="0"/>
      <w:bookmarkEnd w:id="0"/>
      <w:r w:rsidDel="00000000" w:rsidR="00000000" w:rsidRPr="00000000">
        <w:rPr>
          <w:rFonts w:ascii="Calibri" w:cs="Calibri" w:eastAsia="Calibri" w:hAnsi="Calibri"/>
          <w:b w:val="1"/>
          <w:bCs w:val="1"/>
          <w:color w:val="366091"/>
          <w:sz w:val="28"/>
          <w:szCs w:val="28"/>
          <w:rtl w:val="0"/>
        </w:rPr>
        <w:t xml:space="preserve">1. Introducción</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Durante la jornada de desarrollo del 25 de septiembre de 2026 se llevaron a cabo tareas de mantenimiento, corrección de errores de compilación y ampliación de interfaces en la aplicación SportMind. El trabajo se centró inicialmente en solucionar incidencias de tipado en TypeScript relacionadas con el flujo de autenticación de AWS Cognito y la sincronización con el repositorio remoto. Posteriormente, se estructuró la modernización visual de la plataforma implementando un layout con barra lateral izquierda (Sidebar) y se desarrollaron las nuevas vistas correspondientes al formulario de creación de especialistas y al visor de logs de solo lectura. </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spacing w:after="0" w:before="480" w:line="276" w:lineRule="auto"/>
        <w:rPr>
          <w:rFonts w:ascii="Calibri" w:cs="Calibri" w:eastAsia="Calibri" w:hAnsi="Calibri"/>
          <w:b w:val="1"/>
          <w:bCs w:val="1"/>
          <w:color w:val="366091"/>
          <w:sz w:val="28"/>
          <w:szCs w:val="28"/>
        </w:rPr>
      </w:pPr>
      <w:bookmarkStart w:colFirst="0" w:colLast="0" w:name="_s3l141s19x6l" w:id="1"/>
      <w:bookmarkEnd w:id="1"/>
      <w:r w:rsidDel="00000000" w:rsidR="00000000" w:rsidRPr="00000000">
        <w:rPr>
          <w:rFonts w:ascii="Calibri" w:cs="Calibri" w:eastAsia="Calibri" w:hAnsi="Calibri"/>
          <w:b w:val="1"/>
          <w:bCs w:val="1"/>
          <w:color w:val="366091"/>
          <w:sz w:val="28"/>
          <w:szCs w:val="28"/>
          <w:rtl w:val="0"/>
        </w:rPr>
        <w:t xml:space="preserve">2. Objetivos del trabajo</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Corregir errores de compilación y tipado estricto en TypeScript vinculados a la autenticación.</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Integrar cambios provenientes de la rama principal del repositorio remoto y resolver conflictos locales.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Implementar un sistema de protección de rutas mediante la validación de tokens JWT en el almacenamiento local.</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Evitar el parpadeo de contenido (FOUC) durante la carga inicial de las vistas protegidas.</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Diseñar y desplegar la barra lateral de navegación (Sidebar) para mejorar la distribución visual.</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Programar el formulario para el registro de nuevos especialistas en el sistema.</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Habilitar un visor de logs optimizado exclusivamente para la lectura y supervisión de eventos técnicos.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Verificar el empaquetado y la correcta compilación de producción mediante Astro.</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pStyle w:val="Heading1"/>
        <w:spacing w:after="0" w:before="480" w:line="276" w:lineRule="auto"/>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15">
      <w:pPr>
        <w:pStyle w:val="Heading1"/>
        <w:spacing w:after="0" w:before="4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366091"/>
          <w:sz w:val="28"/>
          <w:szCs w:val="28"/>
          <w:rtl w:val="0"/>
        </w:rPr>
        <w:t xml:space="preserve">3.Desarrollo de las Mejoras y Correcciones Técnicas </w:t>
      </w:r>
      <w:r w:rsidDel="00000000" w:rsidR="00000000" w:rsidRPr="00000000">
        <w:rPr>
          <w:rtl w:val="0"/>
        </w:rPr>
      </w:r>
    </w:p>
    <w:p w:rsidR="00000000" w:rsidDel="00000000" w:rsidP="00000000" w:rsidRDefault="00000000" w:rsidRPr="00000000" w14:paraId="00000016">
      <w:pPr>
        <w:pStyle w:val="Heading2"/>
        <w:spacing w:after="0" w:before="200" w:line="276" w:lineRule="auto"/>
        <w:rPr>
          <w:rFonts w:ascii="Calibri" w:cs="Calibri" w:eastAsia="Calibri" w:hAnsi="Calibri"/>
          <w:b w:val="1"/>
          <w:bCs w:val="1"/>
          <w:color w:val="4f81bd"/>
          <w:sz w:val="26"/>
          <w:szCs w:val="26"/>
        </w:rPr>
      </w:pPr>
      <w:bookmarkStart w:colFirst="0" w:colLast="0" w:name="_pv1ku9a40kmh" w:id="2"/>
      <w:bookmarkEnd w:id="2"/>
      <w:r w:rsidDel="00000000" w:rsidR="00000000" w:rsidRPr="00000000">
        <w:rPr>
          <w:rFonts w:ascii="Calibri" w:cs="Calibri" w:eastAsia="Calibri" w:hAnsi="Calibri"/>
          <w:b w:val="1"/>
          <w:bCs w:val="1"/>
          <w:color w:val="4f81bd"/>
          <w:sz w:val="26"/>
          <w:szCs w:val="26"/>
          <w:rtl w:val="0"/>
        </w:rPr>
        <w:t xml:space="preserve">3.1. Corrección de Estilos en Pantalla de Login </w:t>
      </w:r>
    </w:p>
    <w:p w:rsidR="00000000" w:rsidDel="00000000" w:rsidP="00000000" w:rsidRDefault="00000000" w:rsidRPr="00000000" w14:paraId="00000017">
      <w:pPr>
        <w:rPr/>
      </w:pPr>
      <w:r w:rsidDel="00000000" w:rsidR="00000000" w:rsidRPr="00000000">
        <w:rPr>
          <w:rtl w:val="0"/>
        </w:rPr>
        <w:t xml:space="preserve">Se ajustó el archivo src/pages/login.astro incorporando la importación del archivo de estilos globales, lo que permitió que las clases de Tailwind CSS se aplicaran de forma correcta en la interfaz de acceso.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spacing w:after="0" w:before="200" w:line="276" w:lineRule="auto"/>
        <w:rPr>
          <w:rFonts w:ascii="Calibri" w:cs="Calibri" w:eastAsia="Calibri" w:hAnsi="Calibri"/>
          <w:b w:val="1"/>
          <w:bCs w:val="1"/>
          <w:color w:val="4f81bd"/>
          <w:sz w:val="26"/>
          <w:szCs w:val="26"/>
        </w:rPr>
      </w:pPr>
      <w:bookmarkStart w:colFirst="0" w:colLast="0" w:name="_180oqp2rglwh" w:id="3"/>
      <w:bookmarkEnd w:id="3"/>
      <w:r w:rsidDel="00000000" w:rsidR="00000000" w:rsidRPr="00000000">
        <w:rPr>
          <w:rFonts w:ascii="Calibri" w:cs="Calibri" w:eastAsia="Calibri" w:hAnsi="Calibri"/>
          <w:b w:val="1"/>
          <w:bCs w:val="1"/>
          <w:color w:val="4f81bd"/>
          <w:sz w:val="26"/>
          <w:szCs w:val="26"/>
          <w:rtl w:val="0"/>
        </w:rPr>
        <w:t xml:space="preserve">3.2. Solución de Errores en TypeScript y el DOM </w:t>
      </w:r>
    </w:p>
    <w:p w:rsidR="00000000" w:rsidDel="00000000" w:rsidP="00000000" w:rsidRDefault="00000000" w:rsidRPr="00000000" w14:paraId="0000001A">
      <w:pPr>
        <w:rPr/>
      </w:pPr>
      <w:r w:rsidDel="00000000" w:rsidR="00000000" w:rsidRPr="00000000">
        <w:rPr>
          <w:rtl w:val="0"/>
        </w:rPr>
        <w:t xml:space="preserve">Se corrigieron advertencias y errores del modo estricto en el manejo de variables y elementos del DOM. Se implementaron tipados explícitos en funciones, control de nulos mediante operadores de encadenamiento opcional y validaciones seguras para bloques de excepciones, garantizando la estabilidad del código. </w:t>
      </w:r>
    </w:p>
    <w:p w:rsidR="00000000" w:rsidDel="00000000" w:rsidP="00000000" w:rsidRDefault="00000000" w:rsidRPr="00000000" w14:paraId="0000001B">
      <w:pPr>
        <w:pStyle w:val="Heading2"/>
        <w:spacing w:after="0" w:before="200" w:line="276" w:lineRule="auto"/>
        <w:rPr>
          <w:rFonts w:ascii="Calibri" w:cs="Calibri" w:eastAsia="Calibri" w:hAnsi="Calibri"/>
          <w:b w:val="1"/>
          <w:bCs w:val="1"/>
          <w:color w:val="4f81bd"/>
          <w:sz w:val="26"/>
          <w:szCs w:val="26"/>
        </w:rPr>
      </w:pPr>
      <w:bookmarkStart w:colFirst="0" w:colLast="0" w:name="_s50qi4ssh9pv" w:id="4"/>
      <w:bookmarkEnd w:id="4"/>
      <w:r w:rsidDel="00000000" w:rsidR="00000000" w:rsidRPr="00000000">
        <w:rPr>
          <w:rFonts w:ascii="Calibri" w:cs="Calibri" w:eastAsia="Calibri" w:hAnsi="Calibri"/>
          <w:b w:val="1"/>
          <w:bCs w:val="1"/>
          <w:color w:val="4f81bd"/>
          <w:sz w:val="26"/>
          <w:szCs w:val="26"/>
          <w:rtl w:val="0"/>
        </w:rPr>
        <w:t xml:space="preserve">3.3. Sincronización Remota y S3 </w:t>
      </w:r>
    </w:p>
    <w:p w:rsidR="00000000" w:rsidDel="00000000" w:rsidP="00000000" w:rsidRDefault="00000000" w:rsidRPr="00000000" w14:paraId="0000001C">
      <w:pPr>
        <w:rPr/>
      </w:pPr>
      <w:r w:rsidDel="00000000" w:rsidR="00000000" w:rsidRPr="00000000">
        <w:rPr>
          <w:rtl w:val="0"/>
        </w:rPr>
        <w:t xml:space="preserve">Se integraron los cambios de la rama remota que incorporan la consulta dinámica de URLs almacenadas en un bucket de Amazon S3 mediante XML (servicios de sportmindService). Los conflictos presentados en el proceso se resolvieron de forma local mediante el aislamiento temporal de cambios (git stash). </w:t>
      </w:r>
      <w:r w:rsidDel="00000000" w:rsidR="00000000" w:rsidRPr="00000000">
        <w:rPr>
          <w:rtl w:val="0"/>
        </w:rPr>
      </w:r>
    </w:p>
    <w:p w:rsidR="00000000" w:rsidDel="00000000" w:rsidP="00000000" w:rsidRDefault="00000000" w:rsidRPr="00000000" w14:paraId="0000001D">
      <w:pPr>
        <w:pStyle w:val="Heading2"/>
        <w:spacing w:after="0" w:before="200" w:line="276" w:lineRule="auto"/>
        <w:rPr>
          <w:rFonts w:ascii="Calibri" w:cs="Calibri" w:eastAsia="Calibri" w:hAnsi="Calibri"/>
          <w:b w:val="1"/>
          <w:bCs w:val="1"/>
          <w:color w:val="4f81bd"/>
          <w:sz w:val="26"/>
          <w:szCs w:val="26"/>
        </w:rPr>
      </w:pPr>
      <w:bookmarkStart w:colFirst="0" w:colLast="0" w:name="_d6i0yhrz2k8a" w:id="5"/>
      <w:bookmarkEnd w:id="5"/>
      <w:r w:rsidDel="00000000" w:rsidR="00000000" w:rsidRPr="00000000">
        <w:rPr>
          <w:rFonts w:ascii="Calibri" w:cs="Calibri" w:eastAsia="Calibri" w:hAnsi="Calibri"/>
          <w:b w:val="1"/>
          <w:bCs w:val="1"/>
          <w:color w:val="4f81bd"/>
          <w:sz w:val="26"/>
          <w:szCs w:val="26"/>
          <w:rtl w:val="0"/>
        </w:rPr>
        <w:t xml:space="preserve">3.4. Seguridad de Rutas y Prevención de FOUC </w:t>
      </w:r>
    </w:p>
    <w:p w:rsidR="00000000" w:rsidDel="00000000" w:rsidP="00000000" w:rsidRDefault="00000000" w:rsidRPr="00000000" w14:paraId="0000001E">
      <w:pPr>
        <w:rPr/>
      </w:pPr>
      <w:r w:rsidDel="00000000" w:rsidR="00000000" w:rsidRPr="00000000">
        <w:rPr>
          <w:rtl w:val="0"/>
        </w:rPr>
        <w:t xml:space="preserve">Se implementó un mecanismo de validación en el encabezado de las páginas protegidas mediante un script síncrono. Este comprueba la existencia y vigencia de la sesión en el almacenamiento local, redirigiendo de inmediato al login si el token expiro o no existe. Asimismo, se agregó una regla de estilo para mantener oculto el contenido hasta que la sesión sea validada de forma exitosa. </w:t>
      </w:r>
    </w:p>
    <w:p w:rsidR="00000000" w:rsidDel="00000000" w:rsidP="00000000" w:rsidRDefault="00000000" w:rsidRPr="00000000" w14:paraId="0000001F">
      <w:pPr>
        <w:pStyle w:val="Heading2"/>
        <w:spacing w:after="0" w:before="200" w:line="276" w:lineRule="auto"/>
        <w:rPr>
          <w:rFonts w:ascii="Calibri" w:cs="Calibri" w:eastAsia="Calibri" w:hAnsi="Calibri"/>
          <w:b w:val="1"/>
          <w:bCs w:val="1"/>
          <w:color w:val="4f81bd"/>
          <w:sz w:val="26"/>
          <w:szCs w:val="26"/>
        </w:rPr>
      </w:pPr>
      <w:bookmarkStart w:colFirst="0" w:colLast="0" w:name="_k6zx3kyg8hvt" w:id="6"/>
      <w:bookmarkEnd w:id="6"/>
      <w:r w:rsidDel="00000000" w:rsidR="00000000" w:rsidRPr="00000000">
        <w:rPr>
          <w:rFonts w:ascii="Calibri" w:cs="Calibri" w:eastAsia="Calibri" w:hAnsi="Calibri"/>
          <w:b w:val="1"/>
          <w:bCs w:val="1"/>
          <w:color w:val="4f81bd"/>
          <w:sz w:val="26"/>
          <w:szCs w:val="26"/>
          <w:rtl w:val="0"/>
        </w:rPr>
        <w:t xml:space="preserve">4.1. Layout Centralizado y Sidebar </w:t>
      </w:r>
    </w:p>
    <w:p w:rsidR="00000000" w:rsidDel="00000000" w:rsidP="00000000" w:rsidRDefault="00000000" w:rsidRPr="00000000" w14:paraId="00000020">
      <w:pPr>
        <w:rPr>
          <w:rFonts w:ascii="Calibri" w:cs="Calibri" w:eastAsia="Calibri" w:hAnsi="Calibri"/>
          <w:b w:val="1"/>
          <w:bCs w:val="1"/>
          <w:color w:val="366091"/>
          <w:sz w:val="28"/>
          <w:szCs w:val="28"/>
        </w:rPr>
      </w:pPr>
      <w:r w:rsidDel="00000000" w:rsidR="00000000" w:rsidRPr="00000000">
        <w:rPr>
          <w:rtl w:val="0"/>
        </w:rPr>
        <w:t xml:space="preserve">Se estructuró un componente de diseño reutilizable que fija una barra de navegación lateral izquierda de 280px, unificando el acceso rápido a las secciones de evaluaciones, logs y creación de especialistas, además de mantener los con</w:t>
      </w:r>
      <w:r w:rsidDel="00000000" w:rsidR="00000000" w:rsidRPr="00000000">
        <w:rPr>
          <w:rFonts w:ascii="Calibri" w:cs="Calibri" w:eastAsia="Calibri" w:hAnsi="Calibri"/>
          <w:b w:val="1"/>
          <w:bCs w:val="1"/>
          <w:color w:val="366091"/>
          <w:sz w:val="28"/>
          <w:szCs w:val="28"/>
          <w:rtl w:val="0"/>
        </w:rPr>
        <w:t xml:space="preserve">4.Implementación de Nuevos Módulos en el Frontend </w:t>
      </w:r>
    </w:p>
    <w:p w:rsidR="00000000" w:rsidDel="00000000" w:rsidP="00000000" w:rsidRDefault="00000000" w:rsidRPr="00000000" w14:paraId="00000021">
      <w:pPr>
        <w:rPr/>
      </w:pPr>
      <w:r w:rsidDel="00000000" w:rsidR="00000000" w:rsidRPr="00000000">
        <w:rPr>
          <w:rtl w:val="0"/>
        </w:rPr>
        <w:t xml:space="preserve">troles de sincronización y cierre de sesión. </w:t>
      </w:r>
      <w:r w:rsidDel="00000000" w:rsidR="00000000" w:rsidRPr="00000000">
        <w:rPr>
          <w:rtl w:val="0"/>
        </w:rPr>
      </w:r>
    </w:p>
    <w:p w:rsidR="00000000" w:rsidDel="00000000" w:rsidP="00000000" w:rsidRDefault="00000000" w:rsidRPr="00000000" w14:paraId="00000022">
      <w:pPr>
        <w:pStyle w:val="Heading2"/>
        <w:spacing w:after="0" w:before="200" w:line="276" w:lineRule="auto"/>
        <w:rPr>
          <w:rFonts w:ascii="Calibri" w:cs="Calibri" w:eastAsia="Calibri" w:hAnsi="Calibri"/>
          <w:b w:val="1"/>
          <w:bCs w:val="1"/>
          <w:color w:val="4f81bd"/>
          <w:sz w:val="26"/>
          <w:szCs w:val="26"/>
        </w:rPr>
      </w:pPr>
      <w:bookmarkStart w:colFirst="0" w:colLast="0" w:name="_yzijh9mdi61i" w:id="7"/>
      <w:bookmarkEnd w:id="7"/>
      <w:r w:rsidDel="00000000" w:rsidR="00000000" w:rsidRPr="00000000">
        <w:rPr>
          <w:rFonts w:ascii="Calibri" w:cs="Calibri" w:eastAsia="Calibri" w:hAnsi="Calibri"/>
          <w:b w:val="1"/>
          <w:bCs w:val="1"/>
          <w:color w:val="4f81bd"/>
          <w:sz w:val="26"/>
          <w:szCs w:val="26"/>
          <w:rtl w:val="0"/>
        </w:rPr>
        <w:t xml:space="preserve">4.2. Módulo de Creación de Especialista (src/pages/especialista/crear.astro) </w:t>
      </w:r>
    </w:p>
    <w:p w:rsidR="00000000" w:rsidDel="00000000" w:rsidP="00000000" w:rsidRDefault="00000000" w:rsidRPr="00000000" w14:paraId="00000023">
      <w:pPr>
        <w:rPr/>
      </w:pPr>
      <w:r w:rsidDel="00000000" w:rsidR="00000000" w:rsidRPr="00000000">
        <w:rPr>
          <w:rtl w:val="0"/>
        </w:rPr>
        <w:t xml:space="preserve">Se desarrolló la interfaz de alta para nuevos profesionales (psicólogos, preparadores físicos y kinesiólogos), estructurada bajo un formulario limpio y coherente con la paleta de colores oscuros del sistema. </w:t>
      </w:r>
      <w:r w:rsidDel="00000000" w:rsidR="00000000" w:rsidRPr="00000000">
        <w:rPr>
          <w:rtl w:val="0"/>
        </w:rPr>
      </w:r>
    </w:p>
    <w:p w:rsidR="00000000" w:rsidDel="00000000" w:rsidP="00000000" w:rsidRDefault="00000000" w:rsidRPr="00000000" w14:paraId="00000024">
      <w:pPr>
        <w:pStyle w:val="Heading2"/>
        <w:spacing w:after="0" w:before="200" w:line="276" w:lineRule="auto"/>
        <w:rPr>
          <w:rFonts w:ascii="Calibri" w:cs="Calibri" w:eastAsia="Calibri" w:hAnsi="Calibri"/>
          <w:b w:val="1"/>
          <w:bCs w:val="1"/>
          <w:color w:val="4f81bd"/>
          <w:sz w:val="26"/>
          <w:szCs w:val="26"/>
        </w:rPr>
      </w:pPr>
      <w:bookmarkStart w:colFirst="0" w:colLast="0" w:name="_1qxtq76dnfta" w:id="8"/>
      <w:bookmarkEnd w:id="8"/>
      <w:r w:rsidDel="00000000" w:rsidR="00000000" w:rsidRPr="00000000">
        <w:rPr>
          <w:rFonts w:ascii="Calibri" w:cs="Calibri" w:eastAsia="Calibri" w:hAnsi="Calibri"/>
          <w:b w:val="1"/>
          <w:bCs w:val="1"/>
          <w:color w:val="4f81bd"/>
          <w:sz w:val="26"/>
          <w:szCs w:val="26"/>
          <w:rtl w:val="0"/>
        </w:rPr>
        <w:t xml:space="preserve">4.3. Visor de Logs del Sistema (src/pages/logs.astro) </w:t>
      </w:r>
    </w:p>
    <w:p w:rsidR="00000000" w:rsidDel="00000000" w:rsidP="00000000" w:rsidRDefault="00000000" w:rsidRPr="00000000" w14:paraId="00000025">
      <w:pPr>
        <w:rPr/>
      </w:pPr>
      <w:r w:rsidDel="00000000" w:rsidR="00000000" w:rsidRPr="00000000">
        <w:rPr>
          <w:rtl w:val="0"/>
        </w:rPr>
        <w:t xml:space="preserve">Se implementó una vista estricta de solo lectura que simula una terminal o consola de texto plano para la inspección de registros de auditoría y eventos operativos del sistema (niveles informativos, advertencias y errores), evitando cualquier manipulación o edición directa desde la interfaz. </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5.Estado de Compilación y Verificación Se ejecutó la compilación del proyecto para producción utilizando el comando del entorno:</w:t>
      </w:r>
    </w:p>
    <w:p w:rsidR="00000000" w:rsidDel="00000000" w:rsidP="00000000" w:rsidRDefault="00000000" w:rsidRPr="00000000" w14:paraId="00000028">
      <w:pPr>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Herramienta: Astro Build</w:t>
      </w:r>
    </w:p>
    <w:p w:rsidR="00000000" w:rsidDel="00000000" w:rsidP="00000000" w:rsidRDefault="00000000" w:rsidRPr="00000000" w14:paraId="0000002A">
      <w:pPr>
        <w:rPr/>
      </w:pPr>
      <w:r w:rsidDel="00000000" w:rsidR="00000000" w:rsidRPr="00000000">
        <w:rPr>
          <w:rtl w:val="0"/>
        </w:rPr>
        <w:t xml:space="preserve">Errores de compilación: 0</w:t>
      </w:r>
    </w:p>
    <w:p w:rsidR="00000000" w:rsidDel="00000000" w:rsidP="00000000" w:rsidRDefault="00000000" w:rsidRPr="00000000" w14:paraId="0000002B">
      <w:pPr>
        <w:rPr/>
      </w:pPr>
      <w:r w:rsidDel="00000000" w:rsidR="00000000" w:rsidRPr="00000000">
        <w:rPr>
          <w:rtl w:val="0"/>
        </w:rPr>
        <w:t xml:space="preserve">Errores de Vite: 0</w:t>
      </w:r>
    </w:p>
    <w:p w:rsidR="00000000" w:rsidDel="00000000" w:rsidP="00000000" w:rsidRDefault="00000000" w:rsidRPr="00000000" w14:paraId="0000002C">
      <w:pPr>
        <w:rPr/>
      </w:pPr>
      <w:r w:rsidDel="00000000" w:rsidR="00000000" w:rsidRPr="00000000">
        <w:rPr>
          <w:rtl w:val="0"/>
        </w:rPr>
        <w:t xml:space="preserve">Estado final: Compilación exitosa con generación correcta de rutas (/login, /dashboard, /especialista/crear y /logs).</w:t>
      </w:r>
    </w:p>
    <w:p w:rsidR="00000000" w:rsidDel="00000000" w:rsidP="00000000" w:rsidRDefault="00000000" w:rsidRPr="00000000" w14:paraId="0000002D">
      <w:pPr>
        <w:rPr>
          <w:color w:val="366091"/>
        </w:rPr>
      </w:pPr>
      <w:r w:rsidDel="00000000" w:rsidR="00000000" w:rsidRPr="00000000">
        <w:rPr>
          <w:color w:val="366091"/>
          <w:rtl w:val="0"/>
        </w:rPr>
        <w:t xml:space="preserv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6.Conclusión</w:t>
      </w:r>
    </w:p>
    <w:p w:rsidR="00000000" w:rsidDel="00000000" w:rsidP="00000000" w:rsidRDefault="00000000" w:rsidRPr="00000000" w14:paraId="00000031">
      <w:pPr>
        <w:rPr>
          <w:rFonts w:ascii="Calibri" w:cs="Calibri" w:eastAsia="Calibri" w:hAnsi="Calibri"/>
          <w:b w:val="1"/>
          <w:bCs w:val="1"/>
          <w:color w:val="366091"/>
          <w:sz w:val="28"/>
          <w:szCs w:val="28"/>
        </w:rPr>
      </w:pPr>
      <w:r w:rsidDel="00000000" w:rsidR="00000000" w:rsidRPr="00000000">
        <w:rPr>
          <w:rtl w:val="0"/>
        </w:rPr>
        <w:t xml:space="preserve">Las modificaciones implementadas optimizan de manera considerable la arquitectura, seguridad y usabilidad de SportMind. La resolución de tipados estrictos, la protección de rutas mediante JWT y la integración de las nuevas interfaces visuales consolidan un sistema estable, debidamente respaldado en la rama de desarrollo devs y preparado de forma óptima para su despliegue en producción. </w:t>
      </w:r>
      <w:r w:rsidDel="00000000" w:rsidR="00000000" w:rsidRPr="00000000">
        <w:rPr>
          <w:rFonts w:ascii="Calibri" w:cs="Calibri" w:eastAsia="Calibri" w:hAnsi="Calibri"/>
          <w:b w:val="1"/>
          <w:bCs w:val="1"/>
          <w:color w:val="366091"/>
          <w:sz w:val="28"/>
          <w:szCs w:val="28"/>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