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73FF" w14:textId="77777777" w:rsidR="00496670" w:rsidRDefault="00A37EA8">
      <w:pPr>
        <w:spacing w:after="71"/>
        <w:rPr>
          <w:b/>
          <w:bCs/>
        </w:rPr>
      </w:pPr>
      <w:r>
        <w:rPr>
          <w:b/>
          <w:bCs/>
        </w:rPr>
        <w:t>Title: Physiological Substrate Stiffness Reveals Post-Transcriptional Regulation of Piezo1-Akt-eNOS Signaling in Human Umbilical Endothelial Cells</w:t>
      </w:r>
    </w:p>
    <w:p w14:paraId="47977400" w14:textId="77777777" w:rsidR="00496670" w:rsidRPr="00636B41" w:rsidRDefault="00A37EA8">
      <w:pPr>
        <w:spacing w:after="71"/>
        <w:rPr>
          <w:lang w:val="es-CL"/>
        </w:rPr>
      </w:pPr>
      <w:r w:rsidRPr="00636B41">
        <w:rPr>
          <w:lang w:val="es-CL"/>
        </w:rPr>
        <w:t>Patricio Morales-Rosales1,2, Matías Carrasco1, Andrés Utrera3, Claudio García-Herrera3, Duvan Henao2, Bernardo Krause1</w:t>
      </w:r>
    </w:p>
    <w:p w14:paraId="47977401" w14:textId="77777777" w:rsidR="00496670" w:rsidRDefault="00A37EA8">
      <w:pPr>
        <w:rPr>
          <w:i/>
          <w:iCs/>
          <w:sz w:val="20"/>
          <w:szCs w:val="20"/>
        </w:rPr>
      </w:pPr>
      <w:r>
        <w:rPr>
          <w:i/>
          <w:iCs/>
          <w:sz w:val="20"/>
          <w:szCs w:val="20"/>
          <w:vertAlign w:val="superscript"/>
        </w:rPr>
        <w:t>1</w:t>
      </w:r>
      <w:r>
        <w:rPr>
          <w:i/>
          <w:iCs/>
          <w:sz w:val="20"/>
          <w:szCs w:val="20"/>
        </w:rPr>
        <w:t>Institute of Health Sciences, Universidad O’Higgins, Chile</w:t>
      </w:r>
    </w:p>
    <w:p w14:paraId="47977402" w14:textId="77777777" w:rsidR="00496670" w:rsidRDefault="00A37EA8">
      <w:pPr>
        <w:rPr>
          <w:i/>
          <w:iCs/>
          <w:sz w:val="20"/>
          <w:szCs w:val="20"/>
        </w:rPr>
      </w:pPr>
      <w:r>
        <w:rPr>
          <w:i/>
          <w:iCs/>
          <w:sz w:val="20"/>
          <w:szCs w:val="20"/>
          <w:vertAlign w:val="superscript"/>
        </w:rPr>
        <w:t>2</w:t>
      </w:r>
      <w:r>
        <w:rPr>
          <w:i/>
          <w:iCs/>
          <w:sz w:val="20"/>
          <w:szCs w:val="20"/>
        </w:rPr>
        <w:t>Institute of Engineering Sciences, Universidad O’Higgins, Chile</w:t>
      </w:r>
    </w:p>
    <w:p w14:paraId="47977403" w14:textId="77777777" w:rsidR="00496670" w:rsidRDefault="00A37EA8">
      <w:pPr>
        <w:rPr>
          <w:i/>
          <w:iCs/>
          <w:sz w:val="20"/>
          <w:szCs w:val="20"/>
        </w:rPr>
      </w:pPr>
      <w:r>
        <w:rPr>
          <w:i/>
          <w:iCs/>
          <w:sz w:val="20"/>
          <w:szCs w:val="20"/>
          <w:vertAlign w:val="superscript"/>
        </w:rPr>
        <w:t>3</w:t>
      </w:r>
      <w:r>
        <w:rPr>
          <w:i/>
          <w:iCs/>
          <w:sz w:val="20"/>
          <w:szCs w:val="20"/>
        </w:rPr>
        <w:t>Mechanical Engineering Department, Universidad de Santiago de Chile, Chile</w:t>
      </w:r>
    </w:p>
    <w:p w14:paraId="47977404" w14:textId="77777777" w:rsidR="00496670" w:rsidRPr="00636B41" w:rsidRDefault="00A37EA8">
      <w:pPr>
        <w:rPr>
          <w:i/>
          <w:iCs/>
          <w:sz w:val="20"/>
          <w:szCs w:val="20"/>
          <w:lang w:val="es-CL"/>
        </w:rPr>
      </w:pPr>
      <w:r w:rsidRPr="00636B41">
        <w:rPr>
          <w:i/>
          <w:iCs/>
          <w:sz w:val="20"/>
          <w:szCs w:val="20"/>
          <w:vertAlign w:val="superscript"/>
          <w:lang w:val="es-CL"/>
        </w:rPr>
        <w:t>4</w:t>
      </w:r>
      <w:r w:rsidRPr="00636B41">
        <w:rPr>
          <w:i/>
          <w:iCs/>
          <w:sz w:val="20"/>
          <w:szCs w:val="20"/>
          <w:lang w:val="es-CL"/>
        </w:rPr>
        <w:t>Centro UOH de Bioingenieria (CUBI), Universidad O’Higgins, Chile</w:t>
      </w:r>
    </w:p>
    <w:p w14:paraId="47977405" w14:textId="77777777" w:rsidR="00496670" w:rsidRDefault="00A37EA8">
      <w:pPr>
        <w:tabs>
          <w:tab w:val="left" w:pos="2127"/>
          <w:tab w:val="left" w:pos="2835"/>
        </w:tabs>
        <w:ind w:right="-427"/>
      </w:pPr>
      <w:r>
        <w:rPr>
          <w:b/>
          <w:bCs/>
        </w:rPr>
        <w:t>Correspondence</w:t>
      </w:r>
      <w:r>
        <w:t xml:space="preserve">: </w:t>
      </w:r>
      <w:r>
        <w:tab/>
      </w:r>
      <w:r>
        <w:tab/>
        <w:t>Dr. Bernardo J. Krause</w:t>
      </w:r>
    </w:p>
    <w:p w14:paraId="47977406" w14:textId="77777777" w:rsidR="00496670" w:rsidRDefault="00A37EA8">
      <w:pPr>
        <w:tabs>
          <w:tab w:val="left" w:pos="2127"/>
          <w:tab w:val="left" w:pos="2552"/>
          <w:tab w:val="left" w:pos="2835"/>
        </w:tabs>
        <w:ind w:right="-427"/>
      </w:pPr>
      <w:r>
        <w:tab/>
      </w:r>
      <w:r>
        <w:tab/>
      </w:r>
      <w:r>
        <w:tab/>
      </w:r>
      <w:r>
        <w:tab/>
        <w:t>Institute of Health Sciences</w:t>
      </w:r>
    </w:p>
    <w:p w14:paraId="47977407" w14:textId="77777777" w:rsidR="00496670" w:rsidRDefault="00A37EA8">
      <w:pPr>
        <w:tabs>
          <w:tab w:val="left" w:pos="2127"/>
          <w:tab w:val="left" w:pos="2552"/>
          <w:tab w:val="left" w:pos="2835"/>
        </w:tabs>
        <w:ind w:right="-427"/>
      </w:pPr>
      <w:r>
        <w:tab/>
      </w:r>
      <w:r>
        <w:tab/>
      </w:r>
      <w:r>
        <w:tab/>
      </w:r>
      <w:r>
        <w:tab/>
        <w:t>Universidad O’Higgins</w:t>
      </w:r>
    </w:p>
    <w:p w14:paraId="47977408" w14:textId="77777777" w:rsidR="00496670" w:rsidRDefault="00A37EA8">
      <w:pPr>
        <w:tabs>
          <w:tab w:val="left" w:pos="2127"/>
          <w:tab w:val="left" w:pos="2552"/>
          <w:tab w:val="left" w:pos="2835"/>
        </w:tabs>
        <w:ind w:right="-427"/>
      </w:pPr>
      <w:r>
        <w:tab/>
      </w:r>
      <w:r>
        <w:tab/>
      </w:r>
      <w:r>
        <w:tab/>
      </w:r>
      <w:r>
        <w:tab/>
        <w:t>Email: bernardo.krause@uoh.cl</w:t>
      </w:r>
    </w:p>
    <w:p w14:paraId="47977409" w14:textId="77777777" w:rsidR="00496670" w:rsidRDefault="00A37EA8">
      <w:pPr>
        <w:spacing w:after="3"/>
      </w:pPr>
      <w:r>
        <w:tab/>
      </w:r>
      <w:r>
        <w:tab/>
      </w:r>
      <w:r>
        <w:tab/>
      </w:r>
      <w:r>
        <w:tab/>
      </w:r>
      <w:r>
        <w:tab/>
        <w:t>Orcid ID 0000-0002-3563-6143</w:t>
      </w:r>
      <w:r>
        <w:br w:type="page"/>
      </w:r>
    </w:p>
    <w:p w14:paraId="4797740A" w14:textId="77777777" w:rsidR="00496670" w:rsidRDefault="00A37EA8">
      <w:pPr>
        <w:pStyle w:val="Heading1"/>
        <w:spacing w:after="215" w:line="480" w:lineRule="auto"/>
        <w:ind w:left="509"/>
        <w:rPr>
          <w:b/>
          <w:bCs/>
          <w:sz w:val="24"/>
          <w:szCs w:val="24"/>
        </w:rPr>
      </w:pPr>
      <w:r>
        <w:rPr>
          <w:b/>
          <w:bCs/>
          <w:sz w:val="24"/>
          <w:szCs w:val="24"/>
        </w:rPr>
        <w:t>Abstract</w:t>
      </w:r>
    </w:p>
    <w:p w14:paraId="4797740B" w14:textId="77777777" w:rsidR="00496670" w:rsidRDefault="00A37EA8">
      <w:pPr>
        <w:pStyle w:val="Heading1"/>
        <w:spacing w:after="215" w:line="480" w:lineRule="auto"/>
        <w:ind w:left="509"/>
        <w:rPr>
          <w:sz w:val="22"/>
          <w:szCs w:val="22"/>
        </w:rPr>
      </w:pPr>
      <w:r>
        <w:rPr>
          <w:b/>
          <w:bCs/>
          <w:sz w:val="24"/>
          <w:szCs w:val="24"/>
        </w:rPr>
        <w:t>Keywords:</w:t>
      </w:r>
      <w:r>
        <w:rPr>
          <w:sz w:val="22"/>
          <w:szCs w:val="22"/>
        </w:rPr>
        <w:t xml:space="preserve"> </w:t>
      </w:r>
      <w:r>
        <w:rPr>
          <w:i/>
          <w:iCs/>
          <w:sz w:val="22"/>
          <w:szCs w:val="22"/>
        </w:rPr>
        <w:t>Mechanotransduction, fetal growth restriction, arterial-venous endothelial, vascular biomechanics</w:t>
      </w:r>
      <w:r>
        <w:br w:type="page"/>
      </w:r>
    </w:p>
    <w:p w14:paraId="4797740C" w14:textId="77777777" w:rsidR="00496670" w:rsidRDefault="00A37EA8">
      <w:pPr>
        <w:ind w:left="0" w:firstLine="0"/>
        <w:rPr>
          <w:sz w:val="24"/>
          <w:szCs w:val="24"/>
        </w:rPr>
      </w:pPr>
      <w:r>
        <w:rPr>
          <w:b/>
          <w:bCs/>
          <w:sz w:val="24"/>
          <w:szCs w:val="24"/>
        </w:rPr>
        <w:t>Introduction</w:t>
      </w:r>
    </w:p>
    <w:p w14:paraId="4797740D" w14:textId="77777777" w:rsidR="00496670" w:rsidRDefault="00A37EA8">
      <w:pPr>
        <w:ind w:left="0" w:firstLine="0"/>
      </w:pPr>
      <w:r>
        <w:t xml:space="preserve">Mechanical stimuli regulate core endothelial cell (EC) functions (e.g., nitric oxide production, cell morphology, mechanosensitive signaling). </w:t>
      </w:r>
      <w:hyperlink r:id="rId7">
        <w:r w:rsidR="00496670">
          <w:rPr>
            <w:color w:val="000000"/>
          </w:rPr>
          <w:t>[1–4]</w:t>
        </w:r>
      </w:hyperlink>
      <w:r>
        <w:t xml:space="preserve"> Among these stimuli, the stiffness of the subendothelial matrix modulates EC morphology, adhesion, and transcriptional responses. </w:t>
      </w:r>
      <w:hyperlink r:id="rId8">
        <w:r w:rsidR="00496670">
          <w:rPr>
            <w:color w:val="000000"/>
          </w:rPr>
          <w:t>[1,5–8]</w:t>
        </w:r>
      </w:hyperlink>
      <w:r>
        <w:t xml:space="preserve"> However, the stiffness values used in </w:t>
      </w:r>
      <w:r>
        <w:rPr>
          <w:i/>
          <w:iCs/>
        </w:rPr>
        <w:t>in vitro</w:t>
      </w:r>
      <w:r>
        <w:t xml:space="preserve"> studies vary widely, from 1 kPa to several hundred kPa, </w:t>
      </w:r>
      <w:hyperlink r:id="rId9">
        <w:r w:rsidR="00496670">
          <w:rPr>
            <w:color w:val="000000"/>
          </w:rPr>
          <w:t>[1,5,8,9]</w:t>
        </w:r>
      </w:hyperlink>
      <w:r>
        <w:t xml:space="preserve"> reflecting the absence of a clear criterion for selecting the elastic modulus range that represents the physiological mechanical environment of the vascular wall. This variability is not arbitrary. Blood vessels exhibit a hyperelastic behavior characterized by a J-shaped stress-strain curve, </w:t>
      </w:r>
      <w:hyperlink r:id="rId10">
        <w:r w:rsidR="00496670">
          <w:rPr>
            <w:color w:val="000000"/>
          </w:rPr>
          <w:t>[10–13]</w:t>
        </w:r>
      </w:hyperlink>
      <w:r>
        <w:t xml:space="preserve"> in which the apparent stiffness increases progressively as crimped collagen fibers are recruited under load. </w:t>
      </w:r>
      <w:hyperlink r:id="rId11">
        <w:r w:rsidR="00496670">
          <w:rPr>
            <w:color w:val="000000"/>
          </w:rPr>
          <w:t>[10,12–14]</w:t>
        </w:r>
      </w:hyperlink>
      <w:r>
        <w:t xml:space="preserve"> As a result, the elastic modulus is not a fixed property but depends on the level of deformation at which it is evaluated and on the experimental protocol used, </w:t>
      </w:r>
      <w:hyperlink r:id="rId12">
        <w:r w:rsidR="00496670">
          <w:rPr>
            <w:color w:val="000000"/>
          </w:rPr>
          <w:t>[15,16]</w:t>
        </w:r>
      </w:hyperlink>
      <w:r>
        <w:t xml:space="preserve"> making it difficult to define a single reference value for </w:t>
      </w:r>
      <w:r>
        <w:rPr>
          <w:i/>
          <w:iCs/>
        </w:rPr>
        <w:t>in vitro</w:t>
      </w:r>
      <w:r>
        <w:t xml:space="preserve"> studies.</w:t>
      </w:r>
    </w:p>
    <w:p w14:paraId="4797740E" w14:textId="77777777" w:rsidR="00496670" w:rsidRDefault="00A37EA8">
      <w:pPr>
        <w:ind w:left="0" w:firstLine="0"/>
      </w:pPr>
      <w:r>
        <w:t xml:space="preserve">A physiologically grounded approach to define this range can be obtained by integrating the passive and active mechanical responses of the vascular tissue. Under vasoactive stimuli, vascular smooth muscle generates an active component represented by an inverted parabola whose peak coincides with the transition region of the passive stress-stretch curve, defining the stretch range over which the vessel operates physiologically. </w:t>
      </w:r>
      <w:hyperlink r:id="rId13">
        <w:r w:rsidR="00496670">
          <w:rPr>
            <w:color w:val="000000"/>
          </w:rPr>
          <w:t>[17–20]</w:t>
        </w:r>
      </w:hyperlink>
      <w:r>
        <w:t xml:space="preserve"> This framework has been proposed as a strategy to estimate stiffness ranges that represent </w:t>
      </w:r>
      <w:r>
        <w:rPr>
          <w:i/>
          <w:iCs/>
        </w:rPr>
        <w:t>in vivo</w:t>
      </w:r>
      <w:r>
        <w:t xml:space="preserve"> mechanical environment </w:t>
      </w:r>
      <w:hyperlink r:id="rId14">
        <w:r w:rsidR="00496670">
          <w:rPr>
            <w:color w:val="000000"/>
          </w:rPr>
          <w:t>[17,19]</w:t>
        </w:r>
      </w:hyperlink>
      <w:r>
        <w:t xml:space="preserve"> and forms the methodological basis of the present study. Crucially, this biomechanical homeostasis is disrupted in pregnancy complications such as Fetal Growth Restriction (FGR), where umbilical and fetoplacental vessels undergo structural remodeling and pathological stiffening. </w:t>
      </w:r>
      <w:hyperlink r:id="rId15">
        <w:r w:rsidR="00496670">
          <w:rPr>
            <w:color w:val="000000"/>
          </w:rPr>
          <w:t>[12,21]</w:t>
        </w:r>
      </w:hyperlink>
      <w:r>
        <w:t xml:space="preserve"> Within this context, the mechanosensitive ion channel Piezo1 has emerged as a key regulator in vascular ECs: its activation by substrate stiffness triggers calcium entry, which in turn promotes nitric oxide production through the Akt/eNOS signaling cascade. </w:t>
      </w:r>
      <w:hyperlink r:id="rId16">
        <w:r w:rsidR="00496670">
          <w:rPr>
            <w:color w:val="000000"/>
          </w:rPr>
          <w:t>[22–24]</w:t>
        </w:r>
      </w:hyperlink>
      <w:r>
        <w:t xml:space="preserve"> However, the specific contribution of Piezo1 to stiffness-dependent transcriptional regulation in umbilical ECs has not been directly evaluated, and gene expression profiles obtained on standard rigid culture plates, whose stiffness exceeds that of the vascular environment by several orders of magnitude, </w:t>
      </w:r>
      <w:hyperlink r:id="rId17">
        <w:r w:rsidR="00496670">
          <w:rPr>
            <w:color w:val="000000"/>
          </w:rPr>
          <w:t>[1,6–8]</w:t>
        </w:r>
      </w:hyperlink>
      <w:r>
        <w:t xml:space="preserve"> may not reflect the physiological transcriptional state of these cells. This is particularly relevant given that different EC types display distinct transcriptional identities whose differential sensitivity to substrate stiffness remains poorly characterized. </w:t>
      </w:r>
      <w:hyperlink r:id="rId18">
        <w:r w:rsidR="00496670">
          <w:rPr>
            <w:color w:val="000000"/>
          </w:rPr>
          <w:t>[1,25,26]</w:t>
        </w:r>
      </w:hyperlink>
    </w:p>
    <w:p w14:paraId="4797740F" w14:textId="77777777" w:rsidR="00496670" w:rsidRDefault="00A37EA8">
      <w:pPr>
        <w:ind w:left="0" w:firstLine="0"/>
      </w:pPr>
      <w:r>
        <w:t>Therefore, this study aimed to (i) identify the stiffness zones of the umbilical artery under physiological and non-physiological stretch conditions; (ii) determine the transcriptional influence of substrates derived from this biomechanical characterization in both umbilical vein and artery ECs, compared to a supra-physiological control; (iii) evaluate the stiffness-dependent regulation of genes associated with control and FGR-related ranges; and (iv) assess the specific contribution of Piezo1 through selective pharmacological activation and inhibition.</w:t>
      </w:r>
    </w:p>
    <w:p w14:paraId="47977415" w14:textId="56F1F731" w:rsidR="00496670" w:rsidRPr="00636B41" w:rsidRDefault="00A37EA8" w:rsidP="00636B41">
      <w:pPr>
        <w:ind w:left="0" w:firstLine="0"/>
        <w:rPr>
          <w:b/>
          <w:bCs/>
        </w:rPr>
      </w:pPr>
      <w:r>
        <w:rPr>
          <w:b/>
          <w:bCs/>
          <w:sz w:val="24"/>
          <w:szCs w:val="24"/>
        </w:rPr>
        <w:t>Methods</w:t>
      </w:r>
    </w:p>
    <w:p w14:paraId="47977416" w14:textId="77777777" w:rsidR="00496670" w:rsidRDefault="00A37EA8">
      <w:pPr>
        <w:rPr>
          <w:b/>
          <w:bCs/>
          <w:sz w:val="24"/>
          <w:szCs w:val="24"/>
        </w:rPr>
      </w:pPr>
      <w:r>
        <w:rPr>
          <w:b/>
          <w:bCs/>
          <w:sz w:val="24"/>
          <w:szCs w:val="24"/>
        </w:rPr>
        <w:t>Ethical approval</w:t>
      </w:r>
    </w:p>
    <w:p w14:paraId="47977417" w14:textId="77777777" w:rsidR="00496670" w:rsidRDefault="00A37EA8">
      <w:pPr>
        <w:rPr>
          <w:sz w:val="24"/>
          <w:szCs w:val="24"/>
        </w:rPr>
      </w:pPr>
      <w:r>
        <w:rPr>
          <w:sz w:val="24"/>
          <w:szCs w:val="24"/>
        </w:rPr>
        <w:t>The research protocol was approved by the corresponding ethics committee of the Universidad de O’Higgins (Protocol number 041-2024) and conducted in accordance with the Declaration of Helsinki. Written informed consent was obtained from all those who agreed to participate.</w:t>
      </w:r>
    </w:p>
    <w:p w14:paraId="47977419" w14:textId="77777777" w:rsidR="00496670" w:rsidRDefault="00A37EA8">
      <w:pPr>
        <w:rPr>
          <w:b/>
          <w:bCs/>
          <w:sz w:val="24"/>
          <w:szCs w:val="24"/>
        </w:rPr>
      </w:pPr>
      <w:r>
        <w:rPr>
          <w:b/>
          <w:bCs/>
          <w:sz w:val="24"/>
          <w:szCs w:val="24"/>
        </w:rPr>
        <w:t>Active stress characterization</w:t>
      </w:r>
    </w:p>
    <w:p w14:paraId="4797741B" w14:textId="7637002E" w:rsidR="00496670" w:rsidRDefault="00A37EA8" w:rsidP="00C6443E">
      <w:r>
        <w:t>The active contractile response of the umbilical artery was assessed through wire myography experiments performed on isolated arterial segments obtained from six human umbilical arteries from control pregnancies. All experiments followed the Mulvany-Halpern normalization procedure</w:t>
      </w:r>
      <w:r w:rsidR="00C6443E">
        <w:t xml:space="preserve"> </w:t>
      </w:r>
      <w:hyperlink r:id="rId19">
        <w:r w:rsidR="00496670">
          <w:rPr>
            <w:color w:val="000000"/>
          </w:rPr>
          <w:t>[27]</w:t>
        </w:r>
      </w:hyperlink>
      <w:r>
        <w:t xml:space="preserve">. This method has been </w:t>
      </w:r>
      <w:r w:rsidR="00C6443E">
        <w:t>extensively</w:t>
      </w:r>
      <w:r>
        <w:t xml:space="preserve"> validated for the characterization of active response in isolated preparations. </w:t>
      </w:r>
      <w:hyperlink r:id="rId20">
        <w:r w:rsidR="00496670">
          <w:rPr>
            <w:color w:val="000000"/>
          </w:rPr>
          <w:t>[19,20]</w:t>
        </w:r>
      </w:hyperlink>
      <w:r w:rsidR="00C6443E">
        <w:t xml:space="preserve">. </w:t>
      </w:r>
      <w:r>
        <w:t xml:space="preserve">The circumferential stretch at each step was defined as the ratio of the instantaneous segment length </w:t>
      </w:r>
      <m:oMath>
        <m:r>
          <w:rPr>
            <w:rFonts w:ascii="Cambria Math" w:hAnsi="Cambria Math"/>
          </w:rPr>
          <m:t>λ=L/</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where </w:t>
      </w:r>
      <m:oMath>
        <m:r>
          <w:rPr>
            <w:rFonts w:ascii="Cambria Math" w:hAnsi="Cambria Math"/>
          </w:rPr>
          <m:t>L</m:t>
        </m:r>
      </m:oMath>
      <w:r>
        <w:t xml:space="preserve"> is the instantaneous length of the arterial segment and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is the reference length. The active Cauchy stress was calculated from the recorded active tension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e>
        </m:d>
        <m:r>
          <w:rPr>
            <w:rFonts w:ascii="Cambria Math" w:hAnsi="Cambria Math"/>
          </w:rPr>
          <m:t xml:space="preserve"> </m:t>
        </m:r>
      </m:oMath>
      <w:r>
        <w:t xml:space="preserve">in mN as follows: </w:t>
      </w: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⋅λ</m:t>
            </m:r>
          </m:num>
          <m:den>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den>
        </m:f>
      </m:oMath>
      <w:r>
        <w:t xml:space="preserve"> kPa, where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1.5 [mm]</m:t>
        </m:r>
      </m:oMath>
      <w:r>
        <w:t xml:space="preserve"> is the internal radius of the arterial ring segment and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0.25 [mm]</m:t>
        </m:r>
      </m:oMath>
      <w:r>
        <w:t xml:space="preserve"> is the wall thickness at the reference state, both obtained from geometric measurements performed during normalization. The term </w:t>
      </w:r>
      <m:oMath>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represents the cross-sectional area of the arterial wall at the reference configuration, and multiplication by </w:t>
      </w:r>
      <m:oMath>
        <m:r>
          <w:rPr>
            <w:rFonts w:ascii="Cambria Math" w:hAnsi="Cambria Math"/>
          </w:rPr>
          <m:t>λ</m:t>
        </m:r>
      </m:oMath>
      <w:r>
        <w:t xml:space="preserve"> converts the nominal stress to the true Cauchy stress in the deformed configuration </w:t>
      </w:r>
      <w:hyperlink r:id="rId21">
        <w:r w:rsidR="00496670">
          <w:rPr>
            <w:color w:val="000000"/>
          </w:rPr>
          <w:t>[19]</w:t>
        </w:r>
      </w:hyperlink>
      <w:r>
        <w:t>.</w:t>
      </w:r>
    </w:p>
    <w:p w14:paraId="4797741D" w14:textId="77777777" w:rsidR="00496670" w:rsidRDefault="00A37EA8">
      <w:r>
        <w:t>From the mean active stress curve, the stretch range over which active stress reached at least 90% of its peak value was determined analytically by solving the quadratic equation derived from the mean fitted polynomial. This criterion provided an objective, non-arbitrary definition of three mechanical analysis zones: a sub-physiological zone (below the lower threshold), a zone of maximum contractile activity (between both thresholds), and a supra-physiological zone (above the upper threshold). These zones were subsequently used as the functional reference for the passive arterial wall characterization.</w:t>
      </w:r>
    </w:p>
    <w:p w14:paraId="4797741E" w14:textId="77777777" w:rsidR="00496670" w:rsidRDefault="00A37EA8">
      <w:pPr>
        <w:rPr>
          <w:b/>
          <w:bCs/>
          <w:sz w:val="24"/>
          <w:szCs w:val="24"/>
        </w:rPr>
      </w:pPr>
      <w:r>
        <w:rPr>
          <w:b/>
          <w:bCs/>
          <w:sz w:val="24"/>
          <w:szCs w:val="24"/>
        </w:rPr>
        <w:t>Passive stress characterization</w:t>
      </w:r>
    </w:p>
    <w:p w14:paraId="4797741F" w14:textId="7A3E4B3A" w:rsidR="00496670" w:rsidRDefault="00A37EA8">
      <w:r>
        <w:t xml:space="preserve">The passive mechanical response of the umbilical artery was characterized using the ring tensile test, following the methodology previously described by Cañas et al., </w:t>
      </w:r>
      <w:hyperlink r:id="rId22">
        <w:r w:rsidR="00496670">
          <w:rPr>
            <w:color w:val="000000"/>
          </w:rPr>
          <w:t>[12,17]</w:t>
        </w:r>
      </w:hyperlink>
      <w:r>
        <w:t xml:space="preserve">. Ring-shaped arterial specimens of approximately 2 mm in length were obtained from umbilical arteries of control (n = 5) and FGR (n = 5) pregnancies and subjected to circumferential elongation using two stainless steel pins. All tests were performed immediately after dissection, with the specimens immersed in physiological saline solution at 37 </w:t>
      </w:r>
      <m:oMath>
        <m:r>
          <w:rPr>
            <w:rFonts w:ascii="Cambria Math" w:hAnsi="Cambria Math"/>
          </w:rPr>
          <m:t>±</m:t>
        </m:r>
      </m:oMath>
      <w:r>
        <w:t xml:space="preserve"> 0.5 ºC. During the test, the instantaneous force (F, in N) and pin displacement (</w:t>
      </w:r>
      <m:oMath>
        <m:r>
          <w:rPr>
            <w:rFonts w:ascii="Cambria Math" w:hAnsi="Cambria Math"/>
          </w:rPr>
          <m:t>Δ</m:t>
        </m:r>
      </m:oMath>
      <w:r>
        <w:t xml:space="preserve">, in mm) were recorded. Before each test, the initial vessel dimensions, internal diameter </w:t>
      </w:r>
      <m:oMath>
        <m:r>
          <w:rPr>
            <w:rFonts w:ascii="Cambria Math" w:hAnsi="Cambria Math"/>
          </w:rPr>
          <m:t>(d)</m:t>
        </m:r>
      </m:oMath>
      <w:r>
        <w:t xml:space="preserve">, wall thickness </w:t>
      </w:r>
      <m:oMath>
        <m:r>
          <w:rPr>
            <w:rFonts w:ascii="Cambria Math" w:hAnsi="Cambria Math"/>
          </w:rPr>
          <m:t>(t)</m:t>
        </m:r>
      </m:oMath>
      <w:r>
        <w:t xml:space="preserve">, and segment length </w:t>
      </w:r>
      <m:oMath>
        <m:r>
          <w:rPr>
            <w:rFonts w:ascii="Cambria Math" w:hAnsi="Cambria Math"/>
          </w:rPr>
          <m:t>(L)</m:t>
        </m:r>
      </m:oMath>
      <w:r>
        <w:t xml:space="preserve"> were measured using a calibrated optical system. The mean Cauchy stress at each grid point was computed as the arithmetic mean of the five individual interpolated values, and the associated uncertainty was expressed as the SEM computed point-wise across specimens.</w:t>
      </w:r>
    </w:p>
    <w:p w14:paraId="47977420" w14:textId="32155637" w:rsidR="00496670" w:rsidRDefault="00A37EA8">
      <w:r>
        <w:t>The passive mechanical behavior of the arterial wall was described using the hyperelastic model proposed by Demiray</w:t>
      </w:r>
      <w:r w:rsidR="000175BE">
        <w:t xml:space="preserve"> </w:t>
      </w:r>
      <w:hyperlink r:id="rId23">
        <w:r w:rsidR="00496670">
          <w:rPr>
            <w:color w:val="000000"/>
          </w:rPr>
          <w:t>[28]</w:t>
        </w:r>
      </w:hyperlink>
      <w:r w:rsidR="000175BE">
        <w:t>.</w:t>
      </w:r>
      <w:r>
        <w:t xml:space="preserve"> The strain energy density function is defined as: </w:t>
      </w:r>
      <m:oMath>
        <m:r>
          <w:rPr>
            <w:rFonts w:ascii="Cambria Math" w:hAnsi="Cambria Math"/>
          </w:rPr>
          <m:t>W=</m:t>
        </m:r>
        <m:f>
          <m:fPr>
            <m:ctrlPr>
              <w:rPr>
                <w:rFonts w:ascii="Cambria Math" w:hAnsi="Cambria Math"/>
              </w:rPr>
            </m:ctrlPr>
          </m:fPr>
          <m:num>
            <m:r>
              <w:rPr>
                <w:rFonts w:ascii="Cambria Math" w:hAnsi="Cambria Math"/>
              </w:rPr>
              <m:t>a</m:t>
            </m:r>
          </m:num>
          <m:den>
            <m:r>
              <w:rPr>
                <w:rFonts w:ascii="Cambria Math" w:hAnsi="Cambria Math"/>
              </w:rPr>
              <m:t>b</m:t>
            </m:r>
          </m:den>
        </m:f>
        <m:d>
          <m:dPr>
            <m:begChr m:val="["/>
            <m:endChr m:val="]"/>
            <m:ctrlPr>
              <w:rPr>
                <w:rFonts w:ascii="Cambria Math" w:hAnsi="Cambria Math"/>
              </w:rPr>
            </m:ctrlPr>
          </m:dPr>
          <m:e>
            <m: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-3</m:t>
                    </m:r>
                  </m:e>
                </m:d>
              </m:e>
            </m:d>
            <m:r>
              <w:rPr>
                <w:rFonts w:ascii="Cambria Math" w:hAnsi="Cambria Math"/>
              </w:rPr>
              <m:t>-1</m:t>
            </m:r>
          </m:e>
        </m:d>
      </m:oMath>
      <w:r>
        <w:t xml:space="preserve"> where </w:t>
      </w:r>
      <m:oMath>
        <m:r>
          <w:rPr>
            <w:rFonts w:ascii="Cambria Math" w:hAnsi="Cambria Math"/>
          </w:rPr>
          <m:t>a</m:t>
        </m:r>
      </m:oMath>
      <w:r>
        <w:t xml:space="preserve"> kPa is a stress-like parameter that governs the initial stiffness of the tissue, </w:t>
      </w:r>
      <m:oMath>
        <m:r>
          <w:rPr>
            <w:rFonts w:ascii="Cambria Math" w:hAnsi="Cambria Math"/>
          </w:rPr>
          <m:t>b</m:t>
        </m:r>
      </m:oMath>
      <w:r>
        <w:t xml:space="preserve"> [dimensionless] controls the nonlinear stiffening at larger deformations, and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=tr</m:t>
        </m:r>
        <m:d>
          <m:dPr>
            <m:ctrlPr>
              <w:rPr>
                <w:rFonts w:ascii="Cambria Math" w:hAnsi="Cambria Math"/>
              </w:rPr>
            </m:ctrlPr>
          </m:dPr>
          <m:e>
            <m:r>
              <w:rPr>
                <w:rFonts w:ascii="Cambria Math" w:hAnsi="Cambria Math"/>
              </w:rPr>
              <m:t>C</m:t>
            </m:r>
          </m:e>
        </m:d>
      </m:oMath>
      <w:r>
        <w:t xml:space="preserve"> is the first invariant of the right Cauchy-Green deformation tensor </w:t>
      </w:r>
      <m:oMath>
        <m:r>
          <w:rPr>
            <w:rFonts w:ascii="Cambria Math" w:hAnsi="Cambria Math"/>
          </w:rPr>
          <m:t>C=</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F</m:t>
        </m:r>
      </m:oMath>
      <w:r>
        <w:t xml:space="preserve">. For the uniaxial loading condition of the ring tensile test, the resulting Cauchy stress-stretch relationship takes the following analytical from: </w:t>
      </w:r>
      <m:oMath>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=a</m:t>
        </m:r>
        <m:d>
          <m:dPr>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e>
        </m:d>
        <m: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2</m:t>
                </m:r>
              </m:den>
            </m:f>
            <m:d>
              <m:dPr>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λ</m:t>
                    </m:r>
                  </m:den>
                </m:f>
                <m:r>
                  <w:rPr>
                    <w:rFonts w:ascii="Cambria Math" w:hAnsi="Cambria Math"/>
                  </w:rPr>
                  <m:t>-3</m:t>
                </m:r>
              </m:e>
            </m:d>
          </m:e>
        </m:d>
      </m:oMath>
      <w:r>
        <w:t xml:space="preserve"> kPa. Following a group-level fitting approach consistent with previous studies </w:t>
      </w:r>
      <w:hyperlink r:id="rId24">
        <w:r w:rsidR="00496670">
          <w:rPr>
            <w:color w:val="000000"/>
          </w:rPr>
          <w:t>[17]</w:t>
        </w:r>
      </w:hyperlink>
      <w:r>
        <w:t xml:space="preserve">, a single pair of parameters was assigned per experimental group: </w:t>
      </w:r>
      <m:oMath>
        <m:r>
          <w:rPr>
            <w:rFonts w:ascii="Cambria Math" w:hAnsi="Cambria Math"/>
          </w:rPr>
          <m:t>a=0.014</m:t>
        </m:r>
      </m:oMath>
      <w:r>
        <w:t xml:space="preserve"> kPa and </w:t>
      </w:r>
      <m:oMath>
        <m:r>
          <w:rPr>
            <w:rFonts w:ascii="Cambria Math" w:hAnsi="Cambria Math"/>
          </w:rPr>
          <m:t>b=1.0</m:t>
        </m:r>
      </m:oMath>
      <w:r>
        <w:t xml:space="preserve"> for the control group, and </w:t>
      </w:r>
      <m:oMath>
        <m:r>
          <w:rPr>
            <w:rFonts w:ascii="Cambria Math" w:hAnsi="Cambria Math"/>
          </w:rPr>
          <m:t>a=0.020</m:t>
        </m:r>
      </m:oMath>
      <w:r>
        <w:t xml:space="preserve"> kPa and </w:t>
      </w:r>
      <m:oMath>
        <m:r>
          <w:rPr>
            <w:rFonts w:ascii="Cambria Math" w:hAnsi="Cambria Math"/>
          </w:rPr>
          <m:t>b=1.4</m:t>
        </m:r>
      </m:oMath>
      <w:r>
        <w:t xml:space="preserve"> for the FGR group. The model was evaluated over the common stretch grid of each group to obtain the representative passive stress-stretch curve. </w:t>
      </w:r>
    </w:p>
    <w:p w14:paraId="47977422" w14:textId="77777777" w:rsidR="00496670" w:rsidRDefault="00A37EA8" w:rsidP="003E5A2A">
      <w:r>
        <w:t xml:space="preserve">Based on the three zones defined from the mean active stress curve described above, the apparent modulus was estimated within each zone from the Demiray passive stress-stretch curve. For each zone </w:t>
      </w:r>
      <m:oMath>
        <m:r>
          <w:rPr>
            <w:rFonts w:ascii="Cambria Math" w:hAnsi="Cambria Math"/>
          </w:rPr>
          <m:t>j</m:t>
        </m:r>
      </m:oMath>
      <w:r>
        <w:t xml:space="preserve">, a linear function was fitted to the stress-stretch data points of the Demiray curve falling within that zone by ordinary least squares: </w:t>
      </w:r>
      <m:oMath>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(λ)~</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kPa where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is the slope of the linear fit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intercept. </w:t>
      </w:r>
    </w:p>
    <w:p w14:paraId="47977430" w14:textId="77777777" w:rsidR="00496670" w:rsidRDefault="00A37EA8">
      <w:pPr>
        <w:spacing w:after="160"/>
        <w:ind w:left="0" w:firstLine="0"/>
        <w:rPr>
          <w:b/>
          <w:bCs/>
          <w:sz w:val="24"/>
          <w:szCs w:val="24"/>
        </w:rPr>
      </w:pPr>
      <w:r>
        <w:rPr>
          <w:b/>
          <w:bCs/>
          <w:sz w:val="24"/>
          <w:szCs w:val="24"/>
        </w:rPr>
        <w:t>Cell culture</w:t>
      </w:r>
    </w:p>
    <w:p w14:paraId="47977431" w14:textId="68920DC4" w:rsidR="00496670" w:rsidRDefault="00A37EA8">
      <w:pPr>
        <w:spacing w:after="160"/>
        <w:ind w:left="0" w:firstLine="0"/>
        <w:rPr>
          <w:highlight w:val="red"/>
        </w:rPr>
      </w:pPr>
      <w:r>
        <w:t>Human umbilical vein endothelial cells (HUVECs; Lonza, Basel, Switzerland; Cat. No. C2519A) and human umbilical artery endothelial cells (HUAECs; ScienCell Research Laboratories, Carlsbad, CA, U.S.A; Cat. No. 8010) were cultured in EGM-2 Endothelial Cell Growth Basal Medium-2 (Lonza; Cat. No. CC-3156) supplemented with EGM-2 Endothelial SingleQuots Kit (Lonza; Cat. No. CC-4176). Cells were maintained in a humidified atmosphere at 37 °C and 5% CO</w:t>
      </w:r>
      <w:r>
        <w:rPr>
          <w:vertAlign w:val="subscript"/>
        </w:rPr>
        <w:t>2</w:t>
      </w:r>
      <w:r>
        <w:t xml:space="preserve">. All experiments were performed using cells between passages 3 and 4. Cells were seeded onto </w:t>
      </w:r>
      <w:r w:rsidR="00F53C83">
        <w:t xml:space="preserve">commercial culture plates </w:t>
      </w:r>
      <w:r w:rsidR="00EC323C">
        <w:t>(</w:t>
      </w:r>
      <w:r w:rsidR="00EC323C" w:rsidRPr="00EC323C">
        <w:t>CytoSoft® Elastic Moduli</w:t>
      </w:r>
      <w:r w:rsidR="00036F45">
        <w:t xml:space="preserve"> – Sigma Aldrich</w:t>
      </w:r>
      <w:r w:rsidR="00EC323C">
        <w:t xml:space="preserve">) </w:t>
      </w:r>
      <w:r w:rsidR="00043E87">
        <w:t xml:space="preserve">at stiffness levels defined in the biomechanical characterization, as well as standard </w:t>
      </w:r>
      <w:r w:rsidR="009A1AE4">
        <w:t>plastic culture plates,</w:t>
      </w:r>
      <w:r>
        <w:t xml:space="preserve"> and maintained under standard culture conditions until confluence was reached.</w:t>
      </w:r>
    </w:p>
    <w:p w14:paraId="54C024DB" w14:textId="5A6F8CB8" w:rsidR="00636B41" w:rsidRDefault="00A37EA8" w:rsidP="00636B41">
      <w:pPr>
        <w:spacing w:after="160"/>
        <w:ind w:left="0" w:firstLine="0"/>
        <w:rPr>
          <w:b/>
          <w:bCs/>
          <w:sz w:val="24"/>
          <w:szCs w:val="24"/>
        </w:rPr>
      </w:pPr>
      <w:r>
        <w:rPr>
          <w:b/>
          <w:bCs/>
          <w:sz w:val="24"/>
          <w:szCs w:val="24"/>
        </w:rPr>
        <w:t>Isolation of RNA</w:t>
      </w:r>
      <w:r w:rsidR="00636B41">
        <w:rPr>
          <w:b/>
          <w:bCs/>
          <w:sz w:val="24"/>
          <w:szCs w:val="24"/>
        </w:rPr>
        <w:t xml:space="preserve"> </w:t>
      </w:r>
      <w:r w:rsidR="00D46138">
        <w:rPr>
          <w:b/>
          <w:bCs/>
          <w:sz w:val="24"/>
          <w:szCs w:val="24"/>
        </w:rPr>
        <w:t>&amp;</w:t>
      </w:r>
      <w:r w:rsidR="00636B41" w:rsidRPr="00636B41">
        <w:rPr>
          <w:b/>
          <w:bCs/>
          <w:sz w:val="24"/>
          <w:szCs w:val="24"/>
        </w:rPr>
        <w:t xml:space="preserve"> </w:t>
      </w:r>
      <w:r w:rsidR="00636B41">
        <w:rPr>
          <w:b/>
          <w:bCs/>
          <w:sz w:val="24"/>
          <w:szCs w:val="24"/>
        </w:rPr>
        <w:t>qPCR</w:t>
      </w:r>
    </w:p>
    <w:p w14:paraId="47977439" w14:textId="15B13991" w:rsidR="00496670" w:rsidRDefault="00A37EA8">
      <w:pPr>
        <w:spacing w:after="160"/>
        <w:ind w:left="0" w:firstLine="0"/>
      </w:pPr>
      <w:r>
        <w:t>The isolation of RNA was performed using the E.Z.N.A Total RNA Kit I (Omega Bio-tek, Cat. No. R6834) according to the manufacturer's instructions. RNA concentration was measured using the Qubit RNA Broad Range (BR) [1] (Invitrogen, Thermo Fisher Scientific; Cat. No. Q10210). Additionally, purity of RNA was assessed using a NanoDrop One Spectrophotometer (Thermo Fisher Scientific, Waltham, MA, USA) through the 260/280 nm absorbance ratio, with acceptable values ranging from 1.8-2.0.</w:t>
      </w:r>
      <w:r w:rsidR="00D46138">
        <w:t xml:space="preserve"> </w:t>
      </w:r>
      <w:r>
        <w:t>qPCR analysis was performed by reverse transcribing 500 ng of total RNA into cDNA using the OneScript Plus cDNA Synthesis Kit (Applied Biological Materials; Cat. No. G236). Subsequent real-time PCR was conducted using the KiCqStart SYBR Green qPCR ReadyMix (Sigma-Aldrich; Cat. No. KCQS02) on a CFX96 Real-Time PCR Detection System (Bio-Rad Laboratories, Hercules, CA, USA). The thermal cycling conditions consisted of an initial denaturation at 95 °C for 5 min, followed by 40 cycles of denaturation at 95 °C for 5 s, annealing at 58 °C for 15 s, and extension at 72 °C for 15 s. A final melt curve was performed from 65 °C to 95 °C with 0.5 °C increments every 5 s to ensure primer specificity. Finally, relative mRNA levels were calculated using the 2-ΔΔCT method (Livak &amp; Schmittgen, 2001-</w:t>
      </w:r>
      <w:hyperlink r:id="rId25">
        <w:r w:rsidR="00496670">
          <w:rPr>
            <w:color w:val="000000"/>
          </w:rPr>
          <w:t>[34]</w:t>
        </w:r>
      </w:hyperlink>
      <w:r>
        <w:t xml:space="preserve">) and normalized to the geometric mean of two internal reference genes </w:t>
      </w:r>
      <w:r>
        <w:rPr>
          <w:i/>
          <w:iCs/>
        </w:rPr>
        <w:t xml:space="preserve">18S </w:t>
      </w:r>
      <w:r>
        <w:t xml:space="preserve">and </w:t>
      </w:r>
      <w:r>
        <w:rPr>
          <w:i/>
          <w:iCs/>
        </w:rPr>
        <w:t>RPLP2</w:t>
      </w:r>
      <w:r>
        <w:t xml:space="preserve">. All primer sequences used are listed in </w:t>
      </w:r>
      <w:r>
        <w:rPr>
          <w:b/>
          <w:bCs/>
        </w:rPr>
        <w:t>Table X+2</w:t>
      </w:r>
      <w:r>
        <w:t>.</w:t>
      </w:r>
    </w:p>
    <w:p w14:paraId="47977443" w14:textId="77777777" w:rsidR="00496670" w:rsidRDefault="00A37EA8">
      <w:pPr>
        <w:rPr>
          <w:b/>
          <w:bCs/>
          <w:sz w:val="24"/>
          <w:szCs w:val="24"/>
        </w:rPr>
      </w:pPr>
      <w:r>
        <w:rPr>
          <w:b/>
          <w:bCs/>
          <w:sz w:val="24"/>
          <w:szCs w:val="24"/>
        </w:rPr>
        <w:t>Nanopore RNAseq</w:t>
      </w:r>
    </w:p>
    <w:p w14:paraId="47977446" w14:textId="3AF602AC" w:rsidR="00496670" w:rsidRDefault="00C14310">
      <w:pPr>
        <w:spacing w:after="160"/>
        <w:ind w:left="0" w:firstLine="0"/>
      </w:pPr>
      <w:r w:rsidRPr="00C14310">
        <w:t xml:space="preserve">Transcript profiling was performed on cardiomyocyte whole RNA extracts using long-read sequencing (Oxford Nanopore Technology;ONT) following the protocols suggested by the provider (available at: https://community.nanoporetech.com/docs/prepare/library_prep_protocols/pcr-cdna-barcoding-kit-sqk-pcb111-24). Briefly, </w:t>
      </w:r>
      <w:r w:rsidR="00C43399">
        <w:t>endothelial cells</w:t>
      </w:r>
      <w:r w:rsidRPr="00C14310">
        <w:t xml:space="preserve"> were lysed and RNA was and 200 ng of RNA from each sample was then reverse transcribed for library preparation using the PCR-cDNA Barcoding kit (SQK-PCB114.24). Barcoded cDNA from 16 samples were pooled and loaded into two PromethION Flow Cells</w:t>
      </w:r>
      <w:r w:rsidR="00A42337">
        <w:t xml:space="preserve"> (</w:t>
      </w:r>
      <w:r w:rsidR="00A42337" w:rsidRPr="00A42337">
        <w:t>R10.4.1 M version).</w:t>
      </w:r>
      <w:r w:rsidRPr="00C14310">
        <w:t xml:space="preserve"> for sequencing for 72 hours. </w:t>
      </w:r>
      <w:r>
        <w:t>Raw nanopore sequencing data (FAST5 format) were base-called using Dorado (ONT, version 0.5.0) with the model rna004_130bps_hac@v3 and the SQK-RNA002 sequencing kit</w:t>
      </w:r>
      <w:r w:rsidR="009D0614">
        <w:t>, and preprocessed as described (Krause et al 2026)</w:t>
      </w:r>
      <w:r>
        <w:t>.</w:t>
      </w:r>
      <w:r w:rsidR="009D0614">
        <w:t xml:space="preserve"> </w:t>
      </w:r>
      <w:r>
        <w:t>Transcript‑level count tables generated by wf-transcriptomes (containing columns for gene_id, transcript_id, and per‑sample counts) were aggregated to gene‑level abundance matrices using a custom Shiny application (R version 4.2). The resulting gene‑level count table was exported as a CSV file for downstream differential expression analysis using DGE and DTU.</w:t>
      </w:r>
    </w:p>
    <w:p w14:paraId="47977447" w14:textId="77777777" w:rsidR="00496670" w:rsidRDefault="00A37EA8">
      <w:pPr>
        <w:rPr>
          <w:b/>
          <w:bCs/>
          <w:sz w:val="24"/>
          <w:szCs w:val="24"/>
        </w:rPr>
      </w:pPr>
      <w:r>
        <w:rPr>
          <w:b/>
          <w:bCs/>
          <w:sz w:val="24"/>
          <w:szCs w:val="24"/>
        </w:rPr>
        <w:t>Differential Gene Expression (DGE)</w:t>
      </w:r>
    </w:p>
    <w:p w14:paraId="47977448" w14:textId="0882BA14" w:rsidR="00496670" w:rsidRDefault="00A37EA8">
      <w:pPr>
        <w:spacing w:after="160"/>
        <w:ind w:left="0" w:firstLine="0"/>
        <w:rPr>
          <w:b/>
          <w:bCs/>
        </w:rPr>
      </w:pPr>
      <w:r>
        <w:t xml:space="preserve">Differential gene expression analysis </w:t>
      </w:r>
      <w:r w:rsidR="009D0614">
        <w:t xml:space="preserve">(DGE) </w:t>
      </w:r>
      <w:r>
        <w:t>was performed using TCC‑GUI, a graphical interface for the TCC R/Bioconductor package (Sun et al., 2013; Su et al., 2019). Prior to analysis, genes with fewer than 5 counts across all samples were removed. The DGE analysis was carried out using the iterative DEGES (Differentially Expressed Gene Elimination Strategy) normalization. The pipeline was configured as follows: DESeq2 was used for both the normalization and the DEG identification steps, with the number of DEGES iterations set to 3 and the proportion of genes flagged as potential DEGs for elimination at each iteration set to 0.05 (i.e., 5% of genes). After the iterative normalization, differential expression was tested using the negative binomial generalized linear model framework of DESeq2 (Love et al., 2014). Genes with a Benjamini‑Hochberg adjusted p‑value (FDR) &lt; 0.05 were considered differentially expressed. Pairwise comparisons were performed</w:t>
      </w:r>
      <w:r w:rsidR="005034E5">
        <w:t>, and f</w:t>
      </w:r>
      <w:r>
        <w:t>or each comparison, log2 fold changes and FDR‑adjusted p‑values were extracted for all genes.</w:t>
      </w:r>
    </w:p>
    <w:p w14:paraId="47977449" w14:textId="77777777" w:rsidR="00496670" w:rsidRDefault="00A37EA8">
      <w:pPr>
        <w:rPr>
          <w:b/>
          <w:bCs/>
          <w:sz w:val="24"/>
          <w:szCs w:val="24"/>
        </w:rPr>
      </w:pPr>
      <w:r>
        <w:rPr>
          <w:b/>
          <w:bCs/>
          <w:sz w:val="24"/>
          <w:szCs w:val="24"/>
        </w:rPr>
        <w:t>Differential Transcript Usage (DTU)</w:t>
      </w:r>
    </w:p>
    <w:p w14:paraId="4797744A" w14:textId="77777777" w:rsidR="00496670" w:rsidRDefault="00A37EA8">
      <w:pPr>
        <w:spacing w:after="160"/>
        <w:ind w:left="0" w:firstLine="0"/>
      </w:pPr>
      <w:r>
        <w:t>Differential transcript usage (DTU) was assessed using the DRIMSeq package (version 1.24.0) in R (version 4.2). The input data consisted of the transcript‑level count matrix, containing columns for gene_id, transcript_id, and per‑sample raw read counts. A sample metadata file specifying sample_id and group_id (experimental condition) was prepared in CSV format. Transcripts with low counts were filtered prior to analysis: only transcripts with at least 10 reads in at least 3 samples were retained. The count matrix and metadata were combined into a dmDSdata object. A design matrix was constructed using the formula ~ group_id, where group_id represented the experimental groups (e.g., control vs. treatment). The DRIMSeq workflow proceeded as follows: first, precision parameters were estimated using dmPrecision() with the same design matrix; second, a Dirichlet‑multinomial model was fitted using dmFit(); third, a likelihood ratio test was performed with dmTest() using the coefficient of interest (coef = 2) to identify transcripts with significant differential usage between groups. Results were extracted at the transcript (feature) level, providing for each transcript the log‑likelihood ratio statistic (lr), degrees of freedom (df), raw p‑value, and false discovery rate (FDR) adjusted using the Benjamini‑Hochberg method (adj_pvalue). Fold changes for transcript usage were calculated as the log2 ratio of mean transcript proportions between the comparison and reference groups, where proportions were defined as transcript counts divided by total gene counts per sample. Transcripts with an FDR &lt; 0.05 were considered significantly differentially used.</w:t>
      </w:r>
    </w:p>
    <w:p w14:paraId="42C2B4A5" w14:textId="7E99520D" w:rsidR="0059067A" w:rsidRDefault="0059067A" w:rsidP="0059067A">
      <w:pPr>
        <w:spacing w:after="160"/>
        <w:ind w:left="0" w:firstLine="0"/>
        <w:rPr>
          <w:b/>
          <w:bCs/>
          <w:sz w:val="24"/>
          <w:szCs w:val="24"/>
        </w:rPr>
      </w:pPr>
      <w:r>
        <w:rPr>
          <w:b/>
          <w:bCs/>
          <w:sz w:val="24"/>
          <w:szCs w:val="24"/>
        </w:rPr>
        <w:t>Functional Enrichment of DGE</w:t>
      </w:r>
    </w:p>
    <w:p w14:paraId="4797744C" w14:textId="4C4A5EF2" w:rsidR="00496670" w:rsidRDefault="00A37EA8">
      <w:pPr>
        <w:spacing w:after="160"/>
        <w:ind w:left="0" w:firstLine="0"/>
        <w:rPr>
          <w:b/>
          <w:bCs/>
        </w:rPr>
      </w:pPr>
      <w:r>
        <w:t xml:space="preserve">Gene Ontology (GO) enrichment analysis was performed using DEVEA (Su et al., 2023), an R/Shiny (version 4.2) application for differential expression visualization and enrichment analysis, installed and executed locally. The input for DEVEA consisted of tab-separated text files containing three columns: gene symbol, log2 fold change, and adjusted p-value. These files were generated from the TCC-GUI output as follows: genes with a q-value &lt; 0.1 were selected from each pairwise comparison and sorted by ascending q-value. Gene identifiers in Ensembl format (ENSG) were converted to gene symbols using Ensembl BioMart (Smedley et al., 2015). The resulting gene symbol, fold change (m.value), and q-value columns were exported as tab-delimited text files. Rows containing missing values, zeros, or non-numeric entries were removed using a custom AWK script prior to upload. In DEVEA, the species was set to Human and the gene annotation to symbol. </w:t>
      </w:r>
    </w:p>
    <w:p w14:paraId="4797744D" w14:textId="77777777" w:rsidR="00496670" w:rsidRDefault="00A37EA8">
      <w:pPr>
        <w:spacing w:after="160"/>
        <w:ind w:left="0" w:firstLine="0"/>
        <w:rPr>
          <w:b/>
          <w:bCs/>
          <w:sz w:val="24"/>
          <w:szCs w:val="24"/>
        </w:rPr>
      </w:pPr>
      <w:r>
        <w:rPr>
          <w:b/>
          <w:bCs/>
          <w:sz w:val="24"/>
          <w:szCs w:val="24"/>
        </w:rPr>
        <w:t>Functional Enrichment and Qualitative Analysis of DTU</w:t>
      </w:r>
    </w:p>
    <w:p w14:paraId="4797744F" w14:textId="0A2F8AA9" w:rsidR="00496670" w:rsidRDefault="00A37EA8">
      <w:pPr>
        <w:spacing w:after="160"/>
        <w:ind w:left="0" w:firstLine="0"/>
      </w:pPr>
      <w:r>
        <w:t>Downstream functional analyses were performed using a custom Shiny application (R version 4.2) that integrated the clusterProfiler, biomaRt, IsoformSwitchAnalyzeR, and DOSE packages. The input was the transcript‑level DRIMSeq results, containing transcript identifiers and adjusted p‑values (FDR). Transcript Ensembl IDs were stripped of version suffixes (e.g., “.x”) and mapped to Ensembl gene IDs and external gene symbols using the biomaRt package. Only transcripts with a valid gene mapping were retained for further analysis.</w:t>
      </w:r>
      <w:r w:rsidR="00764570">
        <w:t xml:space="preserve"> </w:t>
      </w:r>
      <w:r>
        <w:t xml:space="preserve">For gene‑set enrichment analysis, the set of expressed genes was defined as all genes that had at least one mapped transcript in the input table. </w:t>
      </w:r>
    </w:p>
    <w:p w14:paraId="47977450" w14:textId="77777777" w:rsidR="00496670" w:rsidRDefault="00A37EA8">
      <w:pPr>
        <w:spacing w:after="160"/>
        <w:ind w:left="0" w:firstLine="0"/>
      </w:pPr>
      <w:r>
        <w:t>To assess isoform‑level switching events (i.e. isoform switch analysis), an integrated workflow based on IsoformSwitchAnalyzeR was implemented. A switchAnalyzeRlist object was constructed from the transcript count matrix, sample metadata (including condition), and the DTU test results. Isoform switches were identified using the isoformSwitchTestDEXSeq function, with a minimum dIF (difference in isoform fraction) threshold of 0.1. For each significant switch, the predicted functional consequences were analysed, including changes in protein domains, open reading frame (ORF) length, signal peptides, transmembrane domains, and nonsense‑mediated decay (NMD) susceptibility. These predictions were performed using the analyzeSwitchConsequences function, optionally with external sequence prediction when internet access was available.</w:t>
      </w:r>
    </w:p>
    <w:p w14:paraId="6FA4F078" w14:textId="77777777" w:rsidR="0059067A" w:rsidRDefault="0059067A" w:rsidP="0059067A">
      <w:pPr>
        <w:spacing w:after="160"/>
        <w:ind w:left="0" w:firstLine="0"/>
        <w:rPr>
          <w:b/>
          <w:bCs/>
          <w:sz w:val="24"/>
          <w:szCs w:val="24"/>
        </w:rPr>
      </w:pPr>
      <w:r>
        <w:rPr>
          <w:b/>
          <w:bCs/>
          <w:sz w:val="24"/>
          <w:szCs w:val="24"/>
        </w:rPr>
        <w:t>Jess</w:t>
      </w:r>
    </w:p>
    <w:p w14:paraId="25AA22CE" w14:textId="77777777" w:rsidR="0059067A" w:rsidRDefault="0059067A" w:rsidP="0059067A">
      <w:pPr>
        <w:spacing w:after="160"/>
        <w:ind w:left="0" w:firstLine="0"/>
      </w:pPr>
      <w:r>
        <w:t>Protein expression and phosphorylation levels of Piezo1, p-eNOS (Ser</w:t>
      </w:r>
      <w:r>
        <w:rPr>
          <w:vertAlign w:val="superscript"/>
        </w:rPr>
        <w:t>1177</w:t>
      </w:r>
      <w:r>
        <w:t>)/eNOS and p-Akt(Ser</w:t>
      </w:r>
      <w:r>
        <w:rPr>
          <w:vertAlign w:val="superscript"/>
        </w:rPr>
        <w:t>473</w:t>
      </w:r>
      <w:r>
        <w:t>)/Akt were determined using the Jess Simple Western system (ProteinSimple, Bio-Techne). Briefly, protein samples were diluted in sample buffer 0.1x and 4 parts of these were combined with 1 part of 5x Fluorescent Master Mix to reach a final concentration of 2.0 µg for Piezo1 analysis and 0.4 µg for determination of eNOS and Akt. Samples were denatured at 95 °C for 5 min and kept on ice until loading into the 66-440 kDa and 12-230 kDa separation modules, respectively. [2] Primary antibodies were diluted in Antibody Diluent 2 (ProteinSimple) and prepared according to the following ratios: anti-Piezo1 (1:20; Invitrogen, Cat. No. PA5-72974), anti-eNOS (1:100; Invitrogen, Cat. No. PA1-037), anti-phospho-eNOS (Ser</w:t>
      </w:r>
      <w:r>
        <w:rPr>
          <w:vertAlign w:val="superscript"/>
        </w:rPr>
        <w:t>1177</w:t>
      </w:r>
      <w:r>
        <w:t>) (1:100; R&amp;D Systems, Cat. No. MAB9028), anti-pan Akt (1:50; Invitrogen, Cat. No. MA5-14916) and anti-phospho-Akt (Ser</w:t>
      </w:r>
      <w:r>
        <w:rPr>
          <w:vertAlign w:val="superscript"/>
        </w:rPr>
        <w:t>473</w:t>
      </w:r>
      <w:r>
        <w:t>) (1:50, Cell Signaling Technology, Cat. No 9271). Data were analyzed using Compass for SW software (ProteinSimple - agregar versión), and protein levels were quantified by the area under the peak. Phosphorylation levels were expressed as the ratio of the phosphorylated protein peak area to the total protein peak area.</w:t>
      </w:r>
    </w:p>
    <w:p w14:paraId="4797745C" w14:textId="77777777" w:rsidR="00496670" w:rsidRDefault="00A37EA8">
      <w:pPr>
        <w:ind w:left="0" w:firstLine="0"/>
        <w:rPr>
          <w:b/>
          <w:bCs/>
          <w:sz w:val="24"/>
          <w:szCs w:val="24"/>
        </w:rPr>
      </w:pPr>
      <w:r>
        <w:rPr>
          <w:b/>
          <w:bCs/>
          <w:sz w:val="24"/>
          <w:szCs w:val="24"/>
        </w:rPr>
        <w:t>Statistical analysis</w:t>
      </w:r>
    </w:p>
    <w:p w14:paraId="63658EF3" w14:textId="4F6DBF20" w:rsidR="00BE1DB3" w:rsidRDefault="00F40BA7">
      <w:pPr>
        <w:ind w:left="0" w:firstLine="0"/>
        <w:rPr>
          <w:sz w:val="24"/>
          <w:szCs w:val="24"/>
        </w:rPr>
      </w:pPr>
      <w:r w:rsidRPr="00F40BA7">
        <w:rPr>
          <w:sz w:val="24"/>
          <w:szCs w:val="24"/>
        </w:rPr>
        <w:t xml:space="preserve">All values were expressed as a mean ± statistical standard error of the mean (S.E.M), where n indicates the number of individual cultures. Comparisons between the two groups were performed by non-parametric U Mann-Whitney test. Statistical </w:t>
      </w:r>
      <w:r w:rsidR="00513872">
        <w:rPr>
          <w:sz w:val="24"/>
          <w:szCs w:val="24"/>
        </w:rPr>
        <w:t>comparisons between conditions and cell types</w:t>
      </w:r>
      <w:r w:rsidRPr="00F40BA7">
        <w:rPr>
          <w:sz w:val="24"/>
          <w:szCs w:val="24"/>
        </w:rPr>
        <w:t xml:space="preserve"> were performed by </w:t>
      </w:r>
      <w:r w:rsidR="00513872">
        <w:rPr>
          <w:sz w:val="24"/>
          <w:szCs w:val="24"/>
        </w:rPr>
        <w:t>Two</w:t>
      </w:r>
      <w:r w:rsidRPr="00F40BA7">
        <w:rPr>
          <w:sz w:val="24"/>
          <w:szCs w:val="24"/>
        </w:rPr>
        <w:t xml:space="preserve">-way ANOVA as appropriate. If the ANOVA demonstrated a significant interaction between variables, post hoc analyses were performed by the false discovery rate (FDR). </w:t>
      </w:r>
      <w:r w:rsidR="00BE1DB3" w:rsidRPr="00562F99">
        <w:rPr>
          <w:sz w:val="24"/>
          <w:szCs w:val="24"/>
        </w:rPr>
        <w:t xml:space="preserve">Principal component (PCA) </w:t>
      </w:r>
      <w:r w:rsidR="00012399">
        <w:rPr>
          <w:sz w:val="24"/>
          <w:szCs w:val="24"/>
        </w:rPr>
        <w:t xml:space="preserve">and </w:t>
      </w:r>
      <w:r w:rsidR="00672A75">
        <w:rPr>
          <w:sz w:val="24"/>
          <w:szCs w:val="24"/>
        </w:rPr>
        <w:t xml:space="preserve">principal coordinate (PCoA) </w:t>
      </w:r>
      <w:r w:rsidR="00012399" w:rsidRPr="00562F99">
        <w:rPr>
          <w:sz w:val="24"/>
          <w:szCs w:val="24"/>
        </w:rPr>
        <w:t>analys</w:t>
      </w:r>
      <w:r w:rsidR="00672A75">
        <w:rPr>
          <w:sz w:val="24"/>
          <w:szCs w:val="24"/>
        </w:rPr>
        <w:t>e</w:t>
      </w:r>
      <w:r w:rsidR="00012399" w:rsidRPr="00562F99">
        <w:rPr>
          <w:sz w:val="24"/>
          <w:szCs w:val="24"/>
        </w:rPr>
        <w:t xml:space="preserve">s </w:t>
      </w:r>
      <w:r w:rsidR="00BE1DB3" w:rsidRPr="00562F99">
        <w:rPr>
          <w:sz w:val="24"/>
          <w:szCs w:val="24"/>
        </w:rPr>
        <w:t>wa</w:t>
      </w:r>
      <w:r w:rsidR="00672A75">
        <w:rPr>
          <w:sz w:val="24"/>
          <w:szCs w:val="24"/>
        </w:rPr>
        <w:t>ere</w:t>
      </w:r>
      <w:r w:rsidR="00BE1DB3" w:rsidRPr="00562F99">
        <w:rPr>
          <w:sz w:val="24"/>
          <w:szCs w:val="24"/>
        </w:rPr>
        <w:t xml:space="preserve"> performed on variance-stabilizing transformation (VST)-transformed gene and transcript expression data to assess global patterns of sample similarity and identify clustering according to experimental group. To statistically validate the separation of samples observed in the PCA space, differences in multivariate expression profiles among experimental groups were assessed using permutational multivariate analysis of variance (PERMANOVA. Pairwise PERMANOVA post hoc comparisons were subsequently performed between groups</w:t>
      </w:r>
      <w:r w:rsidR="00BE1DB3">
        <w:rPr>
          <w:sz w:val="24"/>
          <w:szCs w:val="24"/>
        </w:rPr>
        <w:t xml:space="preserve"> (FDR</w:t>
      </w:r>
      <w:r w:rsidR="00BE1DB3" w:rsidRPr="00562F99">
        <w:rPr>
          <w:sz w:val="24"/>
          <w:szCs w:val="24"/>
        </w:rPr>
        <w:t xml:space="preserve"> &lt; 0.05</w:t>
      </w:r>
      <w:r w:rsidR="00BE1DB3">
        <w:rPr>
          <w:sz w:val="24"/>
          <w:szCs w:val="24"/>
        </w:rPr>
        <w:t>) and h</w:t>
      </w:r>
      <w:r w:rsidR="00BE1DB3" w:rsidRPr="00562F99">
        <w:rPr>
          <w:sz w:val="24"/>
          <w:szCs w:val="24"/>
        </w:rPr>
        <w:t>omogeneity of multivariate dispersion was additionally assessed using PERMDISP to determine whether significant PERMANOVA results could be attributed to differences in within-group dispersion rather than differences in group centroids.</w:t>
      </w:r>
    </w:p>
    <w:p w14:paraId="4797745D" w14:textId="2785C733" w:rsidR="00496670" w:rsidRDefault="00F40BA7">
      <w:pPr>
        <w:ind w:left="0" w:firstLine="0"/>
        <w:rPr>
          <w:b/>
          <w:bCs/>
          <w:sz w:val="24"/>
          <w:szCs w:val="24"/>
        </w:rPr>
      </w:pPr>
      <w:r w:rsidRPr="00F40BA7">
        <w:rPr>
          <w:sz w:val="24"/>
          <w:szCs w:val="24"/>
        </w:rPr>
        <w:t xml:space="preserve">In all analyses, P&lt; 0.05 was considered to represent statistical significance. All statistical analyses </w:t>
      </w:r>
      <w:r w:rsidR="00BE1DB3">
        <w:rPr>
          <w:sz w:val="24"/>
          <w:szCs w:val="24"/>
        </w:rPr>
        <w:t xml:space="preserve">for RNA-seq and enrichment analysis </w:t>
      </w:r>
      <w:r w:rsidRPr="00F40BA7">
        <w:rPr>
          <w:sz w:val="24"/>
          <w:szCs w:val="24"/>
        </w:rPr>
        <w:t xml:space="preserve">were conducted using </w:t>
      </w:r>
      <w:r w:rsidR="00F14A52">
        <w:rPr>
          <w:sz w:val="24"/>
          <w:szCs w:val="24"/>
        </w:rPr>
        <w:t>R-Studio</w:t>
      </w:r>
      <w:r w:rsidR="005A000B">
        <w:rPr>
          <w:sz w:val="24"/>
          <w:szCs w:val="24"/>
        </w:rPr>
        <w:t xml:space="preserve">, and qPCR and </w:t>
      </w:r>
      <w:r w:rsidR="00696619">
        <w:rPr>
          <w:sz w:val="24"/>
          <w:szCs w:val="24"/>
        </w:rPr>
        <w:t xml:space="preserve">protein levels </w:t>
      </w:r>
      <w:r w:rsidR="003306B3">
        <w:rPr>
          <w:sz w:val="24"/>
          <w:szCs w:val="24"/>
        </w:rPr>
        <w:t xml:space="preserve">using </w:t>
      </w:r>
      <w:r w:rsidRPr="00F40BA7">
        <w:rPr>
          <w:sz w:val="24"/>
          <w:szCs w:val="24"/>
        </w:rPr>
        <w:t xml:space="preserve">GraphPad Prism </w:t>
      </w:r>
      <w:r w:rsidR="008F3D8F">
        <w:rPr>
          <w:sz w:val="24"/>
          <w:szCs w:val="24"/>
        </w:rPr>
        <w:t>11</w:t>
      </w:r>
      <w:r w:rsidRPr="00F40BA7">
        <w:rPr>
          <w:sz w:val="24"/>
          <w:szCs w:val="24"/>
        </w:rPr>
        <w:t>.0 (GraphPad Software Inc., CA).</w:t>
      </w:r>
    </w:p>
    <w:p w14:paraId="4797745E" w14:textId="77777777" w:rsidR="00496670" w:rsidRDefault="00A37EA8">
      <w:pPr>
        <w:ind w:left="0" w:firstLine="0"/>
        <w:rPr>
          <w:b/>
          <w:bCs/>
          <w:sz w:val="24"/>
          <w:szCs w:val="24"/>
        </w:rPr>
      </w:pPr>
      <w:r>
        <w:rPr>
          <w:b/>
          <w:bCs/>
          <w:sz w:val="24"/>
          <w:szCs w:val="24"/>
        </w:rPr>
        <w:t>Results</w:t>
      </w:r>
    </w:p>
    <w:p w14:paraId="4797745F" w14:textId="77777777" w:rsidR="00496670" w:rsidRDefault="00A37EA8">
      <w:pPr>
        <w:ind w:left="0" w:firstLine="0"/>
        <w:rPr>
          <w:b/>
          <w:bCs/>
          <w:sz w:val="24"/>
          <w:szCs w:val="24"/>
        </w:rPr>
      </w:pPr>
      <w:r>
        <w:rPr>
          <w:b/>
          <w:bCs/>
          <w:sz w:val="24"/>
          <w:szCs w:val="24"/>
        </w:rPr>
        <w:t>Physiological stretch regions in human umbilical arteries</w:t>
      </w:r>
    </w:p>
    <w:p w14:paraId="47977461" w14:textId="3772BB7C" w:rsidR="00496670" w:rsidRDefault="00A37EA8" w:rsidP="003656EF">
      <w:pPr>
        <w:ind w:left="0" w:firstLine="0"/>
      </w:pPr>
      <w:r>
        <w:t xml:space="preserve">To define a </w:t>
      </w:r>
      <w:r w:rsidR="00210788">
        <w:t xml:space="preserve">physiological </w:t>
      </w:r>
      <w:r>
        <w:t>range of substrate stiffness for in vitro experiments, the active and passive mechanical responses of the human umbilical artery were characterized. The mean active stress curve</w:t>
      </w:r>
      <w:r w:rsidR="004744E4">
        <w:t xml:space="preserve"> </w:t>
      </w:r>
      <w:r>
        <w:t xml:space="preserve">showed an inverted parabolic profile with </w:t>
      </w:r>
      <w:r w:rsidR="00FD6FFE">
        <w:t xml:space="preserve">zones, namely </w:t>
      </w:r>
      <w:r>
        <w:t>Zone 1 (</w:t>
      </w:r>
      <m:oMath>
        <m:r>
          <w:rPr>
            <w:rFonts w:ascii="Cambria Math" w:hAnsi="Cambria Math"/>
          </w:rPr>
          <m:t>λ&lt;1.45</m:t>
        </m:r>
      </m:oMath>
      <w:r>
        <w:t>, sub-physiological), Zone 2 (</w:t>
      </w:r>
      <m:oMath>
        <m:r>
          <w:rPr>
            <w:rFonts w:ascii="Cambria Math" w:hAnsi="Cambria Math"/>
          </w:rPr>
          <m:t>λ ~ 1.45-1.85</m:t>
        </m:r>
      </m:oMath>
      <w:r>
        <w:t>, zone of maximum contractile activity), and Zone 3 (</w:t>
      </w:r>
      <m:oMath>
        <m:r>
          <w:rPr>
            <w:rFonts w:ascii="Cambria Math" w:hAnsi="Cambria Math"/>
          </w:rPr>
          <m:t>λ&gt;1.85</m:t>
        </m:r>
      </m:oMath>
      <w:r>
        <w:t xml:space="preserve">, supra-physiological). These </w:t>
      </w:r>
      <w:r w:rsidR="00824E65">
        <w:t>zones</w:t>
      </w:r>
      <w:r>
        <w:t xml:space="preserve"> </w:t>
      </w:r>
      <w:r w:rsidR="00824E65">
        <w:t>overlapped</w:t>
      </w:r>
      <w:r>
        <w:t xml:space="preserve"> </w:t>
      </w:r>
      <w:r w:rsidR="00824E65">
        <w:t>with</w:t>
      </w:r>
      <w:r>
        <w:t xml:space="preserve"> the passive stress-stretch curves of control and FGR umbilical arteries, both described by the Demiray hyperelastic model (Figure 1A). The passive stress of FGR arteries was consistently higher than that of control arteries across the full stretch range, indicating increased passive stiffness under pathological condition</w:t>
      </w:r>
      <w:r w:rsidR="003656EF">
        <w:t xml:space="preserve"> (Figure 1B)</w:t>
      </w:r>
      <w:r>
        <w:t>.</w:t>
      </w:r>
      <w:r w:rsidR="001306FF">
        <w:t xml:space="preserve"> </w:t>
      </w:r>
    </w:p>
    <w:p w14:paraId="47977463" w14:textId="19CDFBFD" w:rsidR="00496670" w:rsidRDefault="00A37EA8">
      <w:pPr>
        <w:ind w:left="0" w:firstLine="0"/>
        <w:rPr>
          <w:b/>
          <w:bCs/>
          <w:sz w:val="24"/>
          <w:szCs w:val="24"/>
        </w:rPr>
      </w:pPr>
      <w:r>
        <w:rPr>
          <w:b/>
          <w:bCs/>
          <w:sz w:val="24"/>
          <w:szCs w:val="24"/>
        </w:rPr>
        <w:t xml:space="preserve">Physiological stiffness levels result in </w:t>
      </w:r>
      <w:r w:rsidR="0020765A">
        <w:rPr>
          <w:b/>
          <w:bCs/>
          <w:sz w:val="24"/>
          <w:szCs w:val="24"/>
        </w:rPr>
        <w:t>arterial-venous</w:t>
      </w:r>
      <w:r>
        <w:rPr>
          <w:b/>
          <w:bCs/>
          <w:sz w:val="24"/>
          <w:szCs w:val="24"/>
        </w:rPr>
        <w:t xml:space="preserve"> </w:t>
      </w:r>
      <w:r w:rsidR="00F7231A">
        <w:rPr>
          <w:b/>
          <w:bCs/>
          <w:sz w:val="24"/>
          <w:szCs w:val="24"/>
        </w:rPr>
        <w:t xml:space="preserve">transcriptional </w:t>
      </w:r>
      <w:r w:rsidR="00FC5054">
        <w:rPr>
          <w:b/>
          <w:bCs/>
          <w:sz w:val="24"/>
          <w:szCs w:val="24"/>
        </w:rPr>
        <w:t>differences</w:t>
      </w:r>
      <w:r>
        <w:rPr>
          <w:b/>
          <w:bCs/>
          <w:sz w:val="24"/>
          <w:szCs w:val="24"/>
        </w:rPr>
        <w:t xml:space="preserve"> in cultured endothelial cells</w:t>
      </w:r>
    </w:p>
    <w:p w14:paraId="058E4728" w14:textId="0040B852" w:rsidR="00247519" w:rsidRDefault="00247519" w:rsidP="00247519">
      <w:pPr>
        <w:ind w:left="0" w:firstLine="0"/>
      </w:pPr>
      <w:r>
        <w:t xml:space="preserve">Based on biomechanical characterization of the umbilical artery, 64 kPa was selected to represent physiological basal stiffness. </w:t>
      </w:r>
      <w:r w:rsidR="00A0327C">
        <w:t>PCA</w:t>
      </w:r>
      <w:r>
        <w:t xml:space="preserve"> </w:t>
      </w:r>
      <w:r w:rsidR="009D0115">
        <w:t xml:space="preserve">showed </w:t>
      </w:r>
      <w:r w:rsidR="004E437F">
        <w:t xml:space="preserve">two clusters </w:t>
      </w:r>
      <w:r w:rsidR="00CD5E39">
        <w:t>defined by cell identity which were fu</w:t>
      </w:r>
      <w:r w:rsidR="003819F2">
        <w:t>r</w:t>
      </w:r>
      <w:r w:rsidR="00CD5E39">
        <w:t xml:space="preserve">ther </w:t>
      </w:r>
      <w:r w:rsidR="003819F2">
        <w:t>resolved in four</w:t>
      </w:r>
      <w:r w:rsidR="00E01291">
        <w:t xml:space="preserve"> clusters by</w:t>
      </w:r>
      <w:r w:rsidR="00BC1879">
        <w:t xml:space="preserve"> P</w:t>
      </w:r>
      <w:r w:rsidR="006B02CA">
        <w:t xml:space="preserve">CoA </w:t>
      </w:r>
      <w:r>
        <w:t>by cell identit</w:t>
      </w:r>
      <w:r w:rsidR="00497856">
        <w:t xml:space="preserve">y and substrate </w:t>
      </w:r>
      <w:r w:rsidR="00583C8E">
        <w:t xml:space="preserve">stiffness </w:t>
      </w:r>
      <w:r>
        <w:t>(Figure 2A). Differential</w:t>
      </w:r>
      <w:r w:rsidR="003E27CE">
        <w:t xml:space="preserve"> gene</w:t>
      </w:r>
      <w:r>
        <w:t xml:space="preserve"> </w:t>
      </w:r>
      <w:r w:rsidR="007851E2">
        <w:t>expressio</w:t>
      </w:r>
      <w:r w:rsidR="00A70127">
        <w:t xml:space="preserve">n also followed this </w:t>
      </w:r>
      <w:r w:rsidR="00867437">
        <w:t xml:space="preserve">pattern, with </w:t>
      </w:r>
      <w:r>
        <w:t xml:space="preserve">666 DEGs on plastic and 2,043 DEGs at 64 kPa, </w:t>
      </w:r>
      <w:r w:rsidR="00867437">
        <w:t>between HUVEC and HUAEC</w:t>
      </w:r>
      <w:r>
        <w:t>. Within each cell type, stiffness regulated 53 genes in HUVEC</w:t>
      </w:r>
      <w:r w:rsidR="0039581A">
        <w:t xml:space="preserve">, and </w:t>
      </w:r>
      <w:r>
        <w:t>405 in HUAEC</w:t>
      </w:r>
      <w:r w:rsidR="0039581A">
        <w:t xml:space="preserve"> (Figure 2B)</w:t>
      </w:r>
      <w:r>
        <w:t>.</w:t>
      </w:r>
      <w:r w:rsidR="00D35577">
        <w:t xml:space="preserve"> </w:t>
      </w:r>
      <w:r>
        <w:t>Gene Ontology Cellular Component enrichment (Figure 2C-D) showed that stiffness-responsive genes in both cell types converged on overlapping terms</w:t>
      </w:r>
      <w:r w:rsidR="00C16557">
        <w:t xml:space="preserve"> (i.e. </w:t>
      </w:r>
      <w:r>
        <w:t>cytoplasm, extracellular space, vesicles, and exosomes</w:t>
      </w:r>
      <w:r w:rsidR="00C16557">
        <w:t>)</w:t>
      </w:r>
      <w:r>
        <w:t xml:space="preserve">, although the enrichment magnitude was substantially larger in HUAEC. </w:t>
      </w:r>
    </w:p>
    <w:p w14:paraId="092E95B8" w14:textId="6EBB9A74" w:rsidR="00FF050B" w:rsidRDefault="00A37EA8">
      <w:pPr>
        <w:ind w:left="0" w:firstLine="0"/>
        <w:rPr>
          <w:b/>
          <w:bCs/>
          <w:sz w:val="24"/>
          <w:szCs w:val="24"/>
        </w:rPr>
      </w:pPr>
      <w:r>
        <w:rPr>
          <w:b/>
          <w:bCs/>
          <w:sz w:val="24"/>
          <w:szCs w:val="24"/>
        </w:rPr>
        <w:t xml:space="preserve">Physiological stiffness </w:t>
      </w:r>
      <w:r w:rsidR="00B931A0">
        <w:rPr>
          <w:b/>
          <w:bCs/>
          <w:sz w:val="24"/>
          <w:szCs w:val="24"/>
        </w:rPr>
        <w:t>regulate</w:t>
      </w:r>
      <w:r w:rsidR="006C4934">
        <w:rPr>
          <w:b/>
          <w:bCs/>
          <w:sz w:val="24"/>
          <w:szCs w:val="24"/>
        </w:rPr>
        <w:t>s</w:t>
      </w:r>
      <w:r>
        <w:rPr>
          <w:b/>
          <w:bCs/>
          <w:sz w:val="24"/>
          <w:szCs w:val="24"/>
        </w:rPr>
        <w:t xml:space="preserve"> </w:t>
      </w:r>
      <w:r w:rsidR="00E617D5">
        <w:rPr>
          <w:b/>
          <w:bCs/>
          <w:sz w:val="24"/>
          <w:szCs w:val="24"/>
        </w:rPr>
        <w:t xml:space="preserve">cell-contact related </w:t>
      </w:r>
      <w:r>
        <w:rPr>
          <w:b/>
          <w:bCs/>
          <w:sz w:val="24"/>
          <w:szCs w:val="24"/>
        </w:rPr>
        <w:t xml:space="preserve">transcript </w:t>
      </w:r>
      <w:r w:rsidR="00E82220">
        <w:rPr>
          <w:b/>
          <w:bCs/>
          <w:sz w:val="24"/>
          <w:szCs w:val="24"/>
        </w:rPr>
        <w:t>variants</w:t>
      </w:r>
      <w:r>
        <w:rPr>
          <w:b/>
          <w:bCs/>
          <w:sz w:val="24"/>
          <w:szCs w:val="24"/>
        </w:rPr>
        <w:t xml:space="preserve"> in </w:t>
      </w:r>
      <w:r w:rsidR="00F7231A">
        <w:rPr>
          <w:b/>
          <w:bCs/>
          <w:sz w:val="24"/>
          <w:szCs w:val="24"/>
        </w:rPr>
        <w:t>EC</w:t>
      </w:r>
    </w:p>
    <w:p w14:paraId="3E5A4278" w14:textId="2B227219" w:rsidR="00FF050B" w:rsidRPr="00FF050B" w:rsidRDefault="007A14C8" w:rsidP="00FF050B">
      <w:pPr>
        <w:ind w:left="0" w:firstLine="0"/>
        <w:rPr>
          <w:sz w:val="24"/>
          <w:szCs w:val="24"/>
        </w:rPr>
      </w:pPr>
      <w:r>
        <w:rPr>
          <w:sz w:val="24"/>
          <w:szCs w:val="24"/>
        </w:rPr>
        <w:t xml:space="preserve">To confirm if transcriptional changes </w:t>
      </w:r>
      <w:r w:rsidR="005C7CBE">
        <w:rPr>
          <w:sz w:val="24"/>
          <w:szCs w:val="24"/>
        </w:rPr>
        <w:t>were reflected on</w:t>
      </w:r>
      <w:r>
        <w:rPr>
          <w:sz w:val="24"/>
          <w:szCs w:val="24"/>
        </w:rPr>
        <w:t xml:space="preserve"> </w:t>
      </w:r>
      <w:r w:rsidR="005C7CBE">
        <w:rPr>
          <w:sz w:val="24"/>
          <w:szCs w:val="24"/>
        </w:rPr>
        <w:t xml:space="preserve">transcript variants, </w:t>
      </w:r>
      <w:r w:rsidR="00AE58EE">
        <w:rPr>
          <w:sz w:val="24"/>
          <w:szCs w:val="24"/>
        </w:rPr>
        <w:t>differential transcript usage</w:t>
      </w:r>
      <w:r w:rsidR="00F01819">
        <w:rPr>
          <w:sz w:val="24"/>
          <w:szCs w:val="24"/>
        </w:rPr>
        <w:t xml:space="preserve"> (DTU)</w:t>
      </w:r>
      <w:r w:rsidR="00AE58EE">
        <w:rPr>
          <w:sz w:val="24"/>
          <w:szCs w:val="24"/>
        </w:rPr>
        <w:t xml:space="preserve"> analysis on long-read sequencing data </w:t>
      </w:r>
      <w:r w:rsidR="00F01819">
        <w:rPr>
          <w:sz w:val="24"/>
          <w:szCs w:val="24"/>
        </w:rPr>
        <w:t>was performed.</w:t>
      </w:r>
      <w:r w:rsidR="005C7CBE">
        <w:rPr>
          <w:sz w:val="24"/>
          <w:szCs w:val="24"/>
        </w:rPr>
        <w:t xml:space="preserve"> </w:t>
      </w:r>
      <w:r w:rsidR="009D0115">
        <w:rPr>
          <w:sz w:val="24"/>
          <w:szCs w:val="24"/>
        </w:rPr>
        <w:t>Like</w:t>
      </w:r>
      <w:r w:rsidR="00B81219">
        <w:rPr>
          <w:sz w:val="24"/>
          <w:szCs w:val="24"/>
        </w:rPr>
        <w:t xml:space="preserve"> gene profilin</w:t>
      </w:r>
      <w:r w:rsidR="00413785">
        <w:rPr>
          <w:sz w:val="24"/>
          <w:szCs w:val="24"/>
        </w:rPr>
        <w:t xml:space="preserve">g, </w:t>
      </w:r>
      <w:r w:rsidR="00791B0E">
        <w:rPr>
          <w:sz w:val="24"/>
          <w:szCs w:val="24"/>
        </w:rPr>
        <w:t xml:space="preserve">based on transcript variant levels </w:t>
      </w:r>
      <w:r w:rsidR="00B81219">
        <w:t xml:space="preserve">PCA </w:t>
      </w:r>
      <w:r w:rsidR="009D0115">
        <w:t xml:space="preserve">showed </w:t>
      </w:r>
      <w:r w:rsidR="00B81219">
        <w:t>two clusters defined by cell identity</w:t>
      </w:r>
      <w:r w:rsidR="008E6399">
        <w:t xml:space="preserve">, and </w:t>
      </w:r>
      <w:r w:rsidR="00B81219">
        <w:t xml:space="preserve">four clusters by PCoA </w:t>
      </w:r>
      <w:r w:rsidR="00583559">
        <w:t>defined by</w:t>
      </w:r>
      <w:r w:rsidR="00B81219">
        <w:t xml:space="preserve"> cell identity and substrate stiffness (Figure </w:t>
      </w:r>
      <w:r w:rsidR="00AE53AC">
        <w:t>3</w:t>
      </w:r>
      <w:r w:rsidR="00B81219">
        <w:t xml:space="preserve">A). </w:t>
      </w:r>
      <w:r w:rsidR="00FF050B" w:rsidRPr="00FF050B">
        <w:rPr>
          <w:sz w:val="24"/>
          <w:szCs w:val="24"/>
        </w:rPr>
        <w:t xml:space="preserve">Cross-cell comparison on plastic </w:t>
      </w:r>
      <w:r w:rsidR="00CB1CF3">
        <w:rPr>
          <w:sz w:val="24"/>
          <w:szCs w:val="24"/>
        </w:rPr>
        <w:t>showed</w:t>
      </w:r>
      <w:r w:rsidR="00FF050B" w:rsidRPr="00FF050B">
        <w:rPr>
          <w:sz w:val="24"/>
          <w:szCs w:val="24"/>
        </w:rPr>
        <w:t xml:space="preserve"> only 11 </w:t>
      </w:r>
      <w:r w:rsidR="007D4B9F" w:rsidRPr="00FF050B">
        <w:rPr>
          <w:sz w:val="24"/>
          <w:szCs w:val="24"/>
        </w:rPr>
        <w:t>differential</w:t>
      </w:r>
      <w:r w:rsidR="00FF050B" w:rsidRPr="00FF050B">
        <w:rPr>
          <w:sz w:val="24"/>
          <w:szCs w:val="24"/>
        </w:rPr>
        <w:t xml:space="preserve"> transcripts, </w:t>
      </w:r>
      <w:r w:rsidR="00E36643">
        <w:rPr>
          <w:sz w:val="24"/>
          <w:szCs w:val="24"/>
        </w:rPr>
        <w:t>but 2,865</w:t>
      </w:r>
      <w:r w:rsidR="007D4B9F">
        <w:rPr>
          <w:sz w:val="24"/>
          <w:szCs w:val="24"/>
        </w:rPr>
        <w:t xml:space="preserve"> </w:t>
      </w:r>
      <w:r w:rsidR="00FF050B" w:rsidRPr="00FF050B">
        <w:rPr>
          <w:sz w:val="24"/>
          <w:szCs w:val="24"/>
        </w:rPr>
        <w:t xml:space="preserve">at 64 kPa </w:t>
      </w:r>
      <w:r w:rsidR="00BE6E2B" w:rsidRPr="00FF050B">
        <w:rPr>
          <w:sz w:val="24"/>
          <w:szCs w:val="24"/>
        </w:rPr>
        <w:t>(Figure 3B)</w:t>
      </w:r>
      <w:r w:rsidR="00FF050B" w:rsidRPr="00FF050B">
        <w:rPr>
          <w:sz w:val="24"/>
          <w:szCs w:val="24"/>
        </w:rPr>
        <w:t xml:space="preserve">. </w:t>
      </w:r>
      <w:r w:rsidR="007D4B9F">
        <w:rPr>
          <w:sz w:val="24"/>
          <w:szCs w:val="24"/>
        </w:rPr>
        <w:t xml:space="preserve">In contrast to DEG, DTU showed a higher number of </w:t>
      </w:r>
      <w:r w:rsidR="00EF1977">
        <w:rPr>
          <w:sz w:val="24"/>
          <w:szCs w:val="24"/>
        </w:rPr>
        <w:t xml:space="preserve">transcript </w:t>
      </w:r>
      <w:r w:rsidR="00B764CA">
        <w:rPr>
          <w:sz w:val="24"/>
          <w:szCs w:val="24"/>
        </w:rPr>
        <w:t>differentially</w:t>
      </w:r>
      <w:r w:rsidR="00EF1977">
        <w:rPr>
          <w:sz w:val="24"/>
          <w:szCs w:val="24"/>
        </w:rPr>
        <w:t xml:space="preserve"> used in HUVEC</w:t>
      </w:r>
      <w:r w:rsidR="00406031">
        <w:rPr>
          <w:sz w:val="24"/>
          <w:szCs w:val="24"/>
        </w:rPr>
        <w:t xml:space="preserve"> at different</w:t>
      </w:r>
      <w:r w:rsidR="00FE51C1">
        <w:rPr>
          <w:sz w:val="24"/>
          <w:szCs w:val="24"/>
        </w:rPr>
        <w:t xml:space="preserve"> stiffness levels</w:t>
      </w:r>
      <w:r w:rsidR="00EF1977">
        <w:rPr>
          <w:sz w:val="24"/>
          <w:szCs w:val="24"/>
        </w:rPr>
        <w:t xml:space="preserve"> (</w:t>
      </w:r>
      <w:r w:rsidR="00B764CA">
        <w:rPr>
          <w:sz w:val="24"/>
          <w:szCs w:val="24"/>
        </w:rPr>
        <w:t>434</w:t>
      </w:r>
      <w:r w:rsidR="00950E1C">
        <w:rPr>
          <w:sz w:val="24"/>
          <w:szCs w:val="24"/>
        </w:rPr>
        <w:t xml:space="preserve"> DTU</w:t>
      </w:r>
      <w:r w:rsidR="00B764CA">
        <w:rPr>
          <w:sz w:val="24"/>
          <w:szCs w:val="24"/>
        </w:rPr>
        <w:t>)</w:t>
      </w:r>
      <w:r w:rsidR="00950E1C">
        <w:rPr>
          <w:sz w:val="24"/>
          <w:szCs w:val="24"/>
        </w:rPr>
        <w:t xml:space="preserve"> compared to HUAEC (119 DTU).</w:t>
      </w:r>
    </w:p>
    <w:p w14:paraId="27B4CC70" w14:textId="44AA8C8D" w:rsidR="00FF050B" w:rsidRPr="00FF050B" w:rsidRDefault="00FF050B" w:rsidP="00FF050B">
      <w:pPr>
        <w:ind w:left="0" w:firstLine="0"/>
        <w:rPr>
          <w:sz w:val="24"/>
          <w:szCs w:val="24"/>
        </w:rPr>
      </w:pPr>
      <w:r w:rsidRPr="00FF050B">
        <w:rPr>
          <w:sz w:val="24"/>
          <w:szCs w:val="24"/>
        </w:rPr>
        <w:t>For HUAEC at 64 kPa versus plastic, altered transcripts enriched for cytosolic and ribosomal subunit terms, ribonucleoprotein complexes, and anchoring junctions</w:t>
      </w:r>
      <w:r w:rsidR="008B1F70">
        <w:rPr>
          <w:sz w:val="24"/>
          <w:szCs w:val="24"/>
        </w:rPr>
        <w:t xml:space="preserve"> </w:t>
      </w:r>
      <w:r w:rsidR="008B1F70" w:rsidRPr="00FF050B">
        <w:rPr>
          <w:sz w:val="24"/>
          <w:szCs w:val="24"/>
        </w:rPr>
        <w:t>(Figure 3C)</w:t>
      </w:r>
      <w:r w:rsidRPr="00FF050B">
        <w:rPr>
          <w:sz w:val="24"/>
          <w:szCs w:val="24"/>
        </w:rPr>
        <w:t>. The isoforms exhibiting the largest fraction changes (dIF 0.79 to 0.49) included numerous ribosomal proteins, redox regulators,</w:t>
      </w:r>
      <w:r w:rsidR="00D84DE1">
        <w:rPr>
          <w:sz w:val="24"/>
          <w:szCs w:val="24"/>
        </w:rPr>
        <w:t xml:space="preserve"> and</w:t>
      </w:r>
      <w:r w:rsidRPr="00FF050B">
        <w:rPr>
          <w:sz w:val="24"/>
          <w:szCs w:val="24"/>
        </w:rPr>
        <w:t xml:space="preserve"> exosome marker</w:t>
      </w:r>
      <w:r w:rsidR="00D84DE1">
        <w:rPr>
          <w:sz w:val="24"/>
          <w:szCs w:val="24"/>
        </w:rPr>
        <w:t>s</w:t>
      </w:r>
      <w:r w:rsidR="00686B00">
        <w:rPr>
          <w:sz w:val="24"/>
          <w:szCs w:val="24"/>
        </w:rPr>
        <w:t xml:space="preserve">, with domain loss and </w:t>
      </w:r>
      <w:r w:rsidR="00DD7DA8">
        <w:rPr>
          <w:sz w:val="24"/>
          <w:szCs w:val="24"/>
        </w:rPr>
        <w:t xml:space="preserve">transmembrane changes as the main consequences </w:t>
      </w:r>
      <w:r w:rsidR="00686B00" w:rsidRPr="00FF050B">
        <w:rPr>
          <w:sz w:val="24"/>
          <w:szCs w:val="24"/>
        </w:rPr>
        <w:t>(Figure 3C)</w:t>
      </w:r>
      <w:r w:rsidRPr="00FF050B">
        <w:rPr>
          <w:sz w:val="24"/>
          <w:szCs w:val="24"/>
        </w:rPr>
        <w:t xml:space="preserve">. HUVEC exposed to </w:t>
      </w:r>
      <w:r w:rsidR="00D84DE1">
        <w:rPr>
          <w:sz w:val="24"/>
          <w:szCs w:val="24"/>
        </w:rPr>
        <w:t xml:space="preserve">different </w:t>
      </w:r>
      <w:r w:rsidRPr="00FF050B">
        <w:rPr>
          <w:sz w:val="24"/>
          <w:szCs w:val="24"/>
        </w:rPr>
        <w:t>stiffness</w:t>
      </w:r>
      <w:r w:rsidR="00095A45">
        <w:rPr>
          <w:sz w:val="24"/>
          <w:szCs w:val="24"/>
        </w:rPr>
        <w:t xml:space="preserve"> levels </w:t>
      </w:r>
      <w:r w:rsidR="005B1510">
        <w:rPr>
          <w:sz w:val="24"/>
          <w:szCs w:val="24"/>
        </w:rPr>
        <w:t>showed</w:t>
      </w:r>
      <w:r w:rsidR="005B1510" w:rsidRPr="00FF050B">
        <w:rPr>
          <w:sz w:val="24"/>
          <w:szCs w:val="24"/>
        </w:rPr>
        <w:t xml:space="preserve"> enrichment</w:t>
      </w:r>
      <w:r w:rsidRPr="00FF050B">
        <w:rPr>
          <w:sz w:val="24"/>
          <w:szCs w:val="24"/>
        </w:rPr>
        <w:t xml:space="preserve"> for the same ontological categories but with gene counts exceeding those in HUAEC </w:t>
      </w:r>
      <w:r w:rsidR="00653C91" w:rsidRPr="00FF050B">
        <w:rPr>
          <w:sz w:val="24"/>
          <w:szCs w:val="24"/>
        </w:rPr>
        <w:t>(Figure 3E)</w:t>
      </w:r>
      <w:r w:rsidR="00505F8B">
        <w:rPr>
          <w:sz w:val="24"/>
          <w:szCs w:val="24"/>
        </w:rPr>
        <w:t xml:space="preserve">, but with a higher number of </w:t>
      </w:r>
      <w:r w:rsidRPr="00FF050B">
        <w:rPr>
          <w:sz w:val="24"/>
          <w:szCs w:val="24"/>
        </w:rPr>
        <w:t>term</w:t>
      </w:r>
      <w:r w:rsidR="00505F8B">
        <w:rPr>
          <w:sz w:val="24"/>
          <w:szCs w:val="24"/>
        </w:rPr>
        <w:t>s</w:t>
      </w:r>
      <w:r w:rsidRPr="00FF050B">
        <w:rPr>
          <w:sz w:val="24"/>
          <w:szCs w:val="24"/>
        </w:rPr>
        <w:t>. The top isoform shifts (dIF 0.78 to 0.60) centered on ribosomal</w:t>
      </w:r>
      <w:r w:rsidR="00DD7DA8">
        <w:rPr>
          <w:sz w:val="24"/>
          <w:szCs w:val="24"/>
        </w:rPr>
        <w:t xml:space="preserve">, with domain gain and open reading frame </w:t>
      </w:r>
      <w:r w:rsidR="00A02CFC">
        <w:rPr>
          <w:sz w:val="24"/>
          <w:szCs w:val="24"/>
        </w:rPr>
        <w:t xml:space="preserve">lengthening </w:t>
      </w:r>
      <w:r w:rsidR="00DD7DA8">
        <w:rPr>
          <w:sz w:val="24"/>
          <w:szCs w:val="24"/>
        </w:rPr>
        <w:t xml:space="preserve">as the main consequences </w:t>
      </w:r>
      <w:r w:rsidR="00DD7DA8" w:rsidRPr="00FF050B">
        <w:rPr>
          <w:sz w:val="24"/>
          <w:szCs w:val="24"/>
        </w:rPr>
        <w:t>(Figure 3</w:t>
      </w:r>
      <w:r w:rsidR="00A02CFC">
        <w:rPr>
          <w:sz w:val="24"/>
          <w:szCs w:val="24"/>
        </w:rPr>
        <w:t>F</w:t>
      </w:r>
      <w:r w:rsidR="00DD7DA8" w:rsidRPr="00FF050B">
        <w:rPr>
          <w:sz w:val="24"/>
          <w:szCs w:val="24"/>
        </w:rPr>
        <w:t>)</w:t>
      </w:r>
      <w:r w:rsidRPr="00FF050B">
        <w:rPr>
          <w:sz w:val="24"/>
          <w:szCs w:val="24"/>
        </w:rPr>
        <w:t>.</w:t>
      </w:r>
    </w:p>
    <w:p w14:paraId="280FEEA2" w14:textId="77777777" w:rsidR="008F1343" w:rsidRDefault="008F1343" w:rsidP="008F1343">
      <w:pPr>
        <w:ind w:left="0" w:firstLine="0"/>
        <w:rPr>
          <w:b/>
          <w:bCs/>
          <w:sz w:val="24"/>
          <w:szCs w:val="24"/>
        </w:rPr>
      </w:pPr>
      <w:r>
        <w:rPr>
          <w:b/>
          <w:bCs/>
          <w:sz w:val="24"/>
          <w:szCs w:val="24"/>
        </w:rPr>
        <w:t>Transcript variants contribute to arterial-venous heterogeneity</w:t>
      </w:r>
    </w:p>
    <w:p w14:paraId="46FA82EF" w14:textId="77777777" w:rsidR="0054716E" w:rsidRDefault="00782669" w:rsidP="007D51A8">
      <w:pPr>
        <w:rPr>
          <w:sz w:val="24"/>
          <w:szCs w:val="24"/>
        </w:rPr>
      </w:pPr>
      <w:r>
        <w:rPr>
          <w:sz w:val="24"/>
          <w:szCs w:val="24"/>
        </w:rPr>
        <w:t xml:space="preserve">Considering the </w:t>
      </w:r>
      <w:r w:rsidR="00AA45DD">
        <w:rPr>
          <w:sz w:val="24"/>
          <w:szCs w:val="24"/>
        </w:rPr>
        <w:t>combined changes observed at DGE and DTU between HUAEC and HUVEC</w:t>
      </w:r>
      <w:r w:rsidR="00F44ABF">
        <w:rPr>
          <w:sz w:val="24"/>
          <w:szCs w:val="24"/>
        </w:rPr>
        <w:t>,</w:t>
      </w:r>
      <w:r w:rsidR="00AA45DD">
        <w:rPr>
          <w:sz w:val="24"/>
          <w:szCs w:val="24"/>
        </w:rPr>
        <w:t xml:space="preserve"> and b</w:t>
      </w:r>
      <w:r w:rsidR="008F1343">
        <w:rPr>
          <w:sz w:val="24"/>
          <w:szCs w:val="24"/>
        </w:rPr>
        <w:t xml:space="preserve">ased on previously validated cross-platform arterial-venous transcriptional markers, the representation of </w:t>
      </w:r>
      <w:r w:rsidR="00867703">
        <w:rPr>
          <w:sz w:val="24"/>
          <w:szCs w:val="24"/>
        </w:rPr>
        <w:t>arterio-venous markers</w:t>
      </w:r>
      <w:r w:rsidR="008F1343">
        <w:rPr>
          <w:sz w:val="24"/>
          <w:szCs w:val="24"/>
        </w:rPr>
        <w:t xml:space="preserve"> was analyzed. About 72 out of 84 </w:t>
      </w:r>
      <w:r w:rsidR="00FF3FD5">
        <w:rPr>
          <w:sz w:val="24"/>
          <w:szCs w:val="24"/>
        </w:rPr>
        <w:t xml:space="preserve">arterio-venous genes </w:t>
      </w:r>
      <w:r w:rsidR="008F1343">
        <w:rPr>
          <w:sz w:val="24"/>
          <w:szCs w:val="24"/>
        </w:rPr>
        <w:t>showed a consistent differential expression between vein and arterial endothelial cells, in both 64kPa and 4GPa plates (</w:t>
      </w:r>
      <w:r w:rsidR="009F1BAC">
        <w:rPr>
          <w:sz w:val="24"/>
          <w:szCs w:val="24"/>
        </w:rPr>
        <w:t xml:space="preserve">New </w:t>
      </w:r>
      <w:r w:rsidR="008F1343">
        <w:rPr>
          <w:sz w:val="24"/>
          <w:szCs w:val="24"/>
        </w:rPr>
        <w:t xml:space="preserve">Figure </w:t>
      </w:r>
      <w:r w:rsidR="009F1BAC">
        <w:rPr>
          <w:sz w:val="24"/>
          <w:szCs w:val="24"/>
        </w:rPr>
        <w:t>4</w:t>
      </w:r>
      <w:r w:rsidR="008F1343">
        <w:rPr>
          <w:sz w:val="24"/>
          <w:szCs w:val="24"/>
        </w:rPr>
        <w:t>A), showing a high correlation, consistency and agreement relative to the reference data (</w:t>
      </w:r>
      <w:r w:rsidR="009F1BAC">
        <w:rPr>
          <w:sz w:val="24"/>
          <w:szCs w:val="24"/>
        </w:rPr>
        <w:t>New Figure 4</w:t>
      </w:r>
      <w:r w:rsidR="008F1343">
        <w:rPr>
          <w:sz w:val="24"/>
          <w:szCs w:val="24"/>
        </w:rPr>
        <w:t>B). To further address the contribution of transcript variants to endothelial diversity, genes specifically regulated by alternative splicing, and those with mixed transcriptional regulation were characterized in HUVEC and HUAEC exposed to physiological stiffness levels. A total of 153 genes showed only regulation at transcript variants, comprising 326 transcripts, meanwhile 610 were regulated at both gene and transcript levels comprising a total of 2,145 transcripts (</w:t>
      </w:r>
      <w:r w:rsidR="00A96DE8">
        <w:rPr>
          <w:sz w:val="24"/>
          <w:szCs w:val="24"/>
        </w:rPr>
        <w:t>New Figure 4</w:t>
      </w:r>
      <w:r w:rsidR="008F1343">
        <w:rPr>
          <w:sz w:val="24"/>
          <w:szCs w:val="24"/>
        </w:rPr>
        <w:t xml:space="preserve">C). About 50% of genes regulated by alternative splicing had </w:t>
      </w:r>
      <w:r w:rsidR="002040A2">
        <w:rPr>
          <w:sz w:val="24"/>
          <w:szCs w:val="24"/>
        </w:rPr>
        <w:t xml:space="preserve">4 </w:t>
      </w:r>
      <w:r w:rsidR="008F1343">
        <w:rPr>
          <w:sz w:val="24"/>
          <w:szCs w:val="24"/>
        </w:rPr>
        <w:t>or more variants differentially regulated (</w:t>
      </w:r>
      <w:r w:rsidR="007D51A8">
        <w:rPr>
          <w:sz w:val="24"/>
          <w:szCs w:val="24"/>
        </w:rPr>
        <w:t>New Figure 4</w:t>
      </w:r>
      <w:r w:rsidR="008F1343">
        <w:rPr>
          <w:sz w:val="24"/>
          <w:szCs w:val="24"/>
        </w:rPr>
        <w:t>D).</w:t>
      </w:r>
      <w:r w:rsidR="007D51A8">
        <w:rPr>
          <w:sz w:val="24"/>
          <w:szCs w:val="24"/>
        </w:rPr>
        <w:t xml:space="preserve"> </w:t>
      </w:r>
    </w:p>
    <w:p w14:paraId="30CF8B90" w14:textId="77777777" w:rsidR="00C04A5F" w:rsidRDefault="008F1343" w:rsidP="00C04A5F">
      <w:pPr>
        <w:rPr>
          <w:sz w:val="24"/>
          <w:szCs w:val="24"/>
        </w:rPr>
      </w:pPr>
      <w:r>
        <w:rPr>
          <w:sz w:val="24"/>
          <w:szCs w:val="24"/>
        </w:rPr>
        <w:t>Further</w:t>
      </w:r>
      <w:r w:rsidR="00E33CB2">
        <w:rPr>
          <w:sz w:val="24"/>
          <w:szCs w:val="24"/>
        </w:rPr>
        <w:t xml:space="preserve"> </w:t>
      </w:r>
      <w:r>
        <w:rPr>
          <w:sz w:val="24"/>
          <w:szCs w:val="24"/>
        </w:rPr>
        <w:t xml:space="preserve">characterization of the consequences of DTU on endothelial phenotypic diversity showed that </w:t>
      </w:r>
      <w:r w:rsidR="00984F7A">
        <w:rPr>
          <w:sz w:val="24"/>
          <w:szCs w:val="24"/>
          <w:highlight w:val="yellow"/>
        </w:rPr>
        <w:t>d</w:t>
      </w:r>
      <w:r w:rsidR="00984F7A" w:rsidRPr="007D51A8">
        <w:rPr>
          <w:sz w:val="24"/>
          <w:szCs w:val="24"/>
          <w:highlight w:val="yellow"/>
        </w:rPr>
        <w:t>omain loss appeared as predominant functional consequence, followed by ORF lengthening</w:t>
      </w:r>
      <w:r w:rsidR="00984F7A">
        <w:rPr>
          <w:sz w:val="24"/>
          <w:szCs w:val="24"/>
        </w:rPr>
        <w:t xml:space="preserve"> </w:t>
      </w:r>
      <w:r w:rsidR="00984F7A" w:rsidRPr="00FF050B">
        <w:rPr>
          <w:sz w:val="24"/>
          <w:szCs w:val="24"/>
        </w:rPr>
        <w:t>(</w:t>
      </w:r>
      <w:r w:rsidR="00984F7A">
        <w:rPr>
          <w:sz w:val="24"/>
          <w:szCs w:val="24"/>
        </w:rPr>
        <w:t xml:space="preserve">New Figure 4E old </w:t>
      </w:r>
      <w:r w:rsidR="00984F7A" w:rsidRPr="00FF050B">
        <w:rPr>
          <w:sz w:val="24"/>
          <w:szCs w:val="24"/>
        </w:rPr>
        <w:t>Figure 3H)</w:t>
      </w:r>
      <w:r w:rsidR="00984F7A" w:rsidRPr="007D51A8">
        <w:rPr>
          <w:sz w:val="24"/>
          <w:szCs w:val="24"/>
          <w:highlight w:val="yellow"/>
        </w:rPr>
        <w:t>.</w:t>
      </w:r>
      <w:r w:rsidR="00984F7A" w:rsidRPr="00FF050B">
        <w:rPr>
          <w:sz w:val="24"/>
          <w:szCs w:val="24"/>
        </w:rPr>
        <w:t xml:space="preserve"> </w:t>
      </w:r>
      <w:r w:rsidR="009E754C">
        <w:rPr>
          <w:sz w:val="24"/>
          <w:szCs w:val="24"/>
        </w:rPr>
        <w:t>M</w:t>
      </w:r>
      <w:r>
        <w:rPr>
          <w:sz w:val="24"/>
          <w:szCs w:val="24"/>
        </w:rPr>
        <w:t>ost transcript variants were downregulated in HUVEC relative to HUAEC (Suppl Table)</w:t>
      </w:r>
      <w:r w:rsidR="0067175A">
        <w:rPr>
          <w:sz w:val="24"/>
          <w:szCs w:val="24"/>
        </w:rPr>
        <w:t xml:space="preserve">. </w:t>
      </w:r>
      <w:r w:rsidR="00BF45E9">
        <w:rPr>
          <w:sz w:val="24"/>
          <w:szCs w:val="24"/>
        </w:rPr>
        <w:t>These trait was shared among</w:t>
      </w:r>
      <w:r w:rsidR="00303999">
        <w:rPr>
          <w:sz w:val="24"/>
          <w:szCs w:val="24"/>
        </w:rPr>
        <w:t xml:space="preserve"> DTU </w:t>
      </w:r>
      <w:r w:rsidR="007178FF">
        <w:rPr>
          <w:sz w:val="24"/>
          <w:szCs w:val="24"/>
        </w:rPr>
        <w:t xml:space="preserve">previously described </w:t>
      </w:r>
      <w:r w:rsidR="009B16A8">
        <w:rPr>
          <w:sz w:val="24"/>
          <w:szCs w:val="24"/>
        </w:rPr>
        <w:t xml:space="preserve">arterio-venous </w:t>
      </w:r>
      <w:r w:rsidR="007178FF">
        <w:rPr>
          <w:sz w:val="24"/>
          <w:szCs w:val="24"/>
        </w:rPr>
        <w:t>DEG</w:t>
      </w:r>
      <w:r w:rsidR="00020B9C">
        <w:rPr>
          <w:sz w:val="24"/>
          <w:szCs w:val="24"/>
        </w:rPr>
        <w:t xml:space="preserve">, </w:t>
      </w:r>
      <w:r w:rsidR="00F83525">
        <w:rPr>
          <w:sz w:val="24"/>
          <w:szCs w:val="24"/>
        </w:rPr>
        <w:t xml:space="preserve">new </w:t>
      </w:r>
      <w:r w:rsidR="009B16A8">
        <w:rPr>
          <w:sz w:val="24"/>
          <w:szCs w:val="24"/>
        </w:rPr>
        <w:t>DEG with a high</w:t>
      </w:r>
      <w:r w:rsidR="001327E0">
        <w:rPr>
          <w:sz w:val="24"/>
          <w:szCs w:val="24"/>
        </w:rPr>
        <w:t xml:space="preserve"> </w:t>
      </w:r>
      <w:r w:rsidR="009B16A8">
        <w:rPr>
          <w:sz w:val="24"/>
          <w:szCs w:val="24"/>
        </w:rPr>
        <w:t xml:space="preserve">number of transcript variants, and </w:t>
      </w:r>
      <w:r w:rsidR="006C7AD8">
        <w:rPr>
          <w:sz w:val="24"/>
          <w:szCs w:val="24"/>
        </w:rPr>
        <w:t>genes</w:t>
      </w:r>
      <w:r w:rsidR="009B16A8">
        <w:rPr>
          <w:sz w:val="24"/>
          <w:szCs w:val="24"/>
        </w:rPr>
        <w:t xml:space="preserve"> only </w:t>
      </w:r>
      <w:r w:rsidR="00BF45E9">
        <w:rPr>
          <w:sz w:val="24"/>
          <w:szCs w:val="24"/>
        </w:rPr>
        <w:t xml:space="preserve">regulated </w:t>
      </w:r>
      <w:r w:rsidR="006C7AD8">
        <w:rPr>
          <w:sz w:val="24"/>
          <w:szCs w:val="24"/>
        </w:rPr>
        <w:t xml:space="preserve">at transcript variant level </w:t>
      </w:r>
      <w:r w:rsidR="001327E0">
        <w:rPr>
          <w:sz w:val="24"/>
          <w:szCs w:val="24"/>
        </w:rPr>
        <w:t xml:space="preserve">(Figure </w:t>
      </w:r>
      <w:r w:rsidR="0049672D">
        <w:rPr>
          <w:sz w:val="24"/>
          <w:szCs w:val="24"/>
        </w:rPr>
        <w:t>4F)</w:t>
      </w:r>
      <w:r w:rsidR="006C7AD8">
        <w:rPr>
          <w:sz w:val="24"/>
          <w:szCs w:val="24"/>
        </w:rPr>
        <w:t>.</w:t>
      </w:r>
    </w:p>
    <w:p w14:paraId="6805EC98" w14:textId="5C075235" w:rsidR="008F1343" w:rsidRDefault="008F1343" w:rsidP="00C04A5F">
      <w:pPr>
        <w:rPr>
          <w:sz w:val="24"/>
          <w:szCs w:val="24"/>
        </w:rPr>
      </w:pPr>
      <w:r>
        <w:rPr>
          <w:sz w:val="24"/>
          <w:szCs w:val="24"/>
        </w:rPr>
        <w:t>Considering that DTU may impact also on miRNA-mediated posttranscriptional regulation, changes in mRNA-miRNA interactions were analyzed. Around 13,570 mRNA-miRNA highly conserved interactions (≥0.7) were predicted to occur among DTU, with a high proportion of gain (10,935) relative to loss (2,635) of binding sites (</w:t>
      </w:r>
      <w:r w:rsidR="007D51A8">
        <w:rPr>
          <w:sz w:val="24"/>
          <w:szCs w:val="24"/>
        </w:rPr>
        <w:t>New Figure 4</w:t>
      </w:r>
      <w:r>
        <w:rPr>
          <w:sz w:val="24"/>
          <w:szCs w:val="24"/>
        </w:rPr>
        <w:t>I). These events were associated with 499 miRNAs, each one targeting a range of 15 to 53 transcripts (</w:t>
      </w:r>
      <w:r w:rsidR="007D51A8">
        <w:rPr>
          <w:sz w:val="24"/>
          <w:szCs w:val="24"/>
        </w:rPr>
        <w:t>New Figure 4</w:t>
      </w:r>
      <w:r>
        <w:rPr>
          <w:sz w:val="24"/>
          <w:szCs w:val="24"/>
        </w:rPr>
        <w:t xml:space="preserve">J). </w:t>
      </w:r>
      <w:r w:rsidR="00562085">
        <w:rPr>
          <w:sz w:val="24"/>
          <w:szCs w:val="24"/>
        </w:rPr>
        <w:t xml:space="preserve">A high proportion </w:t>
      </w:r>
      <w:r w:rsidR="0057338D">
        <w:rPr>
          <w:sz w:val="24"/>
          <w:szCs w:val="24"/>
        </w:rPr>
        <w:t xml:space="preserve">of </w:t>
      </w:r>
      <w:r w:rsidR="008B003F">
        <w:rPr>
          <w:sz w:val="24"/>
          <w:szCs w:val="24"/>
        </w:rPr>
        <w:t xml:space="preserve">targeted sequences found in DTU were associated to miRNA previously described as </w:t>
      </w:r>
      <w:r w:rsidR="00703BF5">
        <w:rPr>
          <w:sz w:val="24"/>
          <w:szCs w:val="24"/>
        </w:rPr>
        <w:t>key regulators of endothelial idendity and function (Figure 4I).</w:t>
      </w:r>
      <w:r>
        <w:rPr>
          <w:sz w:val="24"/>
          <w:szCs w:val="24"/>
        </w:rPr>
        <w:t xml:space="preserve"> </w:t>
      </w:r>
    </w:p>
    <w:p w14:paraId="47977471" w14:textId="3D68C63A" w:rsidR="00496670" w:rsidRDefault="00F7231A">
      <w:pPr>
        <w:ind w:left="0" w:firstLine="0"/>
        <w:rPr>
          <w:b/>
          <w:bCs/>
          <w:sz w:val="24"/>
          <w:szCs w:val="24"/>
        </w:rPr>
      </w:pPr>
      <w:r>
        <w:rPr>
          <w:b/>
          <w:bCs/>
          <w:sz w:val="24"/>
          <w:szCs w:val="24"/>
        </w:rPr>
        <w:t>Differential regulation of s</w:t>
      </w:r>
      <w:r w:rsidR="00A37EA8">
        <w:rPr>
          <w:b/>
          <w:bCs/>
          <w:sz w:val="24"/>
          <w:szCs w:val="24"/>
        </w:rPr>
        <w:t xml:space="preserve">tiffness-responsive genes and the Piezo1-eNOS-Akt pathway </w:t>
      </w:r>
      <w:r w:rsidR="002B5970">
        <w:rPr>
          <w:b/>
          <w:bCs/>
          <w:sz w:val="24"/>
          <w:szCs w:val="24"/>
        </w:rPr>
        <w:t>in arterial and venous EC</w:t>
      </w:r>
    </w:p>
    <w:p w14:paraId="77B78D0F" w14:textId="77777777" w:rsidR="00B65F62" w:rsidRDefault="007E404D" w:rsidP="007E404D">
      <w:pPr>
        <w:rPr>
          <w:sz w:val="24"/>
          <w:szCs w:val="24"/>
        </w:rPr>
      </w:pPr>
      <w:r w:rsidRPr="007E404D">
        <w:rPr>
          <w:sz w:val="24"/>
          <w:szCs w:val="24"/>
        </w:rPr>
        <w:t xml:space="preserve">To </w:t>
      </w:r>
      <w:r w:rsidR="00A953F6">
        <w:rPr>
          <w:sz w:val="24"/>
          <w:szCs w:val="24"/>
        </w:rPr>
        <w:t xml:space="preserve">validate </w:t>
      </w:r>
      <w:r w:rsidR="00EA1332">
        <w:rPr>
          <w:sz w:val="24"/>
          <w:szCs w:val="24"/>
        </w:rPr>
        <w:t>stiffness-relate</w:t>
      </w:r>
      <w:r w:rsidR="00C401C2">
        <w:rPr>
          <w:sz w:val="24"/>
          <w:szCs w:val="24"/>
        </w:rPr>
        <w:t xml:space="preserve">d </w:t>
      </w:r>
      <w:r w:rsidRPr="007E404D">
        <w:rPr>
          <w:sz w:val="24"/>
          <w:szCs w:val="24"/>
        </w:rPr>
        <w:t>transcriptional</w:t>
      </w:r>
      <w:r w:rsidR="00C401C2">
        <w:rPr>
          <w:sz w:val="24"/>
          <w:szCs w:val="24"/>
        </w:rPr>
        <w:t xml:space="preserve"> signature found</w:t>
      </w:r>
      <w:r w:rsidRPr="007E404D">
        <w:rPr>
          <w:sz w:val="24"/>
          <w:szCs w:val="24"/>
        </w:rPr>
        <w:t>, candidate gene</w:t>
      </w:r>
      <w:r w:rsidR="00E35531">
        <w:rPr>
          <w:sz w:val="24"/>
          <w:szCs w:val="24"/>
        </w:rPr>
        <w:t>s from DEG analysis</w:t>
      </w:r>
      <w:r w:rsidRPr="007E404D">
        <w:rPr>
          <w:sz w:val="24"/>
          <w:szCs w:val="24"/>
        </w:rPr>
        <w:t xml:space="preserve"> w</w:t>
      </w:r>
      <w:r w:rsidR="00E35531">
        <w:rPr>
          <w:sz w:val="24"/>
          <w:szCs w:val="24"/>
        </w:rPr>
        <w:t>ere</w:t>
      </w:r>
      <w:r w:rsidRPr="007E404D">
        <w:rPr>
          <w:sz w:val="24"/>
          <w:szCs w:val="24"/>
        </w:rPr>
        <w:t xml:space="preserve"> evaluated by RT-qPCR</w:t>
      </w:r>
      <w:r w:rsidR="0037696D">
        <w:rPr>
          <w:sz w:val="24"/>
          <w:szCs w:val="24"/>
        </w:rPr>
        <w:t>.</w:t>
      </w:r>
      <w:r w:rsidR="0037696D" w:rsidRPr="0037696D">
        <w:rPr>
          <w:sz w:val="24"/>
          <w:szCs w:val="24"/>
        </w:rPr>
        <w:t xml:space="preserve"> </w:t>
      </w:r>
      <w:r w:rsidR="0037696D">
        <w:rPr>
          <w:sz w:val="24"/>
          <w:szCs w:val="24"/>
        </w:rPr>
        <w:t>The</w:t>
      </w:r>
      <w:r w:rsidR="0037696D" w:rsidRPr="007E404D">
        <w:rPr>
          <w:sz w:val="24"/>
          <w:szCs w:val="24"/>
        </w:rPr>
        <w:t xml:space="preserve"> analysis identified both shared and </w:t>
      </w:r>
      <w:r w:rsidR="00C912AB">
        <w:rPr>
          <w:sz w:val="24"/>
          <w:szCs w:val="24"/>
        </w:rPr>
        <w:t>arterio-venous</w:t>
      </w:r>
      <w:r w:rsidR="0037696D" w:rsidRPr="007E404D">
        <w:rPr>
          <w:sz w:val="24"/>
          <w:szCs w:val="24"/>
        </w:rPr>
        <w:t>-specific transcript</w:t>
      </w:r>
      <w:r w:rsidR="00C912AB">
        <w:rPr>
          <w:sz w:val="24"/>
          <w:szCs w:val="24"/>
        </w:rPr>
        <w:t>s</w:t>
      </w:r>
      <w:r w:rsidR="0037696D" w:rsidRPr="007E404D">
        <w:rPr>
          <w:sz w:val="24"/>
          <w:szCs w:val="24"/>
        </w:rPr>
        <w:t xml:space="preserve"> (</w:t>
      </w:r>
      <w:r w:rsidR="0037696D">
        <w:rPr>
          <w:sz w:val="24"/>
          <w:szCs w:val="24"/>
        </w:rPr>
        <w:t xml:space="preserve">Old 4 now 5 </w:t>
      </w:r>
      <w:r w:rsidR="0037696D" w:rsidRPr="007E404D">
        <w:rPr>
          <w:sz w:val="24"/>
          <w:szCs w:val="24"/>
        </w:rPr>
        <w:t xml:space="preserve">Figure 4A-B). </w:t>
      </w:r>
      <w:r w:rsidR="0037696D">
        <w:rPr>
          <w:sz w:val="24"/>
          <w:szCs w:val="24"/>
        </w:rPr>
        <w:t>F</w:t>
      </w:r>
      <w:r w:rsidR="0037696D" w:rsidRPr="007E404D">
        <w:rPr>
          <w:sz w:val="24"/>
          <w:szCs w:val="24"/>
        </w:rPr>
        <w:t xml:space="preserve">our genes, MT1X, PTGR1, CCL2, and MT1E, </w:t>
      </w:r>
      <w:r w:rsidR="0037696D">
        <w:rPr>
          <w:sz w:val="24"/>
          <w:szCs w:val="24"/>
        </w:rPr>
        <w:t xml:space="preserve">found in DEG </w:t>
      </w:r>
      <w:r w:rsidR="00EB6C27">
        <w:rPr>
          <w:sz w:val="24"/>
          <w:szCs w:val="24"/>
        </w:rPr>
        <w:t>were</w:t>
      </w:r>
      <w:r w:rsidR="0037696D">
        <w:rPr>
          <w:sz w:val="24"/>
          <w:szCs w:val="24"/>
        </w:rPr>
        <w:t xml:space="preserve"> confirmed as stiffness-responsive genes </w:t>
      </w:r>
      <w:r w:rsidR="0037696D" w:rsidRPr="007E404D">
        <w:rPr>
          <w:sz w:val="24"/>
          <w:szCs w:val="24"/>
        </w:rPr>
        <w:t>in both HUVEC and HUAEC.</w:t>
      </w:r>
      <w:r w:rsidR="00EA737F">
        <w:rPr>
          <w:sz w:val="24"/>
          <w:szCs w:val="24"/>
        </w:rPr>
        <w:t xml:space="preserve"> </w:t>
      </w:r>
      <w:r w:rsidR="0037696D">
        <w:rPr>
          <w:sz w:val="24"/>
          <w:szCs w:val="24"/>
        </w:rPr>
        <w:t>Additionally</w:t>
      </w:r>
      <w:r w:rsidR="0037696D" w:rsidRPr="007E404D">
        <w:rPr>
          <w:sz w:val="24"/>
          <w:szCs w:val="24"/>
        </w:rPr>
        <w:t xml:space="preserve">, HUVEC exhibited downregulation of PEX11B and MT2A. </w:t>
      </w:r>
    </w:p>
    <w:p w14:paraId="4DBC814B" w14:textId="61ABD165" w:rsidR="007E404D" w:rsidRDefault="00C27C22" w:rsidP="00A07C04">
      <w:pPr>
        <w:rPr>
          <w:sz w:val="24"/>
          <w:szCs w:val="24"/>
        </w:rPr>
      </w:pPr>
      <w:r>
        <w:rPr>
          <w:sz w:val="24"/>
          <w:szCs w:val="24"/>
        </w:rPr>
        <w:t xml:space="preserve">As readouts of </w:t>
      </w:r>
      <w:r w:rsidR="00FB4BF4">
        <w:rPr>
          <w:sz w:val="24"/>
          <w:szCs w:val="24"/>
        </w:rPr>
        <w:t xml:space="preserve">the activation of the </w:t>
      </w:r>
      <w:r w:rsidR="00B02731">
        <w:rPr>
          <w:sz w:val="24"/>
          <w:szCs w:val="24"/>
        </w:rPr>
        <w:t xml:space="preserve">endothelial mechanosensing pathways, Piezo1 and </w:t>
      </w:r>
      <w:r w:rsidR="00DF3357">
        <w:rPr>
          <w:sz w:val="24"/>
          <w:szCs w:val="24"/>
        </w:rPr>
        <w:t>eNOS were also evaluated</w:t>
      </w:r>
      <w:r w:rsidR="0064323E">
        <w:rPr>
          <w:sz w:val="24"/>
          <w:szCs w:val="24"/>
        </w:rPr>
        <w:t xml:space="preserve">, with no changes in their transcripts. </w:t>
      </w:r>
      <w:r w:rsidR="000E5155">
        <w:rPr>
          <w:sz w:val="24"/>
          <w:szCs w:val="24"/>
        </w:rPr>
        <w:t>Nonetheless</w:t>
      </w:r>
      <w:r w:rsidR="00941D13">
        <w:rPr>
          <w:sz w:val="24"/>
          <w:szCs w:val="24"/>
        </w:rPr>
        <w:t>, p</w:t>
      </w:r>
      <w:r w:rsidR="007E404D" w:rsidRPr="007E404D">
        <w:rPr>
          <w:sz w:val="24"/>
          <w:szCs w:val="24"/>
        </w:rPr>
        <w:t>rotein</w:t>
      </w:r>
      <w:r w:rsidR="00E8321B">
        <w:rPr>
          <w:sz w:val="24"/>
          <w:szCs w:val="24"/>
        </w:rPr>
        <w:t xml:space="preserve"> </w:t>
      </w:r>
      <w:r w:rsidR="007E404D" w:rsidRPr="007E404D">
        <w:rPr>
          <w:sz w:val="24"/>
          <w:szCs w:val="24"/>
        </w:rPr>
        <w:t>level</w:t>
      </w:r>
      <w:r w:rsidR="00E8321B">
        <w:rPr>
          <w:sz w:val="24"/>
          <w:szCs w:val="24"/>
        </w:rPr>
        <w:t>s</w:t>
      </w:r>
      <w:r w:rsidR="007E404D" w:rsidRPr="007E404D">
        <w:rPr>
          <w:sz w:val="24"/>
          <w:szCs w:val="24"/>
        </w:rPr>
        <w:t xml:space="preserve"> revealed a consistent and cell-type-dependent </w:t>
      </w:r>
      <w:r w:rsidR="00941D13">
        <w:rPr>
          <w:sz w:val="24"/>
          <w:szCs w:val="24"/>
        </w:rPr>
        <w:t>regulation</w:t>
      </w:r>
      <w:r w:rsidR="007E404D" w:rsidRPr="007E404D">
        <w:rPr>
          <w:sz w:val="24"/>
          <w:szCs w:val="24"/>
        </w:rPr>
        <w:t xml:space="preserve"> of </w:t>
      </w:r>
      <w:r w:rsidR="0064323E">
        <w:rPr>
          <w:sz w:val="24"/>
          <w:szCs w:val="24"/>
        </w:rPr>
        <w:t xml:space="preserve">the </w:t>
      </w:r>
      <w:r w:rsidR="007E404D" w:rsidRPr="007E404D">
        <w:rPr>
          <w:sz w:val="24"/>
          <w:szCs w:val="24"/>
        </w:rPr>
        <w:t>Piezo</w:t>
      </w:r>
      <w:r w:rsidR="0064323E">
        <w:rPr>
          <w:sz w:val="24"/>
          <w:szCs w:val="24"/>
        </w:rPr>
        <w:t>1/AKT/eNOS pathway</w:t>
      </w:r>
      <w:r w:rsidR="007E404D" w:rsidRPr="007E404D">
        <w:rPr>
          <w:sz w:val="24"/>
          <w:szCs w:val="24"/>
        </w:rPr>
        <w:t xml:space="preserve"> (</w:t>
      </w:r>
      <w:r w:rsidR="009F1BAC">
        <w:rPr>
          <w:sz w:val="24"/>
          <w:szCs w:val="24"/>
        </w:rPr>
        <w:t xml:space="preserve">Old 4 now 5 </w:t>
      </w:r>
      <w:r w:rsidR="007E404D" w:rsidRPr="007E404D">
        <w:rPr>
          <w:sz w:val="24"/>
          <w:szCs w:val="24"/>
        </w:rPr>
        <w:t xml:space="preserve">Figure 4C). </w:t>
      </w:r>
      <w:r w:rsidR="00D12B9A">
        <w:rPr>
          <w:sz w:val="24"/>
          <w:szCs w:val="24"/>
        </w:rPr>
        <w:t>B</w:t>
      </w:r>
      <w:r w:rsidR="007E404D" w:rsidRPr="007E404D">
        <w:rPr>
          <w:sz w:val="24"/>
          <w:szCs w:val="24"/>
        </w:rPr>
        <w:t>oth cell types showed reduced Piezo1</w:t>
      </w:r>
      <w:r w:rsidR="00853AB9">
        <w:rPr>
          <w:sz w:val="24"/>
          <w:szCs w:val="24"/>
        </w:rPr>
        <w:t>, along with</w:t>
      </w:r>
      <w:r w:rsidR="006D34A7">
        <w:rPr>
          <w:sz w:val="24"/>
          <w:szCs w:val="24"/>
        </w:rPr>
        <w:t xml:space="preserve"> its</w:t>
      </w:r>
      <w:r w:rsidR="007E404D" w:rsidRPr="007E404D">
        <w:rPr>
          <w:sz w:val="24"/>
          <w:szCs w:val="24"/>
        </w:rPr>
        <w:t xml:space="preserve"> downstream signaling effectors</w:t>
      </w:r>
      <w:r w:rsidR="00892A2A">
        <w:rPr>
          <w:sz w:val="24"/>
          <w:szCs w:val="24"/>
        </w:rPr>
        <w:t xml:space="preserve"> (p</w:t>
      </w:r>
      <w:r w:rsidR="002F0F2B">
        <w:rPr>
          <w:sz w:val="24"/>
          <w:szCs w:val="24"/>
        </w:rPr>
        <w:t>-AKT</w:t>
      </w:r>
      <w:r w:rsidR="00631202" w:rsidRPr="00AF7F4D">
        <w:rPr>
          <w:sz w:val="24"/>
          <w:szCs w:val="24"/>
          <w:vertAlign w:val="superscript"/>
        </w:rPr>
        <w:t>Ser47</w:t>
      </w:r>
      <w:r w:rsidR="00AF7F4D" w:rsidRPr="00AF7F4D">
        <w:rPr>
          <w:sz w:val="24"/>
          <w:szCs w:val="24"/>
          <w:vertAlign w:val="superscript"/>
        </w:rPr>
        <w:t>3</w:t>
      </w:r>
      <w:r w:rsidR="00AF7F4D">
        <w:rPr>
          <w:sz w:val="24"/>
          <w:szCs w:val="24"/>
        </w:rPr>
        <w:t xml:space="preserve">, </w:t>
      </w:r>
      <w:r w:rsidR="00535BA7">
        <w:rPr>
          <w:sz w:val="24"/>
          <w:szCs w:val="24"/>
        </w:rPr>
        <w:t>p-eNOS</w:t>
      </w:r>
      <w:r w:rsidR="00535BA7" w:rsidRPr="00535BA7">
        <w:rPr>
          <w:sz w:val="24"/>
          <w:szCs w:val="24"/>
          <w:vertAlign w:val="superscript"/>
        </w:rPr>
        <w:t>Ser1177</w:t>
      </w:r>
      <w:r w:rsidR="00535BA7">
        <w:rPr>
          <w:sz w:val="24"/>
          <w:szCs w:val="24"/>
        </w:rPr>
        <w:t>) at physiological stiffness levels</w:t>
      </w:r>
      <w:r w:rsidR="007E404D" w:rsidRPr="007E404D">
        <w:rPr>
          <w:sz w:val="24"/>
          <w:szCs w:val="24"/>
        </w:rPr>
        <w:t xml:space="preserve"> (</w:t>
      </w:r>
      <w:r w:rsidR="009F1BAC">
        <w:rPr>
          <w:sz w:val="24"/>
          <w:szCs w:val="24"/>
        </w:rPr>
        <w:t xml:space="preserve">Old 4 now 5 </w:t>
      </w:r>
      <w:r w:rsidR="007E404D" w:rsidRPr="007E404D">
        <w:rPr>
          <w:sz w:val="24"/>
          <w:szCs w:val="24"/>
        </w:rPr>
        <w:t xml:space="preserve">Figure </w:t>
      </w:r>
      <w:r w:rsidR="00BF3BCA">
        <w:rPr>
          <w:sz w:val="24"/>
          <w:szCs w:val="24"/>
        </w:rPr>
        <w:t>4D-</w:t>
      </w:r>
      <w:r w:rsidR="007E404D" w:rsidRPr="007E404D">
        <w:rPr>
          <w:sz w:val="24"/>
          <w:szCs w:val="24"/>
        </w:rPr>
        <w:t xml:space="preserve">4E). </w:t>
      </w:r>
    </w:p>
    <w:p w14:paraId="47977477" w14:textId="781B6347" w:rsidR="00496670" w:rsidRDefault="00A37EA8">
      <w:pPr>
        <w:rPr>
          <w:b/>
          <w:bCs/>
          <w:sz w:val="24"/>
          <w:szCs w:val="24"/>
        </w:rPr>
      </w:pPr>
      <w:r>
        <w:rPr>
          <w:b/>
          <w:bCs/>
          <w:sz w:val="24"/>
          <w:szCs w:val="24"/>
        </w:rPr>
        <w:t>Discussion</w:t>
      </w:r>
    </w:p>
    <w:p w14:paraId="0186A645" w14:textId="030B9A8C" w:rsidR="00A10734" w:rsidRDefault="00A10734" w:rsidP="00CA164D">
      <w:pPr>
        <w:rPr>
          <w:sz w:val="24"/>
          <w:szCs w:val="24"/>
        </w:rPr>
      </w:pPr>
      <w:r w:rsidRPr="00A10734">
        <w:rPr>
          <w:sz w:val="24"/>
          <w:szCs w:val="24"/>
        </w:rPr>
        <w:t xml:space="preserve">This study aimed to determine whether physiological substrate stiffness, derived from biomechanical characterization of the human umbilical artery, regulates endothelial mechanotransduction through mechanisms distinct from those observed on rigid plastic. </w:t>
      </w:r>
      <w:r w:rsidR="00FE1459">
        <w:rPr>
          <w:sz w:val="24"/>
          <w:szCs w:val="24"/>
        </w:rPr>
        <w:t xml:space="preserve">In this regard, </w:t>
      </w:r>
      <w:r w:rsidRPr="00A10734">
        <w:rPr>
          <w:sz w:val="24"/>
          <w:szCs w:val="24"/>
        </w:rPr>
        <w:t>stiffness differentially modulate</w:t>
      </w:r>
      <w:r w:rsidR="00683D0B">
        <w:rPr>
          <w:sz w:val="24"/>
          <w:szCs w:val="24"/>
        </w:rPr>
        <w:t>d</w:t>
      </w:r>
      <w:r w:rsidRPr="00A10734">
        <w:rPr>
          <w:sz w:val="24"/>
          <w:szCs w:val="24"/>
        </w:rPr>
        <w:t xml:space="preserve"> gene expression and transcript usage in a cell-type-dependent manner</w:t>
      </w:r>
      <w:r w:rsidR="00683D0B">
        <w:rPr>
          <w:sz w:val="24"/>
          <w:szCs w:val="24"/>
        </w:rPr>
        <w:t>, with</w:t>
      </w:r>
      <w:r w:rsidRPr="00A10734">
        <w:rPr>
          <w:sz w:val="24"/>
          <w:szCs w:val="24"/>
        </w:rPr>
        <w:t xml:space="preserve"> arterial cells exhibit</w:t>
      </w:r>
      <w:r w:rsidR="00683D0B">
        <w:rPr>
          <w:sz w:val="24"/>
          <w:szCs w:val="24"/>
        </w:rPr>
        <w:t>ing</w:t>
      </w:r>
      <w:r w:rsidRPr="00A10734">
        <w:rPr>
          <w:sz w:val="24"/>
          <w:szCs w:val="24"/>
        </w:rPr>
        <w:t xml:space="preserve"> greater transcriptional sensitivity, whereas venous cells display more pronounced isoform switching, revealing that endothelial cells from distinct vascular origins employ fundamentally different transcriptional strategies to respond to the same mechanical cue.</w:t>
      </w:r>
    </w:p>
    <w:p w14:paraId="6031552B" w14:textId="098E42D4" w:rsidR="00CA164D" w:rsidRPr="00CA164D" w:rsidRDefault="00CA164D" w:rsidP="00CA164D">
      <w:pPr>
        <w:rPr>
          <w:sz w:val="24"/>
          <w:szCs w:val="24"/>
        </w:rPr>
      </w:pPr>
      <w:r w:rsidRPr="00CA164D">
        <w:rPr>
          <w:sz w:val="24"/>
          <w:szCs w:val="24"/>
        </w:rPr>
        <w:t xml:space="preserve">The biomechanical characterization presented here addresses a specific methodological gap in endothelial cell </w:t>
      </w:r>
      <w:r w:rsidRPr="009C3999">
        <w:rPr>
          <w:sz w:val="24"/>
          <w:szCs w:val="24"/>
          <w:highlight w:val="yellow"/>
        </w:rPr>
        <w:t>mechanobiology: substrate</w:t>
      </w:r>
      <w:r w:rsidRPr="00CA164D">
        <w:rPr>
          <w:sz w:val="24"/>
          <w:szCs w:val="24"/>
        </w:rPr>
        <w:t xml:space="preserve"> stiffness values used in in vitro studies vary widely, from 1 kPa to several hundred kPa, without a shared criterion for selecting a range that reflects the physiological mechanical environment of the vessel [1,5,8,9]. The approach used here, integrating the active and passive mechanical responses of the same arterial segments, follows a strategy previously applied in guinea pig carotid and umbilical arteries [17,19,20]: the active stress curve reaches its maximum within the stretch interval where the passive curve transitions from a compliant to stiff regime, marking the physiological operating range of the vessel. In the human umbilical artery,  consistent with the J-shaped hyperelastic behavior reported for other muscular arteries [10,13]. The zone-based apparent elastic modulus increased by roughly an order of magnitude from Zone 1 to Zone 3 in both control and FGR arteries, reflecting the progressive recruitment of collagen fibers as the vessel wall is stretched beyond the elastin-dominated regime [13]. This biomechanical characterization provided the foundation for selecting 64 kPa as a physiologically relevant substrate stiffness for subsequent endothelial cell experiments, rather than relying on arbitrary values.</w:t>
      </w:r>
    </w:p>
    <w:p w14:paraId="2B4C81B7" w14:textId="2EBB0A7C" w:rsidR="00CA164D" w:rsidRPr="00CA164D" w:rsidRDefault="00CA164D" w:rsidP="00CA164D">
      <w:pPr>
        <w:rPr>
          <w:sz w:val="24"/>
          <w:szCs w:val="24"/>
        </w:rPr>
      </w:pPr>
      <w:r w:rsidRPr="00CA164D">
        <w:rPr>
          <w:sz w:val="24"/>
          <w:szCs w:val="24"/>
        </w:rPr>
        <w:t>The transcriptional profiling revealed that cell identity, not substrate stiffness, is the dominant axis of transcriptional variation in umbilical endothelial cells. HUVEC and HUAEC clustered separately regardless of substrate condition, and the number of genes distinguishing the two cell types exceeded, by one to two orders of magnitude, the number of genes changed by stiffness within either cell type. This dominance of cell identity over culture condition is consistent with a prior meta-analysis of transcriptomic and DNA methylation data from umbilical and placental endothelial cells, which reported clear segregation of endothelial cells by arterio-venous origin independent of the specific dataset or platform [39]. Within that dominant hierarchy, the asymmetry between cell types</w:t>
      </w:r>
      <w:r w:rsidR="009C3999">
        <w:rPr>
          <w:sz w:val="24"/>
          <w:szCs w:val="24"/>
        </w:rPr>
        <w:t xml:space="preserve">, </w:t>
      </w:r>
      <w:r w:rsidRPr="00CA164D">
        <w:rPr>
          <w:sz w:val="24"/>
          <w:szCs w:val="24"/>
        </w:rPr>
        <w:t>HUAEC responding at eight times more loci than HUVEC to the same change in substrate stiffness—represents a more specific and less expected finding.</w:t>
      </w:r>
    </w:p>
    <w:p w14:paraId="2850C1CC" w14:textId="77777777" w:rsidR="00CA164D" w:rsidRPr="00CA164D" w:rsidRDefault="00CA164D" w:rsidP="00CA164D">
      <w:pPr>
        <w:rPr>
          <w:sz w:val="24"/>
          <w:szCs w:val="24"/>
        </w:rPr>
      </w:pPr>
      <w:r w:rsidRPr="00CA164D">
        <w:rPr>
          <w:sz w:val="24"/>
          <w:szCs w:val="24"/>
        </w:rPr>
        <w:t>A plausible explanation for this asymmetry lies in the physiological role of matrix stiffness sensing in establishing and maintaining arterial identity. Matrix stiffness has been shown to regulate Notch signaling activity in endothelial cells [2], and Notch is the canonical pathway that specifies and maintains arterial, as opposed to venous, endothelial identity [40,41]. If arterial endothelial cells rely more heavily on mechanosensitive Notch activity to sustain their transcriptional identity, a change in substrate stiffness would be expected to perturb a correspondingly larger fraction of their transcriptome than in venous cells, whose identity program depends less directly on this mechanosensitive input. To examine this possibility directly, the stiffness-responsive DEG list in HUAEC was screened for canonical Notch receptors, ligands and transcriptional targets; none reached significance, even at a relaxed threshold. This absence does not rule out a contribution of Notch signaling to the observed asymmetry, since Notch pathway activity is governed primarily by ligand-receptor engagement and proteolytic receptor cleavage rather than by transcriptional changes in the pathway's own components [41], an uncoupling directly analogous to the transcript-protein discordance described below for Piezo1, Akt and eNOS.</w:t>
      </w:r>
    </w:p>
    <w:p w14:paraId="2CBE51FE" w14:textId="26BFED1C" w:rsidR="00CA164D" w:rsidRPr="00CA164D" w:rsidRDefault="00CA164D" w:rsidP="00CA164D">
      <w:pPr>
        <w:rPr>
          <w:sz w:val="24"/>
          <w:szCs w:val="24"/>
        </w:rPr>
      </w:pPr>
      <w:r w:rsidRPr="00CA164D">
        <w:rPr>
          <w:sz w:val="24"/>
          <w:szCs w:val="24"/>
        </w:rPr>
        <w:t>The convergence of stiffness-responsive genes on extracellular vesicle, exosome and membrane-bounded organelle terms in both cell types points to substrate stiffness acting on a defined cellular program</w:t>
      </w:r>
      <w:r w:rsidR="00F047FE">
        <w:rPr>
          <w:sz w:val="24"/>
          <w:szCs w:val="24"/>
        </w:rPr>
        <w:t xml:space="preserve">, </w:t>
      </w:r>
      <w:r w:rsidRPr="00CA164D">
        <w:rPr>
          <w:sz w:val="24"/>
          <w:szCs w:val="24"/>
        </w:rPr>
        <w:t>the endothelial secretory and vesicular trafficking machinery</w:t>
      </w:r>
      <w:r w:rsidR="00F047FE">
        <w:rPr>
          <w:sz w:val="24"/>
          <w:szCs w:val="24"/>
        </w:rPr>
        <w:t xml:space="preserve">, </w:t>
      </w:r>
      <w:r w:rsidRPr="00CA164D">
        <w:rPr>
          <w:sz w:val="24"/>
          <w:szCs w:val="24"/>
        </w:rPr>
        <w:t>rather than producing a generic stress response. Direct evidence for stiffness-dependent regulation of vesicle secretion in endothelial cells remains limited, but a recent study in mammary and cardiac fibroblasts showed that substrate stiffness modulates the size and proteomic cargo of secreted extracellular vesicles through p53 and thioredoxin dependent mechanotransduction pathways [43], indicating that this link between matrix mechanics and vesicular trafficking is not restricted to a single cell type. This is also compatible with previous reports that culturing endothelial cells away from rigid plastic and onto more compliant, native-like substrates shifts their transcriptome and proteome towards a differentiation state closer to that of native, non-cultured cells [6].</w:t>
      </w:r>
    </w:p>
    <w:p w14:paraId="191A382A" w14:textId="2D1CB282" w:rsidR="00CA164D" w:rsidRPr="00CA164D" w:rsidRDefault="00CA164D" w:rsidP="00CA164D">
      <w:pPr>
        <w:rPr>
          <w:sz w:val="24"/>
          <w:szCs w:val="24"/>
        </w:rPr>
      </w:pPr>
      <w:r w:rsidRPr="00CA164D">
        <w:rPr>
          <w:sz w:val="24"/>
          <w:szCs w:val="24"/>
        </w:rPr>
        <w:t>The inverse relationship between DGE and DTU sensitivity</w:t>
      </w:r>
      <w:r w:rsidR="005E538E">
        <w:rPr>
          <w:sz w:val="24"/>
          <w:szCs w:val="24"/>
        </w:rPr>
        <w:t xml:space="preserve">, </w:t>
      </w:r>
      <w:r w:rsidRPr="00CA164D">
        <w:rPr>
          <w:sz w:val="24"/>
          <w:szCs w:val="24"/>
        </w:rPr>
        <w:t>HUAEC responding more at the gene-expression level and HUVEC responding more at the transcript-usage level</w:t>
      </w:r>
      <w:r w:rsidR="005E538E">
        <w:rPr>
          <w:sz w:val="24"/>
          <w:szCs w:val="24"/>
        </w:rPr>
        <w:t xml:space="preserve">,  </w:t>
      </w:r>
      <w:r w:rsidRPr="00CA164D">
        <w:rPr>
          <w:sz w:val="24"/>
          <w:szCs w:val="24"/>
        </w:rPr>
        <w:t>suggests that the two cell types rely on different molecular strategies to accommodate the same change in substrate stiffness. Alternative splicing in the endothelium is not restricted to chemical or growth-factor signaling; mechanical stimuli, including shear stress, are established regulators of splicing decisions in endothelial cells, acting through pathways distinct from those controlling transcription initiation [44]. This indicates that non-physiological culture stiffness does not mask arterial-venous identity equally at every level of transcriptional regulation: splicing-level identity appears considerably more sensitive to being erased by rigid substrates than gene-expression-level identity. A transcript-usage-only survey performed on standard plastic would have found almost no distinction between these two cell types, potentially leading to the mistaken conclusion that arterial and venous identity is not encoded at the level of transcript usage at all.</w:t>
      </w:r>
    </w:p>
    <w:p w14:paraId="1D7D2747" w14:textId="6663D36C" w:rsidR="00CA164D" w:rsidRPr="00CA164D" w:rsidRDefault="00CA164D" w:rsidP="00CA164D">
      <w:pPr>
        <w:rPr>
          <w:sz w:val="24"/>
          <w:szCs w:val="24"/>
        </w:rPr>
      </w:pPr>
      <w:r w:rsidRPr="00CA164D">
        <w:rPr>
          <w:sz w:val="24"/>
          <w:szCs w:val="24"/>
        </w:rPr>
        <w:t>The recurrence of CD63 and GABARAPL2 among the transcripts with the largest isoform-fraction change across all three comparisons points to a small set of genes whose isoform usage responds to stiffness independently of cell type. CD63, an established exosome marker, and GABARAPL2, an autophagosome and exosome-associated gene, extend the vesicular trafficking signal already identified at the gene-expression level to the post-transcriptional level, indicating that this program is regulated by substrate stiffness through at least two independent molecular layers. The presence of MYL6 among the top isoform switches in both within-cell-type comparisons is also consistent with the cytoskeletal and contractile apparatus</w:t>
      </w:r>
      <w:r w:rsidR="00273D48">
        <w:rPr>
          <w:sz w:val="24"/>
          <w:szCs w:val="24"/>
        </w:rPr>
        <w:t xml:space="preserve">, </w:t>
      </w:r>
      <w:r w:rsidRPr="00CA164D">
        <w:rPr>
          <w:sz w:val="24"/>
          <w:szCs w:val="24"/>
        </w:rPr>
        <w:t>the direct mechanical interface between the cell and its substrate</w:t>
      </w:r>
      <w:r w:rsidR="00273D48">
        <w:rPr>
          <w:sz w:val="24"/>
          <w:szCs w:val="24"/>
        </w:rPr>
        <w:t xml:space="preserve">, </w:t>
      </w:r>
      <w:r w:rsidRPr="00CA164D">
        <w:rPr>
          <w:sz w:val="24"/>
          <w:szCs w:val="24"/>
        </w:rPr>
        <w:t>being a specific target of stiffness-induced isoform switching [45].</w:t>
      </w:r>
    </w:p>
    <w:p w14:paraId="1424EDB8" w14:textId="77777777" w:rsidR="00CA164D" w:rsidRPr="00CA164D" w:rsidRDefault="00CA164D" w:rsidP="00CA164D">
      <w:pPr>
        <w:rPr>
          <w:sz w:val="24"/>
          <w:szCs w:val="24"/>
        </w:rPr>
      </w:pPr>
      <w:r w:rsidRPr="00CA164D">
        <w:rPr>
          <w:sz w:val="24"/>
          <w:szCs w:val="24"/>
        </w:rPr>
        <w:t>Physiological substrate stiffness reduced Piezo1, p-eNOS and p-Akt at the protein level, without a corresponding change in Piezo1 or eNOS transcript abundance. This discordance indicates that substrate stiffness regulates this mechanotransduction axis mainly at the post-transcriptional or post-translational level. However, this discordance does not reflect a single uniform mechanism: for Piezo1, the affected variable is total protein abundance, consistent with regulation at the level of translation or protein turnover, whereas for Akt and eNOS the affected variable is the phosphorylated fraction relative to total protein, consistent with regulation at the level of kinase/phosphatase signaling rather than protein synthesis or degradation. Reduced substrate stiffness has been shown to increase autophagic flux in endothelial cells [46]; endothelial autophagy is therefore a plausible route through which the abundance of specific proteins could be modulated without a parallel change in their transcript levels. Piezo1 protein stability has also been shown to be regulated through ubiquitination and proteasomal degradation, at least for channelopathy-associated variants [47], demonstrating that this channel possesses an established route for post-translational turnover control.</w:t>
      </w:r>
    </w:p>
    <w:p w14:paraId="59C52215" w14:textId="6B30AD58" w:rsidR="00CA164D" w:rsidRPr="00CA164D" w:rsidRDefault="00CA164D" w:rsidP="00CA164D">
      <w:pPr>
        <w:rPr>
          <w:sz w:val="24"/>
          <w:szCs w:val="24"/>
        </w:rPr>
      </w:pPr>
      <w:r w:rsidRPr="00CA164D">
        <w:rPr>
          <w:sz w:val="24"/>
          <w:szCs w:val="24"/>
        </w:rPr>
        <w:t>The interaction pattern found for Piezo1</w:t>
      </w:r>
      <w:r w:rsidR="00273D48">
        <w:rPr>
          <w:sz w:val="24"/>
          <w:szCs w:val="24"/>
        </w:rPr>
        <w:t xml:space="preserve">, </w:t>
      </w:r>
      <w:r w:rsidRPr="00CA164D">
        <w:rPr>
          <w:sz w:val="24"/>
          <w:szCs w:val="24"/>
        </w:rPr>
        <w:t>a significant divergence between HUVEC and HUAEC at 64 kPa without a corresponding difference on plastic</w:t>
      </w:r>
      <w:r w:rsidR="00273D48">
        <w:rPr>
          <w:sz w:val="24"/>
          <w:szCs w:val="24"/>
        </w:rPr>
        <w:t xml:space="preserve">, </w:t>
      </w:r>
      <w:r w:rsidRPr="00CA164D">
        <w:rPr>
          <w:sz w:val="24"/>
          <w:szCs w:val="24"/>
        </w:rPr>
        <w:t>is qualitatively different from the pattern found for p-eNOS and p-Akt, where the arterial-venous difference was already present on plastic and simply persisted at 64 kPa. This distinction suggests that the arterial-venous divergence in Piezo1 protein is not a constitutive feature of these cells but is specifically unmasked by exposure to physiological stiffness, whereas the higher baseline phosphorylation of eNOS and Akt in HUAEC reflects a difference already present under standard cultured conditions. For p-eNOS and p-Akt, the parallel reduction of both markers at 64 kPa is compatible with reduced activity of the upstream PI3K-Akt-eNOS signaling axis under physiological stiffness, consistent with the broader principle that rigid substrates promote integrin and focal adhesion kinase-dependent activation of PI3K-Akt signaling in endothelial cells [48,49]. One specificity of the present data should be noted: p-AktSer473, the site measured here, has been reported not to regulate p-eNOS directly, a role instead attributed mainly to p-Akt at Thr308 [50]. The parallel reduction of p-AktSer473 and p-eNOS observed here is therefore best interpreted as two concordant readouts of reduced activity within the same signaling network under physiological stiffness.</w:t>
      </w:r>
    </w:p>
    <w:p w14:paraId="0263F2EF" w14:textId="1BEFB3AD" w:rsidR="00CA164D" w:rsidRPr="00CA164D" w:rsidRDefault="00CA164D" w:rsidP="00CA164D">
      <w:pPr>
        <w:rPr>
          <w:sz w:val="24"/>
          <w:szCs w:val="24"/>
        </w:rPr>
      </w:pPr>
      <w:r w:rsidRPr="00CA164D">
        <w:rPr>
          <w:sz w:val="24"/>
          <w:szCs w:val="24"/>
        </w:rPr>
        <w:t>The biomechanical characterization revealed that FGR umbilical arteries showed a consistent trend toward higher stiffness across all three zones, although this difference did not reach statistical significance, likely due to the well-documented heterogeneity of FGR itself [12,38] combined with the moderate sample size. If the post-transcriptional regulation of Piezo1, Akt and eNOS described here also operates in vivo, a non-physiological stiffer arterial wall in FGR could be expected to alter this same axis at the protein level even in the absence of a detectable change in the corresponding transcripts. This hypothesis would require direct testing in FGR-derived tissue or cells. More broadly, the present findings suggest that the mechanical environment of the vessel wall</w:t>
      </w:r>
      <w:r w:rsidR="005F6018">
        <w:rPr>
          <w:sz w:val="24"/>
          <w:szCs w:val="24"/>
        </w:rPr>
        <w:t xml:space="preserve">, </w:t>
      </w:r>
      <w:r w:rsidRPr="00CA164D">
        <w:rPr>
          <w:sz w:val="24"/>
          <w:szCs w:val="24"/>
        </w:rPr>
        <w:t>and its disruption in pathological conditions</w:t>
      </w:r>
      <w:r w:rsidR="005F6018">
        <w:rPr>
          <w:sz w:val="24"/>
          <w:szCs w:val="24"/>
        </w:rPr>
        <w:t xml:space="preserve">, </w:t>
      </w:r>
      <w:r w:rsidRPr="00CA164D">
        <w:rPr>
          <w:sz w:val="24"/>
          <w:szCs w:val="24"/>
        </w:rPr>
        <w:t>may regulate endothelial function through mechanisms that are largely invisible to transcriptomic approaches, emphasizing the need for multi-layered molecular characterization in studies of vascular dysfunction.</w:t>
      </w:r>
    </w:p>
    <w:p w14:paraId="65CCC4A8" w14:textId="77777777" w:rsidR="00CA164D" w:rsidRPr="00CA164D" w:rsidRDefault="00CA164D" w:rsidP="00CA164D">
      <w:pPr>
        <w:rPr>
          <w:b/>
          <w:bCs/>
          <w:sz w:val="24"/>
          <w:szCs w:val="24"/>
        </w:rPr>
      </w:pPr>
      <w:r w:rsidRPr="00CA164D">
        <w:rPr>
          <w:b/>
          <w:bCs/>
          <w:sz w:val="24"/>
          <w:szCs w:val="24"/>
        </w:rPr>
        <w:t>Conclusion</w:t>
      </w:r>
    </w:p>
    <w:p w14:paraId="0ABDBDA6" w14:textId="4456B75B" w:rsidR="008C2D29" w:rsidRPr="00CA164D" w:rsidRDefault="00CA164D" w:rsidP="00CA164D">
      <w:pPr>
        <w:rPr>
          <w:sz w:val="24"/>
          <w:szCs w:val="24"/>
        </w:rPr>
      </w:pPr>
      <w:r w:rsidRPr="00CA164D">
        <w:rPr>
          <w:sz w:val="24"/>
          <w:szCs w:val="24"/>
        </w:rPr>
        <w:t>This study establishes that anchoring substrate stiffness to physiologically derived mechanical parameters reveal substantial post-transcriptional regulation of the Piezo1-Akt-eNOS mechanotransduction axis in human umbilical endothelial cells, a layer of control that is undetectable at the transcript level and would be missed entirely on standard rigid culture substrates. The arterial-venous asymmetry in both transcriptional and protein-level responses to physiological stiffness highlights the importance of preserving cell-type-specific mechanical environments in in vitro studies of endothelial function. These findings have implications for understanding vascular mechanobiology in both physiological and pathological contexts, including pregnancy complications associated with altered vascular stiffness.</w:t>
      </w:r>
    </w:p>
    <w:p w14:paraId="23F1591D" w14:textId="77777777" w:rsidR="00CA164D" w:rsidRDefault="00CA164D">
      <w:pPr>
        <w:rPr>
          <w:b/>
          <w:bCs/>
          <w:sz w:val="24"/>
          <w:szCs w:val="24"/>
        </w:rPr>
      </w:pPr>
      <w:r>
        <w:rPr>
          <w:b/>
          <w:bCs/>
          <w:sz w:val="24"/>
          <w:szCs w:val="24"/>
        </w:rPr>
        <w:br w:type="page"/>
      </w:r>
    </w:p>
    <w:p w14:paraId="4797748D" w14:textId="1DBE2DD7" w:rsidR="00496670" w:rsidRDefault="00A37EA8">
      <w:pPr>
        <w:rPr>
          <w:sz w:val="24"/>
          <w:szCs w:val="24"/>
        </w:rPr>
      </w:pPr>
      <w:r>
        <w:rPr>
          <w:b/>
          <w:bCs/>
          <w:sz w:val="24"/>
          <w:szCs w:val="24"/>
        </w:rPr>
        <w:t>References</w:t>
      </w:r>
    </w:p>
    <w:p w14:paraId="4797748E" w14:textId="77777777" w:rsidR="00496670" w:rsidRDefault="00A37EA8">
      <w:pPr>
        <w:widowControl w:val="0"/>
        <w:pBdr>
          <w:top w:val="nil"/>
          <w:left w:val="nil"/>
          <w:bottom w:val="nil"/>
          <w:right w:val="nil"/>
          <w:between w:val="nil"/>
        </w:pBdr>
        <w:spacing w:before="220" w:line="240" w:lineRule="auto"/>
        <w:ind w:left="440" w:hanging="440"/>
        <w:jc w:val="left"/>
        <w:rPr>
          <w:color w:val="000000"/>
        </w:rPr>
      </w:pPr>
      <w:r>
        <w:rPr>
          <w:color w:val="000000"/>
        </w:rPr>
        <w:t>[1]</w:t>
      </w:r>
      <w:r>
        <w:rPr>
          <w:color w:val="000000"/>
        </w:rPr>
        <w:tab/>
      </w:r>
      <w:hyperlink r:id="rId26">
        <w:r w:rsidR="00496670">
          <w:rPr>
            <w:color w:val="000000"/>
          </w:rPr>
          <w:t xml:space="preserve">Bastounis, E. E., Yeh, Y.-T., and Theriot, J. A., 2019, “Subendothelial Stiffness Alters Endothelial Cell Traction Force Generation While Exerting a Minimal Effect on the Transcriptome,” Sci. Rep., </w:t>
        </w:r>
      </w:hyperlink>
      <w:hyperlink r:id="rId27">
        <w:r w:rsidR="00496670">
          <w:rPr>
            <w:b/>
            <w:bCs/>
            <w:color w:val="000000"/>
          </w:rPr>
          <w:t>9</w:t>
        </w:r>
      </w:hyperlink>
      <w:hyperlink r:id="rId28">
        <w:r w:rsidR="00496670">
          <w:rPr>
            <w:color w:val="000000"/>
          </w:rPr>
          <w:t>(1), p. 18209.</w:t>
        </w:r>
      </w:hyperlink>
    </w:p>
    <w:p w14:paraId="4797748F"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w:t>
      </w:r>
      <w:r>
        <w:rPr>
          <w:color w:val="000000"/>
        </w:rPr>
        <w:tab/>
      </w:r>
      <w:hyperlink r:id="rId29">
        <w:r w:rsidR="00496670">
          <w:rPr>
            <w:color w:val="000000"/>
          </w:rPr>
          <w:t xml:space="preserve">Kretschmer, M., Mamistvalov, R., Sprinzak, D., Vollmar, A. M., and Zahler, S., 2023, “Matrix Stiffness Regulates Notch Signaling Activity in Endothelial Cells,” J. Cell Sci., </w:t>
        </w:r>
      </w:hyperlink>
      <w:hyperlink r:id="rId30">
        <w:r w:rsidR="00496670">
          <w:rPr>
            <w:b/>
            <w:bCs/>
            <w:color w:val="000000"/>
          </w:rPr>
          <w:t>136</w:t>
        </w:r>
      </w:hyperlink>
      <w:hyperlink r:id="rId31">
        <w:r w:rsidR="00496670">
          <w:rPr>
            <w:color w:val="000000"/>
          </w:rPr>
          <w:t>(2). https://doi.org/</w:t>
        </w:r>
      </w:hyperlink>
      <w:hyperlink r:id="rId32">
        <w:r w:rsidR="00496670">
          <w:rPr>
            <w:color w:val="1155CC"/>
            <w:u w:val="single"/>
          </w:rPr>
          <w:t>10.1242/jcs.260442</w:t>
        </w:r>
      </w:hyperlink>
      <w:hyperlink r:id="rId33">
        <w:r w:rsidR="00496670">
          <w:rPr>
            <w:color w:val="000000"/>
          </w:rPr>
          <w:t>.</w:t>
        </w:r>
      </w:hyperlink>
    </w:p>
    <w:p w14:paraId="47977490"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w:t>
      </w:r>
      <w:r>
        <w:rPr>
          <w:color w:val="000000"/>
        </w:rPr>
        <w:tab/>
      </w:r>
      <w:hyperlink r:id="rId34">
        <w:r w:rsidR="00496670">
          <w:rPr>
            <w:color w:val="000000"/>
          </w:rPr>
          <w:t xml:space="preserve">Dessalles, C. A., Leclech, C., Castagnino, A., and Barakat, A. I., 2021, “Integration of Substrate- and Flow-Derived Stresses in Endothelial Cell Mechanobiology,” Commun. Biol., </w:t>
        </w:r>
      </w:hyperlink>
      <w:hyperlink r:id="rId35">
        <w:r w:rsidR="00496670">
          <w:rPr>
            <w:b/>
            <w:bCs/>
            <w:color w:val="000000"/>
          </w:rPr>
          <w:t>4</w:t>
        </w:r>
      </w:hyperlink>
      <w:hyperlink r:id="rId36">
        <w:r w:rsidR="00496670">
          <w:rPr>
            <w:color w:val="000000"/>
          </w:rPr>
          <w:t>(1), p. 764.</w:t>
        </w:r>
      </w:hyperlink>
    </w:p>
    <w:p w14:paraId="47977491"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w:t>
      </w:r>
      <w:r>
        <w:rPr>
          <w:color w:val="000000"/>
        </w:rPr>
        <w:tab/>
      </w:r>
      <w:hyperlink r:id="rId37">
        <w:r w:rsidR="00496670">
          <w:rPr>
            <w:color w:val="000000"/>
          </w:rPr>
          <w:t xml:space="preserve">Zhou, S.-W., Wang, J., Chen, S.-Y., Ren, K.-F., Wang, Y.-X., and Ji, J., 2022, “The Substrate Stiffness at Physiological Range Significantly Modulates Vascular Cell Behavior,” Colloids Surf. B Biointerfaces, </w:t>
        </w:r>
      </w:hyperlink>
      <w:hyperlink r:id="rId38">
        <w:r w:rsidR="00496670">
          <w:rPr>
            <w:b/>
            <w:bCs/>
            <w:color w:val="000000"/>
          </w:rPr>
          <w:t>214</w:t>
        </w:r>
      </w:hyperlink>
      <w:hyperlink r:id="rId39">
        <w:r w:rsidR="00496670">
          <w:rPr>
            <w:color w:val="000000"/>
          </w:rPr>
          <w:t>(112483), p. 112483.</w:t>
        </w:r>
      </w:hyperlink>
    </w:p>
    <w:p w14:paraId="47977492"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[5]</w:t>
      </w:r>
      <w:r>
        <w:rPr>
          <w:color w:val="000000"/>
        </w:rPr>
        <w:tab/>
      </w:r>
      <w:hyperlink r:id="rId40">
        <w:r w:rsidR="00496670">
          <w:rPr>
            <w:color w:val="000000"/>
          </w:rPr>
          <w:t xml:space="preserve">Zhang, C., Han, X., Xu, J., and Zhou, Y., 2022, “Matrix Stiffness-Induced Transcriptome Alterations and Regulatory Mechanisms Revealed by RNA-Seq in Endothelial Cells,” J. Biomater. Nanobiotechnol., </w:t>
        </w:r>
      </w:hyperlink>
      <w:hyperlink r:id="rId41">
        <w:r w:rsidR="00496670">
          <w:rPr>
            <w:b/>
            <w:bCs/>
            <w:color w:val="000000"/>
          </w:rPr>
          <w:t>13</w:t>
        </w:r>
      </w:hyperlink>
      <w:hyperlink r:id="rId42">
        <w:r w:rsidR="00496670">
          <w:rPr>
            <w:color w:val="000000"/>
          </w:rPr>
          <w:t>(03), pp. 61–79.</w:t>
        </w:r>
      </w:hyperlink>
    </w:p>
    <w:p w14:paraId="47977493"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[6]</w:t>
      </w:r>
      <w:r>
        <w:rPr>
          <w:color w:val="000000"/>
        </w:rPr>
        <w:tab/>
      </w:r>
      <w:hyperlink r:id="rId43">
        <w:r w:rsidR="00496670">
          <w:rPr>
            <w:color w:val="000000"/>
          </w:rPr>
          <w:t xml:space="preserve">Feil, G., Horres, R., Schulte, J., Mack, A. F., Petzoldt, S., Arnold, C., Meng, C., Jost, L., Boxleitner, J., Kiessling-Wolf, N., Serbest, E., Helm, D., Kuster, B., Hartmann, I., Korff, T., and Hahne, H., 2017, “Bacterial Cellulose Shifts Transcriptome and Proteome of Cultured Endothelial Cells towards Native Differentiation,” Mol. Cell. Proteomics, </w:t>
        </w:r>
      </w:hyperlink>
      <w:hyperlink r:id="rId44">
        <w:r w:rsidR="00496670">
          <w:rPr>
            <w:b/>
            <w:bCs/>
            <w:color w:val="000000"/>
          </w:rPr>
          <w:t>16</w:t>
        </w:r>
      </w:hyperlink>
      <w:hyperlink r:id="rId45">
        <w:r w:rsidR="00496670">
          <w:rPr>
            <w:color w:val="000000"/>
          </w:rPr>
          <w:t>(9), pp. 1563–1577.</w:t>
        </w:r>
      </w:hyperlink>
    </w:p>
    <w:p w14:paraId="47977494"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[7]</w:t>
      </w:r>
      <w:r>
        <w:rPr>
          <w:color w:val="000000"/>
        </w:rPr>
        <w:tab/>
      </w:r>
      <w:hyperlink r:id="rId46">
        <w:r w:rsidR="00496670">
          <w:rPr>
            <w:color w:val="000000"/>
          </w:rPr>
          <w:t xml:space="preserve">Zamani, M., Cheng, Y.-H., Charbonier, F., Gupta, V. K., Mayer, A. T., Trevino, A. E., Quertermous, T., Chaudhuri, O., Cahan, P., and Huang, N. F., 2022, “Single-Cell Transcriptomic Census of Endothelial Changes Induced by Matrix Stiffness and the Association with Atherosclerosis,” Adv. Funct. Mater., </w:t>
        </w:r>
      </w:hyperlink>
      <w:hyperlink r:id="rId47">
        <w:r w:rsidR="00496670">
          <w:rPr>
            <w:b/>
            <w:bCs/>
            <w:color w:val="000000"/>
          </w:rPr>
          <w:t>32</w:t>
        </w:r>
      </w:hyperlink>
      <w:hyperlink r:id="rId48">
        <w:r w:rsidR="00496670">
          <w:rPr>
            <w:color w:val="000000"/>
          </w:rPr>
          <w:t>(47), p. 2203069.</w:t>
        </w:r>
      </w:hyperlink>
    </w:p>
    <w:p w14:paraId="47977495"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[8]</w:t>
      </w:r>
      <w:r>
        <w:rPr>
          <w:color w:val="000000"/>
        </w:rPr>
        <w:tab/>
      </w:r>
      <w:hyperlink r:id="rId49">
        <w:r w:rsidR="00496670">
          <w:rPr>
            <w:color w:val="000000"/>
          </w:rPr>
          <w:t>Pei, H., Li, L., Liu, K., Wang, W., Jiang, B., Li, Y., and Zuo, L., 2019, “Effects of Substrate Stiffness on the Biological Behavior of Human Umbilical Vein Endothelial Cells,” bioRxiv. https://doi.org/</w:t>
        </w:r>
      </w:hyperlink>
      <w:hyperlink r:id="rId50">
        <w:r w:rsidR="00496670">
          <w:rPr>
            <w:color w:val="1155CC"/>
            <w:u w:val="single"/>
          </w:rPr>
          <w:t>10.1101/803312</w:t>
        </w:r>
      </w:hyperlink>
      <w:hyperlink r:id="rId51">
        <w:r w:rsidR="00496670">
          <w:rPr>
            <w:color w:val="000000"/>
          </w:rPr>
          <w:t>.</w:t>
        </w:r>
      </w:hyperlink>
    </w:p>
    <w:p w14:paraId="47977496"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[9]</w:t>
      </w:r>
      <w:r>
        <w:rPr>
          <w:color w:val="000000"/>
        </w:rPr>
        <w:tab/>
      </w:r>
      <w:hyperlink r:id="rId52">
        <w:r w:rsidR="00496670">
          <w:rPr>
            <w:color w:val="000000"/>
          </w:rPr>
          <w:t xml:space="preserve">Chandra Sekar, N., Aguilera Suarez, S., Nguyen, N., Lai, A., Thurgood, P., Zhou, Y., Chheang, C., Needham, S., Pirogova, E., Peter, K., Khoshmanesh, K., and Baratchi, S., 2023, “Studying the Synergistic Effect of Substrate Stiffness and Cyclic Stretch Level on Endothelial Cells Using an Elastomeric Cell Culture Chamber,” ACS Appl. Mater. Interfaces, </w:t>
        </w:r>
      </w:hyperlink>
      <w:hyperlink r:id="rId53">
        <w:r w:rsidR="00496670">
          <w:rPr>
            <w:b/>
            <w:bCs/>
            <w:color w:val="000000"/>
          </w:rPr>
          <w:t>15</w:t>
        </w:r>
      </w:hyperlink>
      <w:hyperlink r:id="rId54">
        <w:r w:rsidR="00496670">
          <w:rPr>
            <w:color w:val="000000"/>
          </w:rPr>
          <w:t>(4), pp. 4863–4872.</w:t>
        </w:r>
      </w:hyperlink>
    </w:p>
    <w:p w14:paraId="47977497"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[10]</w:t>
      </w:r>
      <w:r>
        <w:rPr>
          <w:color w:val="000000"/>
        </w:rPr>
        <w:tab/>
      </w:r>
      <w:hyperlink r:id="rId55">
        <w:r w:rsidR="00496670">
          <w:rPr>
            <w:color w:val="000000"/>
          </w:rPr>
          <w:t xml:space="preserve">Shadwick, R. E., 1999, “Mechanical Design in Arteries,” J. Exp. Biol., </w:t>
        </w:r>
      </w:hyperlink>
      <w:hyperlink r:id="rId56">
        <w:r w:rsidR="00496670">
          <w:rPr>
            <w:b/>
            <w:bCs/>
            <w:color w:val="000000"/>
          </w:rPr>
          <w:t>202</w:t>
        </w:r>
      </w:hyperlink>
      <w:hyperlink r:id="rId57">
        <w:r w:rsidR="00496670">
          <w:rPr>
            <w:color w:val="000000"/>
          </w:rPr>
          <w:t>(Pt 23), pp. 3305–3313.</w:t>
        </w:r>
      </w:hyperlink>
    </w:p>
    <w:p w14:paraId="47977498"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[11]</w:t>
      </w:r>
      <w:r>
        <w:rPr>
          <w:color w:val="000000"/>
        </w:rPr>
        <w:tab/>
      </w:r>
      <w:hyperlink r:id="rId58">
        <w:r w:rsidR="00496670">
          <w:rPr>
            <w:color w:val="000000"/>
          </w:rPr>
          <w:t xml:space="preserve">Utrera, A., Navarrete, Á., González-Candia, A., García-Herrera, C., and Herrera, E. A., 2022, “Biomechanical and Structural Responses of the Aorta to Intermittent Hypobaric Hypoxia in a Rat Model,” Sci. Rep., </w:t>
        </w:r>
      </w:hyperlink>
      <w:hyperlink r:id="rId59">
        <w:r w:rsidR="00496670">
          <w:rPr>
            <w:b/>
            <w:bCs/>
            <w:color w:val="000000"/>
          </w:rPr>
          <w:t>12</w:t>
        </w:r>
      </w:hyperlink>
      <w:hyperlink r:id="rId60">
        <w:r w:rsidR="00496670">
          <w:rPr>
            <w:color w:val="000000"/>
          </w:rPr>
          <w:t>(1), p. 3790.</w:t>
        </w:r>
      </w:hyperlink>
    </w:p>
    <w:p w14:paraId="47977499"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[12]</w:t>
      </w:r>
      <w:r>
        <w:rPr>
          <w:color w:val="000000"/>
        </w:rPr>
        <w:tab/>
      </w:r>
      <w:hyperlink r:id="rId61">
        <w:r w:rsidR="00496670">
          <w:rPr>
            <w:color w:val="000000"/>
          </w:rPr>
          <w:t xml:space="preserve">Cañas, D., Herrera, E. A., García-Herrera, C., Celentano, D., and Krause, B. J., 2017, “Fetal Growth Restriction Induces Heterogeneous Effects on Vascular Biomechanical and Functional Properties in Guinea Pigs (Cavia Porcellus),” Front. Physiol., </w:t>
        </w:r>
      </w:hyperlink>
      <w:hyperlink r:id="rId62">
        <w:r w:rsidR="00496670">
          <w:rPr>
            <w:b/>
            <w:bCs/>
            <w:color w:val="000000"/>
          </w:rPr>
          <w:t>8</w:t>
        </w:r>
      </w:hyperlink>
      <w:hyperlink r:id="rId63">
        <w:r w:rsidR="00496670">
          <w:rPr>
            <w:color w:val="000000"/>
          </w:rPr>
          <w:t>, p. 144.</w:t>
        </w:r>
      </w:hyperlink>
    </w:p>
    <w:p w14:paraId="4797749A"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[13]</w:t>
      </w:r>
      <w:r>
        <w:rPr>
          <w:color w:val="000000"/>
        </w:rPr>
        <w:tab/>
      </w:r>
      <w:hyperlink r:id="rId64">
        <w:r w:rsidR="00496670">
          <w:rPr>
            <w:color w:val="000000"/>
          </w:rPr>
          <w:t xml:space="preserve">Wagenseil, J. E., and Mecham, R. P., 2009, “Vascular Extracellular Matrix and Arterial Mechanics,” Physiol. Rev., </w:t>
        </w:r>
      </w:hyperlink>
      <w:hyperlink r:id="rId65">
        <w:r w:rsidR="00496670">
          <w:rPr>
            <w:b/>
            <w:bCs/>
            <w:color w:val="000000"/>
          </w:rPr>
          <w:t>89</w:t>
        </w:r>
      </w:hyperlink>
      <w:hyperlink r:id="rId66">
        <w:r w:rsidR="00496670">
          <w:rPr>
            <w:color w:val="000000"/>
          </w:rPr>
          <w:t>(3), pp. 957–989.</w:t>
        </w:r>
      </w:hyperlink>
    </w:p>
    <w:p w14:paraId="4797749B"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[14]</w:t>
      </w:r>
      <w:r>
        <w:rPr>
          <w:color w:val="000000"/>
        </w:rPr>
        <w:tab/>
      </w:r>
      <w:hyperlink r:id="rId67">
        <w:r w:rsidR="00496670">
          <w:rPr>
            <w:color w:val="000000"/>
          </w:rPr>
          <w:t xml:space="preserve">Danpinid, A., Luo, J., Vappou, J., Terdtoon, P., and Konofagou, E. E., 2010, “In Vivo Characterization of the Aortic Wall Stress-Strain Relationship,” Ultrasonics, </w:t>
        </w:r>
      </w:hyperlink>
      <w:hyperlink r:id="rId68">
        <w:r w:rsidR="00496670">
          <w:rPr>
            <w:b/>
            <w:bCs/>
            <w:color w:val="000000"/>
          </w:rPr>
          <w:t>50</w:t>
        </w:r>
      </w:hyperlink>
      <w:hyperlink r:id="rId69">
        <w:r w:rsidR="00496670">
          <w:rPr>
            <w:color w:val="000000"/>
          </w:rPr>
          <w:t>(7), pp. 654–665.</w:t>
        </w:r>
      </w:hyperlink>
    </w:p>
    <w:p w14:paraId="4797749C"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[15]</w:t>
      </w:r>
      <w:r>
        <w:rPr>
          <w:color w:val="000000"/>
        </w:rPr>
        <w:tab/>
      </w:r>
      <w:hyperlink r:id="rId70">
        <w:r w:rsidR="00496670">
          <w:rPr>
            <w:color w:val="000000"/>
          </w:rPr>
          <w:t xml:space="preserve">Mahutga, R. R., Schoephoerster, C. T., and Barocas, V. H., 2021, “The Ring-Pull Assay for Mechanical Properties of Fibrous Soft Tissues - an Analysis of the Uniaxial Approximation and a Correction for Nonlinear Thick-Walled Tissues,” Exp. Mech., </w:t>
        </w:r>
      </w:hyperlink>
      <w:hyperlink r:id="rId71">
        <w:r w:rsidR="00496670">
          <w:rPr>
            <w:b/>
            <w:bCs/>
            <w:color w:val="000000"/>
          </w:rPr>
          <w:t>61</w:t>
        </w:r>
      </w:hyperlink>
      <w:hyperlink r:id="rId72">
        <w:r w:rsidR="00496670">
          <w:rPr>
            <w:color w:val="000000"/>
          </w:rPr>
          <w:t>(1), pp. 53–66.</w:t>
        </w:r>
      </w:hyperlink>
    </w:p>
    <w:p w14:paraId="4797749D"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[16]</w:t>
      </w:r>
      <w:r>
        <w:rPr>
          <w:color w:val="000000"/>
        </w:rPr>
        <w:tab/>
      </w:r>
      <w:hyperlink r:id="rId73">
        <w:r w:rsidR="00496670">
          <w:rPr>
            <w:color w:val="000000"/>
          </w:rPr>
          <w:t xml:space="preserve">Karimi, A., and Navidbakhsh, M., 2014, “A Comparative Study on the Uniaxial Mechanical Properties of the Umbilical Vein and Umbilical Artery Using Different Stress-Strain Definitions,” Australas. Phys. Eng. Sci. Med., </w:t>
        </w:r>
      </w:hyperlink>
      <w:hyperlink r:id="rId74">
        <w:r w:rsidR="00496670">
          <w:rPr>
            <w:b/>
            <w:bCs/>
            <w:color w:val="000000"/>
          </w:rPr>
          <w:t>37</w:t>
        </w:r>
      </w:hyperlink>
      <w:hyperlink r:id="rId75">
        <w:r w:rsidR="00496670">
          <w:rPr>
            <w:color w:val="000000"/>
          </w:rPr>
          <w:t>(4), pp. 645–654.</w:t>
        </w:r>
      </w:hyperlink>
    </w:p>
    <w:p w14:paraId="4797749E"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[17]</w:t>
      </w:r>
      <w:r>
        <w:rPr>
          <w:color w:val="000000"/>
        </w:rPr>
        <w:tab/>
      </w:r>
      <w:hyperlink r:id="rId76">
        <w:r w:rsidR="00496670">
          <w:rPr>
            <w:color w:val="000000"/>
          </w:rPr>
          <w:t xml:space="preserve">Cañas, D., García-Herrera, C. M., Herrera, E. A., Celentano, D. J., and Krause, B. J., 2018, “Mechanical Characterization of Arteries Affected by Fetal Growth Restriction in Guinea Pigs (Cavia Porcellus),” J. Mech. </w:t>
        </w:r>
      </w:hyperlink>
      <w:hyperlink r:id="rId77">
        <w:r w:rsidR="00496670">
          <w:rPr>
            <w:color w:val="000000"/>
          </w:rPr>
          <w:t>Behav</w:t>
        </w:r>
      </w:hyperlink>
      <w:hyperlink r:id="rId78">
        <w:r w:rsidR="00496670">
          <w:rPr>
            <w:color w:val="000000"/>
          </w:rPr>
          <w:t xml:space="preserve">. Biomed. Mater., </w:t>
        </w:r>
      </w:hyperlink>
      <w:hyperlink r:id="rId79">
        <w:r w:rsidR="00496670">
          <w:rPr>
            <w:b/>
            <w:bCs/>
            <w:color w:val="000000"/>
          </w:rPr>
          <w:t>88</w:t>
        </w:r>
      </w:hyperlink>
      <w:hyperlink r:id="rId80">
        <w:r w:rsidR="00496670">
          <w:rPr>
            <w:color w:val="000000"/>
          </w:rPr>
          <w:t>, pp. 92–101.</w:t>
        </w:r>
      </w:hyperlink>
    </w:p>
    <w:p w14:paraId="4797749F"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[18]</w:t>
      </w:r>
      <w:r>
        <w:rPr>
          <w:color w:val="000000"/>
        </w:rPr>
        <w:tab/>
      </w:r>
      <w:hyperlink r:id="rId81">
        <w:r w:rsidR="00496670">
          <w:rPr>
            <w:color w:val="000000"/>
          </w:rPr>
          <w:t xml:space="preserve">Inostroza, M., Utrera, A., García-Herrera, C. M., Rivera, E., Celentano, D. J., and Herrera, E. A., 2023, “Analysis of the Geometrical Influence of Ring-Opening Samples on Arterial Circumferential Residual Stress Reconstruction,” Front. </w:t>
        </w:r>
      </w:hyperlink>
      <w:hyperlink r:id="rId82">
        <w:r w:rsidR="00496670">
          <w:rPr>
            <w:color w:val="000000"/>
          </w:rPr>
          <w:t>Bioeng</w:t>
        </w:r>
      </w:hyperlink>
      <w:hyperlink r:id="rId83">
        <w:r w:rsidR="00496670">
          <w:rPr>
            <w:color w:val="000000"/>
          </w:rPr>
          <w:t xml:space="preserve">. Biotechnol., </w:t>
        </w:r>
      </w:hyperlink>
      <w:hyperlink r:id="rId84">
        <w:r w:rsidR="00496670">
          <w:rPr>
            <w:b/>
            <w:bCs/>
            <w:color w:val="000000"/>
          </w:rPr>
          <w:t>11</w:t>
        </w:r>
      </w:hyperlink>
      <w:hyperlink r:id="rId85">
        <w:r w:rsidR="00496670">
          <w:rPr>
            <w:color w:val="000000"/>
          </w:rPr>
          <w:t>, p. 1233939.</w:t>
        </w:r>
      </w:hyperlink>
    </w:p>
    <w:p w14:paraId="479774A0"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[19]</w:t>
      </w:r>
      <w:r>
        <w:rPr>
          <w:color w:val="000000"/>
        </w:rPr>
        <w:tab/>
      </w:r>
      <w:hyperlink r:id="rId86">
        <w:r w:rsidR="00496670">
          <w:rPr>
            <w:color w:val="000000"/>
          </w:rPr>
          <w:t xml:space="preserve">Navarrete, Á., Varela, P., López, M., García-Herrera, C. M., Celentano, D. J., and Krause, B., 2022, “Characterization of the Active Response of a Guinea Pig Carotid Artery,” Front. Bioeng. Biotechnol., </w:t>
        </w:r>
      </w:hyperlink>
      <w:hyperlink r:id="rId87">
        <w:r w:rsidR="00496670">
          <w:rPr>
            <w:b/>
            <w:bCs/>
            <w:color w:val="000000"/>
          </w:rPr>
          <w:t>10</w:t>
        </w:r>
      </w:hyperlink>
      <w:hyperlink r:id="rId88">
        <w:r w:rsidR="00496670">
          <w:rPr>
            <w:color w:val="000000"/>
          </w:rPr>
          <w:t>, p. 924019.</w:t>
        </w:r>
      </w:hyperlink>
    </w:p>
    <w:p w14:paraId="479774A1"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[20]</w:t>
      </w:r>
      <w:r>
        <w:rPr>
          <w:color w:val="000000"/>
        </w:rPr>
        <w:tab/>
      </w:r>
      <w:hyperlink r:id="rId89">
        <w:r w:rsidR="00496670">
          <w:rPr>
            <w:color w:val="000000"/>
          </w:rPr>
          <w:t xml:space="preserve">Delaey, C., Boussery, K., and Van de Voorde, J., 2002, “Contractility Studies on Isolated Bovine Choroidal Small Arteries: Determination of the Active and Passive Wall Tension-Internal Circumference Relation,” Exp. Eye Res., </w:t>
        </w:r>
      </w:hyperlink>
      <w:hyperlink r:id="rId90">
        <w:r w:rsidR="00496670">
          <w:rPr>
            <w:b/>
            <w:bCs/>
            <w:color w:val="000000"/>
          </w:rPr>
          <w:t>75</w:t>
        </w:r>
      </w:hyperlink>
      <w:hyperlink r:id="rId91">
        <w:r w:rsidR="00496670">
          <w:rPr>
            <w:color w:val="000000"/>
          </w:rPr>
          <w:t>(3), pp. 243–248.</w:t>
        </w:r>
      </w:hyperlink>
    </w:p>
    <w:p w14:paraId="479774A2"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[21]</w:t>
      </w:r>
      <w:r>
        <w:rPr>
          <w:color w:val="000000"/>
        </w:rPr>
        <w:tab/>
      </w:r>
      <w:hyperlink r:id="rId92">
        <w:r w:rsidR="00496670">
          <w:rPr>
            <w:color w:val="000000"/>
          </w:rPr>
          <w:t xml:space="preserve">Arenas, G. A., Navarrete, Á., Gonzalez, J. M., Utrera, A., García-Herrera, C., and Krause, B. J., 2026, “Mechanical Characterization of Human Umbilical and Chorionic Plate Arteries Affected by Fetal Growth Restriction,” PNAS Nexus, </w:t>
        </w:r>
      </w:hyperlink>
      <w:hyperlink r:id="rId93">
        <w:r w:rsidR="00496670">
          <w:rPr>
            <w:b/>
            <w:bCs/>
            <w:color w:val="000000"/>
          </w:rPr>
          <w:t>5</w:t>
        </w:r>
      </w:hyperlink>
      <w:hyperlink r:id="rId94">
        <w:r w:rsidR="00496670">
          <w:rPr>
            <w:color w:val="000000"/>
          </w:rPr>
          <w:t>(5). https://doi.org/</w:t>
        </w:r>
      </w:hyperlink>
      <w:hyperlink r:id="rId95">
        <w:r w:rsidR="00496670">
          <w:rPr>
            <w:color w:val="1155CC"/>
            <w:u w:val="single"/>
          </w:rPr>
          <w:t>10.1093/pnasnexus/pgag158</w:t>
        </w:r>
      </w:hyperlink>
      <w:hyperlink r:id="rId96">
        <w:r w:rsidR="00496670">
          <w:rPr>
            <w:color w:val="000000"/>
          </w:rPr>
          <w:t>.</w:t>
        </w:r>
      </w:hyperlink>
    </w:p>
    <w:p w14:paraId="479774A3"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[22]</w:t>
      </w:r>
      <w:r>
        <w:rPr>
          <w:color w:val="000000"/>
        </w:rPr>
        <w:tab/>
      </w:r>
      <w:hyperlink r:id="rId97">
        <w:r w:rsidR="00496670">
          <w:rPr>
            <w:color w:val="000000"/>
          </w:rPr>
          <w:t xml:space="preserve">Wang, S., Chennupati, R., Kaur, H., Iring, A., Wettschureck, N., and Offermanns, S., 2016, “Endothelial Cation Channel PIEZO1 Controls Blood Pressure by Mediating Flow-Induced ATP Release,” J. Clin. Invest., </w:t>
        </w:r>
      </w:hyperlink>
      <w:hyperlink r:id="rId98">
        <w:r w:rsidR="00496670">
          <w:rPr>
            <w:b/>
            <w:bCs/>
            <w:color w:val="000000"/>
          </w:rPr>
          <w:t>126</w:t>
        </w:r>
      </w:hyperlink>
      <w:hyperlink r:id="rId99">
        <w:r w:rsidR="00496670">
          <w:rPr>
            <w:color w:val="000000"/>
          </w:rPr>
          <w:t>(12), pp. 4527–4536.</w:t>
        </w:r>
      </w:hyperlink>
    </w:p>
    <w:p w14:paraId="479774A4"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[23]</w:t>
      </w:r>
      <w:r>
        <w:rPr>
          <w:color w:val="000000"/>
        </w:rPr>
        <w:tab/>
      </w:r>
      <w:hyperlink r:id="rId100">
        <w:r w:rsidR="00496670">
          <w:rPr>
            <w:color w:val="000000"/>
          </w:rPr>
          <w:t xml:space="preserve">Lai, A., Zhou, Y., Thurgood, P., Chheang, C., Chandra Sekar, N., Nguyen, N., Peter, K., Khoshmanesh, K., and Baratchi, S., 2023, “Endothelial Response to the Combined Biomechanics of Vessel Stiffness and Shear Stress Is Regulated via Piezo1,” ACS Appl. Mater. Interfaces, </w:t>
        </w:r>
      </w:hyperlink>
      <w:hyperlink r:id="rId101">
        <w:r w:rsidR="00496670">
          <w:rPr>
            <w:b/>
            <w:bCs/>
            <w:color w:val="000000"/>
          </w:rPr>
          <w:t>15</w:t>
        </w:r>
      </w:hyperlink>
      <w:hyperlink r:id="rId102">
        <w:r w:rsidR="00496670">
          <w:rPr>
            <w:color w:val="000000"/>
          </w:rPr>
          <w:t>(51), pp. 59103–59116.</w:t>
        </w:r>
      </w:hyperlink>
    </w:p>
    <w:p w14:paraId="479774A5"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[24]</w:t>
      </w:r>
      <w:r>
        <w:rPr>
          <w:color w:val="000000"/>
        </w:rPr>
        <w:tab/>
      </w:r>
      <w:hyperlink r:id="rId103">
        <w:r w:rsidR="00496670">
          <w:rPr>
            <w:color w:val="000000"/>
          </w:rPr>
          <w:t xml:space="preserve">Porto Ribeiro, T., Barbeau, S., Baudrimont, I., Vacher, P., Freund-Michel, V., Cardouat, G., Berger, P., Guibert, C., Ducret, T., and Quignard, J.-F., 2022, “Piezo1 Channel Activation Reverses Pulmonary Artery Vasoconstriction in an Early Rat Model of Pulmonary Hypertension: The Role of Ca2+ Influx and Akt-eNOS Pathway,” Cells, </w:t>
        </w:r>
      </w:hyperlink>
      <w:hyperlink r:id="rId104">
        <w:r w:rsidR="00496670">
          <w:rPr>
            <w:b/>
            <w:bCs/>
            <w:color w:val="000000"/>
          </w:rPr>
          <w:t>11</w:t>
        </w:r>
      </w:hyperlink>
      <w:hyperlink r:id="rId105">
        <w:r w:rsidR="00496670">
          <w:rPr>
            <w:color w:val="000000"/>
          </w:rPr>
          <w:t>(15), p. 2349.</w:t>
        </w:r>
      </w:hyperlink>
    </w:p>
    <w:p w14:paraId="479774A6"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[25]</w:t>
      </w:r>
      <w:r>
        <w:rPr>
          <w:color w:val="000000"/>
        </w:rPr>
        <w:tab/>
      </w:r>
      <w:hyperlink r:id="rId106">
        <w:r w:rsidR="00496670">
          <w:rPr>
            <w:color w:val="000000"/>
          </w:rPr>
          <w:t xml:space="preserve">Cleuren, A. C. A., van der Ent, M. A., Jiang, H., Hunker, K. L., Yee, A., Siemieniak, D. R., Molema, G., Aird, W. C., Ganesh, S. K., and Ginsburg, D., 2019, “The in Vivo Endothelial Cell Translatome Is Highly Heterogeneous across Vascular Beds,” Proc. Natl. Acad. Sci. U. S. A., </w:t>
        </w:r>
      </w:hyperlink>
      <w:hyperlink r:id="rId107">
        <w:r w:rsidR="00496670">
          <w:rPr>
            <w:b/>
            <w:bCs/>
            <w:color w:val="000000"/>
          </w:rPr>
          <w:t>116</w:t>
        </w:r>
      </w:hyperlink>
      <w:hyperlink r:id="rId108">
        <w:r w:rsidR="00496670">
          <w:rPr>
            <w:color w:val="000000"/>
          </w:rPr>
          <w:t>(47), pp. 23618–23624.</w:t>
        </w:r>
      </w:hyperlink>
    </w:p>
    <w:p w14:paraId="479774A7"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[26]</w:t>
      </w:r>
      <w:r>
        <w:rPr>
          <w:color w:val="000000"/>
        </w:rPr>
        <w:tab/>
      </w:r>
      <w:hyperlink r:id="rId109">
        <w:r w:rsidR="00496670">
          <w:rPr>
            <w:color w:val="000000"/>
          </w:rPr>
          <w:t xml:space="preserve">Xue, C., Zhang, T., Xie, X., Zhang, Q., Zhang, S., Zhu, B., Lin, Y., and Cai, X., 2017, “Substrate Stiffness Regulates Arterial-Venous Differentiation of Endothelial Progenitor Cells via the Ras/Mek Pathway,” Biochim. Biophys. Acta Mol. Cell Res., </w:t>
        </w:r>
      </w:hyperlink>
      <w:hyperlink r:id="rId110">
        <w:r w:rsidR="00496670">
          <w:rPr>
            <w:b/>
            <w:bCs/>
            <w:color w:val="000000"/>
          </w:rPr>
          <w:t>1864</w:t>
        </w:r>
      </w:hyperlink>
      <w:hyperlink r:id="rId111">
        <w:r w:rsidR="00496670">
          <w:rPr>
            <w:color w:val="000000"/>
          </w:rPr>
          <w:t>(10), pp. 1799–1808.</w:t>
        </w:r>
      </w:hyperlink>
    </w:p>
    <w:p w14:paraId="479774A8"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[27]</w:t>
      </w:r>
      <w:r>
        <w:rPr>
          <w:color w:val="000000"/>
        </w:rPr>
        <w:tab/>
      </w:r>
      <w:hyperlink r:id="rId112">
        <w:r w:rsidR="00496670">
          <w:rPr>
            <w:color w:val="000000"/>
          </w:rPr>
          <w:t xml:space="preserve">Mulvany, M. J., and Halpern, W., 1977, “Contractile Properties of Small Arterial Resistance Vessels in Spontaneously Hypertensive and Normotensive Rats,” Circ. Res., </w:t>
        </w:r>
      </w:hyperlink>
      <w:hyperlink r:id="rId113">
        <w:r w:rsidR="00496670">
          <w:rPr>
            <w:b/>
            <w:bCs/>
            <w:color w:val="000000"/>
          </w:rPr>
          <w:t>41</w:t>
        </w:r>
      </w:hyperlink>
      <w:hyperlink r:id="rId114">
        <w:r w:rsidR="00496670">
          <w:rPr>
            <w:color w:val="000000"/>
          </w:rPr>
          <w:t>(1), pp. 19–26.</w:t>
        </w:r>
      </w:hyperlink>
    </w:p>
    <w:p w14:paraId="479774A9"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[28]</w:t>
      </w:r>
      <w:r>
        <w:rPr>
          <w:color w:val="000000"/>
        </w:rPr>
        <w:tab/>
      </w:r>
      <w:hyperlink r:id="rId115">
        <w:r w:rsidR="00496670">
          <w:rPr>
            <w:color w:val="000000"/>
          </w:rPr>
          <w:t xml:space="preserve">Demiray, H., 1972, “A Note on the Elasticity of Soft Biological Tissues,” J. Biomech., </w:t>
        </w:r>
      </w:hyperlink>
      <w:hyperlink r:id="rId116">
        <w:r w:rsidR="00496670">
          <w:rPr>
            <w:b/>
            <w:bCs/>
            <w:color w:val="000000"/>
          </w:rPr>
          <w:t>5</w:t>
        </w:r>
      </w:hyperlink>
      <w:hyperlink r:id="rId117">
        <w:r w:rsidR="00496670">
          <w:rPr>
            <w:color w:val="000000"/>
          </w:rPr>
          <w:t>(3), pp. 309–311.</w:t>
        </w:r>
      </w:hyperlink>
    </w:p>
    <w:p w14:paraId="479774AA"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[29]</w:t>
      </w:r>
      <w:r>
        <w:rPr>
          <w:color w:val="000000"/>
        </w:rPr>
        <w:tab/>
      </w:r>
      <w:hyperlink r:id="rId118">
        <w:r w:rsidR="00496670">
          <w:rPr>
            <w:color w:val="000000"/>
          </w:rPr>
          <w:t>Syed, S., Karadaghy, A., and Zustiak, S., 2015, “Simple Polyacrylamide-Based Multiwell Stiffness Assay for the Study of Stiffness-Dependent Cell Responses,” J. Vis. Exp., (97). https://doi.org/</w:t>
        </w:r>
      </w:hyperlink>
      <w:hyperlink r:id="rId119">
        <w:r w:rsidR="00496670">
          <w:rPr>
            <w:color w:val="1155CC"/>
            <w:u w:val="single"/>
          </w:rPr>
          <w:t>10.3791/52643</w:t>
        </w:r>
      </w:hyperlink>
      <w:hyperlink r:id="rId120">
        <w:r w:rsidR="00496670">
          <w:rPr>
            <w:color w:val="000000"/>
          </w:rPr>
          <w:t>.</w:t>
        </w:r>
      </w:hyperlink>
    </w:p>
    <w:p w14:paraId="479774AB"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[30]</w:t>
      </w:r>
      <w:r>
        <w:rPr>
          <w:color w:val="000000"/>
        </w:rPr>
        <w:tab/>
      </w:r>
      <w:hyperlink r:id="rId121">
        <w:r w:rsidR="00496670">
          <w:rPr>
            <w:color w:val="000000"/>
          </w:rPr>
          <w:t xml:space="preserve">Denisin, A. K., and Pruitt, B. L., 2016, “Tuning the Range of Polyacrylamide Gel Stiffness for Mechanobiology Applications,” ACS Appl. Mater. Interfaces, </w:t>
        </w:r>
      </w:hyperlink>
      <w:hyperlink r:id="rId122">
        <w:r w:rsidR="00496670">
          <w:rPr>
            <w:b/>
            <w:bCs/>
            <w:color w:val="000000"/>
          </w:rPr>
          <w:t>8</w:t>
        </w:r>
      </w:hyperlink>
      <w:hyperlink r:id="rId123">
        <w:r w:rsidR="00496670">
          <w:rPr>
            <w:color w:val="000000"/>
          </w:rPr>
          <w:t>(34), pp. 21893–21902.</w:t>
        </w:r>
      </w:hyperlink>
    </w:p>
    <w:p w14:paraId="479774AC"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[31]</w:t>
      </w:r>
      <w:r>
        <w:rPr>
          <w:color w:val="000000"/>
        </w:rPr>
        <w:tab/>
      </w:r>
      <w:hyperlink r:id="rId124">
        <w:r w:rsidR="00496670">
          <w:rPr>
            <w:color w:val="000000"/>
          </w:rPr>
          <w:t xml:space="preserve">Stanton, A. E., Tong, X., and Yang, F., 2019, “Varying Solvent Type Modulates Collagen Coating and Stem Cell Mechanotransduction on Hydrogel Substrates,” APL Bioeng., </w:t>
        </w:r>
      </w:hyperlink>
      <w:hyperlink r:id="rId125">
        <w:r w:rsidR="00496670">
          <w:rPr>
            <w:b/>
            <w:bCs/>
            <w:color w:val="000000"/>
          </w:rPr>
          <w:t>3</w:t>
        </w:r>
      </w:hyperlink>
      <w:hyperlink r:id="rId126">
        <w:r w:rsidR="00496670">
          <w:rPr>
            <w:color w:val="000000"/>
          </w:rPr>
          <w:t>(3), p. 036108.</w:t>
        </w:r>
      </w:hyperlink>
    </w:p>
    <w:p w14:paraId="479774AD"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[32]</w:t>
      </w:r>
      <w:r>
        <w:rPr>
          <w:color w:val="000000"/>
        </w:rPr>
        <w:tab/>
      </w:r>
      <w:hyperlink r:id="rId127">
        <w:r w:rsidR="00496670">
          <w:rPr>
            <w:color w:val="000000"/>
          </w:rPr>
          <w:t xml:space="preserve">Coelho, N. M., González-García, C., Planell, J. A., Salmerón-Sánchez, M., and Altankov, G., 2010, “Different Assembly of Type IV Collagen on Hydrophilic and Hydrophobic Substrata Alters Endothelial Cells Interaction,” Eur. Cell. Mater., </w:t>
        </w:r>
      </w:hyperlink>
      <w:hyperlink r:id="rId128">
        <w:r w:rsidR="00496670">
          <w:rPr>
            <w:b/>
            <w:bCs/>
            <w:color w:val="000000"/>
          </w:rPr>
          <w:t>19</w:t>
        </w:r>
      </w:hyperlink>
      <w:hyperlink r:id="rId129">
        <w:r w:rsidR="00496670">
          <w:rPr>
            <w:color w:val="000000"/>
          </w:rPr>
          <w:t>, pp. 262–272.</w:t>
        </w:r>
      </w:hyperlink>
    </w:p>
    <w:p w14:paraId="479774AE"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[33]</w:t>
      </w:r>
      <w:r>
        <w:rPr>
          <w:color w:val="000000"/>
        </w:rPr>
        <w:tab/>
      </w:r>
      <w:hyperlink r:id="rId130">
        <w:r w:rsidR="00496670">
          <w:rPr>
            <w:color w:val="000000"/>
          </w:rPr>
          <w:t xml:space="preserve">Yeoh, O. H., 1993, “Some Forms of the Strain Energy Function for Rubber,” Rubber Chem. Technol., </w:t>
        </w:r>
      </w:hyperlink>
      <w:hyperlink r:id="rId131">
        <w:r w:rsidR="00496670">
          <w:rPr>
            <w:b/>
            <w:bCs/>
            <w:color w:val="000000"/>
          </w:rPr>
          <w:t>66</w:t>
        </w:r>
      </w:hyperlink>
      <w:hyperlink r:id="rId132">
        <w:r w:rsidR="00496670">
          <w:rPr>
            <w:color w:val="000000"/>
          </w:rPr>
          <w:t>(5), pp. 754–771.</w:t>
        </w:r>
      </w:hyperlink>
    </w:p>
    <w:p w14:paraId="479774AF"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[34]</w:t>
      </w:r>
      <w:r>
        <w:rPr>
          <w:color w:val="000000"/>
        </w:rPr>
        <w:tab/>
      </w:r>
      <w:hyperlink r:id="rId133">
        <w:r w:rsidR="00496670">
          <w:rPr>
            <w:color w:val="000000"/>
          </w:rPr>
          <w:t xml:space="preserve">Livak, K. J., and Schmittgen, T. D., 2001, “Analysis of Relative Gene Expression Data Using Real-Time Quantitative PCR and the 2(-Delta Delta C(T)) Method,” Methods, </w:t>
        </w:r>
      </w:hyperlink>
      <w:hyperlink r:id="rId134">
        <w:r w:rsidR="00496670">
          <w:rPr>
            <w:b/>
            <w:bCs/>
            <w:color w:val="000000"/>
          </w:rPr>
          <w:t>25</w:t>
        </w:r>
      </w:hyperlink>
      <w:hyperlink r:id="rId135">
        <w:r w:rsidR="00496670">
          <w:rPr>
            <w:color w:val="000000"/>
          </w:rPr>
          <w:t>(4), pp. 402–408.</w:t>
        </w:r>
      </w:hyperlink>
    </w:p>
    <w:p w14:paraId="479774B0"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[35]</w:t>
      </w:r>
      <w:r>
        <w:rPr>
          <w:color w:val="000000"/>
        </w:rPr>
        <w:tab/>
      </w:r>
      <w:hyperlink r:id="rId136">
        <w:r w:rsidR="00496670">
          <w:rPr>
            <w:color w:val="000000"/>
          </w:rPr>
          <w:t xml:space="preserve">Riquelme-Perez, M., Perez-Sanz, F., Deleuze, J.-F., Escartin, C., Bonnet, E., and Brohard, S., 2022, “DEVEA: An Interactive Shiny Application for Differential Expression Analysis, Data Visualization and Enrichment Analysis of Transcriptomics Data,” F1000Res., </w:t>
        </w:r>
      </w:hyperlink>
      <w:hyperlink r:id="rId137">
        <w:r w:rsidR="00496670">
          <w:rPr>
            <w:b/>
            <w:bCs/>
            <w:color w:val="000000"/>
          </w:rPr>
          <w:t>11</w:t>
        </w:r>
      </w:hyperlink>
      <w:hyperlink r:id="rId138">
        <w:r w:rsidR="00496670">
          <w:rPr>
            <w:color w:val="000000"/>
          </w:rPr>
          <w:t>, p. 711.</w:t>
        </w:r>
      </w:hyperlink>
    </w:p>
    <w:p w14:paraId="479774B1"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[36]</w:t>
      </w:r>
      <w:r>
        <w:rPr>
          <w:color w:val="000000"/>
        </w:rPr>
        <w:tab/>
      </w:r>
      <w:hyperlink r:id="rId139">
        <w:r w:rsidR="00496670">
          <w:rPr>
            <w:color w:val="000000"/>
          </w:rPr>
          <w:t xml:space="preserve">Evans, E. L., Cuthbertson, K., Endesh, N., Rode, B., Blythe, N. M., Hyman, A. J., Hall, S. J., Gaunt, H. J., Ludlow, M. J., Foster, R., and Beech, D. J., 2018, “Yoda1 Analogue (Dooku1) Which Antagonizes Yoda1-Evoked Activation of Piezo1 and Aortic Relaxation,” Br. J. Pharmacol., </w:t>
        </w:r>
      </w:hyperlink>
      <w:hyperlink r:id="rId140">
        <w:r w:rsidR="00496670">
          <w:rPr>
            <w:b/>
            <w:bCs/>
            <w:color w:val="000000"/>
          </w:rPr>
          <w:t>175</w:t>
        </w:r>
      </w:hyperlink>
      <w:hyperlink r:id="rId141">
        <w:r w:rsidR="00496670">
          <w:rPr>
            <w:color w:val="000000"/>
          </w:rPr>
          <w:t>(10), pp. 1744–1759.</w:t>
        </w:r>
      </w:hyperlink>
    </w:p>
    <w:p w14:paraId="479774B2"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[37]</w:t>
      </w:r>
      <w:r>
        <w:rPr>
          <w:color w:val="000000"/>
        </w:rPr>
        <w:tab/>
      </w:r>
      <w:hyperlink r:id="rId142">
        <w:r w:rsidR="00496670">
          <w:rPr>
            <w:color w:val="000000"/>
          </w:rPr>
          <w:t xml:space="preserve">Bae, C., Sachs, F., and Gottlieb, P. A., 2011, “The Mechanosensitive Ion Channel Piezo1 Is Inhibited by the Peptide GsMTx4,” Biochemistry, </w:t>
        </w:r>
      </w:hyperlink>
      <w:hyperlink r:id="rId143">
        <w:r w:rsidR="00496670">
          <w:rPr>
            <w:b/>
            <w:bCs/>
            <w:color w:val="000000"/>
          </w:rPr>
          <w:t>50</w:t>
        </w:r>
      </w:hyperlink>
      <w:hyperlink r:id="rId144">
        <w:r w:rsidR="00496670">
          <w:rPr>
            <w:color w:val="000000"/>
          </w:rPr>
          <w:t>(29), pp. 6295–6300.</w:t>
        </w:r>
      </w:hyperlink>
    </w:p>
    <w:p w14:paraId="479774B3"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[38]</w:t>
      </w:r>
      <w:r>
        <w:rPr>
          <w:color w:val="000000"/>
        </w:rPr>
        <w:tab/>
      </w:r>
      <w:hyperlink r:id="rId145">
        <w:r w:rsidR="00496670">
          <w:rPr>
            <w:color w:val="000000"/>
          </w:rPr>
          <w:t xml:space="preserve">Miranda, J., Paules, C., Noell, G., Youssef, L., Paternina-Caicedo, A., Crovetto, F., Cañellas, N., Garcia-Martín, M. L., Amigó, N., Eixarch, E., Faner, R., Figueras, F., Simões, R. V., Crispi, F., and Gratacós, E., 2023, “Similarity Network Fusion to Identify Phenotypes of Small-for-Gestational-Age Fetuses,” iScience, </w:t>
        </w:r>
      </w:hyperlink>
      <w:hyperlink r:id="rId146">
        <w:r w:rsidR="00496670">
          <w:rPr>
            <w:b/>
            <w:bCs/>
            <w:color w:val="000000"/>
          </w:rPr>
          <w:t>26</w:t>
        </w:r>
      </w:hyperlink>
      <w:hyperlink r:id="rId147">
        <w:r w:rsidR="00496670">
          <w:rPr>
            <w:color w:val="000000"/>
          </w:rPr>
          <w:t>(9), p. 107620.</w:t>
        </w:r>
      </w:hyperlink>
    </w:p>
    <w:p w14:paraId="479774B4"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[39]</w:t>
      </w:r>
      <w:r>
        <w:rPr>
          <w:color w:val="000000"/>
        </w:rPr>
        <w:tab/>
      </w:r>
      <w:hyperlink r:id="rId148">
        <w:r w:rsidR="00496670">
          <w:rPr>
            <w:color w:val="000000"/>
          </w:rPr>
          <w:t xml:space="preserve">Arenas, G. A., Santander, N., and Krause, B. J., 2022, “Transcriptional and Epigenomic Markers of the Arterial-Venous and Micro/macro-Vascular Endothelial Heterogeneity within the Umbilical-Placental Bed,” Int. J. Mol. Sci., </w:t>
        </w:r>
      </w:hyperlink>
      <w:hyperlink r:id="rId149">
        <w:r w:rsidR="00496670">
          <w:rPr>
            <w:b/>
            <w:bCs/>
            <w:color w:val="000000"/>
          </w:rPr>
          <w:t>23</w:t>
        </w:r>
      </w:hyperlink>
      <w:hyperlink r:id="rId150">
        <w:r w:rsidR="00496670">
          <w:rPr>
            <w:color w:val="000000"/>
          </w:rPr>
          <w:t>(19), p. 11873.</w:t>
        </w:r>
      </w:hyperlink>
    </w:p>
    <w:p w14:paraId="479774B5"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[40]</w:t>
      </w:r>
      <w:r>
        <w:rPr>
          <w:color w:val="000000"/>
        </w:rPr>
        <w:tab/>
      </w:r>
      <w:hyperlink r:id="rId151">
        <w:r w:rsidR="00496670">
          <w:rPr>
            <w:color w:val="000000"/>
          </w:rPr>
          <w:t xml:space="preserve">Wolf, K., Hu, H., Isaji, T., and Dardik, A., 2019, “Molecular Identity of Arteries, Veins, and Lymphatics,” J. Vasc. Surg., </w:t>
        </w:r>
      </w:hyperlink>
      <w:hyperlink r:id="rId152">
        <w:r w:rsidR="00496670">
          <w:rPr>
            <w:b/>
            <w:bCs/>
            <w:color w:val="000000"/>
          </w:rPr>
          <w:t>69</w:t>
        </w:r>
      </w:hyperlink>
      <w:hyperlink r:id="rId153">
        <w:r w:rsidR="00496670">
          <w:rPr>
            <w:color w:val="000000"/>
          </w:rPr>
          <w:t>(1), pp. 253–262.</w:t>
        </w:r>
      </w:hyperlink>
    </w:p>
    <w:p w14:paraId="479774B6"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[41]</w:t>
      </w:r>
      <w:r>
        <w:rPr>
          <w:color w:val="000000"/>
        </w:rPr>
        <w:tab/>
      </w:r>
      <w:hyperlink r:id="rId154">
        <w:r w:rsidR="00496670">
          <w:rPr>
            <w:color w:val="000000"/>
          </w:rPr>
          <w:t xml:space="preserve">Mack, J. J., and Iruela-Arispe, M. L., 2018, “NOTCH Regulation of the Endothelial Cell Phenotype,” Curr. </w:t>
        </w:r>
      </w:hyperlink>
      <w:hyperlink r:id="rId155">
        <w:r w:rsidR="00496670">
          <w:rPr>
            <w:color w:val="000000"/>
          </w:rPr>
          <w:t>Opin</w:t>
        </w:r>
      </w:hyperlink>
      <w:hyperlink r:id="rId156">
        <w:r w:rsidR="00496670">
          <w:rPr>
            <w:color w:val="000000"/>
          </w:rPr>
          <w:t xml:space="preserve">. Hematol., </w:t>
        </w:r>
      </w:hyperlink>
      <w:hyperlink r:id="rId157">
        <w:r w:rsidR="00496670">
          <w:rPr>
            <w:b/>
            <w:bCs/>
            <w:color w:val="000000"/>
          </w:rPr>
          <w:t>25</w:t>
        </w:r>
      </w:hyperlink>
      <w:hyperlink r:id="rId158">
        <w:r w:rsidR="00496670">
          <w:rPr>
            <w:color w:val="000000"/>
          </w:rPr>
          <w:t>(3), pp. 212–218.</w:t>
        </w:r>
      </w:hyperlink>
    </w:p>
    <w:p w14:paraId="479774B7"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[42]</w:t>
      </w:r>
      <w:r>
        <w:rPr>
          <w:color w:val="000000"/>
        </w:rPr>
        <w:tab/>
      </w:r>
      <w:hyperlink r:id="rId159">
        <w:r w:rsidR="00496670">
          <w:rPr>
            <w:color w:val="000000"/>
          </w:rPr>
          <w:t xml:space="preserve">Vega-Tapia, F., Peñaloza, E., and Krause, B. J., 2021, “Specific Arterio-Venous Transcriptomic and ncRNA-RNA Interactions in Human Umbilical Endothelial Cells: A Meta-Analysis,” iScience, </w:t>
        </w:r>
      </w:hyperlink>
      <w:hyperlink r:id="rId160">
        <w:r w:rsidR="00496670">
          <w:rPr>
            <w:b/>
            <w:bCs/>
            <w:color w:val="000000"/>
          </w:rPr>
          <w:t>24</w:t>
        </w:r>
      </w:hyperlink>
      <w:hyperlink r:id="rId161">
        <w:r w:rsidR="00496670">
          <w:rPr>
            <w:color w:val="000000"/>
          </w:rPr>
          <w:t>(6), p. 102675.</w:t>
        </w:r>
      </w:hyperlink>
    </w:p>
    <w:p w14:paraId="479774B8"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[43]</w:t>
      </w:r>
      <w:r>
        <w:rPr>
          <w:color w:val="000000"/>
        </w:rPr>
        <w:tab/>
      </w:r>
      <w:hyperlink r:id="rId162">
        <w:r w:rsidR="00496670">
          <w:rPr>
            <w:color w:val="000000"/>
          </w:rPr>
          <w:t xml:space="preserve">Yang, J., Celebi, L. E., Hawthorne, L., Ozcebe, S. G., and Zorlutuna, P., 2025, “Substrate Stiffness Modulates Fibroblast Extracellular Vesicle Secretion via Mechanotransduction Pathways,” Small, </w:t>
        </w:r>
      </w:hyperlink>
      <w:hyperlink r:id="rId163">
        <w:r w:rsidR="00496670">
          <w:rPr>
            <w:b/>
            <w:bCs/>
            <w:color w:val="000000"/>
          </w:rPr>
          <w:t>21</w:t>
        </w:r>
      </w:hyperlink>
      <w:hyperlink r:id="rId164">
        <w:r w:rsidR="00496670">
          <w:rPr>
            <w:color w:val="000000"/>
          </w:rPr>
          <w:t>(45), p. e05261.</w:t>
        </w:r>
      </w:hyperlink>
    </w:p>
    <w:p w14:paraId="479774B9"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[44]</w:t>
      </w:r>
      <w:r>
        <w:rPr>
          <w:color w:val="000000"/>
        </w:rPr>
        <w:tab/>
      </w:r>
      <w:hyperlink r:id="rId165">
        <w:r w:rsidR="00496670">
          <w:rPr>
            <w:color w:val="000000"/>
          </w:rPr>
          <w:t xml:space="preserve">Di Matteo, A., Belloni, E., Pradella, D., Cappelletto, A., Volf, N., Zacchigna, S., and Ghigna, C., 2020, “Alternative Splicing in Endothelial Cells: Novel Therapeutic Opportunities in Cancer Angiogenesis,” J. Exp. Clin. Cancer Res., </w:t>
        </w:r>
      </w:hyperlink>
      <w:hyperlink r:id="rId166">
        <w:r w:rsidR="00496670">
          <w:rPr>
            <w:b/>
            <w:bCs/>
            <w:color w:val="000000"/>
          </w:rPr>
          <w:t>39</w:t>
        </w:r>
      </w:hyperlink>
      <w:hyperlink r:id="rId167">
        <w:r w:rsidR="00496670">
          <w:rPr>
            <w:color w:val="000000"/>
          </w:rPr>
          <w:t>(1), p. 275.</w:t>
        </w:r>
      </w:hyperlink>
    </w:p>
    <w:p w14:paraId="479774BA"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[45]</w:t>
      </w:r>
      <w:r>
        <w:rPr>
          <w:color w:val="000000"/>
        </w:rPr>
        <w:tab/>
      </w:r>
      <w:hyperlink r:id="rId168">
        <w:r w:rsidR="00496670">
          <w:rPr>
            <w:color w:val="000000"/>
          </w:rPr>
          <w:t xml:space="preserve">Discher, D. E., Janmey, P., and Wang, Y.-L., 2005, “Tissue Cells Feel and Respond to the Stiffness of Their Substrate,” Science, </w:t>
        </w:r>
      </w:hyperlink>
      <w:hyperlink r:id="rId169">
        <w:r w:rsidR="00496670">
          <w:rPr>
            <w:b/>
            <w:bCs/>
            <w:color w:val="000000"/>
          </w:rPr>
          <w:t>310</w:t>
        </w:r>
      </w:hyperlink>
      <w:hyperlink r:id="rId170">
        <w:r w:rsidR="00496670">
          <w:rPr>
            <w:color w:val="000000"/>
          </w:rPr>
          <w:t>(5751), pp. 1139–1143.</w:t>
        </w:r>
      </w:hyperlink>
    </w:p>
    <w:p w14:paraId="479774BB"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[46]</w:t>
      </w:r>
      <w:r>
        <w:rPr>
          <w:color w:val="000000"/>
        </w:rPr>
        <w:tab/>
      </w:r>
      <w:hyperlink r:id="rId171">
        <w:r w:rsidR="00496670">
          <w:rPr>
            <w:color w:val="000000"/>
          </w:rPr>
          <w:t xml:space="preserve">Hu, M., Jia, F., Huang, W.-P., Li, X., Hu, D.-F., Wang, J., Ren, K.-F., Fu, G.-S., Wang, Y.-B., and Ji, J., 2021, “Substrate Stiffness Differentially Impacts Autophagy of Endothelial Cells and Smooth Muscle Cells,” Bioact. Mater., </w:t>
        </w:r>
      </w:hyperlink>
      <w:hyperlink r:id="rId172">
        <w:r w:rsidR="00496670">
          <w:rPr>
            <w:b/>
            <w:bCs/>
            <w:color w:val="000000"/>
          </w:rPr>
          <w:t>6</w:t>
        </w:r>
      </w:hyperlink>
      <w:hyperlink r:id="rId173">
        <w:r w:rsidR="00496670">
          <w:rPr>
            <w:color w:val="000000"/>
          </w:rPr>
          <w:t>(5), pp. 1413–1422.</w:t>
        </w:r>
      </w:hyperlink>
    </w:p>
    <w:p w14:paraId="479774BC"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[47]</w:t>
      </w:r>
      <w:r>
        <w:rPr>
          <w:color w:val="000000"/>
        </w:rPr>
        <w:tab/>
      </w:r>
      <w:hyperlink r:id="rId174">
        <w:r w:rsidR="00496670">
          <w:rPr>
            <w:color w:val="000000"/>
          </w:rPr>
          <w:t xml:space="preserve">Zhou, Z., Li, J. V., Martinac, B., and Cox, C. D., 2021, “Loss-of-Function Piezo1 Mutations Display Altered Stability Driven by Ubiquitination and Proteasomal Degradation,” Front. Pharmacol., </w:t>
        </w:r>
      </w:hyperlink>
      <w:hyperlink r:id="rId175">
        <w:r w:rsidR="00496670">
          <w:rPr>
            <w:b/>
            <w:bCs/>
            <w:color w:val="000000"/>
          </w:rPr>
          <w:t>12</w:t>
        </w:r>
      </w:hyperlink>
      <w:hyperlink r:id="rId176">
        <w:r w:rsidR="00496670">
          <w:rPr>
            <w:color w:val="000000"/>
          </w:rPr>
          <w:t>, p. 766416.</w:t>
        </w:r>
      </w:hyperlink>
    </w:p>
    <w:p w14:paraId="479774BD"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[48]</w:t>
      </w:r>
      <w:r>
        <w:rPr>
          <w:color w:val="000000"/>
        </w:rPr>
        <w:tab/>
      </w:r>
      <w:hyperlink r:id="rId177">
        <w:r w:rsidR="00496670">
          <w:rPr>
            <w:color w:val="000000"/>
          </w:rPr>
          <w:t xml:space="preserve">Lu, Q., and Rounds, S., 2012, “Focal Adhesion Kinase and Endothelial Cell Apoptosis,” Microvasc. Res., </w:t>
        </w:r>
      </w:hyperlink>
      <w:hyperlink r:id="rId178">
        <w:r w:rsidR="00496670">
          <w:rPr>
            <w:b/>
            <w:bCs/>
            <w:color w:val="000000"/>
          </w:rPr>
          <w:t>83</w:t>
        </w:r>
      </w:hyperlink>
      <w:hyperlink r:id="rId179">
        <w:r w:rsidR="00496670">
          <w:rPr>
            <w:color w:val="000000"/>
          </w:rPr>
          <w:t>(1), pp. 56–63.</w:t>
        </w:r>
      </w:hyperlink>
    </w:p>
    <w:p w14:paraId="479774BE" w14:textId="77777777" w:rsidR="00496670" w:rsidRDefault="00A37EA8">
      <w:pPr>
        <w:widowControl w:val="0"/>
        <w:pBdr>
          <w:top w:val="nil"/>
          <w:left w:val="nil"/>
          <w:bottom w:val="nil"/>
          <w:right w:val="nil"/>
          <w:between w:val="nil"/>
        </w:pBdr>
        <w:spacing w:line="240" w:lineRule="auto"/>
        <w:ind w:left="440" w:hanging="440"/>
        <w:jc w:val="left"/>
        <w:rPr>
          <w:color w:val="000000"/>
        </w:rPr>
      </w:pPr>
      <w:r>
        <w:rPr>
          <w:color w:val="000000"/>
        </w:rPr>
        <w:t>[49]</w:t>
      </w:r>
      <w:r>
        <w:rPr>
          <w:color w:val="000000"/>
        </w:rPr>
        <w:tab/>
      </w:r>
      <w:hyperlink r:id="rId180">
        <w:r w:rsidR="00496670">
          <w:rPr>
            <w:color w:val="000000"/>
          </w:rPr>
          <w:t xml:space="preserve">Husain, A., Khadka, A., Ehrlicher, A., Saint-Geniez, M., and Krishnan, R., 2022, “Substrate Stiffening Promotes VEGF-A Functions via the PI3K/Akt/mTOR Pathway,” Biochem. Biophys. Res. Commun., </w:t>
        </w:r>
      </w:hyperlink>
      <w:hyperlink r:id="rId181">
        <w:r w:rsidR="00496670">
          <w:rPr>
            <w:b/>
            <w:bCs/>
            <w:color w:val="000000"/>
          </w:rPr>
          <w:t>586</w:t>
        </w:r>
      </w:hyperlink>
      <w:hyperlink r:id="rId182">
        <w:r w:rsidR="00496670">
          <w:rPr>
            <w:color w:val="000000"/>
          </w:rPr>
          <w:t>, pp. 27–33.</w:t>
        </w:r>
      </w:hyperlink>
    </w:p>
    <w:p w14:paraId="479774BF" w14:textId="77777777" w:rsidR="00496670" w:rsidRDefault="00A37EA8">
      <w:pPr>
        <w:widowControl w:val="0"/>
        <w:pBdr>
          <w:top w:val="nil"/>
          <w:left w:val="nil"/>
          <w:bottom w:val="nil"/>
          <w:right w:val="nil"/>
          <w:between w:val="nil"/>
        </w:pBdr>
        <w:spacing w:after="220" w:line="240" w:lineRule="auto"/>
        <w:ind w:left="440" w:hanging="440"/>
        <w:jc w:val="left"/>
        <w:rPr>
          <w:color w:val="000000"/>
        </w:rPr>
      </w:pPr>
      <w:r>
        <w:rPr>
          <w:color w:val="000000"/>
        </w:rPr>
        <w:t>[50]</w:t>
      </w:r>
      <w:r>
        <w:rPr>
          <w:color w:val="000000"/>
        </w:rPr>
        <w:tab/>
      </w:r>
      <w:hyperlink r:id="rId183">
        <w:r w:rsidR="00496670">
          <w:rPr>
            <w:color w:val="000000"/>
          </w:rPr>
          <w:t xml:space="preserve">Liang, X.-X., Wang, R.-Y., Guo, Y.-Z., Cheng, Z., Lv, D.-Y., Luo, M.-H., He, A., Luo, S.-X., and Xia, Y., 2021, “Phosphorylation of Akt at Thr308 Regulates P-eNOS Ser1177 during Physiological Conditions,” FEBS Open Bio, </w:t>
        </w:r>
      </w:hyperlink>
      <w:hyperlink r:id="rId184">
        <w:r w:rsidR="00496670">
          <w:rPr>
            <w:b/>
            <w:bCs/>
            <w:color w:val="000000"/>
          </w:rPr>
          <w:t>11</w:t>
        </w:r>
      </w:hyperlink>
      <w:hyperlink r:id="rId185">
        <w:r w:rsidR="00496670">
          <w:rPr>
            <w:color w:val="000000"/>
          </w:rPr>
          <w:t>(7), pp. 1953–1964.</w:t>
        </w:r>
      </w:hyperlink>
    </w:p>
    <w:p w14:paraId="479774C0" w14:textId="77777777" w:rsidR="00496670" w:rsidRDefault="00A37EA8">
      <w:pPr>
        <w:widowControl w:val="0"/>
        <w:pBdr>
          <w:top w:val="nil"/>
          <w:left w:val="nil"/>
          <w:bottom w:val="nil"/>
          <w:right w:val="nil"/>
          <w:between w:val="nil"/>
        </w:pBdr>
        <w:spacing w:line="276" w:lineRule="auto"/>
        <w:ind w:left="0" w:firstLine="0"/>
        <w:jc w:val="left"/>
        <w:rPr>
          <w:sz w:val="24"/>
          <w:szCs w:val="24"/>
        </w:rPr>
      </w:pPr>
      <w:r>
        <w:br w:type="page"/>
      </w:r>
    </w:p>
    <w:p w14:paraId="479774C1" w14:textId="77777777" w:rsidR="00496670" w:rsidRDefault="00A37EA8">
      <w:pPr>
        <w:widowControl w:val="0"/>
        <w:pBdr>
          <w:top w:val="nil"/>
          <w:left w:val="nil"/>
          <w:bottom w:val="nil"/>
          <w:right w:val="nil"/>
          <w:between w:val="nil"/>
        </w:pBdr>
        <w:spacing w:line="276" w:lineRule="auto"/>
        <w:ind w:left="0" w:firstLine="0"/>
        <w:jc w:val="left"/>
        <w:rPr>
          <w:b/>
          <w:bCs/>
          <w:sz w:val="24"/>
          <w:szCs w:val="24"/>
        </w:rPr>
      </w:pPr>
      <w:r>
        <w:rPr>
          <w:b/>
          <w:bCs/>
          <w:sz w:val="24"/>
          <w:szCs w:val="24"/>
        </w:rPr>
        <w:t>Tables</w:t>
      </w:r>
    </w:p>
    <w:p w14:paraId="479774C2" w14:textId="77777777" w:rsidR="00496670" w:rsidRDefault="00496670">
      <w:pPr>
        <w:widowControl w:val="0"/>
        <w:pBdr>
          <w:top w:val="nil"/>
          <w:left w:val="nil"/>
          <w:bottom w:val="nil"/>
          <w:right w:val="nil"/>
          <w:between w:val="nil"/>
        </w:pBdr>
        <w:spacing w:line="276" w:lineRule="auto"/>
        <w:ind w:left="0" w:firstLine="0"/>
        <w:jc w:val="left"/>
        <w:rPr>
          <w:b/>
          <w:bCs/>
          <w:sz w:val="24"/>
          <w:szCs w:val="24"/>
        </w:rPr>
      </w:pPr>
    </w:p>
    <w:p w14:paraId="479774C3" w14:textId="77777777" w:rsidR="00496670" w:rsidRDefault="00A37EA8">
      <w:pPr>
        <w:widowControl w:val="0"/>
        <w:pBdr>
          <w:top w:val="nil"/>
          <w:left w:val="nil"/>
          <w:bottom w:val="nil"/>
          <w:right w:val="nil"/>
          <w:between w:val="nil"/>
        </w:pBdr>
        <w:spacing w:line="276" w:lineRule="auto"/>
        <w:ind w:left="0" w:firstLine="0"/>
        <w:jc w:val="left"/>
      </w:pPr>
      <w:r>
        <w:t>Table X. Target formulation parameters for polyacrylamide hydrogels.</w:t>
      </w:r>
    </w:p>
    <w:tbl>
      <w:tblPr>
        <w:tblStyle w:val="a"/>
        <w:tblW w:w="9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7"/>
        <w:gridCol w:w="1428"/>
        <w:gridCol w:w="1428"/>
        <w:gridCol w:w="1428"/>
        <w:gridCol w:w="1428"/>
        <w:gridCol w:w="1428"/>
        <w:gridCol w:w="1428"/>
      </w:tblGrid>
      <w:tr w:rsidR="00496670" w14:paraId="479774CB" w14:textId="77777777">
        <w:tc>
          <w:tcPr>
            <w:tcW w:w="1427" w:type="dxa"/>
            <w:shd w:val="clear" w:color="auto" w:fill="D9D9D9"/>
            <w:tcMar>
              <w:top w:w="100" w:type="dxa"/>
              <w:left w:w="100" w:type="dxa"/>
              <w:bottom w:w="100" w:type="dxa"/>
              <w:right w:w="100" w:type="dxa"/>
            </w:tcMar>
          </w:tcPr>
          <w:p w14:paraId="479774C4" w14:textId="77777777" w:rsidR="00496670" w:rsidRDefault="00A37EA8">
            <w:pPr>
              <w:widowControl w:val="0"/>
              <w:pBdr>
                <w:top w:val="nil"/>
                <w:left w:val="nil"/>
                <w:bottom w:val="nil"/>
                <w:right w:val="nil"/>
                <w:between w:val="nil"/>
              </w:pBdr>
              <w:spacing w:line="240" w:lineRule="auto"/>
              <w:ind w:left="0" w:firstLine="0"/>
              <w:jc w:val="center"/>
            </w:pPr>
            <w:r>
              <w:t>Gel</w:t>
            </w:r>
          </w:p>
        </w:tc>
        <w:tc>
          <w:tcPr>
            <w:tcW w:w="1427" w:type="dxa"/>
            <w:shd w:val="clear" w:color="auto" w:fill="D9D9D9"/>
            <w:tcMar>
              <w:top w:w="100" w:type="dxa"/>
              <w:left w:w="100" w:type="dxa"/>
              <w:bottom w:w="100" w:type="dxa"/>
              <w:right w:w="100" w:type="dxa"/>
            </w:tcMar>
          </w:tcPr>
          <w:p w14:paraId="479774C5" w14:textId="77777777" w:rsidR="00496670" w:rsidRDefault="00A37EA8">
            <w:pPr>
              <w:widowControl w:val="0"/>
              <w:pBdr>
                <w:top w:val="nil"/>
                <w:left w:val="nil"/>
                <w:bottom w:val="nil"/>
                <w:right w:val="nil"/>
                <w:between w:val="nil"/>
              </w:pBdr>
              <w:spacing w:line="240" w:lineRule="auto"/>
              <w:ind w:left="0" w:firstLine="0"/>
              <w:jc w:val="center"/>
            </w:pPr>
            <w:r>
              <w:t>Target modulus kPa</w:t>
            </w:r>
          </w:p>
        </w:tc>
        <w:tc>
          <w:tcPr>
            <w:tcW w:w="1427" w:type="dxa"/>
            <w:shd w:val="clear" w:color="auto" w:fill="D9D9D9"/>
            <w:tcMar>
              <w:top w:w="100" w:type="dxa"/>
              <w:left w:w="100" w:type="dxa"/>
              <w:bottom w:w="100" w:type="dxa"/>
              <w:right w:w="100" w:type="dxa"/>
            </w:tcMar>
          </w:tcPr>
          <w:p w14:paraId="479774C6" w14:textId="77777777" w:rsidR="00496670" w:rsidRDefault="00A37EA8">
            <w:pPr>
              <w:widowControl w:val="0"/>
              <w:pBdr>
                <w:top w:val="nil"/>
                <w:left w:val="nil"/>
                <w:bottom w:val="nil"/>
                <w:right w:val="nil"/>
                <w:between w:val="nil"/>
              </w:pBdr>
              <w:spacing w:line="240" w:lineRule="auto"/>
              <w:ind w:left="0" w:firstLine="0"/>
              <w:jc w:val="center"/>
            </w:pPr>
            <w:r>
              <w:t>%</w:t>
            </w:r>
            <m:oMath>
              <m:r>
                <w:rPr>
                  <w:rFonts w:ascii="Cambria Math" w:hAnsi="Cambria Math"/>
                </w:rPr>
                <m:t>T</m:t>
              </m:r>
            </m:oMath>
          </w:p>
        </w:tc>
        <w:tc>
          <w:tcPr>
            <w:tcW w:w="1427" w:type="dxa"/>
            <w:shd w:val="clear" w:color="auto" w:fill="D9D9D9"/>
            <w:tcMar>
              <w:top w:w="100" w:type="dxa"/>
              <w:left w:w="100" w:type="dxa"/>
              <w:bottom w:w="100" w:type="dxa"/>
              <w:right w:w="100" w:type="dxa"/>
            </w:tcMar>
          </w:tcPr>
          <w:p w14:paraId="479774C7" w14:textId="77777777" w:rsidR="00496670" w:rsidRDefault="00A37EA8">
            <w:pPr>
              <w:widowControl w:val="0"/>
              <w:pBdr>
                <w:top w:val="nil"/>
                <w:left w:val="nil"/>
                <w:bottom w:val="nil"/>
                <w:right w:val="nil"/>
                <w:between w:val="nil"/>
              </w:pBdr>
              <w:spacing w:line="240" w:lineRule="auto"/>
              <w:ind w:left="0" w:firstLine="0"/>
              <w:jc w:val="center"/>
            </w:pPr>
            <w:r>
              <w:t>%AAm</w:t>
            </w:r>
          </w:p>
        </w:tc>
        <w:tc>
          <w:tcPr>
            <w:tcW w:w="1427" w:type="dxa"/>
            <w:shd w:val="clear" w:color="auto" w:fill="D9D9D9"/>
            <w:tcMar>
              <w:top w:w="100" w:type="dxa"/>
              <w:left w:w="100" w:type="dxa"/>
              <w:bottom w:w="100" w:type="dxa"/>
              <w:right w:w="100" w:type="dxa"/>
            </w:tcMar>
          </w:tcPr>
          <w:p w14:paraId="479774C8" w14:textId="77777777" w:rsidR="00496670" w:rsidRDefault="00A37EA8">
            <w:pPr>
              <w:widowControl w:val="0"/>
              <w:pBdr>
                <w:top w:val="nil"/>
                <w:left w:val="nil"/>
                <w:bottom w:val="nil"/>
                <w:right w:val="nil"/>
                <w:between w:val="nil"/>
              </w:pBdr>
              <w:spacing w:line="240" w:lineRule="auto"/>
              <w:ind w:left="0" w:firstLine="0"/>
              <w:jc w:val="center"/>
            </w:pPr>
            <w:r>
              <w:t>%Bis</w:t>
            </w:r>
          </w:p>
        </w:tc>
        <w:tc>
          <w:tcPr>
            <w:tcW w:w="1427" w:type="dxa"/>
            <w:shd w:val="clear" w:color="auto" w:fill="D9D9D9"/>
            <w:tcMar>
              <w:top w:w="100" w:type="dxa"/>
              <w:left w:w="100" w:type="dxa"/>
              <w:bottom w:w="100" w:type="dxa"/>
              <w:right w:w="100" w:type="dxa"/>
            </w:tcMar>
          </w:tcPr>
          <w:p w14:paraId="479774C9" w14:textId="77777777" w:rsidR="00496670" w:rsidRDefault="00A37EA8">
            <w:pPr>
              <w:widowControl w:val="0"/>
              <w:pBdr>
                <w:top w:val="nil"/>
                <w:left w:val="nil"/>
                <w:bottom w:val="nil"/>
                <w:right w:val="nil"/>
                <w:between w:val="nil"/>
              </w:pBdr>
              <w:spacing w:line="240" w:lineRule="auto"/>
              <w:ind w:left="0" w:firstLine="0"/>
              <w:jc w:val="center"/>
            </w:pPr>
            <w:r>
              <w:t>%</w:t>
            </w:r>
            <m:oMath>
              <m:r>
                <w:rPr>
                  <w:rFonts w:ascii="Cambria Math" w:hAnsi="Cambria Math"/>
                </w:rPr>
                <m:t>C</m:t>
              </m:r>
            </m:oMath>
          </w:p>
        </w:tc>
        <w:tc>
          <w:tcPr>
            <w:tcW w:w="1427" w:type="dxa"/>
            <w:shd w:val="clear" w:color="auto" w:fill="D9D9D9"/>
            <w:tcMar>
              <w:top w:w="100" w:type="dxa"/>
              <w:left w:w="100" w:type="dxa"/>
              <w:bottom w:w="100" w:type="dxa"/>
              <w:right w:w="100" w:type="dxa"/>
            </w:tcMar>
          </w:tcPr>
          <w:p w14:paraId="479774CA" w14:textId="77777777" w:rsidR="00496670" w:rsidRDefault="00A37EA8">
            <w:pPr>
              <w:widowControl w:val="0"/>
              <w:pBdr>
                <w:top w:val="nil"/>
                <w:left w:val="nil"/>
                <w:bottom w:val="nil"/>
                <w:right w:val="nil"/>
                <w:between w:val="nil"/>
              </w:pBdr>
              <w:spacing w:line="240" w:lineRule="auto"/>
              <w:ind w:left="0" w:firstLine="0"/>
              <w:jc w:val="center"/>
            </w:pPr>
            <w:r>
              <w:t>Inflection point %</w:t>
            </w:r>
            <m:oMath>
              <m:r>
                <w:rPr>
                  <w:rFonts w:ascii="Cambria Math" w:hAnsi="Cambria Math"/>
                </w:rPr>
                <m:t>C</m:t>
              </m:r>
            </m:oMath>
          </w:p>
        </w:tc>
      </w:tr>
      <w:tr w:rsidR="00496670" w14:paraId="479774D3" w14:textId="77777777">
        <w:tc>
          <w:tcPr>
            <w:tcW w:w="1427" w:type="dxa"/>
            <w:tcMar>
              <w:top w:w="100" w:type="dxa"/>
              <w:left w:w="100" w:type="dxa"/>
              <w:bottom w:w="100" w:type="dxa"/>
              <w:right w:w="100" w:type="dxa"/>
            </w:tcMar>
          </w:tcPr>
          <w:p w14:paraId="479774CC" w14:textId="77777777" w:rsidR="00496670" w:rsidRDefault="00A37EA8">
            <w:pPr>
              <w:widowControl w:val="0"/>
              <w:pBdr>
                <w:top w:val="nil"/>
                <w:left w:val="nil"/>
                <w:bottom w:val="nil"/>
                <w:right w:val="nil"/>
                <w:between w:val="nil"/>
              </w:pBdr>
              <w:spacing w:line="240" w:lineRule="auto"/>
              <w:ind w:left="0" w:firstLine="0"/>
              <w:jc w:val="center"/>
            </w:pPr>
            <w:r>
              <w:t>Gel 1</w:t>
            </w:r>
          </w:p>
        </w:tc>
        <w:tc>
          <w:tcPr>
            <w:tcW w:w="1427" w:type="dxa"/>
            <w:tcMar>
              <w:top w:w="100" w:type="dxa"/>
              <w:left w:w="100" w:type="dxa"/>
              <w:bottom w:w="100" w:type="dxa"/>
              <w:right w:w="100" w:type="dxa"/>
            </w:tcMar>
          </w:tcPr>
          <w:p w14:paraId="479774CD" w14:textId="77777777" w:rsidR="00496670" w:rsidRDefault="00A37EA8">
            <w:pPr>
              <w:widowControl w:val="0"/>
              <w:pBdr>
                <w:top w:val="nil"/>
                <w:left w:val="nil"/>
                <w:bottom w:val="nil"/>
                <w:right w:val="nil"/>
                <w:between w:val="nil"/>
              </w:pBdr>
              <w:spacing w:line="240" w:lineRule="auto"/>
              <w:ind w:left="0" w:firstLine="0"/>
              <w:jc w:val="center"/>
            </w:pPr>
            <w:r>
              <w:t>~64</w:t>
            </w:r>
          </w:p>
        </w:tc>
        <w:tc>
          <w:tcPr>
            <w:tcW w:w="1427" w:type="dxa"/>
            <w:tcMar>
              <w:top w:w="100" w:type="dxa"/>
              <w:left w:w="100" w:type="dxa"/>
              <w:bottom w:w="100" w:type="dxa"/>
              <w:right w:w="100" w:type="dxa"/>
            </w:tcMar>
          </w:tcPr>
          <w:p w14:paraId="479774CE" w14:textId="77777777" w:rsidR="00496670" w:rsidRDefault="00A37EA8">
            <w:pPr>
              <w:widowControl w:val="0"/>
              <w:pBdr>
                <w:top w:val="nil"/>
                <w:left w:val="nil"/>
                <w:bottom w:val="nil"/>
                <w:right w:val="nil"/>
                <w:between w:val="nil"/>
              </w:pBdr>
              <w:spacing w:line="240" w:lineRule="auto"/>
              <w:ind w:left="0" w:firstLine="0"/>
              <w:jc w:val="center"/>
            </w:pPr>
            <w:r>
              <w:t>12.3</w:t>
            </w:r>
          </w:p>
        </w:tc>
        <w:tc>
          <w:tcPr>
            <w:tcW w:w="1427" w:type="dxa"/>
            <w:tcMar>
              <w:top w:w="100" w:type="dxa"/>
              <w:left w:w="100" w:type="dxa"/>
              <w:bottom w:w="100" w:type="dxa"/>
              <w:right w:w="100" w:type="dxa"/>
            </w:tcMar>
          </w:tcPr>
          <w:p w14:paraId="479774CF" w14:textId="77777777" w:rsidR="00496670" w:rsidRDefault="00A37EA8">
            <w:pPr>
              <w:widowControl w:val="0"/>
              <w:pBdr>
                <w:top w:val="nil"/>
                <w:left w:val="nil"/>
                <w:bottom w:val="nil"/>
                <w:right w:val="nil"/>
                <w:between w:val="nil"/>
              </w:pBdr>
              <w:spacing w:line="240" w:lineRule="auto"/>
              <w:ind w:left="0" w:firstLine="0"/>
              <w:jc w:val="center"/>
            </w:pPr>
            <w:r>
              <w:t>12.0</w:t>
            </w:r>
          </w:p>
        </w:tc>
        <w:tc>
          <w:tcPr>
            <w:tcW w:w="1427" w:type="dxa"/>
            <w:tcMar>
              <w:top w:w="100" w:type="dxa"/>
              <w:left w:w="100" w:type="dxa"/>
              <w:bottom w:w="100" w:type="dxa"/>
              <w:right w:w="100" w:type="dxa"/>
            </w:tcMar>
          </w:tcPr>
          <w:p w14:paraId="479774D0" w14:textId="77777777" w:rsidR="00496670" w:rsidRDefault="00A37EA8">
            <w:pPr>
              <w:widowControl w:val="0"/>
              <w:pBdr>
                <w:top w:val="nil"/>
                <w:left w:val="nil"/>
                <w:bottom w:val="nil"/>
                <w:right w:val="nil"/>
                <w:between w:val="nil"/>
              </w:pBdr>
              <w:spacing w:line="240" w:lineRule="auto"/>
              <w:ind w:left="0" w:firstLine="0"/>
              <w:jc w:val="center"/>
            </w:pPr>
            <w:r>
              <w:t>0.30</w:t>
            </w:r>
          </w:p>
        </w:tc>
        <w:tc>
          <w:tcPr>
            <w:tcW w:w="1427" w:type="dxa"/>
            <w:tcMar>
              <w:top w:w="100" w:type="dxa"/>
              <w:left w:w="100" w:type="dxa"/>
              <w:bottom w:w="100" w:type="dxa"/>
              <w:right w:w="100" w:type="dxa"/>
            </w:tcMar>
          </w:tcPr>
          <w:p w14:paraId="479774D1" w14:textId="77777777" w:rsidR="00496670" w:rsidRDefault="00A37EA8">
            <w:pPr>
              <w:widowControl w:val="0"/>
              <w:pBdr>
                <w:top w:val="nil"/>
                <w:left w:val="nil"/>
                <w:bottom w:val="nil"/>
                <w:right w:val="nil"/>
                <w:between w:val="nil"/>
              </w:pBdr>
              <w:spacing w:line="240" w:lineRule="auto"/>
              <w:ind w:left="0" w:firstLine="0"/>
              <w:jc w:val="center"/>
            </w:pPr>
            <w:r>
              <w:t>2.44</w:t>
            </w:r>
          </w:p>
        </w:tc>
        <w:tc>
          <w:tcPr>
            <w:tcW w:w="1427" w:type="dxa"/>
            <w:tcMar>
              <w:top w:w="100" w:type="dxa"/>
              <w:left w:w="100" w:type="dxa"/>
              <w:bottom w:w="100" w:type="dxa"/>
              <w:right w:w="100" w:type="dxa"/>
            </w:tcMar>
          </w:tcPr>
          <w:p w14:paraId="479774D2" w14:textId="77777777" w:rsidR="00496670" w:rsidRDefault="00A37EA8">
            <w:pPr>
              <w:widowControl w:val="0"/>
              <w:pBdr>
                <w:top w:val="nil"/>
                <w:left w:val="nil"/>
                <w:bottom w:val="nil"/>
                <w:right w:val="nil"/>
                <w:between w:val="nil"/>
              </w:pBdr>
              <w:spacing w:line="240" w:lineRule="auto"/>
              <w:ind w:left="0" w:firstLine="0"/>
              <w:jc w:val="center"/>
            </w:pPr>
            <w:r>
              <w:t xml:space="preserve">5% (for 10% </w:t>
            </w:r>
            <m:oMath>
              <m:r>
                <w:rPr>
                  <w:rFonts w:ascii="Cambria Math" w:hAnsi="Cambria Math"/>
                </w:rPr>
                <m:t>T</m:t>
              </m:r>
            </m:oMath>
            <w:r>
              <w:t>)</w:t>
            </w:r>
          </w:p>
        </w:tc>
      </w:tr>
      <w:tr w:rsidR="00496670" w14:paraId="479774DB" w14:textId="77777777">
        <w:tc>
          <w:tcPr>
            <w:tcW w:w="1427" w:type="dxa"/>
            <w:tcMar>
              <w:top w:w="100" w:type="dxa"/>
              <w:left w:w="100" w:type="dxa"/>
              <w:bottom w:w="100" w:type="dxa"/>
              <w:right w:w="100" w:type="dxa"/>
            </w:tcMar>
          </w:tcPr>
          <w:p w14:paraId="479774D4" w14:textId="77777777" w:rsidR="00496670" w:rsidRDefault="00A37EA8">
            <w:pPr>
              <w:widowControl w:val="0"/>
              <w:spacing w:line="240" w:lineRule="auto"/>
              <w:ind w:left="0" w:firstLine="0"/>
              <w:jc w:val="center"/>
            </w:pPr>
            <w:r>
              <w:t>Gel 2</w:t>
            </w:r>
          </w:p>
        </w:tc>
        <w:tc>
          <w:tcPr>
            <w:tcW w:w="1427" w:type="dxa"/>
            <w:tcMar>
              <w:top w:w="100" w:type="dxa"/>
              <w:left w:w="100" w:type="dxa"/>
              <w:bottom w:w="100" w:type="dxa"/>
              <w:right w:w="100" w:type="dxa"/>
            </w:tcMar>
          </w:tcPr>
          <w:p w14:paraId="479774D5" w14:textId="77777777" w:rsidR="00496670" w:rsidRDefault="00A37EA8">
            <w:pPr>
              <w:widowControl w:val="0"/>
              <w:spacing w:line="240" w:lineRule="auto"/>
              <w:ind w:left="0" w:firstLine="0"/>
              <w:jc w:val="center"/>
            </w:pPr>
            <w:r>
              <w:t>~140</w:t>
            </w:r>
          </w:p>
        </w:tc>
        <w:tc>
          <w:tcPr>
            <w:tcW w:w="1427" w:type="dxa"/>
            <w:tcMar>
              <w:top w:w="100" w:type="dxa"/>
              <w:left w:w="100" w:type="dxa"/>
              <w:bottom w:w="100" w:type="dxa"/>
              <w:right w:w="100" w:type="dxa"/>
            </w:tcMar>
          </w:tcPr>
          <w:p w14:paraId="479774D6" w14:textId="77777777" w:rsidR="00496670" w:rsidRDefault="00A37EA8">
            <w:pPr>
              <w:widowControl w:val="0"/>
              <w:spacing w:line="240" w:lineRule="auto"/>
              <w:ind w:left="0" w:firstLine="0"/>
              <w:jc w:val="center"/>
            </w:pPr>
            <w:r>
              <w:t>15.5</w:t>
            </w:r>
          </w:p>
        </w:tc>
        <w:tc>
          <w:tcPr>
            <w:tcW w:w="1427" w:type="dxa"/>
            <w:tcMar>
              <w:top w:w="100" w:type="dxa"/>
              <w:left w:w="100" w:type="dxa"/>
              <w:bottom w:w="100" w:type="dxa"/>
              <w:right w:w="100" w:type="dxa"/>
            </w:tcMar>
          </w:tcPr>
          <w:p w14:paraId="479774D7" w14:textId="77777777" w:rsidR="00496670" w:rsidRDefault="00A37EA8">
            <w:pPr>
              <w:widowControl w:val="0"/>
              <w:spacing w:line="240" w:lineRule="auto"/>
              <w:ind w:left="0" w:firstLine="0"/>
              <w:jc w:val="center"/>
            </w:pPr>
            <w:r>
              <w:t>15.0</w:t>
            </w:r>
          </w:p>
        </w:tc>
        <w:tc>
          <w:tcPr>
            <w:tcW w:w="1427" w:type="dxa"/>
            <w:tcMar>
              <w:top w:w="100" w:type="dxa"/>
              <w:left w:w="100" w:type="dxa"/>
              <w:bottom w:w="100" w:type="dxa"/>
              <w:right w:w="100" w:type="dxa"/>
            </w:tcMar>
          </w:tcPr>
          <w:p w14:paraId="479774D8" w14:textId="77777777" w:rsidR="00496670" w:rsidRDefault="00A37EA8">
            <w:pPr>
              <w:widowControl w:val="0"/>
              <w:spacing w:line="240" w:lineRule="auto"/>
              <w:ind w:left="0" w:firstLine="0"/>
              <w:jc w:val="center"/>
            </w:pPr>
            <w:r>
              <w:t>0.50</w:t>
            </w:r>
          </w:p>
        </w:tc>
        <w:tc>
          <w:tcPr>
            <w:tcW w:w="1427" w:type="dxa"/>
            <w:tcMar>
              <w:top w:w="100" w:type="dxa"/>
              <w:left w:w="100" w:type="dxa"/>
              <w:bottom w:w="100" w:type="dxa"/>
              <w:right w:w="100" w:type="dxa"/>
            </w:tcMar>
          </w:tcPr>
          <w:p w14:paraId="479774D9" w14:textId="77777777" w:rsidR="00496670" w:rsidRDefault="00A37EA8">
            <w:pPr>
              <w:widowControl w:val="0"/>
              <w:spacing w:line="240" w:lineRule="auto"/>
              <w:ind w:left="0" w:firstLine="0"/>
              <w:jc w:val="center"/>
            </w:pPr>
            <w:r>
              <w:t>2.23</w:t>
            </w:r>
          </w:p>
        </w:tc>
        <w:tc>
          <w:tcPr>
            <w:tcW w:w="1427" w:type="dxa"/>
            <w:tcMar>
              <w:top w:w="100" w:type="dxa"/>
              <w:left w:w="100" w:type="dxa"/>
              <w:bottom w:w="100" w:type="dxa"/>
              <w:right w:w="100" w:type="dxa"/>
            </w:tcMar>
          </w:tcPr>
          <w:p w14:paraId="479774DA" w14:textId="77777777" w:rsidR="00496670" w:rsidRDefault="00A37EA8">
            <w:pPr>
              <w:widowControl w:val="0"/>
              <w:spacing w:line="240" w:lineRule="auto"/>
              <w:ind w:left="0" w:firstLine="0"/>
              <w:jc w:val="center"/>
            </w:pPr>
            <w:r>
              <w:t xml:space="preserve">7% (for 15% </w:t>
            </w:r>
            <m:oMath>
              <m:r>
                <w:rPr>
                  <w:rFonts w:ascii="Cambria Math" w:hAnsi="Cambria Math"/>
                </w:rPr>
                <m:t>T</m:t>
              </m:r>
            </m:oMath>
            <w:r>
              <w:t>)</w:t>
            </w:r>
          </w:p>
        </w:tc>
      </w:tr>
      <w:tr w:rsidR="00496670" w14:paraId="479774E3" w14:textId="77777777">
        <w:tc>
          <w:tcPr>
            <w:tcW w:w="1427" w:type="dxa"/>
            <w:tcMar>
              <w:top w:w="100" w:type="dxa"/>
              <w:left w:w="100" w:type="dxa"/>
              <w:bottom w:w="100" w:type="dxa"/>
              <w:right w:w="100" w:type="dxa"/>
            </w:tcMar>
          </w:tcPr>
          <w:p w14:paraId="479774DC" w14:textId="77777777" w:rsidR="00496670" w:rsidRDefault="00A37EA8">
            <w:pPr>
              <w:widowControl w:val="0"/>
              <w:spacing w:line="240" w:lineRule="auto"/>
              <w:ind w:left="0" w:firstLine="0"/>
              <w:jc w:val="center"/>
            </w:pPr>
            <w:r>
              <w:t>Gel 3</w:t>
            </w:r>
          </w:p>
        </w:tc>
        <w:tc>
          <w:tcPr>
            <w:tcW w:w="1427" w:type="dxa"/>
            <w:tcMar>
              <w:top w:w="100" w:type="dxa"/>
              <w:left w:w="100" w:type="dxa"/>
              <w:bottom w:w="100" w:type="dxa"/>
              <w:right w:w="100" w:type="dxa"/>
            </w:tcMar>
          </w:tcPr>
          <w:p w14:paraId="479774DD" w14:textId="77777777" w:rsidR="00496670" w:rsidRDefault="00A37EA8">
            <w:pPr>
              <w:widowControl w:val="0"/>
              <w:spacing w:line="240" w:lineRule="auto"/>
              <w:ind w:left="0" w:firstLine="0"/>
              <w:jc w:val="center"/>
            </w:pPr>
            <w:r>
              <w:t>~220</w:t>
            </w:r>
          </w:p>
        </w:tc>
        <w:tc>
          <w:tcPr>
            <w:tcW w:w="1427" w:type="dxa"/>
            <w:tcMar>
              <w:top w:w="100" w:type="dxa"/>
              <w:left w:w="100" w:type="dxa"/>
              <w:bottom w:w="100" w:type="dxa"/>
              <w:right w:w="100" w:type="dxa"/>
            </w:tcMar>
          </w:tcPr>
          <w:p w14:paraId="479774DE" w14:textId="77777777" w:rsidR="00496670" w:rsidRDefault="00A37EA8">
            <w:pPr>
              <w:widowControl w:val="0"/>
              <w:spacing w:line="240" w:lineRule="auto"/>
              <w:ind w:left="0" w:firstLine="0"/>
              <w:jc w:val="center"/>
            </w:pPr>
            <w:r>
              <w:t>20.7</w:t>
            </w:r>
          </w:p>
        </w:tc>
        <w:tc>
          <w:tcPr>
            <w:tcW w:w="1427" w:type="dxa"/>
            <w:tcMar>
              <w:top w:w="100" w:type="dxa"/>
              <w:left w:w="100" w:type="dxa"/>
              <w:bottom w:w="100" w:type="dxa"/>
              <w:right w:w="100" w:type="dxa"/>
            </w:tcMar>
          </w:tcPr>
          <w:p w14:paraId="479774DF" w14:textId="77777777" w:rsidR="00496670" w:rsidRDefault="00A37EA8">
            <w:pPr>
              <w:widowControl w:val="0"/>
              <w:spacing w:line="240" w:lineRule="auto"/>
              <w:ind w:left="0" w:firstLine="0"/>
              <w:jc w:val="center"/>
            </w:pPr>
            <w:r>
              <w:t>20.0</w:t>
            </w:r>
          </w:p>
        </w:tc>
        <w:tc>
          <w:tcPr>
            <w:tcW w:w="1427" w:type="dxa"/>
            <w:tcMar>
              <w:top w:w="100" w:type="dxa"/>
              <w:left w:w="100" w:type="dxa"/>
              <w:bottom w:w="100" w:type="dxa"/>
              <w:right w:w="100" w:type="dxa"/>
            </w:tcMar>
          </w:tcPr>
          <w:p w14:paraId="479774E0" w14:textId="77777777" w:rsidR="00496670" w:rsidRDefault="00A37EA8">
            <w:pPr>
              <w:widowControl w:val="0"/>
              <w:spacing w:line="240" w:lineRule="auto"/>
              <w:ind w:left="0" w:firstLine="0"/>
              <w:jc w:val="center"/>
            </w:pPr>
            <w:r>
              <w:t>0.65</w:t>
            </w:r>
          </w:p>
        </w:tc>
        <w:tc>
          <w:tcPr>
            <w:tcW w:w="1427" w:type="dxa"/>
            <w:tcMar>
              <w:top w:w="100" w:type="dxa"/>
              <w:left w:w="100" w:type="dxa"/>
              <w:bottom w:w="100" w:type="dxa"/>
              <w:right w:w="100" w:type="dxa"/>
            </w:tcMar>
          </w:tcPr>
          <w:p w14:paraId="479774E1" w14:textId="77777777" w:rsidR="00496670" w:rsidRDefault="00A37EA8">
            <w:pPr>
              <w:widowControl w:val="0"/>
              <w:spacing w:line="240" w:lineRule="auto"/>
              <w:ind w:left="0" w:firstLine="0"/>
              <w:jc w:val="center"/>
            </w:pPr>
            <w:r>
              <w:t>3.15</w:t>
            </w:r>
          </w:p>
        </w:tc>
        <w:tc>
          <w:tcPr>
            <w:tcW w:w="1427" w:type="dxa"/>
            <w:tcMar>
              <w:top w:w="100" w:type="dxa"/>
              <w:left w:w="100" w:type="dxa"/>
              <w:bottom w:w="100" w:type="dxa"/>
              <w:right w:w="100" w:type="dxa"/>
            </w:tcMar>
          </w:tcPr>
          <w:p w14:paraId="479774E2" w14:textId="77777777" w:rsidR="00496670" w:rsidRDefault="00A37EA8">
            <w:pPr>
              <w:widowControl w:val="0"/>
              <w:spacing w:line="240" w:lineRule="auto"/>
              <w:ind w:left="0" w:firstLine="0"/>
              <w:jc w:val="center"/>
            </w:pPr>
            <w:r>
              <w:t xml:space="preserve">8% (for 20% </w:t>
            </w:r>
            <m:oMath>
              <m:r>
                <w:rPr>
                  <w:rFonts w:ascii="Cambria Math" w:hAnsi="Cambria Math"/>
                </w:rPr>
                <m:t>T</m:t>
              </m:r>
            </m:oMath>
            <w:r>
              <w:t>)</w:t>
            </w:r>
          </w:p>
        </w:tc>
      </w:tr>
    </w:tbl>
    <w:p w14:paraId="479774E4" w14:textId="77777777" w:rsidR="00496670" w:rsidRDefault="00496670">
      <w:pPr>
        <w:widowControl w:val="0"/>
        <w:pBdr>
          <w:top w:val="nil"/>
          <w:left w:val="nil"/>
          <w:bottom w:val="nil"/>
          <w:right w:val="nil"/>
          <w:between w:val="nil"/>
        </w:pBdr>
        <w:spacing w:line="276" w:lineRule="auto"/>
        <w:ind w:left="0" w:firstLine="0"/>
        <w:jc w:val="left"/>
      </w:pPr>
    </w:p>
    <w:p w14:paraId="479774E5" w14:textId="77777777" w:rsidR="00496670" w:rsidRDefault="00A37EA8">
      <w:pPr>
        <w:widowControl w:val="0"/>
        <w:pBdr>
          <w:top w:val="nil"/>
          <w:left w:val="nil"/>
          <w:bottom w:val="nil"/>
          <w:right w:val="nil"/>
          <w:between w:val="nil"/>
        </w:pBdr>
        <w:spacing w:line="276" w:lineRule="auto"/>
        <w:ind w:left="0" w:firstLine="0"/>
        <w:jc w:val="left"/>
      </w:pPr>
      <w:r>
        <w:t>Table X+1. Volumes (µL) of each component per 5000 µL of gel precursor solution.</w:t>
      </w:r>
    </w:p>
    <w:tbl>
      <w:tblPr>
        <w:tblStyle w:val="a0"/>
        <w:tblW w:w="9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9"/>
        <w:gridCol w:w="1999"/>
        <w:gridCol w:w="1999"/>
        <w:gridCol w:w="1999"/>
        <w:gridCol w:w="1999"/>
      </w:tblGrid>
      <w:tr w:rsidR="00496670" w14:paraId="479774EB" w14:textId="77777777">
        <w:tc>
          <w:tcPr>
            <w:tcW w:w="1999" w:type="dxa"/>
            <w:shd w:val="clear" w:color="auto" w:fill="D9D9D9"/>
            <w:tcMar>
              <w:top w:w="100" w:type="dxa"/>
              <w:left w:w="100" w:type="dxa"/>
              <w:bottom w:w="100" w:type="dxa"/>
              <w:right w:w="100" w:type="dxa"/>
            </w:tcMar>
          </w:tcPr>
          <w:p w14:paraId="479774E6" w14:textId="77777777" w:rsidR="00496670" w:rsidRDefault="00A37EA8">
            <w:pPr>
              <w:widowControl w:val="0"/>
              <w:pBdr>
                <w:top w:val="nil"/>
                <w:left w:val="nil"/>
                <w:bottom w:val="nil"/>
                <w:right w:val="nil"/>
                <w:between w:val="nil"/>
              </w:pBdr>
              <w:spacing w:line="240" w:lineRule="auto"/>
              <w:ind w:left="0" w:firstLine="0"/>
              <w:jc w:val="center"/>
            </w:pPr>
            <w:r>
              <w:t>Component</w:t>
            </w:r>
          </w:p>
        </w:tc>
        <w:tc>
          <w:tcPr>
            <w:tcW w:w="1999" w:type="dxa"/>
            <w:shd w:val="clear" w:color="auto" w:fill="D9D9D9"/>
            <w:tcMar>
              <w:top w:w="100" w:type="dxa"/>
              <w:left w:w="100" w:type="dxa"/>
              <w:bottom w:w="100" w:type="dxa"/>
              <w:right w:w="100" w:type="dxa"/>
            </w:tcMar>
          </w:tcPr>
          <w:p w14:paraId="479774E7" w14:textId="77777777" w:rsidR="00496670" w:rsidRDefault="00A37EA8">
            <w:pPr>
              <w:widowControl w:val="0"/>
              <w:pBdr>
                <w:top w:val="nil"/>
                <w:left w:val="nil"/>
                <w:bottom w:val="nil"/>
                <w:right w:val="nil"/>
                <w:between w:val="nil"/>
              </w:pBdr>
              <w:spacing w:line="240" w:lineRule="auto"/>
              <w:ind w:left="0" w:firstLine="0"/>
              <w:jc w:val="center"/>
            </w:pPr>
            <w:r>
              <w:t>Stock</w:t>
            </w:r>
          </w:p>
        </w:tc>
        <w:tc>
          <w:tcPr>
            <w:tcW w:w="1999" w:type="dxa"/>
            <w:shd w:val="clear" w:color="auto" w:fill="D9D9D9"/>
            <w:tcMar>
              <w:top w:w="100" w:type="dxa"/>
              <w:left w:w="100" w:type="dxa"/>
              <w:bottom w:w="100" w:type="dxa"/>
              <w:right w:w="100" w:type="dxa"/>
            </w:tcMar>
          </w:tcPr>
          <w:p w14:paraId="479774E8" w14:textId="77777777" w:rsidR="00496670" w:rsidRDefault="00A37EA8">
            <w:pPr>
              <w:widowControl w:val="0"/>
              <w:pBdr>
                <w:top w:val="nil"/>
                <w:left w:val="nil"/>
                <w:bottom w:val="nil"/>
                <w:right w:val="nil"/>
                <w:between w:val="nil"/>
              </w:pBdr>
              <w:spacing w:line="240" w:lineRule="auto"/>
              <w:ind w:left="0" w:firstLine="0"/>
              <w:jc w:val="center"/>
            </w:pPr>
            <w:r>
              <w:t>Gel 1 (~64 kPa)</w:t>
            </w:r>
          </w:p>
        </w:tc>
        <w:tc>
          <w:tcPr>
            <w:tcW w:w="1999" w:type="dxa"/>
            <w:shd w:val="clear" w:color="auto" w:fill="D9D9D9"/>
            <w:tcMar>
              <w:top w:w="100" w:type="dxa"/>
              <w:left w:w="100" w:type="dxa"/>
              <w:bottom w:w="100" w:type="dxa"/>
              <w:right w:w="100" w:type="dxa"/>
            </w:tcMar>
          </w:tcPr>
          <w:p w14:paraId="479774E9" w14:textId="77777777" w:rsidR="00496670" w:rsidRDefault="00A37EA8">
            <w:pPr>
              <w:widowControl w:val="0"/>
              <w:spacing w:line="240" w:lineRule="auto"/>
              <w:ind w:left="0" w:firstLine="0"/>
              <w:jc w:val="center"/>
            </w:pPr>
            <w:r>
              <w:t>Gel 2 (~140 kPa)</w:t>
            </w:r>
          </w:p>
        </w:tc>
        <w:tc>
          <w:tcPr>
            <w:tcW w:w="1999" w:type="dxa"/>
            <w:shd w:val="clear" w:color="auto" w:fill="D9D9D9"/>
            <w:tcMar>
              <w:top w:w="100" w:type="dxa"/>
              <w:left w:w="100" w:type="dxa"/>
              <w:bottom w:w="100" w:type="dxa"/>
              <w:right w:w="100" w:type="dxa"/>
            </w:tcMar>
          </w:tcPr>
          <w:p w14:paraId="479774EA" w14:textId="77777777" w:rsidR="00496670" w:rsidRDefault="00A37EA8">
            <w:pPr>
              <w:widowControl w:val="0"/>
              <w:spacing w:line="240" w:lineRule="auto"/>
              <w:ind w:left="0" w:firstLine="0"/>
              <w:jc w:val="center"/>
            </w:pPr>
            <w:r>
              <w:t>Gel 3 (~220 kPa)</w:t>
            </w:r>
          </w:p>
        </w:tc>
      </w:tr>
      <w:tr w:rsidR="00496670" w14:paraId="479774F1" w14:textId="77777777">
        <w:tc>
          <w:tcPr>
            <w:tcW w:w="1999" w:type="dxa"/>
            <w:tcMar>
              <w:top w:w="100" w:type="dxa"/>
              <w:left w:w="100" w:type="dxa"/>
              <w:bottom w:w="100" w:type="dxa"/>
              <w:right w:w="100" w:type="dxa"/>
            </w:tcMar>
          </w:tcPr>
          <w:p w14:paraId="479774EC" w14:textId="77777777" w:rsidR="00496670" w:rsidRDefault="00A37EA8">
            <w:pPr>
              <w:widowControl w:val="0"/>
              <w:pBdr>
                <w:top w:val="nil"/>
                <w:left w:val="nil"/>
                <w:bottom w:val="nil"/>
                <w:right w:val="nil"/>
                <w:between w:val="nil"/>
              </w:pBdr>
              <w:spacing w:line="240" w:lineRule="auto"/>
              <w:ind w:left="0" w:firstLine="0"/>
              <w:jc w:val="center"/>
            </w:pPr>
            <w:r>
              <w:t>AAm/Bis 29:1</w:t>
            </w:r>
          </w:p>
        </w:tc>
        <w:tc>
          <w:tcPr>
            <w:tcW w:w="1999" w:type="dxa"/>
            <w:tcMar>
              <w:top w:w="100" w:type="dxa"/>
              <w:left w:w="100" w:type="dxa"/>
              <w:bottom w:w="100" w:type="dxa"/>
              <w:right w:w="100" w:type="dxa"/>
            </w:tcMar>
          </w:tcPr>
          <w:p w14:paraId="479774ED" w14:textId="77777777" w:rsidR="00496670" w:rsidRDefault="00A37EA8">
            <w:pPr>
              <w:widowControl w:val="0"/>
              <w:pBdr>
                <w:top w:val="nil"/>
                <w:left w:val="nil"/>
                <w:bottom w:val="nil"/>
                <w:right w:val="nil"/>
                <w:between w:val="nil"/>
              </w:pBdr>
              <w:spacing w:line="240" w:lineRule="auto"/>
              <w:ind w:left="0" w:firstLine="0"/>
              <w:jc w:val="center"/>
            </w:pPr>
            <w:r>
              <w:t>30%</w:t>
            </w:r>
          </w:p>
        </w:tc>
        <w:tc>
          <w:tcPr>
            <w:tcW w:w="1999" w:type="dxa"/>
            <w:tcMar>
              <w:top w:w="100" w:type="dxa"/>
              <w:left w:w="100" w:type="dxa"/>
              <w:bottom w:w="100" w:type="dxa"/>
              <w:right w:w="100" w:type="dxa"/>
            </w:tcMar>
          </w:tcPr>
          <w:p w14:paraId="479774EE" w14:textId="77777777" w:rsidR="00496670" w:rsidRDefault="00A37EA8">
            <w:pPr>
              <w:widowControl w:val="0"/>
              <w:pBdr>
                <w:top w:val="nil"/>
                <w:left w:val="nil"/>
                <w:bottom w:val="nil"/>
                <w:right w:val="nil"/>
                <w:between w:val="nil"/>
              </w:pBdr>
              <w:spacing w:line="240" w:lineRule="auto"/>
              <w:ind w:left="0" w:firstLine="0"/>
              <w:jc w:val="center"/>
            </w:pPr>
            <w:r>
              <w:t>1500</w:t>
            </w:r>
          </w:p>
        </w:tc>
        <w:tc>
          <w:tcPr>
            <w:tcW w:w="1999" w:type="dxa"/>
            <w:tcMar>
              <w:top w:w="100" w:type="dxa"/>
              <w:left w:w="100" w:type="dxa"/>
              <w:bottom w:w="100" w:type="dxa"/>
              <w:right w:w="100" w:type="dxa"/>
            </w:tcMar>
          </w:tcPr>
          <w:p w14:paraId="479774EF" w14:textId="77777777" w:rsidR="00496670" w:rsidRDefault="00A37EA8">
            <w:pPr>
              <w:widowControl w:val="0"/>
              <w:pBdr>
                <w:top w:val="nil"/>
                <w:left w:val="nil"/>
                <w:bottom w:val="nil"/>
                <w:right w:val="nil"/>
                <w:between w:val="nil"/>
              </w:pBdr>
              <w:spacing w:line="240" w:lineRule="auto"/>
              <w:ind w:left="0" w:firstLine="0"/>
              <w:jc w:val="center"/>
            </w:pPr>
            <w:r>
              <w:t>2500</w:t>
            </w:r>
          </w:p>
        </w:tc>
        <w:tc>
          <w:tcPr>
            <w:tcW w:w="1999" w:type="dxa"/>
            <w:tcMar>
              <w:top w:w="100" w:type="dxa"/>
              <w:left w:w="100" w:type="dxa"/>
              <w:bottom w:w="100" w:type="dxa"/>
              <w:right w:w="100" w:type="dxa"/>
            </w:tcMar>
          </w:tcPr>
          <w:p w14:paraId="479774F0" w14:textId="77777777" w:rsidR="00496670" w:rsidRDefault="00A37EA8">
            <w:pPr>
              <w:widowControl w:val="0"/>
              <w:pBdr>
                <w:top w:val="nil"/>
                <w:left w:val="nil"/>
                <w:bottom w:val="nil"/>
                <w:right w:val="nil"/>
                <w:between w:val="nil"/>
              </w:pBdr>
              <w:spacing w:line="240" w:lineRule="auto"/>
              <w:ind w:left="0" w:firstLine="0"/>
              <w:jc w:val="center"/>
            </w:pPr>
            <w:r>
              <w:t>3250</w:t>
            </w:r>
          </w:p>
        </w:tc>
      </w:tr>
      <w:tr w:rsidR="00496670" w14:paraId="479774F7" w14:textId="77777777">
        <w:tc>
          <w:tcPr>
            <w:tcW w:w="1999" w:type="dxa"/>
            <w:tcMar>
              <w:top w:w="100" w:type="dxa"/>
              <w:left w:w="100" w:type="dxa"/>
              <w:bottom w:w="100" w:type="dxa"/>
              <w:right w:w="100" w:type="dxa"/>
            </w:tcMar>
          </w:tcPr>
          <w:p w14:paraId="479774F2" w14:textId="77777777" w:rsidR="00496670" w:rsidRDefault="00A37EA8">
            <w:pPr>
              <w:widowControl w:val="0"/>
              <w:pBdr>
                <w:top w:val="nil"/>
                <w:left w:val="nil"/>
                <w:bottom w:val="nil"/>
                <w:right w:val="nil"/>
                <w:between w:val="nil"/>
              </w:pBdr>
              <w:spacing w:line="240" w:lineRule="auto"/>
              <w:ind w:left="0" w:firstLine="0"/>
              <w:jc w:val="center"/>
            </w:pPr>
            <w:r>
              <w:t>AAm pure</w:t>
            </w:r>
          </w:p>
        </w:tc>
        <w:tc>
          <w:tcPr>
            <w:tcW w:w="1999" w:type="dxa"/>
            <w:tcMar>
              <w:top w:w="100" w:type="dxa"/>
              <w:left w:w="100" w:type="dxa"/>
              <w:bottom w:w="100" w:type="dxa"/>
              <w:right w:w="100" w:type="dxa"/>
            </w:tcMar>
          </w:tcPr>
          <w:p w14:paraId="479774F3" w14:textId="77777777" w:rsidR="00496670" w:rsidRDefault="00A37EA8">
            <w:pPr>
              <w:widowControl w:val="0"/>
              <w:pBdr>
                <w:top w:val="nil"/>
                <w:left w:val="nil"/>
                <w:bottom w:val="nil"/>
                <w:right w:val="nil"/>
                <w:between w:val="nil"/>
              </w:pBdr>
              <w:spacing w:line="240" w:lineRule="auto"/>
              <w:ind w:left="0" w:firstLine="0"/>
              <w:jc w:val="center"/>
            </w:pPr>
            <w:r>
              <w:t>40%</w:t>
            </w:r>
          </w:p>
        </w:tc>
        <w:tc>
          <w:tcPr>
            <w:tcW w:w="1999" w:type="dxa"/>
            <w:tcMar>
              <w:top w:w="100" w:type="dxa"/>
              <w:left w:w="100" w:type="dxa"/>
              <w:bottom w:w="100" w:type="dxa"/>
              <w:right w:w="100" w:type="dxa"/>
            </w:tcMar>
          </w:tcPr>
          <w:p w14:paraId="479774F4" w14:textId="77777777" w:rsidR="00496670" w:rsidRDefault="00A37EA8">
            <w:pPr>
              <w:widowControl w:val="0"/>
              <w:pBdr>
                <w:top w:val="nil"/>
                <w:left w:val="nil"/>
                <w:bottom w:val="nil"/>
                <w:right w:val="nil"/>
                <w:between w:val="nil"/>
              </w:pBdr>
              <w:spacing w:line="240" w:lineRule="auto"/>
              <w:ind w:left="0" w:firstLine="0"/>
              <w:jc w:val="center"/>
            </w:pPr>
            <w:r>
              <w:t>412.5</w:t>
            </w:r>
          </w:p>
        </w:tc>
        <w:tc>
          <w:tcPr>
            <w:tcW w:w="1999" w:type="dxa"/>
            <w:tcMar>
              <w:top w:w="100" w:type="dxa"/>
              <w:left w:w="100" w:type="dxa"/>
              <w:bottom w:w="100" w:type="dxa"/>
              <w:right w:w="100" w:type="dxa"/>
            </w:tcMar>
          </w:tcPr>
          <w:p w14:paraId="479774F5" w14:textId="77777777" w:rsidR="00496670" w:rsidRDefault="00A37EA8">
            <w:pPr>
              <w:widowControl w:val="0"/>
              <w:pBdr>
                <w:top w:val="nil"/>
                <w:left w:val="nil"/>
                <w:bottom w:val="nil"/>
                <w:right w:val="nil"/>
                <w:between w:val="nil"/>
              </w:pBdr>
              <w:spacing w:line="240" w:lineRule="auto"/>
              <w:ind w:left="0" w:firstLine="0"/>
              <w:jc w:val="center"/>
            </w:pPr>
            <w:r>
              <w:t>62.5</w:t>
            </w:r>
          </w:p>
        </w:tc>
        <w:tc>
          <w:tcPr>
            <w:tcW w:w="1999" w:type="dxa"/>
            <w:tcMar>
              <w:top w:w="100" w:type="dxa"/>
              <w:left w:w="100" w:type="dxa"/>
              <w:bottom w:w="100" w:type="dxa"/>
              <w:right w:w="100" w:type="dxa"/>
            </w:tcMar>
          </w:tcPr>
          <w:p w14:paraId="479774F6" w14:textId="77777777" w:rsidR="00496670" w:rsidRDefault="00A37EA8">
            <w:pPr>
              <w:widowControl w:val="0"/>
              <w:pBdr>
                <w:top w:val="nil"/>
                <w:left w:val="nil"/>
                <w:bottom w:val="nil"/>
                <w:right w:val="nil"/>
                <w:between w:val="nil"/>
              </w:pBdr>
              <w:spacing w:line="240" w:lineRule="auto"/>
              <w:ind w:left="0" w:firstLine="0"/>
              <w:jc w:val="center"/>
            </w:pPr>
            <w:r>
              <w:t>144</w:t>
            </w:r>
          </w:p>
        </w:tc>
      </w:tr>
      <w:tr w:rsidR="00496670" w14:paraId="479774FD" w14:textId="77777777">
        <w:tc>
          <w:tcPr>
            <w:tcW w:w="1999" w:type="dxa"/>
            <w:tcMar>
              <w:top w:w="100" w:type="dxa"/>
              <w:left w:w="100" w:type="dxa"/>
              <w:bottom w:w="100" w:type="dxa"/>
              <w:right w:w="100" w:type="dxa"/>
            </w:tcMar>
          </w:tcPr>
          <w:p w14:paraId="479774F8" w14:textId="77777777" w:rsidR="00496670" w:rsidRDefault="00A37EA8">
            <w:pPr>
              <w:widowControl w:val="0"/>
              <w:pBdr>
                <w:top w:val="nil"/>
                <w:left w:val="nil"/>
                <w:bottom w:val="nil"/>
                <w:right w:val="nil"/>
                <w:between w:val="nil"/>
              </w:pBdr>
              <w:spacing w:line="240" w:lineRule="auto"/>
              <w:ind w:left="0" w:firstLine="0"/>
              <w:jc w:val="center"/>
            </w:pPr>
            <w:r>
              <w:t>Distilled water</w:t>
            </w:r>
          </w:p>
        </w:tc>
        <w:tc>
          <w:tcPr>
            <w:tcW w:w="1999" w:type="dxa"/>
            <w:tcMar>
              <w:top w:w="100" w:type="dxa"/>
              <w:left w:w="100" w:type="dxa"/>
              <w:bottom w:w="100" w:type="dxa"/>
              <w:right w:w="100" w:type="dxa"/>
            </w:tcMar>
          </w:tcPr>
          <w:p w14:paraId="479774F9" w14:textId="77777777" w:rsidR="00496670" w:rsidRDefault="00A37EA8">
            <w:pPr>
              <w:widowControl w:val="0"/>
              <w:pBdr>
                <w:top w:val="nil"/>
                <w:left w:val="nil"/>
                <w:bottom w:val="nil"/>
                <w:right w:val="nil"/>
                <w:between w:val="nil"/>
              </w:pBdr>
              <w:spacing w:line="240" w:lineRule="auto"/>
              <w:ind w:left="0" w:firstLine="0"/>
              <w:jc w:val="center"/>
            </w:pPr>
            <w:r>
              <w:t>-</w:t>
            </w:r>
          </w:p>
        </w:tc>
        <w:tc>
          <w:tcPr>
            <w:tcW w:w="1999" w:type="dxa"/>
            <w:tcMar>
              <w:top w:w="100" w:type="dxa"/>
              <w:left w:w="100" w:type="dxa"/>
              <w:bottom w:w="100" w:type="dxa"/>
              <w:right w:w="100" w:type="dxa"/>
            </w:tcMar>
          </w:tcPr>
          <w:p w14:paraId="479774FA" w14:textId="77777777" w:rsidR="00496670" w:rsidRDefault="00A37EA8">
            <w:pPr>
              <w:widowControl w:val="0"/>
              <w:pBdr>
                <w:top w:val="nil"/>
                <w:left w:val="nil"/>
                <w:bottom w:val="nil"/>
                <w:right w:val="nil"/>
                <w:between w:val="nil"/>
              </w:pBdr>
              <w:spacing w:line="240" w:lineRule="auto"/>
              <w:ind w:left="0" w:firstLine="0"/>
              <w:jc w:val="center"/>
            </w:pPr>
            <w:r>
              <w:t>3055</w:t>
            </w:r>
          </w:p>
        </w:tc>
        <w:tc>
          <w:tcPr>
            <w:tcW w:w="1999" w:type="dxa"/>
            <w:tcMar>
              <w:top w:w="100" w:type="dxa"/>
              <w:left w:w="100" w:type="dxa"/>
              <w:bottom w:w="100" w:type="dxa"/>
              <w:right w:w="100" w:type="dxa"/>
            </w:tcMar>
          </w:tcPr>
          <w:p w14:paraId="479774FB" w14:textId="77777777" w:rsidR="00496670" w:rsidRDefault="00A37EA8">
            <w:pPr>
              <w:widowControl w:val="0"/>
              <w:pBdr>
                <w:top w:val="nil"/>
                <w:left w:val="nil"/>
                <w:bottom w:val="nil"/>
                <w:right w:val="nil"/>
                <w:between w:val="nil"/>
              </w:pBdr>
              <w:spacing w:line="240" w:lineRule="auto"/>
              <w:ind w:left="0" w:firstLine="0"/>
              <w:jc w:val="center"/>
            </w:pPr>
            <w:r>
              <w:t>2405</w:t>
            </w:r>
          </w:p>
        </w:tc>
        <w:tc>
          <w:tcPr>
            <w:tcW w:w="1999" w:type="dxa"/>
            <w:tcMar>
              <w:top w:w="100" w:type="dxa"/>
              <w:left w:w="100" w:type="dxa"/>
              <w:bottom w:w="100" w:type="dxa"/>
              <w:right w:w="100" w:type="dxa"/>
            </w:tcMar>
          </w:tcPr>
          <w:p w14:paraId="479774FC" w14:textId="77777777" w:rsidR="00496670" w:rsidRDefault="00A37EA8">
            <w:pPr>
              <w:widowControl w:val="0"/>
              <w:pBdr>
                <w:top w:val="nil"/>
                <w:left w:val="nil"/>
                <w:bottom w:val="nil"/>
                <w:right w:val="nil"/>
                <w:between w:val="nil"/>
              </w:pBdr>
              <w:spacing w:line="240" w:lineRule="auto"/>
              <w:ind w:left="0" w:firstLine="0"/>
              <w:jc w:val="center"/>
            </w:pPr>
            <w:r>
              <w:t>1573.5</w:t>
            </w:r>
          </w:p>
        </w:tc>
      </w:tr>
      <w:tr w:rsidR="00496670" w14:paraId="47977503" w14:textId="77777777">
        <w:tc>
          <w:tcPr>
            <w:tcW w:w="1999" w:type="dxa"/>
            <w:tcMar>
              <w:top w:w="100" w:type="dxa"/>
              <w:left w:w="100" w:type="dxa"/>
              <w:bottom w:w="100" w:type="dxa"/>
              <w:right w:w="100" w:type="dxa"/>
            </w:tcMar>
          </w:tcPr>
          <w:p w14:paraId="479774FE" w14:textId="77777777" w:rsidR="00496670" w:rsidRDefault="00A37EA8">
            <w:pPr>
              <w:widowControl w:val="0"/>
              <w:pBdr>
                <w:top w:val="nil"/>
                <w:left w:val="nil"/>
                <w:bottom w:val="nil"/>
                <w:right w:val="nil"/>
                <w:between w:val="nil"/>
              </w:pBdr>
              <w:spacing w:line="240" w:lineRule="auto"/>
              <w:ind w:left="0" w:firstLine="0"/>
              <w:jc w:val="center"/>
            </w:pPr>
            <w:r>
              <w:t>APS</w:t>
            </w:r>
          </w:p>
        </w:tc>
        <w:tc>
          <w:tcPr>
            <w:tcW w:w="1999" w:type="dxa"/>
            <w:tcMar>
              <w:top w:w="100" w:type="dxa"/>
              <w:left w:w="100" w:type="dxa"/>
              <w:bottom w:w="100" w:type="dxa"/>
              <w:right w:w="100" w:type="dxa"/>
            </w:tcMar>
          </w:tcPr>
          <w:p w14:paraId="479774FF" w14:textId="77777777" w:rsidR="00496670" w:rsidRDefault="00A37EA8">
            <w:pPr>
              <w:widowControl w:val="0"/>
              <w:pBdr>
                <w:top w:val="nil"/>
                <w:left w:val="nil"/>
                <w:bottom w:val="nil"/>
                <w:right w:val="nil"/>
                <w:between w:val="nil"/>
              </w:pBdr>
              <w:spacing w:line="240" w:lineRule="auto"/>
              <w:ind w:left="0" w:firstLine="0"/>
              <w:jc w:val="center"/>
            </w:pPr>
            <w:r>
              <w:t>10%</w:t>
            </w:r>
          </w:p>
        </w:tc>
        <w:tc>
          <w:tcPr>
            <w:tcW w:w="1999" w:type="dxa"/>
            <w:tcMar>
              <w:top w:w="100" w:type="dxa"/>
              <w:left w:w="100" w:type="dxa"/>
              <w:bottom w:w="100" w:type="dxa"/>
              <w:right w:w="100" w:type="dxa"/>
            </w:tcMar>
          </w:tcPr>
          <w:p w14:paraId="47977500" w14:textId="77777777" w:rsidR="00496670" w:rsidRDefault="00A37EA8">
            <w:pPr>
              <w:widowControl w:val="0"/>
              <w:pBdr>
                <w:top w:val="nil"/>
                <w:left w:val="nil"/>
                <w:bottom w:val="nil"/>
                <w:right w:val="nil"/>
                <w:between w:val="nil"/>
              </w:pBdr>
              <w:spacing w:line="240" w:lineRule="auto"/>
              <w:ind w:left="0" w:firstLine="0"/>
              <w:jc w:val="center"/>
            </w:pPr>
            <w:r>
              <w:t>25</w:t>
            </w:r>
          </w:p>
        </w:tc>
        <w:tc>
          <w:tcPr>
            <w:tcW w:w="1999" w:type="dxa"/>
            <w:tcMar>
              <w:top w:w="100" w:type="dxa"/>
              <w:left w:w="100" w:type="dxa"/>
              <w:bottom w:w="100" w:type="dxa"/>
              <w:right w:w="100" w:type="dxa"/>
            </w:tcMar>
          </w:tcPr>
          <w:p w14:paraId="47977501" w14:textId="77777777" w:rsidR="00496670" w:rsidRDefault="00A37EA8">
            <w:pPr>
              <w:widowControl w:val="0"/>
              <w:pBdr>
                <w:top w:val="nil"/>
                <w:left w:val="nil"/>
                <w:bottom w:val="nil"/>
                <w:right w:val="nil"/>
                <w:between w:val="nil"/>
              </w:pBdr>
              <w:spacing w:line="240" w:lineRule="auto"/>
              <w:ind w:left="0" w:firstLine="0"/>
              <w:jc w:val="center"/>
            </w:pPr>
            <w:r>
              <w:t>25</w:t>
            </w:r>
          </w:p>
        </w:tc>
        <w:tc>
          <w:tcPr>
            <w:tcW w:w="1999" w:type="dxa"/>
            <w:tcMar>
              <w:top w:w="100" w:type="dxa"/>
              <w:left w:w="100" w:type="dxa"/>
              <w:bottom w:w="100" w:type="dxa"/>
              <w:right w:w="100" w:type="dxa"/>
            </w:tcMar>
          </w:tcPr>
          <w:p w14:paraId="47977502" w14:textId="77777777" w:rsidR="00496670" w:rsidRDefault="00A37EA8">
            <w:pPr>
              <w:widowControl w:val="0"/>
              <w:pBdr>
                <w:top w:val="nil"/>
                <w:left w:val="nil"/>
                <w:bottom w:val="nil"/>
                <w:right w:val="nil"/>
                <w:between w:val="nil"/>
              </w:pBdr>
              <w:spacing w:line="240" w:lineRule="auto"/>
              <w:ind w:left="0" w:firstLine="0"/>
              <w:jc w:val="center"/>
            </w:pPr>
            <w:r>
              <w:t>25</w:t>
            </w:r>
          </w:p>
        </w:tc>
      </w:tr>
      <w:tr w:rsidR="00496670" w14:paraId="47977509" w14:textId="77777777">
        <w:tc>
          <w:tcPr>
            <w:tcW w:w="1999" w:type="dxa"/>
            <w:tcMar>
              <w:top w:w="100" w:type="dxa"/>
              <w:left w:w="100" w:type="dxa"/>
              <w:bottom w:w="100" w:type="dxa"/>
              <w:right w:w="100" w:type="dxa"/>
            </w:tcMar>
          </w:tcPr>
          <w:p w14:paraId="47977504" w14:textId="77777777" w:rsidR="00496670" w:rsidRDefault="00A37EA8">
            <w:pPr>
              <w:widowControl w:val="0"/>
              <w:pBdr>
                <w:top w:val="nil"/>
                <w:left w:val="nil"/>
                <w:bottom w:val="nil"/>
                <w:right w:val="nil"/>
                <w:between w:val="nil"/>
              </w:pBdr>
              <w:spacing w:line="240" w:lineRule="auto"/>
              <w:ind w:left="0" w:firstLine="0"/>
              <w:jc w:val="center"/>
            </w:pPr>
            <w:r>
              <w:t>TEMED</w:t>
            </w:r>
          </w:p>
        </w:tc>
        <w:tc>
          <w:tcPr>
            <w:tcW w:w="1999" w:type="dxa"/>
            <w:tcMar>
              <w:top w:w="100" w:type="dxa"/>
              <w:left w:w="100" w:type="dxa"/>
              <w:bottom w:w="100" w:type="dxa"/>
              <w:right w:w="100" w:type="dxa"/>
            </w:tcMar>
          </w:tcPr>
          <w:p w14:paraId="47977505" w14:textId="77777777" w:rsidR="00496670" w:rsidRDefault="00A37EA8">
            <w:pPr>
              <w:widowControl w:val="0"/>
              <w:pBdr>
                <w:top w:val="nil"/>
                <w:left w:val="nil"/>
                <w:bottom w:val="nil"/>
                <w:right w:val="nil"/>
                <w:between w:val="nil"/>
              </w:pBdr>
              <w:spacing w:line="240" w:lineRule="auto"/>
              <w:ind w:left="0" w:firstLine="0"/>
              <w:jc w:val="center"/>
            </w:pPr>
            <w:r>
              <w:t>pure</w:t>
            </w:r>
          </w:p>
        </w:tc>
        <w:tc>
          <w:tcPr>
            <w:tcW w:w="1999" w:type="dxa"/>
            <w:tcMar>
              <w:top w:w="100" w:type="dxa"/>
              <w:left w:w="100" w:type="dxa"/>
              <w:bottom w:w="100" w:type="dxa"/>
              <w:right w:w="100" w:type="dxa"/>
            </w:tcMar>
          </w:tcPr>
          <w:p w14:paraId="47977506" w14:textId="77777777" w:rsidR="00496670" w:rsidRDefault="00A37EA8">
            <w:pPr>
              <w:widowControl w:val="0"/>
              <w:pBdr>
                <w:top w:val="nil"/>
                <w:left w:val="nil"/>
                <w:bottom w:val="nil"/>
                <w:right w:val="nil"/>
                <w:between w:val="nil"/>
              </w:pBdr>
              <w:spacing w:line="240" w:lineRule="auto"/>
              <w:ind w:left="0" w:firstLine="0"/>
              <w:jc w:val="center"/>
            </w:pPr>
            <w:r>
              <w:t>7.5</w:t>
            </w:r>
          </w:p>
        </w:tc>
        <w:tc>
          <w:tcPr>
            <w:tcW w:w="1999" w:type="dxa"/>
            <w:tcMar>
              <w:top w:w="100" w:type="dxa"/>
              <w:left w:w="100" w:type="dxa"/>
              <w:bottom w:w="100" w:type="dxa"/>
              <w:right w:w="100" w:type="dxa"/>
            </w:tcMar>
          </w:tcPr>
          <w:p w14:paraId="47977507" w14:textId="77777777" w:rsidR="00496670" w:rsidRDefault="00A37EA8">
            <w:pPr>
              <w:widowControl w:val="0"/>
              <w:pBdr>
                <w:top w:val="nil"/>
                <w:left w:val="nil"/>
                <w:bottom w:val="nil"/>
                <w:right w:val="nil"/>
                <w:between w:val="nil"/>
              </w:pBdr>
              <w:spacing w:line="240" w:lineRule="auto"/>
              <w:ind w:left="0" w:firstLine="0"/>
              <w:jc w:val="center"/>
            </w:pPr>
            <w:r>
              <w:t>7.5</w:t>
            </w:r>
          </w:p>
        </w:tc>
        <w:tc>
          <w:tcPr>
            <w:tcW w:w="1999" w:type="dxa"/>
            <w:tcMar>
              <w:top w:w="100" w:type="dxa"/>
              <w:left w:w="100" w:type="dxa"/>
              <w:bottom w:w="100" w:type="dxa"/>
              <w:right w:w="100" w:type="dxa"/>
            </w:tcMar>
          </w:tcPr>
          <w:p w14:paraId="47977508" w14:textId="77777777" w:rsidR="00496670" w:rsidRDefault="00A37EA8">
            <w:pPr>
              <w:widowControl w:val="0"/>
              <w:pBdr>
                <w:top w:val="nil"/>
                <w:left w:val="nil"/>
                <w:bottom w:val="nil"/>
                <w:right w:val="nil"/>
                <w:between w:val="nil"/>
              </w:pBdr>
              <w:spacing w:line="240" w:lineRule="auto"/>
              <w:ind w:left="0" w:firstLine="0"/>
              <w:jc w:val="center"/>
            </w:pPr>
            <w:r>
              <w:t>7.5</w:t>
            </w:r>
          </w:p>
        </w:tc>
      </w:tr>
      <w:tr w:rsidR="00496670" w14:paraId="4797750F" w14:textId="77777777">
        <w:tc>
          <w:tcPr>
            <w:tcW w:w="1999" w:type="dxa"/>
            <w:tcMar>
              <w:top w:w="100" w:type="dxa"/>
              <w:left w:w="100" w:type="dxa"/>
              <w:bottom w:w="100" w:type="dxa"/>
              <w:right w:w="100" w:type="dxa"/>
            </w:tcMar>
          </w:tcPr>
          <w:p w14:paraId="4797750A" w14:textId="77777777" w:rsidR="00496670" w:rsidRDefault="00A37EA8">
            <w:pPr>
              <w:widowControl w:val="0"/>
              <w:pBdr>
                <w:top w:val="nil"/>
                <w:left w:val="nil"/>
                <w:bottom w:val="nil"/>
                <w:right w:val="nil"/>
                <w:between w:val="nil"/>
              </w:pBdr>
              <w:spacing w:line="240" w:lineRule="auto"/>
              <w:ind w:left="0" w:firstLine="0"/>
              <w:jc w:val="center"/>
            </w:pPr>
            <w:r>
              <w:t>Total</w:t>
            </w:r>
          </w:p>
        </w:tc>
        <w:tc>
          <w:tcPr>
            <w:tcW w:w="1999" w:type="dxa"/>
            <w:tcMar>
              <w:top w:w="100" w:type="dxa"/>
              <w:left w:w="100" w:type="dxa"/>
              <w:bottom w:w="100" w:type="dxa"/>
              <w:right w:w="100" w:type="dxa"/>
            </w:tcMar>
          </w:tcPr>
          <w:p w14:paraId="4797750B" w14:textId="77777777" w:rsidR="00496670" w:rsidRDefault="00A37EA8">
            <w:pPr>
              <w:widowControl w:val="0"/>
              <w:pBdr>
                <w:top w:val="nil"/>
                <w:left w:val="nil"/>
                <w:bottom w:val="nil"/>
                <w:right w:val="nil"/>
                <w:between w:val="nil"/>
              </w:pBdr>
              <w:spacing w:line="240" w:lineRule="auto"/>
              <w:ind w:left="0" w:firstLine="0"/>
              <w:jc w:val="center"/>
            </w:pPr>
            <w:r>
              <w:t>-</w:t>
            </w:r>
          </w:p>
        </w:tc>
        <w:tc>
          <w:tcPr>
            <w:tcW w:w="1999" w:type="dxa"/>
            <w:tcMar>
              <w:top w:w="100" w:type="dxa"/>
              <w:left w:w="100" w:type="dxa"/>
              <w:bottom w:w="100" w:type="dxa"/>
              <w:right w:w="100" w:type="dxa"/>
            </w:tcMar>
          </w:tcPr>
          <w:p w14:paraId="4797750C" w14:textId="77777777" w:rsidR="00496670" w:rsidRDefault="00A37EA8">
            <w:pPr>
              <w:widowControl w:val="0"/>
              <w:pBdr>
                <w:top w:val="nil"/>
                <w:left w:val="nil"/>
                <w:bottom w:val="nil"/>
                <w:right w:val="nil"/>
                <w:between w:val="nil"/>
              </w:pBdr>
              <w:spacing w:line="240" w:lineRule="auto"/>
              <w:ind w:left="0" w:firstLine="0"/>
              <w:jc w:val="center"/>
            </w:pPr>
            <w:r>
              <w:t>5000</w:t>
            </w:r>
          </w:p>
        </w:tc>
        <w:tc>
          <w:tcPr>
            <w:tcW w:w="1999" w:type="dxa"/>
            <w:tcMar>
              <w:top w:w="100" w:type="dxa"/>
              <w:left w:w="100" w:type="dxa"/>
              <w:bottom w:w="100" w:type="dxa"/>
              <w:right w:w="100" w:type="dxa"/>
            </w:tcMar>
          </w:tcPr>
          <w:p w14:paraId="4797750D" w14:textId="77777777" w:rsidR="00496670" w:rsidRDefault="00A37EA8">
            <w:pPr>
              <w:widowControl w:val="0"/>
              <w:pBdr>
                <w:top w:val="nil"/>
                <w:left w:val="nil"/>
                <w:bottom w:val="nil"/>
                <w:right w:val="nil"/>
                <w:between w:val="nil"/>
              </w:pBdr>
              <w:spacing w:line="240" w:lineRule="auto"/>
              <w:ind w:left="0" w:firstLine="0"/>
              <w:jc w:val="center"/>
            </w:pPr>
            <w:r>
              <w:t>5000</w:t>
            </w:r>
          </w:p>
        </w:tc>
        <w:tc>
          <w:tcPr>
            <w:tcW w:w="1999" w:type="dxa"/>
            <w:tcMar>
              <w:top w:w="100" w:type="dxa"/>
              <w:left w:w="100" w:type="dxa"/>
              <w:bottom w:w="100" w:type="dxa"/>
              <w:right w:w="100" w:type="dxa"/>
            </w:tcMar>
          </w:tcPr>
          <w:p w14:paraId="4797750E" w14:textId="77777777" w:rsidR="00496670" w:rsidRDefault="00A37EA8">
            <w:pPr>
              <w:widowControl w:val="0"/>
              <w:pBdr>
                <w:top w:val="nil"/>
                <w:left w:val="nil"/>
                <w:bottom w:val="nil"/>
                <w:right w:val="nil"/>
                <w:between w:val="nil"/>
              </w:pBdr>
              <w:spacing w:line="240" w:lineRule="auto"/>
              <w:ind w:left="0" w:firstLine="0"/>
              <w:jc w:val="center"/>
            </w:pPr>
            <w:r>
              <w:t>5000</w:t>
            </w:r>
          </w:p>
        </w:tc>
      </w:tr>
    </w:tbl>
    <w:p w14:paraId="47977510" w14:textId="77777777" w:rsidR="00496670" w:rsidRDefault="00496670">
      <w:pPr>
        <w:widowControl w:val="0"/>
        <w:pBdr>
          <w:top w:val="nil"/>
          <w:left w:val="nil"/>
          <w:bottom w:val="nil"/>
          <w:right w:val="nil"/>
          <w:between w:val="nil"/>
        </w:pBdr>
        <w:spacing w:line="276" w:lineRule="auto"/>
        <w:ind w:left="0" w:firstLine="0"/>
        <w:jc w:val="left"/>
        <w:rPr>
          <w:sz w:val="24"/>
          <w:szCs w:val="24"/>
        </w:rPr>
      </w:pPr>
    </w:p>
    <w:p w14:paraId="47977511" w14:textId="77777777" w:rsidR="00496670" w:rsidRDefault="00A37EA8">
      <w:pPr>
        <w:widowControl w:val="0"/>
        <w:pBdr>
          <w:top w:val="nil"/>
          <w:left w:val="nil"/>
          <w:bottom w:val="nil"/>
          <w:right w:val="nil"/>
          <w:between w:val="nil"/>
        </w:pBdr>
        <w:spacing w:line="276" w:lineRule="auto"/>
        <w:ind w:left="0" w:firstLine="0"/>
        <w:jc w:val="left"/>
      </w:pPr>
      <w:r>
        <w:t>Table X+2. Primer sequences used for qPCR analysis</w:t>
      </w:r>
    </w:p>
    <w:tbl>
      <w:tblPr>
        <w:tblStyle w:val="a1"/>
        <w:tblW w:w="9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1"/>
        <w:gridCol w:w="3332"/>
        <w:gridCol w:w="3332"/>
      </w:tblGrid>
      <w:tr w:rsidR="00496670" w14:paraId="47977515" w14:textId="77777777">
        <w:tc>
          <w:tcPr>
            <w:tcW w:w="3331" w:type="dxa"/>
            <w:shd w:val="clear" w:color="auto" w:fill="D9D9D9"/>
            <w:tcMar>
              <w:top w:w="100" w:type="dxa"/>
              <w:left w:w="100" w:type="dxa"/>
              <w:bottom w:w="100" w:type="dxa"/>
              <w:right w:w="100" w:type="dxa"/>
            </w:tcMar>
          </w:tcPr>
          <w:p w14:paraId="47977512" w14:textId="77777777" w:rsidR="00496670" w:rsidRDefault="00A37EA8">
            <w:pPr>
              <w:widowControl w:val="0"/>
              <w:pBdr>
                <w:top w:val="nil"/>
                <w:left w:val="nil"/>
                <w:bottom w:val="nil"/>
                <w:right w:val="nil"/>
                <w:between w:val="nil"/>
              </w:pBdr>
              <w:spacing w:line="240" w:lineRule="auto"/>
              <w:ind w:left="0" w:firstLine="0"/>
              <w:jc w:val="center"/>
            </w:pPr>
            <w:r>
              <w:t>Gene</w:t>
            </w:r>
          </w:p>
        </w:tc>
        <w:tc>
          <w:tcPr>
            <w:tcW w:w="3331" w:type="dxa"/>
            <w:shd w:val="clear" w:color="auto" w:fill="D9D9D9"/>
            <w:tcMar>
              <w:top w:w="100" w:type="dxa"/>
              <w:left w:w="100" w:type="dxa"/>
              <w:bottom w:w="100" w:type="dxa"/>
              <w:right w:w="100" w:type="dxa"/>
            </w:tcMar>
          </w:tcPr>
          <w:p w14:paraId="47977513" w14:textId="77777777" w:rsidR="00496670" w:rsidRDefault="00A37EA8">
            <w:pPr>
              <w:widowControl w:val="0"/>
              <w:pBdr>
                <w:top w:val="nil"/>
                <w:left w:val="nil"/>
                <w:bottom w:val="nil"/>
                <w:right w:val="nil"/>
                <w:between w:val="nil"/>
              </w:pBdr>
              <w:spacing w:line="240" w:lineRule="auto"/>
              <w:ind w:left="0" w:firstLine="0"/>
              <w:jc w:val="center"/>
            </w:pPr>
            <w:r>
              <w:t>Primer</w:t>
            </w:r>
          </w:p>
        </w:tc>
        <w:tc>
          <w:tcPr>
            <w:tcW w:w="3331" w:type="dxa"/>
            <w:shd w:val="clear" w:color="auto" w:fill="D9D9D9"/>
            <w:tcMar>
              <w:top w:w="100" w:type="dxa"/>
              <w:left w:w="100" w:type="dxa"/>
              <w:bottom w:w="100" w:type="dxa"/>
              <w:right w:w="100" w:type="dxa"/>
            </w:tcMar>
          </w:tcPr>
          <w:p w14:paraId="47977514" w14:textId="77777777" w:rsidR="00496670" w:rsidRDefault="00A37EA8">
            <w:pPr>
              <w:widowControl w:val="0"/>
              <w:pBdr>
                <w:top w:val="nil"/>
                <w:left w:val="nil"/>
                <w:bottom w:val="nil"/>
                <w:right w:val="nil"/>
                <w:between w:val="nil"/>
              </w:pBdr>
              <w:spacing w:line="240" w:lineRule="auto"/>
              <w:ind w:left="0" w:firstLine="0"/>
              <w:jc w:val="center"/>
            </w:pPr>
            <w:r>
              <w:t>5’- to 3’</w:t>
            </w:r>
          </w:p>
        </w:tc>
      </w:tr>
      <w:tr w:rsidR="00496670" w14:paraId="47977519" w14:textId="77777777">
        <w:trPr>
          <w:trHeight w:val="420"/>
        </w:trPr>
        <w:tc>
          <w:tcPr>
            <w:tcW w:w="3331" w:type="dxa"/>
            <w:vMerge w:val="restart"/>
            <w:tcMar>
              <w:top w:w="100" w:type="dxa"/>
              <w:left w:w="100" w:type="dxa"/>
              <w:bottom w:w="100" w:type="dxa"/>
              <w:right w:w="100" w:type="dxa"/>
            </w:tcMar>
          </w:tcPr>
          <w:p w14:paraId="47977516" w14:textId="77777777" w:rsidR="00496670" w:rsidRDefault="00A37EA8">
            <w:pPr>
              <w:widowControl w:val="0"/>
              <w:pBdr>
                <w:top w:val="nil"/>
                <w:left w:val="nil"/>
                <w:bottom w:val="nil"/>
                <w:right w:val="nil"/>
                <w:between w:val="nil"/>
              </w:pBdr>
              <w:spacing w:line="240" w:lineRule="auto"/>
              <w:ind w:left="0" w:firstLine="0"/>
              <w:jc w:val="center"/>
            </w:pPr>
            <w:r>
              <w:t>eNOS</w:t>
            </w:r>
          </w:p>
        </w:tc>
        <w:tc>
          <w:tcPr>
            <w:tcW w:w="3331" w:type="dxa"/>
            <w:tcMar>
              <w:top w:w="100" w:type="dxa"/>
              <w:left w:w="100" w:type="dxa"/>
              <w:bottom w:w="100" w:type="dxa"/>
              <w:right w:w="100" w:type="dxa"/>
            </w:tcMar>
          </w:tcPr>
          <w:p w14:paraId="47977517" w14:textId="77777777" w:rsidR="00496670" w:rsidRDefault="00A37EA8">
            <w:pPr>
              <w:widowControl w:val="0"/>
              <w:pBdr>
                <w:top w:val="nil"/>
                <w:left w:val="nil"/>
                <w:bottom w:val="nil"/>
                <w:right w:val="nil"/>
                <w:between w:val="nil"/>
              </w:pBdr>
              <w:spacing w:line="240" w:lineRule="auto"/>
              <w:ind w:left="0" w:firstLine="0"/>
              <w:jc w:val="center"/>
            </w:pPr>
            <w:r>
              <w:t>Forward</w:t>
            </w:r>
          </w:p>
        </w:tc>
        <w:tc>
          <w:tcPr>
            <w:tcW w:w="3331" w:type="dxa"/>
            <w:tcMar>
              <w:top w:w="100" w:type="dxa"/>
              <w:left w:w="100" w:type="dxa"/>
              <w:bottom w:w="100" w:type="dxa"/>
              <w:right w:w="100" w:type="dxa"/>
            </w:tcMar>
          </w:tcPr>
          <w:p w14:paraId="47977518"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CCAGTCAGCCAAAGTCACCAT</w:t>
            </w:r>
          </w:p>
        </w:tc>
      </w:tr>
      <w:tr w:rsidR="00496670" w14:paraId="4797751E" w14:textId="77777777">
        <w:trPr>
          <w:trHeight w:val="420"/>
        </w:trPr>
        <w:tc>
          <w:tcPr>
            <w:tcW w:w="3331" w:type="dxa"/>
            <w:vMerge/>
            <w:tcMar>
              <w:top w:w="100" w:type="dxa"/>
              <w:left w:w="100" w:type="dxa"/>
              <w:bottom w:w="100" w:type="dxa"/>
              <w:right w:w="100" w:type="dxa"/>
            </w:tcMar>
          </w:tcPr>
          <w:p w14:paraId="4797751A"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1B" w14:textId="77777777" w:rsidR="00496670" w:rsidRDefault="00A37EA8">
            <w:pPr>
              <w:widowControl w:val="0"/>
              <w:pBdr>
                <w:top w:val="nil"/>
                <w:left w:val="nil"/>
                <w:bottom w:val="nil"/>
                <w:right w:val="nil"/>
                <w:between w:val="nil"/>
              </w:pBdr>
              <w:spacing w:line="240" w:lineRule="auto"/>
              <w:ind w:left="0" w:firstLine="0"/>
              <w:jc w:val="center"/>
            </w:pPr>
            <w:r>
              <w:t>Reverse</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1C" w14:textId="77777777" w:rsidR="00496670" w:rsidRDefault="00496670">
            <w:pPr>
              <w:widowControl w:val="0"/>
              <w:spacing w:line="240" w:lineRule="auto"/>
              <w:ind w:left="0" w:firstLine="0"/>
              <w:jc w:val="center"/>
              <w:rPr>
                <w:sz w:val="20"/>
                <w:szCs w:val="20"/>
              </w:rPr>
            </w:pPr>
          </w:p>
          <w:p w14:paraId="4797751D" w14:textId="77777777" w:rsidR="00496670" w:rsidRDefault="00A37EA8">
            <w:pPr>
              <w:widowControl w:val="0"/>
              <w:spacing w:line="240" w:lineRule="auto"/>
              <w:ind w:left="0" w:firstLine="0"/>
              <w:jc w:val="center"/>
              <w:rPr>
                <w:sz w:val="20"/>
                <w:szCs w:val="20"/>
              </w:rPr>
            </w:pPr>
            <w:r>
              <w:rPr>
                <w:sz w:val="20"/>
                <w:szCs w:val="20"/>
              </w:rPr>
              <w:t>GTCTCGGAGCCATACAGGATT</w:t>
            </w:r>
          </w:p>
        </w:tc>
      </w:tr>
      <w:tr w:rsidR="00496670" w14:paraId="47977522" w14:textId="77777777">
        <w:trPr>
          <w:trHeight w:val="420"/>
        </w:trPr>
        <w:tc>
          <w:tcPr>
            <w:tcW w:w="3331" w:type="dxa"/>
            <w:vMerge w:val="restart"/>
            <w:tcMar>
              <w:top w:w="100" w:type="dxa"/>
              <w:left w:w="100" w:type="dxa"/>
              <w:bottom w:w="100" w:type="dxa"/>
              <w:right w:w="100" w:type="dxa"/>
            </w:tcMar>
          </w:tcPr>
          <w:p w14:paraId="4797751F" w14:textId="77777777" w:rsidR="00496670" w:rsidRDefault="00A37EA8">
            <w:pPr>
              <w:widowControl w:val="0"/>
              <w:pBdr>
                <w:top w:val="nil"/>
                <w:left w:val="nil"/>
                <w:bottom w:val="nil"/>
                <w:right w:val="nil"/>
                <w:between w:val="nil"/>
              </w:pBdr>
              <w:spacing w:line="240" w:lineRule="auto"/>
              <w:ind w:left="0" w:firstLine="0"/>
              <w:jc w:val="center"/>
            </w:pPr>
            <w:r>
              <w:t>Piezo1</w:t>
            </w:r>
          </w:p>
        </w:tc>
        <w:tc>
          <w:tcPr>
            <w:tcW w:w="3331" w:type="dxa"/>
            <w:tcMar>
              <w:top w:w="100" w:type="dxa"/>
              <w:left w:w="100" w:type="dxa"/>
              <w:bottom w:w="100" w:type="dxa"/>
              <w:right w:w="100" w:type="dxa"/>
            </w:tcMar>
          </w:tcPr>
          <w:p w14:paraId="47977520" w14:textId="77777777" w:rsidR="00496670" w:rsidRDefault="00A37EA8">
            <w:pPr>
              <w:widowControl w:val="0"/>
              <w:spacing w:line="240" w:lineRule="auto"/>
              <w:ind w:left="0" w:firstLine="0"/>
              <w:jc w:val="center"/>
            </w:pPr>
            <w:r>
              <w:t>Forward</w:t>
            </w:r>
          </w:p>
        </w:tc>
        <w:tc>
          <w:tcPr>
            <w:tcW w:w="3331" w:type="dxa"/>
            <w:tcMar>
              <w:top w:w="100" w:type="dxa"/>
              <w:left w:w="100" w:type="dxa"/>
              <w:bottom w:w="100" w:type="dxa"/>
              <w:right w:w="100" w:type="dxa"/>
            </w:tcMar>
          </w:tcPr>
          <w:p w14:paraId="47977521"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GCAGTTCATCAGCCAGTACA</w:t>
            </w:r>
          </w:p>
        </w:tc>
      </w:tr>
      <w:tr w:rsidR="00496670" w14:paraId="47977526" w14:textId="77777777">
        <w:trPr>
          <w:trHeight w:val="420"/>
        </w:trPr>
        <w:tc>
          <w:tcPr>
            <w:tcW w:w="3331" w:type="dxa"/>
            <w:vMerge/>
            <w:tcMar>
              <w:top w:w="100" w:type="dxa"/>
              <w:left w:w="100" w:type="dxa"/>
              <w:bottom w:w="100" w:type="dxa"/>
              <w:right w:w="100" w:type="dxa"/>
            </w:tcMar>
          </w:tcPr>
          <w:p w14:paraId="47977523"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24" w14:textId="77777777" w:rsidR="00496670" w:rsidRDefault="00A37EA8">
            <w:pPr>
              <w:widowControl w:val="0"/>
              <w:spacing w:line="240" w:lineRule="auto"/>
              <w:ind w:left="0" w:firstLine="0"/>
              <w:jc w:val="center"/>
            </w:pPr>
            <w:r>
              <w:t>Reverse</w:t>
            </w:r>
          </w:p>
        </w:tc>
        <w:tc>
          <w:tcPr>
            <w:tcW w:w="3331" w:type="dxa"/>
            <w:tcMar>
              <w:top w:w="100" w:type="dxa"/>
              <w:left w:w="100" w:type="dxa"/>
              <w:bottom w:w="100" w:type="dxa"/>
              <w:right w:w="100" w:type="dxa"/>
            </w:tcMar>
          </w:tcPr>
          <w:p w14:paraId="47977525"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TGCTTCTCGTTGGCATAC</w:t>
            </w:r>
          </w:p>
        </w:tc>
      </w:tr>
      <w:tr w:rsidR="00496670" w14:paraId="4797752B" w14:textId="77777777">
        <w:trPr>
          <w:trHeight w:val="420"/>
        </w:trPr>
        <w:tc>
          <w:tcPr>
            <w:tcW w:w="3331" w:type="dxa"/>
            <w:vMerge w:val="restart"/>
            <w:tcMar>
              <w:top w:w="100" w:type="dxa"/>
              <w:left w:w="100" w:type="dxa"/>
              <w:bottom w:w="100" w:type="dxa"/>
              <w:right w:w="100" w:type="dxa"/>
            </w:tcMar>
          </w:tcPr>
          <w:p w14:paraId="47977527" w14:textId="77777777" w:rsidR="00496670" w:rsidRDefault="00A37EA8">
            <w:pPr>
              <w:widowControl w:val="0"/>
              <w:pBdr>
                <w:top w:val="nil"/>
                <w:left w:val="nil"/>
                <w:bottom w:val="nil"/>
                <w:right w:val="nil"/>
                <w:between w:val="nil"/>
              </w:pBdr>
              <w:spacing w:line="240" w:lineRule="auto"/>
              <w:ind w:left="0" w:firstLine="0"/>
              <w:jc w:val="center"/>
            </w:pPr>
            <w:r>
              <w:t>RPLP2</w:t>
            </w:r>
          </w:p>
        </w:tc>
        <w:tc>
          <w:tcPr>
            <w:tcW w:w="3331" w:type="dxa"/>
            <w:tcMar>
              <w:top w:w="100" w:type="dxa"/>
              <w:left w:w="100" w:type="dxa"/>
              <w:bottom w:w="100" w:type="dxa"/>
              <w:right w:w="100" w:type="dxa"/>
            </w:tcMar>
          </w:tcPr>
          <w:p w14:paraId="47977528" w14:textId="77777777" w:rsidR="00496670" w:rsidRDefault="00A37EA8">
            <w:pPr>
              <w:widowControl w:val="0"/>
              <w:spacing w:line="240" w:lineRule="auto"/>
              <w:ind w:left="0" w:firstLine="0"/>
              <w:jc w:val="center"/>
            </w:pPr>
            <w:r>
              <w:t>Forward</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29" w14:textId="77777777" w:rsidR="00496670" w:rsidRDefault="00496670">
            <w:pPr>
              <w:widowControl w:val="0"/>
              <w:spacing w:line="240" w:lineRule="auto"/>
              <w:ind w:left="0" w:firstLine="0"/>
              <w:jc w:val="center"/>
              <w:rPr>
                <w:sz w:val="20"/>
                <w:szCs w:val="20"/>
              </w:rPr>
            </w:pPr>
          </w:p>
          <w:p w14:paraId="4797752A" w14:textId="77777777" w:rsidR="00496670" w:rsidRDefault="00A37EA8">
            <w:pPr>
              <w:widowControl w:val="0"/>
              <w:spacing w:line="240" w:lineRule="auto"/>
              <w:ind w:left="0" w:firstLine="0"/>
              <w:jc w:val="center"/>
              <w:rPr>
                <w:sz w:val="20"/>
                <w:szCs w:val="20"/>
              </w:rPr>
            </w:pPr>
            <w:r>
              <w:rPr>
                <w:sz w:val="20"/>
                <w:szCs w:val="20"/>
              </w:rPr>
              <w:t>GCGCCAAGGACATCAAGAAG</w:t>
            </w:r>
          </w:p>
        </w:tc>
      </w:tr>
      <w:tr w:rsidR="00496670" w14:paraId="47977530" w14:textId="77777777">
        <w:trPr>
          <w:trHeight w:val="420"/>
        </w:trPr>
        <w:tc>
          <w:tcPr>
            <w:tcW w:w="3331" w:type="dxa"/>
            <w:vMerge/>
            <w:tcMar>
              <w:top w:w="100" w:type="dxa"/>
              <w:left w:w="100" w:type="dxa"/>
              <w:bottom w:w="100" w:type="dxa"/>
              <w:right w:w="100" w:type="dxa"/>
            </w:tcMar>
          </w:tcPr>
          <w:p w14:paraId="4797752C"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2D" w14:textId="77777777" w:rsidR="00496670" w:rsidRDefault="00A37EA8">
            <w:pPr>
              <w:widowControl w:val="0"/>
              <w:spacing w:line="240" w:lineRule="auto"/>
              <w:ind w:left="0" w:firstLine="0"/>
              <w:jc w:val="center"/>
            </w:pPr>
            <w:r>
              <w:t>Reverse</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2E" w14:textId="77777777" w:rsidR="00496670" w:rsidRDefault="00496670">
            <w:pPr>
              <w:widowControl w:val="0"/>
              <w:spacing w:line="240" w:lineRule="auto"/>
              <w:ind w:left="0" w:firstLine="0"/>
              <w:jc w:val="center"/>
              <w:rPr>
                <w:sz w:val="20"/>
                <w:szCs w:val="20"/>
              </w:rPr>
            </w:pPr>
          </w:p>
          <w:p w14:paraId="4797752F" w14:textId="77777777" w:rsidR="00496670" w:rsidRDefault="00A37EA8">
            <w:pPr>
              <w:widowControl w:val="0"/>
              <w:spacing w:line="240" w:lineRule="auto"/>
              <w:ind w:left="0" w:firstLine="0"/>
              <w:jc w:val="center"/>
              <w:rPr>
                <w:sz w:val="20"/>
                <w:szCs w:val="20"/>
              </w:rPr>
            </w:pPr>
            <w:r>
              <w:rPr>
                <w:sz w:val="20"/>
                <w:szCs w:val="20"/>
              </w:rPr>
              <w:t>CCAGCAGGTACACTGGCAA</w:t>
            </w:r>
          </w:p>
        </w:tc>
      </w:tr>
      <w:tr w:rsidR="00496670" w14:paraId="47977534" w14:textId="77777777">
        <w:trPr>
          <w:trHeight w:val="420"/>
        </w:trPr>
        <w:tc>
          <w:tcPr>
            <w:tcW w:w="3331" w:type="dxa"/>
            <w:vMerge w:val="restart"/>
            <w:tcMar>
              <w:top w:w="100" w:type="dxa"/>
              <w:left w:w="100" w:type="dxa"/>
              <w:bottom w:w="100" w:type="dxa"/>
              <w:right w:w="100" w:type="dxa"/>
            </w:tcMar>
          </w:tcPr>
          <w:p w14:paraId="47977531" w14:textId="77777777" w:rsidR="00496670" w:rsidRDefault="00A37EA8">
            <w:pPr>
              <w:widowControl w:val="0"/>
              <w:pBdr>
                <w:top w:val="nil"/>
                <w:left w:val="nil"/>
                <w:bottom w:val="nil"/>
                <w:right w:val="nil"/>
                <w:between w:val="nil"/>
              </w:pBdr>
              <w:spacing w:line="240" w:lineRule="auto"/>
              <w:ind w:left="0" w:firstLine="0"/>
              <w:jc w:val="center"/>
            </w:pPr>
            <w:r>
              <w:t>18S</w:t>
            </w:r>
          </w:p>
        </w:tc>
        <w:tc>
          <w:tcPr>
            <w:tcW w:w="3331" w:type="dxa"/>
            <w:tcMar>
              <w:top w:w="100" w:type="dxa"/>
              <w:left w:w="100" w:type="dxa"/>
              <w:bottom w:w="100" w:type="dxa"/>
              <w:right w:w="100" w:type="dxa"/>
            </w:tcMar>
          </w:tcPr>
          <w:p w14:paraId="47977532" w14:textId="77777777" w:rsidR="00496670" w:rsidRDefault="00A37EA8">
            <w:pPr>
              <w:widowControl w:val="0"/>
              <w:spacing w:line="240" w:lineRule="auto"/>
              <w:ind w:left="0" w:firstLine="0"/>
              <w:jc w:val="center"/>
            </w:pPr>
            <w:r>
              <w:t>Forward</w:t>
            </w:r>
          </w:p>
        </w:tc>
        <w:tc>
          <w:tcPr>
            <w:tcW w:w="3331" w:type="dxa"/>
            <w:tcMar>
              <w:top w:w="100" w:type="dxa"/>
              <w:left w:w="100" w:type="dxa"/>
              <w:bottom w:w="100" w:type="dxa"/>
              <w:right w:w="100" w:type="dxa"/>
            </w:tcMar>
          </w:tcPr>
          <w:p w14:paraId="47977533"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GTCCCTGCCCTTTGTACACACCG</w:t>
            </w:r>
          </w:p>
        </w:tc>
      </w:tr>
      <w:tr w:rsidR="00496670" w14:paraId="47977538" w14:textId="77777777">
        <w:trPr>
          <w:trHeight w:val="420"/>
        </w:trPr>
        <w:tc>
          <w:tcPr>
            <w:tcW w:w="3331" w:type="dxa"/>
            <w:vMerge/>
            <w:tcMar>
              <w:top w:w="100" w:type="dxa"/>
              <w:left w:w="100" w:type="dxa"/>
              <w:bottom w:w="100" w:type="dxa"/>
              <w:right w:w="100" w:type="dxa"/>
            </w:tcMar>
          </w:tcPr>
          <w:p w14:paraId="47977535"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36" w14:textId="77777777" w:rsidR="00496670" w:rsidRDefault="00A37EA8">
            <w:pPr>
              <w:widowControl w:val="0"/>
              <w:spacing w:line="240" w:lineRule="auto"/>
              <w:ind w:left="0" w:firstLine="0"/>
              <w:jc w:val="center"/>
            </w:pPr>
            <w:r>
              <w:t>Reverse</w:t>
            </w:r>
          </w:p>
        </w:tc>
        <w:tc>
          <w:tcPr>
            <w:tcW w:w="3331" w:type="dxa"/>
            <w:tcMar>
              <w:top w:w="100" w:type="dxa"/>
              <w:left w:w="100" w:type="dxa"/>
              <w:bottom w:w="100" w:type="dxa"/>
              <w:right w:w="100" w:type="dxa"/>
            </w:tcMar>
          </w:tcPr>
          <w:p w14:paraId="47977537"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CCGCAGGTTCACCTACGGAAACC</w:t>
            </w:r>
          </w:p>
        </w:tc>
      </w:tr>
      <w:tr w:rsidR="00496670" w14:paraId="4797753D" w14:textId="77777777">
        <w:trPr>
          <w:trHeight w:val="420"/>
        </w:trPr>
        <w:tc>
          <w:tcPr>
            <w:tcW w:w="3331" w:type="dxa"/>
            <w:vMerge w:val="restart"/>
            <w:tcMar>
              <w:top w:w="100" w:type="dxa"/>
              <w:left w:w="100" w:type="dxa"/>
              <w:bottom w:w="100" w:type="dxa"/>
              <w:right w:w="100" w:type="dxa"/>
            </w:tcMar>
          </w:tcPr>
          <w:p w14:paraId="47977539" w14:textId="77777777" w:rsidR="00496670" w:rsidRDefault="00A37EA8">
            <w:pPr>
              <w:widowControl w:val="0"/>
              <w:pBdr>
                <w:top w:val="nil"/>
                <w:left w:val="nil"/>
                <w:bottom w:val="nil"/>
                <w:right w:val="nil"/>
                <w:between w:val="nil"/>
              </w:pBdr>
              <w:spacing w:line="240" w:lineRule="auto"/>
              <w:ind w:left="0" w:firstLine="0"/>
              <w:jc w:val="center"/>
            </w:pPr>
            <w:r>
              <w:t>MT2A</w:t>
            </w:r>
          </w:p>
        </w:tc>
        <w:tc>
          <w:tcPr>
            <w:tcW w:w="3331" w:type="dxa"/>
            <w:tcMar>
              <w:top w:w="100" w:type="dxa"/>
              <w:left w:w="100" w:type="dxa"/>
              <w:bottom w:w="100" w:type="dxa"/>
              <w:right w:w="100" w:type="dxa"/>
            </w:tcMar>
          </w:tcPr>
          <w:p w14:paraId="4797753A" w14:textId="77777777" w:rsidR="00496670" w:rsidRDefault="00A37EA8">
            <w:pPr>
              <w:widowControl w:val="0"/>
              <w:spacing w:line="240" w:lineRule="auto"/>
              <w:ind w:left="0" w:firstLine="0"/>
              <w:jc w:val="center"/>
            </w:pPr>
            <w:r>
              <w:t>Forward</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3B" w14:textId="77777777" w:rsidR="00496670" w:rsidRDefault="00496670">
            <w:pPr>
              <w:widowControl w:val="0"/>
              <w:spacing w:line="240" w:lineRule="auto"/>
              <w:ind w:left="0" w:firstLine="0"/>
              <w:jc w:val="center"/>
              <w:rPr>
                <w:sz w:val="20"/>
                <w:szCs w:val="20"/>
              </w:rPr>
            </w:pPr>
          </w:p>
          <w:p w14:paraId="4797753C" w14:textId="77777777" w:rsidR="00496670" w:rsidRDefault="00A37EA8">
            <w:pPr>
              <w:widowControl w:val="0"/>
              <w:spacing w:line="240" w:lineRule="auto"/>
              <w:ind w:left="0" w:firstLine="0"/>
              <w:jc w:val="center"/>
              <w:rPr>
                <w:sz w:val="20"/>
                <w:szCs w:val="20"/>
              </w:rPr>
            </w:pPr>
            <w:r>
              <w:rPr>
                <w:sz w:val="20"/>
                <w:szCs w:val="20"/>
              </w:rPr>
              <w:t>GACTCTAGCCGCCTCTTCAG</w:t>
            </w:r>
          </w:p>
        </w:tc>
      </w:tr>
      <w:tr w:rsidR="00496670" w14:paraId="47977541" w14:textId="77777777">
        <w:trPr>
          <w:trHeight w:val="420"/>
        </w:trPr>
        <w:tc>
          <w:tcPr>
            <w:tcW w:w="3331" w:type="dxa"/>
            <w:vMerge/>
            <w:tcMar>
              <w:top w:w="100" w:type="dxa"/>
              <w:left w:w="100" w:type="dxa"/>
              <w:bottom w:w="100" w:type="dxa"/>
              <w:right w:w="100" w:type="dxa"/>
            </w:tcMar>
          </w:tcPr>
          <w:p w14:paraId="4797753E"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3F" w14:textId="77777777" w:rsidR="00496670" w:rsidRDefault="00A37EA8">
            <w:pPr>
              <w:widowControl w:val="0"/>
              <w:spacing w:line="240" w:lineRule="auto"/>
              <w:ind w:left="0" w:firstLine="0"/>
              <w:jc w:val="center"/>
            </w:pPr>
            <w:r>
              <w:t>Reverse</w:t>
            </w:r>
          </w:p>
        </w:tc>
        <w:tc>
          <w:tcPr>
            <w:tcW w:w="3331" w:type="dxa"/>
            <w:tcMar>
              <w:top w:w="100" w:type="dxa"/>
              <w:left w:w="100" w:type="dxa"/>
              <w:bottom w:w="100" w:type="dxa"/>
              <w:right w:w="100" w:type="dxa"/>
            </w:tcMar>
          </w:tcPr>
          <w:p w14:paraId="47977540"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TCTTTACATCTGGGAGCGGG</w:t>
            </w:r>
          </w:p>
        </w:tc>
      </w:tr>
      <w:tr w:rsidR="00496670" w14:paraId="47977545" w14:textId="77777777">
        <w:trPr>
          <w:trHeight w:val="420"/>
        </w:trPr>
        <w:tc>
          <w:tcPr>
            <w:tcW w:w="3331" w:type="dxa"/>
            <w:vMerge w:val="restart"/>
            <w:tcMar>
              <w:top w:w="100" w:type="dxa"/>
              <w:left w:w="100" w:type="dxa"/>
              <w:bottom w:w="100" w:type="dxa"/>
              <w:right w:w="100" w:type="dxa"/>
            </w:tcMar>
          </w:tcPr>
          <w:p w14:paraId="47977542" w14:textId="77777777" w:rsidR="00496670" w:rsidRDefault="00A37EA8">
            <w:pPr>
              <w:widowControl w:val="0"/>
              <w:pBdr>
                <w:top w:val="nil"/>
                <w:left w:val="nil"/>
                <w:bottom w:val="nil"/>
                <w:right w:val="nil"/>
                <w:between w:val="nil"/>
              </w:pBdr>
              <w:spacing w:line="240" w:lineRule="auto"/>
              <w:ind w:left="0" w:firstLine="0"/>
              <w:jc w:val="center"/>
            </w:pPr>
            <w:r>
              <w:t>MT1X</w:t>
            </w:r>
          </w:p>
        </w:tc>
        <w:tc>
          <w:tcPr>
            <w:tcW w:w="3331" w:type="dxa"/>
            <w:tcMar>
              <w:top w:w="100" w:type="dxa"/>
              <w:left w:w="100" w:type="dxa"/>
              <w:bottom w:w="100" w:type="dxa"/>
              <w:right w:w="100" w:type="dxa"/>
            </w:tcMar>
          </w:tcPr>
          <w:p w14:paraId="47977543" w14:textId="77777777" w:rsidR="00496670" w:rsidRDefault="00A37EA8">
            <w:pPr>
              <w:widowControl w:val="0"/>
              <w:spacing w:line="240" w:lineRule="auto"/>
              <w:ind w:left="0" w:firstLine="0"/>
              <w:jc w:val="center"/>
            </w:pPr>
            <w:r>
              <w:t>Forward</w:t>
            </w:r>
          </w:p>
        </w:tc>
        <w:tc>
          <w:tcPr>
            <w:tcW w:w="3331" w:type="dxa"/>
            <w:tcMar>
              <w:top w:w="100" w:type="dxa"/>
              <w:left w:w="100" w:type="dxa"/>
              <w:bottom w:w="100" w:type="dxa"/>
              <w:right w:w="100" w:type="dxa"/>
            </w:tcMar>
          </w:tcPr>
          <w:p w14:paraId="47977544"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GCTGCGTGTTTTCCTCTTGA</w:t>
            </w:r>
          </w:p>
        </w:tc>
      </w:tr>
      <w:tr w:rsidR="00496670" w14:paraId="4797754A" w14:textId="77777777">
        <w:trPr>
          <w:trHeight w:val="420"/>
        </w:trPr>
        <w:tc>
          <w:tcPr>
            <w:tcW w:w="3331" w:type="dxa"/>
            <w:vMerge/>
            <w:tcMar>
              <w:top w:w="100" w:type="dxa"/>
              <w:left w:w="100" w:type="dxa"/>
              <w:bottom w:w="100" w:type="dxa"/>
              <w:right w:w="100" w:type="dxa"/>
            </w:tcMar>
          </w:tcPr>
          <w:p w14:paraId="47977546"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47" w14:textId="77777777" w:rsidR="00496670" w:rsidRDefault="00A37EA8">
            <w:pPr>
              <w:widowControl w:val="0"/>
              <w:spacing w:line="240" w:lineRule="auto"/>
              <w:ind w:left="0" w:firstLine="0"/>
              <w:jc w:val="center"/>
            </w:pPr>
            <w:r>
              <w:t>Reverse</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48" w14:textId="77777777" w:rsidR="00496670" w:rsidRDefault="00496670">
            <w:pPr>
              <w:widowControl w:val="0"/>
              <w:spacing w:line="240" w:lineRule="auto"/>
              <w:ind w:left="0" w:firstLine="0"/>
              <w:jc w:val="center"/>
              <w:rPr>
                <w:sz w:val="20"/>
                <w:szCs w:val="20"/>
              </w:rPr>
            </w:pPr>
          </w:p>
          <w:p w14:paraId="47977549" w14:textId="77777777" w:rsidR="00496670" w:rsidRDefault="00A37EA8">
            <w:pPr>
              <w:widowControl w:val="0"/>
              <w:spacing w:line="240" w:lineRule="auto"/>
              <w:ind w:left="0" w:firstLine="0"/>
              <w:jc w:val="center"/>
              <w:rPr>
                <w:sz w:val="20"/>
                <w:szCs w:val="20"/>
              </w:rPr>
            </w:pPr>
            <w:r>
              <w:rPr>
                <w:sz w:val="20"/>
                <w:szCs w:val="20"/>
              </w:rPr>
              <w:t>CTGACGTCCCTTTGCAGATG</w:t>
            </w:r>
          </w:p>
        </w:tc>
      </w:tr>
      <w:tr w:rsidR="00496670" w14:paraId="4797754F" w14:textId="77777777">
        <w:trPr>
          <w:trHeight w:val="420"/>
        </w:trPr>
        <w:tc>
          <w:tcPr>
            <w:tcW w:w="3331" w:type="dxa"/>
            <w:vMerge w:val="restart"/>
            <w:tcMar>
              <w:top w:w="100" w:type="dxa"/>
              <w:left w:w="100" w:type="dxa"/>
              <w:bottom w:w="100" w:type="dxa"/>
              <w:right w:w="100" w:type="dxa"/>
            </w:tcMar>
          </w:tcPr>
          <w:p w14:paraId="4797754B" w14:textId="77777777" w:rsidR="00496670" w:rsidRDefault="00A37EA8">
            <w:pPr>
              <w:widowControl w:val="0"/>
              <w:pBdr>
                <w:top w:val="nil"/>
                <w:left w:val="nil"/>
                <w:bottom w:val="nil"/>
                <w:right w:val="nil"/>
                <w:between w:val="nil"/>
              </w:pBdr>
              <w:spacing w:line="240" w:lineRule="auto"/>
              <w:ind w:left="0" w:firstLine="0"/>
              <w:jc w:val="center"/>
            </w:pPr>
            <w:r>
              <w:t>CCL2</w:t>
            </w:r>
          </w:p>
        </w:tc>
        <w:tc>
          <w:tcPr>
            <w:tcW w:w="3331" w:type="dxa"/>
            <w:tcMar>
              <w:top w:w="100" w:type="dxa"/>
              <w:left w:w="100" w:type="dxa"/>
              <w:bottom w:w="100" w:type="dxa"/>
              <w:right w:w="100" w:type="dxa"/>
            </w:tcMar>
          </w:tcPr>
          <w:p w14:paraId="4797754C" w14:textId="77777777" w:rsidR="00496670" w:rsidRDefault="00A37EA8">
            <w:pPr>
              <w:widowControl w:val="0"/>
              <w:spacing w:line="240" w:lineRule="auto"/>
              <w:ind w:left="0" w:firstLine="0"/>
              <w:jc w:val="center"/>
            </w:pPr>
            <w:r>
              <w:t>Forward</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4D" w14:textId="77777777" w:rsidR="00496670" w:rsidRDefault="00496670">
            <w:pPr>
              <w:widowControl w:val="0"/>
              <w:spacing w:line="240" w:lineRule="auto"/>
              <w:ind w:left="0" w:firstLine="0"/>
              <w:jc w:val="center"/>
              <w:rPr>
                <w:sz w:val="20"/>
                <w:szCs w:val="20"/>
              </w:rPr>
            </w:pPr>
          </w:p>
          <w:p w14:paraId="4797754E" w14:textId="77777777" w:rsidR="00496670" w:rsidRDefault="00A37EA8">
            <w:pPr>
              <w:widowControl w:val="0"/>
              <w:spacing w:line="240" w:lineRule="auto"/>
              <w:ind w:left="0" w:firstLine="0"/>
              <w:jc w:val="center"/>
              <w:rPr>
                <w:sz w:val="20"/>
                <w:szCs w:val="20"/>
              </w:rPr>
            </w:pPr>
            <w:r>
              <w:rPr>
                <w:sz w:val="20"/>
                <w:szCs w:val="20"/>
              </w:rPr>
              <w:t>GCAGCAAGTGTCCCAAAGAA</w:t>
            </w:r>
          </w:p>
        </w:tc>
      </w:tr>
      <w:tr w:rsidR="00496670" w14:paraId="47977554" w14:textId="77777777">
        <w:trPr>
          <w:trHeight w:val="420"/>
        </w:trPr>
        <w:tc>
          <w:tcPr>
            <w:tcW w:w="3331" w:type="dxa"/>
            <w:vMerge/>
            <w:tcMar>
              <w:top w:w="100" w:type="dxa"/>
              <w:left w:w="100" w:type="dxa"/>
              <w:bottom w:w="100" w:type="dxa"/>
              <w:right w:w="100" w:type="dxa"/>
            </w:tcMar>
          </w:tcPr>
          <w:p w14:paraId="47977550"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51" w14:textId="77777777" w:rsidR="00496670" w:rsidRDefault="00A37EA8">
            <w:pPr>
              <w:widowControl w:val="0"/>
              <w:spacing w:line="240" w:lineRule="auto"/>
              <w:ind w:left="0" w:firstLine="0"/>
              <w:jc w:val="center"/>
            </w:pPr>
            <w:r>
              <w:t>Reverse</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52" w14:textId="77777777" w:rsidR="00496670" w:rsidRDefault="00496670">
            <w:pPr>
              <w:widowControl w:val="0"/>
              <w:spacing w:line="240" w:lineRule="auto"/>
              <w:ind w:left="0" w:firstLine="0"/>
              <w:jc w:val="center"/>
              <w:rPr>
                <w:sz w:val="20"/>
                <w:szCs w:val="20"/>
              </w:rPr>
            </w:pPr>
          </w:p>
          <w:p w14:paraId="47977553" w14:textId="77777777" w:rsidR="00496670" w:rsidRDefault="00A37EA8">
            <w:pPr>
              <w:widowControl w:val="0"/>
              <w:spacing w:line="240" w:lineRule="auto"/>
              <w:ind w:left="0" w:firstLine="0"/>
              <w:jc w:val="center"/>
              <w:rPr>
                <w:sz w:val="20"/>
                <w:szCs w:val="20"/>
              </w:rPr>
            </w:pPr>
            <w:r>
              <w:rPr>
                <w:sz w:val="20"/>
                <w:szCs w:val="20"/>
              </w:rPr>
              <w:t>TTGGGTTGTGGAGTGAGTGT</w:t>
            </w:r>
          </w:p>
        </w:tc>
      </w:tr>
      <w:tr w:rsidR="00496670" w14:paraId="47977558" w14:textId="77777777">
        <w:trPr>
          <w:trHeight w:val="420"/>
        </w:trPr>
        <w:tc>
          <w:tcPr>
            <w:tcW w:w="3331" w:type="dxa"/>
            <w:vMerge w:val="restart"/>
            <w:tcMar>
              <w:top w:w="100" w:type="dxa"/>
              <w:left w:w="100" w:type="dxa"/>
              <w:bottom w:w="100" w:type="dxa"/>
              <w:right w:w="100" w:type="dxa"/>
            </w:tcMar>
          </w:tcPr>
          <w:p w14:paraId="47977555" w14:textId="77777777" w:rsidR="00496670" w:rsidRDefault="00A37EA8">
            <w:pPr>
              <w:widowControl w:val="0"/>
              <w:pBdr>
                <w:top w:val="nil"/>
                <w:left w:val="nil"/>
                <w:bottom w:val="nil"/>
                <w:right w:val="nil"/>
                <w:between w:val="nil"/>
              </w:pBdr>
              <w:spacing w:line="240" w:lineRule="auto"/>
              <w:ind w:left="0" w:firstLine="0"/>
              <w:jc w:val="center"/>
            </w:pPr>
            <w:r>
              <w:t>PTGR1</w:t>
            </w:r>
          </w:p>
        </w:tc>
        <w:tc>
          <w:tcPr>
            <w:tcW w:w="3331" w:type="dxa"/>
            <w:tcMar>
              <w:top w:w="100" w:type="dxa"/>
              <w:left w:w="100" w:type="dxa"/>
              <w:bottom w:w="100" w:type="dxa"/>
              <w:right w:w="100" w:type="dxa"/>
            </w:tcMar>
          </w:tcPr>
          <w:p w14:paraId="47977556" w14:textId="77777777" w:rsidR="00496670" w:rsidRDefault="00A37EA8">
            <w:pPr>
              <w:widowControl w:val="0"/>
              <w:spacing w:line="240" w:lineRule="auto"/>
              <w:ind w:left="0" w:firstLine="0"/>
              <w:jc w:val="center"/>
            </w:pPr>
            <w:r>
              <w:t>Forward</w:t>
            </w:r>
          </w:p>
        </w:tc>
        <w:tc>
          <w:tcPr>
            <w:tcW w:w="3331" w:type="dxa"/>
            <w:tcMar>
              <w:top w:w="100" w:type="dxa"/>
              <w:left w:w="100" w:type="dxa"/>
              <w:bottom w:w="100" w:type="dxa"/>
              <w:right w:w="100" w:type="dxa"/>
            </w:tcMar>
          </w:tcPr>
          <w:p w14:paraId="47977557"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AAGCTTTGTTCCTCACCGTG</w:t>
            </w:r>
          </w:p>
        </w:tc>
      </w:tr>
      <w:tr w:rsidR="00496670" w14:paraId="4797755D" w14:textId="77777777">
        <w:trPr>
          <w:trHeight w:val="420"/>
        </w:trPr>
        <w:tc>
          <w:tcPr>
            <w:tcW w:w="3331" w:type="dxa"/>
            <w:vMerge/>
            <w:tcMar>
              <w:top w:w="100" w:type="dxa"/>
              <w:left w:w="100" w:type="dxa"/>
              <w:bottom w:w="100" w:type="dxa"/>
              <w:right w:w="100" w:type="dxa"/>
            </w:tcMar>
          </w:tcPr>
          <w:p w14:paraId="47977559"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5A" w14:textId="77777777" w:rsidR="00496670" w:rsidRDefault="00A37EA8">
            <w:pPr>
              <w:widowControl w:val="0"/>
              <w:spacing w:line="240" w:lineRule="auto"/>
              <w:ind w:left="0" w:firstLine="0"/>
              <w:jc w:val="center"/>
            </w:pPr>
            <w:r>
              <w:t>Reverse</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5B" w14:textId="77777777" w:rsidR="00496670" w:rsidRDefault="00496670">
            <w:pPr>
              <w:widowControl w:val="0"/>
              <w:spacing w:line="240" w:lineRule="auto"/>
              <w:ind w:left="0" w:firstLine="0"/>
              <w:jc w:val="center"/>
              <w:rPr>
                <w:sz w:val="20"/>
                <w:szCs w:val="20"/>
              </w:rPr>
            </w:pPr>
          </w:p>
          <w:p w14:paraId="4797755C" w14:textId="77777777" w:rsidR="00496670" w:rsidRDefault="00A37EA8">
            <w:pPr>
              <w:widowControl w:val="0"/>
              <w:spacing w:line="240" w:lineRule="auto"/>
              <w:ind w:left="0" w:firstLine="0"/>
              <w:jc w:val="center"/>
              <w:rPr>
                <w:sz w:val="20"/>
                <w:szCs w:val="20"/>
              </w:rPr>
            </w:pPr>
            <w:r>
              <w:rPr>
                <w:sz w:val="20"/>
                <w:szCs w:val="20"/>
              </w:rPr>
              <w:t>AGTGGTATTGTGTCTGGCCA</w:t>
            </w:r>
          </w:p>
        </w:tc>
      </w:tr>
      <w:tr w:rsidR="00496670" w14:paraId="47977561" w14:textId="77777777">
        <w:trPr>
          <w:trHeight w:val="420"/>
        </w:trPr>
        <w:tc>
          <w:tcPr>
            <w:tcW w:w="3331" w:type="dxa"/>
            <w:vMerge w:val="restart"/>
            <w:tcMar>
              <w:top w:w="100" w:type="dxa"/>
              <w:left w:w="100" w:type="dxa"/>
              <w:bottom w:w="100" w:type="dxa"/>
              <w:right w:w="100" w:type="dxa"/>
            </w:tcMar>
          </w:tcPr>
          <w:p w14:paraId="4797755E" w14:textId="77777777" w:rsidR="00496670" w:rsidRDefault="00A37EA8">
            <w:pPr>
              <w:widowControl w:val="0"/>
              <w:pBdr>
                <w:top w:val="nil"/>
                <w:left w:val="nil"/>
                <w:bottom w:val="nil"/>
                <w:right w:val="nil"/>
                <w:between w:val="nil"/>
              </w:pBdr>
              <w:spacing w:line="240" w:lineRule="auto"/>
              <w:ind w:left="0" w:firstLine="0"/>
              <w:jc w:val="center"/>
            </w:pPr>
            <w:r>
              <w:t>IFI27</w:t>
            </w:r>
          </w:p>
        </w:tc>
        <w:tc>
          <w:tcPr>
            <w:tcW w:w="3331" w:type="dxa"/>
            <w:tcMar>
              <w:top w:w="100" w:type="dxa"/>
              <w:left w:w="100" w:type="dxa"/>
              <w:bottom w:w="100" w:type="dxa"/>
              <w:right w:w="100" w:type="dxa"/>
            </w:tcMar>
          </w:tcPr>
          <w:p w14:paraId="4797755F" w14:textId="77777777" w:rsidR="00496670" w:rsidRDefault="00A37EA8">
            <w:pPr>
              <w:widowControl w:val="0"/>
              <w:spacing w:line="240" w:lineRule="auto"/>
              <w:ind w:left="0" w:firstLine="0"/>
              <w:jc w:val="center"/>
            </w:pPr>
            <w:r>
              <w:t>Forward</w:t>
            </w:r>
          </w:p>
        </w:tc>
        <w:tc>
          <w:tcPr>
            <w:tcW w:w="3331" w:type="dxa"/>
            <w:tcMar>
              <w:top w:w="100" w:type="dxa"/>
              <w:left w:w="100" w:type="dxa"/>
              <w:bottom w:w="100" w:type="dxa"/>
              <w:right w:w="100" w:type="dxa"/>
            </w:tcMar>
          </w:tcPr>
          <w:p w14:paraId="47977560"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GTCCTCCATAGCAGCCAAGA</w:t>
            </w:r>
          </w:p>
        </w:tc>
      </w:tr>
      <w:tr w:rsidR="00496670" w14:paraId="47977566" w14:textId="77777777">
        <w:trPr>
          <w:trHeight w:val="420"/>
        </w:trPr>
        <w:tc>
          <w:tcPr>
            <w:tcW w:w="3331" w:type="dxa"/>
            <w:vMerge/>
            <w:tcMar>
              <w:top w:w="100" w:type="dxa"/>
              <w:left w:w="100" w:type="dxa"/>
              <w:bottom w:w="100" w:type="dxa"/>
              <w:right w:w="100" w:type="dxa"/>
            </w:tcMar>
          </w:tcPr>
          <w:p w14:paraId="47977562" w14:textId="77777777" w:rsidR="00496670" w:rsidRDefault="00496670">
            <w:pPr>
              <w:widowControl w:val="0"/>
              <w:pBdr>
                <w:top w:val="nil"/>
                <w:left w:val="nil"/>
                <w:bottom w:val="nil"/>
                <w:right w:val="nil"/>
                <w:between w:val="nil"/>
              </w:pBdr>
              <w:spacing w:line="240" w:lineRule="auto"/>
              <w:ind w:left="0" w:firstLine="0"/>
              <w:jc w:val="left"/>
            </w:pPr>
          </w:p>
        </w:tc>
        <w:tc>
          <w:tcPr>
            <w:tcW w:w="3331" w:type="dxa"/>
            <w:tcMar>
              <w:top w:w="100" w:type="dxa"/>
              <w:left w:w="100" w:type="dxa"/>
              <w:bottom w:w="100" w:type="dxa"/>
              <w:right w:w="100" w:type="dxa"/>
            </w:tcMar>
          </w:tcPr>
          <w:p w14:paraId="47977563" w14:textId="77777777" w:rsidR="00496670" w:rsidRDefault="00A37EA8">
            <w:pPr>
              <w:widowControl w:val="0"/>
              <w:spacing w:line="240" w:lineRule="auto"/>
              <w:ind w:left="0" w:firstLine="0"/>
              <w:jc w:val="center"/>
            </w:pPr>
            <w:r>
              <w:t>Reverse</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64" w14:textId="77777777" w:rsidR="00496670" w:rsidRDefault="00496670">
            <w:pPr>
              <w:widowControl w:val="0"/>
              <w:spacing w:line="240" w:lineRule="auto"/>
              <w:ind w:left="0" w:firstLine="0"/>
              <w:jc w:val="center"/>
              <w:rPr>
                <w:sz w:val="20"/>
                <w:szCs w:val="20"/>
              </w:rPr>
            </w:pPr>
          </w:p>
          <w:p w14:paraId="47977565" w14:textId="77777777" w:rsidR="00496670" w:rsidRDefault="00A37EA8">
            <w:pPr>
              <w:widowControl w:val="0"/>
              <w:spacing w:line="240" w:lineRule="auto"/>
              <w:ind w:left="0" w:firstLine="0"/>
              <w:jc w:val="center"/>
              <w:rPr>
                <w:sz w:val="20"/>
                <w:szCs w:val="20"/>
              </w:rPr>
            </w:pPr>
            <w:r>
              <w:rPr>
                <w:sz w:val="20"/>
                <w:szCs w:val="20"/>
              </w:rPr>
              <w:t>GGGAGCTAGTAGAACCTCGC</w:t>
            </w:r>
          </w:p>
        </w:tc>
      </w:tr>
      <w:tr w:rsidR="00496670" w14:paraId="4797756A" w14:textId="77777777">
        <w:trPr>
          <w:trHeight w:val="420"/>
        </w:trPr>
        <w:tc>
          <w:tcPr>
            <w:tcW w:w="3331" w:type="dxa"/>
            <w:vMerge w:val="restart"/>
            <w:tcMar>
              <w:top w:w="100" w:type="dxa"/>
              <w:left w:w="100" w:type="dxa"/>
              <w:bottom w:w="100" w:type="dxa"/>
              <w:right w:w="100" w:type="dxa"/>
            </w:tcMar>
          </w:tcPr>
          <w:p w14:paraId="47977567" w14:textId="77777777" w:rsidR="00496670" w:rsidRDefault="00A37EA8">
            <w:pPr>
              <w:widowControl w:val="0"/>
              <w:pBdr>
                <w:top w:val="nil"/>
                <w:left w:val="nil"/>
                <w:bottom w:val="nil"/>
                <w:right w:val="nil"/>
                <w:between w:val="nil"/>
              </w:pBdr>
              <w:spacing w:line="240" w:lineRule="auto"/>
              <w:ind w:left="0" w:firstLine="0"/>
              <w:jc w:val="center"/>
            </w:pPr>
            <w:r>
              <w:t>MSMP</w:t>
            </w:r>
          </w:p>
        </w:tc>
        <w:tc>
          <w:tcPr>
            <w:tcW w:w="3331" w:type="dxa"/>
            <w:tcMar>
              <w:top w:w="100" w:type="dxa"/>
              <w:left w:w="100" w:type="dxa"/>
              <w:bottom w:w="100" w:type="dxa"/>
              <w:right w:w="100" w:type="dxa"/>
            </w:tcMar>
          </w:tcPr>
          <w:p w14:paraId="47977568" w14:textId="77777777" w:rsidR="00496670" w:rsidRDefault="00A37EA8">
            <w:pPr>
              <w:widowControl w:val="0"/>
              <w:spacing w:line="240" w:lineRule="auto"/>
              <w:ind w:left="0" w:firstLine="0"/>
              <w:jc w:val="center"/>
            </w:pPr>
            <w:r>
              <w:t>Forward</w:t>
            </w:r>
          </w:p>
        </w:tc>
        <w:tc>
          <w:tcPr>
            <w:tcW w:w="3331" w:type="dxa"/>
            <w:tcMar>
              <w:top w:w="100" w:type="dxa"/>
              <w:left w:w="100" w:type="dxa"/>
              <w:bottom w:w="100" w:type="dxa"/>
              <w:right w:w="100" w:type="dxa"/>
            </w:tcMar>
          </w:tcPr>
          <w:p w14:paraId="47977569" w14:textId="77777777" w:rsidR="00496670" w:rsidRDefault="00A37EA8">
            <w:pPr>
              <w:widowControl w:val="0"/>
              <w:pBdr>
                <w:top w:val="nil"/>
                <w:left w:val="nil"/>
                <w:bottom w:val="nil"/>
                <w:right w:val="nil"/>
                <w:between w:val="nil"/>
              </w:pBdr>
              <w:spacing w:line="240" w:lineRule="auto"/>
              <w:ind w:left="0" w:firstLine="0"/>
              <w:jc w:val="center"/>
              <w:rPr>
                <w:sz w:val="20"/>
                <w:szCs w:val="20"/>
              </w:rPr>
            </w:pPr>
            <w:r>
              <w:rPr>
                <w:sz w:val="20"/>
                <w:szCs w:val="20"/>
              </w:rPr>
              <w:t>CACCTGTCTGCATCCTGTTG</w:t>
            </w:r>
          </w:p>
        </w:tc>
      </w:tr>
      <w:tr w:rsidR="00496670" w14:paraId="4797756F" w14:textId="77777777">
        <w:trPr>
          <w:trHeight w:val="420"/>
        </w:trPr>
        <w:tc>
          <w:tcPr>
            <w:tcW w:w="3331" w:type="dxa"/>
            <w:vMerge/>
            <w:tcMar>
              <w:top w:w="100" w:type="dxa"/>
              <w:left w:w="100" w:type="dxa"/>
              <w:bottom w:w="100" w:type="dxa"/>
              <w:right w:w="100" w:type="dxa"/>
            </w:tcMar>
          </w:tcPr>
          <w:p w14:paraId="4797756B" w14:textId="77777777" w:rsidR="00496670" w:rsidRDefault="00496670">
            <w:pPr>
              <w:widowControl w:val="0"/>
              <w:spacing w:line="240" w:lineRule="auto"/>
              <w:ind w:left="0" w:firstLine="0"/>
              <w:jc w:val="left"/>
            </w:pPr>
          </w:p>
        </w:tc>
        <w:tc>
          <w:tcPr>
            <w:tcW w:w="3331" w:type="dxa"/>
            <w:tcMar>
              <w:top w:w="100" w:type="dxa"/>
              <w:left w:w="100" w:type="dxa"/>
              <w:bottom w:w="100" w:type="dxa"/>
              <w:right w:w="100" w:type="dxa"/>
            </w:tcMar>
          </w:tcPr>
          <w:p w14:paraId="4797756C" w14:textId="77777777" w:rsidR="00496670" w:rsidRDefault="00A37EA8">
            <w:pPr>
              <w:widowControl w:val="0"/>
              <w:spacing w:line="240" w:lineRule="auto"/>
              <w:ind w:left="0" w:firstLine="0"/>
              <w:jc w:val="center"/>
            </w:pPr>
            <w:r>
              <w:t>Reverse</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6D" w14:textId="77777777" w:rsidR="00496670" w:rsidRDefault="00496670">
            <w:pPr>
              <w:widowControl w:val="0"/>
              <w:spacing w:line="240" w:lineRule="auto"/>
              <w:ind w:left="0" w:firstLine="0"/>
              <w:jc w:val="center"/>
              <w:rPr>
                <w:sz w:val="20"/>
                <w:szCs w:val="20"/>
              </w:rPr>
            </w:pPr>
          </w:p>
          <w:p w14:paraId="4797756E" w14:textId="77777777" w:rsidR="00496670" w:rsidRDefault="00A37EA8">
            <w:pPr>
              <w:widowControl w:val="0"/>
              <w:spacing w:line="240" w:lineRule="auto"/>
              <w:ind w:left="0" w:firstLine="0"/>
              <w:jc w:val="center"/>
              <w:rPr>
                <w:sz w:val="20"/>
                <w:szCs w:val="20"/>
              </w:rPr>
            </w:pPr>
            <w:r>
              <w:rPr>
                <w:color w:val="3C3C3C"/>
                <w:sz w:val="20"/>
                <w:szCs w:val="20"/>
              </w:rPr>
              <w:t>AGTTTAGCTGGAGTGGGGAG</w:t>
            </w:r>
          </w:p>
        </w:tc>
      </w:tr>
      <w:tr w:rsidR="00496670" w14:paraId="47977574" w14:textId="77777777">
        <w:trPr>
          <w:trHeight w:val="420"/>
        </w:trPr>
        <w:tc>
          <w:tcPr>
            <w:tcW w:w="3331" w:type="dxa"/>
            <w:vMerge w:val="restart"/>
            <w:tcMar>
              <w:top w:w="100" w:type="dxa"/>
              <w:left w:w="100" w:type="dxa"/>
              <w:bottom w:w="100" w:type="dxa"/>
              <w:right w:w="100" w:type="dxa"/>
            </w:tcMar>
          </w:tcPr>
          <w:p w14:paraId="47977570" w14:textId="77777777" w:rsidR="00496670" w:rsidRDefault="00A37EA8">
            <w:pPr>
              <w:widowControl w:val="0"/>
              <w:spacing w:line="240" w:lineRule="auto"/>
              <w:ind w:left="0" w:firstLine="0"/>
              <w:jc w:val="center"/>
            </w:pPr>
            <w:r>
              <w:t>MT1E</w:t>
            </w:r>
          </w:p>
        </w:tc>
        <w:tc>
          <w:tcPr>
            <w:tcW w:w="3331" w:type="dxa"/>
            <w:tcMar>
              <w:top w:w="100" w:type="dxa"/>
              <w:left w:w="100" w:type="dxa"/>
              <w:bottom w:w="100" w:type="dxa"/>
              <w:right w:w="100" w:type="dxa"/>
            </w:tcMar>
          </w:tcPr>
          <w:p w14:paraId="47977571" w14:textId="77777777" w:rsidR="00496670" w:rsidRDefault="00A37EA8">
            <w:pPr>
              <w:widowControl w:val="0"/>
              <w:spacing w:line="240" w:lineRule="auto"/>
              <w:ind w:left="0" w:firstLine="0"/>
              <w:jc w:val="center"/>
            </w:pPr>
            <w:r>
              <w:t>Forward</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72" w14:textId="77777777" w:rsidR="00496670" w:rsidRDefault="00496670">
            <w:pPr>
              <w:widowControl w:val="0"/>
              <w:spacing w:line="240" w:lineRule="auto"/>
              <w:ind w:left="0" w:firstLine="0"/>
              <w:jc w:val="center"/>
              <w:rPr>
                <w:sz w:val="20"/>
                <w:szCs w:val="20"/>
              </w:rPr>
            </w:pPr>
          </w:p>
          <w:p w14:paraId="47977573" w14:textId="77777777" w:rsidR="00496670" w:rsidRDefault="00A37EA8">
            <w:pPr>
              <w:widowControl w:val="0"/>
              <w:spacing w:line="240" w:lineRule="auto"/>
              <w:ind w:left="0" w:firstLine="0"/>
              <w:jc w:val="center"/>
              <w:rPr>
                <w:sz w:val="20"/>
                <w:szCs w:val="20"/>
              </w:rPr>
            </w:pPr>
            <w:r>
              <w:rPr>
                <w:color w:val="3C3C3C"/>
                <w:sz w:val="20"/>
                <w:szCs w:val="20"/>
              </w:rPr>
              <w:t>CTTTGCTCGAAATGGACCCC</w:t>
            </w:r>
          </w:p>
        </w:tc>
      </w:tr>
      <w:tr w:rsidR="00496670" w14:paraId="47977578" w14:textId="77777777">
        <w:trPr>
          <w:trHeight w:val="420"/>
        </w:trPr>
        <w:tc>
          <w:tcPr>
            <w:tcW w:w="3331" w:type="dxa"/>
            <w:vMerge/>
            <w:tcMar>
              <w:top w:w="100" w:type="dxa"/>
              <w:left w:w="100" w:type="dxa"/>
              <w:bottom w:w="100" w:type="dxa"/>
              <w:right w:w="100" w:type="dxa"/>
            </w:tcMar>
          </w:tcPr>
          <w:p w14:paraId="47977575" w14:textId="77777777" w:rsidR="00496670" w:rsidRDefault="00496670">
            <w:pPr>
              <w:widowControl w:val="0"/>
              <w:spacing w:line="240" w:lineRule="auto"/>
              <w:ind w:left="0" w:firstLine="0"/>
              <w:jc w:val="left"/>
            </w:pPr>
          </w:p>
        </w:tc>
        <w:tc>
          <w:tcPr>
            <w:tcW w:w="3331" w:type="dxa"/>
            <w:tcMar>
              <w:top w:w="100" w:type="dxa"/>
              <w:left w:w="100" w:type="dxa"/>
              <w:bottom w:w="100" w:type="dxa"/>
              <w:right w:w="100" w:type="dxa"/>
            </w:tcMar>
          </w:tcPr>
          <w:p w14:paraId="47977576" w14:textId="77777777" w:rsidR="00496670" w:rsidRDefault="00A37EA8">
            <w:pPr>
              <w:widowControl w:val="0"/>
              <w:spacing w:line="240" w:lineRule="auto"/>
              <w:ind w:left="0" w:firstLine="0"/>
              <w:jc w:val="center"/>
            </w:pPr>
            <w:r>
              <w:t>Reverse</w:t>
            </w:r>
          </w:p>
        </w:tc>
        <w:tc>
          <w:tcPr>
            <w:tcW w:w="3331" w:type="dxa"/>
            <w:tcMar>
              <w:top w:w="100" w:type="dxa"/>
              <w:left w:w="100" w:type="dxa"/>
              <w:bottom w:w="100" w:type="dxa"/>
              <w:right w:w="100" w:type="dxa"/>
            </w:tcMar>
          </w:tcPr>
          <w:p w14:paraId="47977577" w14:textId="77777777" w:rsidR="00496670" w:rsidRDefault="00A37EA8">
            <w:pPr>
              <w:widowControl w:val="0"/>
              <w:spacing w:line="240" w:lineRule="auto"/>
              <w:ind w:left="0" w:firstLine="0"/>
              <w:jc w:val="center"/>
              <w:rPr>
                <w:sz w:val="20"/>
                <w:szCs w:val="20"/>
              </w:rPr>
            </w:pPr>
            <w:r>
              <w:rPr>
                <w:color w:val="3C3C3C"/>
                <w:sz w:val="20"/>
                <w:szCs w:val="20"/>
              </w:rPr>
              <w:t>GGAGAAGAGCTGTTCCCACA</w:t>
            </w:r>
          </w:p>
        </w:tc>
      </w:tr>
      <w:tr w:rsidR="00496670" w14:paraId="4797757C" w14:textId="77777777">
        <w:trPr>
          <w:trHeight w:val="420"/>
        </w:trPr>
        <w:tc>
          <w:tcPr>
            <w:tcW w:w="3331" w:type="dxa"/>
            <w:vMerge w:val="restart"/>
            <w:tcMar>
              <w:top w:w="100" w:type="dxa"/>
              <w:left w:w="100" w:type="dxa"/>
              <w:bottom w:w="100" w:type="dxa"/>
              <w:right w:w="100" w:type="dxa"/>
            </w:tcMar>
          </w:tcPr>
          <w:p w14:paraId="47977579" w14:textId="77777777" w:rsidR="00496670" w:rsidRDefault="00A37EA8">
            <w:pPr>
              <w:widowControl w:val="0"/>
              <w:spacing w:line="240" w:lineRule="auto"/>
              <w:ind w:left="0" w:firstLine="0"/>
              <w:jc w:val="center"/>
            </w:pPr>
            <w:r>
              <w:t>PEX11B</w:t>
            </w:r>
          </w:p>
        </w:tc>
        <w:tc>
          <w:tcPr>
            <w:tcW w:w="3331" w:type="dxa"/>
            <w:tcMar>
              <w:top w:w="100" w:type="dxa"/>
              <w:left w:w="100" w:type="dxa"/>
              <w:bottom w:w="100" w:type="dxa"/>
              <w:right w:w="100" w:type="dxa"/>
            </w:tcMar>
          </w:tcPr>
          <w:p w14:paraId="4797757A" w14:textId="77777777" w:rsidR="00496670" w:rsidRDefault="00A37EA8">
            <w:pPr>
              <w:widowControl w:val="0"/>
              <w:spacing w:line="240" w:lineRule="auto"/>
              <w:ind w:left="0" w:firstLine="0"/>
              <w:jc w:val="center"/>
            </w:pPr>
            <w:r>
              <w:t>Forward</w:t>
            </w:r>
          </w:p>
        </w:tc>
        <w:tc>
          <w:tcPr>
            <w:tcW w:w="3331" w:type="dxa"/>
            <w:tcMar>
              <w:top w:w="100" w:type="dxa"/>
              <w:left w:w="100" w:type="dxa"/>
              <w:bottom w:w="100" w:type="dxa"/>
              <w:right w:w="100" w:type="dxa"/>
            </w:tcMar>
          </w:tcPr>
          <w:p w14:paraId="4797757B" w14:textId="77777777" w:rsidR="00496670" w:rsidRDefault="00A37EA8">
            <w:pPr>
              <w:widowControl w:val="0"/>
              <w:spacing w:line="240" w:lineRule="auto"/>
              <w:ind w:left="0" w:firstLine="0"/>
              <w:jc w:val="center"/>
              <w:rPr>
                <w:sz w:val="20"/>
                <w:szCs w:val="20"/>
              </w:rPr>
            </w:pPr>
            <w:r>
              <w:rPr>
                <w:color w:val="3C3C3C"/>
                <w:sz w:val="20"/>
                <w:szCs w:val="20"/>
              </w:rPr>
              <w:t>CCTGAGCCTTGGAAGAAAGC</w:t>
            </w:r>
          </w:p>
        </w:tc>
      </w:tr>
      <w:tr w:rsidR="00496670" w14:paraId="47977581" w14:textId="77777777">
        <w:trPr>
          <w:trHeight w:val="420"/>
        </w:trPr>
        <w:tc>
          <w:tcPr>
            <w:tcW w:w="3331" w:type="dxa"/>
            <w:vMerge/>
            <w:tcMar>
              <w:top w:w="100" w:type="dxa"/>
              <w:left w:w="100" w:type="dxa"/>
              <w:bottom w:w="100" w:type="dxa"/>
              <w:right w:w="100" w:type="dxa"/>
            </w:tcMar>
          </w:tcPr>
          <w:p w14:paraId="4797757D" w14:textId="77777777" w:rsidR="00496670" w:rsidRDefault="00496670">
            <w:pPr>
              <w:widowControl w:val="0"/>
              <w:spacing w:line="240" w:lineRule="auto"/>
              <w:ind w:left="0" w:firstLine="0"/>
              <w:jc w:val="left"/>
            </w:pPr>
          </w:p>
        </w:tc>
        <w:tc>
          <w:tcPr>
            <w:tcW w:w="3331" w:type="dxa"/>
            <w:tcMar>
              <w:top w:w="100" w:type="dxa"/>
              <w:left w:w="100" w:type="dxa"/>
              <w:bottom w:w="100" w:type="dxa"/>
              <w:right w:w="100" w:type="dxa"/>
            </w:tcMar>
          </w:tcPr>
          <w:p w14:paraId="4797757E" w14:textId="77777777" w:rsidR="00496670" w:rsidRDefault="00A37EA8">
            <w:pPr>
              <w:widowControl w:val="0"/>
              <w:spacing w:line="240" w:lineRule="auto"/>
              <w:ind w:left="0" w:firstLine="0"/>
              <w:jc w:val="center"/>
            </w:pPr>
            <w:r>
              <w:t>Reverse</w:t>
            </w:r>
          </w:p>
        </w:tc>
        <w:tc>
          <w:tcPr>
            <w:tcW w:w="333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14:paraId="4797757F" w14:textId="77777777" w:rsidR="00496670" w:rsidRDefault="00496670">
            <w:pPr>
              <w:widowControl w:val="0"/>
              <w:spacing w:line="240" w:lineRule="auto"/>
              <w:ind w:left="0" w:firstLine="0"/>
              <w:jc w:val="center"/>
              <w:rPr>
                <w:sz w:val="20"/>
                <w:szCs w:val="20"/>
              </w:rPr>
            </w:pPr>
          </w:p>
          <w:p w14:paraId="47977580" w14:textId="77777777" w:rsidR="00496670" w:rsidRDefault="00A37EA8">
            <w:pPr>
              <w:widowControl w:val="0"/>
              <w:spacing w:line="240" w:lineRule="auto"/>
              <w:ind w:left="0" w:firstLine="0"/>
              <w:jc w:val="center"/>
              <w:rPr>
                <w:sz w:val="20"/>
                <w:szCs w:val="20"/>
              </w:rPr>
            </w:pPr>
            <w:r>
              <w:rPr>
                <w:color w:val="3C3C3C"/>
                <w:sz w:val="20"/>
                <w:szCs w:val="20"/>
              </w:rPr>
              <w:t>GTCACAGGCGAAGTACAAGG</w:t>
            </w:r>
          </w:p>
        </w:tc>
      </w:tr>
    </w:tbl>
    <w:p w14:paraId="47977582" w14:textId="77777777" w:rsidR="00496670" w:rsidRDefault="00A37EA8">
      <w:pPr>
        <w:widowControl w:val="0"/>
        <w:pBdr>
          <w:top w:val="nil"/>
          <w:left w:val="nil"/>
          <w:bottom w:val="nil"/>
          <w:right w:val="nil"/>
          <w:between w:val="nil"/>
        </w:pBdr>
        <w:spacing w:line="276" w:lineRule="auto"/>
        <w:ind w:left="0" w:firstLine="0"/>
        <w:jc w:val="left"/>
        <w:rPr>
          <w:sz w:val="24"/>
          <w:szCs w:val="24"/>
        </w:rPr>
      </w:pPr>
      <w:r>
        <w:br w:type="page"/>
      </w:r>
    </w:p>
    <w:p w14:paraId="47977583" w14:textId="77777777" w:rsidR="00496670" w:rsidRDefault="00A37EA8">
      <w:pPr>
        <w:widowControl w:val="0"/>
        <w:pBdr>
          <w:top w:val="nil"/>
          <w:left w:val="nil"/>
          <w:bottom w:val="nil"/>
          <w:right w:val="nil"/>
          <w:between w:val="nil"/>
        </w:pBdr>
        <w:ind w:left="0" w:firstLine="0"/>
        <w:jc w:val="left"/>
        <w:rPr>
          <w:b/>
          <w:bCs/>
          <w:sz w:val="24"/>
          <w:szCs w:val="24"/>
        </w:rPr>
      </w:pPr>
      <w:r>
        <w:rPr>
          <w:b/>
          <w:bCs/>
          <w:sz w:val="24"/>
          <w:szCs w:val="24"/>
        </w:rPr>
        <w:t>Figure legends</w:t>
      </w:r>
    </w:p>
    <w:p w14:paraId="47977585" w14:textId="0F71FD62" w:rsidR="00496670" w:rsidRDefault="00A37EA8">
      <w:pPr>
        <w:widowControl w:val="0"/>
        <w:pBdr>
          <w:top w:val="nil"/>
          <w:left w:val="nil"/>
          <w:bottom w:val="nil"/>
          <w:right w:val="nil"/>
          <w:between w:val="nil"/>
        </w:pBdr>
        <w:ind w:left="0" w:firstLine="0"/>
      </w:pPr>
      <w:r>
        <w:rPr>
          <w:b/>
          <w:bCs/>
        </w:rPr>
        <w:t>Figure 1. Biomechanical characterization of human umbilical arterials and zone-based apparent elastic modulus</w:t>
      </w:r>
      <w:r w:rsidR="005F6018">
        <w:rPr>
          <w:b/>
          <w:bCs/>
        </w:rPr>
        <w:t xml:space="preserve">. </w:t>
      </w:r>
      <w:r>
        <w:t xml:space="preserve">(A) Mean active Cauchy stress-stretch curve (left axis, open squares </w:t>
      </w:r>
      <m:oMath>
        <m:r>
          <w:rPr>
            <w:rFonts w:ascii="Cambria Math" w:hAnsi="Cambria Math"/>
          </w:rPr>
          <m:t>±</m:t>
        </m:r>
      </m:oMath>
      <w:r>
        <w:t xml:space="preserve"> SEM) from six human umbilical artery preparations, overlaid with mean passive Cauchy stress-stretch curves for control (open circles </w:t>
      </w:r>
      <m:oMath>
        <m:r>
          <w:rPr>
            <w:rFonts w:ascii="Cambria Math" w:hAnsi="Cambria Math"/>
          </w:rPr>
          <m:t>±</m:t>
        </m:r>
      </m:oMath>
      <w:r>
        <w:t xml:space="preserve"> SEM, gray shading) and FGR (filled circles </w:t>
      </w:r>
      <m:oMath>
        <m:r>
          <w:rPr>
            <w:rFonts w:ascii="Cambria Math" w:hAnsi="Cambria Math"/>
          </w:rPr>
          <m:t>±</m:t>
        </m:r>
      </m:oMath>
      <w:r>
        <w:t xml:space="preserve"> SEM, dark shading) umbilical arteries (right axis), described by the Demiray hyperelastic model. Vertical dashed lines mark the lower (λ = 1.45) and upper (λ = 1.85) thresholds from the 90% peak criterion of the active stress curve, defining Zone 1 (sub-physiological), Zone 2 (maximum contractile activity), and Zone 3 (supra-physiological). n = 6 active stress preparations; passive: control n = 5, FGR n = 5. (B) Apparent elastic modulus (E, kPa) for control (white bars) and FGR (dark bars) umbilical arteries in each mechanical zone, estimated by linear regression of the Demiray passive stress-stretch curve. Values are mean </w:t>
      </w:r>
      <m:oMath>
        <m:r>
          <w:rPr>
            <w:rFonts w:ascii="Cambria Math" w:hAnsi="Cambria Math"/>
          </w:rPr>
          <m:t>±</m:t>
        </m:r>
      </m:oMath>
      <w:r>
        <w:t xml:space="preserve"> SEM (n = 5 per group). Statistical comparison: Mann-Whitney U test, two-tailed, α = 0.05; ns: not significant.</w:t>
      </w:r>
    </w:p>
    <w:p w14:paraId="47977588" w14:textId="4AFC8BBF" w:rsidR="00496670" w:rsidRDefault="00A37EA8">
      <w:pPr>
        <w:widowControl w:val="0"/>
        <w:pBdr>
          <w:top w:val="nil"/>
          <w:left w:val="nil"/>
          <w:bottom w:val="nil"/>
          <w:right w:val="nil"/>
          <w:between w:val="nil"/>
        </w:pBdr>
        <w:ind w:left="0" w:firstLine="0"/>
      </w:pPr>
      <w:r>
        <w:rPr>
          <w:b/>
          <w:bCs/>
        </w:rPr>
        <w:t>Figure 2. Differential gene expression (DGE) and functional enrichment in HUVEC and HUAEC cultured at 64 kPa or on tissue culture plastic</w:t>
      </w:r>
      <w:r w:rsidR="005F6018">
        <w:rPr>
          <w:b/>
          <w:bCs/>
        </w:rPr>
        <w:t xml:space="preserve">. </w:t>
      </w:r>
      <w:r>
        <w:t xml:space="preserve">(A) </w:t>
      </w:r>
      <w:r w:rsidR="00FD303D">
        <w:t>PCA and PCoA</w:t>
      </w:r>
      <w:r>
        <w:t xml:space="preserve"> projection of normalized gene counts for all samples, colored by cell type</w:t>
      </w:r>
      <w:r w:rsidR="00A65C80">
        <w:t xml:space="preserve"> (</w:t>
      </w:r>
      <w:r w:rsidR="00DB4C8B">
        <w:t>HUAEC red</w:t>
      </w:r>
      <w:r w:rsidR="00194B95">
        <w:t xml:space="preserve"> </w:t>
      </w:r>
      <w:r w:rsidR="00FD303D">
        <w:t>dots</w:t>
      </w:r>
      <w:r w:rsidR="00194B95">
        <w:t xml:space="preserve">; HUVEC </w:t>
      </w:r>
      <w:r w:rsidR="00FD303D">
        <w:t>blue dots</w:t>
      </w:r>
      <w:r w:rsidR="00194B95">
        <w:t>)</w:t>
      </w:r>
      <w:r>
        <w:t xml:space="preserve"> and substrate condition</w:t>
      </w:r>
      <w:r w:rsidR="00FD303D">
        <w:t xml:space="preserve"> (64 kPa light colors; 4 GPa dark colors)</w:t>
      </w:r>
      <w:r>
        <w:t>. (B) Number of differentially expressed genes (DEG) for each pairwise comparison (FDR &lt; 0.05). (C-F) Gene Ontology (Cellular Component) enrichment of DEGs, analyzed with DEVEA, for (C) HUAEC 64 kPa vs 4 GPa, (D) HUVEC 64 kPa vs 4 GPa. Dot size represents the number of DEGs annotated to each term (gene count); dot color represents the FDR value, from red (lowest FDR, most significant) to blue (highest FDR, still &lt; 0.05); x-axis shows the gene ratio (proportion of DEGs in the comparison annotated to each term).</w:t>
      </w:r>
    </w:p>
    <w:p w14:paraId="4797758C" w14:textId="2EC56855" w:rsidR="00496670" w:rsidRDefault="00A37EA8">
      <w:pPr>
        <w:widowControl w:val="0"/>
        <w:pBdr>
          <w:top w:val="nil"/>
          <w:left w:val="nil"/>
          <w:bottom w:val="nil"/>
          <w:right w:val="nil"/>
          <w:between w:val="nil"/>
        </w:pBdr>
        <w:ind w:left="0" w:firstLine="0"/>
      </w:pPr>
      <w:r>
        <w:rPr>
          <w:b/>
          <w:bCs/>
        </w:rPr>
        <w:t>Figure 3. Differential transcript usage (DTU) and isoform-level functional consequences in HUVEC and HUAEC cultured at 64 kPa or on tissue culture plastic</w:t>
      </w:r>
      <w:r w:rsidR="005F6018">
        <w:rPr>
          <w:b/>
          <w:bCs/>
        </w:rPr>
        <w:t xml:space="preserve">. </w:t>
      </w:r>
      <w:r w:rsidR="002F1471">
        <w:t xml:space="preserve">(A) PCA and PCoA projection of normalized </w:t>
      </w:r>
      <w:r w:rsidR="00DA0CAD">
        <w:t>transcript</w:t>
      </w:r>
      <w:r w:rsidR="002F1471">
        <w:t xml:space="preserve"> counts for all samples, colored by cell type (HUAEC red dots; HUVEC blue dots) and substrate condition (64 kPa light colors; 4 GPa dark colors). (B) Number of differentially </w:t>
      </w:r>
      <w:r w:rsidR="00D25C16">
        <w:t>used</w:t>
      </w:r>
      <w:r w:rsidR="002F1471">
        <w:t xml:space="preserve"> </w:t>
      </w:r>
      <w:r w:rsidR="00D25C16">
        <w:t>transcripts</w:t>
      </w:r>
      <w:r w:rsidR="002F1471">
        <w:t xml:space="preserve"> (</w:t>
      </w:r>
      <w:r w:rsidR="00D25C16">
        <w:t>DTU</w:t>
      </w:r>
      <w:r w:rsidR="002F1471">
        <w:t xml:space="preserve">) for each pairwise comparison (FDR &lt; 0.05). </w:t>
      </w:r>
      <w:r>
        <w:t>(C, E) Gene Ontology (Cellular Component) enrichment of transcripts with differential usage, analyzed with DEVEA, for (C) HUAEC 64 kPa vs 4 GPa, (E) HUVEC 64 kPa vs 4 GPa. Dot size, color and x-axis as in Figure 2C-F. (D, F) Isoform switch analysis (IsoformSwitchAnalyzeR) for the same three comparisons as in (C, E), respectively. Top: the 20 transcripts with the largest absolute difference in isoform fraction (dIF) among transcripts with significant differential usage (FDR &lt; 0.05, DRIMSeq), ranked in descending order. Bottom left: proportion of these transcripts affected by each type of predicted functional consequence of the isoform switch (domain loss, transmembrane region affected, domain gain, ORF shortening, ORF lengthening, signal peptide affected, susceptibility to nonsense-mediated decay [NMD]). Bottom right: dot matrix indicating, for each transcript (columns, in the same order as the top panel), which functional consequence categories (rows) apply; connected dots indicate co-occurrence of multiple consequences within the same transcript.</w:t>
      </w:r>
    </w:p>
    <w:p w14:paraId="4797758D" w14:textId="58689281" w:rsidR="00496670" w:rsidRPr="003A0998" w:rsidRDefault="00755DFA" w:rsidP="00C8175C">
      <w:pPr>
        <w:widowControl w:val="0"/>
        <w:pBdr>
          <w:top w:val="nil"/>
          <w:left w:val="nil"/>
          <w:bottom w:val="nil"/>
          <w:right w:val="nil"/>
          <w:between w:val="nil"/>
        </w:pBdr>
        <w:ind w:left="0" w:firstLine="0"/>
        <w:rPr>
          <w:b/>
          <w:bCs/>
        </w:rPr>
      </w:pPr>
      <w:r w:rsidRPr="005F6018">
        <w:rPr>
          <w:b/>
          <w:bCs/>
          <w:highlight w:val="yellow"/>
        </w:rPr>
        <w:t xml:space="preserve">Figure </w:t>
      </w:r>
      <w:r>
        <w:rPr>
          <w:b/>
          <w:bCs/>
          <w:highlight w:val="yellow"/>
        </w:rPr>
        <w:t>4</w:t>
      </w:r>
      <w:r w:rsidRPr="005F6018">
        <w:rPr>
          <w:b/>
          <w:bCs/>
          <w:highlight w:val="yellow"/>
        </w:rPr>
        <w:t>.</w:t>
      </w:r>
      <w:r>
        <w:rPr>
          <w:b/>
          <w:bCs/>
        </w:rPr>
        <w:t xml:space="preserve"> </w:t>
      </w:r>
      <w:r w:rsidR="00C5048B">
        <w:rPr>
          <w:b/>
          <w:bCs/>
        </w:rPr>
        <w:t xml:space="preserve">Contribution of DTU to </w:t>
      </w:r>
      <w:r w:rsidR="009D65EF">
        <w:rPr>
          <w:b/>
          <w:bCs/>
        </w:rPr>
        <w:t>arterio-venous phenotype in HUAEC and HUVEC</w:t>
      </w:r>
      <w:r>
        <w:rPr>
          <w:b/>
          <w:bCs/>
        </w:rPr>
        <w:t>.</w:t>
      </w:r>
      <w:r w:rsidR="00C8175C">
        <w:t xml:space="preserve"> </w:t>
      </w:r>
      <w:r w:rsidR="00C8175C" w:rsidRPr="00C8175C">
        <w:t xml:space="preserve">(A) Scatter plot comparing actual vs. reference log₂ fold changes of arterial-venous differentially expressed genes (DEG) in HUVEC vs. HUAEC cultured at 64 kPa (circles) and 4 GPa (triangles) relative to reference arterial-venous markers. (B) </w:t>
      </w:r>
      <w:r w:rsidR="00D70E0A">
        <w:t>P</w:t>
      </w:r>
      <w:r w:rsidR="00C8175C" w:rsidRPr="00C8175C">
        <w:t xml:space="preserve">erformance metrics between actual and reference arterial-venous DEGs at 64 kPa and 4 GPa. (C) Venn diagram showing the overlap between genes regulated mainly by alternative splicing (DTU only, n = 153), genes regulated by both transcriptional and alternative splicing mechanisms (n = 610), and genes regulated solely by transcriptional mechanisms (DGE only, n = 1386). (D) Number of genes as a function of the number of differential transcript usage (DTU) events per gene (left axis) and cumulative percentage of DTU contribution (right axis). (E) UpSet plot schematic illustrating transcript intersections between HUVEC and HUAEC at 64 kPa. (F) Differential transcript usage across representative gene groups: classic arterio-venous DEGs (HSBP1, IFI27, MALAT1, SAT1), </w:t>
      </w:r>
      <w:r w:rsidR="00A03D72">
        <w:t>DEG</w:t>
      </w:r>
      <w:r w:rsidR="00C8175C" w:rsidRPr="00C8175C">
        <w:t xml:space="preserve"> with top DTU </w:t>
      </w:r>
      <w:r w:rsidR="00A03D72">
        <w:t>scores</w:t>
      </w:r>
      <w:r w:rsidR="00C8175C" w:rsidRPr="00C8175C">
        <w:t xml:space="preserve"> (GAS5, NPEPPS, RPP21, RPS3A), and genes with top DTU scores without DGE (CALM1, CALM3, FKBP1A, GUK1) in HUVEC relative to HUAEC. Points represent individual transcript isoforms color-coded by regulatory direction (down-regulated in blue, up-regulated in </w:t>
      </w:r>
      <w:r w:rsidR="00705D13">
        <w:t>red</w:t>
      </w:r>
      <w:r w:rsidR="00C8175C" w:rsidRPr="00C8175C">
        <w:t xml:space="preserve">). (G) Scatter plot showing the relationship between the number of gain events and loss events per gene. Circle size indicates total </w:t>
      </w:r>
      <w:r w:rsidR="00705D13" w:rsidRPr="00C8175C">
        <w:t>events,</w:t>
      </w:r>
      <w:r w:rsidR="00C8175C" w:rsidRPr="00C8175C">
        <w:t xml:space="preserve"> and color intensity corresponds to proportion gain. (H) Target gene distribution and mean impact scores across specific microRNAs involved in post-transcriptional regulation. (I) Circos plot depicting predicted miRNA-mRNA interaction networks between key microRNAs (e.g., miR-33, miR-144, miR-259, miR-319, miR-320) and target genes linked to endothelial function and arterio-venous identity. Values represent mean </w:t>
      </w:r>
      <w:r w:rsidR="00621432">
        <w:t xml:space="preserve">and </w:t>
      </w:r>
      <w:r w:rsidR="00C8175C" w:rsidRPr="00C8175C">
        <w:t xml:space="preserve">SEM where applicable. Statistical comparisons performed using DRIMSeq and DESeq2 workflows with </w:t>
      </w:r>
      <w:r w:rsidR="00833A3E">
        <w:t>FDR &lt; 0.05.</w:t>
      </w:r>
    </w:p>
    <w:p w14:paraId="4797758F" w14:textId="4B7E5C2D" w:rsidR="00496670" w:rsidRDefault="00A37EA8">
      <w:pPr>
        <w:widowControl w:val="0"/>
        <w:pBdr>
          <w:top w:val="nil"/>
          <w:left w:val="nil"/>
          <w:bottom w:val="nil"/>
          <w:right w:val="nil"/>
          <w:between w:val="nil"/>
        </w:pBdr>
        <w:ind w:left="0" w:firstLine="0"/>
      </w:pPr>
      <w:r w:rsidRPr="005F6018">
        <w:rPr>
          <w:b/>
          <w:bCs/>
          <w:highlight w:val="yellow"/>
        </w:rPr>
        <w:t xml:space="preserve">Figure </w:t>
      </w:r>
      <w:r w:rsidR="005F6018" w:rsidRPr="005F6018">
        <w:rPr>
          <w:b/>
          <w:bCs/>
          <w:highlight w:val="yellow"/>
        </w:rPr>
        <w:t>5</w:t>
      </w:r>
      <w:r w:rsidRPr="005F6018">
        <w:rPr>
          <w:b/>
          <w:bCs/>
          <w:highlight w:val="yellow"/>
        </w:rPr>
        <w:t>.</w:t>
      </w:r>
      <w:r>
        <w:rPr>
          <w:b/>
          <w:bCs/>
        </w:rPr>
        <w:t xml:space="preserve"> RT-qPCR validation of candidate genes and protein-level quantification of Piezo1, eNOS and Akt in HUVEC and HUAEC cultured at 64 kPa or on tissue culture plastic</w:t>
      </w:r>
      <w:r w:rsidR="005F6018">
        <w:rPr>
          <w:b/>
          <w:bCs/>
        </w:rPr>
        <w:t xml:space="preserve">. </w:t>
      </w:r>
      <w:r>
        <w:t>(A, B) Relative transcripts levels (</w:t>
      </w:r>
      <m:oMath>
        <m:r>
          <w:rPr>
            <w:rFonts w:ascii="Cambria Math" w:hAnsi="Cambria Math"/>
          </w:rPr>
          <m:t>2^-ΔΔ</m:t>
        </m:r>
        <m:sSub>
          <m:sSubPr>
            <m:ctrlPr>
              <w:rPr>
                <w:rFonts w:ascii="Cambria Math" w:hAnsi="Cambria Math"/>
              </w:rPr>
            </m:ctrlPr>
          </m:sSubPr>
          <m:e>
            <m:r>
              <w:rPr>
                <w:rFonts w:ascii="Cambria Math" w:hAnsi="Cambria Math"/>
              </w:rPr>
              <m:t>C</m:t>
            </m:r>
          </m:e>
          <m:sub>
            <m:r>
              <w:rPr>
                <w:rFonts w:ascii="Cambria Math" w:hAnsi="Cambria Math"/>
              </w:rPr>
              <m:t>T</m:t>
            </m:r>
          </m:sub>
        </m:sSub>
      </m:oMath>
      <w:r>
        <w:t>) of nine candidate genes in (A) HUVEC and (B) HUVEC, cultured on plastin (Control, open circles) or on 64 kPa substrates (closed circles). (C) Piezo1 protein level, quantified by capillary Western blot (Jess) and expressed relative HUVEC control, in HUVEC and HUAEC cultured on plastic (Control) or at 64 kPa. Representative lane images shown below each condition; numbers indicate approximate molecular weight (kDa). (D) Total Akt (Ser473, relative to total Akt) under the same conditions as (C), with representative lane images. (E) Total eNOS protein (relative to HUVEC control and p-eNOS/Ser1177, relative to total eNOS) under the same conditions as (C), with representative lane images.</w:t>
      </w:r>
      <w:r w:rsidR="003D3EB9" w:rsidRPr="003D3EB9">
        <w:t xml:space="preserve"> </w:t>
      </w:r>
      <w:r w:rsidR="003D3EB9">
        <w:t xml:space="preserve">Data presented as mean </w:t>
      </w:r>
      <m:oMath>
        <m:r>
          <w:rPr>
            <w:rFonts w:ascii="Cambria Math" w:hAnsi="Cambria Math"/>
          </w:rPr>
          <m:t>±</m:t>
        </m:r>
      </m:oMath>
      <w:r w:rsidR="003D3EB9">
        <w:t xml:space="preserve"> SEM with individual data points; n = 4 per group; Mann-Whitney U test, two-tailed </w:t>
      </w:r>
      <m:oMath>
        <m:r>
          <w:rPr>
            <w:rFonts w:ascii="Cambria Math" w:hAnsi="Cambria Math"/>
          </w:rPr>
          <m:t>α</m:t>
        </m:r>
      </m:oMath>
      <w:r w:rsidR="003D3EB9">
        <w:t xml:space="preserve"> = 0.05; *p &lt; 0.05. </w:t>
      </w:r>
      <w:r>
        <w:br w:type="page"/>
      </w:r>
    </w:p>
    <w:p w14:paraId="47977590" w14:textId="77777777" w:rsidR="00496670" w:rsidRDefault="00A37EA8">
      <w:pPr>
        <w:widowControl w:val="0"/>
        <w:pBdr>
          <w:top w:val="nil"/>
          <w:left w:val="nil"/>
          <w:bottom w:val="nil"/>
          <w:right w:val="nil"/>
          <w:between w:val="nil"/>
        </w:pBdr>
        <w:spacing w:line="276" w:lineRule="auto"/>
        <w:ind w:left="0" w:firstLine="0"/>
        <w:jc w:val="left"/>
      </w:pPr>
      <w:r>
        <w:rPr>
          <w:noProof/>
        </w:rPr>
        <w:drawing>
          <wp:inline distT="114300" distB="114300" distL="114300" distR="114300" wp14:anchorId="479775D5" wp14:editId="479775D6">
            <wp:extent cx="6346825" cy="2527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6"/>
                    <a:srcRect/>
                    <a:stretch>
                      <a:fillRect/>
                    </a:stretch>
                  </pic:blipFill>
                  <pic:spPr>
                    <a:xfrm>
                      <a:off x="0" y="0"/>
                      <a:ext cx="6346825" cy="2527300"/>
                    </a:xfrm>
                    <a:prstGeom prst="rect">
                      <a:avLst/>
                    </a:prstGeom>
                    <a:ln/>
                  </pic:spPr>
                </pic:pic>
              </a:graphicData>
            </a:graphic>
          </wp:inline>
        </w:drawing>
      </w:r>
    </w:p>
    <w:p w14:paraId="47977591" w14:textId="77777777" w:rsidR="00496670" w:rsidRDefault="00A37EA8">
      <w:pPr>
        <w:widowControl w:val="0"/>
        <w:pBdr>
          <w:top w:val="nil"/>
          <w:left w:val="nil"/>
          <w:bottom w:val="nil"/>
          <w:right w:val="nil"/>
          <w:between w:val="nil"/>
        </w:pBdr>
        <w:spacing w:line="276" w:lineRule="auto"/>
        <w:ind w:left="0" w:firstLine="0"/>
        <w:jc w:val="left"/>
      </w:pPr>
      <w:r>
        <w:br w:type="page"/>
      </w:r>
    </w:p>
    <w:p w14:paraId="47977592" w14:textId="77777777" w:rsidR="00496670" w:rsidRDefault="00A37EA8">
      <w:pPr>
        <w:widowControl w:val="0"/>
        <w:pBdr>
          <w:top w:val="nil"/>
          <w:left w:val="nil"/>
          <w:bottom w:val="nil"/>
          <w:right w:val="nil"/>
          <w:between w:val="nil"/>
        </w:pBdr>
        <w:spacing w:line="276" w:lineRule="auto"/>
        <w:ind w:left="0" w:firstLine="0"/>
        <w:jc w:val="left"/>
      </w:pPr>
      <w:r>
        <w:rPr>
          <w:noProof/>
        </w:rPr>
        <w:drawing>
          <wp:inline distT="114300" distB="114300" distL="114300" distR="114300" wp14:anchorId="479775D7" wp14:editId="788FAC4C">
            <wp:extent cx="6346825" cy="5842000"/>
            <wp:effectExtent l="0" t="0" r="0" b="635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87"/>
                    <a:srcRect b="31649"/>
                    <a:stretch>
                      <a:fillRect/>
                    </a:stretch>
                  </pic:blipFill>
                  <pic:spPr bwMode="auto">
                    <a:xfrm>
                      <a:off x="0" y="0"/>
                      <a:ext cx="6346825" cy="5842000"/>
                    </a:xfrm>
                    <a:prstGeom prst="rect">
                      <a:avLst/>
                    </a:prstGeom>
                    <a:ln>
                      <a:noFill/>
                    </a:ln>
                    <a:extLst>
                      <a:ext uri="{53640926-AAD7-44D8-BBD7-CCE9431645EC}">
                        <a14:shadowObscured xmlns:a14="http://schemas.microsoft.com/office/drawing/2010/main"/>
                      </a:ext>
                    </a:extLst>
                  </pic:spPr>
                </pic:pic>
              </a:graphicData>
            </a:graphic>
          </wp:inline>
        </w:drawing>
      </w:r>
    </w:p>
    <w:p w14:paraId="47977593" w14:textId="77777777" w:rsidR="00496670" w:rsidRDefault="00A37EA8">
      <w:pPr>
        <w:widowControl w:val="0"/>
        <w:pBdr>
          <w:top w:val="nil"/>
          <w:left w:val="nil"/>
          <w:bottom w:val="nil"/>
          <w:right w:val="nil"/>
          <w:between w:val="nil"/>
        </w:pBdr>
        <w:spacing w:line="276" w:lineRule="auto"/>
        <w:ind w:left="0" w:firstLine="0"/>
        <w:jc w:val="left"/>
      </w:pPr>
      <w:r>
        <w:rPr>
          <w:noProof/>
        </w:rPr>
        <w:drawing>
          <wp:inline distT="114300" distB="114300" distL="114300" distR="114300" wp14:anchorId="479775D9" wp14:editId="5FFEEA84">
            <wp:extent cx="5166360" cy="680212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88"/>
                    <a:srcRect b="24080"/>
                    <a:stretch>
                      <a:fillRect/>
                    </a:stretch>
                  </pic:blipFill>
                  <pic:spPr bwMode="auto">
                    <a:xfrm>
                      <a:off x="0" y="0"/>
                      <a:ext cx="5166678" cy="6802539"/>
                    </a:xfrm>
                    <a:prstGeom prst="rect">
                      <a:avLst/>
                    </a:prstGeom>
                    <a:ln>
                      <a:noFill/>
                    </a:ln>
                    <a:extLst>
                      <a:ext uri="{53640926-AAD7-44D8-BBD7-CCE9431645EC}">
                        <a14:shadowObscured xmlns:a14="http://schemas.microsoft.com/office/drawing/2010/main"/>
                      </a:ext>
                    </a:extLst>
                  </pic:spPr>
                </pic:pic>
              </a:graphicData>
            </a:graphic>
          </wp:inline>
        </w:drawing>
      </w:r>
    </w:p>
    <w:p w14:paraId="47977594" w14:textId="77777777" w:rsidR="00496670" w:rsidRDefault="00496670">
      <w:pPr>
        <w:widowControl w:val="0"/>
        <w:pBdr>
          <w:top w:val="nil"/>
          <w:left w:val="nil"/>
          <w:bottom w:val="nil"/>
          <w:right w:val="nil"/>
          <w:between w:val="nil"/>
        </w:pBdr>
        <w:spacing w:line="276" w:lineRule="auto"/>
        <w:ind w:left="0" w:firstLine="0"/>
        <w:jc w:val="left"/>
      </w:pPr>
    </w:p>
    <w:p w14:paraId="47977595" w14:textId="77777777" w:rsidR="00496670" w:rsidRDefault="00A37EA8">
      <w:pPr>
        <w:widowControl w:val="0"/>
        <w:pBdr>
          <w:top w:val="nil"/>
          <w:left w:val="nil"/>
          <w:bottom w:val="nil"/>
          <w:right w:val="nil"/>
          <w:between w:val="nil"/>
        </w:pBdr>
        <w:spacing w:line="276" w:lineRule="auto"/>
        <w:ind w:left="0" w:firstLine="0"/>
        <w:jc w:val="left"/>
      </w:pPr>
      <w:r>
        <w:rPr>
          <w:noProof/>
        </w:rPr>
        <w:drawing>
          <wp:inline distT="114300" distB="114300" distL="114300" distR="114300" wp14:anchorId="479775DB" wp14:editId="479775DC">
            <wp:extent cx="6346825" cy="4521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9"/>
                    <a:srcRect/>
                    <a:stretch>
                      <a:fillRect/>
                    </a:stretch>
                  </pic:blipFill>
                  <pic:spPr>
                    <a:xfrm>
                      <a:off x="0" y="0"/>
                      <a:ext cx="6346825" cy="4521200"/>
                    </a:xfrm>
                    <a:prstGeom prst="rect">
                      <a:avLst/>
                    </a:prstGeom>
                    <a:ln/>
                  </pic:spPr>
                </pic:pic>
              </a:graphicData>
            </a:graphic>
          </wp:inline>
        </w:drawing>
      </w:r>
    </w:p>
    <w:p w14:paraId="47977596" w14:textId="77777777" w:rsidR="00496670" w:rsidRDefault="00496670">
      <w:pPr>
        <w:widowControl w:val="0"/>
        <w:pBdr>
          <w:top w:val="nil"/>
          <w:left w:val="nil"/>
          <w:bottom w:val="nil"/>
          <w:right w:val="nil"/>
          <w:between w:val="nil"/>
        </w:pBdr>
        <w:spacing w:line="276" w:lineRule="auto"/>
        <w:ind w:left="0" w:firstLine="0"/>
        <w:jc w:val="left"/>
      </w:pPr>
    </w:p>
    <w:p w14:paraId="47977597" w14:textId="77777777" w:rsidR="00496670" w:rsidRDefault="00496670">
      <w:pPr>
        <w:widowControl w:val="0"/>
        <w:pBdr>
          <w:top w:val="nil"/>
          <w:left w:val="nil"/>
          <w:bottom w:val="nil"/>
          <w:right w:val="nil"/>
          <w:between w:val="nil"/>
        </w:pBdr>
        <w:spacing w:line="276" w:lineRule="auto"/>
        <w:ind w:left="0" w:firstLine="0"/>
        <w:jc w:val="left"/>
      </w:pPr>
    </w:p>
    <w:p w14:paraId="47977598" w14:textId="77777777" w:rsidR="00496670" w:rsidRDefault="00A37EA8">
      <w:pPr>
        <w:widowControl w:val="0"/>
        <w:pBdr>
          <w:top w:val="nil"/>
          <w:left w:val="nil"/>
          <w:bottom w:val="nil"/>
          <w:right w:val="nil"/>
          <w:between w:val="nil"/>
        </w:pBdr>
        <w:spacing w:line="276" w:lineRule="auto"/>
        <w:ind w:left="0" w:firstLine="0"/>
        <w:jc w:val="left"/>
      </w:pPr>
      <w:r>
        <w:br w:type="page"/>
      </w:r>
    </w:p>
    <w:p w14:paraId="47977599" w14:textId="77777777" w:rsidR="00496670" w:rsidRDefault="00496670">
      <w:pPr>
        <w:widowControl w:val="0"/>
        <w:pBdr>
          <w:top w:val="nil"/>
          <w:left w:val="nil"/>
          <w:bottom w:val="nil"/>
          <w:right w:val="nil"/>
          <w:between w:val="nil"/>
        </w:pBdr>
        <w:spacing w:line="276" w:lineRule="auto"/>
        <w:ind w:left="0" w:firstLine="0"/>
        <w:jc w:val="left"/>
      </w:pPr>
    </w:p>
    <w:p w14:paraId="4797759A" w14:textId="77777777" w:rsidR="00496670" w:rsidRPr="00636B41" w:rsidRDefault="00A37EA8">
      <w:pPr>
        <w:widowControl w:val="0"/>
        <w:spacing w:line="276" w:lineRule="auto"/>
        <w:ind w:left="0" w:firstLine="0"/>
        <w:rPr>
          <w:lang w:val="es-CL"/>
        </w:rPr>
      </w:pPr>
      <w:r w:rsidRPr="00636B41">
        <w:rPr>
          <w:lang w:val="es-CL"/>
        </w:rPr>
        <w:t>Tipo de artículo: Research Article</w:t>
      </w:r>
    </w:p>
    <w:p w14:paraId="4797759B" w14:textId="77777777" w:rsidR="00496670" w:rsidRPr="00636B41" w:rsidRDefault="00A37EA8">
      <w:pPr>
        <w:widowControl w:val="0"/>
        <w:spacing w:line="276" w:lineRule="auto"/>
        <w:ind w:left="0" w:firstLine="0"/>
        <w:rPr>
          <w:lang w:val="es-CL"/>
        </w:rPr>
      </w:pPr>
      <w:r w:rsidRPr="00636B41">
        <w:rPr>
          <w:lang w:val="es-CL"/>
        </w:rPr>
        <w:t>Extensión: Sin límite estricto de palabras, pero se recomienda no superar 5,000 palabras incluyendo el abstract, excluyendo referencias, tablas y figuras.</w:t>
      </w:r>
    </w:p>
    <w:p w14:paraId="4797759C" w14:textId="77777777" w:rsidR="00496670" w:rsidRPr="00636B41" w:rsidRDefault="00A37EA8">
      <w:pPr>
        <w:widowControl w:val="0"/>
        <w:spacing w:line="276" w:lineRule="auto"/>
        <w:ind w:left="0" w:firstLine="0"/>
        <w:rPr>
          <w:lang w:val="es-CL"/>
        </w:rPr>
      </w:pPr>
      <w:r w:rsidRPr="00636B41">
        <w:rPr>
          <w:lang w:val="es-CL"/>
        </w:rPr>
        <w:t>Abstract: Máximo 250 palabras. Debe indicar el problema principal, métodos, resultados y conclusiones. Sin abreviaturas innecesarias. Sin frases genéricas como "se discute la significancia de los resultados."</w:t>
      </w:r>
    </w:p>
    <w:p w14:paraId="4797759D" w14:textId="77777777" w:rsidR="00496670" w:rsidRPr="00636B41" w:rsidRDefault="00A37EA8">
      <w:pPr>
        <w:widowControl w:val="0"/>
        <w:spacing w:line="276" w:lineRule="auto"/>
        <w:ind w:left="0" w:firstLine="0"/>
        <w:rPr>
          <w:lang w:val="es-CL"/>
        </w:rPr>
      </w:pPr>
      <w:r w:rsidRPr="00636B41">
        <w:rPr>
          <w:lang w:val="es-CL"/>
        </w:rPr>
        <w:t>Keywords: 4 a 6 palabras clave que reflejen los temas principales del artículo.</w:t>
      </w:r>
    </w:p>
    <w:p w14:paraId="4797759E" w14:textId="77777777" w:rsidR="00496670" w:rsidRPr="00636B41" w:rsidRDefault="00A37EA8">
      <w:pPr>
        <w:widowControl w:val="0"/>
        <w:spacing w:line="276" w:lineRule="auto"/>
        <w:ind w:left="0" w:firstLine="0"/>
        <w:rPr>
          <w:lang w:val="es-CL"/>
        </w:rPr>
      </w:pPr>
      <w:r w:rsidRPr="00636B41">
        <w:rPr>
          <w:lang w:val="es-CL"/>
        </w:rPr>
        <w:t>Secciones del manuscrito (en este orden):</w:t>
      </w:r>
    </w:p>
    <w:p w14:paraId="4797759F" w14:textId="77777777" w:rsidR="00496670" w:rsidRPr="00636B41" w:rsidRDefault="00496670">
      <w:pPr>
        <w:widowControl w:val="0"/>
        <w:spacing w:line="276" w:lineRule="auto"/>
        <w:ind w:left="0" w:firstLine="0"/>
        <w:rPr>
          <w:lang w:val="es-CL"/>
        </w:rPr>
      </w:pPr>
    </w:p>
    <w:p w14:paraId="479775A0" w14:textId="77777777" w:rsidR="00496670" w:rsidRPr="00636B41" w:rsidRDefault="00A37EA8">
      <w:pPr>
        <w:widowControl w:val="0"/>
        <w:spacing w:line="276" w:lineRule="auto"/>
        <w:ind w:left="0" w:firstLine="0"/>
        <w:rPr>
          <w:lang w:val="es-CL"/>
        </w:rPr>
      </w:pPr>
      <w:r w:rsidRPr="00636B41">
        <w:rPr>
          <w:lang w:val="es-CL"/>
        </w:rPr>
        <w:t>Título, abstract y keywords</w:t>
      </w:r>
    </w:p>
    <w:p w14:paraId="479775A1" w14:textId="77777777" w:rsidR="00496670" w:rsidRPr="00636B41" w:rsidRDefault="00A37EA8">
      <w:pPr>
        <w:widowControl w:val="0"/>
        <w:spacing w:line="276" w:lineRule="auto"/>
        <w:ind w:left="0" w:firstLine="0"/>
        <w:rPr>
          <w:lang w:val="es-CL"/>
        </w:rPr>
      </w:pPr>
      <w:r w:rsidRPr="00636B41">
        <w:rPr>
          <w:lang w:val="es-CL"/>
        </w:rPr>
        <w:t>Texto principal</w:t>
      </w:r>
    </w:p>
    <w:p w14:paraId="479775A2" w14:textId="77777777" w:rsidR="00496670" w:rsidRPr="00636B41" w:rsidRDefault="00A37EA8">
      <w:pPr>
        <w:widowControl w:val="0"/>
        <w:spacing w:line="276" w:lineRule="auto"/>
        <w:ind w:left="0" w:firstLine="0"/>
        <w:rPr>
          <w:lang w:val="es-CL"/>
        </w:rPr>
      </w:pPr>
      <w:r w:rsidRPr="00636B41">
        <w:rPr>
          <w:lang w:val="es-CL"/>
        </w:rPr>
        <w:t>Referencias</w:t>
      </w:r>
    </w:p>
    <w:p w14:paraId="479775A3" w14:textId="77777777" w:rsidR="00496670" w:rsidRPr="00636B41" w:rsidRDefault="00A37EA8">
      <w:pPr>
        <w:widowControl w:val="0"/>
        <w:spacing w:line="276" w:lineRule="auto"/>
        <w:ind w:left="0" w:firstLine="0"/>
        <w:rPr>
          <w:lang w:val="es-CL"/>
        </w:rPr>
      </w:pPr>
      <w:r w:rsidRPr="00636B41">
        <w:rPr>
          <w:lang w:val="es-CL"/>
        </w:rPr>
        <w:t>Tablas (cada una con título y notas al pie)</w:t>
      </w:r>
    </w:p>
    <w:p w14:paraId="479775A4" w14:textId="77777777" w:rsidR="00496670" w:rsidRPr="00636B41" w:rsidRDefault="00A37EA8">
      <w:pPr>
        <w:widowControl w:val="0"/>
        <w:spacing w:line="276" w:lineRule="auto"/>
        <w:ind w:left="0" w:firstLine="0"/>
        <w:rPr>
          <w:lang w:val="es-CL"/>
        </w:rPr>
      </w:pPr>
      <w:r w:rsidRPr="00636B41">
        <w:rPr>
          <w:lang w:val="es-CL"/>
        </w:rPr>
        <w:t>Leyendas de figuras</w:t>
      </w:r>
    </w:p>
    <w:p w14:paraId="479775A5" w14:textId="77777777" w:rsidR="00496670" w:rsidRPr="00636B41" w:rsidRDefault="00A37EA8">
      <w:pPr>
        <w:widowControl w:val="0"/>
        <w:spacing w:line="276" w:lineRule="auto"/>
        <w:ind w:left="0" w:firstLine="0"/>
        <w:rPr>
          <w:lang w:val="es-CL"/>
        </w:rPr>
      </w:pPr>
      <w:r w:rsidRPr="00636B41">
        <w:rPr>
          <w:lang w:val="es-CL"/>
        </w:rPr>
        <w:t>Supporting Information (si aplica, como archivo separado)</w:t>
      </w:r>
    </w:p>
    <w:p w14:paraId="479775A6" w14:textId="77777777" w:rsidR="00496670" w:rsidRPr="00636B41" w:rsidRDefault="00496670">
      <w:pPr>
        <w:widowControl w:val="0"/>
        <w:spacing w:line="276" w:lineRule="auto"/>
        <w:ind w:left="0" w:firstLine="0"/>
        <w:rPr>
          <w:lang w:val="es-CL"/>
        </w:rPr>
      </w:pPr>
    </w:p>
    <w:p w14:paraId="479775A7" w14:textId="77777777" w:rsidR="00496670" w:rsidRPr="00636B41" w:rsidRDefault="00A37EA8">
      <w:pPr>
        <w:widowControl w:val="0"/>
        <w:spacing w:line="276" w:lineRule="auto"/>
        <w:ind w:left="0" w:firstLine="0"/>
        <w:rPr>
          <w:lang w:val="es-CL"/>
        </w:rPr>
      </w:pPr>
      <w:r w:rsidRPr="00636B41">
        <w:rPr>
          <w:lang w:val="es-CL"/>
        </w:rPr>
        <w:t>Página de título debe incluir:</w:t>
      </w:r>
    </w:p>
    <w:p w14:paraId="479775A8" w14:textId="77777777" w:rsidR="00496670" w:rsidRPr="00636B41" w:rsidRDefault="00496670">
      <w:pPr>
        <w:widowControl w:val="0"/>
        <w:spacing w:line="276" w:lineRule="auto"/>
        <w:ind w:left="0" w:firstLine="0"/>
        <w:rPr>
          <w:lang w:val="es-CL"/>
        </w:rPr>
      </w:pPr>
    </w:p>
    <w:p w14:paraId="479775A9" w14:textId="77777777" w:rsidR="00496670" w:rsidRPr="00636B41" w:rsidRDefault="00A37EA8">
      <w:pPr>
        <w:widowControl w:val="0"/>
        <w:spacing w:line="276" w:lineRule="auto"/>
        <w:ind w:left="0" w:firstLine="0"/>
        <w:rPr>
          <w:lang w:val="es-CL"/>
        </w:rPr>
      </w:pPr>
      <w:r w:rsidRPr="00636B41">
        <w:rPr>
          <w:lang w:val="es-CL"/>
        </w:rPr>
        <w:t>Título informativo corto con las palabras clave principales, sin abreviaturas</w:t>
      </w:r>
    </w:p>
    <w:p w14:paraId="479775AA" w14:textId="77777777" w:rsidR="00496670" w:rsidRPr="00636B41" w:rsidRDefault="00A37EA8">
      <w:pPr>
        <w:widowControl w:val="0"/>
        <w:spacing w:line="276" w:lineRule="auto"/>
        <w:ind w:left="0" w:firstLine="0"/>
        <w:rPr>
          <w:lang w:val="es-CL"/>
        </w:rPr>
      </w:pPr>
      <w:r w:rsidRPr="00636B41">
        <w:rPr>
          <w:lang w:val="es-CL"/>
        </w:rPr>
        <w:t>Running title de menos de 50 caracteres</w:t>
      </w:r>
    </w:p>
    <w:p w14:paraId="479775AB" w14:textId="77777777" w:rsidR="00496670" w:rsidRPr="00636B41" w:rsidRDefault="00A37EA8">
      <w:pPr>
        <w:widowControl w:val="0"/>
        <w:spacing w:line="276" w:lineRule="auto"/>
        <w:ind w:left="0" w:firstLine="0"/>
        <w:rPr>
          <w:lang w:val="es-CL"/>
        </w:rPr>
      </w:pPr>
      <w:r w:rsidRPr="00636B41">
        <w:rPr>
          <w:lang w:val="es-CL"/>
        </w:rPr>
        <w:t>Nombres completos de los autores</w:t>
      </w:r>
    </w:p>
    <w:p w14:paraId="479775AC" w14:textId="77777777" w:rsidR="00496670" w:rsidRPr="00636B41" w:rsidRDefault="00A37EA8">
      <w:pPr>
        <w:widowControl w:val="0"/>
        <w:spacing w:line="276" w:lineRule="auto"/>
        <w:ind w:left="0" w:firstLine="0"/>
        <w:rPr>
          <w:lang w:val="es-CL"/>
        </w:rPr>
      </w:pPr>
      <w:r w:rsidRPr="00636B41">
        <w:rPr>
          <w:lang w:val="es-CL"/>
        </w:rPr>
        <w:t>Afiliaciones institucionales</w:t>
      </w:r>
    </w:p>
    <w:p w14:paraId="479775AD" w14:textId="77777777" w:rsidR="00496670" w:rsidRPr="00636B41" w:rsidRDefault="00A37EA8">
      <w:pPr>
        <w:widowControl w:val="0"/>
        <w:spacing w:line="276" w:lineRule="auto"/>
        <w:ind w:left="0" w:firstLine="0"/>
        <w:rPr>
          <w:lang w:val="es-CL"/>
        </w:rPr>
      </w:pPr>
      <w:r w:rsidRPr="00636B41">
        <w:rPr>
          <w:lang w:val="es-CL"/>
        </w:rPr>
        <w:t>Agradecimientos (en la Information Page para el proceso doble ciego)</w:t>
      </w:r>
    </w:p>
    <w:p w14:paraId="479775AE" w14:textId="77777777" w:rsidR="00496670" w:rsidRPr="00636B41" w:rsidRDefault="00496670">
      <w:pPr>
        <w:widowControl w:val="0"/>
        <w:spacing w:line="276" w:lineRule="auto"/>
        <w:ind w:left="0" w:firstLine="0"/>
        <w:rPr>
          <w:lang w:val="es-CL"/>
        </w:rPr>
      </w:pPr>
    </w:p>
    <w:p w14:paraId="479775AF" w14:textId="77777777" w:rsidR="00496670" w:rsidRDefault="00A37EA8">
      <w:pPr>
        <w:widowControl w:val="0"/>
        <w:spacing w:line="276" w:lineRule="auto"/>
        <w:ind w:left="0" w:firstLine="0"/>
      </w:pPr>
      <w:r>
        <w:t>Referencias — formato Wiley Chemistry-Material Sciences:</w:t>
      </w:r>
    </w:p>
    <w:p w14:paraId="479775B0" w14:textId="77777777" w:rsidR="00496670" w:rsidRDefault="00496670">
      <w:pPr>
        <w:widowControl w:val="0"/>
        <w:spacing w:line="276" w:lineRule="auto"/>
        <w:ind w:left="0" w:firstLine="0"/>
      </w:pPr>
    </w:p>
    <w:p w14:paraId="479775B1" w14:textId="77777777" w:rsidR="00496670" w:rsidRPr="00636B41" w:rsidRDefault="00A37EA8">
      <w:pPr>
        <w:widowControl w:val="0"/>
        <w:spacing w:line="276" w:lineRule="auto"/>
        <w:ind w:left="0" w:firstLine="0"/>
        <w:rPr>
          <w:lang w:val="es-CL"/>
        </w:rPr>
      </w:pPr>
      <w:r w:rsidRPr="00636B41">
        <w:rPr>
          <w:lang w:val="es-CL"/>
        </w:rPr>
        <w:t>Numeradas consecutivamente en orden de aparición</w:t>
      </w:r>
    </w:p>
    <w:p w14:paraId="479775B2" w14:textId="77777777" w:rsidR="00496670" w:rsidRPr="00636B41" w:rsidRDefault="00A37EA8">
      <w:pPr>
        <w:widowControl w:val="0"/>
        <w:spacing w:line="276" w:lineRule="auto"/>
        <w:ind w:left="0" w:firstLine="0"/>
        <w:rPr>
          <w:lang w:val="es-CL"/>
        </w:rPr>
      </w:pPr>
      <w:r w:rsidRPr="00636B41">
        <w:rPr>
          <w:lang w:val="es-CL"/>
        </w:rPr>
        <w:t>Citadas en el texto con superíndice arábigo</w:t>
      </w:r>
    </w:p>
    <w:p w14:paraId="479775B3" w14:textId="77777777" w:rsidR="00496670" w:rsidRDefault="00A37EA8">
      <w:pPr>
        <w:widowControl w:val="0"/>
        <w:spacing w:line="276" w:lineRule="auto"/>
        <w:ind w:left="0" w:firstLine="0"/>
      </w:pPr>
      <w:r>
        <w:t>Ejemplo journal: J. H. Burroughes, D. D. C. Bradley, ..., Nature 1990, 347, 539.</w:t>
      </w:r>
    </w:p>
    <w:p w14:paraId="479775B4" w14:textId="77777777" w:rsidR="00496670" w:rsidRPr="00636B41" w:rsidRDefault="00A37EA8">
      <w:pPr>
        <w:widowControl w:val="0"/>
        <w:spacing w:line="276" w:lineRule="auto"/>
        <w:ind w:left="0" w:firstLine="0"/>
        <w:rPr>
          <w:lang w:val="es-CL"/>
        </w:rPr>
      </w:pPr>
      <w:r w:rsidRPr="00636B41">
        <w:rPr>
          <w:lang w:val="es-CL"/>
        </w:rPr>
        <w:t>Sin restricción en el número de referencias</w:t>
      </w:r>
    </w:p>
    <w:p w14:paraId="479775B5" w14:textId="77777777" w:rsidR="00496670" w:rsidRPr="00636B41" w:rsidRDefault="00496670">
      <w:pPr>
        <w:widowControl w:val="0"/>
        <w:spacing w:line="276" w:lineRule="auto"/>
        <w:ind w:left="0" w:firstLine="0"/>
        <w:rPr>
          <w:lang w:val="es-CL"/>
        </w:rPr>
      </w:pPr>
    </w:p>
    <w:p w14:paraId="479775B6" w14:textId="77777777" w:rsidR="00496670" w:rsidRPr="00636B41" w:rsidRDefault="00A37EA8">
      <w:pPr>
        <w:widowControl w:val="0"/>
        <w:spacing w:line="276" w:lineRule="auto"/>
        <w:ind w:left="0" w:firstLine="0"/>
        <w:rPr>
          <w:lang w:val="es-CL"/>
        </w:rPr>
      </w:pPr>
      <w:r w:rsidRPr="00636B41">
        <w:rPr>
          <w:lang w:val="es-CL"/>
        </w:rPr>
        <w:t>Figuras:</w:t>
      </w:r>
    </w:p>
    <w:p w14:paraId="479775B7" w14:textId="77777777" w:rsidR="00496670" w:rsidRPr="00636B41" w:rsidRDefault="00496670">
      <w:pPr>
        <w:widowControl w:val="0"/>
        <w:spacing w:line="276" w:lineRule="auto"/>
        <w:ind w:left="0" w:firstLine="0"/>
        <w:rPr>
          <w:lang w:val="es-CL"/>
        </w:rPr>
      </w:pPr>
    </w:p>
    <w:p w14:paraId="479775B8" w14:textId="77777777" w:rsidR="00496670" w:rsidRPr="00636B41" w:rsidRDefault="00A37EA8">
      <w:pPr>
        <w:widowControl w:val="0"/>
        <w:spacing w:line="276" w:lineRule="auto"/>
        <w:ind w:left="0" w:firstLine="0"/>
        <w:rPr>
          <w:lang w:val="es-CL"/>
        </w:rPr>
      </w:pPr>
      <w:r w:rsidRPr="00636B41">
        <w:rPr>
          <w:lang w:val="es-CL"/>
        </w:rPr>
        <w:t>Sin límite estricto, pero 10 figuras/tablas son suficientes</w:t>
      </w:r>
    </w:p>
    <w:p w14:paraId="479775B9" w14:textId="77777777" w:rsidR="00496670" w:rsidRPr="00636B41" w:rsidRDefault="00A37EA8">
      <w:pPr>
        <w:widowControl w:val="0"/>
        <w:spacing w:line="276" w:lineRule="auto"/>
        <w:ind w:left="0" w:firstLine="0"/>
        <w:rPr>
          <w:lang w:val="es-CL"/>
        </w:rPr>
      </w:pPr>
      <w:r w:rsidRPr="00636B41">
        <w:rPr>
          <w:lang w:val="es-CL"/>
        </w:rPr>
        <w:t>Figuras en color se publican online sin costo</w:t>
      </w:r>
    </w:p>
    <w:p w14:paraId="479775BA" w14:textId="77777777" w:rsidR="00496670" w:rsidRPr="00636B41" w:rsidRDefault="00A37EA8">
      <w:pPr>
        <w:widowControl w:val="0"/>
        <w:spacing w:line="276" w:lineRule="auto"/>
        <w:ind w:left="0" w:firstLine="0"/>
        <w:rPr>
          <w:lang w:val="es-CL"/>
        </w:rPr>
      </w:pPr>
      <w:r w:rsidRPr="00636B41">
        <w:rPr>
          <w:lang w:val="es-CL"/>
        </w:rPr>
        <w:t>Se recomienda que gráficos lineales (curvas, histogramas) se entreguen en blanco y negro para que sean legibles si el lector imprime en blanco y negro</w:t>
      </w:r>
    </w:p>
    <w:p w14:paraId="479775BB" w14:textId="77777777" w:rsidR="00496670" w:rsidRPr="00636B41" w:rsidRDefault="00496670">
      <w:pPr>
        <w:widowControl w:val="0"/>
        <w:spacing w:line="276" w:lineRule="auto"/>
        <w:ind w:left="0" w:firstLine="0"/>
        <w:rPr>
          <w:lang w:val="es-CL"/>
        </w:rPr>
      </w:pPr>
    </w:p>
    <w:p w14:paraId="479775BC" w14:textId="77777777" w:rsidR="00496670" w:rsidRPr="00636B41" w:rsidRDefault="00A37EA8">
      <w:pPr>
        <w:widowControl w:val="0"/>
        <w:spacing w:line="276" w:lineRule="auto"/>
        <w:ind w:left="0" w:firstLine="0"/>
        <w:rPr>
          <w:lang w:val="es-CL"/>
        </w:rPr>
      </w:pPr>
      <w:r w:rsidRPr="00636B41">
        <w:rPr>
          <w:lang w:val="es-CL"/>
        </w:rPr>
        <w:t>Tablas:</w:t>
      </w:r>
    </w:p>
    <w:p w14:paraId="479775BD" w14:textId="77777777" w:rsidR="00496670" w:rsidRPr="00636B41" w:rsidRDefault="00496670">
      <w:pPr>
        <w:widowControl w:val="0"/>
        <w:spacing w:line="276" w:lineRule="auto"/>
        <w:ind w:left="0" w:firstLine="0"/>
        <w:rPr>
          <w:lang w:val="es-CL"/>
        </w:rPr>
      </w:pPr>
    </w:p>
    <w:p w14:paraId="479775BE" w14:textId="77777777" w:rsidR="00496670" w:rsidRPr="00636B41" w:rsidRDefault="00A37EA8">
      <w:pPr>
        <w:widowControl w:val="0"/>
        <w:spacing w:line="276" w:lineRule="auto"/>
        <w:ind w:left="0" w:firstLine="0"/>
        <w:rPr>
          <w:lang w:val="es-CL"/>
        </w:rPr>
      </w:pPr>
      <w:r w:rsidRPr="00636B41">
        <w:rPr>
          <w:lang w:val="es-CL"/>
        </w:rPr>
        <w:t>Autocontenidas, que complementen pero no dupliquen el texto</w:t>
      </w:r>
    </w:p>
    <w:p w14:paraId="479775BF" w14:textId="77777777" w:rsidR="00496670" w:rsidRPr="00636B41" w:rsidRDefault="00A37EA8">
      <w:pPr>
        <w:widowControl w:val="0"/>
        <w:spacing w:line="276" w:lineRule="auto"/>
        <w:ind w:left="0" w:firstLine="0"/>
        <w:rPr>
          <w:lang w:val="es-CL"/>
        </w:rPr>
      </w:pPr>
      <w:r w:rsidRPr="00636B41">
        <w:rPr>
          <w:lang w:val="es-CL"/>
        </w:rPr>
        <w:t>Leyendas concisas pero comprensibles sin referencia al texto</w:t>
      </w:r>
    </w:p>
    <w:p w14:paraId="479775C0" w14:textId="77777777" w:rsidR="00496670" w:rsidRPr="00636B41" w:rsidRDefault="00A37EA8">
      <w:pPr>
        <w:widowControl w:val="0"/>
        <w:spacing w:line="276" w:lineRule="auto"/>
        <w:ind w:left="0" w:firstLine="0"/>
        <w:rPr>
          <w:lang w:val="es-CL"/>
        </w:rPr>
      </w:pPr>
      <w:r w:rsidRPr="00636B41">
        <w:rPr>
          <w:lang w:val="es-CL"/>
        </w:rPr>
        <w:t>Todas las abreviaturas definidas en notas al pie</w:t>
      </w:r>
    </w:p>
    <w:p w14:paraId="479775C1" w14:textId="77777777" w:rsidR="00496670" w:rsidRPr="00636B41" w:rsidRDefault="00A37EA8">
      <w:pPr>
        <w:widowControl w:val="0"/>
        <w:spacing w:line="276" w:lineRule="auto"/>
        <w:ind w:left="0" w:firstLine="0"/>
        <w:rPr>
          <w:lang w:val="es-CL"/>
        </w:rPr>
      </w:pPr>
      <w:r w:rsidRPr="00636B41">
        <w:rPr>
          <w:lang w:val="es-CL"/>
        </w:rPr>
        <w:t>Símbolos de notas al pie: †, ‡, §, ¶ (en ese orden); *, **, *** reservados para P-values</w:t>
      </w:r>
    </w:p>
    <w:p w14:paraId="479775C2" w14:textId="77777777" w:rsidR="00496670" w:rsidRPr="00636B41" w:rsidRDefault="00A37EA8">
      <w:pPr>
        <w:widowControl w:val="0"/>
        <w:spacing w:line="276" w:lineRule="auto"/>
        <w:ind w:left="0" w:firstLine="0"/>
        <w:rPr>
          <w:lang w:val="es-CL"/>
        </w:rPr>
      </w:pPr>
      <w:r w:rsidRPr="00636B41">
        <w:rPr>
          <w:lang w:val="es-CL"/>
        </w:rPr>
        <w:t>Las medidas estadísticas (SD, SEM) deben identificarse en los encabezados de columna</w:t>
      </w:r>
    </w:p>
    <w:p w14:paraId="479775C3" w14:textId="77777777" w:rsidR="00496670" w:rsidRPr="00636B41" w:rsidRDefault="00496670">
      <w:pPr>
        <w:widowControl w:val="0"/>
        <w:spacing w:line="276" w:lineRule="auto"/>
        <w:ind w:left="0" w:firstLine="0"/>
        <w:rPr>
          <w:lang w:val="es-CL"/>
        </w:rPr>
      </w:pPr>
    </w:p>
    <w:p w14:paraId="479775C4" w14:textId="77777777" w:rsidR="00496670" w:rsidRPr="00636B41" w:rsidRDefault="00A37EA8">
      <w:pPr>
        <w:widowControl w:val="0"/>
        <w:spacing w:line="276" w:lineRule="auto"/>
        <w:ind w:left="0" w:firstLine="0"/>
        <w:rPr>
          <w:lang w:val="es-CL"/>
        </w:rPr>
      </w:pPr>
      <w:r w:rsidRPr="00636B41">
        <w:rPr>
          <w:lang w:val="es-CL"/>
        </w:rPr>
        <w:t>Supporting Information: Los métodos detallados y datos experimentales o computacionales que respalden los hallazgos principales deben ir como Supporting Information (archivo separado).</w:t>
      </w:r>
    </w:p>
    <w:p w14:paraId="479775C5" w14:textId="77777777" w:rsidR="00496670" w:rsidRPr="00636B41" w:rsidRDefault="00A37EA8">
      <w:pPr>
        <w:widowControl w:val="0"/>
        <w:spacing w:line="276" w:lineRule="auto"/>
        <w:ind w:left="0" w:firstLine="0"/>
        <w:rPr>
          <w:lang w:val="es-CL"/>
        </w:rPr>
      </w:pPr>
      <w:r w:rsidRPr="00636B41">
        <w:rPr>
          <w:lang w:val="es-CL"/>
        </w:rPr>
        <w:t>Sección de Análisis Estadístico (obligatoria, al final de la sección experimental):</w:t>
      </w:r>
    </w:p>
    <w:p w14:paraId="479775C6" w14:textId="77777777" w:rsidR="00496670" w:rsidRPr="00636B41" w:rsidRDefault="00A37EA8">
      <w:pPr>
        <w:widowControl w:val="0"/>
        <w:spacing w:line="276" w:lineRule="auto"/>
        <w:ind w:left="0" w:firstLine="0"/>
        <w:rPr>
          <w:lang w:val="es-CL"/>
        </w:rPr>
      </w:pPr>
      <w:r w:rsidRPr="00636B41">
        <w:rPr>
          <w:lang w:val="es-CL"/>
        </w:rPr>
        <w:t>Debe describir explícitamente:</w:t>
      </w:r>
    </w:p>
    <w:p w14:paraId="479775C7" w14:textId="77777777" w:rsidR="00496670" w:rsidRPr="00636B41" w:rsidRDefault="00496670">
      <w:pPr>
        <w:widowControl w:val="0"/>
        <w:spacing w:line="276" w:lineRule="auto"/>
        <w:ind w:left="0" w:firstLine="0"/>
        <w:rPr>
          <w:lang w:val="es-CL"/>
        </w:rPr>
      </w:pPr>
    </w:p>
    <w:p w14:paraId="479775C8" w14:textId="77777777" w:rsidR="00496670" w:rsidRPr="00636B41" w:rsidRDefault="00A37EA8">
      <w:pPr>
        <w:widowControl w:val="0"/>
        <w:spacing w:line="276" w:lineRule="auto"/>
        <w:ind w:left="0" w:firstLine="0"/>
        <w:rPr>
          <w:lang w:val="es-CL"/>
        </w:rPr>
      </w:pPr>
      <w:r w:rsidRPr="00636B41">
        <w:rPr>
          <w:lang w:val="es-CL"/>
        </w:rPr>
        <w:t>Preprocesamiento de datos (transformación, normalización, evaluación de outliers)</w:t>
      </w:r>
    </w:p>
    <w:p w14:paraId="479775C9" w14:textId="77777777" w:rsidR="00496670" w:rsidRPr="00636B41" w:rsidRDefault="00A37EA8">
      <w:pPr>
        <w:widowControl w:val="0"/>
        <w:spacing w:line="276" w:lineRule="auto"/>
        <w:ind w:left="0" w:firstLine="0"/>
        <w:rPr>
          <w:lang w:val="es-CL"/>
        </w:rPr>
      </w:pPr>
      <w:r w:rsidRPr="00636B41">
        <w:rPr>
          <w:lang w:val="es-CL"/>
        </w:rPr>
        <w:t>Presentación de datos (mean ± SD o SEM)</w:t>
      </w:r>
    </w:p>
    <w:p w14:paraId="479775CA" w14:textId="77777777" w:rsidR="00496670" w:rsidRPr="00636B41" w:rsidRDefault="00A37EA8">
      <w:pPr>
        <w:widowControl w:val="0"/>
        <w:spacing w:line="276" w:lineRule="auto"/>
        <w:ind w:left="0" w:firstLine="0"/>
        <w:rPr>
          <w:lang w:val="es-CL"/>
        </w:rPr>
      </w:pPr>
      <w:r w:rsidRPr="00636B41">
        <w:rPr>
          <w:lang w:val="es-CL"/>
        </w:rPr>
        <w:t>Tamaño de muestra/número de réplicas (n) para cada análisis</w:t>
      </w:r>
    </w:p>
    <w:p w14:paraId="479775CB" w14:textId="77777777" w:rsidR="00496670" w:rsidRPr="00636B41" w:rsidRDefault="00A37EA8">
      <w:pPr>
        <w:widowControl w:val="0"/>
        <w:spacing w:line="276" w:lineRule="auto"/>
        <w:ind w:left="0" w:firstLine="0"/>
        <w:rPr>
          <w:lang w:val="es-CL"/>
        </w:rPr>
      </w:pPr>
      <w:r w:rsidRPr="00636B41">
        <w:rPr>
          <w:lang w:val="es-CL"/>
        </w:rPr>
        <w:t>Métodos estadísticos usados (nombre del test, si es de una o dos colas, nivel alfa, P value, post-hoc si aplica, validez de supuestos del test elegido)</w:t>
      </w:r>
    </w:p>
    <w:p w14:paraId="479775CC" w14:textId="77777777" w:rsidR="00496670" w:rsidRPr="00636B41" w:rsidRDefault="00A37EA8">
      <w:pPr>
        <w:widowControl w:val="0"/>
        <w:spacing w:line="276" w:lineRule="auto"/>
        <w:ind w:left="0" w:firstLine="0"/>
        <w:rPr>
          <w:lang w:val="es-CL"/>
        </w:rPr>
      </w:pPr>
      <w:r w:rsidRPr="00636B41">
        <w:rPr>
          <w:lang w:val="es-CL"/>
        </w:rPr>
        <w:t>Software usado para el análisis estadístico</w:t>
      </w:r>
    </w:p>
    <w:p w14:paraId="479775CD" w14:textId="77777777" w:rsidR="00496670" w:rsidRPr="00636B41" w:rsidRDefault="00496670">
      <w:pPr>
        <w:widowControl w:val="0"/>
        <w:spacing w:line="276" w:lineRule="auto"/>
        <w:ind w:left="0" w:firstLine="0"/>
        <w:rPr>
          <w:lang w:val="es-CL"/>
        </w:rPr>
      </w:pPr>
    </w:p>
    <w:p w14:paraId="479775CE" w14:textId="77777777" w:rsidR="00496670" w:rsidRPr="00636B41" w:rsidRDefault="00A37EA8">
      <w:pPr>
        <w:widowControl w:val="0"/>
        <w:spacing w:line="276" w:lineRule="auto"/>
        <w:ind w:left="0" w:firstLine="0"/>
        <w:rPr>
          <w:lang w:val="es-CL"/>
        </w:rPr>
      </w:pPr>
      <w:r w:rsidRPr="00636B41">
        <w:rPr>
          <w:lang w:val="es-CL"/>
        </w:rPr>
        <w:t>Leyendas de figuras y tablas deben incluir: n, P value, test estadístico específico, presentación de datos y significado del símbolo de significancia.</w:t>
      </w:r>
    </w:p>
    <w:p w14:paraId="479775CF" w14:textId="77777777" w:rsidR="00496670" w:rsidRPr="00636B41" w:rsidRDefault="00A37EA8">
      <w:pPr>
        <w:widowControl w:val="0"/>
        <w:spacing w:line="276" w:lineRule="auto"/>
        <w:ind w:left="0" w:firstLine="0"/>
        <w:rPr>
          <w:lang w:val="es-CL"/>
        </w:rPr>
      </w:pPr>
      <w:r w:rsidRPr="00636B41">
        <w:rPr>
          <w:lang w:val="es-CL"/>
        </w:rPr>
        <w:t>Estudios con humanos: Requiere declaración del comité de ética (IRB) que aprobó el estudio, confirmación de consentimiento informado, y confirmación de que el estudio cumple con la Declaración de Helsinki.</w:t>
      </w:r>
    </w:p>
    <w:p w14:paraId="479775D0" w14:textId="77777777" w:rsidR="00496670" w:rsidRPr="00636B41" w:rsidRDefault="00A37EA8">
      <w:pPr>
        <w:widowControl w:val="0"/>
        <w:spacing w:line="276" w:lineRule="auto"/>
        <w:ind w:left="0" w:firstLine="0"/>
        <w:rPr>
          <w:lang w:val="es-CL"/>
        </w:rPr>
      </w:pPr>
      <w:r w:rsidRPr="00636B41">
        <w:rPr>
          <w:lang w:val="es-CL"/>
        </w:rPr>
        <w:t>Experimentos con animales: Seguir las guías ARRIVE.</w:t>
      </w:r>
    </w:p>
    <w:p w14:paraId="479775D1" w14:textId="77777777" w:rsidR="00496670" w:rsidRPr="00636B41" w:rsidRDefault="00A37EA8">
      <w:pPr>
        <w:widowControl w:val="0"/>
        <w:spacing w:line="276" w:lineRule="auto"/>
        <w:ind w:left="0" w:firstLine="0"/>
        <w:rPr>
          <w:lang w:val="es-CL"/>
        </w:rPr>
      </w:pPr>
      <w:r w:rsidRPr="00636B41">
        <w:rPr>
          <w:lang w:val="es-CL"/>
        </w:rPr>
        <w:t>Conflicto de interés: Declaración obligatoria en el proceso de envío.</w:t>
      </w:r>
    </w:p>
    <w:p w14:paraId="479775D2" w14:textId="77777777" w:rsidR="00496670" w:rsidRPr="00636B41" w:rsidRDefault="00A37EA8">
      <w:pPr>
        <w:widowControl w:val="0"/>
        <w:spacing w:line="276" w:lineRule="auto"/>
        <w:ind w:left="0" w:firstLine="0"/>
        <w:rPr>
          <w:lang w:val="es-CL"/>
        </w:rPr>
      </w:pPr>
      <w:r>
        <w:t xml:space="preserve">Licencia: CC BY (Creative Commons Attribution). </w:t>
      </w:r>
      <w:r w:rsidRPr="00636B41">
        <w:rPr>
          <w:lang w:val="es-CL"/>
        </w:rPr>
        <w:t>El autor retiene el copyright.</w:t>
      </w:r>
    </w:p>
    <w:p w14:paraId="479775D3" w14:textId="77777777" w:rsidR="00496670" w:rsidRPr="00636B41" w:rsidRDefault="00A37EA8">
      <w:pPr>
        <w:widowControl w:val="0"/>
        <w:spacing w:line="276" w:lineRule="auto"/>
        <w:ind w:left="0" w:firstLine="0"/>
        <w:rPr>
          <w:lang w:val="es-CL"/>
        </w:rPr>
      </w:pPr>
      <w:r w:rsidRPr="00636B41">
        <w:rPr>
          <w:lang w:val="es-CL"/>
        </w:rPr>
        <w:t>Revisión doble ciego (desde abril 2025): Los agradecimientos deben ir en la Information Page, no en el cuerpo del manuscrito, para facilitar el anonimato.</w:t>
      </w:r>
    </w:p>
    <w:p w14:paraId="479775D4" w14:textId="77777777" w:rsidR="00496670" w:rsidRPr="00636B41" w:rsidRDefault="00496670">
      <w:pPr>
        <w:widowControl w:val="0"/>
        <w:pBdr>
          <w:top w:val="nil"/>
          <w:left w:val="nil"/>
          <w:bottom w:val="nil"/>
          <w:right w:val="nil"/>
          <w:between w:val="nil"/>
        </w:pBdr>
        <w:spacing w:line="276" w:lineRule="auto"/>
        <w:ind w:left="0" w:firstLine="0"/>
        <w:jc w:val="left"/>
        <w:rPr>
          <w:lang w:val="es-CL"/>
        </w:rPr>
      </w:pPr>
    </w:p>
    <w:sectPr w:rsidR="00496670" w:rsidRPr="00636B41">
      <w:footerReference w:type="even" r:id="rId190"/>
      <w:footerReference w:type="default" r:id="rId191"/>
      <w:footerReference w:type="first" r:id="rId192"/>
      <w:pgSz w:w="12240" w:h="15840"/>
      <w:pgMar w:top="1158" w:right="1134" w:bottom="1086" w:left="1111" w:header="720" w:footer="489"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AB6E8" w14:textId="77777777" w:rsidR="00F06C0E" w:rsidRDefault="00F06C0E">
      <w:pPr>
        <w:spacing w:line="240" w:lineRule="auto"/>
      </w:pPr>
      <w:r>
        <w:separator/>
      </w:r>
    </w:p>
  </w:endnote>
  <w:endnote w:type="continuationSeparator" w:id="0">
    <w:p w14:paraId="705850F4" w14:textId="77777777" w:rsidR="00F06C0E" w:rsidRDefault="00F06C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E8B292C-0A22-4FC2-8D1A-2E490E99CB1A}"/>
  </w:font>
  <w:font w:name="Cambria Math">
    <w:panose1 w:val="02040503050406030204"/>
    <w:charset w:val="00"/>
    <w:family w:val="roman"/>
    <w:pitch w:val="variable"/>
    <w:sig w:usb0="E00006FF" w:usb1="420024FF" w:usb2="02000000" w:usb3="00000000" w:csb0="0000019F" w:csb1="00000000"/>
    <w:embedRegular r:id="rId2" w:fontKey="{F32CAC8B-5986-412E-83B1-5E75C34AD2BE}"/>
    <w:embedItalic r:id="rId3" w:fontKey="{F42668BB-2E6F-4FA1-BE1C-474BF680061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02F72DE1-9B15-4808-9243-2E2FC2776278}"/>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5" w:fontKey="{38E7ACFA-80BF-4F30-BBBA-4C97F603D37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75DD" w14:textId="77777777" w:rsidR="00496670" w:rsidRDefault="00A37EA8">
    <w:pPr>
      <w:spacing w:line="259" w:lineRule="auto"/>
      <w:ind w:left="22" w:firstLine="0"/>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75DE" w14:textId="726EB7C6" w:rsidR="00496670" w:rsidRDefault="00A37EA8">
    <w:pPr>
      <w:spacing w:line="259" w:lineRule="auto"/>
      <w:ind w:left="22" w:firstLine="0"/>
      <w:jc w:val="center"/>
    </w:pPr>
    <w:r>
      <w:fldChar w:fldCharType="begin"/>
    </w:r>
    <w:r>
      <w:instrText>PAGE</w:instrText>
    </w:r>
    <w:r>
      <w:fldChar w:fldCharType="separate"/>
    </w:r>
    <w:r w:rsidR="008A7D0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75DF" w14:textId="77777777" w:rsidR="00496670" w:rsidRDefault="00A37EA8">
    <w:pPr>
      <w:spacing w:line="259" w:lineRule="auto"/>
      <w:ind w:left="22" w:firstLine="0"/>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094B7" w14:textId="77777777" w:rsidR="00F06C0E" w:rsidRDefault="00F06C0E">
      <w:pPr>
        <w:spacing w:line="240" w:lineRule="auto"/>
      </w:pPr>
      <w:r>
        <w:separator/>
      </w:r>
    </w:p>
  </w:footnote>
  <w:footnote w:type="continuationSeparator" w:id="0">
    <w:p w14:paraId="6E83C2A2" w14:textId="77777777" w:rsidR="00F06C0E" w:rsidRDefault="00F06C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670"/>
    <w:rsid w:val="000000AF"/>
    <w:rsid w:val="0000055B"/>
    <w:rsid w:val="00003254"/>
    <w:rsid w:val="0000352C"/>
    <w:rsid w:val="00004E5E"/>
    <w:rsid w:val="000056B5"/>
    <w:rsid w:val="00012058"/>
    <w:rsid w:val="00012399"/>
    <w:rsid w:val="00012B2A"/>
    <w:rsid w:val="000130B0"/>
    <w:rsid w:val="0001558F"/>
    <w:rsid w:val="000175BE"/>
    <w:rsid w:val="000201B3"/>
    <w:rsid w:val="00020B9C"/>
    <w:rsid w:val="00025216"/>
    <w:rsid w:val="00027D24"/>
    <w:rsid w:val="00032ABB"/>
    <w:rsid w:val="00034342"/>
    <w:rsid w:val="00036F45"/>
    <w:rsid w:val="00037F93"/>
    <w:rsid w:val="00041868"/>
    <w:rsid w:val="00043E87"/>
    <w:rsid w:val="00046ED9"/>
    <w:rsid w:val="00051310"/>
    <w:rsid w:val="0005512E"/>
    <w:rsid w:val="0007020F"/>
    <w:rsid w:val="00074A63"/>
    <w:rsid w:val="000777BA"/>
    <w:rsid w:val="00077DFB"/>
    <w:rsid w:val="00081C85"/>
    <w:rsid w:val="00095A45"/>
    <w:rsid w:val="00097B6B"/>
    <w:rsid w:val="000A0687"/>
    <w:rsid w:val="000A0809"/>
    <w:rsid w:val="000A3017"/>
    <w:rsid w:val="000A64E7"/>
    <w:rsid w:val="000B148F"/>
    <w:rsid w:val="000B1D2C"/>
    <w:rsid w:val="000B6189"/>
    <w:rsid w:val="000B6AB4"/>
    <w:rsid w:val="000D0C0E"/>
    <w:rsid w:val="000D266F"/>
    <w:rsid w:val="000D59D8"/>
    <w:rsid w:val="000D5EF1"/>
    <w:rsid w:val="000D6021"/>
    <w:rsid w:val="000E4F73"/>
    <w:rsid w:val="000E5155"/>
    <w:rsid w:val="000F2407"/>
    <w:rsid w:val="000F27AA"/>
    <w:rsid w:val="000F5182"/>
    <w:rsid w:val="000F609D"/>
    <w:rsid w:val="001004F9"/>
    <w:rsid w:val="00103DC1"/>
    <w:rsid w:val="00104543"/>
    <w:rsid w:val="00106383"/>
    <w:rsid w:val="00110F00"/>
    <w:rsid w:val="0011153E"/>
    <w:rsid w:val="00111764"/>
    <w:rsid w:val="00112CF1"/>
    <w:rsid w:val="001306FF"/>
    <w:rsid w:val="00131F1F"/>
    <w:rsid w:val="001327E0"/>
    <w:rsid w:val="00137C1A"/>
    <w:rsid w:val="001424F8"/>
    <w:rsid w:val="001448B0"/>
    <w:rsid w:val="00150120"/>
    <w:rsid w:val="00153962"/>
    <w:rsid w:val="001625FE"/>
    <w:rsid w:val="00164D3B"/>
    <w:rsid w:val="00170BA6"/>
    <w:rsid w:val="00171785"/>
    <w:rsid w:val="00172D3B"/>
    <w:rsid w:val="00182855"/>
    <w:rsid w:val="0018756B"/>
    <w:rsid w:val="00187A73"/>
    <w:rsid w:val="00187FDC"/>
    <w:rsid w:val="00194B95"/>
    <w:rsid w:val="00197399"/>
    <w:rsid w:val="001A0DA4"/>
    <w:rsid w:val="001A237E"/>
    <w:rsid w:val="001A36CB"/>
    <w:rsid w:val="001A3BEB"/>
    <w:rsid w:val="001A3C56"/>
    <w:rsid w:val="001A6350"/>
    <w:rsid w:val="001B20AB"/>
    <w:rsid w:val="001B3CE7"/>
    <w:rsid w:val="001C25E9"/>
    <w:rsid w:val="001C2DB5"/>
    <w:rsid w:val="001E796C"/>
    <w:rsid w:val="001E7BDC"/>
    <w:rsid w:val="001F0C12"/>
    <w:rsid w:val="001F1885"/>
    <w:rsid w:val="001F3F4D"/>
    <w:rsid w:val="00201A7A"/>
    <w:rsid w:val="00201DBA"/>
    <w:rsid w:val="002040A2"/>
    <w:rsid w:val="0020765A"/>
    <w:rsid w:val="00210788"/>
    <w:rsid w:val="00212AAF"/>
    <w:rsid w:val="00214054"/>
    <w:rsid w:val="00217D2B"/>
    <w:rsid w:val="0022040F"/>
    <w:rsid w:val="00221B31"/>
    <w:rsid w:val="00223DEC"/>
    <w:rsid w:val="00230530"/>
    <w:rsid w:val="00230A0A"/>
    <w:rsid w:val="002311D9"/>
    <w:rsid w:val="0023519D"/>
    <w:rsid w:val="00236096"/>
    <w:rsid w:val="00236239"/>
    <w:rsid w:val="002423F7"/>
    <w:rsid w:val="00244DAE"/>
    <w:rsid w:val="00247519"/>
    <w:rsid w:val="00250974"/>
    <w:rsid w:val="002524EA"/>
    <w:rsid w:val="00253D3A"/>
    <w:rsid w:val="002545E7"/>
    <w:rsid w:val="0025592F"/>
    <w:rsid w:val="00257F45"/>
    <w:rsid w:val="00261CBB"/>
    <w:rsid w:val="00264B7B"/>
    <w:rsid w:val="0026551F"/>
    <w:rsid w:val="00271864"/>
    <w:rsid w:val="00273207"/>
    <w:rsid w:val="00273461"/>
    <w:rsid w:val="00273D48"/>
    <w:rsid w:val="002859D4"/>
    <w:rsid w:val="00286D62"/>
    <w:rsid w:val="00291C71"/>
    <w:rsid w:val="00294321"/>
    <w:rsid w:val="00297946"/>
    <w:rsid w:val="002A134A"/>
    <w:rsid w:val="002A46C8"/>
    <w:rsid w:val="002A4903"/>
    <w:rsid w:val="002A5643"/>
    <w:rsid w:val="002A62D3"/>
    <w:rsid w:val="002B5970"/>
    <w:rsid w:val="002B624F"/>
    <w:rsid w:val="002B7AB6"/>
    <w:rsid w:val="002C16CC"/>
    <w:rsid w:val="002C28B4"/>
    <w:rsid w:val="002C28D8"/>
    <w:rsid w:val="002C4BDB"/>
    <w:rsid w:val="002C5F0D"/>
    <w:rsid w:val="002C77E0"/>
    <w:rsid w:val="002E0A77"/>
    <w:rsid w:val="002E0E1C"/>
    <w:rsid w:val="002E0F6C"/>
    <w:rsid w:val="002E2A58"/>
    <w:rsid w:val="002E3A54"/>
    <w:rsid w:val="002E4ABC"/>
    <w:rsid w:val="002F0F2B"/>
    <w:rsid w:val="002F1466"/>
    <w:rsid w:val="002F1471"/>
    <w:rsid w:val="002F219C"/>
    <w:rsid w:val="002F2A6D"/>
    <w:rsid w:val="002F7EFD"/>
    <w:rsid w:val="00302EBF"/>
    <w:rsid w:val="00303999"/>
    <w:rsid w:val="00304D3D"/>
    <w:rsid w:val="003054DF"/>
    <w:rsid w:val="00305615"/>
    <w:rsid w:val="00315346"/>
    <w:rsid w:val="00322F72"/>
    <w:rsid w:val="003235EE"/>
    <w:rsid w:val="00323926"/>
    <w:rsid w:val="003249F2"/>
    <w:rsid w:val="00325609"/>
    <w:rsid w:val="003306B3"/>
    <w:rsid w:val="003359DC"/>
    <w:rsid w:val="003416C2"/>
    <w:rsid w:val="00351FC0"/>
    <w:rsid w:val="003536B3"/>
    <w:rsid w:val="00353D3E"/>
    <w:rsid w:val="0036439A"/>
    <w:rsid w:val="003656EF"/>
    <w:rsid w:val="003663C6"/>
    <w:rsid w:val="00367DE6"/>
    <w:rsid w:val="00371B40"/>
    <w:rsid w:val="00372B9D"/>
    <w:rsid w:val="0037696D"/>
    <w:rsid w:val="00380848"/>
    <w:rsid w:val="003819F2"/>
    <w:rsid w:val="00385C8D"/>
    <w:rsid w:val="00386C77"/>
    <w:rsid w:val="0039186E"/>
    <w:rsid w:val="00393186"/>
    <w:rsid w:val="0039581A"/>
    <w:rsid w:val="003A0998"/>
    <w:rsid w:val="003A27E5"/>
    <w:rsid w:val="003B3042"/>
    <w:rsid w:val="003B3DBF"/>
    <w:rsid w:val="003B694C"/>
    <w:rsid w:val="003B7E75"/>
    <w:rsid w:val="003C4669"/>
    <w:rsid w:val="003C631A"/>
    <w:rsid w:val="003C665A"/>
    <w:rsid w:val="003C7557"/>
    <w:rsid w:val="003D02B3"/>
    <w:rsid w:val="003D23A6"/>
    <w:rsid w:val="003D3EB9"/>
    <w:rsid w:val="003D4FF3"/>
    <w:rsid w:val="003D57E9"/>
    <w:rsid w:val="003D6BCA"/>
    <w:rsid w:val="003E0392"/>
    <w:rsid w:val="003E27CE"/>
    <w:rsid w:val="003E2E84"/>
    <w:rsid w:val="003E43F9"/>
    <w:rsid w:val="003E5A2A"/>
    <w:rsid w:val="003E65E3"/>
    <w:rsid w:val="003E700E"/>
    <w:rsid w:val="003F1871"/>
    <w:rsid w:val="003F3D0F"/>
    <w:rsid w:val="003F6A20"/>
    <w:rsid w:val="004005E0"/>
    <w:rsid w:val="004032C1"/>
    <w:rsid w:val="00403E3E"/>
    <w:rsid w:val="00406031"/>
    <w:rsid w:val="004068CA"/>
    <w:rsid w:val="00411FBA"/>
    <w:rsid w:val="00413785"/>
    <w:rsid w:val="0041531E"/>
    <w:rsid w:val="0041640A"/>
    <w:rsid w:val="00425B45"/>
    <w:rsid w:val="0042787E"/>
    <w:rsid w:val="0043512A"/>
    <w:rsid w:val="0043575B"/>
    <w:rsid w:val="00443A0E"/>
    <w:rsid w:val="004509E0"/>
    <w:rsid w:val="004509E8"/>
    <w:rsid w:val="00451C11"/>
    <w:rsid w:val="00457A77"/>
    <w:rsid w:val="00457D0E"/>
    <w:rsid w:val="00465A19"/>
    <w:rsid w:val="00466902"/>
    <w:rsid w:val="004744E4"/>
    <w:rsid w:val="00474718"/>
    <w:rsid w:val="00475F9C"/>
    <w:rsid w:val="00476285"/>
    <w:rsid w:val="00476BC0"/>
    <w:rsid w:val="00494021"/>
    <w:rsid w:val="0049498A"/>
    <w:rsid w:val="00496670"/>
    <w:rsid w:val="0049672D"/>
    <w:rsid w:val="00497093"/>
    <w:rsid w:val="00497856"/>
    <w:rsid w:val="004A0F5B"/>
    <w:rsid w:val="004A1253"/>
    <w:rsid w:val="004A2629"/>
    <w:rsid w:val="004A6492"/>
    <w:rsid w:val="004A7D8D"/>
    <w:rsid w:val="004B1756"/>
    <w:rsid w:val="004B5985"/>
    <w:rsid w:val="004B765A"/>
    <w:rsid w:val="004C5266"/>
    <w:rsid w:val="004C73DA"/>
    <w:rsid w:val="004C755E"/>
    <w:rsid w:val="004D3D99"/>
    <w:rsid w:val="004D5B4E"/>
    <w:rsid w:val="004D617E"/>
    <w:rsid w:val="004E2C8A"/>
    <w:rsid w:val="004E437F"/>
    <w:rsid w:val="004E79AB"/>
    <w:rsid w:val="004F0D0B"/>
    <w:rsid w:val="004F1B85"/>
    <w:rsid w:val="004F357E"/>
    <w:rsid w:val="005029BC"/>
    <w:rsid w:val="005034E5"/>
    <w:rsid w:val="00504CA4"/>
    <w:rsid w:val="00505F8B"/>
    <w:rsid w:val="00512FF1"/>
    <w:rsid w:val="00513872"/>
    <w:rsid w:val="00520474"/>
    <w:rsid w:val="00524328"/>
    <w:rsid w:val="005273ED"/>
    <w:rsid w:val="00530CA9"/>
    <w:rsid w:val="00535BA7"/>
    <w:rsid w:val="00542533"/>
    <w:rsid w:val="0054326D"/>
    <w:rsid w:val="00546E57"/>
    <w:rsid w:val="0054716E"/>
    <w:rsid w:val="00551477"/>
    <w:rsid w:val="00552508"/>
    <w:rsid w:val="0055428B"/>
    <w:rsid w:val="00555C9F"/>
    <w:rsid w:val="00562085"/>
    <w:rsid w:val="00562F99"/>
    <w:rsid w:val="00565B89"/>
    <w:rsid w:val="005716AF"/>
    <w:rsid w:val="00571F6F"/>
    <w:rsid w:val="0057338D"/>
    <w:rsid w:val="005749B5"/>
    <w:rsid w:val="005771EB"/>
    <w:rsid w:val="0057730C"/>
    <w:rsid w:val="0057775E"/>
    <w:rsid w:val="00580B0E"/>
    <w:rsid w:val="0058167D"/>
    <w:rsid w:val="00583559"/>
    <w:rsid w:val="00583C8E"/>
    <w:rsid w:val="00585DD9"/>
    <w:rsid w:val="0059067A"/>
    <w:rsid w:val="00591CDA"/>
    <w:rsid w:val="00594EAE"/>
    <w:rsid w:val="00596FCF"/>
    <w:rsid w:val="0059759D"/>
    <w:rsid w:val="00597810"/>
    <w:rsid w:val="005A000B"/>
    <w:rsid w:val="005A354E"/>
    <w:rsid w:val="005A4F88"/>
    <w:rsid w:val="005A578D"/>
    <w:rsid w:val="005B0BD3"/>
    <w:rsid w:val="005B1510"/>
    <w:rsid w:val="005B2818"/>
    <w:rsid w:val="005B4072"/>
    <w:rsid w:val="005B55FC"/>
    <w:rsid w:val="005C3A5F"/>
    <w:rsid w:val="005C5438"/>
    <w:rsid w:val="005C7981"/>
    <w:rsid w:val="005C7CBE"/>
    <w:rsid w:val="005D0493"/>
    <w:rsid w:val="005D371D"/>
    <w:rsid w:val="005D5B45"/>
    <w:rsid w:val="005E1EDB"/>
    <w:rsid w:val="005E538E"/>
    <w:rsid w:val="005E58E6"/>
    <w:rsid w:val="005E66A5"/>
    <w:rsid w:val="005E75B1"/>
    <w:rsid w:val="005E79D1"/>
    <w:rsid w:val="005E7B33"/>
    <w:rsid w:val="005F036C"/>
    <w:rsid w:val="005F15BA"/>
    <w:rsid w:val="005F6018"/>
    <w:rsid w:val="00600C3A"/>
    <w:rsid w:val="00604CC1"/>
    <w:rsid w:val="00614641"/>
    <w:rsid w:val="00614B62"/>
    <w:rsid w:val="006212B6"/>
    <w:rsid w:val="00621432"/>
    <w:rsid w:val="00621E1E"/>
    <w:rsid w:val="0062264F"/>
    <w:rsid w:val="0062483C"/>
    <w:rsid w:val="00627037"/>
    <w:rsid w:val="00630991"/>
    <w:rsid w:val="00631202"/>
    <w:rsid w:val="00632544"/>
    <w:rsid w:val="00633A4A"/>
    <w:rsid w:val="00636B41"/>
    <w:rsid w:val="00640DA4"/>
    <w:rsid w:val="00642F0C"/>
    <w:rsid w:val="0064323E"/>
    <w:rsid w:val="0064483C"/>
    <w:rsid w:val="006464C1"/>
    <w:rsid w:val="00646D5C"/>
    <w:rsid w:val="00651D02"/>
    <w:rsid w:val="00652287"/>
    <w:rsid w:val="006533CE"/>
    <w:rsid w:val="00653C91"/>
    <w:rsid w:val="006544BE"/>
    <w:rsid w:val="00661C7D"/>
    <w:rsid w:val="00667902"/>
    <w:rsid w:val="0067171A"/>
    <w:rsid w:val="0067175A"/>
    <w:rsid w:val="00672A75"/>
    <w:rsid w:val="00672D23"/>
    <w:rsid w:val="006748F1"/>
    <w:rsid w:val="006759C1"/>
    <w:rsid w:val="0068011A"/>
    <w:rsid w:val="00683D0B"/>
    <w:rsid w:val="00684BFD"/>
    <w:rsid w:val="006864B0"/>
    <w:rsid w:val="006865CA"/>
    <w:rsid w:val="00686B00"/>
    <w:rsid w:val="0068721A"/>
    <w:rsid w:val="006929A9"/>
    <w:rsid w:val="00696228"/>
    <w:rsid w:val="006964DD"/>
    <w:rsid w:val="00696619"/>
    <w:rsid w:val="00696D4B"/>
    <w:rsid w:val="006A08DC"/>
    <w:rsid w:val="006A35A0"/>
    <w:rsid w:val="006A4ECE"/>
    <w:rsid w:val="006A6117"/>
    <w:rsid w:val="006A6A0C"/>
    <w:rsid w:val="006B02CA"/>
    <w:rsid w:val="006B1A02"/>
    <w:rsid w:val="006B1C04"/>
    <w:rsid w:val="006B2146"/>
    <w:rsid w:val="006C020A"/>
    <w:rsid w:val="006C0BCC"/>
    <w:rsid w:val="006C4934"/>
    <w:rsid w:val="006C5947"/>
    <w:rsid w:val="006C7AD8"/>
    <w:rsid w:val="006D085D"/>
    <w:rsid w:val="006D34A7"/>
    <w:rsid w:val="006D3DD0"/>
    <w:rsid w:val="006D5B6E"/>
    <w:rsid w:val="006E0DE5"/>
    <w:rsid w:val="006E475A"/>
    <w:rsid w:val="006F0163"/>
    <w:rsid w:val="006F37DD"/>
    <w:rsid w:val="00701141"/>
    <w:rsid w:val="00703BF5"/>
    <w:rsid w:val="00705D13"/>
    <w:rsid w:val="0071336D"/>
    <w:rsid w:val="007165AC"/>
    <w:rsid w:val="00716BA5"/>
    <w:rsid w:val="007178FF"/>
    <w:rsid w:val="0072600D"/>
    <w:rsid w:val="007278DB"/>
    <w:rsid w:val="00730646"/>
    <w:rsid w:val="007352CC"/>
    <w:rsid w:val="00743E7D"/>
    <w:rsid w:val="007463FF"/>
    <w:rsid w:val="00754030"/>
    <w:rsid w:val="00755DFA"/>
    <w:rsid w:val="007644DB"/>
    <w:rsid w:val="00764570"/>
    <w:rsid w:val="007664E3"/>
    <w:rsid w:val="00771A5F"/>
    <w:rsid w:val="00772A07"/>
    <w:rsid w:val="00773FCA"/>
    <w:rsid w:val="00777739"/>
    <w:rsid w:val="00782669"/>
    <w:rsid w:val="00782CB0"/>
    <w:rsid w:val="007850FE"/>
    <w:rsid w:val="007851E2"/>
    <w:rsid w:val="00786845"/>
    <w:rsid w:val="0079094C"/>
    <w:rsid w:val="00791314"/>
    <w:rsid w:val="00791B0E"/>
    <w:rsid w:val="007A14C8"/>
    <w:rsid w:val="007A17B7"/>
    <w:rsid w:val="007A2D63"/>
    <w:rsid w:val="007A2F1C"/>
    <w:rsid w:val="007A4212"/>
    <w:rsid w:val="007A6349"/>
    <w:rsid w:val="007B0988"/>
    <w:rsid w:val="007C6B39"/>
    <w:rsid w:val="007D048B"/>
    <w:rsid w:val="007D04E1"/>
    <w:rsid w:val="007D4B9F"/>
    <w:rsid w:val="007D51A8"/>
    <w:rsid w:val="007E0EAE"/>
    <w:rsid w:val="007E404D"/>
    <w:rsid w:val="007E5F36"/>
    <w:rsid w:val="007F06C9"/>
    <w:rsid w:val="007F0FAE"/>
    <w:rsid w:val="007F2037"/>
    <w:rsid w:val="007F43EA"/>
    <w:rsid w:val="00804C0D"/>
    <w:rsid w:val="00806BA3"/>
    <w:rsid w:val="00811DA7"/>
    <w:rsid w:val="0081219B"/>
    <w:rsid w:val="00813902"/>
    <w:rsid w:val="0081448D"/>
    <w:rsid w:val="00814C41"/>
    <w:rsid w:val="00814D86"/>
    <w:rsid w:val="00822F8F"/>
    <w:rsid w:val="00824937"/>
    <w:rsid w:val="00824E65"/>
    <w:rsid w:val="00825012"/>
    <w:rsid w:val="008264FF"/>
    <w:rsid w:val="00826C7A"/>
    <w:rsid w:val="00827B4A"/>
    <w:rsid w:val="008307B8"/>
    <w:rsid w:val="00833A3E"/>
    <w:rsid w:val="00834F36"/>
    <w:rsid w:val="0083699C"/>
    <w:rsid w:val="008532B8"/>
    <w:rsid w:val="00853AB9"/>
    <w:rsid w:val="00867437"/>
    <w:rsid w:val="00867703"/>
    <w:rsid w:val="0087097C"/>
    <w:rsid w:val="00874253"/>
    <w:rsid w:val="0088369F"/>
    <w:rsid w:val="00886DE7"/>
    <w:rsid w:val="00892A2A"/>
    <w:rsid w:val="0089391F"/>
    <w:rsid w:val="008974B9"/>
    <w:rsid w:val="008A1A19"/>
    <w:rsid w:val="008A7D01"/>
    <w:rsid w:val="008B003F"/>
    <w:rsid w:val="008B16B8"/>
    <w:rsid w:val="008B1F70"/>
    <w:rsid w:val="008B3BA8"/>
    <w:rsid w:val="008B7D85"/>
    <w:rsid w:val="008C073B"/>
    <w:rsid w:val="008C1610"/>
    <w:rsid w:val="008C2D29"/>
    <w:rsid w:val="008C6302"/>
    <w:rsid w:val="008D0680"/>
    <w:rsid w:val="008D1BE9"/>
    <w:rsid w:val="008D2649"/>
    <w:rsid w:val="008D4064"/>
    <w:rsid w:val="008D5796"/>
    <w:rsid w:val="008E010B"/>
    <w:rsid w:val="008E1052"/>
    <w:rsid w:val="008E18DB"/>
    <w:rsid w:val="008E2DB7"/>
    <w:rsid w:val="008E6399"/>
    <w:rsid w:val="008E6E2C"/>
    <w:rsid w:val="008E7A2C"/>
    <w:rsid w:val="008F0896"/>
    <w:rsid w:val="008F1343"/>
    <w:rsid w:val="008F3D8F"/>
    <w:rsid w:val="008F4A6B"/>
    <w:rsid w:val="009043D4"/>
    <w:rsid w:val="00907780"/>
    <w:rsid w:val="00913F96"/>
    <w:rsid w:val="00914670"/>
    <w:rsid w:val="00930B25"/>
    <w:rsid w:val="00933E56"/>
    <w:rsid w:val="0093425A"/>
    <w:rsid w:val="009378AB"/>
    <w:rsid w:val="00941D13"/>
    <w:rsid w:val="0094446D"/>
    <w:rsid w:val="00946EFA"/>
    <w:rsid w:val="009471CA"/>
    <w:rsid w:val="0094764C"/>
    <w:rsid w:val="00950E1C"/>
    <w:rsid w:val="009572A7"/>
    <w:rsid w:val="009621E6"/>
    <w:rsid w:val="00963F2B"/>
    <w:rsid w:val="009656F3"/>
    <w:rsid w:val="00967D86"/>
    <w:rsid w:val="009726E2"/>
    <w:rsid w:val="0098187B"/>
    <w:rsid w:val="00982EEC"/>
    <w:rsid w:val="00984583"/>
    <w:rsid w:val="00984B97"/>
    <w:rsid w:val="00984F7A"/>
    <w:rsid w:val="00987EF8"/>
    <w:rsid w:val="00992BD0"/>
    <w:rsid w:val="00995EEB"/>
    <w:rsid w:val="009A1AE4"/>
    <w:rsid w:val="009A292F"/>
    <w:rsid w:val="009A4411"/>
    <w:rsid w:val="009B0B52"/>
    <w:rsid w:val="009B16A8"/>
    <w:rsid w:val="009B5979"/>
    <w:rsid w:val="009C2A89"/>
    <w:rsid w:val="009C3038"/>
    <w:rsid w:val="009C3999"/>
    <w:rsid w:val="009C4D10"/>
    <w:rsid w:val="009D0115"/>
    <w:rsid w:val="009D0614"/>
    <w:rsid w:val="009D15E8"/>
    <w:rsid w:val="009D181E"/>
    <w:rsid w:val="009D3F98"/>
    <w:rsid w:val="009D65EF"/>
    <w:rsid w:val="009E6749"/>
    <w:rsid w:val="009E754C"/>
    <w:rsid w:val="009F1BAC"/>
    <w:rsid w:val="009F5A2E"/>
    <w:rsid w:val="009F5B4D"/>
    <w:rsid w:val="00A0157D"/>
    <w:rsid w:val="00A021F5"/>
    <w:rsid w:val="00A02CFC"/>
    <w:rsid w:val="00A0327C"/>
    <w:rsid w:val="00A03D72"/>
    <w:rsid w:val="00A045C1"/>
    <w:rsid w:val="00A07C04"/>
    <w:rsid w:val="00A10734"/>
    <w:rsid w:val="00A11BB8"/>
    <w:rsid w:val="00A14A1D"/>
    <w:rsid w:val="00A16515"/>
    <w:rsid w:val="00A169A4"/>
    <w:rsid w:val="00A2073D"/>
    <w:rsid w:val="00A20AF9"/>
    <w:rsid w:val="00A20FFD"/>
    <w:rsid w:val="00A21F90"/>
    <w:rsid w:val="00A30B87"/>
    <w:rsid w:val="00A322E2"/>
    <w:rsid w:val="00A339E5"/>
    <w:rsid w:val="00A369B3"/>
    <w:rsid w:val="00A37EA8"/>
    <w:rsid w:val="00A42337"/>
    <w:rsid w:val="00A45540"/>
    <w:rsid w:val="00A466C4"/>
    <w:rsid w:val="00A51680"/>
    <w:rsid w:val="00A6439D"/>
    <w:rsid w:val="00A65C80"/>
    <w:rsid w:val="00A678D6"/>
    <w:rsid w:val="00A70127"/>
    <w:rsid w:val="00A72C64"/>
    <w:rsid w:val="00A74D65"/>
    <w:rsid w:val="00A76D64"/>
    <w:rsid w:val="00A76FA8"/>
    <w:rsid w:val="00A7720F"/>
    <w:rsid w:val="00A953F6"/>
    <w:rsid w:val="00A96DE8"/>
    <w:rsid w:val="00AA0121"/>
    <w:rsid w:val="00AA36C7"/>
    <w:rsid w:val="00AA3FD9"/>
    <w:rsid w:val="00AA45DD"/>
    <w:rsid w:val="00AA4933"/>
    <w:rsid w:val="00AA662F"/>
    <w:rsid w:val="00AA78B3"/>
    <w:rsid w:val="00AB0C91"/>
    <w:rsid w:val="00AB1909"/>
    <w:rsid w:val="00AB6110"/>
    <w:rsid w:val="00AB6E17"/>
    <w:rsid w:val="00AB7301"/>
    <w:rsid w:val="00AC0B14"/>
    <w:rsid w:val="00AC3529"/>
    <w:rsid w:val="00AC6BD8"/>
    <w:rsid w:val="00AD18D1"/>
    <w:rsid w:val="00AD7556"/>
    <w:rsid w:val="00AE0487"/>
    <w:rsid w:val="00AE1E82"/>
    <w:rsid w:val="00AE38F5"/>
    <w:rsid w:val="00AE53AC"/>
    <w:rsid w:val="00AE58EE"/>
    <w:rsid w:val="00AF0B98"/>
    <w:rsid w:val="00AF2AD3"/>
    <w:rsid w:val="00AF7F4D"/>
    <w:rsid w:val="00B02731"/>
    <w:rsid w:val="00B070B1"/>
    <w:rsid w:val="00B12DC1"/>
    <w:rsid w:val="00B135C6"/>
    <w:rsid w:val="00B14BDF"/>
    <w:rsid w:val="00B177A9"/>
    <w:rsid w:val="00B20CE0"/>
    <w:rsid w:val="00B2351E"/>
    <w:rsid w:val="00B24B30"/>
    <w:rsid w:val="00B269E8"/>
    <w:rsid w:val="00B30862"/>
    <w:rsid w:val="00B32D4F"/>
    <w:rsid w:val="00B41CA5"/>
    <w:rsid w:val="00B424A8"/>
    <w:rsid w:val="00B44130"/>
    <w:rsid w:val="00B444F4"/>
    <w:rsid w:val="00B473B6"/>
    <w:rsid w:val="00B52B64"/>
    <w:rsid w:val="00B56742"/>
    <w:rsid w:val="00B56EF5"/>
    <w:rsid w:val="00B61AF5"/>
    <w:rsid w:val="00B65E9B"/>
    <w:rsid w:val="00B65F62"/>
    <w:rsid w:val="00B70652"/>
    <w:rsid w:val="00B72806"/>
    <w:rsid w:val="00B7395B"/>
    <w:rsid w:val="00B73C3F"/>
    <w:rsid w:val="00B75C95"/>
    <w:rsid w:val="00B764CA"/>
    <w:rsid w:val="00B76D94"/>
    <w:rsid w:val="00B80CB8"/>
    <w:rsid w:val="00B81219"/>
    <w:rsid w:val="00B813B2"/>
    <w:rsid w:val="00B81706"/>
    <w:rsid w:val="00B87D2F"/>
    <w:rsid w:val="00B92DDD"/>
    <w:rsid w:val="00B931A0"/>
    <w:rsid w:val="00B939A5"/>
    <w:rsid w:val="00BA2CD9"/>
    <w:rsid w:val="00BA49EA"/>
    <w:rsid w:val="00BA5340"/>
    <w:rsid w:val="00BB0EC5"/>
    <w:rsid w:val="00BB4F2F"/>
    <w:rsid w:val="00BB7275"/>
    <w:rsid w:val="00BC161F"/>
    <w:rsid w:val="00BC1879"/>
    <w:rsid w:val="00BC2F6C"/>
    <w:rsid w:val="00BC590E"/>
    <w:rsid w:val="00BC7534"/>
    <w:rsid w:val="00BC7C11"/>
    <w:rsid w:val="00BD4074"/>
    <w:rsid w:val="00BD71B8"/>
    <w:rsid w:val="00BE1DB3"/>
    <w:rsid w:val="00BE332F"/>
    <w:rsid w:val="00BE6E2B"/>
    <w:rsid w:val="00BF2B5E"/>
    <w:rsid w:val="00BF3BCA"/>
    <w:rsid w:val="00BF45E9"/>
    <w:rsid w:val="00BF5F12"/>
    <w:rsid w:val="00C003A5"/>
    <w:rsid w:val="00C01E2C"/>
    <w:rsid w:val="00C04A5F"/>
    <w:rsid w:val="00C1047B"/>
    <w:rsid w:val="00C11F56"/>
    <w:rsid w:val="00C14310"/>
    <w:rsid w:val="00C16557"/>
    <w:rsid w:val="00C167F1"/>
    <w:rsid w:val="00C205C9"/>
    <w:rsid w:val="00C20D98"/>
    <w:rsid w:val="00C21302"/>
    <w:rsid w:val="00C27C22"/>
    <w:rsid w:val="00C3033E"/>
    <w:rsid w:val="00C349FF"/>
    <w:rsid w:val="00C35E0F"/>
    <w:rsid w:val="00C36551"/>
    <w:rsid w:val="00C401C2"/>
    <w:rsid w:val="00C43399"/>
    <w:rsid w:val="00C436B7"/>
    <w:rsid w:val="00C465D0"/>
    <w:rsid w:val="00C5048B"/>
    <w:rsid w:val="00C531E4"/>
    <w:rsid w:val="00C53C4F"/>
    <w:rsid w:val="00C5410D"/>
    <w:rsid w:val="00C62CB0"/>
    <w:rsid w:val="00C6443E"/>
    <w:rsid w:val="00C73DDB"/>
    <w:rsid w:val="00C7799A"/>
    <w:rsid w:val="00C8175C"/>
    <w:rsid w:val="00C828C1"/>
    <w:rsid w:val="00C84C9A"/>
    <w:rsid w:val="00C85DD7"/>
    <w:rsid w:val="00C86EC3"/>
    <w:rsid w:val="00C879CB"/>
    <w:rsid w:val="00C9023B"/>
    <w:rsid w:val="00C912AB"/>
    <w:rsid w:val="00CA164D"/>
    <w:rsid w:val="00CA17CD"/>
    <w:rsid w:val="00CB0374"/>
    <w:rsid w:val="00CB1CF3"/>
    <w:rsid w:val="00CB1E35"/>
    <w:rsid w:val="00CB3237"/>
    <w:rsid w:val="00CB3361"/>
    <w:rsid w:val="00CB6EC7"/>
    <w:rsid w:val="00CB7EF7"/>
    <w:rsid w:val="00CC1A0C"/>
    <w:rsid w:val="00CC3E3C"/>
    <w:rsid w:val="00CD26FA"/>
    <w:rsid w:val="00CD5E39"/>
    <w:rsid w:val="00CD6BC9"/>
    <w:rsid w:val="00CE180B"/>
    <w:rsid w:val="00CE7584"/>
    <w:rsid w:val="00CF0E5D"/>
    <w:rsid w:val="00CF3657"/>
    <w:rsid w:val="00CF60BC"/>
    <w:rsid w:val="00CF6252"/>
    <w:rsid w:val="00D01FE4"/>
    <w:rsid w:val="00D12B9A"/>
    <w:rsid w:val="00D159E4"/>
    <w:rsid w:val="00D25217"/>
    <w:rsid w:val="00D25C16"/>
    <w:rsid w:val="00D350FA"/>
    <w:rsid w:val="00D35577"/>
    <w:rsid w:val="00D35A41"/>
    <w:rsid w:val="00D46138"/>
    <w:rsid w:val="00D51164"/>
    <w:rsid w:val="00D52293"/>
    <w:rsid w:val="00D54E4C"/>
    <w:rsid w:val="00D55F69"/>
    <w:rsid w:val="00D56D45"/>
    <w:rsid w:val="00D603C1"/>
    <w:rsid w:val="00D60574"/>
    <w:rsid w:val="00D616CF"/>
    <w:rsid w:val="00D6389B"/>
    <w:rsid w:val="00D70E0A"/>
    <w:rsid w:val="00D74888"/>
    <w:rsid w:val="00D7508D"/>
    <w:rsid w:val="00D75171"/>
    <w:rsid w:val="00D752BA"/>
    <w:rsid w:val="00D76212"/>
    <w:rsid w:val="00D77DF8"/>
    <w:rsid w:val="00D82E0D"/>
    <w:rsid w:val="00D84DE1"/>
    <w:rsid w:val="00D855DC"/>
    <w:rsid w:val="00D87BB5"/>
    <w:rsid w:val="00D90FC7"/>
    <w:rsid w:val="00D91DA4"/>
    <w:rsid w:val="00D9254F"/>
    <w:rsid w:val="00DA0CAD"/>
    <w:rsid w:val="00DA79D2"/>
    <w:rsid w:val="00DB3680"/>
    <w:rsid w:val="00DB3FEF"/>
    <w:rsid w:val="00DB4C8B"/>
    <w:rsid w:val="00DB59A3"/>
    <w:rsid w:val="00DC664C"/>
    <w:rsid w:val="00DD0926"/>
    <w:rsid w:val="00DD0FC6"/>
    <w:rsid w:val="00DD1ECB"/>
    <w:rsid w:val="00DD242A"/>
    <w:rsid w:val="00DD7DA8"/>
    <w:rsid w:val="00DE2F1E"/>
    <w:rsid w:val="00DE4606"/>
    <w:rsid w:val="00DE5428"/>
    <w:rsid w:val="00DE555B"/>
    <w:rsid w:val="00DE77D0"/>
    <w:rsid w:val="00DF3357"/>
    <w:rsid w:val="00DF4EA1"/>
    <w:rsid w:val="00DF62E0"/>
    <w:rsid w:val="00E01291"/>
    <w:rsid w:val="00E112AD"/>
    <w:rsid w:val="00E122FB"/>
    <w:rsid w:val="00E12FB6"/>
    <w:rsid w:val="00E31943"/>
    <w:rsid w:val="00E322C9"/>
    <w:rsid w:val="00E32AFA"/>
    <w:rsid w:val="00E33CB2"/>
    <w:rsid w:val="00E35531"/>
    <w:rsid w:val="00E35CA9"/>
    <w:rsid w:val="00E36643"/>
    <w:rsid w:val="00E414EA"/>
    <w:rsid w:val="00E417F4"/>
    <w:rsid w:val="00E424C6"/>
    <w:rsid w:val="00E4319E"/>
    <w:rsid w:val="00E4400A"/>
    <w:rsid w:val="00E44413"/>
    <w:rsid w:val="00E45CA3"/>
    <w:rsid w:val="00E461DE"/>
    <w:rsid w:val="00E47588"/>
    <w:rsid w:val="00E56B06"/>
    <w:rsid w:val="00E61784"/>
    <w:rsid w:val="00E617D5"/>
    <w:rsid w:val="00E61BE4"/>
    <w:rsid w:val="00E63570"/>
    <w:rsid w:val="00E67B0B"/>
    <w:rsid w:val="00E67C7C"/>
    <w:rsid w:val="00E70805"/>
    <w:rsid w:val="00E72B85"/>
    <w:rsid w:val="00E808F8"/>
    <w:rsid w:val="00E8188C"/>
    <w:rsid w:val="00E82220"/>
    <w:rsid w:val="00E8321B"/>
    <w:rsid w:val="00E83F6F"/>
    <w:rsid w:val="00E85B70"/>
    <w:rsid w:val="00E916C7"/>
    <w:rsid w:val="00E91C73"/>
    <w:rsid w:val="00E96501"/>
    <w:rsid w:val="00EA05BE"/>
    <w:rsid w:val="00EA1332"/>
    <w:rsid w:val="00EA458C"/>
    <w:rsid w:val="00EA737F"/>
    <w:rsid w:val="00EB137D"/>
    <w:rsid w:val="00EB1622"/>
    <w:rsid w:val="00EB2DD7"/>
    <w:rsid w:val="00EB6C27"/>
    <w:rsid w:val="00EB71C0"/>
    <w:rsid w:val="00EC323C"/>
    <w:rsid w:val="00ED0BA4"/>
    <w:rsid w:val="00ED1A7C"/>
    <w:rsid w:val="00ED2598"/>
    <w:rsid w:val="00ED6CFD"/>
    <w:rsid w:val="00EE5B10"/>
    <w:rsid w:val="00EE7B4F"/>
    <w:rsid w:val="00EF1977"/>
    <w:rsid w:val="00EF3D19"/>
    <w:rsid w:val="00EF457D"/>
    <w:rsid w:val="00EF5A20"/>
    <w:rsid w:val="00F01819"/>
    <w:rsid w:val="00F02CFC"/>
    <w:rsid w:val="00F047FE"/>
    <w:rsid w:val="00F06C0E"/>
    <w:rsid w:val="00F06E62"/>
    <w:rsid w:val="00F13C41"/>
    <w:rsid w:val="00F142CA"/>
    <w:rsid w:val="00F14A52"/>
    <w:rsid w:val="00F14E79"/>
    <w:rsid w:val="00F22322"/>
    <w:rsid w:val="00F23275"/>
    <w:rsid w:val="00F266EA"/>
    <w:rsid w:val="00F311EA"/>
    <w:rsid w:val="00F31DB2"/>
    <w:rsid w:val="00F34F61"/>
    <w:rsid w:val="00F40BA7"/>
    <w:rsid w:val="00F41C3D"/>
    <w:rsid w:val="00F42362"/>
    <w:rsid w:val="00F427A1"/>
    <w:rsid w:val="00F43321"/>
    <w:rsid w:val="00F44ABF"/>
    <w:rsid w:val="00F529DC"/>
    <w:rsid w:val="00F5387F"/>
    <w:rsid w:val="00F53C83"/>
    <w:rsid w:val="00F60A18"/>
    <w:rsid w:val="00F60D78"/>
    <w:rsid w:val="00F621D4"/>
    <w:rsid w:val="00F62448"/>
    <w:rsid w:val="00F62BD1"/>
    <w:rsid w:val="00F667C7"/>
    <w:rsid w:val="00F67F2F"/>
    <w:rsid w:val="00F7231A"/>
    <w:rsid w:val="00F76510"/>
    <w:rsid w:val="00F76C3B"/>
    <w:rsid w:val="00F81095"/>
    <w:rsid w:val="00F81140"/>
    <w:rsid w:val="00F82070"/>
    <w:rsid w:val="00F83525"/>
    <w:rsid w:val="00F84D71"/>
    <w:rsid w:val="00F9306A"/>
    <w:rsid w:val="00F96EBF"/>
    <w:rsid w:val="00FA006A"/>
    <w:rsid w:val="00FA7623"/>
    <w:rsid w:val="00FB2815"/>
    <w:rsid w:val="00FB4BF4"/>
    <w:rsid w:val="00FC12BB"/>
    <w:rsid w:val="00FC5054"/>
    <w:rsid w:val="00FD0EDA"/>
    <w:rsid w:val="00FD303D"/>
    <w:rsid w:val="00FD52EB"/>
    <w:rsid w:val="00FD6FFE"/>
    <w:rsid w:val="00FE0B4C"/>
    <w:rsid w:val="00FE1459"/>
    <w:rsid w:val="00FE51C1"/>
    <w:rsid w:val="00FE761F"/>
    <w:rsid w:val="00FF050B"/>
    <w:rsid w:val="00FF1BC1"/>
    <w:rsid w:val="00FF3FD5"/>
    <w:rsid w:val="00FF41A2"/>
    <w:rsid w:val="00FF67B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73FF"/>
  <w15:docId w15:val="{207F7EFA-CFFE-40EB-B712-F7130AD4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s-CL" w:bidi="ar-SA"/>
      </w:rPr>
    </w:rPrDefault>
    <w:pPrDefault>
      <w:pPr>
        <w:spacing w:line="480" w:lineRule="auto"/>
        <w:ind w:left="32"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84" w:line="259" w:lineRule="auto"/>
      <w:ind w:left="0" w:firstLine="0"/>
      <w:outlineLvl w:val="0"/>
    </w:pPr>
    <w:rPr>
      <w:sz w:val="29"/>
      <w:szCs w:val="29"/>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after="167" w:line="259" w:lineRule="auto"/>
      <w:jc w:val="left"/>
      <w:outlineLvl w:val="1"/>
    </w:pPr>
    <w:rPr>
      <w:color w:val="000000"/>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LineNumber">
    <w:name w:val="line number"/>
    <w:basedOn w:val="DefaultParagraphFont"/>
    <w:uiPriority w:val="99"/>
    <w:semiHidden/>
    <w:unhideWhenUsed/>
    <w:rsid w:val="008A7D01"/>
  </w:style>
  <w:style w:type="paragraph" w:styleId="Header">
    <w:name w:val="header"/>
    <w:basedOn w:val="Normal"/>
    <w:link w:val="HeaderChar"/>
    <w:uiPriority w:val="99"/>
    <w:semiHidden/>
    <w:unhideWhenUsed/>
    <w:rsid w:val="005749B5"/>
    <w:pPr>
      <w:tabs>
        <w:tab w:val="center" w:pos="4419"/>
        <w:tab w:val="right" w:pos="8838"/>
      </w:tabs>
      <w:spacing w:line="240" w:lineRule="auto"/>
    </w:pPr>
  </w:style>
  <w:style w:type="character" w:customStyle="1" w:styleId="HeaderChar">
    <w:name w:val="Header Char"/>
    <w:basedOn w:val="DefaultParagraphFont"/>
    <w:link w:val="Header"/>
    <w:uiPriority w:val="99"/>
    <w:semiHidden/>
    <w:rsid w:val="005749B5"/>
  </w:style>
  <w:style w:type="paragraph" w:styleId="Footer">
    <w:name w:val="footer"/>
    <w:basedOn w:val="Normal"/>
    <w:link w:val="FooterChar"/>
    <w:uiPriority w:val="99"/>
    <w:semiHidden/>
    <w:unhideWhenUsed/>
    <w:rsid w:val="005749B5"/>
    <w:pPr>
      <w:tabs>
        <w:tab w:val="center" w:pos="4419"/>
        <w:tab w:val="right" w:pos="8838"/>
      </w:tabs>
      <w:spacing w:line="240" w:lineRule="auto"/>
    </w:pPr>
  </w:style>
  <w:style w:type="character" w:customStyle="1" w:styleId="FooterChar">
    <w:name w:val="Footer Char"/>
    <w:basedOn w:val="DefaultParagraphFont"/>
    <w:link w:val="Footer"/>
    <w:uiPriority w:val="99"/>
    <w:semiHidden/>
    <w:rsid w:val="00574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3sNv6g/MIht" TargetMode="External"/><Relationship Id="rId21" Type="http://schemas.openxmlformats.org/officeDocument/2006/relationships/hyperlink" Target="https://paperpile.com/c/3sNv6g/g7v5" TargetMode="External"/><Relationship Id="rId42" Type="http://schemas.openxmlformats.org/officeDocument/2006/relationships/hyperlink" Target="http://paperpile.com/b/3sNv6g/I0Ea" TargetMode="External"/><Relationship Id="rId63" Type="http://schemas.openxmlformats.org/officeDocument/2006/relationships/hyperlink" Target="http://paperpile.com/b/3sNv6g/vhga" TargetMode="External"/><Relationship Id="rId84" Type="http://schemas.openxmlformats.org/officeDocument/2006/relationships/hyperlink" Target="http://paperpile.com/b/3sNv6g/dubX" TargetMode="External"/><Relationship Id="rId138" Type="http://schemas.openxmlformats.org/officeDocument/2006/relationships/hyperlink" Target="http://paperpile.com/b/3sNv6g/gbNF" TargetMode="External"/><Relationship Id="rId159" Type="http://schemas.openxmlformats.org/officeDocument/2006/relationships/hyperlink" Target="http://paperpile.com/b/3sNv6g/KkkG" TargetMode="External"/><Relationship Id="rId170" Type="http://schemas.openxmlformats.org/officeDocument/2006/relationships/hyperlink" Target="http://paperpile.com/b/3sNv6g/fkKz" TargetMode="External"/><Relationship Id="rId191" Type="http://schemas.openxmlformats.org/officeDocument/2006/relationships/footer" Target="footer2.xml"/><Relationship Id="rId107" Type="http://schemas.openxmlformats.org/officeDocument/2006/relationships/hyperlink" Target="http://paperpile.com/b/3sNv6g/metj" TargetMode="External"/><Relationship Id="rId11" Type="http://schemas.openxmlformats.org/officeDocument/2006/relationships/hyperlink" Target="https://paperpile.com/c/3sNv6g/YOQn+vhga+WguG+IZKb" TargetMode="External"/><Relationship Id="rId32" Type="http://schemas.openxmlformats.org/officeDocument/2006/relationships/hyperlink" Target="http://dx.doi.org/10.1242/jcs.260442" TargetMode="External"/><Relationship Id="rId53" Type="http://schemas.openxmlformats.org/officeDocument/2006/relationships/hyperlink" Target="http://paperpile.com/b/3sNv6g/ekRh" TargetMode="External"/><Relationship Id="rId74" Type="http://schemas.openxmlformats.org/officeDocument/2006/relationships/hyperlink" Target="http://paperpile.com/b/3sNv6g/5WVM" TargetMode="External"/><Relationship Id="rId128" Type="http://schemas.openxmlformats.org/officeDocument/2006/relationships/hyperlink" Target="http://paperpile.com/b/3sNv6g/X1zu" TargetMode="External"/><Relationship Id="rId149" Type="http://schemas.openxmlformats.org/officeDocument/2006/relationships/hyperlink" Target="http://paperpile.com/b/3sNv6g/DapI" TargetMode="External"/><Relationship Id="rId5" Type="http://schemas.openxmlformats.org/officeDocument/2006/relationships/footnotes" Target="footnotes.xml"/><Relationship Id="rId95" Type="http://schemas.openxmlformats.org/officeDocument/2006/relationships/hyperlink" Target="http://dx.doi.org/10.1093/pnasnexus/pgag158" TargetMode="External"/><Relationship Id="rId160" Type="http://schemas.openxmlformats.org/officeDocument/2006/relationships/hyperlink" Target="http://paperpile.com/b/3sNv6g/KkkG" TargetMode="External"/><Relationship Id="rId181" Type="http://schemas.openxmlformats.org/officeDocument/2006/relationships/hyperlink" Target="http://paperpile.com/b/3sNv6g/Z0kj" TargetMode="External"/><Relationship Id="rId22" Type="http://schemas.openxmlformats.org/officeDocument/2006/relationships/hyperlink" Target="https://paperpile.com/c/3sNv6g/vhga+fWiZ" TargetMode="External"/><Relationship Id="rId43" Type="http://schemas.openxmlformats.org/officeDocument/2006/relationships/hyperlink" Target="http://paperpile.com/b/3sNv6g/uok5" TargetMode="External"/><Relationship Id="rId64" Type="http://schemas.openxmlformats.org/officeDocument/2006/relationships/hyperlink" Target="http://paperpile.com/b/3sNv6g/WguG" TargetMode="External"/><Relationship Id="rId118" Type="http://schemas.openxmlformats.org/officeDocument/2006/relationships/hyperlink" Target="http://paperpile.com/b/3sNv6g/Oim5" TargetMode="External"/><Relationship Id="rId139" Type="http://schemas.openxmlformats.org/officeDocument/2006/relationships/hyperlink" Target="http://paperpile.com/b/3sNv6g/3DXF" TargetMode="External"/><Relationship Id="rId85" Type="http://schemas.openxmlformats.org/officeDocument/2006/relationships/hyperlink" Target="http://paperpile.com/b/3sNv6g/dubX" TargetMode="External"/><Relationship Id="rId150" Type="http://schemas.openxmlformats.org/officeDocument/2006/relationships/hyperlink" Target="http://paperpile.com/b/3sNv6g/DapI" TargetMode="External"/><Relationship Id="rId171" Type="http://schemas.openxmlformats.org/officeDocument/2006/relationships/hyperlink" Target="http://paperpile.com/b/3sNv6g/Geps" TargetMode="External"/><Relationship Id="rId192" Type="http://schemas.openxmlformats.org/officeDocument/2006/relationships/footer" Target="footer3.xml"/><Relationship Id="rId12" Type="http://schemas.openxmlformats.org/officeDocument/2006/relationships/hyperlink" Target="https://paperpile.com/c/3sNv6g/YQpc+5WVM" TargetMode="External"/><Relationship Id="rId33" Type="http://schemas.openxmlformats.org/officeDocument/2006/relationships/hyperlink" Target="http://paperpile.com/b/3sNv6g/rSn4" TargetMode="External"/><Relationship Id="rId108" Type="http://schemas.openxmlformats.org/officeDocument/2006/relationships/hyperlink" Target="http://paperpile.com/b/3sNv6g/metj" TargetMode="External"/><Relationship Id="rId129" Type="http://schemas.openxmlformats.org/officeDocument/2006/relationships/hyperlink" Target="http://paperpile.com/b/3sNv6g/X1zu" TargetMode="External"/><Relationship Id="rId54" Type="http://schemas.openxmlformats.org/officeDocument/2006/relationships/hyperlink" Target="http://paperpile.com/b/3sNv6g/ekRh" TargetMode="External"/><Relationship Id="rId75" Type="http://schemas.openxmlformats.org/officeDocument/2006/relationships/hyperlink" Target="http://paperpile.com/b/3sNv6g/5WVM" TargetMode="External"/><Relationship Id="rId96" Type="http://schemas.openxmlformats.org/officeDocument/2006/relationships/hyperlink" Target="http://paperpile.com/b/3sNv6g/IAlo" TargetMode="External"/><Relationship Id="rId140" Type="http://schemas.openxmlformats.org/officeDocument/2006/relationships/hyperlink" Target="http://paperpile.com/b/3sNv6g/3DXF" TargetMode="External"/><Relationship Id="rId161" Type="http://schemas.openxmlformats.org/officeDocument/2006/relationships/hyperlink" Target="http://paperpile.com/b/3sNv6g/KkkG" TargetMode="External"/><Relationship Id="rId182" Type="http://schemas.openxmlformats.org/officeDocument/2006/relationships/hyperlink" Target="http://paperpile.com/b/3sNv6g/Z0kj" TargetMode="External"/><Relationship Id="rId6" Type="http://schemas.openxmlformats.org/officeDocument/2006/relationships/endnotes" Target="endnotes.xml"/><Relationship Id="rId23" Type="http://schemas.openxmlformats.org/officeDocument/2006/relationships/hyperlink" Target="https://paperpile.com/c/3sNv6g/MIht" TargetMode="External"/><Relationship Id="rId119" Type="http://schemas.openxmlformats.org/officeDocument/2006/relationships/hyperlink" Target="http://dx.doi.org/10.3791/52643" TargetMode="External"/><Relationship Id="rId44" Type="http://schemas.openxmlformats.org/officeDocument/2006/relationships/hyperlink" Target="http://paperpile.com/b/3sNv6g/uok5" TargetMode="External"/><Relationship Id="rId65" Type="http://schemas.openxmlformats.org/officeDocument/2006/relationships/hyperlink" Target="http://paperpile.com/b/3sNv6g/WguG" TargetMode="External"/><Relationship Id="rId86" Type="http://schemas.openxmlformats.org/officeDocument/2006/relationships/hyperlink" Target="http://paperpile.com/b/3sNv6g/g7v5" TargetMode="External"/><Relationship Id="rId130" Type="http://schemas.openxmlformats.org/officeDocument/2006/relationships/hyperlink" Target="http://paperpile.com/b/3sNv6g/dwNx" TargetMode="External"/><Relationship Id="rId151" Type="http://schemas.openxmlformats.org/officeDocument/2006/relationships/hyperlink" Target="http://paperpile.com/b/3sNv6g/hbWN" TargetMode="External"/><Relationship Id="rId172" Type="http://schemas.openxmlformats.org/officeDocument/2006/relationships/hyperlink" Target="http://paperpile.com/b/3sNv6g/Geps" TargetMode="External"/><Relationship Id="rId193" Type="http://schemas.openxmlformats.org/officeDocument/2006/relationships/fontTable" Target="fontTable.xml"/><Relationship Id="rId13" Type="http://schemas.openxmlformats.org/officeDocument/2006/relationships/hyperlink" Target="https://paperpile.com/c/3sNv6g/fWiZ+dubX+g7v5+5iN0" TargetMode="External"/><Relationship Id="rId109" Type="http://schemas.openxmlformats.org/officeDocument/2006/relationships/hyperlink" Target="http://paperpile.com/b/3sNv6g/GBd6" TargetMode="External"/><Relationship Id="rId34" Type="http://schemas.openxmlformats.org/officeDocument/2006/relationships/hyperlink" Target="http://paperpile.com/b/3sNv6g/rW9Q" TargetMode="External"/><Relationship Id="rId50" Type="http://schemas.openxmlformats.org/officeDocument/2006/relationships/hyperlink" Target="http://dx.doi.org/10.1101/803312" TargetMode="External"/><Relationship Id="rId55" Type="http://schemas.openxmlformats.org/officeDocument/2006/relationships/hyperlink" Target="http://paperpile.com/b/3sNv6g/YOQn" TargetMode="External"/><Relationship Id="rId76" Type="http://schemas.openxmlformats.org/officeDocument/2006/relationships/hyperlink" Target="http://paperpile.com/b/3sNv6g/fWiZ" TargetMode="External"/><Relationship Id="rId97" Type="http://schemas.openxmlformats.org/officeDocument/2006/relationships/hyperlink" Target="http://paperpile.com/b/3sNv6g/Bf88" TargetMode="External"/><Relationship Id="rId104" Type="http://schemas.openxmlformats.org/officeDocument/2006/relationships/hyperlink" Target="http://paperpile.com/b/3sNv6g/iVXo" TargetMode="External"/><Relationship Id="rId120" Type="http://schemas.openxmlformats.org/officeDocument/2006/relationships/hyperlink" Target="http://paperpile.com/b/3sNv6g/Oim5" TargetMode="External"/><Relationship Id="rId125" Type="http://schemas.openxmlformats.org/officeDocument/2006/relationships/hyperlink" Target="http://paperpile.com/b/3sNv6g/B8v9" TargetMode="External"/><Relationship Id="rId141" Type="http://schemas.openxmlformats.org/officeDocument/2006/relationships/hyperlink" Target="http://paperpile.com/b/3sNv6g/3DXF" TargetMode="External"/><Relationship Id="rId146" Type="http://schemas.openxmlformats.org/officeDocument/2006/relationships/hyperlink" Target="http://paperpile.com/b/3sNv6g/TJce" TargetMode="External"/><Relationship Id="rId167" Type="http://schemas.openxmlformats.org/officeDocument/2006/relationships/hyperlink" Target="http://paperpile.com/b/3sNv6g/s5Og" TargetMode="External"/><Relationship Id="rId188" Type="http://schemas.openxmlformats.org/officeDocument/2006/relationships/image" Target="media/image3.png"/><Relationship Id="rId7" Type="http://schemas.openxmlformats.org/officeDocument/2006/relationships/hyperlink" Target="https://paperpile.com/c/3sNv6g/8HHi+rSn4+rW9Q+SUuQ" TargetMode="External"/><Relationship Id="rId71" Type="http://schemas.openxmlformats.org/officeDocument/2006/relationships/hyperlink" Target="http://paperpile.com/b/3sNv6g/YQpc" TargetMode="External"/><Relationship Id="rId92" Type="http://schemas.openxmlformats.org/officeDocument/2006/relationships/hyperlink" Target="http://paperpile.com/b/3sNv6g/IAlo" TargetMode="External"/><Relationship Id="rId162" Type="http://schemas.openxmlformats.org/officeDocument/2006/relationships/hyperlink" Target="http://paperpile.com/b/3sNv6g/ln9m" TargetMode="External"/><Relationship Id="rId183" Type="http://schemas.openxmlformats.org/officeDocument/2006/relationships/hyperlink" Target="http://paperpile.com/b/3sNv6g/5CRt" TargetMode="External"/><Relationship Id="rId2" Type="http://schemas.openxmlformats.org/officeDocument/2006/relationships/styles" Target="styles.xml"/><Relationship Id="rId29" Type="http://schemas.openxmlformats.org/officeDocument/2006/relationships/hyperlink" Target="http://paperpile.com/b/3sNv6g/rSn4" TargetMode="External"/><Relationship Id="rId24" Type="http://schemas.openxmlformats.org/officeDocument/2006/relationships/hyperlink" Target="https://paperpile.com/c/3sNv6g/fWiZ" TargetMode="External"/><Relationship Id="rId40" Type="http://schemas.openxmlformats.org/officeDocument/2006/relationships/hyperlink" Target="http://paperpile.com/b/3sNv6g/I0Ea" TargetMode="External"/><Relationship Id="rId45" Type="http://schemas.openxmlformats.org/officeDocument/2006/relationships/hyperlink" Target="http://paperpile.com/b/3sNv6g/uok5" TargetMode="External"/><Relationship Id="rId66" Type="http://schemas.openxmlformats.org/officeDocument/2006/relationships/hyperlink" Target="http://paperpile.com/b/3sNv6g/WguG" TargetMode="External"/><Relationship Id="rId87" Type="http://schemas.openxmlformats.org/officeDocument/2006/relationships/hyperlink" Target="http://paperpile.com/b/3sNv6g/g7v5" TargetMode="External"/><Relationship Id="rId110" Type="http://schemas.openxmlformats.org/officeDocument/2006/relationships/hyperlink" Target="http://paperpile.com/b/3sNv6g/GBd6" TargetMode="External"/><Relationship Id="rId115" Type="http://schemas.openxmlformats.org/officeDocument/2006/relationships/hyperlink" Target="http://paperpile.com/b/3sNv6g/MIht" TargetMode="External"/><Relationship Id="rId131" Type="http://schemas.openxmlformats.org/officeDocument/2006/relationships/hyperlink" Target="http://paperpile.com/b/3sNv6g/dwNx" TargetMode="External"/><Relationship Id="rId136" Type="http://schemas.openxmlformats.org/officeDocument/2006/relationships/hyperlink" Target="http://paperpile.com/b/3sNv6g/gbNF" TargetMode="External"/><Relationship Id="rId157" Type="http://schemas.openxmlformats.org/officeDocument/2006/relationships/hyperlink" Target="http://paperpile.com/b/3sNv6g/VEsY" TargetMode="External"/><Relationship Id="rId178" Type="http://schemas.openxmlformats.org/officeDocument/2006/relationships/hyperlink" Target="http://paperpile.com/b/3sNv6g/AIvh" TargetMode="External"/><Relationship Id="rId61" Type="http://schemas.openxmlformats.org/officeDocument/2006/relationships/hyperlink" Target="http://paperpile.com/b/3sNv6g/vhga" TargetMode="External"/><Relationship Id="rId82" Type="http://schemas.openxmlformats.org/officeDocument/2006/relationships/hyperlink" Target="http://paperpile.com/b/3sNv6g/dubX" TargetMode="External"/><Relationship Id="rId152" Type="http://schemas.openxmlformats.org/officeDocument/2006/relationships/hyperlink" Target="http://paperpile.com/b/3sNv6g/hbWN" TargetMode="External"/><Relationship Id="rId173" Type="http://schemas.openxmlformats.org/officeDocument/2006/relationships/hyperlink" Target="http://paperpile.com/b/3sNv6g/Geps" TargetMode="External"/><Relationship Id="rId194" Type="http://schemas.openxmlformats.org/officeDocument/2006/relationships/theme" Target="theme/theme1.xml"/><Relationship Id="rId19" Type="http://schemas.openxmlformats.org/officeDocument/2006/relationships/hyperlink" Target="https://paperpile.com/c/3sNv6g/MZOQ" TargetMode="External"/><Relationship Id="rId14" Type="http://schemas.openxmlformats.org/officeDocument/2006/relationships/hyperlink" Target="https://paperpile.com/c/3sNv6g/fWiZ+g7v5" TargetMode="External"/><Relationship Id="rId30" Type="http://schemas.openxmlformats.org/officeDocument/2006/relationships/hyperlink" Target="http://paperpile.com/b/3sNv6g/rSn4" TargetMode="External"/><Relationship Id="rId35" Type="http://schemas.openxmlformats.org/officeDocument/2006/relationships/hyperlink" Target="http://paperpile.com/b/3sNv6g/rW9Q" TargetMode="External"/><Relationship Id="rId56" Type="http://schemas.openxmlformats.org/officeDocument/2006/relationships/hyperlink" Target="http://paperpile.com/b/3sNv6g/YOQn" TargetMode="External"/><Relationship Id="rId77" Type="http://schemas.openxmlformats.org/officeDocument/2006/relationships/hyperlink" Target="http://paperpile.com/b/3sNv6g/fWiZ" TargetMode="External"/><Relationship Id="rId100" Type="http://schemas.openxmlformats.org/officeDocument/2006/relationships/hyperlink" Target="http://paperpile.com/b/3sNv6g/2F6O" TargetMode="External"/><Relationship Id="rId105" Type="http://schemas.openxmlformats.org/officeDocument/2006/relationships/hyperlink" Target="http://paperpile.com/b/3sNv6g/iVXo" TargetMode="External"/><Relationship Id="rId126" Type="http://schemas.openxmlformats.org/officeDocument/2006/relationships/hyperlink" Target="http://paperpile.com/b/3sNv6g/B8v9" TargetMode="External"/><Relationship Id="rId147" Type="http://schemas.openxmlformats.org/officeDocument/2006/relationships/hyperlink" Target="http://paperpile.com/b/3sNv6g/TJce" TargetMode="External"/><Relationship Id="rId168" Type="http://schemas.openxmlformats.org/officeDocument/2006/relationships/hyperlink" Target="http://paperpile.com/b/3sNv6g/fkKz" TargetMode="External"/><Relationship Id="rId8" Type="http://schemas.openxmlformats.org/officeDocument/2006/relationships/hyperlink" Target="https://paperpile.com/c/3sNv6g/8HHi+I0Ea+uok5+uVpP+dmwU" TargetMode="External"/><Relationship Id="rId51" Type="http://schemas.openxmlformats.org/officeDocument/2006/relationships/hyperlink" Target="http://paperpile.com/b/3sNv6g/dmwU" TargetMode="External"/><Relationship Id="rId72" Type="http://schemas.openxmlformats.org/officeDocument/2006/relationships/hyperlink" Target="http://paperpile.com/b/3sNv6g/YQpc" TargetMode="External"/><Relationship Id="rId93" Type="http://schemas.openxmlformats.org/officeDocument/2006/relationships/hyperlink" Target="http://paperpile.com/b/3sNv6g/IAlo" TargetMode="External"/><Relationship Id="rId98" Type="http://schemas.openxmlformats.org/officeDocument/2006/relationships/hyperlink" Target="http://paperpile.com/b/3sNv6g/Bf88" TargetMode="External"/><Relationship Id="rId121" Type="http://schemas.openxmlformats.org/officeDocument/2006/relationships/hyperlink" Target="http://paperpile.com/b/3sNv6g/zOCZ" TargetMode="External"/><Relationship Id="rId142" Type="http://schemas.openxmlformats.org/officeDocument/2006/relationships/hyperlink" Target="http://paperpile.com/b/3sNv6g/oanC" TargetMode="External"/><Relationship Id="rId163" Type="http://schemas.openxmlformats.org/officeDocument/2006/relationships/hyperlink" Target="http://paperpile.com/b/3sNv6g/ln9m" TargetMode="External"/><Relationship Id="rId184" Type="http://schemas.openxmlformats.org/officeDocument/2006/relationships/hyperlink" Target="http://paperpile.com/b/3sNv6g/5CRt" TargetMode="External"/><Relationship Id="rId189" Type="http://schemas.openxmlformats.org/officeDocument/2006/relationships/image" Target="media/image4.png"/><Relationship Id="rId3" Type="http://schemas.openxmlformats.org/officeDocument/2006/relationships/settings" Target="settings.xml"/><Relationship Id="rId25" Type="http://schemas.openxmlformats.org/officeDocument/2006/relationships/hyperlink" Target="https://paperpile.com/c/3sNv6g/PhkT" TargetMode="External"/><Relationship Id="rId46" Type="http://schemas.openxmlformats.org/officeDocument/2006/relationships/hyperlink" Target="http://paperpile.com/b/3sNv6g/uVpP" TargetMode="External"/><Relationship Id="rId67" Type="http://schemas.openxmlformats.org/officeDocument/2006/relationships/hyperlink" Target="http://paperpile.com/b/3sNv6g/IZKb" TargetMode="External"/><Relationship Id="rId116" Type="http://schemas.openxmlformats.org/officeDocument/2006/relationships/hyperlink" Target="http://paperpile.com/b/3sNv6g/MIht" TargetMode="External"/><Relationship Id="rId137" Type="http://schemas.openxmlformats.org/officeDocument/2006/relationships/hyperlink" Target="http://paperpile.com/b/3sNv6g/gbNF" TargetMode="External"/><Relationship Id="rId158" Type="http://schemas.openxmlformats.org/officeDocument/2006/relationships/hyperlink" Target="http://paperpile.com/b/3sNv6g/VEsY" TargetMode="External"/><Relationship Id="rId20" Type="http://schemas.openxmlformats.org/officeDocument/2006/relationships/hyperlink" Target="https://paperpile.com/c/3sNv6g/5iN0+g7v5" TargetMode="External"/><Relationship Id="rId41" Type="http://schemas.openxmlformats.org/officeDocument/2006/relationships/hyperlink" Target="http://paperpile.com/b/3sNv6g/I0Ea" TargetMode="External"/><Relationship Id="rId62" Type="http://schemas.openxmlformats.org/officeDocument/2006/relationships/hyperlink" Target="http://paperpile.com/b/3sNv6g/vhga" TargetMode="External"/><Relationship Id="rId83" Type="http://schemas.openxmlformats.org/officeDocument/2006/relationships/hyperlink" Target="http://paperpile.com/b/3sNv6g/dubX" TargetMode="External"/><Relationship Id="rId88" Type="http://schemas.openxmlformats.org/officeDocument/2006/relationships/hyperlink" Target="http://paperpile.com/b/3sNv6g/g7v5" TargetMode="External"/><Relationship Id="rId111" Type="http://schemas.openxmlformats.org/officeDocument/2006/relationships/hyperlink" Target="http://paperpile.com/b/3sNv6g/GBd6" TargetMode="External"/><Relationship Id="rId132" Type="http://schemas.openxmlformats.org/officeDocument/2006/relationships/hyperlink" Target="http://paperpile.com/b/3sNv6g/dwNx" TargetMode="External"/><Relationship Id="rId153" Type="http://schemas.openxmlformats.org/officeDocument/2006/relationships/hyperlink" Target="http://paperpile.com/b/3sNv6g/hbWN" TargetMode="External"/><Relationship Id="rId174" Type="http://schemas.openxmlformats.org/officeDocument/2006/relationships/hyperlink" Target="http://paperpile.com/b/3sNv6g/3ycg" TargetMode="External"/><Relationship Id="rId179" Type="http://schemas.openxmlformats.org/officeDocument/2006/relationships/hyperlink" Target="http://paperpile.com/b/3sNv6g/AIvh" TargetMode="External"/><Relationship Id="rId190" Type="http://schemas.openxmlformats.org/officeDocument/2006/relationships/footer" Target="footer1.xml"/><Relationship Id="rId15" Type="http://schemas.openxmlformats.org/officeDocument/2006/relationships/hyperlink" Target="https://paperpile.com/c/3sNv6g/vhga+IAlo" TargetMode="External"/><Relationship Id="rId36" Type="http://schemas.openxmlformats.org/officeDocument/2006/relationships/hyperlink" Target="http://paperpile.com/b/3sNv6g/rW9Q" TargetMode="External"/><Relationship Id="rId57" Type="http://schemas.openxmlformats.org/officeDocument/2006/relationships/hyperlink" Target="http://paperpile.com/b/3sNv6g/YOQn" TargetMode="External"/><Relationship Id="rId106" Type="http://schemas.openxmlformats.org/officeDocument/2006/relationships/hyperlink" Target="http://paperpile.com/b/3sNv6g/metj" TargetMode="External"/><Relationship Id="rId127" Type="http://schemas.openxmlformats.org/officeDocument/2006/relationships/hyperlink" Target="http://paperpile.com/b/3sNv6g/X1zu" TargetMode="External"/><Relationship Id="rId10" Type="http://schemas.openxmlformats.org/officeDocument/2006/relationships/hyperlink" Target="https://paperpile.com/c/3sNv6g/YOQn+xgZi+vhga+WguG" TargetMode="External"/><Relationship Id="rId31" Type="http://schemas.openxmlformats.org/officeDocument/2006/relationships/hyperlink" Target="http://paperpile.com/b/3sNv6g/rSn4" TargetMode="External"/><Relationship Id="rId52" Type="http://schemas.openxmlformats.org/officeDocument/2006/relationships/hyperlink" Target="http://paperpile.com/b/3sNv6g/ekRh" TargetMode="External"/><Relationship Id="rId73" Type="http://schemas.openxmlformats.org/officeDocument/2006/relationships/hyperlink" Target="http://paperpile.com/b/3sNv6g/5WVM" TargetMode="External"/><Relationship Id="rId78" Type="http://schemas.openxmlformats.org/officeDocument/2006/relationships/hyperlink" Target="http://paperpile.com/b/3sNv6g/fWiZ" TargetMode="External"/><Relationship Id="rId94" Type="http://schemas.openxmlformats.org/officeDocument/2006/relationships/hyperlink" Target="http://paperpile.com/b/3sNv6g/IAlo" TargetMode="External"/><Relationship Id="rId99" Type="http://schemas.openxmlformats.org/officeDocument/2006/relationships/hyperlink" Target="http://paperpile.com/b/3sNv6g/Bf88" TargetMode="External"/><Relationship Id="rId101" Type="http://schemas.openxmlformats.org/officeDocument/2006/relationships/hyperlink" Target="http://paperpile.com/b/3sNv6g/2F6O" TargetMode="External"/><Relationship Id="rId122" Type="http://schemas.openxmlformats.org/officeDocument/2006/relationships/hyperlink" Target="http://paperpile.com/b/3sNv6g/zOCZ" TargetMode="External"/><Relationship Id="rId143" Type="http://schemas.openxmlformats.org/officeDocument/2006/relationships/hyperlink" Target="http://paperpile.com/b/3sNv6g/oanC" TargetMode="External"/><Relationship Id="rId148" Type="http://schemas.openxmlformats.org/officeDocument/2006/relationships/hyperlink" Target="http://paperpile.com/b/3sNv6g/DapI" TargetMode="External"/><Relationship Id="rId164" Type="http://schemas.openxmlformats.org/officeDocument/2006/relationships/hyperlink" Target="http://paperpile.com/b/3sNv6g/ln9m" TargetMode="External"/><Relationship Id="rId169" Type="http://schemas.openxmlformats.org/officeDocument/2006/relationships/hyperlink" Target="http://paperpile.com/b/3sNv6g/fkKz" TargetMode="External"/><Relationship Id="rId185" Type="http://schemas.openxmlformats.org/officeDocument/2006/relationships/hyperlink" Target="http://paperpile.com/b/3sNv6g/5CRt" TargetMode="External"/><Relationship Id="rId4" Type="http://schemas.openxmlformats.org/officeDocument/2006/relationships/webSettings" Target="webSettings.xml"/><Relationship Id="rId9" Type="http://schemas.openxmlformats.org/officeDocument/2006/relationships/hyperlink" Target="https://paperpile.com/c/3sNv6g/8HHi+I0Ea+dmwU+ekRh" TargetMode="External"/><Relationship Id="rId180" Type="http://schemas.openxmlformats.org/officeDocument/2006/relationships/hyperlink" Target="http://paperpile.com/b/3sNv6g/Z0kj" TargetMode="External"/><Relationship Id="rId26" Type="http://schemas.openxmlformats.org/officeDocument/2006/relationships/hyperlink" Target="http://paperpile.com/b/3sNv6g/8HHi" TargetMode="External"/><Relationship Id="rId47" Type="http://schemas.openxmlformats.org/officeDocument/2006/relationships/hyperlink" Target="http://paperpile.com/b/3sNv6g/uVpP" TargetMode="External"/><Relationship Id="rId68" Type="http://schemas.openxmlformats.org/officeDocument/2006/relationships/hyperlink" Target="http://paperpile.com/b/3sNv6g/IZKb" TargetMode="External"/><Relationship Id="rId89" Type="http://schemas.openxmlformats.org/officeDocument/2006/relationships/hyperlink" Target="http://paperpile.com/b/3sNv6g/5iN0" TargetMode="External"/><Relationship Id="rId112" Type="http://schemas.openxmlformats.org/officeDocument/2006/relationships/hyperlink" Target="http://paperpile.com/b/3sNv6g/MZOQ" TargetMode="External"/><Relationship Id="rId133" Type="http://schemas.openxmlformats.org/officeDocument/2006/relationships/hyperlink" Target="http://paperpile.com/b/3sNv6g/PhkT" TargetMode="External"/><Relationship Id="rId154" Type="http://schemas.openxmlformats.org/officeDocument/2006/relationships/hyperlink" Target="http://paperpile.com/b/3sNv6g/VEsY" TargetMode="External"/><Relationship Id="rId175" Type="http://schemas.openxmlformats.org/officeDocument/2006/relationships/hyperlink" Target="http://paperpile.com/b/3sNv6g/3ycg" TargetMode="External"/><Relationship Id="rId16" Type="http://schemas.openxmlformats.org/officeDocument/2006/relationships/hyperlink" Target="https://paperpile.com/c/3sNv6g/Bf88+2F6O+iVXo" TargetMode="External"/><Relationship Id="rId37" Type="http://schemas.openxmlformats.org/officeDocument/2006/relationships/hyperlink" Target="http://paperpile.com/b/3sNv6g/SUuQ" TargetMode="External"/><Relationship Id="rId58" Type="http://schemas.openxmlformats.org/officeDocument/2006/relationships/hyperlink" Target="http://paperpile.com/b/3sNv6g/xgZi" TargetMode="External"/><Relationship Id="rId79" Type="http://schemas.openxmlformats.org/officeDocument/2006/relationships/hyperlink" Target="http://paperpile.com/b/3sNv6g/fWiZ" TargetMode="External"/><Relationship Id="rId102" Type="http://schemas.openxmlformats.org/officeDocument/2006/relationships/hyperlink" Target="http://paperpile.com/b/3sNv6g/2F6O" TargetMode="External"/><Relationship Id="rId123" Type="http://schemas.openxmlformats.org/officeDocument/2006/relationships/hyperlink" Target="http://paperpile.com/b/3sNv6g/zOCZ" TargetMode="External"/><Relationship Id="rId144" Type="http://schemas.openxmlformats.org/officeDocument/2006/relationships/hyperlink" Target="http://paperpile.com/b/3sNv6g/oanC" TargetMode="External"/><Relationship Id="rId90" Type="http://schemas.openxmlformats.org/officeDocument/2006/relationships/hyperlink" Target="http://paperpile.com/b/3sNv6g/5iN0" TargetMode="External"/><Relationship Id="rId165" Type="http://schemas.openxmlformats.org/officeDocument/2006/relationships/hyperlink" Target="http://paperpile.com/b/3sNv6g/s5Og" TargetMode="External"/><Relationship Id="rId186" Type="http://schemas.openxmlformats.org/officeDocument/2006/relationships/image" Target="media/image1.png"/><Relationship Id="rId27" Type="http://schemas.openxmlformats.org/officeDocument/2006/relationships/hyperlink" Target="http://paperpile.com/b/3sNv6g/8HHi" TargetMode="External"/><Relationship Id="rId48" Type="http://schemas.openxmlformats.org/officeDocument/2006/relationships/hyperlink" Target="http://paperpile.com/b/3sNv6g/uVpP" TargetMode="External"/><Relationship Id="rId69" Type="http://schemas.openxmlformats.org/officeDocument/2006/relationships/hyperlink" Target="http://paperpile.com/b/3sNv6g/IZKb" TargetMode="External"/><Relationship Id="rId113" Type="http://schemas.openxmlformats.org/officeDocument/2006/relationships/hyperlink" Target="http://paperpile.com/b/3sNv6g/MZOQ" TargetMode="External"/><Relationship Id="rId134" Type="http://schemas.openxmlformats.org/officeDocument/2006/relationships/hyperlink" Target="http://paperpile.com/b/3sNv6g/PhkT" TargetMode="External"/><Relationship Id="rId80" Type="http://schemas.openxmlformats.org/officeDocument/2006/relationships/hyperlink" Target="http://paperpile.com/b/3sNv6g/fWiZ" TargetMode="External"/><Relationship Id="rId155" Type="http://schemas.openxmlformats.org/officeDocument/2006/relationships/hyperlink" Target="http://paperpile.com/b/3sNv6g/VEsY" TargetMode="External"/><Relationship Id="rId176" Type="http://schemas.openxmlformats.org/officeDocument/2006/relationships/hyperlink" Target="http://paperpile.com/b/3sNv6g/3ycg" TargetMode="External"/><Relationship Id="rId17" Type="http://schemas.openxmlformats.org/officeDocument/2006/relationships/hyperlink" Target="https://paperpile.com/c/3sNv6g/8HHi+uok5+uVpP+dmwU" TargetMode="External"/><Relationship Id="rId38" Type="http://schemas.openxmlformats.org/officeDocument/2006/relationships/hyperlink" Target="http://paperpile.com/b/3sNv6g/SUuQ" TargetMode="External"/><Relationship Id="rId59" Type="http://schemas.openxmlformats.org/officeDocument/2006/relationships/hyperlink" Target="http://paperpile.com/b/3sNv6g/xgZi" TargetMode="External"/><Relationship Id="rId103" Type="http://schemas.openxmlformats.org/officeDocument/2006/relationships/hyperlink" Target="http://paperpile.com/b/3sNv6g/iVXo" TargetMode="External"/><Relationship Id="rId124" Type="http://schemas.openxmlformats.org/officeDocument/2006/relationships/hyperlink" Target="http://paperpile.com/b/3sNv6g/B8v9" TargetMode="External"/><Relationship Id="rId70" Type="http://schemas.openxmlformats.org/officeDocument/2006/relationships/hyperlink" Target="http://paperpile.com/b/3sNv6g/YQpc" TargetMode="External"/><Relationship Id="rId91" Type="http://schemas.openxmlformats.org/officeDocument/2006/relationships/hyperlink" Target="http://paperpile.com/b/3sNv6g/5iN0" TargetMode="External"/><Relationship Id="rId145" Type="http://schemas.openxmlformats.org/officeDocument/2006/relationships/hyperlink" Target="http://paperpile.com/b/3sNv6g/TJce" TargetMode="External"/><Relationship Id="rId166" Type="http://schemas.openxmlformats.org/officeDocument/2006/relationships/hyperlink" Target="http://paperpile.com/b/3sNv6g/s5Og" TargetMode="External"/><Relationship Id="rId187" Type="http://schemas.openxmlformats.org/officeDocument/2006/relationships/image" Target="media/image2.png"/><Relationship Id="rId1" Type="http://schemas.openxmlformats.org/officeDocument/2006/relationships/numbering" Target="numbering.xml"/><Relationship Id="rId28" Type="http://schemas.openxmlformats.org/officeDocument/2006/relationships/hyperlink" Target="http://paperpile.com/b/3sNv6g/8HHi" TargetMode="External"/><Relationship Id="rId49" Type="http://schemas.openxmlformats.org/officeDocument/2006/relationships/hyperlink" Target="http://paperpile.com/b/3sNv6g/dmwU" TargetMode="External"/><Relationship Id="rId114" Type="http://schemas.openxmlformats.org/officeDocument/2006/relationships/hyperlink" Target="http://paperpile.com/b/3sNv6g/MZOQ" TargetMode="External"/><Relationship Id="rId60" Type="http://schemas.openxmlformats.org/officeDocument/2006/relationships/hyperlink" Target="http://paperpile.com/b/3sNv6g/xgZi" TargetMode="External"/><Relationship Id="rId81" Type="http://schemas.openxmlformats.org/officeDocument/2006/relationships/hyperlink" Target="http://paperpile.com/b/3sNv6g/dubX" TargetMode="External"/><Relationship Id="rId135" Type="http://schemas.openxmlformats.org/officeDocument/2006/relationships/hyperlink" Target="http://paperpile.com/b/3sNv6g/PhkT" TargetMode="External"/><Relationship Id="rId156" Type="http://schemas.openxmlformats.org/officeDocument/2006/relationships/hyperlink" Target="http://paperpile.com/b/3sNv6g/VEsY" TargetMode="External"/><Relationship Id="rId177" Type="http://schemas.openxmlformats.org/officeDocument/2006/relationships/hyperlink" Target="http://paperpile.com/b/3sNv6g/AIvh" TargetMode="External"/><Relationship Id="rId18" Type="http://schemas.openxmlformats.org/officeDocument/2006/relationships/hyperlink" Target="https://paperpile.com/c/3sNv6g/8HHi+metj+GBd6" TargetMode="External"/><Relationship Id="rId39" Type="http://schemas.openxmlformats.org/officeDocument/2006/relationships/hyperlink" Target="http://paperpile.com/b/3sNv6g/SUuQ"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2712</TotalTime>
  <Pages>1</Pages>
  <Words>10694</Words>
  <Characters>60957</Characters>
  <Application>Microsoft Office Word</Application>
  <DocSecurity>4</DocSecurity>
  <Lines>507</Lines>
  <Paragraphs>143</Paragraphs>
  <ScaleCrop>false</ScaleCrop>
  <Company/>
  <LinksUpToDate>false</LinksUpToDate>
  <CharactersWithSpaces>71508</CharactersWithSpaces>
  <SharedDoc>false</SharedDoc>
  <HLinks>
    <vt:vector size="1074" baseType="variant">
      <vt:variant>
        <vt:i4>6946933</vt:i4>
      </vt:variant>
      <vt:variant>
        <vt:i4>534</vt:i4>
      </vt:variant>
      <vt:variant>
        <vt:i4>0</vt:i4>
      </vt:variant>
      <vt:variant>
        <vt:i4>5</vt:i4>
      </vt:variant>
      <vt:variant>
        <vt:lpwstr>http://paperpile.com/b/3sNv6g/5CRt</vt:lpwstr>
      </vt:variant>
      <vt:variant>
        <vt:lpwstr/>
      </vt:variant>
      <vt:variant>
        <vt:i4>6946933</vt:i4>
      </vt:variant>
      <vt:variant>
        <vt:i4>531</vt:i4>
      </vt:variant>
      <vt:variant>
        <vt:i4>0</vt:i4>
      </vt:variant>
      <vt:variant>
        <vt:i4>5</vt:i4>
      </vt:variant>
      <vt:variant>
        <vt:lpwstr>http://paperpile.com/b/3sNv6g/5CRt</vt:lpwstr>
      </vt:variant>
      <vt:variant>
        <vt:lpwstr/>
      </vt:variant>
      <vt:variant>
        <vt:i4>6946933</vt:i4>
      </vt:variant>
      <vt:variant>
        <vt:i4>528</vt:i4>
      </vt:variant>
      <vt:variant>
        <vt:i4>0</vt:i4>
      </vt:variant>
      <vt:variant>
        <vt:i4>5</vt:i4>
      </vt:variant>
      <vt:variant>
        <vt:lpwstr>http://paperpile.com/b/3sNv6g/5CRt</vt:lpwstr>
      </vt:variant>
      <vt:variant>
        <vt:lpwstr/>
      </vt:variant>
      <vt:variant>
        <vt:i4>2555939</vt:i4>
      </vt:variant>
      <vt:variant>
        <vt:i4>525</vt:i4>
      </vt:variant>
      <vt:variant>
        <vt:i4>0</vt:i4>
      </vt:variant>
      <vt:variant>
        <vt:i4>5</vt:i4>
      </vt:variant>
      <vt:variant>
        <vt:lpwstr>http://paperpile.com/b/3sNv6g/Z0kj</vt:lpwstr>
      </vt:variant>
      <vt:variant>
        <vt:lpwstr/>
      </vt:variant>
      <vt:variant>
        <vt:i4>2555939</vt:i4>
      </vt:variant>
      <vt:variant>
        <vt:i4>522</vt:i4>
      </vt:variant>
      <vt:variant>
        <vt:i4>0</vt:i4>
      </vt:variant>
      <vt:variant>
        <vt:i4>5</vt:i4>
      </vt:variant>
      <vt:variant>
        <vt:lpwstr>http://paperpile.com/b/3sNv6g/Z0kj</vt:lpwstr>
      </vt:variant>
      <vt:variant>
        <vt:lpwstr/>
      </vt:variant>
      <vt:variant>
        <vt:i4>2555939</vt:i4>
      </vt:variant>
      <vt:variant>
        <vt:i4>519</vt:i4>
      </vt:variant>
      <vt:variant>
        <vt:i4>0</vt:i4>
      </vt:variant>
      <vt:variant>
        <vt:i4>5</vt:i4>
      </vt:variant>
      <vt:variant>
        <vt:lpwstr>http://paperpile.com/b/3sNv6g/Z0kj</vt:lpwstr>
      </vt:variant>
      <vt:variant>
        <vt:lpwstr/>
      </vt:variant>
      <vt:variant>
        <vt:i4>8126501</vt:i4>
      </vt:variant>
      <vt:variant>
        <vt:i4>516</vt:i4>
      </vt:variant>
      <vt:variant>
        <vt:i4>0</vt:i4>
      </vt:variant>
      <vt:variant>
        <vt:i4>5</vt:i4>
      </vt:variant>
      <vt:variant>
        <vt:lpwstr>http://paperpile.com/b/3sNv6g/AIvh</vt:lpwstr>
      </vt:variant>
      <vt:variant>
        <vt:lpwstr/>
      </vt:variant>
      <vt:variant>
        <vt:i4>8126501</vt:i4>
      </vt:variant>
      <vt:variant>
        <vt:i4>513</vt:i4>
      </vt:variant>
      <vt:variant>
        <vt:i4>0</vt:i4>
      </vt:variant>
      <vt:variant>
        <vt:i4>5</vt:i4>
      </vt:variant>
      <vt:variant>
        <vt:lpwstr>http://paperpile.com/b/3sNv6g/AIvh</vt:lpwstr>
      </vt:variant>
      <vt:variant>
        <vt:lpwstr/>
      </vt:variant>
      <vt:variant>
        <vt:i4>8126501</vt:i4>
      </vt:variant>
      <vt:variant>
        <vt:i4>510</vt:i4>
      </vt:variant>
      <vt:variant>
        <vt:i4>0</vt:i4>
      </vt:variant>
      <vt:variant>
        <vt:i4>5</vt:i4>
      </vt:variant>
      <vt:variant>
        <vt:lpwstr>http://paperpile.com/b/3sNv6g/AIvh</vt:lpwstr>
      </vt:variant>
      <vt:variant>
        <vt:lpwstr/>
      </vt:variant>
      <vt:variant>
        <vt:i4>6488162</vt:i4>
      </vt:variant>
      <vt:variant>
        <vt:i4>507</vt:i4>
      </vt:variant>
      <vt:variant>
        <vt:i4>0</vt:i4>
      </vt:variant>
      <vt:variant>
        <vt:i4>5</vt:i4>
      </vt:variant>
      <vt:variant>
        <vt:lpwstr>http://paperpile.com/b/3sNv6g/3ycg</vt:lpwstr>
      </vt:variant>
      <vt:variant>
        <vt:lpwstr/>
      </vt:variant>
      <vt:variant>
        <vt:i4>6488162</vt:i4>
      </vt:variant>
      <vt:variant>
        <vt:i4>504</vt:i4>
      </vt:variant>
      <vt:variant>
        <vt:i4>0</vt:i4>
      </vt:variant>
      <vt:variant>
        <vt:i4>5</vt:i4>
      </vt:variant>
      <vt:variant>
        <vt:lpwstr>http://paperpile.com/b/3sNv6g/3ycg</vt:lpwstr>
      </vt:variant>
      <vt:variant>
        <vt:lpwstr/>
      </vt:variant>
      <vt:variant>
        <vt:i4>6488162</vt:i4>
      </vt:variant>
      <vt:variant>
        <vt:i4>501</vt:i4>
      </vt:variant>
      <vt:variant>
        <vt:i4>0</vt:i4>
      </vt:variant>
      <vt:variant>
        <vt:i4>5</vt:i4>
      </vt:variant>
      <vt:variant>
        <vt:lpwstr>http://paperpile.com/b/3sNv6g/3ycg</vt:lpwstr>
      </vt:variant>
      <vt:variant>
        <vt:lpwstr/>
      </vt:variant>
      <vt:variant>
        <vt:i4>7012389</vt:i4>
      </vt:variant>
      <vt:variant>
        <vt:i4>498</vt:i4>
      </vt:variant>
      <vt:variant>
        <vt:i4>0</vt:i4>
      </vt:variant>
      <vt:variant>
        <vt:i4>5</vt:i4>
      </vt:variant>
      <vt:variant>
        <vt:lpwstr>http://paperpile.com/b/3sNv6g/Geps</vt:lpwstr>
      </vt:variant>
      <vt:variant>
        <vt:lpwstr/>
      </vt:variant>
      <vt:variant>
        <vt:i4>7012389</vt:i4>
      </vt:variant>
      <vt:variant>
        <vt:i4>495</vt:i4>
      </vt:variant>
      <vt:variant>
        <vt:i4>0</vt:i4>
      </vt:variant>
      <vt:variant>
        <vt:i4>5</vt:i4>
      </vt:variant>
      <vt:variant>
        <vt:lpwstr>http://paperpile.com/b/3sNv6g/Geps</vt:lpwstr>
      </vt:variant>
      <vt:variant>
        <vt:lpwstr/>
      </vt:variant>
      <vt:variant>
        <vt:i4>7012389</vt:i4>
      </vt:variant>
      <vt:variant>
        <vt:i4>492</vt:i4>
      </vt:variant>
      <vt:variant>
        <vt:i4>0</vt:i4>
      </vt:variant>
      <vt:variant>
        <vt:i4>5</vt:i4>
      </vt:variant>
      <vt:variant>
        <vt:lpwstr>http://paperpile.com/b/3sNv6g/Geps</vt:lpwstr>
      </vt:variant>
      <vt:variant>
        <vt:lpwstr/>
      </vt:variant>
      <vt:variant>
        <vt:i4>7077951</vt:i4>
      </vt:variant>
      <vt:variant>
        <vt:i4>489</vt:i4>
      </vt:variant>
      <vt:variant>
        <vt:i4>0</vt:i4>
      </vt:variant>
      <vt:variant>
        <vt:i4>5</vt:i4>
      </vt:variant>
      <vt:variant>
        <vt:lpwstr>http://paperpile.com/b/3sNv6g/fkKz</vt:lpwstr>
      </vt:variant>
      <vt:variant>
        <vt:lpwstr/>
      </vt:variant>
      <vt:variant>
        <vt:i4>7077951</vt:i4>
      </vt:variant>
      <vt:variant>
        <vt:i4>486</vt:i4>
      </vt:variant>
      <vt:variant>
        <vt:i4>0</vt:i4>
      </vt:variant>
      <vt:variant>
        <vt:i4>5</vt:i4>
      </vt:variant>
      <vt:variant>
        <vt:lpwstr>http://paperpile.com/b/3sNv6g/fkKz</vt:lpwstr>
      </vt:variant>
      <vt:variant>
        <vt:lpwstr/>
      </vt:variant>
      <vt:variant>
        <vt:i4>7077951</vt:i4>
      </vt:variant>
      <vt:variant>
        <vt:i4>483</vt:i4>
      </vt:variant>
      <vt:variant>
        <vt:i4>0</vt:i4>
      </vt:variant>
      <vt:variant>
        <vt:i4>5</vt:i4>
      </vt:variant>
      <vt:variant>
        <vt:lpwstr>http://paperpile.com/b/3sNv6g/fkKz</vt:lpwstr>
      </vt:variant>
      <vt:variant>
        <vt:lpwstr/>
      </vt:variant>
      <vt:variant>
        <vt:i4>3080238</vt:i4>
      </vt:variant>
      <vt:variant>
        <vt:i4>480</vt:i4>
      </vt:variant>
      <vt:variant>
        <vt:i4>0</vt:i4>
      </vt:variant>
      <vt:variant>
        <vt:i4>5</vt:i4>
      </vt:variant>
      <vt:variant>
        <vt:lpwstr>http://paperpile.com/b/3sNv6g/s5Og</vt:lpwstr>
      </vt:variant>
      <vt:variant>
        <vt:lpwstr/>
      </vt:variant>
      <vt:variant>
        <vt:i4>3080238</vt:i4>
      </vt:variant>
      <vt:variant>
        <vt:i4>477</vt:i4>
      </vt:variant>
      <vt:variant>
        <vt:i4>0</vt:i4>
      </vt:variant>
      <vt:variant>
        <vt:i4>5</vt:i4>
      </vt:variant>
      <vt:variant>
        <vt:lpwstr>http://paperpile.com/b/3sNv6g/s5Og</vt:lpwstr>
      </vt:variant>
      <vt:variant>
        <vt:lpwstr/>
      </vt:variant>
      <vt:variant>
        <vt:i4>3080238</vt:i4>
      </vt:variant>
      <vt:variant>
        <vt:i4>474</vt:i4>
      </vt:variant>
      <vt:variant>
        <vt:i4>0</vt:i4>
      </vt:variant>
      <vt:variant>
        <vt:i4>5</vt:i4>
      </vt:variant>
      <vt:variant>
        <vt:lpwstr>http://paperpile.com/b/3sNv6g/s5Og</vt:lpwstr>
      </vt:variant>
      <vt:variant>
        <vt:lpwstr/>
      </vt:variant>
      <vt:variant>
        <vt:i4>8257639</vt:i4>
      </vt:variant>
      <vt:variant>
        <vt:i4>471</vt:i4>
      </vt:variant>
      <vt:variant>
        <vt:i4>0</vt:i4>
      </vt:variant>
      <vt:variant>
        <vt:i4>5</vt:i4>
      </vt:variant>
      <vt:variant>
        <vt:lpwstr>http://paperpile.com/b/3sNv6g/ln9m</vt:lpwstr>
      </vt:variant>
      <vt:variant>
        <vt:lpwstr/>
      </vt:variant>
      <vt:variant>
        <vt:i4>8257639</vt:i4>
      </vt:variant>
      <vt:variant>
        <vt:i4>468</vt:i4>
      </vt:variant>
      <vt:variant>
        <vt:i4>0</vt:i4>
      </vt:variant>
      <vt:variant>
        <vt:i4>5</vt:i4>
      </vt:variant>
      <vt:variant>
        <vt:lpwstr>http://paperpile.com/b/3sNv6g/ln9m</vt:lpwstr>
      </vt:variant>
      <vt:variant>
        <vt:lpwstr/>
      </vt:variant>
      <vt:variant>
        <vt:i4>8257639</vt:i4>
      </vt:variant>
      <vt:variant>
        <vt:i4>465</vt:i4>
      </vt:variant>
      <vt:variant>
        <vt:i4>0</vt:i4>
      </vt:variant>
      <vt:variant>
        <vt:i4>5</vt:i4>
      </vt:variant>
      <vt:variant>
        <vt:lpwstr>http://paperpile.com/b/3sNv6g/ln9m</vt:lpwstr>
      </vt:variant>
      <vt:variant>
        <vt:lpwstr/>
      </vt:variant>
      <vt:variant>
        <vt:i4>7405618</vt:i4>
      </vt:variant>
      <vt:variant>
        <vt:i4>462</vt:i4>
      </vt:variant>
      <vt:variant>
        <vt:i4>0</vt:i4>
      </vt:variant>
      <vt:variant>
        <vt:i4>5</vt:i4>
      </vt:variant>
      <vt:variant>
        <vt:lpwstr>http://paperpile.com/b/3sNv6g/KkkG</vt:lpwstr>
      </vt:variant>
      <vt:variant>
        <vt:lpwstr/>
      </vt:variant>
      <vt:variant>
        <vt:i4>7405618</vt:i4>
      </vt:variant>
      <vt:variant>
        <vt:i4>459</vt:i4>
      </vt:variant>
      <vt:variant>
        <vt:i4>0</vt:i4>
      </vt:variant>
      <vt:variant>
        <vt:i4>5</vt:i4>
      </vt:variant>
      <vt:variant>
        <vt:lpwstr>http://paperpile.com/b/3sNv6g/KkkG</vt:lpwstr>
      </vt:variant>
      <vt:variant>
        <vt:lpwstr/>
      </vt:variant>
      <vt:variant>
        <vt:i4>7405618</vt:i4>
      </vt:variant>
      <vt:variant>
        <vt:i4>456</vt:i4>
      </vt:variant>
      <vt:variant>
        <vt:i4>0</vt:i4>
      </vt:variant>
      <vt:variant>
        <vt:i4>5</vt:i4>
      </vt:variant>
      <vt:variant>
        <vt:lpwstr>http://paperpile.com/b/3sNv6g/KkkG</vt:lpwstr>
      </vt:variant>
      <vt:variant>
        <vt:lpwstr/>
      </vt:variant>
      <vt:variant>
        <vt:i4>6357047</vt:i4>
      </vt:variant>
      <vt:variant>
        <vt:i4>453</vt:i4>
      </vt:variant>
      <vt:variant>
        <vt:i4>0</vt:i4>
      </vt:variant>
      <vt:variant>
        <vt:i4>5</vt:i4>
      </vt:variant>
      <vt:variant>
        <vt:lpwstr>http://paperpile.com/b/3sNv6g/VEsY</vt:lpwstr>
      </vt:variant>
      <vt:variant>
        <vt:lpwstr/>
      </vt:variant>
      <vt:variant>
        <vt:i4>6357047</vt:i4>
      </vt:variant>
      <vt:variant>
        <vt:i4>450</vt:i4>
      </vt:variant>
      <vt:variant>
        <vt:i4>0</vt:i4>
      </vt:variant>
      <vt:variant>
        <vt:i4>5</vt:i4>
      </vt:variant>
      <vt:variant>
        <vt:lpwstr>http://paperpile.com/b/3sNv6g/VEsY</vt:lpwstr>
      </vt:variant>
      <vt:variant>
        <vt:lpwstr/>
      </vt:variant>
      <vt:variant>
        <vt:i4>6357047</vt:i4>
      </vt:variant>
      <vt:variant>
        <vt:i4>447</vt:i4>
      </vt:variant>
      <vt:variant>
        <vt:i4>0</vt:i4>
      </vt:variant>
      <vt:variant>
        <vt:i4>5</vt:i4>
      </vt:variant>
      <vt:variant>
        <vt:lpwstr>http://paperpile.com/b/3sNv6g/VEsY</vt:lpwstr>
      </vt:variant>
      <vt:variant>
        <vt:lpwstr/>
      </vt:variant>
      <vt:variant>
        <vt:i4>6357047</vt:i4>
      </vt:variant>
      <vt:variant>
        <vt:i4>444</vt:i4>
      </vt:variant>
      <vt:variant>
        <vt:i4>0</vt:i4>
      </vt:variant>
      <vt:variant>
        <vt:i4>5</vt:i4>
      </vt:variant>
      <vt:variant>
        <vt:lpwstr>http://paperpile.com/b/3sNv6g/VEsY</vt:lpwstr>
      </vt:variant>
      <vt:variant>
        <vt:lpwstr/>
      </vt:variant>
      <vt:variant>
        <vt:i4>6357047</vt:i4>
      </vt:variant>
      <vt:variant>
        <vt:i4>441</vt:i4>
      </vt:variant>
      <vt:variant>
        <vt:i4>0</vt:i4>
      </vt:variant>
      <vt:variant>
        <vt:i4>5</vt:i4>
      </vt:variant>
      <vt:variant>
        <vt:lpwstr>http://paperpile.com/b/3sNv6g/VEsY</vt:lpwstr>
      </vt:variant>
      <vt:variant>
        <vt:lpwstr/>
      </vt:variant>
      <vt:variant>
        <vt:i4>7405613</vt:i4>
      </vt:variant>
      <vt:variant>
        <vt:i4>438</vt:i4>
      </vt:variant>
      <vt:variant>
        <vt:i4>0</vt:i4>
      </vt:variant>
      <vt:variant>
        <vt:i4>5</vt:i4>
      </vt:variant>
      <vt:variant>
        <vt:lpwstr>http://paperpile.com/b/3sNv6g/hbWN</vt:lpwstr>
      </vt:variant>
      <vt:variant>
        <vt:lpwstr/>
      </vt:variant>
      <vt:variant>
        <vt:i4>7405613</vt:i4>
      </vt:variant>
      <vt:variant>
        <vt:i4>435</vt:i4>
      </vt:variant>
      <vt:variant>
        <vt:i4>0</vt:i4>
      </vt:variant>
      <vt:variant>
        <vt:i4>5</vt:i4>
      </vt:variant>
      <vt:variant>
        <vt:lpwstr>http://paperpile.com/b/3sNv6g/hbWN</vt:lpwstr>
      </vt:variant>
      <vt:variant>
        <vt:lpwstr/>
      </vt:variant>
      <vt:variant>
        <vt:i4>7405613</vt:i4>
      </vt:variant>
      <vt:variant>
        <vt:i4>432</vt:i4>
      </vt:variant>
      <vt:variant>
        <vt:i4>0</vt:i4>
      </vt:variant>
      <vt:variant>
        <vt:i4>5</vt:i4>
      </vt:variant>
      <vt:variant>
        <vt:lpwstr>http://paperpile.com/b/3sNv6g/hbWN</vt:lpwstr>
      </vt:variant>
      <vt:variant>
        <vt:lpwstr/>
      </vt:variant>
      <vt:variant>
        <vt:i4>7667750</vt:i4>
      </vt:variant>
      <vt:variant>
        <vt:i4>429</vt:i4>
      </vt:variant>
      <vt:variant>
        <vt:i4>0</vt:i4>
      </vt:variant>
      <vt:variant>
        <vt:i4>5</vt:i4>
      </vt:variant>
      <vt:variant>
        <vt:lpwstr>http://paperpile.com/b/3sNv6g/DapI</vt:lpwstr>
      </vt:variant>
      <vt:variant>
        <vt:lpwstr/>
      </vt:variant>
      <vt:variant>
        <vt:i4>7667750</vt:i4>
      </vt:variant>
      <vt:variant>
        <vt:i4>426</vt:i4>
      </vt:variant>
      <vt:variant>
        <vt:i4>0</vt:i4>
      </vt:variant>
      <vt:variant>
        <vt:i4>5</vt:i4>
      </vt:variant>
      <vt:variant>
        <vt:lpwstr>http://paperpile.com/b/3sNv6g/DapI</vt:lpwstr>
      </vt:variant>
      <vt:variant>
        <vt:lpwstr/>
      </vt:variant>
      <vt:variant>
        <vt:i4>7667750</vt:i4>
      </vt:variant>
      <vt:variant>
        <vt:i4>423</vt:i4>
      </vt:variant>
      <vt:variant>
        <vt:i4>0</vt:i4>
      </vt:variant>
      <vt:variant>
        <vt:i4>5</vt:i4>
      </vt:variant>
      <vt:variant>
        <vt:lpwstr>http://paperpile.com/b/3sNv6g/DapI</vt:lpwstr>
      </vt:variant>
      <vt:variant>
        <vt:lpwstr/>
      </vt:variant>
      <vt:variant>
        <vt:i4>7471141</vt:i4>
      </vt:variant>
      <vt:variant>
        <vt:i4>420</vt:i4>
      </vt:variant>
      <vt:variant>
        <vt:i4>0</vt:i4>
      </vt:variant>
      <vt:variant>
        <vt:i4>5</vt:i4>
      </vt:variant>
      <vt:variant>
        <vt:lpwstr>http://paperpile.com/b/3sNv6g/TJce</vt:lpwstr>
      </vt:variant>
      <vt:variant>
        <vt:lpwstr/>
      </vt:variant>
      <vt:variant>
        <vt:i4>7471141</vt:i4>
      </vt:variant>
      <vt:variant>
        <vt:i4>417</vt:i4>
      </vt:variant>
      <vt:variant>
        <vt:i4>0</vt:i4>
      </vt:variant>
      <vt:variant>
        <vt:i4>5</vt:i4>
      </vt:variant>
      <vt:variant>
        <vt:lpwstr>http://paperpile.com/b/3sNv6g/TJce</vt:lpwstr>
      </vt:variant>
      <vt:variant>
        <vt:lpwstr/>
      </vt:variant>
      <vt:variant>
        <vt:i4>7471141</vt:i4>
      </vt:variant>
      <vt:variant>
        <vt:i4>414</vt:i4>
      </vt:variant>
      <vt:variant>
        <vt:i4>0</vt:i4>
      </vt:variant>
      <vt:variant>
        <vt:i4>5</vt:i4>
      </vt:variant>
      <vt:variant>
        <vt:lpwstr>http://paperpile.com/b/3sNv6g/TJce</vt:lpwstr>
      </vt:variant>
      <vt:variant>
        <vt:lpwstr/>
      </vt:variant>
      <vt:variant>
        <vt:i4>8323123</vt:i4>
      </vt:variant>
      <vt:variant>
        <vt:i4>411</vt:i4>
      </vt:variant>
      <vt:variant>
        <vt:i4>0</vt:i4>
      </vt:variant>
      <vt:variant>
        <vt:i4>5</vt:i4>
      </vt:variant>
      <vt:variant>
        <vt:lpwstr>http://paperpile.com/b/3sNv6g/oanC</vt:lpwstr>
      </vt:variant>
      <vt:variant>
        <vt:lpwstr/>
      </vt:variant>
      <vt:variant>
        <vt:i4>8323123</vt:i4>
      </vt:variant>
      <vt:variant>
        <vt:i4>408</vt:i4>
      </vt:variant>
      <vt:variant>
        <vt:i4>0</vt:i4>
      </vt:variant>
      <vt:variant>
        <vt:i4>5</vt:i4>
      </vt:variant>
      <vt:variant>
        <vt:lpwstr>http://paperpile.com/b/3sNv6g/oanC</vt:lpwstr>
      </vt:variant>
      <vt:variant>
        <vt:lpwstr/>
      </vt:variant>
      <vt:variant>
        <vt:i4>8323123</vt:i4>
      </vt:variant>
      <vt:variant>
        <vt:i4>405</vt:i4>
      </vt:variant>
      <vt:variant>
        <vt:i4>0</vt:i4>
      </vt:variant>
      <vt:variant>
        <vt:i4>5</vt:i4>
      </vt:variant>
      <vt:variant>
        <vt:lpwstr>http://paperpile.com/b/3sNv6g/oanC</vt:lpwstr>
      </vt:variant>
      <vt:variant>
        <vt:lpwstr/>
      </vt:variant>
      <vt:variant>
        <vt:i4>8323193</vt:i4>
      </vt:variant>
      <vt:variant>
        <vt:i4>402</vt:i4>
      </vt:variant>
      <vt:variant>
        <vt:i4>0</vt:i4>
      </vt:variant>
      <vt:variant>
        <vt:i4>5</vt:i4>
      </vt:variant>
      <vt:variant>
        <vt:lpwstr>http://paperpile.com/b/3sNv6g/3DXF</vt:lpwstr>
      </vt:variant>
      <vt:variant>
        <vt:lpwstr/>
      </vt:variant>
      <vt:variant>
        <vt:i4>8323193</vt:i4>
      </vt:variant>
      <vt:variant>
        <vt:i4>399</vt:i4>
      </vt:variant>
      <vt:variant>
        <vt:i4>0</vt:i4>
      </vt:variant>
      <vt:variant>
        <vt:i4>5</vt:i4>
      </vt:variant>
      <vt:variant>
        <vt:lpwstr>http://paperpile.com/b/3sNv6g/3DXF</vt:lpwstr>
      </vt:variant>
      <vt:variant>
        <vt:lpwstr/>
      </vt:variant>
      <vt:variant>
        <vt:i4>8323193</vt:i4>
      </vt:variant>
      <vt:variant>
        <vt:i4>396</vt:i4>
      </vt:variant>
      <vt:variant>
        <vt:i4>0</vt:i4>
      </vt:variant>
      <vt:variant>
        <vt:i4>5</vt:i4>
      </vt:variant>
      <vt:variant>
        <vt:lpwstr>http://paperpile.com/b/3sNv6g/3DXF</vt:lpwstr>
      </vt:variant>
      <vt:variant>
        <vt:lpwstr/>
      </vt:variant>
      <vt:variant>
        <vt:i4>7929915</vt:i4>
      </vt:variant>
      <vt:variant>
        <vt:i4>393</vt:i4>
      </vt:variant>
      <vt:variant>
        <vt:i4>0</vt:i4>
      </vt:variant>
      <vt:variant>
        <vt:i4>5</vt:i4>
      </vt:variant>
      <vt:variant>
        <vt:lpwstr>http://paperpile.com/b/3sNv6g/gbNF</vt:lpwstr>
      </vt:variant>
      <vt:variant>
        <vt:lpwstr/>
      </vt:variant>
      <vt:variant>
        <vt:i4>7929915</vt:i4>
      </vt:variant>
      <vt:variant>
        <vt:i4>390</vt:i4>
      </vt:variant>
      <vt:variant>
        <vt:i4>0</vt:i4>
      </vt:variant>
      <vt:variant>
        <vt:i4>5</vt:i4>
      </vt:variant>
      <vt:variant>
        <vt:lpwstr>http://paperpile.com/b/3sNv6g/gbNF</vt:lpwstr>
      </vt:variant>
      <vt:variant>
        <vt:lpwstr/>
      </vt:variant>
      <vt:variant>
        <vt:i4>7929915</vt:i4>
      </vt:variant>
      <vt:variant>
        <vt:i4>387</vt:i4>
      </vt:variant>
      <vt:variant>
        <vt:i4>0</vt:i4>
      </vt:variant>
      <vt:variant>
        <vt:i4>5</vt:i4>
      </vt:variant>
      <vt:variant>
        <vt:lpwstr>http://paperpile.com/b/3sNv6g/gbNF</vt:lpwstr>
      </vt:variant>
      <vt:variant>
        <vt:lpwstr/>
      </vt:variant>
      <vt:variant>
        <vt:i4>6357033</vt:i4>
      </vt:variant>
      <vt:variant>
        <vt:i4>384</vt:i4>
      </vt:variant>
      <vt:variant>
        <vt:i4>0</vt:i4>
      </vt:variant>
      <vt:variant>
        <vt:i4>5</vt:i4>
      </vt:variant>
      <vt:variant>
        <vt:lpwstr>http://paperpile.com/b/3sNv6g/PhkT</vt:lpwstr>
      </vt:variant>
      <vt:variant>
        <vt:lpwstr/>
      </vt:variant>
      <vt:variant>
        <vt:i4>6357033</vt:i4>
      </vt:variant>
      <vt:variant>
        <vt:i4>381</vt:i4>
      </vt:variant>
      <vt:variant>
        <vt:i4>0</vt:i4>
      </vt:variant>
      <vt:variant>
        <vt:i4>5</vt:i4>
      </vt:variant>
      <vt:variant>
        <vt:lpwstr>http://paperpile.com/b/3sNv6g/PhkT</vt:lpwstr>
      </vt:variant>
      <vt:variant>
        <vt:lpwstr/>
      </vt:variant>
      <vt:variant>
        <vt:i4>6357033</vt:i4>
      </vt:variant>
      <vt:variant>
        <vt:i4>378</vt:i4>
      </vt:variant>
      <vt:variant>
        <vt:i4>0</vt:i4>
      </vt:variant>
      <vt:variant>
        <vt:i4>5</vt:i4>
      </vt:variant>
      <vt:variant>
        <vt:lpwstr>http://paperpile.com/b/3sNv6g/PhkT</vt:lpwstr>
      </vt:variant>
      <vt:variant>
        <vt:lpwstr/>
      </vt:variant>
      <vt:variant>
        <vt:i4>7471160</vt:i4>
      </vt:variant>
      <vt:variant>
        <vt:i4>375</vt:i4>
      </vt:variant>
      <vt:variant>
        <vt:i4>0</vt:i4>
      </vt:variant>
      <vt:variant>
        <vt:i4>5</vt:i4>
      </vt:variant>
      <vt:variant>
        <vt:lpwstr>http://paperpile.com/b/3sNv6g/dwNx</vt:lpwstr>
      </vt:variant>
      <vt:variant>
        <vt:lpwstr/>
      </vt:variant>
      <vt:variant>
        <vt:i4>7471160</vt:i4>
      </vt:variant>
      <vt:variant>
        <vt:i4>372</vt:i4>
      </vt:variant>
      <vt:variant>
        <vt:i4>0</vt:i4>
      </vt:variant>
      <vt:variant>
        <vt:i4>5</vt:i4>
      </vt:variant>
      <vt:variant>
        <vt:lpwstr>http://paperpile.com/b/3sNv6g/dwNx</vt:lpwstr>
      </vt:variant>
      <vt:variant>
        <vt:lpwstr/>
      </vt:variant>
      <vt:variant>
        <vt:i4>7471160</vt:i4>
      </vt:variant>
      <vt:variant>
        <vt:i4>369</vt:i4>
      </vt:variant>
      <vt:variant>
        <vt:i4>0</vt:i4>
      </vt:variant>
      <vt:variant>
        <vt:i4>5</vt:i4>
      </vt:variant>
      <vt:variant>
        <vt:lpwstr>http://paperpile.com/b/3sNv6g/dwNx</vt:lpwstr>
      </vt:variant>
      <vt:variant>
        <vt:lpwstr/>
      </vt:variant>
      <vt:variant>
        <vt:i4>3735600</vt:i4>
      </vt:variant>
      <vt:variant>
        <vt:i4>366</vt:i4>
      </vt:variant>
      <vt:variant>
        <vt:i4>0</vt:i4>
      </vt:variant>
      <vt:variant>
        <vt:i4>5</vt:i4>
      </vt:variant>
      <vt:variant>
        <vt:lpwstr>http://paperpile.com/b/3sNv6g/X1zu</vt:lpwstr>
      </vt:variant>
      <vt:variant>
        <vt:lpwstr/>
      </vt:variant>
      <vt:variant>
        <vt:i4>3735600</vt:i4>
      </vt:variant>
      <vt:variant>
        <vt:i4>363</vt:i4>
      </vt:variant>
      <vt:variant>
        <vt:i4>0</vt:i4>
      </vt:variant>
      <vt:variant>
        <vt:i4>5</vt:i4>
      </vt:variant>
      <vt:variant>
        <vt:lpwstr>http://paperpile.com/b/3sNv6g/X1zu</vt:lpwstr>
      </vt:variant>
      <vt:variant>
        <vt:lpwstr/>
      </vt:variant>
      <vt:variant>
        <vt:i4>3735600</vt:i4>
      </vt:variant>
      <vt:variant>
        <vt:i4>360</vt:i4>
      </vt:variant>
      <vt:variant>
        <vt:i4>0</vt:i4>
      </vt:variant>
      <vt:variant>
        <vt:i4>5</vt:i4>
      </vt:variant>
      <vt:variant>
        <vt:lpwstr>http://paperpile.com/b/3sNv6g/X1zu</vt:lpwstr>
      </vt:variant>
      <vt:variant>
        <vt:lpwstr/>
      </vt:variant>
      <vt:variant>
        <vt:i4>8126502</vt:i4>
      </vt:variant>
      <vt:variant>
        <vt:i4>357</vt:i4>
      </vt:variant>
      <vt:variant>
        <vt:i4>0</vt:i4>
      </vt:variant>
      <vt:variant>
        <vt:i4>5</vt:i4>
      </vt:variant>
      <vt:variant>
        <vt:lpwstr>http://paperpile.com/b/3sNv6g/B8v9</vt:lpwstr>
      </vt:variant>
      <vt:variant>
        <vt:lpwstr/>
      </vt:variant>
      <vt:variant>
        <vt:i4>8126502</vt:i4>
      </vt:variant>
      <vt:variant>
        <vt:i4>354</vt:i4>
      </vt:variant>
      <vt:variant>
        <vt:i4>0</vt:i4>
      </vt:variant>
      <vt:variant>
        <vt:i4>5</vt:i4>
      </vt:variant>
      <vt:variant>
        <vt:lpwstr>http://paperpile.com/b/3sNv6g/B8v9</vt:lpwstr>
      </vt:variant>
      <vt:variant>
        <vt:lpwstr/>
      </vt:variant>
      <vt:variant>
        <vt:i4>8126502</vt:i4>
      </vt:variant>
      <vt:variant>
        <vt:i4>351</vt:i4>
      </vt:variant>
      <vt:variant>
        <vt:i4>0</vt:i4>
      </vt:variant>
      <vt:variant>
        <vt:i4>5</vt:i4>
      </vt:variant>
      <vt:variant>
        <vt:lpwstr>http://paperpile.com/b/3sNv6g/B8v9</vt:lpwstr>
      </vt:variant>
      <vt:variant>
        <vt:lpwstr/>
      </vt:variant>
      <vt:variant>
        <vt:i4>6815787</vt:i4>
      </vt:variant>
      <vt:variant>
        <vt:i4>348</vt:i4>
      </vt:variant>
      <vt:variant>
        <vt:i4>0</vt:i4>
      </vt:variant>
      <vt:variant>
        <vt:i4>5</vt:i4>
      </vt:variant>
      <vt:variant>
        <vt:lpwstr>http://paperpile.com/b/3sNv6g/zOCZ</vt:lpwstr>
      </vt:variant>
      <vt:variant>
        <vt:lpwstr/>
      </vt:variant>
      <vt:variant>
        <vt:i4>6815787</vt:i4>
      </vt:variant>
      <vt:variant>
        <vt:i4>345</vt:i4>
      </vt:variant>
      <vt:variant>
        <vt:i4>0</vt:i4>
      </vt:variant>
      <vt:variant>
        <vt:i4>5</vt:i4>
      </vt:variant>
      <vt:variant>
        <vt:lpwstr>http://paperpile.com/b/3sNv6g/zOCZ</vt:lpwstr>
      </vt:variant>
      <vt:variant>
        <vt:lpwstr/>
      </vt:variant>
      <vt:variant>
        <vt:i4>6815787</vt:i4>
      </vt:variant>
      <vt:variant>
        <vt:i4>342</vt:i4>
      </vt:variant>
      <vt:variant>
        <vt:i4>0</vt:i4>
      </vt:variant>
      <vt:variant>
        <vt:i4>5</vt:i4>
      </vt:variant>
      <vt:variant>
        <vt:lpwstr>http://paperpile.com/b/3sNv6g/zOCZ</vt:lpwstr>
      </vt:variant>
      <vt:variant>
        <vt:lpwstr/>
      </vt:variant>
      <vt:variant>
        <vt:i4>2162736</vt:i4>
      </vt:variant>
      <vt:variant>
        <vt:i4>339</vt:i4>
      </vt:variant>
      <vt:variant>
        <vt:i4>0</vt:i4>
      </vt:variant>
      <vt:variant>
        <vt:i4>5</vt:i4>
      </vt:variant>
      <vt:variant>
        <vt:lpwstr>http://paperpile.com/b/3sNv6g/Oim5</vt:lpwstr>
      </vt:variant>
      <vt:variant>
        <vt:lpwstr/>
      </vt:variant>
      <vt:variant>
        <vt:i4>7209070</vt:i4>
      </vt:variant>
      <vt:variant>
        <vt:i4>336</vt:i4>
      </vt:variant>
      <vt:variant>
        <vt:i4>0</vt:i4>
      </vt:variant>
      <vt:variant>
        <vt:i4>5</vt:i4>
      </vt:variant>
      <vt:variant>
        <vt:lpwstr>http://dx.doi.org/10.3791/52643</vt:lpwstr>
      </vt:variant>
      <vt:variant>
        <vt:lpwstr/>
      </vt:variant>
      <vt:variant>
        <vt:i4>2162736</vt:i4>
      </vt:variant>
      <vt:variant>
        <vt:i4>333</vt:i4>
      </vt:variant>
      <vt:variant>
        <vt:i4>0</vt:i4>
      </vt:variant>
      <vt:variant>
        <vt:i4>5</vt:i4>
      </vt:variant>
      <vt:variant>
        <vt:lpwstr>http://paperpile.com/b/3sNv6g/Oim5</vt:lpwstr>
      </vt:variant>
      <vt:variant>
        <vt:lpwstr/>
      </vt:variant>
      <vt:variant>
        <vt:i4>6291511</vt:i4>
      </vt:variant>
      <vt:variant>
        <vt:i4>330</vt:i4>
      </vt:variant>
      <vt:variant>
        <vt:i4>0</vt:i4>
      </vt:variant>
      <vt:variant>
        <vt:i4>5</vt:i4>
      </vt:variant>
      <vt:variant>
        <vt:lpwstr>http://paperpile.com/b/3sNv6g/MIht</vt:lpwstr>
      </vt:variant>
      <vt:variant>
        <vt:lpwstr/>
      </vt:variant>
      <vt:variant>
        <vt:i4>6291511</vt:i4>
      </vt:variant>
      <vt:variant>
        <vt:i4>327</vt:i4>
      </vt:variant>
      <vt:variant>
        <vt:i4>0</vt:i4>
      </vt:variant>
      <vt:variant>
        <vt:i4>5</vt:i4>
      </vt:variant>
      <vt:variant>
        <vt:lpwstr>http://paperpile.com/b/3sNv6g/MIht</vt:lpwstr>
      </vt:variant>
      <vt:variant>
        <vt:lpwstr/>
      </vt:variant>
      <vt:variant>
        <vt:i4>6291511</vt:i4>
      </vt:variant>
      <vt:variant>
        <vt:i4>324</vt:i4>
      </vt:variant>
      <vt:variant>
        <vt:i4>0</vt:i4>
      </vt:variant>
      <vt:variant>
        <vt:i4>5</vt:i4>
      </vt:variant>
      <vt:variant>
        <vt:lpwstr>http://paperpile.com/b/3sNv6g/MIht</vt:lpwstr>
      </vt:variant>
      <vt:variant>
        <vt:lpwstr/>
      </vt:variant>
      <vt:variant>
        <vt:i4>7733296</vt:i4>
      </vt:variant>
      <vt:variant>
        <vt:i4>321</vt:i4>
      </vt:variant>
      <vt:variant>
        <vt:i4>0</vt:i4>
      </vt:variant>
      <vt:variant>
        <vt:i4>5</vt:i4>
      </vt:variant>
      <vt:variant>
        <vt:lpwstr>http://paperpile.com/b/3sNv6g/MZOQ</vt:lpwstr>
      </vt:variant>
      <vt:variant>
        <vt:lpwstr/>
      </vt:variant>
      <vt:variant>
        <vt:i4>7733296</vt:i4>
      </vt:variant>
      <vt:variant>
        <vt:i4>318</vt:i4>
      </vt:variant>
      <vt:variant>
        <vt:i4>0</vt:i4>
      </vt:variant>
      <vt:variant>
        <vt:i4>5</vt:i4>
      </vt:variant>
      <vt:variant>
        <vt:lpwstr>http://paperpile.com/b/3sNv6g/MZOQ</vt:lpwstr>
      </vt:variant>
      <vt:variant>
        <vt:lpwstr/>
      </vt:variant>
      <vt:variant>
        <vt:i4>7733296</vt:i4>
      </vt:variant>
      <vt:variant>
        <vt:i4>315</vt:i4>
      </vt:variant>
      <vt:variant>
        <vt:i4>0</vt:i4>
      </vt:variant>
      <vt:variant>
        <vt:i4>5</vt:i4>
      </vt:variant>
      <vt:variant>
        <vt:lpwstr>http://paperpile.com/b/3sNv6g/MZOQ</vt:lpwstr>
      </vt:variant>
      <vt:variant>
        <vt:lpwstr/>
      </vt:variant>
      <vt:variant>
        <vt:i4>2687025</vt:i4>
      </vt:variant>
      <vt:variant>
        <vt:i4>312</vt:i4>
      </vt:variant>
      <vt:variant>
        <vt:i4>0</vt:i4>
      </vt:variant>
      <vt:variant>
        <vt:i4>5</vt:i4>
      </vt:variant>
      <vt:variant>
        <vt:lpwstr>http://paperpile.com/b/3sNv6g/GBd6</vt:lpwstr>
      </vt:variant>
      <vt:variant>
        <vt:lpwstr/>
      </vt:variant>
      <vt:variant>
        <vt:i4>2687025</vt:i4>
      </vt:variant>
      <vt:variant>
        <vt:i4>309</vt:i4>
      </vt:variant>
      <vt:variant>
        <vt:i4>0</vt:i4>
      </vt:variant>
      <vt:variant>
        <vt:i4>5</vt:i4>
      </vt:variant>
      <vt:variant>
        <vt:lpwstr>http://paperpile.com/b/3sNv6g/GBd6</vt:lpwstr>
      </vt:variant>
      <vt:variant>
        <vt:lpwstr/>
      </vt:variant>
      <vt:variant>
        <vt:i4>2687025</vt:i4>
      </vt:variant>
      <vt:variant>
        <vt:i4>306</vt:i4>
      </vt:variant>
      <vt:variant>
        <vt:i4>0</vt:i4>
      </vt:variant>
      <vt:variant>
        <vt:i4>5</vt:i4>
      </vt:variant>
      <vt:variant>
        <vt:lpwstr>http://paperpile.com/b/3sNv6g/GBd6</vt:lpwstr>
      </vt:variant>
      <vt:variant>
        <vt:lpwstr/>
      </vt:variant>
      <vt:variant>
        <vt:i4>7471147</vt:i4>
      </vt:variant>
      <vt:variant>
        <vt:i4>303</vt:i4>
      </vt:variant>
      <vt:variant>
        <vt:i4>0</vt:i4>
      </vt:variant>
      <vt:variant>
        <vt:i4>5</vt:i4>
      </vt:variant>
      <vt:variant>
        <vt:lpwstr>http://paperpile.com/b/3sNv6g/metj</vt:lpwstr>
      </vt:variant>
      <vt:variant>
        <vt:lpwstr/>
      </vt:variant>
      <vt:variant>
        <vt:i4>7471147</vt:i4>
      </vt:variant>
      <vt:variant>
        <vt:i4>300</vt:i4>
      </vt:variant>
      <vt:variant>
        <vt:i4>0</vt:i4>
      </vt:variant>
      <vt:variant>
        <vt:i4>5</vt:i4>
      </vt:variant>
      <vt:variant>
        <vt:lpwstr>http://paperpile.com/b/3sNv6g/metj</vt:lpwstr>
      </vt:variant>
      <vt:variant>
        <vt:lpwstr/>
      </vt:variant>
      <vt:variant>
        <vt:i4>7471147</vt:i4>
      </vt:variant>
      <vt:variant>
        <vt:i4>297</vt:i4>
      </vt:variant>
      <vt:variant>
        <vt:i4>0</vt:i4>
      </vt:variant>
      <vt:variant>
        <vt:i4>5</vt:i4>
      </vt:variant>
      <vt:variant>
        <vt:lpwstr>http://paperpile.com/b/3sNv6g/metj</vt:lpwstr>
      </vt:variant>
      <vt:variant>
        <vt:lpwstr/>
      </vt:variant>
      <vt:variant>
        <vt:i4>6553635</vt:i4>
      </vt:variant>
      <vt:variant>
        <vt:i4>294</vt:i4>
      </vt:variant>
      <vt:variant>
        <vt:i4>0</vt:i4>
      </vt:variant>
      <vt:variant>
        <vt:i4>5</vt:i4>
      </vt:variant>
      <vt:variant>
        <vt:lpwstr>http://paperpile.com/b/3sNv6g/iVXo</vt:lpwstr>
      </vt:variant>
      <vt:variant>
        <vt:lpwstr/>
      </vt:variant>
      <vt:variant>
        <vt:i4>6553635</vt:i4>
      </vt:variant>
      <vt:variant>
        <vt:i4>291</vt:i4>
      </vt:variant>
      <vt:variant>
        <vt:i4>0</vt:i4>
      </vt:variant>
      <vt:variant>
        <vt:i4>5</vt:i4>
      </vt:variant>
      <vt:variant>
        <vt:lpwstr>http://paperpile.com/b/3sNv6g/iVXo</vt:lpwstr>
      </vt:variant>
      <vt:variant>
        <vt:lpwstr/>
      </vt:variant>
      <vt:variant>
        <vt:i4>6553635</vt:i4>
      </vt:variant>
      <vt:variant>
        <vt:i4>288</vt:i4>
      </vt:variant>
      <vt:variant>
        <vt:i4>0</vt:i4>
      </vt:variant>
      <vt:variant>
        <vt:i4>5</vt:i4>
      </vt:variant>
      <vt:variant>
        <vt:lpwstr>http://paperpile.com/b/3sNv6g/iVXo</vt:lpwstr>
      </vt:variant>
      <vt:variant>
        <vt:lpwstr/>
      </vt:variant>
      <vt:variant>
        <vt:i4>7602230</vt:i4>
      </vt:variant>
      <vt:variant>
        <vt:i4>285</vt:i4>
      </vt:variant>
      <vt:variant>
        <vt:i4>0</vt:i4>
      </vt:variant>
      <vt:variant>
        <vt:i4>5</vt:i4>
      </vt:variant>
      <vt:variant>
        <vt:lpwstr>http://paperpile.com/b/3sNv6g/2F6O</vt:lpwstr>
      </vt:variant>
      <vt:variant>
        <vt:lpwstr/>
      </vt:variant>
      <vt:variant>
        <vt:i4>7602230</vt:i4>
      </vt:variant>
      <vt:variant>
        <vt:i4>282</vt:i4>
      </vt:variant>
      <vt:variant>
        <vt:i4>0</vt:i4>
      </vt:variant>
      <vt:variant>
        <vt:i4>5</vt:i4>
      </vt:variant>
      <vt:variant>
        <vt:lpwstr>http://paperpile.com/b/3sNv6g/2F6O</vt:lpwstr>
      </vt:variant>
      <vt:variant>
        <vt:lpwstr/>
      </vt:variant>
      <vt:variant>
        <vt:i4>7602230</vt:i4>
      </vt:variant>
      <vt:variant>
        <vt:i4>279</vt:i4>
      </vt:variant>
      <vt:variant>
        <vt:i4>0</vt:i4>
      </vt:variant>
      <vt:variant>
        <vt:i4>5</vt:i4>
      </vt:variant>
      <vt:variant>
        <vt:lpwstr>http://paperpile.com/b/3sNv6g/2F6O</vt:lpwstr>
      </vt:variant>
      <vt:variant>
        <vt:lpwstr/>
      </vt:variant>
      <vt:variant>
        <vt:i4>2293864</vt:i4>
      </vt:variant>
      <vt:variant>
        <vt:i4>276</vt:i4>
      </vt:variant>
      <vt:variant>
        <vt:i4>0</vt:i4>
      </vt:variant>
      <vt:variant>
        <vt:i4>5</vt:i4>
      </vt:variant>
      <vt:variant>
        <vt:lpwstr>http://paperpile.com/b/3sNv6g/Bf88</vt:lpwstr>
      </vt:variant>
      <vt:variant>
        <vt:lpwstr/>
      </vt:variant>
      <vt:variant>
        <vt:i4>2293864</vt:i4>
      </vt:variant>
      <vt:variant>
        <vt:i4>273</vt:i4>
      </vt:variant>
      <vt:variant>
        <vt:i4>0</vt:i4>
      </vt:variant>
      <vt:variant>
        <vt:i4>5</vt:i4>
      </vt:variant>
      <vt:variant>
        <vt:lpwstr>http://paperpile.com/b/3sNv6g/Bf88</vt:lpwstr>
      </vt:variant>
      <vt:variant>
        <vt:lpwstr/>
      </vt:variant>
      <vt:variant>
        <vt:i4>2293864</vt:i4>
      </vt:variant>
      <vt:variant>
        <vt:i4>270</vt:i4>
      </vt:variant>
      <vt:variant>
        <vt:i4>0</vt:i4>
      </vt:variant>
      <vt:variant>
        <vt:i4>5</vt:i4>
      </vt:variant>
      <vt:variant>
        <vt:lpwstr>http://paperpile.com/b/3sNv6g/Bf88</vt:lpwstr>
      </vt:variant>
      <vt:variant>
        <vt:lpwstr/>
      </vt:variant>
      <vt:variant>
        <vt:i4>7536695</vt:i4>
      </vt:variant>
      <vt:variant>
        <vt:i4>267</vt:i4>
      </vt:variant>
      <vt:variant>
        <vt:i4>0</vt:i4>
      </vt:variant>
      <vt:variant>
        <vt:i4>5</vt:i4>
      </vt:variant>
      <vt:variant>
        <vt:lpwstr>http://paperpile.com/b/3sNv6g/IAlo</vt:lpwstr>
      </vt:variant>
      <vt:variant>
        <vt:lpwstr/>
      </vt:variant>
      <vt:variant>
        <vt:i4>8192060</vt:i4>
      </vt:variant>
      <vt:variant>
        <vt:i4>264</vt:i4>
      </vt:variant>
      <vt:variant>
        <vt:i4>0</vt:i4>
      </vt:variant>
      <vt:variant>
        <vt:i4>5</vt:i4>
      </vt:variant>
      <vt:variant>
        <vt:lpwstr>http://dx.doi.org/10.1093/pnasnexus/pgag158</vt:lpwstr>
      </vt:variant>
      <vt:variant>
        <vt:lpwstr/>
      </vt:variant>
      <vt:variant>
        <vt:i4>7536695</vt:i4>
      </vt:variant>
      <vt:variant>
        <vt:i4>261</vt:i4>
      </vt:variant>
      <vt:variant>
        <vt:i4>0</vt:i4>
      </vt:variant>
      <vt:variant>
        <vt:i4>5</vt:i4>
      </vt:variant>
      <vt:variant>
        <vt:lpwstr>http://paperpile.com/b/3sNv6g/IAlo</vt:lpwstr>
      </vt:variant>
      <vt:variant>
        <vt:lpwstr/>
      </vt:variant>
      <vt:variant>
        <vt:i4>7536695</vt:i4>
      </vt:variant>
      <vt:variant>
        <vt:i4>258</vt:i4>
      </vt:variant>
      <vt:variant>
        <vt:i4>0</vt:i4>
      </vt:variant>
      <vt:variant>
        <vt:i4>5</vt:i4>
      </vt:variant>
      <vt:variant>
        <vt:lpwstr>http://paperpile.com/b/3sNv6g/IAlo</vt:lpwstr>
      </vt:variant>
      <vt:variant>
        <vt:lpwstr/>
      </vt:variant>
      <vt:variant>
        <vt:i4>7536695</vt:i4>
      </vt:variant>
      <vt:variant>
        <vt:i4>255</vt:i4>
      </vt:variant>
      <vt:variant>
        <vt:i4>0</vt:i4>
      </vt:variant>
      <vt:variant>
        <vt:i4>5</vt:i4>
      </vt:variant>
      <vt:variant>
        <vt:lpwstr>http://paperpile.com/b/3sNv6g/IAlo</vt:lpwstr>
      </vt:variant>
      <vt:variant>
        <vt:lpwstr/>
      </vt:variant>
      <vt:variant>
        <vt:i4>2359401</vt:i4>
      </vt:variant>
      <vt:variant>
        <vt:i4>252</vt:i4>
      </vt:variant>
      <vt:variant>
        <vt:i4>0</vt:i4>
      </vt:variant>
      <vt:variant>
        <vt:i4>5</vt:i4>
      </vt:variant>
      <vt:variant>
        <vt:lpwstr>http://paperpile.com/b/3sNv6g/5iN0</vt:lpwstr>
      </vt:variant>
      <vt:variant>
        <vt:lpwstr/>
      </vt:variant>
      <vt:variant>
        <vt:i4>2359401</vt:i4>
      </vt:variant>
      <vt:variant>
        <vt:i4>249</vt:i4>
      </vt:variant>
      <vt:variant>
        <vt:i4>0</vt:i4>
      </vt:variant>
      <vt:variant>
        <vt:i4>5</vt:i4>
      </vt:variant>
      <vt:variant>
        <vt:lpwstr>http://paperpile.com/b/3sNv6g/5iN0</vt:lpwstr>
      </vt:variant>
      <vt:variant>
        <vt:lpwstr/>
      </vt:variant>
      <vt:variant>
        <vt:i4>2359401</vt:i4>
      </vt:variant>
      <vt:variant>
        <vt:i4>246</vt:i4>
      </vt:variant>
      <vt:variant>
        <vt:i4>0</vt:i4>
      </vt:variant>
      <vt:variant>
        <vt:i4>5</vt:i4>
      </vt:variant>
      <vt:variant>
        <vt:lpwstr>http://paperpile.com/b/3sNv6g/5iN0</vt:lpwstr>
      </vt:variant>
      <vt:variant>
        <vt:lpwstr/>
      </vt:variant>
      <vt:variant>
        <vt:i4>8323107</vt:i4>
      </vt:variant>
      <vt:variant>
        <vt:i4>243</vt:i4>
      </vt:variant>
      <vt:variant>
        <vt:i4>0</vt:i4>
      </vt:variant>
      <vt:variant>
        <vt:i4>5</vt:i4>
      </vt:variant>
      <vt:variant>
        <vt:lpwstr>http://paperpile.com/b/3sNv6g/g7v5</vt:lpwstr>
      </vt:variant>
      <vt:variant>
        <vt:lpwstr/>
      </vt:variant>
      <vt:variant>
        <vt:i4>8323107</vt:i4>
      </vt:variant>
      <vt:variant>
        <vt:i4>240</vt:i4>
      </vt:variant>
      <vt:variant>
        <vt:i4>0</vt:i4>
      </vt:variant>
      <vt:variant>
        <vt:i4>5</vt:i4>
      </vt:variant>
      <vt:variant>
        <vt:lpwstr>http://paperpile.com/b/3sNv6g/g7v5</vt:lpwstr>
      </vt:variant>
      <vt:variant>
        <vt:lpwstr/>
      </vt:variant>
      <vt:variant>
        <vt:i4>8323107</vt:i4>
      </vt:variant>
      <vt:variant>
        <vt:i4>237</vt:i4>
      </vt:variant>
      <vt:variant>
        <vt:i4>0</vt:i4>
      </vt:variant>
      <vt:variant>
        <vt:i4>5</vt:i4>
      </vt:variant>
      <vt:variant>
        <vt:lpwstr>http://paperpile.com/b/3sNv6g/g7v5</vt:lpwstr>
      </vt:variant>
      <vt:variant>
        <vt:lpwstr/>
      </vt:variant>
      <vt:variant>
        <vt:i4>7340084</vt:i4>
      </vt:variant>
      <vt:variant>
        <vt:i4>234</vt:i4>
      </vt:variant>
      <vt:variant>
        <vt:i4>0</vt:i4>
      </vt:variant>
      <vt:variant>
        <vt:i4>5</vt:i4>
      </vt:variant>
      <vt:variant>
        <vt:lpwstr>http://paperpile.com/b/3sNv6g/dubX</vt:lpwstr>
      </vt:variant>
      <vt:variant>
        <vt:lpwstr/>
      </vt:variant>
      <vt:variant>
        <vt:i4>7340084</vt:i4>
      </vt:variant>
      <vt:variant>
        <vt:i4>231</vt:i4>
      </vt:variant>
      <vt:variant>
        <vt:i4>0</vt:i4>
      </vt:variant>
      <vt:variant>
        <vt:i4>5</vt:i4>
      </vt:variant>
      <vt:variant>
        <vt:lpwstr>http://paperpile.com/b/3sNv6g/dubX</vt:lpwstr>
      </vt:variant>
      <vt:variant>
        <vt:lpwstr/>
      </vt:variant>
      <vt:variant>
        <vt:i4>7340084</vt:i4>
      </vt:variant>
      <vt:variant>
        <vt:i4>228</vt:i4>
      </vt:variant>
      <vt:variant>
        <vt:i4>0</vt:i4>
      </vt:variant>
      <vt:variant>
        <vt:i4>5</vt:i4>
      </vt:variant>
      <vt:variant>
        <vt:lpwstr>http://paperpile.com/b/3sNv6g/dubX</vt:lpwstr>
      </vt:variant>
      <vt:variant>
        <vt:lpwstr/>
      </vt:variant>
      <vt:variant>
        <vt:i4>7340084</vt:i4>
      </vt:variant>
      <vt:variant>
        <vt:i4>225</vt:i4>
      </vt:variant>
      <vt:variant>
        <vt:i4>0</vt:i4>
      </vt:variant>
      <vt:variant>
        <vt:i4>5</vt:i4>
      </vt:variant>
      <vt:variant>
        <vt:lpwstr>http://paperpile.com/b/3sNv6g/dubX</vt:lpwstr>
      </vt:variant>
      <vt:variant>
        <vt:lpwstr/>
      </vt:variant>
      <vt:variant>
        <vt:i4>7340084</vt:i4>
      </vt:variant>
      <vt:variant>
        <vt:i4>222</vt:i4>
      </vt:variant>
      <vt:variant>
        <vt:i4>0</vt:i4>
      </vt:variant>
      <vt:variant>
        <vt:i4>5</vt:i4>
      </vt:variant>
      <vt:variant>
        <vt:lpwstr>http://paperpile.com/b/3sNv6g/dubX</vt:lpwstr>
      </vt:variant>
      <vt:variant>
        <vt:lpwstr/>
      </vt:variant>
      <vt:variant>
        <vt:i4>7340093</vt:i4>
      </vt:variant>
      <vt:variant>
        <vt:i4>219</vt:i4>
      </vt:variant>
      <vt:variant>
        <vt:i4>0</vt:i4>
      </vt:variant>
      <vt:variant>
        <vt:i4>5</vt:i4>
      </vt:variant>
      <vt:variant>
        <vt:lpwstr>http://paperpile.com/b/3sNv6g/fWiZ</vt:lpwstr>
      </vt:variant>
      <vt:variant>
        <vt:lpwstr/>
      </vt:variant>
      <vt:variant>
        <vt:i4>7340093</vt:i4>
      </vt:variant>
      <vt:variant>
        <vt:i4>216</vt:i4>
      </vt:variant>
      <vt:variant>
        <vt:i4>0</vt:i4>
      </vt:variant>
      <vt:variant>
        <vt:i4>5</vt:i4>
      </vt:variant>
      <vt:variant>
        <vt:lpwstr>http://paperpile.com/b/3sNv6g/fWiZ</vt:lpwstr>
      </vt:variant>
      <vt:variant>
        <vt:lpwstr/>
      </vt:variant>
      <vt:variant>
        <vt:i4>7340093</vt:i4>
      </vt:variant>
      <vt:variant>
        <vt:i4>213</vt:i4>
      </vt:variant>
      <vt:variant>
        <vt:i4>0</vt:i4>
      </vt:variant>
      <vt:variant>
        <vt:i4>5</vt:i4>
      </vt:variant>
      <vt:variant>
        <vt:lpwstr>http://paperpile.com/b/3sNv6g/fWiZ</vt:lpwstr>
      </vt:variant>
      <vt:variant>
        <vt:lpwstr/>
      </vt:variant>
      <vt:variant>
        <vt:i4>7340093</vt:i4>
      </vt:variant>
      <vt:variant>
        <vt:i4>210</vt:i4>
      </vt:variant>
      <vt:variant>
        <vt:i4>0</vt:i4>
      </vt:variant>
      <vt:variant>
        <vt:i4>5</vt:i4>
      </vt:variant>
      <vt:variant>
        <vt:lpwstr>http://paperpile.com/b/3sNv6g/fWiZ</vt:lpwstr>
      </vt:variant>
      <vt:variant>
        <vt:lpwstr/>
      </vt:variant>
      <vt:variant>
        <vt:i4>7340093</vt:i4>
      </vt:variant>
      <vt:variant>
        <vt:i4>207</vt:i4>
      </vt:variant>
      <vt:variant>
        <vt:i4>0</vt:i4>
      </vt:variant>
      <vt:variant>
        <vt:i4>5</vt:i4>
      </vt:variant>
      <vt:variant>
        <vt:lpwstr>http://paperpile.com/b/3sNv6g/fWiZ</vt:lpwstr>
      </vt:variant>
      <vt:variant>
        <vt:lpwstr/>
      </vt:variant>
      <vt:variant>
        <vt:i4>6750321</vt:i4>
      </vt:variant>
      <vt:variant>
        <vt:i4>204</vt:i4>
      </vt:variant>
      <vt:variant>
        <vt:i4>0</vt:i4>
      </vt:variant>
      <vt:variant>
        <vt:i4>5</vt:i4>
      </vt:variant>
      <vt:variant>
        <vt:lpwstr>http://paperpile.com/b/3sNv6g/5WVM</vt:lpwstr>
      </vt:variant>
      <vt:variant>
        <vt:lpwstr/>
      </vt:variant>
      <vt:variant>
        <vt:i4>6750321</vt:i4>
      </vt:variant>
      <vt:variant>
        <vt:i4>201</vt:i4>
      </vt:variant>
      <vt:variant>
        <vt:i4>0</vt:i4>
      </vt:variant>
      <vt:variant>
        <vt:i4>5</vt:i4>
      </vt:variant>
      <vt:variant>
        <vt:lpwstr>http://paperpile.com/b/3sNv6g/5WVM</vt:lpwstr>
      </vt:variant>
      <vt:variant>
        <vt:lpwstr/>
      </vt:variant>
      <vt:variant>
        <vt:i4>6750321</vt:i4>
      </vt:variant>
      <vt:variant>
        <vt:i4>198</vt:i4>
      </vt:variant>
      <vt:variant>
        <vt:i4>0</vt:i4>
      </vt:variant>
      <vt:variant>
        <vt:i4>5</vt:i4>
      </vt:variant>
      <vt:variant>
        <vt:lpwstr>http://paperpile.com/b/3sNv6g/5WVM</vt:lpwstr>
      </vt:variant>
      <vt:variant>
        <vt:lpwstr/>
      </vt:variant>
      <vt:variant>
        <vt:i4>7274555</vt:i4>
      </vt:variant>
      <vt:variant>
        <vt:i4>195</vt:i4>
      </vt:variant>
      <vt:variant>
        <vt:i4>0</vt:i4>
      </vt:variant>
      <vt:variant>
        <vt:i4>5</vt:i4>
      </vt:variant>
      <vt:variant>
        <vt:lpwstr>http://paperpile.com/b/3sNv6g/YQpc</vt:lpwstr>
      </vt:variant>
      <vt:variant>
        <vt:lpwstr/>
      </vt:variant>
      <vt:variant>
        <vt:i4>7274555</vt:i4>
      </vt:variant>
      <vt:variant>
        <vt:i4>192</vt:i4>
      </vt:variant>
      <vt:variant>
        <vt:i4>0</vt:i4>
      </vt:variant>
      <vt:variant>
        <vt:i4>5</vt:i4>
      </vt:variant>
      <vt:variant>
        <vt:lpwstr>http://paperpile.com/b/3sNv6g/YQpc</vt:lpwstr>
      </vt:variant>
      <vt:variant>
        <vt:lpwstr/>
      </vt:variant>
      <vt:variant>
        <vt:i4>7274555</vt:i4>
      </vt:variant>
      <vt:variant>
        <vt:i4>189</vt:i4>
      </vt:variant>
      <vt:variant>
        <vt:i4>0</vt:i4>
      </vt:variant>
      <vt:variant>
        <vt:i4>5</vt:i4>
      </vt:variant>
      <vt:variant>
        <vt:lpwstr>http://paperpile.com/b/3sNv6g/YQpc</vt:lpwstr>
      </vt:variant>
      <vt:variant>
        <vt:lpwstr/>
      </vt:variant>
      <vt:variant>
        <vt:i4>6619184</vt:i4>
      </vt:variant>
      <vt:variant>
        <vt:i4>186</vt:i4>
      </vt:variant>
      <vt:variant>
        <vt:i4>0</vt:i4>
      </vt:variant>
      <vt:variant>
        <vt:i4>5</vt:i4>
      </vt:variant>
      <vt:variant>
        <vt:lpwstr>http://paperpile.com/b/3sNv6g/IZKb</vt:lpwstr>
      </vt:variant>
      <vt:variant>
        <vt:lpwstr/>
      </vt:variant>
      <vt:variant>
        <vt:i4>6619184</vt:i4>
      </vt:variant>
      <vt:variant>
        <vt:i4>183</vt:i4>
      </vt:variant>
      <vt:variant>
        <vt:i4>0</vt:i4>
      </vt:variant>
      <vt:variant>
        <vt:i4>5</vt:i4>
      </vt:variant>
      <vt:variant>
        <vt:lpwstr>http://paperpile.com/b/3sNv6g/IZKb</vt:lpwstr>
      </vt:variant>
      <vt:variant>
        <vt:lpwstr/>
      </vt:variant>
      <vt:variant>
        <vt:i4>6619184</vt:i4>
      </vt:variant>
      <vt:variant>
        <vt:i4>180</vt:i4>
      </vt:variant>
      <vt:variant>
        <vt:i4>0</vt:i4>
      </vt:variant>
      <vt:variant>
        <vt:i4>5</vt:i4>
      </vt:variant>
      <vt:variant>
        <vt:lpwstr>http://paperpile.com/b/3sNv6g/IZKb</vt:lpwstr>
      </vt:variant>
      <vt:variant>
        <vt:lpwstr/>
      </vt:variant>
      <vt:variant>
        <vt:i4>8192048</vt:i4>
      </vt:variant>
      <vt:variant>
        <vt:i4>177</vt:i4>
      </vt:variant>
      <vt:variant>
        <vt:i4>0</vt:i4>
      </vt:variant>
      <vt:variant>
        <vt:i4>5</vt:i4>
      </vt:variant>
      <vt:variant>
        <vt:lpwstr>http://paperpile.com/b/3sNv6g/WguG</vt:lpwstr>
      </vt:variant>
      <vt:variant>
        <vt:lpwstr/>
      </vt:variant>
      <vt:variant>
        <vt:i4>8192048</vt:i4>
      </vt:variant>
      <vt:variant>
        <vt:i4>174</vt:i4>
      </vt:variant>
      <vt:variant>
        <vt:i4>0</vt:i4>
      </vt:variant>
      <vt:variant>
        <vt:i4>5</vt:i4>
      </vt:variant>
      <vt:variant>
        <vt:lpwstr>http://paperpile.com/b/3sNv6g/WguG</vt:lpwstr>
      </vt:variant>
      <vt:variant>
        <vt:lpwstr/>
      </vt:variant>
      <vt:variant>
        <vt:i4>8192048</vt:i4>
      </vt:variant>
      <vt:variant>
        <vt:i4>171</vt:i4>
      </vt:variant>
      <vt:variant>
        <vt:i4>0</vt:i4>
      </vt:variant>
      <vt:variant>
        <vt:i4>5</vt:i4>
      </vt:variant>
      <vt:variant>
        <vt:lpwstr>http://paperpile.com/b/3sNv6g/WguG</vt:lpwstr>
      </vt:variant>
      <vt:variant>
        <vt:lpwstr/>
      </vt:variant>
      <vt:variant>
        <vt:i4>7602211</vt:i4>
      </vt:variant>
      <vt:variant>
        <vt:i4>168</vt:i4>
      </vt:variant>
      <vt:variant>
        <vt:i4>0</vt:i4>
      </vt:variant>
      <vt:variant>
        <vt:i4>5</vt:i4>
      </vt:variant>
      <vt:variant>
        <vt:lpwstr>http://paperpile.com/b/3sNv6g/vhga</vt:lpwstr>
      </vt:variant>
      <vt:variant>
        <vt:lpwstr/>
      </vt:variant>
      <vt:variant>
        <vt:i4>7602211</vt:i4>
      </vt:variant>
      <vt:variant>
        <vt:i4>165</vt:i4>
      </vt:variant>
      <vt:variant>
        <vt:i4>0</vt:i4>
      </vt:variant>
      <vt:variant>
        <vt:i4>5</vt:i4>
      </vt:variant>
      <vt:variant>
        <vt:lpwstr>http://paperpile.com/b/3sNv6g/vhga</vt:lpwstr>
      </vt:variant>
      <vt:variant>
        <vt:lpwstr/>
      </vt:variant>
      <vt:variant>
        <vt:i4>7602211</vt:i4>
      </vt:variant>
      <vt:variant>
        <vt:i4>162</vt:i4>
      </vt:variant>
      <vt:variant>
        <vt:i4>0</vt:i4>
      </vt:variant>
      <vt:variant>
        <vt:i4>5</vt:i4>
      </vt:variant>
      <vt:variant>
        <vt:lpwstr>http://paperpile.com/b/3sNv6g/vhga</vt:lpwstr>
      </vt:variant>
      <vt:variant>
        <vt:lpwstr/>
      </vt:variant>
      <vt:variant>
        <vt:i4>7536688</vt:i4>
      </vt:variant>
      <vt:variant>
        <vt:i4>159</vt:i4>
      </vt:variant>
      <vt:variant>
        <vt:i4>0</vt:i4>
      </vt:variant>
      <vt:variant>
        <vt:i4>5</vt:i4>
      </vt:variant>
      <vt:variant>
        <vt:lpwstr>http://paperpile.com/b/3sNv6g/xgZi</vt:lpwstr>
      </vt:variant>
      <vt:variant>
        <vt:lpwstr/>
      </vt:variant>
      <vt:variant>
        <vt:i4>7536688</vt:i4>
      </vt:variant>
      <vt:variant>
        <vt:i4>156</vt:i4>
      </vt:variant>
      <vt:variant>
        <vt:i4>0</vt:i4>
      </vt:variant>
      <vt:variant>
        <vt:i4>5</vt:i4>
      </vt:variant>
      <vt:variant>
        <vt:lpwstr>http://paperpile.com/b/3sNv6g/xgZi</vt:lpwstr>
      </vt:variant>
      <vt:variant>
        <vt:lpwstr/>
      </vt:variant>
      <vt:variant>
        <vt:i4>7536688</vt:i4>
      </vt:variant>
      <vt:variant>
        <vt:i4>153</vt:i4>
      </vt:variant>
      <vt:variant>
        <vt:i4>0</vt:i4>
      </vt:variant>
      <vt:variant>
        <vt:i4>5</vt:i4>
      </vt:variant>
      <vt:variant>
        <vt:lpwstr>http://paperpile.com/b/3sNv6g/xgZi</vt:lpwstr>
      </vt:variant>
      <vt:variant>
        <vt:lpwstr/>
      </vt:variant>
      <vt:variant>
        <vt:i4>8126522</vt:i4>
      </vt:variant>
      <vt:variant>
        <vt:i4>150</vt:i4>
      </vt:variant>
      <vt:variant>
        <vt:i4>0</vt:i4>
      </vt:variant>
      <vt:variant>
        <vt:i4>5</vt:i4>
      </vt:variant>
      <vt:variant>
        <vt:lpwstr>http://paperpile.com/b/3sNv6g/YOQn</vt:lpwstr>
      </vt:variant>
      <vt:variant>
        <vt:lpwstr/>
      </vt:variant>
      <vt:variant>
        <vt:i4>8126522</vt:i4>
      </vt:variant>
      <vt:variant>
        <vt:i4>147</vt:i4>
      </vt:variant>
      <vt:variant>
        <vt:i4>0</vt:i4>
      </vt:variant>
      <vt:variant>
        <vt:i4>5</vt:i4>
      </vt:variant>
      <vt:variant>
        <vt:lpwstr>http://paperpile.com/b/3sNv6g/YOQn</vt:lpwstr>
      </vt:variant>
      <vt:variant>
        <vt:lpwstr/>
      </vt:variant>
      <vt:variant>
        <vt:i4>8126522</vt:i4>
      </vt:variant>
      <vt:variant>
        <vt:i4>144</vt:i4>
      </vt:variant>
      <vt:variant>
        <vt:i4>0</vt:i4>
      </vt:variant>
      <vt:variant>
        <vt:i4>5</vt:i4>
      </vt:variant>
      <vt:variant>
        <vt:lpwstr>http://paperpile.com/b/3sNv6g/YOQn</vt:lpwstr>
      </vt:variant>
      <vt:variant>
        <vt:lpwstr/>
      </vt:variant>
      <vt:variant>
        <vt:i4>8257573</vt:i4>
      </vt:variant>
      <vt:variant>
        <vt:i4>141</vt:i4>
      </vt:variant>
      <vt:variant>
        <vt:i4>0</vt:i4>
      </vt:variant>
      <vt:variant>
        <vt:i4>5</vt:i4>
      </vt:variant>
      <vt:variant>
        <vt:lpwstr>http://paperpile.com/b/3sNv6g/ekRh</vt:lpwstr>
      </vt:variant>
      <vt:variant>
        <vt:lpwstr/>
      </vt:variant>
      <vt:variant>
        <vt:i4>8257573</vt:i4>
      </vt:variant>
      <vt:variant>
        <vt:i4>138</vt:i4>
      </vt:variant>
      <vt:variant>
        <vt:i4>0</vt:i4>
      </vt:variant>
      <vt:variant>
        <vt:i4>5</vt:i4>
      </vt:variant>
      <vt:variant>
        <vt:lpwstr>http://paperpile.com/b/3sNv6g/ekRh</vt:lpwstr>
      </vt:variant>
      <vt:variant>
        <vt:lpwstr/>
      </vt:variant>
      <vt:variant>
        <vt:i4>8257573</vt:i4>
      </vt:variant>
      <vt:variant>
        <vt:i4>135</vt:i4>
      </vt:variant>
      <vt:variant>
        <vt:i4>0</vt:i4>
      </vt:variant>
      <vt:variant>
        <vt:i4>5</vt:i4>
      </vt:variant>
      <vt:variant>
        <vt:lpwstr>http://paperpile.com/b/3sNv6g/ekRh</vt:lpwstr>
      </vt:variant>
      <vt:variant>
        <vt:lpwstr/>
      </vt:variant>
      <vt:variant>
        <vt:i4>6619169</vt:i4>
      </vt:variant>
      <vt:variant>
        <vt:i4>132</vt:i4>
      </vt:variant>
      <vt:variant>
        <vt:i4>0</vt:i4>
      </vt:variant>
      <vt:variant>
        <vt:i4>5</vt:i4>
      </vt:variant>
      <vt:variant>
        <vt:lpwstr>http://paperpile.com/b/3sNv6g/dmwU</vt:lpwstr>
      </vt:variant>
      <vt:variant>
        <vt:lpwstr/>
      </vt:variant>
      <vt:variant>
        <vt:i4>5374033</vt:i4>
      </vt:variant>
      <vt:variant>
        <vt:i4>129</vt:i4>
      </vt:variant>
      <vt:variant>
        <vt:i4>0</vt:i4>
      </vt:variant>
      <vt:variant>
        <vt:i4>5</vt:i4>
      </vt:variant>
      <vt:variant>
        <vt:lpwstr>http://dx.doi.org/10.1101/803312</vt:lpwstr>
      </vt:variant>
      <vt:variant>
        <vt:lpwstr/>
      </vt:variant>
      <vt:variant>
        <vt:i4>6619169</vt:i4>
      </vt:variant>
      <vt:variant>
        <vt:i4>126</vt:i4>
      </vt:variant>
      <vt:variant>
        <vt:i4>0</vt:i4>
      </vt:variant>
      <vt:variant>
        <vt:i4>5</vt:i4>
      </vt:variant>
      <vt:variant>
        <vt:lpwstr>http://paperpile.com/b/3sNv6g/dmwU</vt:lpwstr>
      </vt:variant>
      <vt:variant>
        <vt:lpwstr/>
      </vt:variant>
      <vt:variant>
        <vt:i4>8060983</vt:i4>
      </vt:variant>
      <vt:variant>
        <vt:i4>123</vt:i4>
      </vt:variant>
      <vt:variant>
        <vt:i4>0</vt:i4>
      </vt:variant>
      <vt:variant>
        <vt:i4>5</vt:i4>
      </vt:variant>
      <vt:variant>
        <vt:lpwstr>http://paperpile.com/b/3sNv6g/uVpP</vt:lpwstr>
      </vt:variant>
      <vt:variant>
        <vt:lpwstr/>
      </vt:variant>
      <vt:variant>
        <vt:i4>8060983</vt:i4>
      </vt:variant>
      <vt:variant>
        <vt:i4>120</vt:i4>
      </vt:variant>
      <vt:variant>
        <vt:i4>0</vt:i4>
      </vt:variant>
      <vt:variant>
        <vt:i4>5</vt:i4>
      </vt:variant>
      <vt:variant>
        <vt:lpwstr>http://paperpile.com/b/3sNv6g/uVpP</vt:lpwstr>
      </vt:variant>
      <vt:variant>
        <vt:lpwstr/>
      </vt:variant>
      <vt:variant>
        <vt:i4>8060983</vt:i4>
      </vt:variant>
      <vt:variant>
        <vt:i4>117</vt:i4>
      </vt:variant>
      <vt:variant>
        <vt:i4>0</vt:i4>
      </vt:variant>
      <vt:variant>
        <vt:i4>5</vt:i4>
      </vt:variant>
      <vt:variant>
        <vt:lpwstr>http://paperpile.com/b/3sNv6g/uVpP</vt:lpwstr>
      </vt:variant>
      <vt:variant>
        <vt:lpwstr/>
      </vt:variant>
      <vt:variant>
        <vt:i4>2555948</vt:i4>
      </vt:variant>
      <vt:variant>
        <vt:i4>114</vt:i4>
      </vt:variant>
      <vt:variant>
        <vt:i4>0</vt:i4>
      </vt:variant>
      <vt:variant>
        <vt:i4>5</vt:i4>
      </vt:variant>
      <vt:variant>
        <vt:lpwstr>http://paperpile.com/b/3sNv6g/uok5</vt:lpwstr>
      </vt:variant>
      <vt:variant>
        <vt:lpwstr/>
      </vt:variant>
      <vt:variant>
        <vt:i4>2555948</vt:i4>
      </vt:variant>
      <vt:variant>
        <vt:i4>111</vt:i4>
      </vt:variant>
      <vt:variant>
        <vt:i4>0</vt:i4>
      </vt:variant>
      <vt:variant>
        <vt:i4>5</vt:i4>
      </vt:variant>
      <vt:variant>
        <vt:lpwstr>http://paperpile.com/b/3sNv6g/uok5</vt:lpwstr>
      </vt:variant>
      <vt:variant>
        <vt:lpwstr/>
      </vt:variant>
      <vt:variant>
        <vt:i4>2555948</vt:i4>
      </vt:variant>
      <vt:variant>
        <vt:i4>108</vt:i4>
      </vt:variant>
      <vt:variant>
        <vt:i4>0</vt:i4>
      </vt:variant>
      <vt:variant>
        <vt:i4>5</vt:i4>
      </vt:variant>
      <vt:variant>
        <vt:lpwstr>http://paperpile.com/b/3sNv6g/uok5</vt:lpwstr>
      </vt:variant>
      <vt:variant>
        <vt:lpwstr/>
      </vt:variant>
      <vt:variant>
        <vt:i4>2883646</vt:i4>
      </vt:variant>
      <vt:variant>
        <vt:i4>105</vt:i4>
      </vt:variant>
      <vt:variant>
        <vt:i4>0</vt:i4>
      </vt:variant>
      <vt:variant>
        <vt:i4>5</vt:i4>
      </vt:variant>
      <vt:variant>
        <vt:lpwstr>http://paperpile.com/b/3sNv6g/I0Ea</vt:lpwstr>
      </vt:variant>
      <vt:variant>
        <vt:lpwstr/>
      </vt:variant>
      <vt:variant>
        <vt:i4>2883646</vt:i4>
      </vt:variant>
      <vt:variant>
        <vt:i4>102</vt:i4>
      </vt:variant>
      <vt:variant>
        <vt:i4>0</vt:i4>
      </vt:variant>
      <vt:variant>
        <vt:i4>5</vt:i4>
      </vt:variant>
      <vt:variant>
        <vt:lpwstr>http://paperpile.com/b/3sNv6g/I0Ea</vt:lpwstr>
      </vt:variant>
      <vt:variant>
        <vt:lpwstr/>
      </vt:variant>
      <vt:variant>
        <vt:i4>2883646</vt:i4>
      </vt:variant>
      <vt:variant>
        <vt:i4>99</vt:i4>
      </vt:variant>
      <vt:variant>
        <vt:i4>0</vt:i4>
      </vt:variant>
      <vt:variant>
        <vt:i4>5</vt:i4>
      </vt:variant>
      <vt:variant>
        <vt:lpwstr>http://paperpile.com/b/3sNv6g/I0Ea</vt:lpwstr>
      </vt:variant>
      <vt:variant>
        <vt:lpwstr/>
      </vt:variant>
      <vt:variant>
        <vt:i4>7929908</vt:i4>
      </vt:variant>
      <vt:variant>
        <vt:i4>96</vt:i4>
      </vt:variant>
      <vt:variant>
        <vt:i4>0</vt:i4>
      </vt:variant>
      <vt:variant>
        <vt:i4>5</vt:i4>
      </vt:variant>
      <vt:variant>
        <vt:lpwstr>http://paperpile.com/b/3sNv6g/SUuQ</vt:lpwstr>
      </vt:variant>
      <vt:variant>
        <vt:lpwstr/>
      </vt:variant>
      <vt:variant>
        <vt:i4>7929908</vt:i4>
      </vt:variant>
      <vt:variant>
        <vt:i4>93</vt:i4>
      </vt:variant>
      <vt:variant>
        <vt:i4>0</vt:i4>
      </vt:variant>
      <vt:variant>
        <vt:i4>5</vt:i4>
      </vt:variant>
      <vt:variant>
        <vt:lpwstr>http://paperpile.com/b/3sNv6g/SUuQ</vt:lpwstr>
      </vt:variant>
      <vt:variant>
        <vt:lpwstr/>
      </vt:variant>
      <vt:variant>
        <vt:i4>7929908</vt:i4>
      </vt:variant>
      <vt:variant>
        <vt:i4>90</vt:i4>
      </vt:variant>
      <vt:variant>
        <vt:i4>0</vt:i4>
      </vt:variant>
      <vt:variant>
        <vt:i4>5</vt:i4>
      </vt:variant>
      <vt:variant>
        <vt:lpwstr>http://paperpile.com/b/3sNv6g/SUuQ</vt:lpwstr>
      </vt:variant>
      <vt:variant>
        <vt:lpwstr/>
      </vt:variant>
      <vt:variant>
        <vt:i4>8061049</vt:i4>
      </vt:variant>
      <vt:variant>
        <vt:i4>87</vt:i4>
      </vt:variant>
      <vt:variant>
        <vt:i4>0</vt:i4>
      </vt:variant>
      <vt:variant>
        <vt:i4>5</vt:i4>
      </vt:variant>
      <vt:variant>
        <vt:lpwstr>http://paperpile.com/b/3sNv6g/rW9Q</vt:lpwstr>
      </vt:variant>
      <vt:variant>
        <vt:lpwstr/>
      </vt:variant>
      <vt:variant>
        <vt:i4>8061049</vt:i4>
      </vt:variant>
      <vt:variant>
        <vt:i4>84</vt:i4>
      </vt:variant>
      <vt:variant>
        <vt:i4>0</vt:i4>
      </vt:variant>
      <vt:variant>
        <vt:i4>5</vt:i4>
      </vt:variant>
      <vt:variant>
        <vt:lpwstr>http://paperpile.com/b/3sNv6g/rW9Q</vt:lpwstr>
      </vt:variant>
      <vt:variant>
        <vt:lpwstr/>
      </vt:variant>
      <vt:variant>
        <vt:i4>8061049</vt:i4>
      </vt:variant>
      <vt:variant>
        <vt:i4>81</vt:i4>
      </vt:variant>
      <vt:variant>
        <vt:i4>0</vt:i4>
      </vt:variant>
      <vt:variant>
        <vt:i4>5</vt:i4>
      </vt:variant>
      <vt:variant>
        <vt:lpwstr>http://paperpile.com/b/3sNv6g/rW9Q</vt:lpwstr>
      </vt:variant>
      <vt:variant>
        <vt:lpwstr/>
      </vt:variant>
      <vt:variant>
        <vt:i4>3801134</vt:i4>
      </vt:variant>
      <vt:variant>
        <vt:i4>78</vt:i4>
      </vt:variant>
      <vt:variant>
        <vt:i4>0</vt:i4>
      </vt:variant>
      <vt:variant>
        <vt:i4>5</vt:i4>
      </vt:variant>
      <vt:variant>
        <vt:lpwstr>http://paperpile.com/b/3sNv6g/rSn4</vt:lpwstr>
      </vt:variant>
      <vt:variant>
        <vt:lpwstr/>
      </vt:variant>
      <vt:variant>
        <vt:i4>1704004</vt:i4>
      </vt:variant>
      <vt:variant>
        <vt:i4>75</vt:i4>
      </vt:variant>
      <vt:variant>
        <vt:i4>0</vt:i4>
      </vt:variant>
      <vt:variant>
        <vt:i4>5</vt:i4>
      </vt:variant>
      <vt:variant>
        <vt:lpwstr>http://dx.doi.org/10.1242/jcs.260442</vt:lpwstr>
      </vt:variant>
      <vt:variant>
        <vt:lpwstr/>
      </vt:variant>
      <vt:variant>
        <vt:i4>3801134</vt:i4>
      </vt:variant>
      <vt:variant>
        <vt:i4>72</vt:i4>
      </vt:variant>
      <vt:variant>
        <vt:i4>0</vt:i4>
      </vt:variant>
      <vt:variant>
        <vt:i4>5</vt:i4>
      </vt:variant>
      <vt:variant>
        <vt:lpwstr>http://paperpile.com/b/3sNv6g/rSn4</vt:lpwstr>
      </vt:variant>
      <vt:variant>
        <vt:lpwstr/>
      </vt:variant>
      <vt:variant>
        <vt:i4>3801134</vt:i4>
      </vt:variant>
      <vt:variant>
        <vt:i4>69</vt:i4>
      </vt:variant>
      <vt:variant>
        <vt:i4>0</vt:i4>
      </vt:variant>
      <vt:variant>
        <vt:i4>5</vt:i4>
      </vt:variant>
      <vt:variant>
        <vt:lpwstr>http://paperpile.com/b/3sNv6g/rSn4</vt:lpwstr>
      </vt:variant>
      <vt:variant>
        <vt:lpwstr/>
      </vt:variant>
      <vt:variant>
        <vt:i4>3801134</vt:i4>
      </vt:variant>
      <vt:variant>
        <vt:i4>66</vt:i4>
      </vt:variant>
      <vt:variant>
        <vt:i4>0</vt:i4>
      </vt:variant>
      <vt:variant>
        <vt:i4>5</vt:i4>
      </vt:variant>
      <vt:variant>
        <vt:lpwstr>http://paperpile.com/b/3sNv6g/rSn4</vt:lpwstr>
      </vt:variant>
      <vt:variant>
        <vt:lpwstr/>
      </vt:variant>
      <vt:variant>
        <vt:i4>8126562</vt:i4>
      </vt:variant>
      <vt:variant>
        <vt:i4>63</vt:i4>
      </vt:variant>
      <vt:variant>
        <vt:i4>0</vt:i4>
      </vt:variant>
      <vt:variant>
        <vt:i4>5</vt:i4>
      </vt:variant>
      <vt:variant>
        <vt:lpwstr>http://paperpile.com/b/3sNv6g/8HHi</vt:lpwstr>
      </vt:variant>
      <vt:variant>
        <vt:lpwstr/>
      </vt:variant>
      <vt:variant>
        <vt:i4>8126562</vt:i4>
      </vt:variant>
      <vt:variant>
        <vt:i4>60</vt:i4>
      </vt:variant>
      <vt:variant>
        <vt:i4>0</vt:i4>
      </vt:variant>
      <vt:variant>
        <vt:i4>5</vt:i4>
      </vt:variant>
      <vt:variant>
        <vt:lpwstr>http://paperpile.com/b/3sNv6g/8HHi</vt:lpwstr>
      </vt:variant>
      <vt:variant>
        <vt:lpwstr/>
      </vt:variant>
      <vt:variant>
        <vt:i4>8126562</vt:i4>
      </vt:variant>
      <vt:variant>
        <vt:i4>57</vt:i4>
      </vt:variant>
      <vt:variant>
        <vt:i4>0</vt:i4>
      </vt:variant>
      <vt:variant>
        <vt:i4>5</vt:i4>
      </vt:variant>
      <vt:variant>
        <vt:lpwstr>http://paperpile.com/b/3sNv6g/8HHi</vt:lpwstr>
      </vt:variant>
      <vt:variant>
        <vt:lpwstr/>
      </vt:variant>
      <vt:variant>
        <vt:i4>3211391</vt:i4>
      </vt:variant>
      <vt:variant>
        <vt:i4>54</vt:i4>
      </vt:variant>
      <vt:variant>
        <vt:i4>0</vt:i4>
      </vt:variant>
      <vt:variant>
        <vt:i4>5</vt:i4>
      </vt:variant>
      <vt:variant>
        <vt:lpwstr>https://paperpile.com/c/3sNv6g/PhkT</vt:lpwstr>
      </vt:variant>
      <vt:variant>
        <vt:lpwstr/>
      </vt:variant>
      <vt:variant>
        <vt:i4>2424928</vt:i4>
      </vt:variant>
      <vt:variant>
        <vt:i4>51</vt:i4>
      </vt:variant>
      <vt:variant>
        <vt:i4>0</vt:i4>
      </vt:variant>
      <vt:variant>
        <vt:i4>5</vt:i4>
      </vt:variant>
      <vt:variant>
        <vt:lpwstr>https://paperpile.com/c/3sNv6g/fWiZ</vt:lpwstr>
      </vt:variant>
      <vt:variant>
        <vt:lpwstr/>
      </vt:variant>
      <vt:variant>
        <vt:i4>3080318</vt:i4>
      </vt:variant>
      <vt:variant>
        <vt:i4>48</vt:i4>
      </vt:variant>
      <vt:variant>
        <vt:i4>0</vt:i4>
      </vt:variant>
      <vt:variant>
        <vt:i4>5</vt:i4>
      </vt:variant>
      <vt:variant>
        <vt:lpwstr>https://paperpile.com/c/3sNv6g/MIht</vt:lpwstr>
      </vt:variant>
      <vt:variant>
        <vt:lpwstr/>
      </vt:variant>
      <vt:variant>
        <vt:i4>1900561</vt:i4>
      </vt:variant>
      <vt:variant>
        <vt:i4>45</vt:i4>
      </vt:variant>
      <vt:variant>
        <vt:i4>0</vt:i4>
      </vt:variant>
      <vt:variant>
        <vt:i4>5</vt:i4>
      </vt:variant>
      <vt:variant>
        <vt:lpwstr>https://paperpile.com/c/3sNv6g/vhga+fWiZ</vt:lpwstr>
      </vt:variant>
      <vt:variant>
        <vt:lpwstr/>
      </vt:variant>
      <vt:variant>
        <vt:i4>3866656</vt:i4>
      </vt:variant>
      <vt:variant>
        <vt:i4>42</vt:i4>
      </vt:variant>
      <vt:variant>
        <vt:i4>0</vt:i4>
      </vt:variant>
      <vt:variant>
        <vt:i4>5</vt:i4>
      </vt:variant>
      <vt:variant>
        <vt:lpwstr>https://paperpile.com/c/3sNv6g/g7v5</vt:lpwstr>
      </vt:variant>
      <vt:variant>
        <vt:lpwstr/>
      </vt:variant>
      <vt:variant>
        <vt:i4>5767263</vt:i4>
      </vt:variant>
      <vt:variant>
        <vt:i4>39</vt:i4>
      </vt:variant>
      <vt:variant>
        <vt:i4>0</vt:i4>
      </vt:variant>
      <vt:variant>
        <vt:i4>5</vt:i4>
      </vt:variant>
      <vt:variant>
        <vt:lpwstr>https://paperpile.com/c/3sNv6g/5iN0+g7v5</vt:lpwstr>
      </vt:variant>
      <vt:variant>
        <vt:lpwstr/>
      </vt:variant>
      <vt:variant>
        <vt:i4>2621549</vt:i4>
      </vt:variant>
      <vt:variant>
        <vt:i4>36</vt:i4>
      </vt:variant>
      <vt:variant>
        <vt:i4>0</vt:i4>
      </vt:variant>
      <vt:variant>
        <vt:i4>5</vt:i4>
      </vt:variant>
      <vt:variant>
        <vt:lpwstr>https://paperpile.com/c/3sNv6g/MZOQ</vt:lpwstr>
      </vt:variant>
      <vt:variant>
        <vt:lpwstr/>
      </vt:variant>
      <vt:variant>
        <vt:i4>6094918</vt:i4>
      </vt:variant>
      <vt:variant>
        <vt:i4>33</vt:i4>
      </vt:variant>
      <vt:variant>
        <vt:i4>0</vt:i4>
      </vt:variant>
      <vt:variant>
        <vt:i4>5</vt:i4>
      </vt:variant>
      <vt:variant>
        <vt:lpwstr>https://paperpile.com/c/3sNv6g/8HHi+metj+GBd6</vt:lpwstr>
      </vt:variant>
      <vt:variant>
        <vt:lpwstr/>
      </vt:variant>
      <vt:variant>
        <vt:i4>3997750</vt:i4>
      </vt:variant>
      <vt:variant>
        <vt:i4>30</vt:i4>
      </vt:variant>
      <vt:variant>
        <vt:i4>0</vt:i4>
      </vt:variant>
      <vt:variant>
        <vt:i4>5</vt:i4>
      </vt:variant>
      <vt:variant>
        <vt:lpwstr>https://paperpile.com/c/3sNv6g/8HHi+uok5+uVpP+dmwU</vt:lpwstr>
      </vt:variant>
      <vt:variant>
        <vt:lpwstr/>
      </vt:variant>
      <vt:variant>
        <vt:i4>4390928</vt:i4>
      </vt:variant>
      <vt:variant>
        <vt:i4>27</vt:i4>
      </vt:variant>
      <vt:variant>
        <vt:i4>0</vt:i4>
      </vt:variant>
      <vt:variant>
        <vt:i4>5</vt:i4>
      </vt:variant>
      <vt:variant>
        <vt:lpwstr>https://paperpile.com/c/3sNv6g/Bf88+2F6O+iVXo</vt:lpwstr>
      </vt:variant>
      <vt:variant>
        <vt:lpwstr/>
      </vt:variant>
      <vt:variant>
        <vt:i4>1966107</vt:i4>
      </vt:variant>
      <vt:variant>
        <vt:i4>24</vt:i4>
      </vt:variant>
      <vt:variant>
        <vt:i4>0</vt:i4>
      </vt:variant>
      <vt:variant>
        <vt:i4>5</vt:i4>
      </vt:variant>
      <vt:variant>
        <vt:lpwstr>https://paperpile.com/c/3sNv6g/vhga+IAlo</vt:lpwstr>
      </vt:variant>
      <vt:variant>
        <vt:lpwstr/>
      </vt:variant>
      <vt:variant>
        <vt:i4>786443</vt:i4>
      </vt:variant>
      <vt:variant>
        <vt:i4>21</vt:i4>
      </vt:variant>
      <vt:variant>
        <vt:i4>0</vt:i4>
      </vt:variant>
      <vt:variant>
        <vt:i4>5</vt:i4>
      </vt:variant>
      <vt:variant>
        <vt:lpwstr>https://paperpile.com/c/3sNv6g/fWiZ+g7v5</vt:lpwstr>
      </vt:variant>
      <vt:variant>
        <vt:lpwstr/>
      </vt:variant>
      <vt:variant>
        <vt:i4>6291566</vt:i4>
      </vt:variant>
      <vt:variant>
        <vt:i4>18</vt:i4>
      </vt:variant>
      <vt:variant>
        <vt:i4>0</vt:i4>
      </vt:variant>
      <vt:variant>
        <vt:i4>5</vt:i4>
      </vt:variant>
      <vt:variant>
        <vt:lpwstr>https://paperpile.com/c/3sNv6g/fWiZ+dubX+g7v5+5iN0</vt:lpwstr>
      </vt:variant>
      <vt:variant>
        <vt:lpwstr/>
      </vt:variant>
      <vt:variant>
        <vt:i4>1179718</vt:i4>
      </vt:variant>
      <vt:variant>
        <vt:i4>15</vt:i4>
      </vt:variant>
      <vt:variant>
        <vt:i4>0</vt:i4>
      </vt:variant>
      <vt:variant>
        <vt:i4>5</vt:i4>
      </vt:variant>
      <vt:variant>
        <vt:lpwstr>https://paperpile.com/c/3sNv6g/YQpc+5WVM</vt:lpwstr>
      </vt:variant>
      <vt:variant>
        <vt:lpwstr/>
      </vt:variant>
      <vt:variant>
        <vt:i4>3211310</vt:i4>
      </vt:variant>
      <vt:variant>
        <vt:i4>12</vt:i4>
      </vt:variant>
      <vt:variant>
        <vt:i4>0</vt:i4>
      </vt:variant>
      <vt:variant>
        <vt:i4>5</vt:i4>
      </vt:variant>
      <vt:variant>
        <vt:lpwstr>https://paperpile.com/c/3sNv6g/YOQn+vhga+WguG+IZKb</vt:lpwstr>
      </vt:variant>
      <vt:variant>
        <vt:lpwstr/>
      </vt:variant>
      <vt:variant>
        <vt:i4>3997748</vt:i4>
      </vt:variant>
      <vt:variant>
        <vt:i4>9</vt:i4>
      </vt:variant>
      <vt:variant>
        <vt:i4>0</vt:i4>
      </vt:variant>
      <vt:variant>
        <vt:i4>5</vt:i4>
      </vt:variant>
      <vt:variant>
        <vt:lpwstr>https://paperpile.com/c/3sNv6g/YOQn+xgZi+vhga+WguG</vt:lpwstr>
      </vt:variant>
      <vt:variant>
        <vt:lpwstr/>
      </vt:variant>
      <vt:variant>
        <vt:i4>3866686</vt:i4>
      </vt:variant>
      <vt:variant>
        <vt:i4>6</vt:i4>
      </vt:variant>
      <vt:variant>
        <vt:i4>0</vt:i4>
      </vt:variant>
      <vt:variant>
        <vt:i4>5</vt:i4>
      </vt:variant>
      <vt:variant>
        <vt:lpwstr>https://paperpile.com/c/3sNv6g/8HHi+I0Ea+dmwU+ekRh</vt:lpwstr>
      </vt:variant>
      <vt:variant>
        <vt:lpwstr/>
      </vt:variant>
      <vt:variant>
        <vt:i4>2097192</vt:i4>
      </vt:variant>
      <vt:variant>
        <vt:i4>3</vt:i4>
      </vt:variant>
      <vt:variant>
        <vt:i4>0</vt:i4>
      </vt:variant>
      <vt:variant>
        <vt:i4>5</vt:i4>
      </vt:variant>
      <vt:variant>
        <vt:lpwstr>https://paperpile.com/c/3sNv6g/8HHi+I0Ea+uok5+uVpP+dmwU</vt:lpwstr>
      </vt:variant>
      <vt:variant>
        <vt:lpwstr/>
      </vt:variant>
      <vt:variant>
        <vt:i4>7471137</vt:i4>
      </vt:variant>
      <vt:variant>
        <vt:i4>0</vt:i4>
      </vt:variant>
      <vt:variant>
        <vt:i4>0</vt:i4>
      </vt:variant>
      <vt:variant>
        <vt:i4>5</vt:i4>
      </vt:variant>
      <vt:variant>
        <vt:lpwstr>https://paperpile.com/c/3sNv6g/8HHi+rSn4+rW9Q+SUuQ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Bernardo Krause Leyton</cp:lastModifiedBy>
  <cp:revision>568</cp:revision>
  <dcterms:created xsi:type="dcterms:W3CDTF">2026-07-25T21:19:00Z</dcterms:created>
  <dcterms:modified xsi:type="dcterms:W3CDTF">2026-08-09T22:58:00Z</dcterms:modified>
</cp:coreProperties>
</file>