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C0821" w14:textId="77777777" w:rsidR="003A680E" w:rsidRPr="003A680E" w:rsidRDefault="003A680E" w:rsidP="003A6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4375DF74">
          <v:rect id="_x0000_i1025" style="width:0;height:1.5pt" o:hralign="center" o:hrstd="t" o:hr="t" fillcolor="#a0a0a0" stroked="f"/>
        </w:pict>
      </w:r>
    </w:p>
    <w:p w14:paraId="231088AC" w14:textId="77777777" w:rsidR="003A680E" w:rsidRPr="003A680E" w:rsidRDefault="003A680E" w:rsidP="003A6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Table 2.1 Major Risks for Go-Live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021"/>
        <w:gridCol w:w="5074"/>
      </w:tblGrid>
      <w:tr w:rsidR="003A680E" w:rsidRPr="003A680E" w14:paraId="53ECD63C" w14:textId="77777777" w:rsidTr="003A6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7E82E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373014E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4E05E9F2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Comments/</w:t>
            </w:r>
            <w:proofErr w:type="spellStart"/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Recommendations</w:t>
            </w:r>
            <w:proofErr w:type="spellEnd"/>
          </w:p>
        </w:tc>
      </w:tr>
      <w:tr w:rsidR="003A680E" w:rsidRPr="003A680E" w14:paraId="72F5B133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9629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1. Are there any critical unresolved risks that may hinder go-live?</w:t>
            </w:r>
          </w:p>
        </w:tc>
        <w:tc>
          <w:tcPr>
            <w:tcW w:w="0" w:type="auto"/>
            <w:vAlign w:val="center"/>
            <w:hideMark/>
          </w:tcPr>
          <w:p w14:paraId="19047EFC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C884616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Mitigation plans are in place for identified risks, but critical ones like system performance need monitoring.</w:t>
            </w:r>
          </w:p>
        </w:tc>
      </w:tr>
      <w:tr w:rsidR="003A680E" w:rsidRPr="003A680E" w14:paraId="29434F06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BF15B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2. Have all identified risks been mitigated or addressed appropriately?</w:t>
            </w:r>
          </w:p>
        </w:tc>
        <w:tc>
          <w:tcPr>
            <w:tcW w:w="0" w:type="auto"/>
            <w:vAlign w:val="center"/>
            <w:hideMark/>
          </w:tcPr>
          <w:p w14:paraId="37870567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Partially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715FC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Most risks have been addressed; however, additional testing for performance and volume may reduce uncertainties.</w:t>
            </w:r>
          </w:p>
        </w:tc>
      </w:tr>
    </w:tbl>
    <w:p w14:paraId="163B50EE" w14:textId="77777777" w:rsidR="003A680E" w:rsidRPr="003A680E" w:rsidRDefault="003A680E" w:rsidP="003A6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C0A438E">
          <v:rect id="_x0000_i1026" style="width:0;height:1.5pt" o:hralign="center" o:hrstd="t" o:hr="t" fillcolor="#a0a0a0" stroked="f"/>
        </w:pict>
      </w:r>
    </w:p>
    <w:p w14:paraId="7C9C7354" w14:textId="77777777" w:rsidR="003A680E" w:rsidRPr="003A680E" w:rsidRDefault="003A680E" w:rsidP="003A6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Table 2.2 Issues during Go-Live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1021"/>
        <w:gridCol w:w="5037"/>
      </w:tblGrid>
      <w:tr w:rsidR="003A680E" w:rsidRPr="003A680E" w14:paraId="3C0F05FC" w14:textId="77777777" w:rsidTr="003A6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1588D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3AED696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456B2FA1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Comments/</w:t>
            </w:r>
            <w:proofErr w:type="spellStart"/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Recommendations</w:t>
            </w:r>
            <w:proofErr w:type="spellEnd"/>
          </w:p>
        </w:tc>
      </w:tr>
      <w:tr w:rsidR="003A680E" w:rsidRPr="003A680E" w14:paraId="61E88A43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6DDD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3. Are there any known technical issues that could impact go-live?</w:t>
            </w:r>
          </w:p>
        </w:tc>
        <w:tc>
          <w:tcPr>
            <w:tcW w:w="0" w:type="auto"/>
            <w:vAlign w:val="center"/>
            <w:hideMark/>
          </w:tcPr>
          <w:p w14:paraId="79347E8A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E76A5E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Technical challenges with data migration and system integrations require close monitoring during go-live.</w:t>
            </w:r>
          </w:p>
        </w:tc>
      </w:tr>
      <w:tr w:rsidR="003A680E" w:rsidRPr="003A680E" w14:paraId="71F30D01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1EC2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4. Are key stakeholders aligned on resolving known issues?</w:t>
            </w:r>
          </w:p>
        </w:tc>
        <w:tc>
          <w:tcPr>
            <w:tcW w:w="0" w:type="auto"/>
            <w:vAlign w:val="center"/>
            <w:hideMark/>
          </w:tcPr>
          <w:p w14:paraId="5F61B9F6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3280921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Regular updates and alignment meetings ensure issue resolution.</w:t>
            </w:r>
          </w:p>
        </w:tc>
      </w:tr>
      <w:tr w:rsidR="003A680E" w:rsidRPr="003A680E" w14:paraId="7445D9FF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CD49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5. Are sufficient resources allocated to handle potential issues?</w:t>
            </w:r>
          </w:p>
        </w:tc>
        <w:tc>
          <w:tcPr>
            <w:tcW w:w="0" w:type="auto"/>
            <w:vAlign w:val="center"/>
            <w:hideMark/>
          </w:tcPr>
          <w:p w14:paraId="7B3E2EFA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9D1546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Teams are in place for rapid response to unforeseen issues.</w:t>
            </w:r>
          </w:p>
        </w:tc>
      </w:tr>
      <w:tr w:rsidR="003A680E" w:rsidRPr="003A680E" w14:paraId="3E30B4BD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8F4FD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6. Is a rollback plan defined and feasible in case of a failure?</w:t>
            </w:r>
          </w:p>
        </w:tc>
        <w:tc>
          <w:tcPr>
            <w:tcW w:w="0" w:type="auto"/>
            <w:vAlign w:val="center"/>
            <w:hideMark/>
          </w:tcPr>
          <w:p w14:paraId="566B505F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F72AC5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A rollback plan exists with defined checkpoints and contingencies.</w:t>
            </w:r>
          </w:p>
        </w:tc>
      </w:tr>
      <w:tr w:rsidR="003A680E" w:rsidRPr="003A680E" w14:paraId="495E4A02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8329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7. Have test environments simulated real-world conditions effectively?</w:t>
            </w:r>
          </w:p>
        </w:tc>
        <w:tc>
          <w:tcPr>
            <w:tcW w:w="0" w:type="auto"/>
            <w:vAlign w:val="center"/>
            <w:hideMark/>
          </w:tcPr>
          <w:p w14:paraId="28BEA732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Partially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0E0D6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Testing environments simulated most conditions but lacked stress tests for peak usage scenarios.</w:t>
            </w:r>
          </w:p>
        </w:tc>
      </w:tr>
    </w:tbl>
    <w:p w14:paraId="414A0784" w14:textId="77777777" w:rsidR="003A680E" w:rsidRPr="003A680E" w:rsidRDefault="003A680E" w:rsidP="003A6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50CE4CF7">
          <v:rect id="_x0000_i1027" style="width:0;height:1.5pt" o:hralign="center" o:hrstd="t" o:hr="t" fillcolor="#a0a0a0" stroked="f"/>
        </w:pict>
      </w:r>
    </w:p>
    <w:p w14:paraId="500F3628" w14:textId="77777777" w:rsidR="003A680E" w:rsidRPr="003A680E" w:rsidRDefault="003A680E" w:rsidP="003A6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Table 2.3 Go-Live </w:t>
      </w:r>
      <w:proofErr w:type="spellStart"/>
      <w:r w:rsidRPr="003A6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Readiness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1021"/>
        <w:gridCol w:w="5140"/>
      </w:tblGrid>
      <w:tr w:rsidR="003A680E" w:rsidRPr="003A680E" w14:paraId="5B2C764B" w14:textId="77777777" w:rsidTr="003A6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D8940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0A74B98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4D0BDD0F" w14:textId="77777777" w:rsidR="003A680E" w:rsidRPr="003A680E" w:rsidRDefault="003A680E" w:rsidP="003A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Comments/</w:t>
            </w:r>
            <w:proofErr w:type="spellStart"/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Recommendations</w:t>
            </w:r>
            <w:proofErr w:type="spellEnd"/>
          </w:p>
        </w:tc>
      </w:tr>
      <w:tr w:rsidR="003A680E" w:rsidRPr="003A680E" w14:paraId="331CF2B6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30006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8. Is the system validated and approved by all stakeholders?</w:t>
            </w:r>
          </w:p>
        </w:tc>
        <w:tc>
          <w:tcPr>
            <w:tcW w:w="0" w:type="auto"/>
            <w:vAlign w:val="center"/>
            <w:hideMark/>
          </w:tcPr>
          <w:p w14:paraId="7AE4CBC7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6A9D2F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All stakeholders signed off on validations after iterative testing and feedback.</w:t>
            </w:r>
          </w:p>
        </w:tc>
      </w:tr>
      <w:tr w:rsidR="003A680E" w:rsidRPr="003A680E" w14:paraId="4924684C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F366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9. Have end users been trained adequately for go-live?</w:t>
            </w:r>
          </w:p>
        </w:tc>
        <w:tc>
          <w:tcPr>
            <w:tcW w:w="0" w:type="auto"/>
            <w:vAlign w:val="center"/>
            <w:hideMark/>
          </w:tcPr>
          <w:p w14:paraId="7861949A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Partially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EBE39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Training sessions covered major functionalities, but additional sessions are needed for advanced users.</w:t>
            </w:r>
          </w:p>
        </w:tc>
      </w:tr>
      <w:tr w:rsidR="003A680E" w:rsidRPr="003A680E" w14:paraId="6E946212" w14:textId="77777777" w:rsidTr="003A6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126A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10. Are all infrastructure and tools ready for go-live?</w:t>
            </w:r>
          </w:p>
        </w:tc>
        <w:tc>
          <w:tcPr>
            <w:tcW w:w="0" w:type="auto"/>
            <w:vAlign w:val="center"/>
            <w:hideMark/>
          </w:tcPr>
          <w:p w14:paraId="74492813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5934A41" w14:textId="77777777" w:rsidR="003A680E" w:rsidRPr="003A680E" w:rsidRDefault="003A680E" w:rsidP="003A6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3A68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Infrastructure and tools are tested and confirmed ready, with backup systems available.</w:t>
            </w:r>
          </w:p>
        </w:tc>
      </w:tr>
    </w:tbl>
    <w:p w14:paraId="4D835129" w14:textId="77777777" w:rsidR="003A680E" w:rsidRPr="003A680E" w:rsidRDefault="003A680E" w:rsidP="003A6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56B8A48">
          <v:rect id="_x0000_i1028" style="width:0;height:1.5pt" o:hralign="center" o:hrstd="t" o:hr="t" fillcolor="#a0a0a0" stroked="f"/>
        </w:pict>
      </w:r>
    </w:p>
    <w:p w14:paraId="41CD7F37" w14:textId="77777777" w:rsidR="003A680E" w:rsidRPr="003A680E" w:rsidRDefault="003A680E" w:rsidP="003A6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Go-</w:t>
      </w:r>
      <w:proofErr w:type="spellStart"/>
      <w:r w:rsidRPr="003A6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NoGo</w:t>
      </w:r>
      <w:proofErr w:type="spellEnd"/>
      <w:r w:rsidRPr="003A6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 xml:space="preserve"> Decision</w:t>
      </w:r>
    </w:p>
    <w:p w14:paraId="356F7B0E" w14:textId="77777777" w:rsidR="003A680E" w:rsidRPr="003A680E" w:rsidRDefault="003A680E" w:rsidP="003A6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lastRenderedPageBreak/>
        <w:t>Go-Live Decision:</w:t>
      </w: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Proceed with go-live but with caution.</w:t>
      </w:r>
    </w:p>
    <w:p w14:paraId="10D0AAFF" w14:textId="77777777" w:rsidR="003A680E" w:rsidRPr="003A680E" w:rsidRDefault="003A680E" w:rsidP="003A6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Reasoning</w:t>
      </w:r>
      <w:proofErr w:type="spellEnd"/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303CA31F" w14:textId="77777777" w:rsidR="003A680E" w:rsidRPr="003A680E" w:rsidRDefault="003A680E" w:rsidP="003A6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Most risks and issues have been addressed, and adequate support systems are in place.</w:t>
      </w:r>
    </w:p>
    <w:p w14:paraId="214AB5BA" w14:textId="77777777" w:rsidR="003A680E" w:rsidRPr="003A680E" w:rsidRDefault="003A680E" w:rsidP="003A6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Some gaps, such as incomplete stress testing and partial end-user training, must be monitored and addressed during go-live.</w:t>
      </w:r>
    </w:p>
    <w:p w14:paraId="4A2A75C3" w14:textId="77777777" w:rsidR="003A680E" w:rsidRPr="003A680E" w:rsidRDefault="003A680E" w:rsidP="003A6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Recommendations</w:t>
      </w:r>
      <w:proofErr w:type="spellEnd"/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Proceeding</w:t>
      </w:r>
      <w:proofErr w:type="spellEnd"/>
      <w:r w:rsidRPr="003A6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59F4A7D5" w14:textId="77777777" w:rsidR="003A680E" w:rsidRPr="003A680E" w:rsidRDefault="003A680E" w:rsidP="003A6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Prioritize close monitoring of technical performance.</w:t>
      </w:r>
    </w:p>
    <w:p w14:paraId="19D78919" w14:textId="77777777" w:rsidR="003A680E" w:rsidRPr="003A680E" w:rsidRDefault="003A680E" w:rsidP="003A6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Conduct additional training for advanced users during the early phases of operation.</w:t>
      </w:r>
    </w:p>
    <w:p w14:paraId="7CB33B13" w14:textId="77777777" w:rsidR="003A680E" w:rsidRPr="003A680E" w:rsidRDefault="003A680E" w:rsidP="003A6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3A680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Ensure all teams are on standby to handle potential issues effectively.</w:t>
      </w:r>
    </w:p>
    <w:p w14:paraId="4EE0B632" w14:textId="77777777" w:rsidR="008835C5" w:rsidRPr="003A680E" w:rsidRDefault="008835C5">
      <w:pPr>
        <w:rPr>
          <w:lang w:val="en-US"/>
        </w:rPr>
      </w:pPr>
    </w:p>
    <w:sectPr w:rsidR="008835C5" w:rsidRPr="003A6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6C5"/>
    <w:multiLevelType w:val="multilevel"/>
    <w:tmpl w:val="832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6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71"/>
    <w:rsid w:val="003A680E"/>
    <w:rsid w:val="00477BFB"/>
    <w:rsid w:val="008835C5"/>
    <w:rsid w:val="00D0592E"/>
    <w:rsid w:val="00DF2C06"/>
    <w:rsid w:val="00E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4220"/>
  <w15:chartTrackingRefBased/>
  <w15:docId w15:val="{4F814B8B-CD61-48A7-BBF2-57DBBAF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A7B9B2E78E594F84DBA88B608FC67A" ma:contentTypeVersion="13" ma:contentTypeDescription="Crear nuevo documento." ma:contentTypeScope="" ma:versionID="0019fa33bde0f60db021daac3cd94b30">
  <xsd:schema xmlns:xsd="http://www.w3.org/2001/XMLSchema" xmlns:xs="http://www.w3.org/2001/XMLSchema" xmlns:p="http://schemas.microsoft.com/office/2006/metadata/properties" xmlns:ns3="6f9bb4f5-5184-49e0-8a4c-1473af763d0a" xmlns:ns4="c31dd33a-ce6a-48cf-ba7c-c56cb8379c36" targetNamespace="http://schemas.microsoft.com/office/2006/metadata/properties" ma:root="true" ma:fieldsID="5f914d6817586b85a582ea4cdb5abce0" ns3:_="" ns4:_="">
    <xsd:import namespace="6f9bb4f5-5184-49e0-8a4c-1473af763d0a"/>
    <xsd:import namespace="c31dd33a-ce6a-48cf-ba7c-c56cb8379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b4f5-5184-49e0-8a4c-1473af763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dd33a-ce6a-48cf-ba7c-c56cb8379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9bb4f5-5184-49e0-8a4c-1473af763d0a" xsi:nil="true"/>
  </documentManagement>
</p:properties>
</file>

<file path=customXml/itemProps1.xml><?xml version="1.0" encoding="utf-8"?>
<ds:datastoreItem xmlns:ds="http://schemas.openxmlformats.org/officeDocument/2006/customXml" ds:itemID="{62128B7A-2F0E-4FB6-A2F3-8313FC15D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b4f5-5184-49e0-8a4c-1473af763d0a"/>
    <ds:schemaRef ds:uri="c31dd33a-ce6a-48cf-ba7c-c56cb8379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EDF59-DBA9-4353-8945-BC750BA5E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BBB40-5C67-47E2-AF5C-0EC9C824B15C}">
  <ds:schemaRefs>
    <ds:schemaRef ds:uri="http://schemas.microsoft.com/office/2006/metadata/properties"/>
    <ds:schemaRef ds:uri="http://schemas.microsoft.com/office/infopath/2007/PartnerControls"/>
    <ds:schemaRef ds:uri="6f9bb4f5-5184-49e0-8a4c-1473af763d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Bertin Delagrange Noutchongoue Towa</dc:creator>
  <cp:keywords/>
  <dc:description/>
  <cp:lastModifiedBy>Patrice Bertin Delagrange Noutchongoue Towa</cp:lastModifiedBy>
  <cp:revision>3</cp:revision>
  <dcterms:created xsi:type="dcterms:W3CDTF">2025-01-11T11:57:00Z</dcterms:created>
  <dcterms:modified xsi:type="dcterms:W3CDTF">2025-01-11T12:03:00Z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0x010100B9A7B9B2E78E594F84DBA88B608FC67A</vt:lpwstr>
  </property>
</Properties>
</file>