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NDVI and Economic Outcomes in Gulf Cities (Two-Way FE, 2000-2023)</w:t>
      </w:r>
    </w:p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c("Dependent Var.:", " ", "NDVI", "log(GDP/cap)", "log(City pop)", </w:t>
            </w:r>
          </w:p>
        </w:tc>
        <w:tc>
          <w:p>
            <w:pPr>
              <w:pStyle w:val="Normal"/>
            </w:pPr>
            <w:r>
              <w:t>M1a</w:t>
            </w:r>
          </w:p>
        </w:tc>
        <w:tc>
          <w:p>
            <w:pPr>
              <w:pStyle w:val="Normal"/>
            </w:pPr>
            <w:r>
              <w:t>M1b</w:t>
            </w:r>
          </w:p>
        </w:tc>
        <w:tc>
          <w:p>
            <w:pPr>
              <w:pStyle w:val="Normal"/>
            </w:pPr>
            <w:r>
              <w:t>M2a</w:t>
            </w:r>
          </w:p>
        </w:tc>
        <w:tc>
          <w:p>
            <w:pPr>
              <w:pStyle w:val="Normal"/>
            </w:pPr>
            <w:r>
              <w:t>M2b</w:t>
            </w:r>
          </w:p>
        </w:tc>
        <w:tc>
          <w:p>
            <w:pPr>
              <w:pStyle w:val="Normal"/>
            </w:pPr>
            <w:r>
              <w:t>M3a</w:t>
            </w:r>
          </w:p>
        </w:tc>
        <w:tc>
          <w:p>
            <w:pPr>
              <w:pStyle w:val="Normal"/>
            </w:pPr>
            <w:r>
              <w:t>M3b</w:t>
            </w:r>
          </w:p>
        </w:tc>
        <w:tc>
          <w:p>
            <w:pPr>
              <w:pStyle w:val="Normal"/>
            </w:pPr>
            <w:r>
              <w:t>M4a</w:t>
            </w:r>
          </w:p>
        </w:tc>
        <w:tc>
          <w:p>
            <w:pPr>
              <w:pStyle w:val="Normal"/>
            </w:pPr>
            <w:r>
              <w:t>M4b</w:t>
            </w:r>
          </w:p>
        </w:tc>
      </w:tr>
      <w:tr>
        <w:tc>
          <w:p>
            <w:pPr>
              <w:pStyle w:val="Normal"/>
            </w:pPr>
            <w:r>
              <w:t>Dependent Var.:</w:t>
            </w:r>
          </w:p>
        </w:tc>
        <w:tc>
          <w:p>
            <w:pPr>
              <w:pStyle w:val="Normal"/>
            </w:pPr>
            <w:r>
              <w:t>log_elec_pc</w:t>
            </w:r>
          </w:p>
        </w:tc>
        <w:tc>
          <w:p>
            <w:pPr>
              <w:pStyle w:val="Normal"/>
            </w:pPr>
            <w:r>
              <w:t>log_elec_pc</w:t>
            </w:r>
          </w:p>
        </w:tc>
        <w:tc>
          <w:p>
            <w:pPr>
              <w:pStyle w:val="Normal"/>
            </w:pPr>
            <w:r>
              <w:t>ntl_log</w:t>
            </w:r>
          </w:p>
        </w:tc>
        <w:tc>
          <w:p>
            <w:pPr>
              <w:pStyle w:val="Normal"/>
            </w:pPr>
            <w:r>
              <w:t>ntl_log</w:t>
            </w:r>
          </w:p>
        </w:tc>
        <w:tc>
          <w:p>
            <w:pPr>
              <w:pStyle w:val="Normal"/>
            </w:pPr>
            <w:r>
              <w:t>industry_va</w:t>
            </w:r>
          </w:p>
        </w:tc>
        <w:tc>
          <w:p>
            <w:pPr>
              <w:pStyle w:val="Normal"/>
            </w:pPr>
            <w:r>
              <w:t>industry_va</w:t>
            </w:r>
          </w:p>
        </w:tc>
        <w:tc>
          <w:p>
            <w:pPr>
              <w:pStyle w:val="Normal"/>
            </w:pPr>
            <w:r>
              <w:t>fdi_pct</w:t>
            </w:r>
          </w:p>
        </w:tc>
        <w:tc>
          <w:p>
            <w:pPr>
              <w:pStyle w:val="Normal"/>
            </w:pPr>
            <w:r>
              <w:t>fdi_pct</w:t>
            </w:r>
          </w:p>
        </w:tc>
      </w:tr>
      <w:tr>
        <w:tc>
          <w:p>
            <w:pPr>
              <w:pStyle w:val="Normal"/>
            </w:pPr>
            <w:r>
              <w:t> </w:t>
            </w:r>
          </w:p>
        </w:tc>
        <w:tc>
          <w:p>
            <w:pPr>
              <w:pStyle w:val="Normal"/>
            </w:pPr>
            <w:r>
              <w:t> </w:t>
            </w:r>
          </w:p>
        </w:tc>
        <w:tc>
          <w:p>
            <w:pPr>
              <w:pStyle w:val="Normal"/>
            </w:pPr>
            <w:r>
              <w:t> </w:t>
            </w:r>
          </w:p>
        </w:tc>
        <w:tc>
          <w:p>
            <w:pPr>
              <w:pStyle w:val="Normal"/>
            </w:pPr>
            <w:r>
              <w:t> </w:t>
            </w:r>
          </w:p>
        </w:tc>
        <w:tc>
          <w:p>
            <w:pPr>
              <w:pStyle w:val="Normal"/>
            </w:pPr>
            <w:r>
              <w:t> </w:t>
            </w:r>
          </w:p>
        </w:tc>
        <w:tc>
          <w:p>
            <w:pPr>
              <w:pStyle w:val="Normal"/>
            </w:pPr>
            <w:r>
              <w:t> </w:t>
            </w:r>
          </w:p>
        </w:tc>
        <w:tc>
          <w:p>
            <w:pPr>
              <w:pStyle w:val="Normal"/>
            </w:pPr>
            <w:r>
              <w:t> </w:t>
            </w:r>
          </w:p>
        </w:tc>
        <w:tc>
          <w:p>
            <w:pPr>
              <w:pStyle w:val="Normal"/>
            </w:pPr>
            <w:r>
              <w:t> </w:t>
            </w:r>
          </w:p>
        </w:tc>
        <w:tc>
          <w:p>
            <w:pPr>
              <w:pStyle w:val="Normal"/>
            </w:pPr>
            <w:r>
              <w:t> </w:t>
            </w:r>
          </w:p>
        </w:tc>
      </w:tr>
      <w:tr>
        <w:tc>
          <w:p>
            <w:pPr>
              <w:pStyle w:val="Normal"/>
            </w:pPr>
            <w:r>
              <w:t>NDVI</w:t>
            </w:r>
          </w:p>
        </w:tc>
        <w:tc>
          <w:p>
            <w:pPr>
              <w:pStyle w:val="Normal"/>
            </w:pPr>
            <w:r>
              <w:t>-0.3016 (2.035)</w:t>
            </w:r>
          </w:p>
        </w:tc>
        <w:tc>
          <w:p>
            <w:pPr>
              <w:pStyle w:val="Normal"/>
            </w:pPr>
            <w:r>
              <w:t>1.788 (1.874)</w:t>
            </w:r>
          </w:p>
        </w:tc>
        <w:tc>
          <w:p>
            <w:pPr>
              <w:pStyle w:val="Normal"/>
            </w:pPr>
            <w:r>
              <w:t>7.970 (6.386)</w:t>
            </w:r>
          </w:p>
        </w:tc>
        <w:tc>
          <w:p>
            <w:pPr>
              <w:pStyle w:val="Normal"/>
            </w:pPr>
            <w:r>
              <w:t>5.112 (5.278)</w:t>
            </w:r>
          </w:p>
        </w:tc>
        <w:tc>
          <w:p>
            <w:pPr>
              <w:pStyle w:val="Normal"/>
            </w:pPr>
            <w:r>
              <w:t>60.29** (26.74)</w:t>
            </w:r>
          </w:p>
        </w:tc>
        <w:tc>
          <w:p>
            <w:pPr>
              <w:pStyle w:val="Normal"/>
            </w:pPr>
            <w:r>
              <w:t>46.81 (32.12)</w:t>
            </w:r>
          </w:p>
        </w:tc>
        <w:tc>
          <w:p>
            <w:pPr>
              <w:pStyle w:val="Normal"/>
            </w:pPr>
            <w:r>
              <w:t>-9.179 (8.426)</w:t>
            </w:r>
          </w:p>
        </w:tc>
        <w:tc>
          <w:p>
            <w:pPr>
              <w:pStyle w:val="Normal"/>
            </w:pPr>
            <w:r>
              <w:t>-12.88 (9.341)</w:t>
            </w:r>
          </w:p>
        </w:tc>
      </w:tr>
      <w:tr>
        <w:tc>
          <w:p>
            <w:pPr>
              <w:pStyle w:val="Normal"/>
            </w:pPr>
            <w:r>
              <w:t>log(GDP/cap)</w:t>
            </w:r>
          </w:p>
        </w:tc>
        <w:tc>
          <w:p>
            <w:pPr>
              <w:pStyle w:val="Normal"/>
            </w:pPr>
            <w:r>
              <w:t>  </w:t>
            </w:r>
          </w:p>
        </w:tc>
        <w:tc>
          <w:p>
            <w:pPr>
              <w:pStyle w:val="Normal"/>
            </w:pPr>
            <w:r>
              <w:t>0.4284*** (0.1449)</w:t>
            </w:r>
          </w:p>
        </w:tc>
        <w:tc>
          <w:p>
            <w:pPr>
              <w:pStyle w:val="Normal"/>
            </w:pPr>
            <w:r>
              <w:t>  </w:t>
            </w:r>
          </w:p>
        </w:tc>
        <w:tc>
          <w:p>
            <w:pPr>
              <w:pStyle w:val="Normal"/>
            </w:pPr>
            <w:r>
              <w:t>-0.2336 (0.5222)</w:t>
            </w:r>
          </w:p>
        </w:tc>
        <w:tc>
          <w:p>
            <w:pPr>
              <w:pStyle w:val="Normal"/>
            </w:pPr>
            <w:r>
              <w:t>  </w:t>
            </w:r>
          </w:p>
        </w:tc>
        <w:tc>
          <w:p>
            <w:pPr>
              <w:pStyle w:val="Normal"/>
            </w:pPr>
            <w:r>
              <w:t>-2.916 (2.544)</w:t>
            </w:r>
          </w:p>
        </w:tc>
        <w:tc>
          <w:p>
            <w:pPr>
              <w:pStyle w:val="Normal"/>
            </w:pPr>
            <w:r>
              <w:t>  </w:t>
            </w:r>
          </w:p>
        </w:tc>
        <w:tc>
          <w:p>
            <w:pPr>
              <w:pStyle w:val="Normal"/>
            </w:pPr>
            <w:r>
              <w:t>-1.821* (1.007)</w:t>
            </w:r>
          </w:p>
        </w:tc>
      </w:tr>
      <w:tr>
        <w:tc>
          <w:p>
            <w:pPr>
              <w:pStyle w:val="Normal"/>
            </w:pPr>
            <w:r>
              <w:t>log(City pop)</w:t>
            </w:r>
          </w:p>
        </w:tc>
        <w:tc>
          <w:p>
            <w:pPr>
              <w:pStyle w:val="Normal"/>
            </w:pPr>
            <w:r>
              <w:t>  </w:t>
            </w:r>
          </w:p>
        </w:tc>
        <w:tc>
          <w:p>
            <w:pPr>
              <w:pStyle w:val="Normal"/>
            </w:pPr>
            <w:r>
              <w:t>-0.0552 (0.0881)</w:t>
            </w:r>
          </w:p>
        </w:tc>
        <w:tc>
          <w:p>
            <w:pPr>
              <w:pStyle w:val="Normal"/>
            </w:pPr>
            <w:r>
              <w:t>  </w:t>
            </w:r>
          </w:p>
        </w:tc>
        <w:tc>
          <w:p>
            <w:pPr>
              <w:pStyle w:val="Normal"/>
            </w:pPr>
            <w:r>
              <w:t>0.7799** (0.3281)</w:t>
            </w:r>
          </w:p>
        </w:tc>
        <w:tc>
          <w:p>
            <w:pPr>
              <w:pStyle w:val="Normal"/>
            </w:pPr>
            <w:r>
              <w:t>  </w:t>
            </w:r>
          </w:p>
        </w:tc>
        <w:tc>
          <w:p>
            <w:pPr>
              <w:pStyle w:val="Normal"/>
            </w:pPr>
            <w:r>
              <w:t>-0.7445 (1.553)</w:t>
            </w:r>
          </w:p>
        </w:tc>
        <w:tc>
          <w:p>
            <w:pPr>
              <w:pStyle w:val="Normal"/>
            </w:pPr>
            <w:r>
              <w:t>  </w:t>
            </w:r>
          </w:p>
        </w:tc>
        <w:tc>
          <w:p>
            <w:pPr>
              <w:pStyle w:val="Normal"/>
            </w:pPr>
            <w:r>
              <w:t>-2.029* (1.048)</w:t>
            </w:r>
          </w:p>
        </w:tc>
      </w:tr>
      <w:tr>
        <w:tc>
          <w:p>
            <w:pPr>
              <w:pStyle w:val="Normal"/>
            </w:pPr>
            <w:r>
              <w:t>Wild Bootstrap p (NDVI)</w:t>
            </w:r>
          </w:p>
        </w:tc>
        <w:tc>
          <w:p>
            <w:pPr>
              <w:pStyle w:val="Normal"/>
            </w:pPr>
            <w:r>
              <w:t>0.885</w:t>
            </w:r>
          </w:p>
        </w:tc>
        <w:tc>
          <w:p>
            <w:pPr>
              <w:pStyle w:val="Normal"/>
            </w:pPr>
            <w:r>
              <w:t>0.418</w:t>
            </w:r>
          </w:p>
        </w:tc>
        <w:tc>
          <w:p>
            <w:pPr>
              <w:pStyle w:val="Normal"/>
            </w:pPr>
            <w:r>
              <w:t>0.271</w:t>
            </w:r>
          </w:p>
        </w:tc>
        <w:tc>
          <w:p>
            <w:pPr>
              <w:pStyle w:val="Normal"/>
            </w:pPr>
            <w:r>
              <w:t>0.399</w:t>
            </w:r>
          </w:p>
        </w:tc>
        <w:tc>
          <w:p>
            <w:pPr>
              <w:pStyle w:val="Normal"/>
            </w:pPr>
            <w:r>
              <w:t>0.048</w:t>
            </w:r>
          </w:p>
        </w:tc>
        <w:tc>
          <w:p>
            <w:pPr>
              <w:pStyle w:val="Normal"/>
            </w:pPr>
            <w:r>
              <w:t>0.187</w:t>
            </w:r>
          </w:p>
        </w:tc>
        <w:tc>
          <w:p>
            <w:pPr>
              <w:pStyle w:val="Normal"/>
            </w:pPr>
            <w:r>
              <w:t>0.263</w:t>
            </w:r>
          </w:p>
        </w:tc>
        <w:tc>
          <w:p>
            <w:pPr>
              <w:pStyle w:val="Normal"/>
            </w:pPr>
            <w:r>
              <w:t>0.194</w:t>
            </w:r>
          </w:p>
        </w:tc>
      </w:tr>
      <w:tr>
        <w:tc>
          <w:p>
            <w:pPr>
              <w:pStyle w:val="Normal"/>
            </w:pPr>
            <w:r>
              <w:t>Fixed-Effects:</w:t>
            </w:r>
          </w:p>
        </w:tc>
        <w:tc>
          <w:p>
            <w:pPr>
              <w:pStyle w:val="Normal"/>
            </w:pPr>
            <w:r>
              <w:t>---------------</w:t>
            </w:r>
          </w:p>
        </w:tc>
        <w:tc>
          <w:p>
            <w:pPr>
              <w:pStyle w:val="Normal"/>
            </w:pPr>
            <w:r>
              <w:t>------------------</w:t>
            </w:r>
          </w:p>
        </w:tc>
        <w:tc>
          <w:p>
            <w:pPr>
              <w:pStyle w:val="Normal"/>
            </w:pPr>
            <w:r>
              <w:t>-------------</w:t>
            </w:r>
          </w:p>
        </w:tc>
        <w:tc>
          <w:p>
            <w:pPr>
              <w:pStyle w:val="Normal"/>
            </w:pPr>
            <w:r>
              <w:t>-----------------</w:t>
            </w:r>
          </w:p>
        </w:tc>
        <w:tc>
          <w:p>
            <w:pPr>
              <w:pStyle w:val="Normal"/>
            </w:pPr>
            <w:r>
              <w:t>---------------</w:t>
            </w:r>
          </w:p>
        </w:tc>
        <w:tc>
          <w:p>
            <w:pPr>
              <w:pStyle w:val="Normal"/>
            </w:pPr>
            <w:r>
              <w:t>---------------</w:t>
            </w:r>
          </w:p>
        </w:tc>
        <w:tc>
          <w:p>
            <w:pPr>
              <w:pStyle w:val="Normal"/>
            </w:pPr>
            <w:r>
              <w:t>--------------</w:t>
            </w:r>
          </w:p>
        </w:tc>
        <w:tc>
          <w:p>
            <w:pPr>
              <w:pStyle w:val="Normal"/>
            </w:pPr>
            <w:r>
              <w:t>---------------</w:t>
            </w:r>
          </w:p>
        </w:tc>
      </w:tr>
      <w:tr>
        <w:tc>
          <w:p>
            <w:pPr>
              <w:pStyle w:val="Normal"/>
            </w:pPr>
            <w:r>
              <w:t>city</w:t>
            </w:r>
          </w:p>
        </w:tc>
        <w:tc>
          <w:p>
            <w:pPr>
              <w:pStyle w:val="Normal"/>
            </w:pPr>
            <w:r>
              <w:t>Yes</w:t>
            </w:r>
          </w:p>
        </w:tc>
        <w:tc>
          <w:p>
            <w:pPr>
              <w:pStyle w:val="Normal"/>
            </w:pPr>
            <w:r>
              <w:t>Yes</w:t>
            </w:r>
          </w:p>
        </w:tc>
        <w:tc>
          <w:p>
            <w:pPr>
              <w:pStyle w:val="Normal"/>
            </w:pPr>
            <w:r>
              <w:t>Yes</w:t>
            </w:r>
          </w:p>
        </w:tc>
        <w:tc>
          <w:p>
            <w:pPr>
              <w:pStyle w:val="Normal"/>
            </w:pPr>
            <w:r>
              <w:t>Yes</w:t>
            </w:r>
          </w:p>
        </w:tc>
        <w:tc>
          <w:p>
            <w:pPr>
              <w:pStyle w:val="Normal"/>
            </w:pPr>
            <w:r>
              <w:t>Yes</w:t>
            </w:r>
          </w:p>
        </w:tc>
        <w:tc>
          <w:p>
            <w:pPr>
              <w:pStyle w:val="Normal"/>
            </w:pPr>
            <w:r>
              <w:t>Yes</w:t>
            </w:r>
          </w:p>
        </w:tc>
        <w:tc>
          <w:p>
            <w:pPr>
              <w:pStyle w:val="Normal"/>
            </w:pPr>
            <w:r>
              <w:t>Yes</w:t>
            </w:r>
          </w:p>
        </w:tc>
        <w:tc>
          <w:p>
            <w:pPr>
              <w:pStyle w:val="Normal"/>
            </w:pPr>
            <w:r>
              <w:t>Yes</w:t>
            </w:r>
          </w:p>
        </w:tc>
      </w:tr>
      <w:tr>
        <w:tc>
          <w:p>
            <w:pPr>
              <w:pStyle w:val="Normal"/>
            </w:pPr>
            <w:r>
              <w:t>year</w:t>
            </w:r>
          </w:p>
        </w:tc>
        <w:tc>
          <w:p>
            <w:pPr>
              <w:pStyle w:val="Normal"/>
            </w:pPr>
            <w:r>
              <w:t>Yes</w:t>
            </w:r>
          </w:p>
        </w:tc>
        <w:tc>
          <w:p>
            <w:pPr>
              <w:pStyle w:val="Normal"/>
            </w:pPr>
            <w:r>
              <w:t>Yes</w:t>
            </w:r>
          </w:p>
        </w:tc>
        <w:tc>
          <w:p>
            <w:pPr>
              <w:pStyle w:val="Normal"/>
            </w:pPr>
            <w:r>
              <w:t>Yes</w:t>
            </w:r>
          </w:p>
        </w:tc>
        <w:tc>
          <w:p>
            <w:pPr>
              <w:pStyle w:val="Normal"/>
            </w:pPr>
            <w:r>
              <w:t>Yes</w:t>
            </w:r>
          </w:p>
        </w:tc>
        <w:tc>
          <w:p>
            <w:pPr>
              <w:pStyle w:val="Normal"/>
            </w:pPr>
            <w:r>
              <w:t>Yes</w:t>
            </w:r>
          </w:p>
        </w:tc>
        <w:tc>
          <w:p>
            <w:pPr>
              <w:pStyle w:val="Normal"/>
            </w:pPr>
            <w:r>
              <w:t>Yes</w:t>
            </w:r>
          </w:p>
        </w:tc>
        <w:tc>
          <w:p>
            <w:pPr>
              <w:pStyle w:val="Normal"/>
            </w:pPr>
            <w:r>
              <w:t>Yes</w:t>
            </w:r>
          </w:p>
        </w:tc>
        <w:tc>
          <w:p>
            <w:pPr>
              <w:pStyle w:val="Normal"/>
            </w:pPr>
            <w:r>
              <w:t>Yes</w:t>
            </w:r>
          </w:p>
        </w:tc>
      </w:tr>
      <w:tr>
        <w:tc>
          <w:p>
            <w:pPr>
              <w:pStyle w:val="Normal"/>
            </w:pPr>
            <w:r>
              <w:t>_______________________</w:t>
            </w:r>
          </w:p>
        </w:tc>
        <w:tc>
          <w:p>
            <w:pPr>
              <w:pStyle w:val="Normal"/>
            </w:pPr>
            <w:r>
              <w:t>_______________</w:t>
            </w:r>
          </w:p>
        </w:tc>
        <w:tc>
          <w:p>
            <w:pPr>
              <w:pStyle w:val="Normal"/>
            </w:pPr>
            <w:r>
              <w:t>__________________</w:t>
            </w:r>
          </w:p>
        </w:tc>
        <w:tc>
          <w:p>
            <w:pPr>
              <w:pStyle w:val="Normal"/>
            </w:pPr>
            <w:r>
              <w:t>_____________</w:t>
            </w:r>
          </w:p>
        </w:tc>
        <w:tc>
          <w:p>
            <w:pPr>
              <w:pStyle w:val="Normal"/>
            </w:pPr>
            <w:r>
              <w:t>_________________</w:t>
            </w:r>
          </w:p>
        </w:tc>
        <w:tc>
          <w:p>
            <w:pPr>
              <w:pStyle w:val="Normal"/>
            </w:pPr>
            <w:r>
              <w:t>_______________</w:t>
            </w:r>
          </w:p>
        </w:tc>
        <w:tc>
          <w:p>
            <w:pPr>
              <w:pStyle w:val="Normal"/>
            </w:pPr>
            <w:r>
              <w:t>_______________</w:t>
            </w:r>
          </w:p>
        </w:tc>
        <w:tc>
          <w:p>
            <w:pPr>
              <w:pStyle w:val="Normal"/>
            </w:pPr>
            <w:r>
              <w:t>______________</w:t>
            </w:r>
          </w:p>
        </w:tc>
        <w:tc>
          <w:p>
            <w:pPr>
              <w:pStyle w:val="Normal"/>
            </w:pPr>
            <w:r>
              <w:t>_______________</w:t>
            </w:r>
          </w:p>
        </w:tc>
      </w:tr>
      <w:tr>
        <w:tc>
          <w:p>
            <w:pPr>
              <w:pStyle w:val="Normal"/>
            </w:pPr>
            <w:r>
              <w:t>S.E.: Clustered</w:t>
            </w:r>
          </w:p>
        </w:tc>
        <w:tc>
          <w:p>
            <w:pPr>
              <w:pStyle w:val="Normal"/>
            </w:pPr>
            <w:r>
              <w:t>by: city</w:t>
            </w:r>
          </w:p>
        </w:tc>
        <w:tc>
          <w:p>
            <w:pPr>
              <w:pStyle w:val="Normal"/>
            </w:pPr>
            <w:r>
              <w:t>by: city</w:t>
            </w:r>
          </w:p>
        </w:tc>
        <w:tc>
          <w:p>
            <w:pPr>
              <w:pStyle w:val="Normal"/>
            </w:pPr>
            <w:r>
              <w:t>by: city</w:t>
            </w:r>
          </w:p>
        </w:tc>
        <w:tc>
          <w:p>
            <w:pPr>
              <w:pStyle w:val="Normal"/>
            </w:pPr>
            <w:r>
              <w:t>by: city</w:t>
            </w:r>
          </w:p>
        </w:tc>
        <w:tc>
          <w:p>
            <w:pPr>
              <w:pStyle w:val="Normal"/>
            </w:pPr>
            <w:r>
              <w:t>by: city</w:t>
            </w:r>
          </w:p>
        </w:tc>
        <w:tc>
          <w:p>
            <w:pPr>
              <w:pStyle w:val="Normal"/>
            </w:pPr>
            <w:r>
              <w:t>by: city</w:t>
            </w:r>
          </w:p>
        </w:tc>
        <w:tc>
          <w:p>
            <w:pPr>
              <w:pStyle w:val="Normal"/>
            </w:pPr>
            <w:r>
              <w:t>by: city</w:t>
            </w:r>
          </w:p>
        </w:tc>
        <w:tc>
          <w:p>
            <w:pPr>
              <w:pStyle w:val="Normal"/>
            </w:pPr>
            <w:r>
              <w:t>by: city</w:t>
            </w:r>
          </w:p>
        </w:tc>
      </w:tr>
      <w:tr>
        <w:tc>
          <w:p>
            <w:pPr>
              <w:pStyle w:val="Normal"/>
            </w:pPr>
            <w:r>
              <w:t>Observations</w:t>
            </w:r>
          </w:p>
        </w:tc>
        <w:tc>
          <w:p>
            <w:pPr>
              <w:pStyle w:val="Normal"/>
            </w:pPr>
            <w:r>
              <w:t>480</w:t>
            </w:r>
          </w:p>
        </w:tc>
        <w:tc>
          <w:p>
            <w:pPr>
              <w:pStyle w:val="Normal"/>
            </w:pPr>
            <w:r>
              <w:t>480</w:t>
            </w:r>
          </w:p>
        </w:tc>
        <w:tc>
          <w:p>
            <w:pPr>
              <w:pStyle w:val="Normal"/>
            </w:pPr>
            <w:r>
              <w:t>480</w:t>
            </w:r>
          </w:p>
        </w:tc>
        <w:tc>
          <w:p>
            <w:pPr>
              <w:pStyle w:val="Normal"/>
            </w:pPr>
            <w:r>
              <w:t>480</w:t>
            </w:r>
          </w:p>
        </w:tc>
        <w:tc>
          <w:p>
            <w:pPr>
              <w:pStyle w:val="Normal"/>
            </w:pPr>
            <w:r>
              <w:t>453</w:t>
            </w:r>
          </w:p>
        </w:tc>
        <w:tc>
          <w:p>
            <w:pPr>
              <w:pStyle w:val="Normal"/>
            </w:pPr>
            <w:r>
              <w:t>453</w:t>
            </w:r>
          </w:p>
        </w:tc>
        <w:tc>
          <w:p>
            <w:pPr>
              <w:pStyle w:val="Normal"/>
            </w:pPr>
            <w:r>
              <w:t>480</w:t>
            </w:r>
          </w:p>
        </w:tc>
        <w:tc>
          <w:p>
            <w:pPr>
              <w:pStyle w:val="Normal"/>
            </w:pPr>
            <w:r>
              <w:t>480</w:t>
            </w:r>
          </w:p>
        </w:tc>
      </w:tr>
      <w:tr>
        <w:tc>
          <w:p>
            <w:pPr>
              <w:pStyle w:val="Normal"/>
            </w:pPr>
            <w:r>
              <w:t>Within R2</w:t>
            </w:r>
          </w:p>
        </w:tc>
        <w:tc>
          <w:p>
            <w:pPr>
              <w:pStyle w:val="Normal"/>
            </w:pPr>
            <w:r>
              <w:t>0.00041</w:t>
            </w:r>
          </w:p>
        </w:tc>
        <w:tc>
          <w:p>
            <w:pPr>
              <w:pStyle w:val="Normal"/>
            </w:pPr>
            <w:r>
              <w:t>0.21111</w:t>
            </w:r>
          </w:p>
        </w:tc>
        <w:tc>
          <w:p>
            <w:pPr>
              <w:pStyle w:val="Normal"/>
            </w:pPr>
            <w:r>
              <w:t>0.01715</w:t>
            </w:r>
          </w:p>
        </w:tc>
        <w:tc>
          <w:p>
            <w:pPr>
              <w:pStyle w:val="Normal"/>
            </w:pPr>
            <w:r>
              <w:t>0.14949</w:t>
            </w:r>
          </w:p>
        </w:tc>
        <w:tc>
          <w:p>
            <w:pPr>
              <w:pStyle w:val="Normal"/>
            </w:pPr>
            <w:r>
              <w:t>0.03977</w:t>
            </w:r>
          </w:p>
        </w:tc>
        <w:tc>
          <w:p>
            <w:pPr>
              <w:pStyle w:val="Normal"/>
            </w:pPr>
            <w:r>
              <w:t>0.05054</w:t>
            </w:r>
          </w:p>
        </w:tc>
        <w:tc>
          <w:p>
            <w:pPr>
              <w:pStyle w:val="Normal"/>
            </w:pPr>
            <w:r>
              <w:t>0.00124</w:t>
            </w:r>
          </w:p>
        </w:tc>
        <w:tc>
          <w:p>
            <w:pPr>
              <w:pStyle w:val="Normal"/>
            </w:pPr>
            <w:r>
              <w:t>0.04091</w:t>
            </w:r>
          </w:p>
        </w:tc>
      </w:tr>
    </w:tbl>
    <w:p>
      <w:pPr>
        <w:pStyle w:val="Normal"/>
      </w:pPr>
      <w:r>
        <w:t xml:space="preserve">Cluster-robust SE by city (G=20). Wild bootstrap p-values (B=9999, Rademacher, H0 imposed). Two-way FE: city + year. Outcomes: log(elec_pc) [M1], ntl_log [M2], industry_va [M3], fdi_pct [M4].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2026-04-26T11:22:44Z</dcterms:modified>
  <cp:category/>
</cp:coreProperties>
</file>