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74B9B92F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67EC597C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 w:rsidRPr="00AB6D74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2942153C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30 sept 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131E095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67355977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5BF8706F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6A119ED3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CC3F0F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CC3F0F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5272"/>
        <w:gridCol w:w="723"/>
        <w:gridCol w:w="1057"/>
        <w:gridCol w:w="1216"/>
        <w:gridCol w:w="466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69823BD4" w:rsidR="004B47CA" w:rsidRPr="00D633DB" w:rsidRDefault="003D2A47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5ACACAD" w14:textId="1BDB49C7" w:rsidR="004B47CA" w:rsidRPr="00D633DB" w:rsidRDefault="003D2A47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</w:t>
            </w:r>
          </w:p>
        </w:tc>
        <w:tc>
          <w:tcPr>
            <w:tcW w:w="567" w:type="dxa"/>
            <w:shd w:val="clear" w:color="auto" w:fill="D9D9D9"/>
          </w:tcPr>
          <w:p w14:paraId="7C695903" w14:textId="46F966A6" w:rsidR="004B47CA" w:rsidRPr="00D633DB" w:rsidRDefault="003D2A47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FunctionT</w:t>
            </w: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39614524" w14:textId="77777777" w:rsidTr="0049551A">
        <w:tc>
          <w:tcPr>
            <w:tcW w:w="1998" w:type="dxa"/>
          </w:tcPr>
          <w:p w14:paraId="7C83AF4C" w14:textId="26C34E5E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09BD2A" w14:textId="470DD6AA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cubra todo lo del diseño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5FAAB00D" w14:textId="0B2ABF0B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30BA9D" w14:textId="01EFBE80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73F55A" w14:textId="656BDC23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59828C8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1D81B6A5" w14:textId="77777777" w:rsidTr="0049551A">
        <w:tc>
          <w:tcPr>
            <w:tcW w:w="1998" w:type="dxa"/>
          </w:tcPr>
          <w:p w14:paraId="63A650AA" w14:textId="265DEC00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Incluye</w:t>
            </w:r>
          </w:p>
        </w:tc>
        <w:tc>
          <w:tcPr>
            <w:tcW w:w="6219" w:type="dxa"/>
          </w:tcPr>
          <w:p w14:paraId="233297F2" w14:textId="78F1108B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los include</w:t>
            </w:r>
            <w:r w:rsidR="00CC3F0F">
              <w:rPr>
                <w:lang w:val="es-MX"/>
              </w:rPr>
              <w:t>s</w:t>
            </w:r>
            <w:r>
              <w:rPr>
                <w:lang w:val="es-MX"/>
              </w:rPr>
              <w:t xml:space="preserve"> </w:t>
            </w:r>
            <w:r w:rsidR="00CC3F0F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completos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6FBD948" w14:textId="75E907ED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6CB99ED" w14:textId="07E1FE72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BDCF782" w14:textId="03EB0BE6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7100AF8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43D26068" w14:textId="77777777" w:rsidTr="0049551A">
        <w:tc>
          <w:tcPr>
            <w:tcW w:w="1998" w:type="dxa"/>
          </w:tcPr>
          <w:p w14:paraId="144896A9" w14:textId="0BDE850F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7AC995BF" w14:textId="2F0F7523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</w:t>
            </w:r>
            <w:r w:rsidR="00CC3F0F">
              <w:rPr>
                <w:lang w:val="es-MX"/>
              </w:rPr>
              <w:t xml:space="preserve"> la inicialización de </w:t>
            </w:r>
            <w:r>
              <w:rPr>
                <w:lang w:val="es-MX"/>
              </w:rPr>
              <w:t>variable</w:t>
            </w:r>
            <w:r w:rsidR="00CC3F0F">
              <w:rPr>
                <w:lang w:val="es-MX"/>
              </w:rPr>
              <w:t>s</w:t>
            </w:r>
            <w:r>
              <w:rPr>
                <w:lang w:val="es-MX"/>
              </w:rPr>
              <w:t xml:space="preserve"> y parámetro</w:t>
            </w:r>
            <w:r w:rsidR="00CC3F0F">
              <w:rPr>
                <w:lang w:val="es-MX"/>
              </w:rPr>
              <w:t>s.</w:t>
            </w:r>
          </w:p>
          <w:p w14:paraId="2282B44E" w14:textId="0790B8C1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</w:t>
            </w:r>
            <w:r w:rsidR="00CC3F0F">
              <w:rPr>
                <w:lang w:val="es-MX"/>
              </w:rPr>
              <w:t>o</w:t>
            </w:r>
            <w:r>
              <w:rPr>
                <w:lang w:val="es-MX"/>
              </w:rPr>
              <w:t xml:space="preserve"> programa</w:t>
            </w:r>
          </w:p>
          <w:p w14:paraId="6BCB3718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de cada loop</w:t>
            </w:r>
          </w:p>
          <w:p w14:paraId="68EF2CDC" w14:textId="120D7AC4" w:rsidR="00DE685A" w:rsidRPr="00CC3F0F" w:rsidRDefault="00DE685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 xml:space="preserve">En la entrada de </w:t>
            </w:r>
            <w:r w:rsidR="00CC3F0F">
              <w:rPr>
                <w:lang w:val="es-MX"/>
              </w:rPr>
              <w:t>c</w:t>
            </w:r>
            <w:r w:rsidRPr="00CC3F0F">
              <w:rPr>
                <w:lang w:val="es-MX"/>
              </w:rPr>
              <w:t>lase</w:t>
            </w:r>
            <w:r w:rsidR="00CC3F0F">
              <w:rPr>
                <w:lang w:val="es-MX"/>
              </w:rPr>
              <w:t>s</w:t>
            </w:r>
            <w:r w:rsidRPr="00CC3F0F">
              <w:rPr>
                <w:lang w:val="es-MX"/>
              </w:rPr>
              <w:t>/fu</w:t>
            </w:r>
            <w:r w:rsidR="00CC3F0F">
              <w:rPr>
                <w:lang w:val="es-MX"/>
              </w:rPr>
              <w:t>nciones</w:t>
            </w:r>
            <w:r w:rsidRPr="00CC3F0F">
              <w:rPr>
                <w:lang w:val="es-MX"/>
              </w:rPr>
              <w:t>/procedimiento</w:t>
            </w:r>
            <w:r w:rsidR="00CC3F0F">
              <w:rPr>
                <w:lang w:val="es-MX"/>
              </w:rPr>
              <w:t>s</w:t>
            </w:r>
          </w:p>
        </w:tc>
        <w:tc>
          <w:tcPr>
            <w:tcW w:w="567" w:type="dxa"/>
          </w:tcPr>
          <w:p w14:paraId="3A98F4A6" w14:textId="6B3417AC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8EE6065" w14:textId="487D0643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BF4BF3D" w14:textId="7F661E04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75931A5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6C94ABF5" w14:textId="77777777" w:rsidTr="0049551A">
        <w:tc>
          <w:tcPr>
            <w:tcW w:w="1998" w:type="dxa"/>
          </w:tcPr>
          <w:p w14:paraId="78C94AF9" w14:textId="15C7A0DB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4B08FF30" w14:textId="4A84A303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formatos de llamada de funciones</w:t>
            </w:r>
            <w:r w:rsidR="00CC3F0F">
              <w:rPr>
                <w:lang w:val="es-MX"/>
              </w:rPr>
              <w:t>.</w:t>
            </w:r>
          </w:p>
          <w:p w14:paraId="3332A2BD" w14:textId="77777777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0F55242F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546A5BEB" w:rsidR="00DE685A" w:rsidRPr="00CC3F0F" w:rsidRDefault="00DE685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Uso de “&amp;”</w:t>
            </w:r>
          </w:p>
        </w:tc>
        <w:tc>
          <w:tcPr>
            <w:tcW w:w="567" w:type="dxa"/>
          </w:tcPr>
          <w:p w14:paraId="7AB9E54A" w14:textId="0B9A6BF4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89E37D3" w14:textId="3E2C23B7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8D081E0" w14:textId="3E630689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213619D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77BA6275" w14:textId="77777777" w:rsidTr="0049551A">
        <w:tc>
          <w:tcPr>
            <w:tcW w:w="1998" w:type="dxa"/>
          </w:tcPr>
          <w:p w14:paraId="1E95D3D0" w14:textId="6D1ECD4D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6AEEDBC2" w14:textId="3CC7729C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Revisar la ortografía del nombre y </w:t>
            </w:r>
            <w:r w:rsidR="00CC3F0F">
              <w:rPr>
                <w:lang w:val="es-MX"/>
              </w:rPr>
              <w:t xml:space="preserve">su </w:t>
            </w:r>
            <w:r>
              <w:rPr>
                <w:lang w:val="es-MX"/>
              </w:rPr>
              <w:t>uso</w:t>
            </w:r>
            <w:r w:rsidR="00CC3F0F">
              <w:rPr>
                <w:lang w:val="es-MX"/>
              </w:rPr>
              <w:t>.</w:t>
            </w:r>
          </w:p>
          <w:p w14:paraId="687198D6" w14:textId="77777777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1C099390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384FD82E" w:rsidR="00DE685A" w:rsidRPr="00D633DB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 estructuras y clase</w:t>
            </w:r>
            <w:r>
              <w:rPr>
                <w:lang w:val="es-MX"/>
              </w:rPr>
              <w:t>s</w:t>
            </w:r>
            <w:r>
              <w:rPr>
                <w:lang w:val="es-MX"/>
              </w:rPr>
              <w:t xml:space="preserve"> usan </w:t>
            </w:r>
            <w:r>
              <w:rPr>
                <w:lang w:val="es-MX"/>
              </w:rPr>
              <w:t xml:space="preserve">la referencia </w:t>
            </w:r>
            <w:r>
              <w:rPr>
                <w:lang w:val="es-MX"/>
              </w:rPr>
              <w:t>“.”?</w:t>
            </w:r>
          </w:p>
        </w:tc>
        <w:tc>
          <w:tcPr>
            <w:tcW w:w="567" w:type="dxa"/>
          </w:tcPr>
          <w:p w14:paraId="5735EC1B" w14:textId="7C95DCCE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AAFACF6" w14:textId="1C44C725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08B3B73" w14:textId="77FE948D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8747BB4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1EC81E47" w14:textId="77777777" w:rsidTr="0049551A">
        <w:tc>
          <w:tcPr>
            <w:tcW w:w="1998" w:type="dxa"/>
          </w:tcPr>
          <w:p w14:paraId="446019F1" w14:textId="044136E8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6219" w:type="dxa"/>
          </w:tcPr>
          <w:p w14:paraId="7A38C5F6" w14:textId="77777777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todos los strings son</w:t>
            </w:r>
          </w:p>
          <w:p w14:paraId="6A08F142" w14:textId="77777777" w:rsidR="00DE685A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</w:t>
            </w:r>
            <w:r w:rsidR="00CC3F0F">
              <w:rPr>
                <w:lang w:val="es-MX"/>
              </w:rPr>
              <w:t>o</w:t>
            </w:r>
            <w:r>
              <w:rPr>
                <w:lang w:val="es-MX"/>
              </w:rPr>
              <w:t>s por punteros</w:t>
            </w:r>
          </w:p>
          <w:p w14:paraId="09C32FAB" w14:textId="741C6EC7" w:rsidR="00CC3F0F" w:rsidRPr="00CC3F0F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Terminadas por NULL</w:t>
            </w:r>
          </w:p>
        </w:tc>
        <w:tc>
          <w:tcPr>
            <w:tcW w:w="567" w:type="dxa"/>
          </w:tcPr>
          <w:p w14:paraId="20085990" w14:textId="630FA8E0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7B60A3C1" w14:textId="0FE4371A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45771707" w14:textId="298B6880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04BB4163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4A0F1D43" w14:textId="77777777" w:rsidTr="0049551A">
        <w:tc>
          <w:tcPr>
            <w:tcW w:w="1998" w:type="dxa"/>
          </w:tcPr>
          <w:p w14:paraId="7E3E3CD1" w14:textId="5A9B2315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Pointers</w:t>
            </w:r>
          </w:p>
        </w:tc>
        <w:tc>
          <w:tcPr>
            <w:tcW w:w="6219" w:type="dxa"/>
          </w:tcPr>
          <w:p w14:paraId="54CE2CC1" w14:textId="74DC26BF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todos</w:t>
            </w:r>
          </w:p>
          <w:p w14:paraId="0497C7E0" w14:textId="2DAC8CA5" w:rsidR="00DE685A" w:rsidRDefault="00CC3F0F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i</w:t>
            </w:r>
            <w:r w:rsidR="00DE685A">
              <w:rPr>
                <w:lang w:val="es-MX"/>
              </w:rPr>
              <w:t>nicializados con NULL</w:t>
            </w:r>
          </w:p>
          <w:p w14:paraId="18879F97" w14:textId="77777777" w:rsidR="00CC3F0F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e</w:t>
            </w:r>
            <w:r w:rsidR="00DE685A">
              <w:rPr>
                <w:lang w:val="es-MX"/>
              </w:rPr>
              <w:t xml:space="preserve">liminados </w:t>
            </w:r>
            <w:r>
              <w:rPr>
                <w:lang w:val="es-MX"/>
              </w:rPr>
              <w:t xml:space="preserve">solo </w:t>
            </w:r>
            <w:r w:rsidR="00DE685A">
              <w:rPr>
                <w:lang w:val="es-MX"/>
              </w:rPr>
              <w:t xml:space="preserve">después de </w:t>
            </w:r>
            <w:r>
              <w:rPr>
                <w:lang w:val="es-MX"/>
              </w:rPr>
              <w:t>new</w:t>
            </w:r>
          </w:p>
          <w:p w14:paraId="000B9310" w14:textId="2BC1AF2D" w:rsidR="00DE685A" w:rsidRPr="00D633DB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punteros</w:t>
            </w:r>
            <w:r w:rsidR="00DE685A">
              <w:rPr>
                <w:lang w:val="es-MX"/>
              </w:rPr>
              <w:t xml:space="preserve"> sean siempre eliminados después de </w:t>
            </w:r>
            <w:r>
              <w:rPr>
                <w:lang w:val="es-MX"/>
              </w:rPr>
              <w:t>su uso</w:t>
            </w:r>
          </w:p>
        </w:tc>
        <w:tc>
          <w:tcPr>
            <w:tcW w:w="567" w:type="dxa"/>
          </w:tcPr>
          <w:p w14:paraId="57157187" w14:textId="58AAF0F7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6CB12208" w14:textId="48907C61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62737A26" w14:textId="2BCF39AA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0321FDB8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00813EA2" w14:textId="77777777" w:rsidTr="0049551A">
        <w:tc>
          <w:tcPr>
            <w:tcW w:w="1998" w:type="dxa"/>
          </w:tcPr>
          <w:p w14:paraId="653982BE" w14:textId="32526724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Output</w:t>
            </w:r>
          </w:p>
        </w:tc>
        <w:tc>
          <w:tcPr>
            <w:tcW w:w="6219" w:type="dxa"/>
          </w:tcPr>
          <w:p w14:paraId="4D536562" w14:textId="68487124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el formato de salida</w:t>
            </w:r>
            <w:r w:rsidR="00CC3F0F">
              <w:rPr>
                <w:lang w:val="es-MX"/>
              </w:rPr>
              <w:t>.</w:t>
            </w:r>
          </w:p>
          <w:p w14:paraId="19A51369" w14:textId="7FC29E86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líneas es apropiado</w:t>
            </w:r>
            <w:r w:rsidR="00CC3F0F">
              <w:rPr>
                <w:lang w:val="es-MX"/>
              </w:rPr>
              <w:t>.</w:t>
            </w:r>
          </w:p>
          <w:p w14:paraId="6A5997F1" w14:textId="590068D5" w:rsidR="00DE685A" w:rsidRPr="00CC3F0F" w:rsidRDefault="00DE685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El espaciado es adecuado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0A26DCCF" w14:textId="47E409F2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FF1A607" w14:textId="4A52B409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447B1031" w14:textId="3FE40740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402903BD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5571D3F0" w14:textId="77777777" w:rsidTr="0049551A">
        <w:tc>
          <w:tcPr>
            <w:tcW w:w="1998" w:type="dxa"/>
          </w:tcPr>
          <w:p w14:paraId="7625DDBA" w14:textId="469C07AD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Pairs</w:t>
            </w:r>
          </w:p>
        </w:tc>
        <w:tc>
          <w:tcPr>
            <w:tcW w:w="6219" w:type="dxa"/>
          </w:tcPr>
          <w:p w14:paraId="25B81EA9" w14:textId="477B1C7B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</w:t>
            </w:r>
            <w:r w:rsidR="00CC3F0F">
              <w:rPr>
                <w:lang w:val="es-MX"/>
              </w:rPr>
              <w:t>se de</w:t>
            </w:r>
            <w:r>
              <w:rPr>
                <w:lang w:val="es-MX"/>
              </w:rPr>
              <w:t xml:space="preserve"> que () sean correctos y coincidan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237CF710" w14:textId="29F6FAF7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1EE719" w14:textId="0306B1F9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8946C19" w14:textId="32E64193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103AF89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12C045A2" w14:textId="77777777" w:rsidTr="0049551A">
        <w:tc>
          <w:tcPr>
            <w:tcW w:w="1998" w:type="dxa"/>
          </w:tcPr>
          <w:p w14:paraId="7A189F78" w14:textId="039DB6A1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0E6E747A" w14:textId="3E7736CD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el uso correcto de ==,</w:t>
            </w:r>
            <w:r w:rsidR="00CC3F0F">
              <w:rPr>
                <w:lang w:val="es-MX"/>
              </w:rPr>
              <w:t xml:space="preserve"> </w:t>
            </w:r>
            <w:r>
              <w:rPr>
                <w:lang w:val="es-MX"/>
              </w:rPr>
              <w:t>=,</w:t>
            </w:r>
            <w:r w:rsidR="00CC3F0F">
              <w:rPr>
                <w:lang w:val="es-MX"/>
              </w:rPr>
              <w:t xml:space="preserve"> </w:t>
            </w:r>
            <w:r>
              <w:rPr>
                <w:lang w:val="es-MX"/>
              </w:rPr>
              <w:t>|| y demás</w:t>
            </w:r>
            <w:r w:rsidR="00CC3F0F">
              <w:rPr>
                <w:lang w:val="es-MX"/>
              </w:rPr>
              <w:t>.</w:t>
            </w:r>
          </w:p>
          <w:p w14:paraId="1DAAAE77" w14:textId="7E7E1F13" w:rsidR="00DE685A" w:rsidRPr="00D633DB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que cada función lógica tenga ()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37F3C60D" w14:textId="466E6D03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E01AAC1" w14:textId="1558D6F2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007346" w14:textId="0C3AC700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9531102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21992FF5" w14:textId="77777777" w:rsidTr="0049551A">
        <w:tc>
          <w:tcPr>
            <w:tcW w:w="1998" w:type="dxa"/>
          </w:tcPr>
          <w:p w14:paraId="02026A35" w14:textId="49609048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linea por línea</w:t>
            </w:r>
          </w:p>
        </w:tc>
        <w:tc>
          <w:tcPr>
            <w:tcW w:w="6219" w:type="dxa"/>
          </w:tcPr>
          <w:p w14:paraId="01174549" w14:textId="77777777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en cada línea de código</w:t>
            </w:r>
          </w:p>
          <w:p w14:paraId="2163E18C" w14:textId="4D028DC3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Instrucción de </w:t>
            </w:r>
            <w:r w:rsidR="00CC3F0F">
              <w:rPr>
                <w:lang w:val="es-MX"/>
              </w:rPr>
              <w:t>sintaxis</w:t>
            </w:r>
          </w:p>
          <w:p w14:paraId="31B13617" w14:textId="5254FC67" w:rsidR="00DE685A" w:rsidRPr="00D633DB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567" w:type="dxa"/>
          </w:tcPr>
          <w:p w14:paraId="7674EB18" w14:textId="45F1109C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E6BE749" w14:textId="4C1700B2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94C732" w14:textId="29828634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2AA7D64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5915617D" w14:textId="77777777" w:rsidTr="0049551A">
        <w:tc>
          <w:tcPr>
            <w:tcW w:w="1998" w:type="dxa"/>
          </w:tcPr>
          <w:p w14:paraId="0CD1A08D" w14:textId="207CB45A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Estándares </w:t>
            </w:r>
          </w:p>
        </w:tc>
        <w:tc>
          <w:tcPr>
            <w:tcW w:w="6219" w:type="dxa"/>
          </w:tcPr>
          <w:p w14:paraId="6108ECD4" w14:textId="1D413B1A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</w:t>
            </w:r>
            <w:r w:rsidR="00CC3F0F">
              <w:rPr>
                <w:lang w:val="es-MX"/>
              </w:rPr>
              <w:t>se de</w:t>
            </w:r>
            <w:r>
              <w:rPr>
                <w:lang w:val="es-MX"/>
              </w:rPr>
              <w:t xml:space="preserve"> que todo el código cumpla con los estándares de codificación</w:t>
            </w:r>
          </w:p>
        </w:tc>
        <w:tc>
          <w:tcPr>
            <w:tcW w:w="567" w:type="dxa"/>
          </w:tcPr>
          <w:p w14:paraId="2E727648" w14:textId="0F63550E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83065E5" w14:textId="70C2BD98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3C1F5CE" w14:textId="79F0634E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2FFC42A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1E9F9B00" w14:textId="77777777" w:rsidTr="0049551A">
        <w:tc>
          <w:tcPr>
            <w:tcW w:w="1998" w:type="dxa"/>
          </w:tcPr>
          <w:p w14:paraId="2449D759" w14:textId="0A0F70BB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Abrir y cerrar archivo</w:t>
            </w:r>
          </w:p>
        </w:tc>
        <w:tc>
          <w:tcPr>
            <w:tcW w:w="6219" w:type="dxa"/>
          </w:tcPr>
          <w:p w14:paraId="37DD2F31" w14:textId="77777777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 sean</w:t>
            </w:r>
          </w:p>
          <w:p w14:paraId="3B683E6C" w14:textId="77777777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Declarados adecuadamente</w:t>
            </w:r>
          </w:p>
          <w:p w14:paraId="047EB0D3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3FD72A21" w14:textId="0F427B3E" w:rsidR="00DE685A" w:rsidRPr="00D633DB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567" w:type="dxa"/>
          </w:tcPr>
          <w:p w14:paraId="3C7801B1" w14:textId="310E2AE1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62E5A4A3" w14:textId="34AEBB30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1EE9EA0B" w14:textId="5B5AF8DB" w:rsidR="00DE685A" w:rsidRPr="00D633DB" w:rsidRDefault="00AB6D74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567" w:type="dxa"/>
          </w:tcPr>
          <w:p w14:paraId="0EC45FE5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0571" w14:textId="77777777" w:rsidR="00165659" w:rsidRDefault="00165659">
      <w:r>
        <w:separator/>
      </w:r>
    </w:p>
  </w:endnote>
  <w:endnote w:type="continuationSeparator" w:id="0">
    <w:p w14:paraId="1ACF49F2" w14:textId="77777777" w:rsidR="00165659" w:rsidRDefault="0016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F0D9" w14:textId="77777777" w:rsidR="00165659" w:rsidRDefault="00165659">
      <w:r>
        <w:separator/>
      </w:r>
    </w:p>
  </w:footnote>
  <w:footnote w:type="continuationSeparator" w:id="0">
    <w:p w14:paraId="7741EDE5" w14:textId="77777777" w:rsidR="00165659" w:rsidRDefault="0016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65659"/>
    <w:rsid w:val="00175AA6"/>
    <w:rsid w:val="001D28B9"/>
    <w:rsid w:val="001F209C"/>
    <w:rsid w:val="002066F3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D2A47"/>
    <w:rsid w:val="003E586B"/>
    <w:rsid w:val="00402C5C"/>
    <w:rsid w:val="00404153"/>
    <w:rsid w:val="00436DBD"/>
    <w:rsid w:val="004A6266"/>
    <w:rsid w:val="004B47CA"/>
    <w:rsid w:val="004F4D00"/>
    <w:rsid w:val="0052374E"/>
    <w:rsid w:val="005333BF"/>
    <w:rsid w:val="005C3805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7176D"/>
    <w:rsid w:val="009D5E2C"/>
    <w:rsid w:val="00A0479D"/>
    <w:rsid w:val="00A839E0"/>
    <w:rsid w:val="00AB6D74"/>
    <w:rsid w:val="00AD5924"/>
    <w:rsid w:val="00AE3EC0"/>
    <w:rsid w:val="00B750B2"/>
    <w:rsid w:val="00BD1A7A"/>
    <w:rsid w:val="00BD2D29"/>
    <w:rsid w:val="00C40768"/>
    <w:rsid w:val="00C43ABA"/>
    <w:rsid w:val="00CC3F0F"/>
    <w:rsid w:val="00D55BB4"/>
    <w:rsid w:val="00D633DB"/>
    <w:rsid w:val="00DE685A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5</cp:revision>
  <cp:lastPrinted>2006-01-03T17:26:00Z</cp:lastPrinted>
  <dcterms:created xsi:type="dcterms:W3CDTF">2021-10-01T00:57:00Z</dcterms:created>
  <dcterms:modified xsi:type="dcterms:W3CDTF">2021-10-01T04:12:00Z</dcterms:modified>
</cp:coreProperties>
</file>