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08067FA" w:rsidR="0036476B" w:rsidRPr="00D633DB" w:rsidRDefault="007E101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21 oct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9E23520" w:rsidR="0036476B" w:rsidRPr="00D633DB" w:rsidRDefault="007E101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6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921DEBB" w:rsidR="0036476B" w:rsidRPr="00D633DB" w:rsidRDefault="007E101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6C85F6D5" w:rsidR="0036476B" w:rsidRPr="00D633DB" w:rsidRDefault="007E101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7E1012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7E1012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3149"/>
        <w:gridCol w:w="696"/>
        <w:gridCol w:w="1443"/>
        <w:gridCol w:w="1283"/>
        <w:gridCol w:w="1057"/>
        <w:gridCol w:w="1216"/>
      </w:tblGrid>
      <w:tr w:rsidR="007E1012" w:rsidRPr="00D633DB" w14:paraId="403E8E3F" w14:textId="77777777" w:rsidTr="007E1012">
        <w:tc>
          <w:tcPr>
            <w:tcW w:w="4833" w:type="dxa"/>
            <w:gridSpan w:val="2"/>
            <w:shd w:val="clear" w:color="auto" w:fill="D9D9D9"/>
          </w:tcPr>
          <w:p w14:paraId="19F0C733" w14:textId="77777777" w:rsidR="007E1012" w:rsidRPr="00D633DB" w:rsidRDefault="007E1012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05A91BF6" w:rsidR="007E1012" w:rsidRPr="00D633DB" w:rsidRDefault="007E1012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1443" w:type="dxa"/>
            <w:shd w:val="clear" w:color="auto" w:fill="D9D9D9"/>
          </w:tcPr>
          <w:p w14:paraId="151599E3" w14:textId="368746FE" w:rsidR="007E1012" w:rsidRPr="00D633DB" w:rsidRDefault="007E1012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LeerArchivo</w:t>
            </w:r>
            <w:proofErr w:type="spellEnd"/>
          </w:p>
        </w:tc>
        <w:tc>
          <w:tcPr>
            <w:tcW w:w="1283" w:type="dxa"/>
            <w:shd w:val="clear" w:color="auto" w:fill="D9D9D9"/>
          </w:tcPr>
          <w:p w14:paraId="78BD46B8" w14:textId="0F93B7CA" w:rsidR="007E1012" w:rsidRPr="00D633DB" w:rsidRDefault="007E1012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Regression</w:t>
            </w:r>
            <w:proofErr w:type="spellEnd"/>
          </w:p>
        </w:tc>
        <w:tc>
          <w:tcPr>
            <w:tcW w:w="1057" w:type="dxa"/>
            <w:shd w:val="clear" w:color="auto" w:fill="D9D9D9"/>
          </w:tcPr>
          <w:p w14:paraId="72647605" w14:textId="71D97B9C" w:rsidR="007E1012" w:rsidRDefault="007E1012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</w:p>
        </w:tc>
        <w:tc>
          <w:tcPr>
            <w:tcW w:w="1216" w:type="dxa"/>
            <w:shd w:val="clear" w:color="auto" w:fill="D9D9D9"/>
          </w:tcPr>
          <w:p w14:paraId="104EF5F6" w14:textId="1599C4CC" w:rsidR="007E1012" w:rsidRPr="00D633DB" w:rsidRDefault="007E1012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FunctionT</w:t>
            </w:r>
            <w:proofErr w:type="spellEnd"/>
          </w:p>
        </w:tc>
      </w:tr>
      <w:tr w:rsidR="007E1012" w:rsidRPr="007E1012" w14:paraId="1A382E1F" w14:textId="77777777" w:rsidTr="007E1012">
        <w:tc>
          <w:tcPr>
            <w:tcW w:w="1684" w:type="dxa"/>
          </w:tcPr>
          <w:p w14:paraId="3AE3E359" w14:textId="59030DFF" w:rsidR="007E1012" w:rsidRPr="00D633DB" w:rsidRDefault="007E1012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149" w:type="dxa"/>
          </w:tcPr>
          <w:p w14:paraId="209BAE94" w14:textId="30BFB20E" w:rsidR="007E1012" w:rsidRDefault="007E1012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cumpla con todos los requerimientos aplicables.</w:t>
            </w:r>
          </w:p>
          <w:p w14:paraId="0F8527A7" w14:textId="3E7D6F8D" w:rsidR="007E1012" w:rsidRDefault="007E1012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57D29A27" w14:textId="77777777" w:rsidR="007E1012" w:rsidRDefault="007E1012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están previstos.</w:t>
            </w:r>
          </w:p>
          <w:p w14:paraId="5F235FD0" w14:textId="211B91D4" w:rsidR="007E1012" w:rsidRPr="00FA56C6" w:rsidRDefault="007E1012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</w:t>
            </w:r>
            <w:proofErr w:type="spellStart"/>
            <w:r w:rsidRPr="00FA56C6">
              <w:rPr>
                <w:lang w:val="es-MX"/>
              </w:rPr>
              <w:t>includes</w:t>
            </w:r>
            <w:proofErr w:type="spellEnd"/>
            <w:r w:rsidRPr="00FA56C6">
              <w:rPr>
                <w:lang w:val="es-MX"/>
              </w:rPr>
              <w:t xml:space="preserve"> requeridos </w:t>
            </w:r>
            <w:r>
              <w:rPr>
                <w:lang w:val="es-MX"/>
              </w:rPr>
              <w:t>están establecidos</w:t>
            </w:r>
            <w:r w:rsidRPr="00FA56C6">
              <w:rPr>
                <w:lang w:val="es-MX"/>
              </w:rPr>
              <w:t>.</w:t>
            </w:r>
          </w:p>
        </w:tc>
        <w:tc>
          <w:tcPr>
            <w:tcW w:w="696" w:type="dxa"/>
          </w:tcPr>
          <w:p w14:paraId="6B1FA6F8" w14:textId="1D2C454E" w:rsidR="007E1012" w:rsidRPr="00D633DB" w:rsidRDefault="007E1012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38557453" w14:textId="25DFC50B" w:rsidR="007E1012" w:rsidRPr="00D633DB" w:rsidRDefault="007E1012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415C7449" w14:textId="7FF54FDD" w:rsidR="007E1012" w:rsidRPr="00D633DB" w:rsidRDefault="007E1012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008DABEE" w14:textId="5514D33F" w:rsidR="007E1012" w:rsidRPr="00D633DB" w:rsidRDefault="007E1012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12E5F016" w14:textId="5B6CA90F" w:rsidR="007E1012" w:rsidRPr="00D633DB" w:rsidRDefault="007E1012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0DD6CF1D" w14:textId="77777777" w:rsidTr="007E1012">
        <w:tc>
          <w:tcPr>
            <w:tcW w:w="1684" w:type="dxa"/>
          </w:tcPr>
          <w:p w14:paraId="784E2297" w14:textId="4843F570" w:rsidR="007E1012" w:rsidRPr="00D633DB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3149" w:type="dxa"/>
          </w:tcPr>
          <w:p w14:paraId="0AB8C902" w14:textId="313655DA" w:rsidR="007E1012" w:rsidRPr="00D633DB" w:rsidRDefault="007E1012" w:rsidP="007E101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Cuando el diseño asuma o necesite de limites externos, determina si el comportamiento es correcto en valores nominales, límites y fuera de los límites.</w:t>
            </w:r>
          </w:p>
        </w:tc>
        <w:tc>
          <w:tcPr>
            <w:tcW w:w="696" w:type="dxa"/>
          </w:tcPr>
          <w:p w14:paraId="6E03F970" w14:textId="19D65331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298521DE" w14:textId="4E422F47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737115F1" w14:textId="5C1CA4A3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422DD5D7" w14:textId="51E4E5FE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5463A5A7" w14:textId="555826E0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6B4D50C0" w14:textId="77777777" w:rsidTr="007E1012">
        <w:tc>
          <w:tcPr>
            <w:tcW w:w="1684" w:type="dxa"/>
          </w:tcPr>
          <w:p w14:paraId="04D43E0A" w14:textId="54C3D5FD" w:rsidR="007E1012" w:rsidRPr="00D633DB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3149" w:type="dxa"/>
          </w:tcPr>
          <w:p w14:paraId="5AAE8F20" w14:textId="2A87DE23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secuencia del programa es apropiada.</w:t>
            </w:r>
          </w:p>
          <w:p w14:paraId="75B5B636" w14:textId="1977EC85" w:rsidR="007E1012" w:rsidRDefault="007E1012" w:rsidP="007E1012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Pilas, listas, y demás estén en el orden adecuado.</w:t>
            </w:r>
          </w:p>
          <w:p w14:paraId="571C19F2" w14:textId="72550299" w:rsidR="007E1012" w:rsidRDefault="007E1012" w:rsidP="007E1012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Recursión se desenvuelve correctamente</w:t>
            </w:r>
          </w:p>
          <w:p w14:paraId="6F050FC7" w14:textId="77777777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</w:t>
            </w:r>
            <w:proofErr w:type="spellStart"/>
            <w:r>
              <w:rPr>
                <w:lang w:val="es-MX"/>
              </w:rPr>
              <w:t>loops</w:t>
            </w:r>
            <w:proofErr w:type="spellEnd"/>
            <w:r>
              <w:rPr>
                <w:lang w:val="es-MX"/>
              </w:rPr>
              <w:t xml:space="preserve"> son iniciados, incrementados y terminados apropiadamente.</w:t>
            </w:r>
          </w:p>
          <w:p w14:paraId="7840DD87" w14:textId="2656E7BD" w:rsidR="007E1012" w:rsidRPr="00FA56C6" w:rsidRDefault="007E1012" w:rsidP="007E1012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696" w:type="dxa"/>
          </w:tcPr>
          <w:p w14:paraId="6B7F7DA6" w14:textId="4543632A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15044204" w14:textId="45401667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5F655EE8" w14:textId="46A84695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607C14CB" w14:textId="40A8A1D0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4EF6C0BF" w14:textId="205480AE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2FC843F3" w14:textId="77777777" w:rsidTr="007E1012">
        <w:tc>
          <w:tcPr>
            <w:tcW w:w="1684" w:type="dxa"/>
          </w:tcPr>
          <w:p w14:paraId="101FCF23" w14:textId="5F7E05D3" w:rsidR="007E1012" w:rsidRPr="00D633DB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3149" w:type="dxa"/>
          </w:tcPr>
          <w:p w14:paraId="7428DF04" w14:textId="0F0DC9CA" w:rsidR="007E1012" w:rsidRPr="00D633DB" w:rsidRDefault="007E1012" w:rsidP="007E101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asumo o necesite de límites internos, determina si el comportamiento es correcto en valores nominales, límites y fuera de los límites</w:t>
            </w:r>
          </w:p>
        </w:tc>
        <w:tc>
          <w:tcPr>
            <w:tcW w:w="696" w:type="dxa"/>
          </w:tcPr>
          <w:p w14:paraId="5F008E6B" w14:textId="232E6683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3364835A" w14:textId="461F6F8F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320FDD6D" w14:textId="3F07A74D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31C9E8D1" w14:textId="23AA1376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25AE6E40" w14:textId="4EB94B37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4FC2A954" w14:textId="77777777" w:rsidTr="007E1012">
        <w:tc>
          <w:tcPr>
            <w:tcW w:w="1684" w:type="dxa"/>
          </w:tcPr>
          <w:p w14:paraId="30E38BAF" w14:textId="206C9BF6" w:rsidR="007E1012" w:rsidRPr="00D633DB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149" w:type="dxa"/>
          </w:tcPr>
          <w:p w14:paraId="4CDCD7D2" w14:textId="542A4C0E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especiales.</w:t>
            </w:r>
          </w:p>
          <w:p w14:paraId="4F507286" w14:textId="1F031431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variables.</w:t>
            </w:r>
          </w:p>
          <w:p w14:paraId="5C465359" w14:textId="75B48E06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Proteger contra condiciones fuera de los límites, </w:t>
            </w:r>
            <w:proofErr w:type="spellStart"/>
            <w:r>
              <w:rPr>
                <w:lang w:val="es-MX"/>
              </w:rPr>
              <w:t>overflow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underflow</w:t>
            </w:r>
            <w:proofErr w:type="spellEnd"/>
            <w:r>
              <w:rPr>
                <w:lang w:val="es-MX"/>
              </w:rPr>
              <w:t>.</w:t>
            </w:r>
          </w:p>
          <w:p w14:paraId="4567C49D" w14:textId="0A149537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las condiciones “imposibles” sean imposibles.</w:t>
            </w:r>
          </w:p>
          <w:p w14:paraId="53F8EE5B" w14:textId="6902B283" w:rsidR="007E1012" w:rsidRPr="00FA56C6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696" w:type="dxa"/>
          </w:tcPr>
          <w:p w14:paraId="0FDD02B6" w14:textId="148E0423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ok</w:t>
            </w:r>
          </w:p>
        </w:tc>
        <w:tc>
          <w:tcPr>
            <w:tcW w:w="1443" w:type="dxa"/>
          </w:tcPr>
          <w:p w14:paraId="2CBDB7F1" w14:textId="274175B4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05465865" w14:textId="154D3CB5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455EDACB" w14:textId="4F1E95B7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76B9C4DF" w14:textId="63625C87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4668C69F" w14:textId="77777777" w:rsidTr="007E1012">
        <w:tc>
          <w:tcPr>
            <w:tcW w:w="1684" w:type="dxa"/>
          </w:tcPr>
          <w:p w14:paraId="79E6E157" w14:textId="50A249C3" w:rsidR="007E1012" w:rsidRPr="00D633DB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3149" w:type="dxa"/>
          </w:tcPr>
          <w:p w14:paraId="416F5DD6" w14:textId="6507CEFE" w:rsidR="007E1012" w:rsidRPr="00FA56C6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 funciones, procedimientos o métodos están completamente entendidos y son usados propiamente.</w:t>
            </w:r>
          </w:p>
          <w:p w14:paraId="77389595" w14:textId="779CCCC6" w:rsidR="007E1012" w:rsidRPr="00D633DB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696" w:type="dxa"/>
          </w:tcPr>
          <w:p w14:paraId="50CF5C61" w14:textId="1BE3BAD4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3E17DAC4" w14:textId="0A832385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34306FC4" w14:textId="63F66A40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0A7907AF" w14:textId="7F56F748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413C6E85" w14:textId="465983C9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22EAF173" w14:textId="77777777" w:rsidTr="007E1012">
        <w:tc>
          <w:tcPr>
            <w:tcW w:w="1684" w:type="dxa"/>
          </w:tcPr>
          <w:p w14:paraId="3C98A797" w14:textId="0B021C3C" w:rsidR="007E1012" w:rsidRPr="00D633DB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3149" w:type="dxa"/>
          </w:tcPr>
          <w:p w14:paraId="5F538B96" w14:textId="092FAE8F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excedidos.</w:t>
            </w:r>
          </w:p>
          <w:p w14:paraId="486E006A" w14:textId="77777777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datos relacionados con la seguridad sean de fuentes confiables.</w:t>
            </w:r>
          </w:p>
          <w:p w14:paraId="11217300" w14:textId="759AA30C" w:rsidR="007E1012" w:rsidRPr="00D633DB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696" w:type="dxa"/>
          </w:tcPr>
          <w:p w14:paraId="4B458ABC" w14:textId="361F00D0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45E82FEE" w14:textId="5E6EF0F2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77838AEF" w14:textId="611E5565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0DF980B9" w14:textId="63BEE998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0C75EBFD" w14:textId="2E144742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725DD3E3" w14:textId="77777777" w:rsidTr="007E1012">
        <w:tc>
          <w:tcPr>
            <w:tcW w:w="1684" w:type="dxa"/>
          </w:tcPr>
          <w:p w14:paraId="3189BD47" w14:textId="07E08D60" w:rsidR="007E1012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149" w:type="dxa"/>
          </w:tcPr>
          <w:p w14:paraId="212BB805" w14:textId="77777777" w:rsidR="007E1012" w:rsidRDefault="007E1012" w:rsidP="007E1012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7E1012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autenticados.</w:t>
            </w:r>
          </w:p>
          <w:p w14:paraId="0C2F1F4B" w14:textId="7CAA9973" w:rsidR="007E1012" w:rsidRPr="00D633DB" w:rsidRDefault="007E1012" w:rsidP="007E101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Los alcances de las variables y parámetros son evidentes o definidos. </w:t>
            </w:r>
          </w:p>
        </w:tc>
        <w:tc>
          <w:tcPr>
            <w:tcW w:w="696" w:type="dxa"/>
          </w:tcPr>
          <w:p w14:paraId="06D03333" w14:textId="5D2A0365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7C48F2C8" w14:textId="2FD1122F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1596D8E5" w14:textId="02B3736A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2543C73F" w14:textId="395F50EC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570B94F1" w14:textId="18B0360C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7E1012" w:rsidRPr="007E1012" w14:paraId="5447443E" w14:textId="77777777" w:rsidTr="007E1012">
        <w:tc>
          <w:tcPr>
            <w:tcW w:w="1684" w:type="dxa"/>
          </w:tcPr>
          <w:p w14:paraId="61560DD4" w14:textId="46F7A8E8" w:rsidR="007E1012" w:rsidRDefault="007E1012" w:rsidP="007E1012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3149" w:type="dxa"/>
          </w:tcPr>
          <w:p w14:paraId="3D5D6112" w14:textId="4A035397" w:rsidR="007E1012" w:rsidRDefault="007E1012" w:rsidP="007E1012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696" w:type="dxa"/>
          </w:tcPr>
          <w:p w14:paraId="4261CE53" w14:textId="6B714A44" w:rsidR="007E1012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443" w:type="dxa"/>
          </w:tcPr>
          <w:p w14:paraId="3D351760" w14:textId="743B0DBC" w:rsidR="007E1012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83" w:type="dxa"/>
          </w:tcPr>
          <w:p w14:paraId="38CE93D2" w14:textId="188AC907" w:rsidR="007E1012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057" w:type="dxa"/>
          </w:tcPr>
          <w:p w14:paraId="064E9306" w14:textId="1F4EE265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16" w:type="dxa"/>
          </w:tcPr>
          <w:p w14:paraId="68099FE0" w14:textId="304FEFCB" w:rsidR="007E1012" w:rsidRPr="00D633DB" w:rsidRDefault="007E1012" w:rsidP="007E1012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CDF2" w14:textId="77777777" w:rsidR="00F779B2" w:rsidRDefault="00F779B2">
      <w:r>
        <w:separator/>
      </w:r>
    </w:p>
  </w:endnote>
  <w:endnote w:type="continuationSeparator" w:id="0">
    <w:p w14:paraId="5A4C9E2F" w14:textId="77777777" w:rsidR="00F779B2" w:rsidRDefault="00F7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C550" w14:textId="77777777" w:rsidR="00F779B2" w:rsidRDefault="00F779B2">
      <w:r>
        <w:separator/>
      </w:r>
    </w:p>
  </w:footnote>
  <w:footnote w:type="continuationSeparator" w:id="0">
    <w:p w14:paraId="0D91033E" w14:textId="77777777" w:rsidR="00F779B2" w:rsidRDefault="00F7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91FE8"/>
    <w:rsid w:val="004A6266"/>
    <w:rsid w:val="004B47CA"/>
    <w:rsid w:val="004F4D00"/>
    <w:rsid w:val="0052374E"/>
    <w:rsid w:val="005C3805"/>
    <w:rsid w:val="00603D9E"/>
    <w:rsid w:val="0061515B"/>
    <w:rsid w:val="00621D01"/>
    <w:rsid w:val="00690B2C"/>
    <w:rsid w:val="006D3F12"/>
    <w:rsid w:val="00714757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7E1012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B1EA1"/>
    <w:rsid w:val="00AD5924"/>
    <w:rsid w:val="00AE3EC0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E12B25"/>
    <w:rsid w:val="00EA1E66"/>
    <w:rsid w:val="00ED6EEF"/>
    <w:rsid w:val="00F051EE"/>
    <w:rsid w:val="00F34BA5"/>
    <w:rsid w:val="00F366B1"/>
    <w:rsid w:val="00F779B2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8</cp:revision>
  <cp:lastPrinted>2006-01-03T17:26:00Z</cp:lastPrinted>
  <dcterms:created xsi:type="dcterms:W3CDTF">2021-10-01T00:53:00Z</dcterms:created>
  <dcterms:modified xsi:type="dcterms:W3CDTF">2021-10-22T04:05:00Z</dcterms:modified>
</cp:coreProperties>
</file>