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058E5" w14:textId="3F11A783" w:rsidR="00226BC8" w:rsidRDefault="0027352B" w:rsidP="0027352B">
      <w:pPr>
        <w:jc w:val="center"/>
        <w:rPr>
          <w:lang w:val="en-CA"/>
        </w:rPr>
      </w:pPr>
      <w:r w:rsidRPr="0027352B">
        <w:rPr>
          <w:lang w:val="en-CA"/>
        </w:rPr>
        <w:t>Documentation of the Software Eng</w:t>
      </w:r>
      <w:r>
        <w:rPr>
          <w:lang w:val="en-CA"/>
        </w:rPr>
        <w:t>i</w:t>
      </w:r>
      <w:r w:rsidRPr="0027352B">
        <w:rPr>
          <w:lang w:val="en-CA"/>
        </w:rPr>
        <w:t>neering E</w:t>
      </w:r>
      <w:r w:rsidR="00D4311D">
        <w:rPr>
          <w:lang w:val="en-CA"/>
        </w:rPr>
        <w:t>x</w:t>
      </w:r>
      <w:r>
        <w:rPr>
          <w:lang w:val="en-CA"/>
        </w:rPr>
        <w:t>am</w:t>
      </w:r>
    </w:p>
    <w:p w14:paraId="4F17E210" w14:textId="7800E3F5" w:rsidR="0027352B" w:rsidRPr="009D5CFA" w:rsidRDefault="0027352B">
      <w:pPr>
        <w:rPr>
          <w:u w:val="single"/>
          <w:lang w:val="en-CA"/>
        </w:rPr>
      </w:pPr>
      <w:r w:rsidRPr="009D5CFA">
        <w:rPr>
          <w:u w:val="single"/>
          <w:lang w:val="en-CA"/>
        </w:rPr>
        <w:t>Naming Convention:</w:t>
      </w:r>
    </w:p>
    <w:p w14:paraId="19F85919" w14:textId="51DAC022" w:rsidR="0027352B" w:rsidRDefault="0027352B" w:rsidP="0027352B">
      <w:pPr>
        <w:ind w:firstLine="708"/>
        <w:rPr>
          <w:lang w:val="en-CA"/>
        </w:rPr>
      </w:pPr>
      <w:r>
        <w:rPr>
          <w:lang w:val="en-CA"/>
        </w:rPr>
        <w:t>C# convention:</w:t>
      </w:r>
    </w:p>
    <w:p w14:paraId="200E4794" w14:textId="302B6414" w:rsidR="0027352B" w:rsidRDefault="0027352B" w:rsidP="0027352B">
      <w:pPr>
        <w:pStyle w:val="ListParagraph"/>
        <w:numPr>
          <w:ilvl w:val="0"/>
          <w:numId w:val="1"/>
        </w:numPr>
        <w:rPr>
          <w:lang w:val="en-CA"/>
        </w:rPr>
      </w:pPr>
      <w:r>
        <w:rPr>
          <w:lang w:val="en-CA"/>
        </w:rPr>
        <w:t xml:space="preserve">Methods: </w:t>
      </w:r>
      <w:r>
        <w:rPr>
          <w:lang w:val="en-CA"/>
        </w:rPr>
        <w:tab/>
      </w:r>
      <w:r>
        <w:rPr>
          <w:lang w:val="en-CA"/>
        </w:rPr>
        <w:tab/>
        <w:t>Capital beginning</w:t>
      </w:r>
    </w:p>
    <w:p w14:paraId="28FD5FD2" w14:textId="0647EEE0" w:rsidR="0027352B" w:rsidRDefault="0027352B" w:rsidP="0027352B">
      <w:pPr>
        <w:pStyle w:val="ListParagraph"/>
        <w:numPr>
          <w:ilvl w:val="0"/>
          <w:numId w:val="1"/>
        </w:numPr>
        <w:rPr>
          <w:lang w:val="en-CA"/>
        </w:rPr>
      </w:pPr>
      <w:r>
        <w:rPr>
          <w:lang w:val="en-CA"/>
        </w:rPr>
        <w:t>Private fields:</w:t>
      </w:r>
      <w:r>
        <w:rPr>
          <w:lang w:val="en-CA"/>
        </w:rPr>
        <w:tab/>
      </w:r>
      <w:r w:rsidR="0052455D">
        <w:rPr>
          <w:lang w:val="en-CA"/>
        </w:rPr>
        <w:t>“</w:t>
      </w:r>
      <w:r>
        <w:rPr>
          <w:lang w:val="en-CA"/>
        </w:rPr>
        <w:t>_</w:t>
      </w:r>
      <w:r w:rsidR="0052455D">
        <w:rPr>
          <w:lang w:val="en-CA"/>
        </w:rPr>
        <w:t>”</w:t>
      </w:r>
      <w:r>
        <w:rPr>
          <w:lang w:val="en-CA"/>
        </w:rPr>
        <w:t xml:space="preserve"> </w:t>
      </w:r>
      <w:r w:rsidR="0052455D">
        <w:rPr>
          <w:lang w:val="en-CA"/>
        </w:rPr>
        <w:t>+</w:t>
      </w:r>
      <w:r>
        <w:rPr>
          <w:lang w:val="en-CA"/>
        </w:rPr>
        <w:t xml:space="preserve"> lowercase beginning</w:t>
      </w:r>
    </w:p>
    <w:p w14:paraId="5F19D644" w14:textId="77777777" w:rsidR="009D5CFA" w:rsidRDefault="0027352B" w:rsidP="00287E7A">
      <w:pPr>
        <w:pStyle w:val="ListParagraph"/>
        <w:numPr>
          <w:ilvl w:val="0"/>
          <w:numId w:val="1"/>
        </w:numPr>
        <w:rPr>
          <w:lang w:val="en-CA"/>
        </w:rPr>
      </w:pPr>
      <w:r>
        <w:rPr>
          <w:lang w:val="en-CA"/>
        </w:rPr>
        <w:t>Public fields</w:t>
      </w:r>
      <w:r w:rsidR="009D5CFA">
        <w:rPr>
          <w:lang w:val="en-CA"/>
        </w:rPr>
        <w:t xml:space="preserve"> (in unity automatically a serialized field)</w:t>
      </w:r>
      <w:r>
        <w:rPr>
          <w:lang w:val="en-CA"/>
        </w:rPr>
        <w:t>:</w:t>
      </w:r>
    </w:p>
    <w:p w14:paraId="14B10AEE" w14:textId="4B08F734" w:rsidR="0027352B" w:rsidRPr="00287E7A" w:rsidRDefault="009D5CFA" w:rsidP="009D5CFA">
      <w:pPr>
        <w:pStyle w:val="ListParagraph"/>
        <w:ind w:left="1775"/>
        <w:rPr>
          <w:lang w:val="en-CA"/>
        </w:rPr>
      </w:pPr>
      <w:r>
        <w:rPr>
          <w:lang w:val="en-CA"/>
        </w:rPr>
        <w:tab/>
      </w:r>
      <w:r>
        <w:rPr>
          <w:lang w:val="en-CA"/>
        </w:rPr>
        <w:tab/>
      </w:r>
      <w:r w:rsidR="0027352B">
        <w:rPr>
          <w:lang w:val="en-CA"/>
        </w:rPr>
        <w:tab/>
      </w:r>
      <w:r w:rsidR="00287E7A">
        <w:rPr>
          <w:lang w:val="en-CA"/>
        </w:rPr>
        <w:t>lowercase beginning</w:t>
      </w:r>
    </w:p>
    <w:p w14:paraId="1E9083BB" w14:textId="3C57355D" w:rsidR="0027352B" w:rsidRDefault="0027352B" w:rsidP="0027352B">
      <w:pPr>
        <w:pStyle w:val="ListParagraph"/>
        <w:numPr>
          <w:ilvl w:val="0"/>
          <w:numId w:val="1"/>
        </w:numPr>
        <w:rPr>
          <w:lang w:val="en-CA"/>
        </w:rPr>
      </w:pPr>
      <w:r>
        <w:rPr>
          <w:lang w:val="en-CA"/>
        </w:rPr>
        <w:t xml:space="preserve">Serialized Fields: </w:t>
      </w:r>
      <w:r>
        <w:rPr>
          <w:lang w:val="en-CA"/>
        </w:rPr>
        <w:tab/>
        <w:t>lowercase beginning</w:t>
      </w:r>
    </w:p>
    <w:p w14:paraId="39A600F0" w14:textId="1CA91F46" w:rsidR="0027352B" w:rsidRDefault="0027352B" w:rsidP="0027352B">
      <w:pPr>
        <w:pStyle w:val="ListParagraph"/>
        <w:numPr>
          <w:ilvl w:val="0"/>
          <w:numId w:val="1"/>
        </w:numPr>
        <w:rPr>
          <w:lang w:val="en-CA"/>
        </w:rPr>
      </w:pPr>
      <w:r>
        <w:rPr>
          <w:lang w:val="en-CA"/>
        </w:rPr>
        <w:t>Public static field</w:t>
      </w:r>
      <w:r w:rsidR="00287E7A">
        <w:rPr>
          <w:lang w:val="en-CA"/>
        </w:rPr>
        <w:t>s</w:t>
      </w:r>
      <w:r>
        <w:rPr>
          <w:lang w:val="en-CA"/>
        </w:rPr>
        <w:t xml:space="preserve">: </w:t>
      </w:r>
      <w:r>
        <w:rPr>
          <w:lang w:val="en-CA"/>
        </w:rPr>
        <w:tab/>
        <w:t>capital beginning</w:t>
      </w:r>
    </w:p>
    <w:p w14:paraId="39640FCE" w14:textId="583AE511" w:rsidR="00287E7A" w:rsidRDefault="00287E7A" w:rsidP="0027352B">
      <w:pPr>
        <w:pStyle w:val="ListParagraph"/>
        <w:numPr>
          <w:ilvl w:val="0"/>
          <w:numId w:val="1"/>
        </w:numPr>
        <w:rPr>
          <w:lang w:val="en-CA"/>
        </w:rPr>
      </w:pPr>
      <w:r>
        <w:rPr>
          <w:lang w:val="en-CA"/>
        </w:rPr>
        <w:t xml:space="preserve">Protected fields: </w:t>
      </w:r>
      <w:r>
        <w:rPr>
          <w:lang w:val="en-CA"/>
        </w:rPr>
        <w:tab/>
        <w:t>capital beginning</w:t>
      </w:r>
    </w:p>
    <w:p w14:paraId="3E421543" w14:textId="0AB5F3C4" w:rsidR="00287E7A" w:rsidRDefault="00287E7A" w:rsidP="0027352B">
      <w:pPr>
        <w:pStyle w:val="ListParagraph"/>
        <w:numPr>
          <w:ilvl w:val="0"/>
          <w:numId w:val="1"/>
        </w:numPr>
        <w:rPr>
          <w:lang w:val="en-CA"/>
        </w:rPr>
      </w:pPr>
      <w:r>
        <w:rPr>
          <w:lang w:val="en-CA"/>
        </w:rPr>
        <w:t>Bools:</w:t>
      </w:r>
      <w:r>
        <w:rPr>
          <w:lang w:val="en-CA"/>
        </w:rPr>
        <w:tab/>
      </w:r>
      <w:r>
        <w:rPr>
          <w:lang w:val="en-CA"/>
        </w:rPr>
        <w:tab/>
        <w:t>with Auxiliary verbs</w:t>
      </w:r>
    </w:p>
    <w:p w14:paraId="432A50B3" w14:textId="63EC2C62" w:rsidR="00287E7A" w:rsidRDefault="00287E7A" w:rsidP="0027352B">
      <w:pPr>
        <w:pStyle w:val="ListParagraph"/>
        <w:numPr>
          <w:ilvl w:val="0"/>
          <w:numId w:val="1"/>
        </w:numPr>
        <w:rPr>
          <w:lang w:val="en-CA"/>
        </w:rPr>
      </w:pPr>
      <w:r>
        <w:rPr>
          <w:lang w:val="en-CA"/>
        </w:rPr>
        <w:t xml:space="preserve">Events: </w:t>
      </w:r>
      <w:r>
        <w:rPr>
          <w:lang w:val="en-CA"/>
        </w:rPr>
        <w:tab/>
      </w:r>
      <w:r>
        <w:rPr>
          <w:lang w:val="en-CA"/>
        </w:rPr>
        <w:tab/>
        <w:t>“on” in beginning</w:t>
      </w:r>
    </w:p>
    <w:p w14:paraId="411D9999" w14:textId="1F0FD0C9" w:rsidR="009D5CFA" w:rsidRDefault="009D5CFA" w:rsidP="0027352B">
      <w:pPr>
        <w:pStyle w:val="ListParagraph"/>
        <w:numPr>
          <w:ilvl w:val="0"/>
          <w:numId w:val="1"/>
        </w:numPr>
        <w:rPr>
          <w:lang w:val="en-CA"/>
        </w:rPr>
      </w:pPr>
      <w:r>
        <w:rPr>
          <w:lang w:val="en-CA"/>
        </w:rPr>
        <w:t xml:space="preserve">Local private var: </w:t>
      </w:r>
      <w:r>
        <w:rPr>
          <w:lang w:val="en-CA"/>
        </w:rPr>
        <w:tab/>
        <w:t>lowercase beginning</w:t>
      </w:r>
    </w:p>
    <w:p w14:paraId="34A614F1" w14:textId="7B33D427" w:rsidR="00287E7A" w:rsidRDefault="00287E7A" w:rsidP="00287E7A">
      <w:pPr>
        <w:ind w:left="708"/>
        <w:rPr>
          <w:lang w:val="en-CA"/>
        </w:rPr>
      </w:pPr>
      <w:r>
        <w:rPr>
          <w:lang w:val="en-CA"/>
        </w:rPr>
        <w:t>Personal:</w:t>
      </w:r>
    </w:p>
    <w:p w14:paraId="75B8B3F4" w14:textId="70038357" w:rsidR="00287E7A" w:rsidRPr="00287E7A" w:rsidRDefault="00287E7A" w:rsidP="00287E7A">
      <w:pPr>
        <w:pStyle w:val="ListParagraph"/>
        <w:numPr>
          <w:ilvl w:val="0"/>
          <w:numId w:val="1"/>
        </w:numPr>
        <w:rPr>
          <w:lang w:val="en-CA"/>
        </w:rPr>
      </w:pPr>
      <w:r>
        <w:rPr>
          <w:lang w:val="en-CA"/>
        </w:rPr>
        <w:t xml:space="preserve">C# scripts: </w:t>
      </w:r>
      <w:r>
        <w:rPr>
          <w:lang w:val="en-CA"/>
        </w:rPr>
        <w:tab/>
      </w:r>
      <w:r>
        <w:rPr>
          <w:lang w:val="en-CA"/>
        </w:rPr>
        <w:tab/>
      </w:r>
      <w:r>
        <w:rPr>
          <w:lang w:val="en-CA"/>
        </w:rPr>
        <w:tab/>
        <w:t>“C_” in beginning</w:t>
      </w:r>
    </w:p>
    <w:p w14:paraId="2DE0865B" w14:textId="77777777" w:rsidR="00287E7A" w:rsidRDefault="00287E7A" w:rsidP="00287E7A">
      <w:pPr>
        <w:pStyle w:val="ListParagraph"/>
        <w:numPr>
          <w:ilvl w:val="0"/>
          <w:numId w:val="1"/>
        </w:numPr>
        <w:rPr>
          <w:lang w:val="en-CA"/>
        </w:rPr>
      </w:pPr>
      <w:r w:rsidRPr="00287E7A">
        <w:rPr>
          <w:lang w:val="en-CA"/>
        </w:rPr>
        <w:t>scripts a</w:t>
      </w:r>
      <w:r>
        <w:rPr>
          <w:lang w:val="en-CA"/>
        </w:rPr>
        <w:t xml:space="preserve">ttached to a UI ToolkitDocument and containing UI Elements: </w:t>
      </w:r>
    </w:p>
    <w:p w14:paraId="67F9BD1A" w14:textId="44C0A757" w:rsidR="00287E7A" w:rsidRDefault="00287E7A" w:rsidP="00287E7A">
      <w:pPr>
        <w:pStyle w:val="ListParagraph"/>
        <w:ind w:left="3899" w:firstLine="349"/>
        <w:rPr>
          <w:lang w:val="en-CA"/>
        </w:rPr>
      </w:pPr>
      <w:r>
        <w:rPr>
          <w:lang w:val="en-CA"/>
        </w:rPr>
        <w:t>“C_TK_” in beginning</w:t>
      </w:r>
    </w:p>
    <w:p w14:paraId="6D55FE0C" w14:textId="316CCD3A" w:rsidR="00287E7A" w:rsidRDefault="00287E7A" w:rsidP="00287E7A">
      <w:pPr>
        <w:pStyle w:val="ListParagraph"/>
        <w:numPr>
          <w:ilvl w:val="0"/>
          <w:numId w:val="1"/>
        </w:numPr>
        <w:rPr>
          <w:lang w:val="en-CA"/>
        </w:rPr>
      </w:pPr>
      <w:r>
        <w:rPr>
          <w:lang w:val="en-CA"/>
        </w:rPr>
        <w:t>UI Toolkit Documents:</w:t>
      </w:r>
      <w:r>
        <w:rPr>
          <w:lang w:val="en-CA"/>
        </w:rPr>
        <w:tab/>
        <w:t>“TK_” in beginning</w:t>
      </w:r>
    </w:p>
    <w:p w14:paraId="57AAECD5" w14:textId="71A8B3B8" w:rsidR="00287E7A" w:rsidRDefault="00287E7A" w:rsidP="00287E7A">
      <w:pPr>
        <w:pStyle w:val="ListParagraph"/>
        <w:numPr>
          <w:ilvl w:val="0"/>
          <w:numId w:val="1"/>
        </w:numPr>
        <w:rPr>
          <w:lang w:val="en-CA"/>
        </w:rPr>
      </w:pPr>
      <w:r>
        <w:rPr>
          <w:lang w:val="en-CA"/>
        </w:rPr>
        <w:t xml:space="preserve">UI Button fields: </w:t>
      </w:r>
      <w:r>
        <w:rPr>
          <w:lang w:val="en-CA"/>
        </w:rPr>
        <w:tab/>
      </w:r>
      <w:r>
        <w:rPr>
          <w:lang w:val="en-CA"/>
        </w:rPr>
        <w:tab/>
        <w:t>“but” in beginning</w:t>
      </w:r>
    </w:p>
    <w:p w14:paraId="78207C74" w14:textId="172BB79F" w:rsidR="00287E7A" w:rsidRPr="00287E7A" w:rsidRDefault="00287E7A" w:rsidP="00287E7A">
      <w:pPr>
        <w:pStyle w:val="ListParagraph"/>
        <w:numPr>
          <w:ilvl w:val="0"/>
          <w:numId w:val="1"/>
        </w:numPr>
        <w:rPr>
          <w:lang w:val="en-CA"/>
        </w:rPr>
      </w:pPr>
      <w:r>
        <w:rPr>
          <w:lang w:val="en-CA"/>
        </w:rPr>
        <w:t xml:space="preserve">UI Label fields: </w:t>
      </w:r>
      <w:r>
        <w:rPr>
          <w:lang w:val="en-CA"/>
        </w:rPr>
        <w:tab/>
      </w:r>
      <w:r>
        <w:rPr>
          <w:lang w:val="en-CA"/>
        </w:rPr>
        <w:tab/>
        <w:t>“txt” in beginning</w:t>
      </w:r>
    </w:p>
    <w:p w14:paraId="1F47EA8F" w14:textId="03FD5274" w:rsidR="00287E7A" w:rsidRDefault="00287E7A" w:rsidP="00287E7A">
      <w:pPr>
        <w:pStyle w:val="ListParagraph"/>
        <w:numPr>
          <w:ilvl w:val="0"/>
          <w:numId w:val="1"/>
        </w:numPr>
        <w:rPr>
          <w:lang w:val="en-CA"/>
        </w:rPr>
      </w:pPr>
      <w:r>
        <w:rPr>
          <w:lang w:val="en-CA"/>
        </w:rPr>
        <w:t xml:space="preserve">UI VisualElement fields: </w:t>
      </w:r>
      <w:r>
        <w:rPr>
          <w:lang w:val="en-CA"/>
        </w:rPr>
        <w:tab/>
        <w:t>“vis” in beginning</w:t>
      </w:r>
    </w:p>
    <w:p w14:paraId="3F101F8F" w14:textId="071A96E3" w:rsidR="00287E7A" w:rsidRDefault="00287E7A" w:rsidP="00287E7A">
      <w:pPr>
        <w:pStyle w:val="ListParagraph"/>
        <w:numPr>
          <w:ilvl w:val="0"/>
          <w:numId w:val="1"/>
        </w:numPr>
        <w:rPr>
          <w:lang w:val="en-CA"/>
        </w:rPr>
      </w:pPr>
      <w:r>
        <w:rPr>
          <w:lang w:val="en-CA"/>
        </w:rPr>
        <w:t xml:space="preserve">Naming within TKDocuments: </w:t>
      </w:r>
      <w:r>
        <w:rPr>
          <w:lang w:val="en-CA"/>
        </w:rPr>
        <w:tab/>
        <w:t xml:space="preserve">type of Element in beginning </w:t>
      </w:r>
      <w:r w:rsidR="0052455D">
        <w:rPr>
          <w:lang w:val="en-CA"/>
        </w:rPr>
        <w:t>+</w:t>
      </w:r>
      <w:r>
        <w:rPr>
          <w:lang w:val="en-CA"/>
        </w:rPr>
        <w:t xml:space="preserve"> </w:t>
      </w:r>
      <w:r w:rsidR="0052455D">
        <w:rPr>
          <w:lang w:val="en-CA"/>
        </w:rPr>
        <w:t>“</w:t>
      </w:r>
      <w:r>
        <w:rPr>
          <w:lang w:val="en-CA"/>
        </w:rPr>
        <w:t>_</w:t>
      </w:r>
      <w:r w:rsidR="0052455D">
        <w:rPr>
          <w:lang w:val="en-CA"/>
        </w:rPr>
        <w:t>”</w:t>
      </w:r>
    </w:p>
    <w:p w14:paraId="0F78BDA3" w14:textId="2E0C25FE" w:rsidR="00287E7A" w:rsidRDefault="00287E7A" w:rsidP="0052455D">
      <w:pPr>
        <w:pStyle w:val="ListParagraph"/>
        <w:numPr>
          <w:ilvl w:val="0"/>
          <w:numId w:val="1"/>
        </w:numPr>
        <w:rPr>
          <w:lang w:val="en-CA"/>
        </w:rPr>
      </w:pPr>
      <w:r>
        <w:rPr>
          <w:lang w:val="en-CA"/>
        </w:rPr>
        <w:t>Folder Structure:</w:t>
      </w:r>
      <w:r>
        <w:rPr>
          <w:lang w:val="en-CA"/>
        </w:rPr>
        <w:tab/>
      </w:r>
      <w:r>
        <w:rPr>
          <w:lang w:val="en-CA"/>
        </w:rPr>
        <w:tab/>
        <w:t xml:space="preserve">Everything UI related goes in a separate </w:t>
      </w:r>
      <w:r w:rsidR="00C92F3D">
        <w:rPr>
          <w:lang w:val="en-CA"/>
        </w:rPr>
        <w:t xml:space="preserve">folder,  </w:t>
      </w:r>
      <w:r w:rsidRPr="0052455D">
        <w:rPr>
          <w:lang w:val="en-CA"/>
        </w:rPr>
        <w:br/>
      </w:r>
      <w:r w:rsidR="0052455D">
        <w:rPr>
          <w:lang w:val="en-CA"/>
        </w:rPr>
        <w:t xml:space="preserve">                                                  </w:t>
      </w:r>
      <w:r w:rsidRPr="0052455D">
        <w:rPr>
          <w:lang w:val="en-CA"/>
        </w:rPr>
        <w:t xml:space="preserve">everything else however it makes sense </w:t>
      </w:r>
    </w:p>
    <w:p w14:paraId="74929BAE" w14:textId="77777777" w:rsidR="0052455D" w:rsidRDefault="0052455D" w:rsidP="0052455D">
      <w:pPr>
        <w:rPr>
          <w:lang w:val="en-CA"/>
        </w:rPr>
      </w:pPr>
    </w:p>
    <w:p w14:paraId="7FC67675" w14:textId="3988120D" w:rsidR="00D04DBE" w:rsidRDefault="0052455D" w:rsidP="0052455D">
      <w:pPr>
        <w:rPr>
          <w:u w:val="single"/>
          <w:lang w:val="en-CA"/>
        </w:rPr>
      </w:pPr>
      <w:r w:rsidRPr="009D5CFA">
        <w:rPr>
          <w:u w:val="single"/>
          <w:lang w:val="en-CA"/>
        </w:rPr>
        <w:t>Used Patterns:</w:t>
      </w:r>
    </w:p>
    <w:p w14:paraId="2F8913E5" w14:textId="0B143C61" w:rsidR="00D04DBE" w:rsidRDefault="00D04DBE" w:rsidP="0052455D">
      <w:pPr>
        <w:rPr>
          <w:lang w:val="en-CA"/>
        </w:rPr>
      </w:pPr>
      <w:r>
        <w:rPr>
          <w:lang w:val="en-CA"/>
        </w:rPr>
        <w:t>Decoupling</w:t>
      </w:r>
      <w:r w:rsidR="002447F0">
        <w:rPr>
          <w:lang w:val="en-CA"/>
        </w:rPr>
        <w:t xml:space="preserve"> &amp; Oberserver</w:t>
      </w:r>
      <w:r>
        <w:rPr>
          <w:lang w:val="en-CA"/>
        </w:rPr>
        <w:t>: I used events at three points</w:t>
      </w:r>
      <w:r>
        <w:rPr>
          <w:lang w:val="en-CA"/>
        </w:rPr>
        <w:br/>
        <w:t>First for the stopping of the movement after the game finishes or the player dies.</w:t>
      </w:r>
      <w:r>
        <w:rPr>
          <w:lang w:val="en-CA"/>
        </w:rPr>
        <w:br/>
        <w:t>Then to switch the color of the finish triggers, when the maximum amount of diamonds is hit.</w:t>
      </w:r>
      <w:r>
        <w:rPr>
          <w:lang w:val="en-CA"/>
        </w:rPr>
        <w:br/>
        <w:t>And also to switch the screen, when both players are standing in front of the finish triggers at the same time, while having collected all diamonds.</w:t>
      </w:r>
    </w:p>
    <w:p w14:paraId="3AD00868" w14:textId="5709D394" w:rsidR="00D04DBE" w:rsidRDefault="00D04DBE" w:rsidP="0052455D">
      <w:pPr>
        <w:rPr>
          <w:lang w:val="en-CA"/>
        </w:rPr>
      </w:pPr>
      <w:r>
        <w:rPr>
          <w:lang w:val="en-CA"/>
        </w:rPr>
        <w:t xml:space="preserve">Naming: I always tried to give names, that speak for </w:t>
      </w:r>
      <w:r w:rsidR="00C92F3D">
        <w:rPr>
          <w:lang w:val="en-CA"/>
        </w:rPr>
        <w:t>themselves,</w:t>
      </w:r>
      <w:r>
        <w:rPr>
          <w:lang w:val="en-CA"/>
        </w:rPr>
        <w:t xml:space="preserve"> and I wasn’t wondering once, what exactly a variable name was supposed to mean, while working on the project.</w:t>
      </w:r>
    </w:p>
    <w:p w14:paraId="16D06E70" w14:textId="4BE437EC" w:rsidR="00D04DBE" w:rsidRPr="00D04DBE" w:rsidRDefault="00D04DBE" w:rsidP="0052455D">
      <w:pPr>
        <w:rPr>
          <w:lang w:val="en-CA"/>
        </w:rPr>
      </w:pPr>
      <w:r>
        <w:rPr>
          <w:lang w:val="en-CA"/>
        </w:rPr>
        <w:t xml:space="preserve">Flywheight: I am </w:t>
      </w:r>
      <w:r w:rsidR="00176BDD">
        <w:rPr>
          <w:lang w:val="en-CA"/>
        </w:rPr>
        <w:t xml:space="preserve">not </w:t>
      </w:r>
      <w:proofErr w:type="gramStart"/>
      <w:r w:rsidR="00176BDD">
        <w:rPr>
          <w:lang w:val="en-CA"/>
        </w:rPr>
        <w:t>really sure</w:t>
      </w:r>
      <w:proofErr w:type="gramEnd"/>
      <w:r w:rsidR="00176BDD">
        <w:rPr>
          <w:lang w:val="en-CA"/>
        </w:rPr>
        <w:t>, how unity stores prefabs, but it seems to me like they are a concept of the flyweight pattern, since all objects of the same prefab are accessing the original prefab all together.</w:t>
      </w:r>
    </w:p>
    <w:p w14:paraId="1980DA3A" w14:textId="0F02656E" w:rsidR="0052455D" w:rsidRPr="009D5CFA" w:rsidRDefault="00593F0B" w:rsidP="0052455D">
      <w:pPr>
        <w:rPr>
          <w:u w:val="single"/>
          <w:lang w:val="en-CA"/>
        </w:rPr>
      </w:pPr>
      <w:r w:rsidRPr="009D5CFA">
        <w:rPr>
          <w:u w:val="single"/>
          <w:lang w:val="en-CA"/>
        </w:rPr>
        <w:t>Changes of the class diagram:</w:t>
      </w:r>
    </w:p>
    <w:p w14:paraId="55FD72C9" w14:textId="194A62EB" w:rsidR="009D5CFA" w:rsidRPr="009D5CFA" w:rsidRDefault="009D5CFA" w:rsidP="0052455D">
      <w:pPr>
        <w:rPr>
          <w:i/>
          <w:iCs/>
          <w:lang w:val="en-CA"/>
        </w:rPr>
      </w:pPr>
      <w:r w:rsidRPr="009D5CFA">
        <w:rPr>
          <w:i/>
          <w:iCs/>
          <w:lang w:val="en-CA"/>
        </w:rPr>
        <w:t>Scripts:</w:t>
      </w:r>
    </w:p>
    <w:p w14:paraId="31FBBC2C" w14:textId="42A120AC" w:rsidR="00593F0B" w:rsidRDefault="00593F0B" w:rsidP="0052455D">
      <w:pPr>
        <w:rPr>
          <w:lang w:val="en-CA"/>
        </w:rPr>
      </w:pPr>
      <w:r>
        <w:rPr>
          <w:lang w:val="en-CA"/>
        </w:rPr>
        <w:t>The scripts C_TK_Start, C_TK_Sure and AlwaysThere were added. The C_TK_ scripts felt useful while working on the project, so I added them and the AlwaysThere script was very essential for passing some variables easily from one script to another without big serialisations or connections between the scripts.</w:t>
      </w:r>
    </w:p>
    <w:p w14:paraId="5A3713FC" w14:textId="68B5FA29" w:rsidR="00593F0B" w:rsidRDefault="00593F0B" w:rsidP="0052455D">
      <w:pPr>
        <w:rPr>
          <w:lang w:val="en-CA"/>
        </w:rPr>
      </w:pPr>
      <w:r>
        <w:rPr>
          <w:lang w:val="en-CA"/>
        </w:rPr>
        <w:lastRenderedPageBreak/>
        <w:t>The scripts C_TK_Dead and C_TK_Finished were merged, as they are really doing the exact same – either restarting or closing the game.</w:t>
      </w:r>
    </w:p>
    <w:p w14:paraId="5C97C70A" w14:textId="43DEE6A2" w:rsidR="00593F0B" w:rsidRDefault="00593F0B" w:rsidP="0052455D">
      <w:pPr>
        <w:rPr>
          <w:lang w:val="en-CA"/>
        </w:rPr>
      </w:pPr>
      <w:r>
        <w:rPr>
          <w:lang w:val="en-CA"/>
        </w:rPr>
        <w:t>The Script C_Finish was parted into two scripts, as it was easier do make them react differently to the two different Players.</w:t>
      </w:r>
    </w:p>
    <w:p w14:paraId="4E9B8117" w14:textId="243B07F5" w:rsidR="00593F0B" w:rsidRDefault="00593F0B" w:rsidP="00287E7A">
      <w:pPr>
        <w:rPr>
          <w:lang w:val="en-CA"/>
        </w:rPr>
      </w:pPr>
      <w:r>
        <w:rPr>
          <w:lang w:val="en-CA"/>
        </w:rPr>
        <w:t>The script C_IceGround and C_ElementGrounds were deleted.</w:t>
      </w:r>
      <w:r>
        <w:rPr>
          <w:lang w:val="en-CA"/>
        </w:rPr>
        <w:br/>
        <w:t>The IceGround would have been quite a big other feature</w:t>
      </w:r>
      <w:r w:rsidR="009D5CFA">
        <w:rPr>
          <w:lang w:val="en-CA"/>
        </w:rPr>
        <w:t>,</w:t>
      </w:r>
      <w:r>
        <w:rPr>
          <w:lang w:val="en-CA"/>
        </w:rPr>
        <w:t xml:space="preserve"> and I did not want to spend too much time on this. </w:t>
      </w:r>
      <w:r>
        <w:rPr>
          <w:lang w:val="en-CA"/>
        </w:rPr>
        <w:br/>
        <w:t xml:space="preserve">The ElementGround Script as a parent for the other grounds wasn’t needed, as what all the Ground tiles have in </w:t>
      </w:r>
      <w:r w:rsidR="009D5CFA">
        <w:rPr>
          <w:lang w:val="en-CA"/>
        </w:rPr>
        <w:t>common</w:t>
      </w:r>
      <w:r>
        <w:rPr>
          <w:lang w:val="en-CA"/>
        </w:rPr>
        <w:t xml:space="preserve"> is saved within their common prefab and not within this script.</w:t>
      </w:r>
    </w:p>
    <w:p w14:paraId="115DC0D7" w14:textId="77777777" w:rsidR="009D5CFA" w:rsidRDefault="009D5CFA" w:rsidP="00287E7A">
      <w:pPr>
        <w:rPr>
          <w:lang w:val="en-CA"/>
        </w:rPr>
      </w:pPr>
    </w:p>
    <w:p w14:paraId="7F9EA1A2" w14:textId="15E07991" w:rsidR="009D5CFA" w:rsidRPr="009D5CFA" w:rsidRDefault="009D5CFA" w:rsidP="00287E7A">
      <w:pPr>
        <w:rPr>
          <w:i/>
          <w:iCs/>
          <w:lang w:val="en-CA"/>
        </w:rPr>
      </w:pPr>
      <w:r w:rsidRPr="009D5CFA">
        <w:rPr>
          <w:i/>
          <w:iCs/>
          <w:lang w:val="en-CA"/>
        </w:rPr>
        <w:t>Connections:</w:t>
      </w:r>
    </w:p>
    <w:p w14:paraId="41E85FD0" w14:textId="2621B895" w:rsidR="009D5CFA" w:rsidRDefault="009D5CFA" w:rsidP="00287E7A">
      <w:pPr>
        <w:rPr>
          <w:lang w:val="en-CA"/>
        </w:rPr>
      </w:pPr>
      <w:r>
        <w:rPr>
          <w:lang w:val="en-CA"/>
        </w:rPr>
        <w:t xml:space="preserve">While working on the project I </w:t>
      </w:r>
      <w:r w:rsidR="00C92F3D">
        <w:rPr>
          <w:lang w:val="en-CA"/>
        </w:rPr>
        <w:t>also realized</w:t>
      </w:r>
      <w:r>
        <w:rPr>
          <w:lang w:val="en-CA"/>
        </w:rPr>
        <w:t xml:space="preserve"> that nearly all C_TK_ scripts must also be able to call the switchScreen script, so connections there had to be added.</w:t>
      </w:r>
    </w:p>
    <w:p w14:paraId="7652CBA1" w14:textId="1AD17C9E" w:rsidR="009D5CFA" w:rsidRDefault="009D5CFA" w:rsidP="00287E7A">
      <w:pPr>
        <w:rPr>
          <w:lang w:val="en-CA"/>
        </w:rPr>
      </w:pPr>
      <w:r>
        <w:rPr>
          <w:lang w:val="en-CA"/>
        </w:rPr>
        <w:t>As the when the Diamonds were collected the counter on the playing screen had to go up, they had to be connected directly, without the switchScreens in between.</w:t>
      </w:r>
    </w:p>
    <w:p w14:paraId="1D296B52" w14:textId="6259A354" w:rsidR="009D5CFA" w:rsidRDefault="009D5CFA" w:rsidP="00287E7A">
      <w:pPr>
        <w:rPr>
          <w:lang w:val="en-CA"/>
        </w:rPr>
      </w:pPr>
      <w:r>
        <w:rPr>
          <w:lang w:val="en-CA"/>
        </w:rPr>
        <w:t>I also added some events, and connected the scripts which were working together via them, with the aggregation arrow, since they were still dependent on each other, but would still work, if the other were deleted.</w:t>
      </w:r>
    </w:p>
    <w:p w14:paraId="3DBB73B4" w14:textId="77777777" w:rsidR="00916623" w:rsidRDefault="00916623" w:rsidP="00287E7A">
      <w:pPr>
        <w:rPr>
          <w:lang w:val="en-CA"/>
        </w:rPr>
      </w:pPr>
    </w:p>
    <w:p w14:paraId="6F1E362A" w14:textId="14E576D4" w:rsidR="00916623" w:rsidRPr="00916623" w:rsidRDefault="00916623" w:rsidP="00287E7A">
      <w:pPr>
        <w:rPr>
          <w:u w:val="single"/>
          <w:lang w:val="en-CA"/>
        </w:rPr>
      </w:pPr>
      <w:r w:rsidRPr="00916623">
        <w:rPr>
          <w:u w:val="single"/>
          <w:lang w:val="en-CA"/>
        </w:rPr>
        <w:t>Unit Tests:</w:t>
      </w:r>
    </w:p>
    <w:p w14:paraId="71FF67AC" w14:textId="4F4A1071" w:rsidR="00916623" w:rsidRDefault="00916623" w:rsidP="00287E7A">
      <w:pPr>
        <w:rPr>
          <w:lang w:val="en-CA"/>
        </w:rPr>
      </w:pPr>
      <w:r>
        <w:rPr>
          <w:lang w:val="en-CA"/>
        </w:rPr>
        <w:t>I resign. I do not know, why it is not working. I watched several tutorials and I really like the idea of the unit tests, but I was not able to do one.</w:t>
      </w:r>
      <w:r>
        <w:rPr>
          <w:lang w:val="en-CA"/>
        </w:rPr>
        <w:br/>
        <w:t>I wanted to do tests for the direction of movement, the movement itself and the counter of the maximum diamonds in the scene.</w:t>
      </w:r>
      <w:r>
        <w:rPr>
          <w:lang w:val="en-CA"/>
        </w:rPr>
        <w:br/>
        <w:t>But I couldn’t access the scripts from the TestingScript, even when I added the assembly reference and when I just turned to writing the code I wanted to test from, instead of accessing it from the other scripts, to just directly into the Test script, it always gave me the error:</w:t>
      </w:r>
      <w:r w:rsidRPr="00916623">
        <w:rPr>
          <w:lang w:val="en-CA"/>
        </w:rPr>
        <w:t xml:space="preserve"> </w:t>
      </w:r>
      <w:r>
        <w:rPr>
          <w:lang w:val="en-CA"/>
        </w:rPr>
        <w:t>“</w:t>
      </w:r>
      <w:r w:rsidRPr="00916623">
        <w:rPr>
          <w:lang w:val="en-CA"/>
        </w:rPr>
        <w:t>Boxing allocation: conversion from 'int' to 'object' requires boxing of the value type</w:t>
      </w:r>
      <w:r>
        <w:rPr>
          <w:lang w:val="en-CA"/>
        </w:rPr>
        <w:t>”.</w:t>
      </w:r>
      <w:r>
        <w:rPr>
          <w:lang w:val="en-CA"/>
        </w:rPr>
        <w:br/>
        <w:t>Even when I put the very same vars into that, it still complained about the conversion, also if I just put two numbers in there. Google also didn’t say anything useful, when I googled that error and I am out of ideas right now.</w:t>
      </w:r>
      <w:r>
        <w:rPr>
          <w:lang w:val="en-CA"/>
        </w:rPr>
        <w:br/>
        <w:t>I’d be very grateful, if we could maybe look in class into this again.</w:t>
      </w:r>
    </w:p>
    <w:p w14:paraId="12E95A24" w14:textId="77777777" w:rsidR="00593F0B" w:rsidRPr="00287E7A" w:rsidRDefault="00593F0B" w:rsidP="00287E7A">
      <w:pPr>
        <w:rPr>
          <w:lang w:val="en-CA"/>
        </w:rPr>
      </w:pPr>
    </w:p>
    <w:sectPr w:rsidR="00593F0B" w:rsidRPr="00287E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A91849"/>
    <w:multiLevelType w:val="hybridMultilevel"/>
    <w:tmpl w:val="6E647BC6"/>
    <w:lvl w:ilvl="0" w:tplc="1970356A">
      <w:numFmt w:val="bullet"/>
      <w:lvlText w:val="-"/>
      <w:lvlJc w:val="left"/>
      <w:pPr>
        <w:ind w:left="1775" w:hanging="360"/>
      </w:pPr>
      <w:rPr>
        <w:rFonts w:ascii="Calibri" w:eastAsiaTheme="minorHAnsi" w:hAnsi="Calibri" w:cs="Calibri" w:hint="default"/>
      </w:rPr>
    </w:lvl>
    <w:lvl w:ilvl="1" w:tplc="10090003">
      <w:start w:val="1"/>
      <w:numFmt w:val="bullet"/>
      <w:lvlText w:val="o"/>
      <w:lvlJc w:val="left"/>
      <w:pPr>
        <w:ind w:left="2495" w:hanging="360"/>
      </w:pPr>
      <w:rPr>
        <w:rFonts w:ascii="Courier New" w:hAnsi="Courier New" w:cs="Courier New" w:hint="default"/>
      </w:rPr>
    </w:lvl>
    <w:lvl w:ilvl="2" w:tplc="10090005" w:tentative="1">
      <w:start w:val="1"/>
      <w:numFmt w:val="bullet"/>
      <w:lvlText w:val=""/>
      <w:lvlJc w:val="left"/>
      <w:pPr>
        <w:ind w:left="3215" w:hanging="360"/>
      </w:pPr>
      <w:rPr>
        <w:rFonts w:ascii="Wingdings" w:hAnsi="Wingdings" w:hint="default"/>
      </w:rPr>
    </w:lvl>
    <w:lvl w:ilvl="3" w:tplc="10090001" w:tentative="1">
      <w:start w:val="1"/>
      <w:numFmt w:val="bullet"/>
      <w:lvlText w:val=""/>
      <w:lvlJc w:val="left"/>
      <w:pPr>
        <w:ind w:left="3935" w:hanging="360"/>
      </w:pPr>
      <w:rPr>
        <w:rFonts w:ascii="Symbol" w:hAnsi="Symbol" w:hint="default"/>
      </w:rPr>
    </w:lvl>
    <w:lvl w:ilvl="4" w:tplc="10090003" w:tentative="1">
      <w:start w:val="1"/>
      <w:numFmt w:val="bullet"/>
      <w:lvlText w:val="o"/>
      <w:lvlJc w:val="left"/>
      <w:pPr>
        <w:ind w:left="4655" w:hanging="360"/>
      </w:pPr>
      <w:rPr>
        <w:rFonts w:ascii="Courier New" w:hAnsi="Courier New" w:cs="Courier New" w:hint="default"/>
      </w:rPr>
    </w:lvl>
    <w:lvl w:ilvl="5" w:tplc="10090005" w:tentative="1">
      <w:start w:val="1"/>
      <w:numFmt w:val="bullet"/>
      <w:lvlText w:val=""/>
      <w:lvlJc w:val="left"/>
      <w:pPr>
        <w:ind w:left="5375" w:hanging="360"/>
      </w:pPr>
      <w:rPr>
        <w:rFonts w:ascii="Wingdings" w:hAnsi="Wingdings" w:hint="default"/>
      </w:rPr>
    </w:lvl>
    <w:lvl w:ilvl="6" w:tplc="10090001" w:tentative="1">
      <w:start w:val="1"/>
      <w:numFmt w:val="bullet"/>
      <w:lvlText w:val=""/>
      <w:lvlJc w:val="left"/>
      <w:pPr>
        <w:ind w:left="6095" w:hanging="360"/>
      </w:pPr>
      <w:rPr>
        <w:rFonts w:ascii="Symbol" w:hAnsi="Symbol" w:hint="default"/>
      </w:rPr>
    </w:lvl>
    <w:lvl w:ilvl="7" w:tplc="10090003" w:tentative="1">
      <w:start w:val="1"/>
      <w:numFmt w:val="bullet"/>
      <w:lvlText w:val="o"/>
      <w:lvlJc w:val="left"/>
      <w:pPr>
        <w:ind w:left="6815" w:hanging="360"/>
      </w:pPr>
      <w:rPr>
        <w:rFonts w:ascii="Courier New" w:hAnsi="Courier New" w:cs="Courier New" w:hint="default"/>
      </w:rPr>
    </w:lvl>
    <w:lvl w:ilvl="8" w:tplc="10090005" w:tentative="1">
      <w:start w:val="1"/>
      <w:numFmt w:val="bullet"/>
      <w:lvlText w:val=""/>
      <w:lvlJc w:val="left"/>
      <w:pPr>
        <w:ind w:left="7535" w:hanging="360"/>
      </w:pPr>
      <w:rPr>
        <w:rFonts w:ascii="Wingdings" w:hAnsi="Wingdings" w:hint="default"/>
      </w:rPr>
    </w:lvl>
  </w:abstractNum>
  <w:num w:numId="1" w16cid:durableId="643631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2B"/>
    <w:rsid w:val="00176BDD"/>
    <w:rsid w:val="00226BC8"/>
    <w:rsid w:val="002447F0"/>
    <w:rsid w:val="0027352B"/>
    <w:rsid w:val="00287E7A"/>
    <w:rsid w:val="00445E62"/>
    <w:rsid w:val="0052455D"/>
    <w:rsid w:val="00593F0B"/>
    <w:rsid w:val="00916623"/>
    <w:rsid w:val="009D5CFA"/>
    <w:rsid w:val="00C15861"/>
    <w:rsid w:val="00C57205"/>
    <w:rsid w:val="00C92F3D"/>
    <w:rsid w:val="00D04DBE"/>
    <w:rsid w:val="00D431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4D5E"/>
  <w15:chartTrackingRefBased/>
  <w15:docId w15:val="{2635F401-1ED4-4B9B-BD45-DE5758D39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5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35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35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35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35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35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5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5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5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5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35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35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35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35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35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5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5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52B"/>
    <w:rPr>
      <w:rFonts w:eastAsiaTheme="majorEastAsia" w:cstheme="majorBidi"/>
      <w:color w:val="272727" w:themeColor="text1" w:themeTint="D8"/>
    </w:rPr>
  </w:style>
  <w:style w:type="paragraph" w:styleId="Title">
    <w:name w:val="Title"/>
    <w:basedOn w:val="Normal"/>
    <w:next w:val="Normal"/>
    <w:link w:val="TitleChar"/>
    <w:uiPriority w:val="10"/>
    <w:qFormat/>
    <w:rsid w:val="002735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5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5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5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52B"/>
    <w:pPr>
      <w:spacing w:before="160"/>
      <w:jc w:val="center"/>
    </w:pPr>
    <w:rPr>
      <w:i/>
      <w:iCs/>
      <w:color w:val="404040" w:themeColor="text1" w:themeTint="BF"/>
    </w:rPr>
  </w:style>
  <w:style w:type="character" w:customStyle="1" w:styleId="QuoteChar">
    <w:name w:val="Quote Char"/>
    <w:basedOn w:val="DefaultParagraphFont"/>
    <w:link w:val="Quote"/>
    <w:uiPriority w:val="29"/>
    <w:rsid w:val="0027352B"/>
    <w:rPr>
      <w:i/>
      <w:iCs/>
      <w:color w:val="404040" w:themeColor="text1" w:themeTint="BF"/>
    </w:rPr>
  </w:style>
  <w:style w:type="paragraph" w:styleId="ListParagraph">
    <w:name w:val="List Paragraph"/>
    <w:basedOn w:val="Normal"/>
    <w:uiPriority w:val="34"/>
    <w:qFormat/>
    <w:rsid w:val="0027352B"/>
    <w:pPr>
      <w:ind w:left="720"/>
      <w:contextualSpacing/>
    </w:pPr>
  </w:style>
  <w:style w:type="character" w:styleId="IntenseEmphasis">
    <w:name w:val="Intense Emphasis"/>
    <w:basedOn w:val="DefaultParagraphFont"/>
    <w:uiPriority w:val="21"/>
    <w:qFormat/>
    <w:rsid w:val="0027352B"/>
    <w:rPr>
      <w:i/>
      <w:iCs/>
      <w:color w:val="2F5496" w:themeColor="accent1" w:themeShade="BF"/>
    </w:rPr>
  </w:style>
  <w:style w:type="paragraph" w:styleId="IntenseQuote">
    <w:name w:val="Intense Quote"/>
    <w:basedOn w:val="Normal"/>
    <w:next w:val="Normal"/>
    <w:link w:val="IntenseQuoteChar"/>
    <w:uiPriority w:val="30"/>
    <w:qFormat/>
    <w:rsid w:val="002735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352B"/>
    <w:rPr>
      <w:i/>
      <w:iCs/>
      <w:color w:val="2F5496" w:themeColor="accent1" w:themeShade="BF"/>
    </w:rPr>
  </w:style>
  <w:style w:type="character" w:styleId="IntenseReference">
    <w:name w:val="Intense Reference"/>
    <w:basedOn w:val="DefaultParagraphFont"/>
    <w:uiPriority w:val="32"/>
    <w:qFormat/>
    <w:rsid w:val="002735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31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Schultze</dc:creator>
  <cp:keywords/>
  <dc:description/>
  <cp:lastModifiedBy>Patricia Schultze</cp:lastModifiedBy>
  <cp:revision>4</cp:revision>
  <dcterms:created xsi:type="dcterms:W3CDTF">2024-03-17T22:40:00Z</dcterms:created>
  <dcterms:modified xsi:type="dcterms:W3CDTF">2024-07-08T15:11:00Z</dcterms:modified>
</cp:coreProperties>
</file>