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D9292" w14:textId="34777B07" w:rsidR="0098462C" w:rsidRPr="005F1945" w:rsidRDefault="0098462C">
      <w:pPr>
        <w:rPr>
          <w:rFonts w:ascii="Times" w:hAnsi="Times"/>
        </w:rPr>
      </w:pPr>
      <w:r w:rsidRPr="005F1945">
        <w:rPr>
          <w:rFonts w:ascii="Times" w:hAnsi="Times"/>
        </w:rPr>
        <w:t>Patricia Chan</w:t>
      </w:r>
    </w:p>
    <w:p w14:paraId="20B7AFAB" w14:textId="5AC8D32F" w:rsidR="00305403" w:rsidRPr="005F1945" w:rsidRDefault="00FD7F8B">
      <w:pPr>
        <w:rPr>
          <w:rFonts w:ascii="Times" w:hAnsi="Times"/>
        </w:rPr>
      </w:pPr>
      <w:r w:rsidRPr="005F1945">
        <w:rPr>
          <w:rFonts w:ascii="Times" w:hAnsi="Times"/>
        </w:rPr>
        <w:t>Phylogenetics</w:t>
      </w:r>
      <w:r w:rsidR="00A71C59" w:rsidRPr="005F1945">
        <w:rPr>
          <w:rFonts w:ascii="Times" w:hAnsi="Times"/>
        </w:rPr>
        <w:t xml:space="preserve"> Methods</w:t>
      </w:r>
      <w:r w:rsidRPr="005F1945">
        <w:rPr>
          <w:rFonts w:ascii="Times" w:hAnsi="Times"/>
        </w:rPr>
        <w:t xml:space="preserve"> </w:t>
      </w:r>
      <w:r w:rsidR="00FA2DB6" w:rsidRPr="005F1945">
        <w:rPr>
          <w:rFonts w:ascii="Times" w:hAnsi="Times"/>
        </w:rPr>
        <w:t xml:space="preserve">Final </w:t>
      </w:r>
      <w:r w:rsidRPr="005F1945">
        <w:rPr>
          <w:rFonts w:ascii="Times" w:hAnsi="Times"/>
        </w:rPr>
        <w:t>Project</w:t>
      </w:r>
    </w:p>
    <w:p w14:paraId="32EF2C99" w14:textId="579DDC5F" w:rsidR="00542220" w:rsidRDefault="00FD7F8B">
      <w:pPr>
        <w:rPr>
          <w:rFonts w:ascii="Times" w:hAnsi="Times"/>
        </w:rPr>
      </w:pPr>
      <w:r w:rsidRPr="005F1945">
        <w:rPr>
          <w:rFonts w:ascii="Times" w:hAnsi="Times"/>
        </w:rPr>
        <w:t>Botany 563</w:t>
      </w:r>
    </w:p>
    <w:p w14:paraId="5E1BFC48" w14:textId="77777777" w:rsidR="00927905" w:rsidRPr="005F1945" w:rsidRDefault="00927905">
      <w:pPr>
        <w:rPr>
          <w:rFonts w:ascii="Times" w:hAnsi="Times"/>
        </w:rPr>
      </w:pPr>
    </w:p>
    <w:p w14:paraId="29FC317C" w14:textId="72AA32D7" w:rsidR="00FB2B51" w:rsidRDefault="00FB2B51" w:rsidP="00927905">
      <w:pPr>
        <w:spacing w:before="100" w:beforeAutospacing="1" w:after="100" w:afterAutospacing="1"/>
        <w:contextualSpacing/>
        <w:rPr>
          <w:rFonts w:ascii="Times New Roman" w:eastAsia="Times New Roman" w:hAnsi="Times New Roman" w:cs="Times New Roman"/>
        </w:rPr>
      </w:pPr>
      <w:r w:rsidRPr="005F1945">
        <w:rPr>
          <w:rFonts w:ascii="Times New Roman" w:eastAsia="Times New Roman" w:hAnsi="Times New Roman" w:cs="Times New Roman"/>
          <w:b/>
          <w:bCs/>
        </w:rPr>
        <w:t xml:space="preserve">Abstract: </w:t>
      </w:r>
      <w:r w:rsidR="00B46663">
        <w:rPr>
          <w:rFonts w:ascii="Times New Roman" w:eastAsia="Times New Roman" w:hAnsi="Times New Roman" w:cs="Times New Roman"/>
        </w:rPr>
        <w:t>Darwinia (</w:t>
      </w:r>
      <w:proofErr w:type="spellStart"/>
      <w:r w:rsidR="00B46663">
        <w:rPr>
          <w:rFonts w:ascii="Times New Roman" w:eastAsia="Times New Roman" w:hAnsi="Times New Roman" w:cs="Times New Roman"/>
        </w:rPr>
        <w:t>Myrtaceae</w:t>
      </w:r>
      <w:proofErr w:type="spellEnd"/>
      <w:r w:rsidR="00B46663">
        <w:rPr>
          <w:rFonts w:ascii="Times New Roman" w:eastAsia="Times New Roman" w:hAnsi="Times New Roman" w:cs="Times New Roman"/>
        </w:rPr>
        <w:t xml:space="preserve">) </w:t>
      </w:r>
      <w:r w:rsidR="00542220">
        <w:rPr>
          <w:rFonts w:ascii="Times New Roman" w:eastAsia="Times New Roman" w:hAnsi="Times New Roman" w:cs="Times New Roman"/>
        </w:rPr>
        <w:t xml:space="preserve">contains (~65) species with a wide array of specialized floral structures and pollinators ranging from thynnid wasps and nectar-feeding birds to marsupials. This </w:t>
      </w:r>
      <w:r w:rsidR="00801166">
        <w:rPr>
          <w:rFonts w:ascii="Times New Roman" w:eastAsia="Times New Roman" w:hAnsi="Times New Roman" w:cs="Times New Roman"/>
        </w:rPr>
        <w:t xml:space="preserve">genus is known to have diversified rapidly over small spatial scales, with some species limited to remarkably narrow geographic regions.  Previous phylogenetic studies in this group </w:t>
      </w:r>
      <w:r w:rsidR="00BC7B77" w:rsidRPr="005F1945">
        <w:rPr>
          <w:rFonts w:ascii="Times New Roman" w:eastAsia="Times New Roman" w:hAnsi="Times New Roman" w:cs="Times New Roman"/>
        </w:rPr>
        <w:t>Disagreement</w:t>
      </w:r>
      <w:r w:rsidR="005F1945" w:rsidRPr="005F1945">
        <w:rPr>
          <w:rFonts w:ascii="Times New Roman" w:eastAsia="Times New Roman" w:hAnsi="Times New Roman" w:cs="Times New Roman"/>
        </w:rPr>
        <w:t xml:space="preserve"> between nuclear and organellar genomes are common, especially at shallow evolutionary scales. </w:t>
      </w:r>
      <w:r w:rsidR="005F1945">
        <w:rPr>
          <w:rFonts w:ascii="Times New Roman" w:eastAsia="Times New Roman" w:hAnsi="Times New Roman" w:cs="Times New Roman"/>
        </w:rPr>
        <w:t xml:space="preserve">This case study </w:t>
      </w:r>
      <w:r w:rsidR="00C610AB">
        <w:rPr>
          <w:rFonts w:ascii="Times New Roman" w:eastAsia="Times New Roman" w:hAnsi="Times New Roman" w:cs="Times New Roman"/>
        </w:rPr>
        <w:t xml:space="preserve">examines a small subset of species across the flowering plant genus </w:t>
      </w:r>
      <w:r w:rsidR="00C610AB" w:rsidRPr="00C610AB">
        <w:rPr>
          <w:rFonts w:ascii="Times New Roman" w:eastAsia="Times New Roman" w:hAnsi="Times New Roman" w:cs="Times New Roman"/>
          <w:i/>
          <w:iCs/>
        </w:rPr>
        <w:t>Darwinia</w:t>
      </w:r>
      <w:r w:rsidR="00B46663">
        <w:rPr>
          <w:rFonts w:ascii="Times New Roman" w:eastAsia="Times New Roman" w:hAnsi="Times New Roman" w:cs="Times New Roman"/>
          <w:i/>
          <w:iCs/>
        </w:rPr>
        <w:t xml:space="preserve">, </w:t>
      </w:r>
      <w:r w:rsidR="00C610AB">
        <w:rPr>
          <w:rFonts w:ascii="Times New Roman" w:eastAsia="Times New Roman" w:hAnsi="Times New Roman" w:cs="Times New Roman"/>
        </w:rPr>
        <w:t xml:space="preserve">comparing maximum likelihood phylogenies generated using plastid and nuclear assemblies resulting from the same Illumina sequencing data. This demonstration acts as a small scale test of approaches that will inform future phylogenetic analyses of </w:t>
      </w:r>
      <w:r w:rsidR="00C610AB" w:rsidRPr="00C610AB">
        <w:rPr>
          <w:rFonts w:ascii="Times New Roman" w:eastAsia="Times New Roman" w:hAnsi="Times New Roman" w:cs="Times New Roman"/>
          <w:i/>
          <w:iCs/>
        </w:rPr>
        <w:t>Darwinia</w:t>
      </w:r>
      <w:r w:rsidR="00C610AB">
        <w:rPr>
          <w:rFonts w:ascii="Times New Roman" w:eastAsia="Times New Roman" w:hAnsi="Times New Roman" w:cs="Times New Roman"/>
          <w:i/>
          <w:iCs/>
        </w:rPr>
        <w:t xml:space="preserve"> </w:t>
      </w:r>
      <w:r w:rsidR="003953B6">
        <w:rPr>
          <w:rFonts w:ascii="Times New Roman" w:eastAsia="Times New Roman" w:hAnsi="Times New Roman" w:cs="Times New Roman"/>
        </w:rPr>
        <w:t>and subsequent exploration of the drivers of plant diversification.</w:t>
      </w:r>
      <w:r w:rsidR="00542220">
        <w:rPr>
          <w:rFonts w:ascii="Times New Roman" w:eastAsia="Times New Roman" w:hAnsi="Times New Roman" w:cs="Times New Roman"/>
        </w:rPr>
        <w:t xml:space="preserve"> </w:t>
      </w:r>
      <w:r w:rsidR="0050434C">
        <w:rPr>
          <w:rFonts w:ascii="Times New Roman" w:eastAsia="Times New Roman" w:hAnsi="Times New Roman" w:cs="Times New Roman"/>
        </w:rPr>
        <w:t>While results were not successfully obtained, we suggest further analyses of plastomes in conjunction with nuclear data to further elucidate evolutionary relationships within Darwinia.</w:t>
      </w:r>
    </w:p>
    <w:p w14:paraId="066D5666" w14:textId="77777777" w:rsidR="00927905" w:rsidRPr="003953B6" w:rsidRDefault="00927905" w:rsidP="00927905">
      <w:pPr>
        <w:spacing w:before="100" w:beforeAutospacing="1" w:after="100" w:afterAutospacing="1"/>
        <w:contextualSpacing/>
        <w:rPr>
          <w:rFonts w:ascii="Times New Roman" w:eastAsia="Times New Roman" w:hAnsi="Times New Roman" w:cs="Times New Roman"/>
        </w:rPr>
      </w:pPr>
    </w:p>
    <w:p w14:paraId="235E83AC" w14:textId="16E7D308" w:rsidR="009A14E0" w:rsidRPr="005F1945" w:rsidRDefault="00A71C59" w:rsidP="00927905">
      <w:pPr>
        <w:spacing w:after="100" w:afterAutospacing="1"/>
        <w:contextualSpacing/>
        <w:rPr>
          <w:rFonts w:ascii="Times New Roman" w:eastAsia="Times New Roman" w:hAnsi="Times New Roman" w:cs="Times New Roman"/>
          <w:i/>
          <w:iCs/>
        </w:rPr>
      </w:pPr>
      <w:r w:rsidRPr="005F1945">
        <w:rPr>
          <w:rFonts w:ascii="Times" w:eastAsia="Times" w:hAnsi="Times" w:cs="Times"/>
          <w:b/>
          <w:bCs/>
          <w:noProof/>
          <w:color w:val="000000"/>
        </w:rPr>
        <w:drawing>
          <wp:anchor distT="0" distB="0" distL="114300" distR="114300" simplePos="0" relativeHeight="251662336" behindDoc="0" locked="0" layoutInCell="1" allowOverlap="1" wp14:anchorId="2C5821D1" wp14:editId="5DD4C971">
            <wp:simplePos x="0" y="0"/>
            <wp:positionH relativeFrom="column">
              <wp:posOffset>3180715</wp:posOffset>
            </wp:positionH>
            <wp:positionV relativeFrom="paragraph">
              <wp:posOffset>1250502</wp:posOffset>
            </wp:positionV>
            <wp:extent cx="2626360" cy="782955"/>
            <wp:effectExtent l="0" t="0" r="2540" b="444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6360" cy="782955"/>
                    </a:xfrm>
                    <a:prstGeom prst="rect">
                      <a:avLst/>
                    </a:prstGeom>
                  </pic:spPr>
                </pic:pic>
              </a:graphicData>
            </a:graphic>
            <wp14:sizeRelH relativeFrom="page">
              <wp14:pctWidth>0</wp14:pctWidth>
            </wp14:sizeRelH>
            <wp14:sizeRelV relativeFrom="page">
              <wp14:pctHeight>0</wp14:pctHeight>
            </wp14:sizeRelV>
          </wp:anchor>
        </w:drawing>
      </w:r>
      <w:r w:rsidR="00BC226F" w:rsidRPr="005F1945">
        <w:rPr>
          <w:rFonts w:ascii="Times" w:eastAsia="Times" w:hAnsi="Times" w:cs="Times"/>
          <w:b/>
          <w:bCs/>
          <w:noProof/>
          <w:color w:val="000000"/>
        </w:rPr>
        <w:drawing>
          <wp:anchor distT="0" distB="0" distL="114300" distR="114300" simplePos="0" relativeHeight="251663360" behindDoc="0" locked="0" layoutInCell="1" allowOverlap="1" wp14:anchorId="069196A0" wp14:editId="2D56860A">
            <wp:simplePos x="0" y="0"/>
            <wp:positionH relativeFrom="column">
              <wp:posOffset>3192145</wp:posOffset>
            </wp:positionH>
            <wp:positionV relativeFrom="paragraph">
              <wp:posOffset>330200</wp:posOffset>
            </wp:positionV>
            <wp:extent cx="2616200" cy="914400"/>
            <wp:effectExtent l="0" t="0" r="0" b="0"/>
            <wp:wrapSquare wrapText="bothSides"/>
            <wp:docPr id="1" name="Picture 1" descr="A close up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flower&#10;&#10;Description automatically generated"/>
                    <pic:cNvPicPr/>
                  </pic:nvPicPr>
                  <pic:blipFill rotWithShape="1">
                    <a:blip r:embed="rId6" cstate="print">
                      <a:extLst>
                        <a:ext uri="{28A0092B-C50C-407E-A947-70E740481C1C}">
                          <a14:useLocalDpi xmlns:a14="http://schemas.microsoft.com/office/drawing/2010/main" val="0"/>
                        </a:ext>
                      </a:extLst>
                    </a:blip>
                    <a:srcRect l="669" t="2124" r="694" b="2258"/>
                    <a:stretch/>
                  </pic:blipFill>
                  <pic:spPr bwMode="auto">
                    <a:xfrm>
                      <a:off x="0" y="0"/>
                      <a:ext cx="261620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1493" w:rsidRPr="005F1945">
        <w:rPr>
          <w:rFonts w:ascii="Times New Roman" w:eastAsia="Times New Roman" w:hAnsi="Times New Roman" w:cs="Times New Roman"/>
          <w:b/>
          <w:bCs/>
        </w:rPr>
        <w:t>Introduction</w:t>
      </w:r>
      <w:r w:rsidR="00927905">
        <w:rPr>
          <w:rFonts w:ascii="Times New Roman" w:eastAsia="Times New Roman" w:hAnsi="Times New Roman" w:cs="Times New Roman"/>
          <w:b/>
          <w:bCs/>
        </w:rPr>
        <w:t>:</w:t>
      </w:r>
    </w:p>
    <w:p w14:paraId="4303E5AD" w14:textId="38B37B4B" w:rsidR="00774B76" w:rsidRPr="005F1945" w:rsidRDefault="0069408C" w:rsidP="00927905">
      <w:pPr>
        <w:spacing w:after="100" w:afterAutospacing="1"/>
        <w:ind w:firstLine="720"/>
        <w:contextualSpacing/>
        <w:rPr>
          <w:rFonts w:ascii="Times New Roman" w:eastAsia="Times New Roman" w:hAnsi="Times New Roman" w:cs="Times New Roman"/>
          <w:i/>
          <w:iCs/>
          <w:color w:val="FF0000"/>
        </w:rPr>
      </w:pPr>
      <w:r w:rsidRPr="005F1945">
        <w:rPr>
          <w:rFonts w:ascii="Times New Roman" w:eastAsia="Times New Roman" w:hAnsi="Times New Roman" w:cs="Times New Roman"/>
          <w:i/>
          <w:iCs/>
        </w:rPr>
        <w:t>Darwinia</w:t>
      </w:r>
      <w:r w:rsidRPr="005F1945">
        <w:rPr>
          <w:rFonts w:ascii="Times New Roman" w:eastAsia="Times New Roman" w:hAnsi="Times New Roman" w:cs="Times New Roman"/>
        </w:rPr>
        <w:t xml:space="preserve"> (</w:t>
      </w:r>
      <w:proofErr w:type="spellStart"/>
      <w:r w:rsidRPr="005F1945">
        <w:rPr>
          <w:rFonts w:ascii="Times New Roman" w:eastAsia="Times New Roman" w:hAnsi="Times New Roman" w:cs="Times New Roman"/>
        </w:rPr>
        <w:t>Myrtaceae</w:t>
      </w:r>
      <w:proofErr w:type="spellEnd"/>
      <w:r w:rsidRPr="005F1945">
        <w:rPr>
          <w:rFonts w:ascii="Times New Roman" w:eastAsia="Times New Roman" w:hAnsi="Times New Roman" w:cs="Times New Roman"/>
        </w:rPr>
        <w:t xml:space="preserve">) is </w:t>
      </w:r>
      <w:r w:rsidR="00801166">
        <w:rPr>
          <w:rFonts w:ascii="Times New Roman" w:eastAsia="Times New Roman" w:hAnsi="Times New Roman" w:cs="Times New Roman"/>
        </w:rPr>
        <w:t xml:space="preserve">flowering plant genus </w:t>
      </w:r>
      <w:r w:rsidR="00B46663">
        <w:rPr>
          <w:rFonts w:ascii="Times New Roman" w:eastAsia="Times New Roman" w:hAnsi="Times New Roman" w:cs="Times New Roman"/>
        </w:rPr>
        <w:t>composed</w:t>
      </w:r>
      <w:r w:rsidRPr="005F1945">
        <w:rPr>
          <w:rFonts w:ascii="Times" w:eastAsia="Times" w:hAnsi="Times" w:cs="Times"/>
          <w:color w:val="000000"/>
        </w:rPr>
        <w:t xml:space="preserve"> of ca. 65 species</w:t>
      </w:r>
      <w:r w:rsidRPr="005F1945">
        <w:rPr>
          <w:rFonts w:ascii="Times" w:eastAsia="Times" w:hAnsi="Times" w:cs="Times"/>
          <w:color w:val="000000"/>
        </w:rPr>
        <w:fldChar w:fldCharType="begin"/>
      </w:r>
      <w:r w:rsidRPr="005F1945">
        <w:rPr>
          <w:rFonts w:ascii="Times" w:eastAsia="Times" w:hAnsi="Times" w:cs="Times"/>
          <w:color w:val="000000"/>
        </w:rPr>
        <w:instrText xml:space="preserve"> ADDIN ZOTERO_ITEM CSL_CITATION {"citationID":"eDRuXjVl","properties":{"formattedCitation":"\\super 1\\nosupersub{}","plainCitation":"1","noteIndex":0},"citationItems":[{"id":3,"uris":["http://zotero.org/users/local/RhT6ymFr/items/N7VSQDYJ"],"uri":["http://zotero.org/users/local/RhT6ymFr/items/N7VSQDYJ"],"itemData":{"id":3,"type":"webpage","abstract":"Darwinia chapmaniana Keighery, D. foetida Keighery, D. ferricola Keighery, D. nubigena Keighery, D. polychroma Keighery and D. whicherensis Keighery are newly described. All of these species are endemic in south-west Western Australia and are considered endangered under the Western Australian Wildlife Conservation Act 1950.","title":"Six new and rare species of Darwinia (Myrtaceae) from Western Australia.","URL":"https://www.cabdirect.org/cabdirect/abstract/20093174230","author":[{"family":"Keighery","given":"G. J."}],"accessed":{"date-parts":[["2020",2,3]]},"issued":{"date-parts":[["2009"]]}}}],"schema":"https://github.com/citation-style-language/schema/raw/master/csl-citation.json"} </w:instrText>
      </w:r>
      <w:r w:rsidRPr="005F1945">
        <w:rPr>
          <w:rFonts w:ascii="Times" w:eastAsia="Times" w:hAnsi="Times" w:cs="Times"/>
          <w:color w:val="000000"/>
        </w:rPr>
        <w:fldChar w:fldCharType="separate"/>
      </w:r>
      <w:r w:rsidRPr="005F1945">
        <w:rPr>
          <w:rFonts w:ascii="Times" w:hAnsi="Times" w:cs="Times New Roman"/>
          <w:color w:val="000000"/>
          <w:vertAlign w:val="superscript"/>
        </w:rPr>
        <w:t>1</w:t>
      </w:r>
      <w:r w:rsidRPr="005F1945">
        <w:rPr>
          <w:rFonts w:ascii="Times" w:eastAsia="Times" w:hAnsi="Times" w:cs="Times"/>
          <w:color w:val="000000"/>
        </w:rPr>
        <w:fldChar w:fldCharType="end"/>
      </w:r>
      <w:r w:rsidRPr="005F1945">
        <w:rPr>
          <w:rFonts w:ascii="Times" w:eastAsia="Times" w:hAnsi="Times" w:cs="Times"/>
          <w:color w:val="000000"/>
        </w:rPr>
        <w:t xml:space="preserve"> that is endemic to the Mediterranean climates of the Southwest Australian Floristic Region, a global biodiversity hotspot with especially narrow plant species ranges</w:t>
      </w:r>
      <w:r w:rsidRPr="005F1945">
        <w:rPr>
          <w:rFonts w:ascii="Times" w:eastAsia="Times" w:hAnsi="Times" w:cs="Times"/>
          <w:color w:val="000000"/>
        </w:rPr>
        <w:fldChar w:fldCharType="begin"/>
      </w:r>
      <w:r w:rsidRPr="005F1945">
        <w:rPr>
          <w:rFonts w:ascii="Times" w:eastAsia="Times" w:hAnsi="Times" w:cs="Times"/>
          <w:color w:val="000000"/>
        </w:rPr>
        <w:instrText xml:space="preserve"> ADDIN ZOTERO_ITEM CSL_CITATION {"citationID":"fxBbo871","properties":{"formattedCitation":"\\super 2\\nosupersub{}","plainCitation":"2","noteIndex":0},"citationItems":[{"id":99,"uris":["http://zotero.org/users/local/RhT6ymFr/items/AVAAK5UD"],"uri":["http://zotero.org/users/local/RhT6ymFr/items/AVAAK5UD"],"itemData":{"id":99,"type":"article-journal","abstract":"To understand the generation and maintenance of biodiversity hotspots, we tested three major hypotheses: rates of diversification, ecological limits to diversity, and time for species accumulation. Using dated molecular phylogenies, measures of species' range size and geographical clade overlap, niche modelling, and lineages-through-time plots of Australian Fabaceae, we compared the southwest Australia Floristic Region (SWAFR; a global biodiversity hotspot) with a latitudinally equivalent non-hotspot, southeast Australia (SEA). Ranges of species (real and simulated) were smaller in the SWAFR than in SEA. Geographical overlap of clades was significantly greater for Daviesia in the SWAFR than in SEA, but the inverse for Bossiaea. Lineage diversification rates over the past 10 Myr did not differ between the SWAFR and SEA in either genus. Interaction of multiple factors probably explains the differences in measured diversity between the two regions. Steeper climatic gradients in the SWAFR probably explain the smaller geographical ranges of both genera there. Greater geographical overlap of clades in the SWAFR, combined with a longer time in the region, can explain why Daviesia is far more species-rich there than in SEA. Our results indicate that the time for speciation and ecological limits hypotheses, in concert, can explain the differences in biodiversity.","container-title":"New Phytologist","DOI":"10.1111/nph.13199","ISSN":"1469-8137","issue":"2","language":"en","page":"390-400","source":"Wiley Online Library","title":"Three explanations for biodiversity hotspots: small range size, geographical overlap and time for species accumulation. An Australian case study","title-short":"Three explanations for biodiversity hotspots","volume":"207","author":[{"family":"Cook","given":"Lyn G."},{"family":"Hardy","given":"Nate B."},{"family":"Crisp","given":"Michael D."}],"issued":{"date-parts":[["2015"]]}}}],"schema":"https://github.com/citation-style-language/schema/raw/master/csl-citation.json"} </w:instrText>
      </w:r>
      <w:r w:rsidRPr="005F1945">
        <w:rPr>
          <w:rFonts w:ascii="Times" w:eastAsia="Times" w:hAnsi="Times" w:cs="Times"/>
          <w:color w:val="000000"/>
        </w:rPr>
        <w:fldChar w:fldCharType="separate"/>
      </w:r>
      <w:r w:rsidRPr="005F1945">
        <w:rPr>
          <w:rFonts w:ascii="Times" w:hAnsi="Times" w:cs="Times New Roman"/>
          <w:color w:val="000000"/>
          <w:vertAlign w:val="superscript"/>
        </w:rPr>
        <w:t>2</w:t>
      </w:r>
      <w:r w:rsidRPr="005F1945">
        <w:rPr>
          <w:rFonts w:ascii="Times" w:eastAsia="Times" w:hAnsi="Times" w:cs="Times"/>
          <w:color w:val="000000"/>
        </w:rPr>
        <w:fldChar w:fldCharType="end"/>
      </w:r>
      <w:r w:rsidRPr="005F1945">
        <w:rPr>
          <w:rFonts w:ascii="Times" w:eastAsia="Times" w:hAnsi="Times" w:cs="Times"/>
          <w:color w:val="000000"/>
        </w:rPr>
        <w:t>.</w:t>
      </w:r>
      <w:r w:rsidR="00774B76" w:rsidRPr="005F1945">
        <w:rPr>
          <w:rFonts w:ascii="Times" w:eastAsia="Times" w:hAnsi="Times" w:cs="Times"/>
          <w:color w:val="000000"/>
        </w:rPr>
        <w:t xml:space="preserve"> T</w:t>
      </w:r>
      <w:r w:rsidRPr="005F1945">
        <w:rPr>
          <w:rFonts w:ascii="Times" w:eastAsia="Times" w:hAnsi="Times" w:cs="Times"/>
          <w:color w:val="000000"/>
        </w:rPr>
        <w:t>his genus’ narrow distribution on isolated mountaintops</w:t>
      </w:r>
      <w:r w:rsidR="00774B76" w:rsidRPr="005F1945">
        <w:rPr>
          <w:rFonts w:ascii="Times" w:eastAsia="Times" w:hAnsi="Times" w:cs="Times"/>
          <w:color w:val="000000"/>
        </w:rPr>
        <w:t>, unique seed dispersal strategies</w:t>
      </w:r>
      <w:r w:rsidR="00224259" w:rsidRPr="005F1945">
        <w:rPr>
          <w:rFonts w:ascii="Times" w:eastAsia="Times" w:hAnsi="Times" w:cs="Times"/>
          <w:color w:val="000000"/>
        </w:rPr>
        <w:t xml:space="preserve"> </w:t>
      </w:r>
      <w:r w:rsidR="00774B76" w:rsidRPr="005F1945">
        <w:rPr>
          <w:rFonts w:ascii="Times" w:eastAsia="Times" w:hAnsi="Times" w:cs="Times"/>
          <w:color w:val="000000"/>
        </w:rPr>
        <w:t>and</w:t>
      </w:r>
      <w:r w:rsidRPr="005F1945">
        <w:rPr>
          <w:rFonts w:ascii="Times" w:eastAsia="Times" w:hAnsi="Times" w:cs="Times"/>
          <w:color w:val="000000"/>
        </w:rPr>
        <w:t xml:space="preserve"> high diversity in </w:t>
      </w:r>
      <w:r w:rsidR="00774B76" w:rsidRPr="005F1945">
        <w:rPr>
          <w:rFonts w:ascii="Times" w:eastAsia="Times" w:hAnsi="Times" w:cs="Times"/>
          <w:color w:val="000000"/>
        </w:rPr>
        <w:t>floral</w:t>
      </w:r>
      <w:r w:rsidRPr="005F1945">
        <w:rPr>
          <w:rFonts w:ascii="Times" w:eastAsia="Times" w:hAnsi="Times" w:cs="Times"/>
          <w:color w:val="000000"/>
        </w:rPr>
        <w:t xml:space="preserve"> morphology</w:t>
      </w:r>
      <w:r w:rsidR="00224259" w:rsidRPr="005F1945">
        <w:rPr>
          <w:rFonts w:ascii="Times" w:eastAsia="Times" w:hAnsi="Times" w:cs="Times"/>
          <w:color w:val="000000"/>
        </w:rPr>
        <w:t xml:space="preserve"> (Fig. 1)</w:t>
      </w:r>
      <w:r w:rsidR="00774B76" w:rsidRPr="005F1945">
        <w:rPr>
          <w:rFonts w:ascii="Times" w:eastAsia="Times" w:hAnsi="Times" w:cs="Times"/>
          <w:color w:val="000000"/>
        </w:rPr>
        <w:t xml:space="preserve"> make it a model system to examine the relative importance of multiple drivers of plant speciation. </w:t>
      </w:r>
      <w:r w:rsidR="003953B6">
        <w:rPr>
          <w:rFonts w:ascii="Times" w:eastAsia="Times" w:hAnsi="Times" w:cs="Times"/>
          <w:color w:val="000000"/>
        </w:rPr>
        <w:t xml:space="preserve">As seen in figure 1, Darwinia spp. display a broad array of highly specialized floral structures associated with unique ecological relationships, </w:t>
      </w:r>
    </w:p>
    <w:p w14:paraId="220BEB7C" w14:textId="59F8D919" w:rsidR="00774B76" w:rsidRPr="005F1945" w:rsidRDefault="00BC226F" w:rsidP="00927905">
      <w:pPr>
        <w:spacing w:after="100" w:afterAutospacing="1"/>
        <w:ind w:firstLine="720"/>
        <w:contextualSpacing/>
        <w:rPr>
          <w:rFonts w:ascii="Times" w:eastAsia="Times" w:hAnsi="Times" w:cs="Times"/>
          <w:color w:val="000000"/>
        </w:rPr>
      </w:pPr>
      <w:r w:rsidRPr="005F1945">
        <w:rPr>
          <w:rFonts w:ascii="Times" w:eastAsia="Times" w:hAnsi="Times" w:cs="Times"/>
          <w:noProof/>
          <w:color w:val="000000"/>
        </w:rPr>
        <w:drawing>
          <wp:anchor distT="0" distB="0" distL="114300" distR="114300" simplePos="0" relativeHeight="251659264" behindDoc="0" locked="0" layoutInCell="1" allowOverlap="1" wp14:anchorId="119CCA70" wp14:editId="436D9FCE">
            <wp:simplePos x="0" y="0"/>
            <wp:positionH relativeFrom="column">
              <wp:posOffset>-3810</wp:posOffset>
            </wp:positionH>
            <wp:positionV relativeFrom="paragraph">
              <wp:posOffset>981440</wp:posOffset>
            </wp:positionV>
            <wp:extent cx="2146300" cy="12979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2705" t="2254" r="285"/>
                    <a:stretch/>
                  </pic:blipFill>
                  <pic:spPr bwMode="auto">
                    <a:xfrm>
                      <a:off x="0" y="0"/>
                      <a:ext cx="2146300" cy="1297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4B76" w:rsidRPr="005F1945">
        <w:rPr>
          <w:rFonts w:ascii="Times" w:eastAsia="Times" w:hAnsi="Times" w:cs="Times"/>
          <w:color w:val="000000"/>
        </w:rPr>
        <w:t xml:space="preserve">Preliminary phylogenetic analysis conducted with nuclear ITS and ETS sequences by Dr. Mathew Barrett (pers comm.) suggest that </w:t>
      </w:r>
      <w:r w:rsidR="00774B76" w:rsidRPr="005F1945">
        <w:rPr>
          <w:rFonts w:ascii="Times" w:eastAsia="Times" w:hAnsi="Times" w:cs="Times"/>
          <w:i/>
          <w:iCs/>
          <w:color w:val="000000"/>
        </w:rPr>
        <w:t>Darwinia</w:t>
      </w:r>
      <w:r w:rsidR="00774B76" w:rsidRPr="005F1945">
        <w:rPr>
          <w:rFonts w:ascii="Times" w:eastAsia="Times" w:hAnsi="Times" w:cs="Times"/>
          <w:color w:val="000000"/>
        </w:rPr>
        <w:t xml:space="preserve"> as currently described, is polyphyletic. In order to resolve this polyphyly, he suggests nesting </w:t>
      </w:r>
      <w:r w:rsidR="00774B76" w:rsidRPr="005F1945">
        <w:rPr>
          <w:rFonts w:ascii="Times" w:eastAsia="Times" w:hAnsi="Times" w:cs="Times"/>
          <w:i/>
          <w:iCs/>
          <w:color w:val="000000"/>
        </w:rPr>
        <w:t>Darwinia</w:t>
      </w:r>
      <w:r w:rsidR="00774B76" w:rsidRPr="005F1945">
        <w:rPr>
          <w:rFonts w:ascii="Times" w:eastAsia="Times" w:hAnsi="Times" w:cs="Times"/>
          <w:color w:val="000000"/>
        </w:rPr>
        <w:t xml:space="preserve"> within the nearby genus </w:t>
      </w:r>
      <w:r w:rsidR="00774B76" w:rsidRPr="005F1945">
        <w:rPr>
          <w:rFonts w:ascii="Times" w:eastAsia="Times" w:hAnsi="Times" w:cs="Times"/>
          <w:i/>
          <w:iCs/>
          <w:color w:val="000000"/>
        </w:rPr>
        <w:t>Verticordia</w:t>
      </w:r>
      <w:r w:rsidR="00774B76" w:rsidRPr="005F1945">
        <w:rPr>
          <w:rFonts w:ascii="Times" w:eastAsia="Times" w:hAnsi="Times" w:cs="Times"/>
          <w:color w:val="000000"/>
        </w:rPr>
        <w:t xml:space="preserve">, and </w:t>
      </w:r>
      <w:r w:rsidR="00192D51" w:rsidRPr="005F1945">
        <w:rPr>
          <w:rFonts w:ascii="Times" w:eastAsia="Times" w:hAnsi="Times" w:cs="Times"/>
          <w:color w:val="000000"/>
        </w:rPr>
        <w:t>splitting the genus, isolating the eastern and southwestern Australian clades</w:t>
      </w:r>
      <w:r w:rsidR="00774B76" w:rsidRPr="005F1945">
        <w:rPr>
          <w:rFonts w:ascii="Times" w:eastAsia="Times" w:hAnsi="Times" w:cs="Times"/>
          <w:color w:val="000000"/>
        </w:rPr>
        <w:t xml:space="preserve">. The relationships within </w:t>
      </w:r>
      <w:r w:rsidR="00774B76" w:rsidRPr="005F1945">
        <w:rPr>
          <w:rFonts w:ascii="Times" w:eastAsia="Times" w:hAnsi="Times" w:cs="Times"/>
          <w:i/>
          <w:iCs/>
          <w:color w:val="000000"/>
        </w:rPr>
        <w:t>Darwinia</w:t>
      </w:r>
      <w:r w:rsidR="00774B76" w:rsidRPr="005F1945">
        <w:rPr>
          <w:rFonts w:ascii="Times" w:eastAsia="Times" w:hAnsi="Times" w:cs="Times"/>
          <w:color w:val="000000"/>
        </w:rPr>
        <w:t xml:space="preserve"> based off ITS and ETS data are largely unresolved or has low bootstrap support.</w:t>
      </w:r>
      <w:r w:rsidR="00492C9D" w:rsidRPr="005F1945">
        <w:rPr>
          <w:rFonts w:ascii="Times" w:eastAsia="Times" w:hAnsi="Times" w:cs="Times"/>
          <w:color w:val="000000"/>
        </w:rPr>
        <w:t xml:space="preserve"> One of the goals of my dissertation research is to build a more robust </w:t>
      </w:r>
      <w:r w:rsidR="0088395B" w:rsidRPr="005F1945">
        <w:rPr>
          <w:rFonts w:ascii="Times" w:eastAsia="Times" w:hAnsi="Times" w:cs="Times"/>
          <w:color w:val="000000"/>
        </w:rPr>
        <w:t xml:space="preserve">and better resolved </w:t>
      </w:r>
      <w:r w:rsidR="00492C9D" w:rsidRPr="005F1945">
        <w:rPr>
          <w:rFonts w:ascii="Times" w:eastAsia="Times" w:hAnsi="Times" w:cs="Times"/>
          <w:color w:val="000000"/>
        </w:rPr>
        <w:t>phylogeny of</w:t>
      </w:r>
      <w:r w:rsidR="00192D51" w:rsidRPr="005F1945">
        <w:rPr>
          <w:rFonts w:ascii="Times" w:eastAsia="Times" w:hAnsi="Times" w:cs="Times"/>
          <w:color w:val="000000"/>
        </w:rPr>
        <w:t xml:space="preserve"> the southwest Australian clade of</w:t>
      </w:r>
      <w:r w:rsidR="00492C9D" w:rsidRPr="005F1945">
        <w:rPr>
          <w:rFonts w:ascii="Times" w:eastAsia="Times" w:hAnsi="Times" w:cs="Times"/>
          <w:color w:val="000000"/>
        </w:rPr>
        <w:t xml:space="preserve"> </w:t>
      </w:r>
      <w:r w:rsidR="00492C9D" w:rsidRPr="005F1945">
        <w:rPr>
          <w:rFonts w:ascii="Times" w:eastAsia="Times" w:hAnsi="Times" w:cs="Times"/>
          <w:i/>
          <w:iCs/>
          <w:color w:val="000000"/>
        </w:rPr>
        <w:t>Darwinia</w:t>
      </w:r>
      <w:r w:rsidR="00492C9D" w:rsidRPr="005F1945">
        <w:rPr>
          <w:rFonts w:ascii="Times" w:eastAsia="Times" w:hAnsi="Times" w:cs="Times"/>
          <w:color w:val="000000"/>
        </w:rPr>
        <w:t xml:space="preserve"> </w:t>
      </w:r>
      <w:r w:rsidR="0088395B" w:rsidRPr="005F1945">
        <w:rPr>
          <w:rFonts w:ascii="Times" w:eastAsia="Times" w:hAnsi="Times" w:cs="Times"/>
          <w:color w:val="000000"/>
        </w:rPr>
        <w:t xml:space="preserve">using next-generation sequencing data and target sequence capture approaches. </w:t>
      </w:r>
    </w:p>
    <w:p w14:paraId="19B77A0F" w14:textId="0977D7E0" w:rsidR="00492C9D" w:rsidRPr="005F1945" w:rsidRDefault="00441149" w:rsidP="00927905">
      <w:pPr>
        <w:spacing w:after="100" w:afterAutospacing="1"/>
        <w:contextualSpacing/>
        <w:rPr>
          <w:rFonts w:ascii="Times" w:eastAsia="Times" w:hAnsi="Times" w:cs="Times"/>
          <w:color w:val="000000"/>
        </w:rPr>
      </w:pPr>
      <w:r w:rsidRPr="005F1945">
        <w:rPr>
          <w:rFonts w:ascii="Times" w:eastAsia="Times" w:hAnsi="Times" w:cs="Times"/>
          <w:noProof/>
          <w:color w:val="000000"/>
        </w:rPr>
        <w:drawing>
          <wp:anchor distT="0" distB="0" distL="114300" distR="114300" simplePos="0" relativeHeight="251660288" behindDoc="0" locked="0" layoutInCell="1" allowOverlap="1" wp14:anchorId="235C012D" wp14:editId="1BD64733">
            <wp:simplePos x="0" y="0"/>
            <wp:positionH relativeFrom="column">
              <wp:posOffset>-28575</wp:posOffset>
            </wp:positionH>
            <wp:positionV relativeFrom="paragraph">
              <wp:posOffset>480966</wp:posOffset>
            </wp:positionV>
            <wp:extent cx="2174875" cy="420370"/>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875" cy="420370"/>
                    </a:xfrm>
                    <a:prstGeom prst="rect">
                      <a:avLst/>
                    </a:prstGeom>
                  </pic:spPr>
                </pic:pic>
              </a:graphicData>
            </a:graphic>
            <wp14:sizeRelH relativeFrom="page">
              <wp14:pctWidth>0</wp14:pctWidth>
            </wp14:sizeRelH>
            <wp14:sizeRelV relativeFrom="page">
              <wp14:pctHeight>0</wp14:pctHeight>
            </wp14:sizeRelV>
          </wp:anchor>
        </w:drawing>
      </w:r>
      <w:r w:rsidR="00CF2C92" w:rsidRPr="005F1945">
        <w:rPr>
          <w:rFonts w:ascii="Times" w:eastAsia="Times" w:hAnsi="Times" w:cs="Times"/>
          <w:color w:val="000000"/>
        </w:rPr>
        <w:t>As a proof of concept</w:t>
      </w:r>
      <w:r w:rsidR="00192D51" w:rsidRPr="005F1945">
        <w:rPr>
          <w:rFonts w:ascii="Times" w:eastAsia="Times" w:hAnsi="Times" w:cs="Times"/>
          <w:color w:val="000000"/>
        </w:rPr>
        <w:t xml:space="preserve">, we have collected and sequenced 11 species distributed across eastern Australian clade, focusing on the most recently diverging crown group which has historically lacked support for its relationships. </w:t>
      </w:r>
      <w:r w:rsidR="00416E6B" w:rsidRPr="005F1945">
        <w:rPr>
          <w:rFonts w:ascii="Times" w:eastAsia="Times" w:hAnsi="Times" w:cs="Times"/>
          <w:color w:val="000000"/>
        </w:rPr>
        <w:t xml:space="preserve">The raw </w:t>
      </w:r>
      <w:r w:rsidR="00CF2C92" w:rsidRPr="005F1945">
        <w:rPr>
          <w:rFonts w:ascii="Times" w:eastAsia="Times" w:hAnsi="Times" w:cs="Times"/>
          <w:color w:val="000000"/>
        </w:rPr>
        <w:t xml:space="preserve">Illumina sequencing </w:t>
      </w:r>
      <w:r w:rsidR="00416E6B" w:rsidRPr="005F1945">
        <w:rPr>
          <w:rFonts w:ascii="Times" w:eastAsia="Times" w:hAnsi="Times" w:cs="Times"/>
          <w:color w:val="000000"/>
        </w:rPr>
        <w:t>reads</w:t>
      </w:r>
      <w:r w:rsidR="00FD7F8B" w:rsidRPr="005F1945">
        <w:rPr>
          <w:rFonts w:ascii="Times" w:eastAsia="Times" w:hAnsi="Times" w:cs="Times"/>
          <w:color w:val="000000"/>
        </w:rPr>
        <w:t xml:space="preserve"> </w:t>
      </w:r>
      <w:r w:rsidR="00CF2C92" w:rsidRPr="005F1945">
        <w:rPr>
          <w:rFonts w:ascii="Times" w:eastAsia="Times" w:hAnsi="Times" w:cs="Times"/>
          <w:color w:val="000000"/>
        </w:rPr>
        <w:t>featured</w:t>
      </w:r>
      <w:r w:rsidR="00416E6B" w:rsidRPr="005F1945">
        <w:rPr>
          <w:rFonts w:ascii="Times" w:eastAsia="Times" w:hAnsi="Times" w:cs="Times"/>
          <w:color w:val="000000"/>
        </w:rPr>
        <w:t xml:space="preserve"> in this study have been used to produce a RaxML</w:t>
      </w:r>
      <w:r w:rsidR="00224259" w:rsidRPr="005F1945">
        <w:rPr>
          <w:rFonts w:ascii="Times" w:eastAsia="Times" w:hAnsi="Times" w:cs="Times"/>
          <w:color w:val="000000"/>
        </w:rPr>
        <w:fldChar w:fldCharType="begin"/>
      </w:r>
      <w:r w:rsidR="00224259" w:rsidRPr="005F1945">
        <w:rPr>
          <w:rFonts w:ascii="Times" w:eastAsia="Times" w:hAnsi="Times" w:cs="Times"/>
          <w:color w:val="000000"/>
        </w:rPr>
        <w:instrText xml:space="preserve"> ADDIN ZOTERO_ITEM CSL_CITATION {"citationID":"MJtgyKxP","properties":{"formattedCitation":"\\super 3\\nosupersub{}","plainCitation":"3","noteIndex":0},"citationItems":[{"id":84,"uris":["http://zotero.org/users/local/RhT6ymFr/items/JFKXA6Z9"],"uri":["http://zotero.org/users/local/RhT6ymFr/items/JFKXA6Z9"],"itemData":{"id":84,"type":"article-journal","abstract":"Motivation: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available.Availability and implementation: The code is available under GNU GPL at https://github.com/stamatak/standard-RAxML.Contact:alexandros.stamatakis@h-its.orgSupplementary information:Supplementary data are available at Bioinformatics online.","container-title":"Bioinformatics","DOI":"10.1093/bioinformatics/btu033","ISSN":"1367-4803","issue":"9","journalAbbreviation":"Bioinformatics","page":"1312-1313","title":"RAxML version 8: a tool for phylogenetic analysis and post-analysis of large phylogenies","volume":"30","author":[{"family":"Stamatakis","given":"Alexandros"}],"issued":{"date-parts":[["2014",1,21]]}}}],"schema":"https://github.com/citation-style-language/schema/raw/master/csl-citation.json"} </w:instrText>
      </w:r>
      <w:r w:rsidR="00224259" w:rsidRPr="005F1945">
        <w:rPr>
          <w:rFonts w:ascii="Times" w:eastAsia="Times" w:hAnsi="Times" w:cs="Times"/>
          <w:color w:val="000000"/>
        </w:rPr>
        <w:fldChar w:fldCharType="separate"/>
      </w:r>
      <w:r w:rsidR="00224259" w:rsidRPr="005F1945">
        <w:rPr>
          <w:rFonts w:ascii="Times" w:hAnsi="Times" w:cs="Times New Roman"/>
          <w:color w:val="000000"/>
          <w:vertAlign w:val="superscript"/>
        </w:rPr>
        <w:t>3</w:t>
      </w:r>
      <w:r w:rsidR="00224259" w:rsidRPr="005F1945">
        <w:rPr>
          <w:rFonts w:ascii="Times" w:eastAsia="Times" w:hAnsi="Times" w:cs="Times"/>
          <w:color w:val="000000"/>
        </w:rPr>
        <w:fldChar w:fldCharType="end"/>
      </w:r>
      <w:r w:rsidR="00416E6B" w:rsidRPr="005F1945">
        <w:rPr>
          <w:rFonts w:ascii="Times" w:eastAsia="Times" w:hAnsi="Times" w:cs="Times"/>
          <w:color w:val="000000"/>
        </w:rPr>
        <w:t xml:space="preserve"> phylogeny based on concatenated nuclear data (Fig. 2).</w:t>
      </w:r>
      <w:r w:rsidR="00492C9D" w:rsidRPr="005F1945">
        <w:rPr>
          <w:rFonts w:ascii="Times" w:eastAsia="Times" w:hAnsi="Times" w:cs="Times"/>
          <w:color w:val="000000"/>
        </w:rPr>
        <w:t xml:space="preserve"> This preliminary tree is promising in that the bootstrap values </w:t>
      </w:r>
      <w:r w:rsidR="00C90212" w:rsidRPr="005F1945">
        <w:rPr>
          <w:rFonts w:ascii="Times" w:eastAsia="Times" w:hAnsi="Times" w:cs="Times"/>
          <w:color w:val="000000"/>
        </w:rPr>
        <w:lastRenderedPageBreak/>
        <w:t xml:space="preserve">(90-100) </w:t>
      </w:r>
      <w:r w:rsidR="00492C9D" w:rsidRPr="005F1945">
        <w:rPr>
          <w:rFonts w:ascii="Times" w:eastAsia="Times" w:hAnsi="Times" w:cs="Times"/>
          <w:color w:val="000000"/>
        </w:rPr>
        <w:t>indicate higher confidence</w:t>
      </w:r>
      <w:r w:rsidR="00CF2C92" w:rsidRPr="005F1945">
        <w:rPr>
          <w:rFonts w:ascii="Times" w:eastAsia="Times" w:hAnsi="Times" w:cs="Times"/>
          <w:color w:val="000000"/>
        </w:rPr>
        <w:t xml:space="preserve"> in species relationships, resolving previous polytomies and areas of low confidence seen in earlier phylogenies created with Sanger sequencing data.</w:t>
      </w:r>
    </w:p>
    <w:p w14:paraId="2F4C55A4" w14:textId="49C3AE51" w:rsidR="00BC226F" w:rsidRPr="005F1945" w:rsidRDefault="00FD7F8B" w:rsidP="00927905">
      <w:pPr>
        <w:spacing w:after="100" w:afterAutospacing="1"/>
        <w:ind w:firstLine="720"/>
        <w:contextualSpacing/>
        <w:rPr>
          <w:rFonts w:ascii="Times" w:eastAsia="Times" w:hAnsi="Times" w:cs="Times"/>
          <w:color w:val="000000"/>
        </w:rPr>
      </w:pPr>
      <w:r w:rsidRPr="005F1945">
        <w:rPr>
          <w:rFonts w:ascii="Times" w:eastAsia="Times" w:hAnsi="Times" w:cs="Times"/>
          <w:color w:val="000000"/>
        </w:rPr>
        <w:t>In this study, I pla</w:t>
      </w:r>
      <w:r w:rsidR="00492C9D" w:rsidRPr="005F1945">
        <w:rPr>
          <w:rFonts w:ascii="Times" w:eastAsia="Times" w:hAnsi="Times" w:cs="Times"/>
          <w:color w:val="000000"/>
        </w:rPr>
        <w:t>n</w:t>
      </w:r>
      <w:r w:rsidRPr="005F1945">
        <w:rPr>
          <w:rFonts w:ascii="Times" w:eastAsia="Times" w:hAnsi="Times" w:cs="Times"/>
          <w:color w:val="000000"/>
        </w:rPr>
        <w:t>n</w:t>
      </w:r>
      <w:r w:rsidR="00492C9D" w:rsidRPr="005F1945">
        <w:rPr>
          <w:rFonts w:ascii="Times" w:eastAsia="Times" w:hAnsi="Times" w:cs="Times"/>
          <w:color w:val="000000"/>
        </w:rPr>
        <w:t>ed</w:t>
      </w:r>
      <w:r w:rsidRPr="005F1945">
        <w:rPr>
          <w:rFonts w:ascii="Times" w:eastAsia="Times" w:hAnsi="Times" w:cs="Times"/>
          <w:color w:val="000000"/>
        </w:rPr>
        <w:t xml:space="preserve"> to </w:t>
      </w:r>
      <w:r w:rsidR="00224259" w:rsidRPr="005F1945">
        <w:rPr>
          <w:rFonts w:ascii="Times" w:eastAsia="Times" w:hAnsi="Times" w:cs="Times"/>
          <w:color w:val="000000"/>
        </w:rPr>
        <w:t xml:space="preserve">align the same </w:t>
      </w:r>
      <w:r w:rsidR="00CF2C92" w:rsidRPr="005F1945">
        <w:rPr>
          <w:rFonts w:ascii="Times" w:eastAsia="Times" w:hAnsi="Times" w:cs="Times"/>
          <w:color w:val="000000"/>
        </w:rPr>
        <w:t>Illumina</w:t>
      </w:r>
      <w:r w:rsidR="00224259" w:rsidRPr="005F1945">
        <w:rPr>
          <w:rFonts w:ascii="Times" w:eastAsia="Times" w:hAnsi="Times" w:cs="Times"/>
          <w:color w:val="000000"/>
        </w:rPr>
        <w:t xml:space="preserve"> reads and </w:t>
      </w:r>
      <w:r w:rsidRPr="005F1945">
        <w:rPr>
          <w:rFonts w:ascii="Times" w:eastAsia="Times" w:hAnsi="Times" w:cs="Times"/>
          <w:color w:val="000000"/>
        </w:rPr>
        <w:t xml:space="preserve">construct whole </w:t>
      </w:r>
      <w:r w:rsidR="00CF2C92" w:rsidRPr="005F1945">
        <w:rPr>
          <w:rFonts w:ascii="Times" w:eastAsia="Times" w:hAnsi="Times" w:cs="Times"/>
          <w:color w:val="000000"/>
        </w:rPr>
        <w:t>chloroplast genomes (</w:t>
      </w:r>
      <w:r w:rsidR="00C90212" w:rsidRPr="005F1945">
        <w:rPr>
          <w:rFonts w:ascii="Times" w:eastAsia="Times" w:hAnsi="Times" w:cs="Times"/>
          <w:color w:val="000000"/>
        </w:rPr>
        <w:t xml:space="preserve">hereby </w:t>
      </w:r>
      <w:r w:rsidR="00CF2C92" w:rsidRPr="005F1945">
        <w:rPr>
          <w:rFonts w:ascii="Times" w:eastAsia="Times" w:hAnsi="Times" w:cs="Times"/>
          <w:color w:val="000000"/>
        </w:rPr>
        <w:t xml:space="preserve">referred to as plastomes) </w:t>
      </w:r>
      <w:r w:rsidR="00224259" w:rsidRPr="005F1945">
        <w:rPr>
          <w:rFonts w:ascii="Times" w:eastAsia="Times" w:hAnsi="Times" w:cs="Times"/>
          <w:color w:val="000000"/>
        </w:rPr>
        <w:t>using</w:t>
      </w:r>
      <w:r w:rsidRPr="005F1945">
        <w:rPr>
          <w:rFonts w:ascii="Times" w:eastAsia="Times" w:hAnsi="Times" w:cs="Times"/>
          <w:color w:val="000000"/>
        </w:rPr>
        <w:t xml:space="preserve"> a reference-based assembly</w:t>
      </w:r>
      <w:r w:rsidR="00CF2C92" w:rsidRPr="005F1945">
        <w:rPr>
          <w:rFonts w:ascii="Times" w:eastAsia="Times" w:hAnsi="Times" w:cs="Times"/>
          <w:color w:val="000000"/>
        </w:rPr>
        <w:t xml:space="preserve"> pipeline</w:t>
      </w:r>
      <w:r w:rsidRPr="005F1945">
        <w:rPr>
          <w:rFonts w:ascii="Times" w:eastAsia="Times" w:hAnsi="Times" w:cs="Times"/>
          <w:color w:val="000000"/>
        </w:rPr>
        <w:t>.</w:t>
      </w:r>
      <w:r w:rsidR="00224259" w:rsidRPr="005F1945">
        <w:rPr>
          <w:rFonts w:ascii="Times" w:eastAsia="Times" w:hAnsi="Times" w:cs="Times"/>
          <w:color w:val="000000"/>
        </w:rPr>
        <w:t xml:space="preserve"> </w:t>
      </w:r>
      <w:r w:rsidR="00492C9D" w:rsidRPr="005F1945">
        <w:rPr>
          <w:rFonts w:ascii="Times" w:eastAsia="Times" w:hAnsi="Times" w:cs="Times"/>
          <w:color w:val="000000"/>
        </w:rPr>
        <w:t xml:space="preserve">The whole plastomes would be used to construct a </w:t>
      </w:r>
      <w:r w:rsidR="00224259" w:rsidRPr="005F1945">
        <w:rPr>
          <w:rFonts w:ascii="Times" w:eastAsia="Times" w:hAnsi="Times" w:cs="Times"/>
          <w:color w:val="000000"/>
        </w:rPr>
        <w:t xml:space="preserve">maximum likelihood tree to compare against the existing nuclear </w:t>
      </w:r>
      <w:r w:rsidR="00492C9D" w:rsidRPr="005F1945">
        <w:rPr>
          <w:rFonts w:ascii="Times" w:eastAsia="Times" w:hAnsi="Times" w:cs="Times"/>
          <w:color w:val="000000"/>
        </w:rPr>
        <w:t>phyloge</w:t>
      </w:r>
      <w:r w:rsidR="00CF2C92" w:rsidRPr="005F1945">
        <w:rPr>
          <w:rFonts w:ascii="Times" w:eastAsia="Times" w:hAnsi="Times" w:cs="Times"/>
          <w:color w:val="000000"/>
        </w:rPr>
        <w:t>n</w:t>
      </w:r>
      <w:r w:rsidR="00492C9D" w:rsidRPr="005F1945">
        <w:rPr>
          <w:rFonts w:ascii="Times" w:eastAsia="Times" w:hAnsi="Times" w:cs="Times"/>
          <w:color w:val="000000"/>
        </w:rPr>
        <w:t>y</w:t>
      </w:r>
      <w:r w:rsidR="00CF2C92" w:rsidRPr="005F1945">
        <w:rPr>
          <w:rFonts w:ascii="Times" w:eastAsia="Times" w:hAnsi="Times" w:cs="Times"/>
          <w:color w:val="000000"/>
        </w:rPr>
        <w:t xml:space="preserve"> (fig 2) generated using the same samples</w:t>
      </w:r>
      <w:r w:rsidR="00224259" w:rsidRPr="005F1945">
        <w:rPr>
          <w:rFonts w:ascii="Times" w:eastAsia="Times" w:hAnsi="Times" w:cs="Times"/>
          <w:color w:val="000000"/>
        </w:rPr>
        <w:t xml:space="preserve">. </w:t>
      </w:r>
      <w:r w:rsidR="00C90212" w:rsidRPr="005F1945">
        <w:rPr>
          <w:rFonts w:ascii="Times" w:eastAsia="Times" w:hAnsi="Times" w:cs="Times"/>
          <w:color w:val="000000"/>
        </w:rPr>
        <w:t>I expect to see some dis</w:t>
      </w:r>
      <w:r w:rsidR="00F95B30" w:rsidRPr="005F1945">
        <w:rPr>
          <w:rFonts w:ascii="Times" w:eastAsia="Times" w:hAnsi="Times" w:cs="Times"/>
          <w:color w:val="000000"/>
        </w:rPr>
        <w:t>agreement</w:t>
      </w:r>
      <w:r w:rsidR="00C90212" w:rsidRPr="005F1945">
        <w:rPr>
          <w:rFonts w:ascii="Times" w:eastAsia="Times" w:hAnsi="Times" w:cs="Times"/>
          <w:color w:val="000000"/>
        </w:rPr>
        <w:t xml:space="preserve"> between the nuclear and plastome trees </w:t>
      </w:r>
      <w:r w:rsidR="00F95B30" w:rsidRPr="005F1945">
        <w:rPr>
          <w:rFonts w:ascii="Times" w:eastAsia="Times" w:hAnsi="Times" w:cs="Times"/>
          <w:color w:val="000000"/>
        </w:rPr>
        <w:t>which is typically seen at shallow evolutionary levels due to the different evolutionary forces acting upon nuclear and organellar DNA</w:t>
      </w:r>
      <w:r w:rsidR="00F95B30" w:rsidRPr="005F1945">
        <w:rPr>
          <w:rFonts w:ascii="Times" w:eastAsia="Times" w:hAnsi="Times" w:cs="Times"/>
          <w:color w:val="000000"/>
        </w:rPr>
        <w:fldChar w:fldCharType="begin"/>
      </w:r>
      <w:r w:rsidR="00F95B30" w:rsidRPr="005F1945">
        <w:rPr>
          <w:rFonts w:ascii="Times" w:eastAsia="Times" w:hAnsi="Times" w:cs="Times"/>
          <w:color w:val="000000"/>
        </w:rPr>
        <w:instrText xml:space="preserve"> ADDIN ZOTERO_ITEM CSL_CITATION {"citationID":"lmyCUDiN","properties":{"formattedCitation":"\\super 4,5\\nosupersub{}","plainCitation":"4,5","noteIndex":0},"citationItems":[{"id":998,"uris":["http://zotero.org/users/local/RhT6ymFr/items/MHEP7QE6"],"uri":["http://zotero.org/users/local/RhT6ymFr/items/MHEP7QE6"],"itemData":{"id":998,"type":"article-journal","abstract":"PREMISE: Discordance between nuclear and organellar phylogenies (cytonuclear discordance) is a well-documented phenomenon at shallow evolutionary levels but has been poorly investigated at deep levels of plant phylogeny. Determining the extent of cytonuclear discordance across major plant lineages is essential not only for elucidating evolutionary processes, but also for evaluating the currently used framework of plant phylogeny, which is largely based on the plastid genome.\nMETHODS: We present a phylogenomic examination of a major angiosperm clade (Asteridae) based on sequence data from the nuclear, plastid, and mitochondrial genomes as a means of evaluating currently accepted relationships inferred from the plastome and exploring potential sources of genomic conflict in this group.\nRESULTS: We recovered at least five instances of well-supported cytonuclear discordance concerning the placements of major asterid lineages (i.e., Ericales, Oncothecaceae, Aquifoliales, Cassinopsis, and Icacinaceae). We attribute this conflict to a combination of incomplete lineage sorting and hybridization, the latter supported in part by previously inferred whole-genome duplications.\nCONCLUSIONS: Our results challenge several long-standing hypotheses of asterid relationships and have implications for morphological character evolution and for the importance of ancient whole-genome duplications in early asterid evolution. These findings also highlight the value of reevaluating broad-scale angiosperm and green-plant phylogeny with nuclear genomic data.","container-title":"American Journal of Botany","DOI":"10.1002/ajb2.1468","ISSN":"1537-2197","issue":"5","journalAbbreviation":"Am J Bot","language":"eng","note":"PMID: 32406108","page":"790-805","source":"PubMed","title":"Nuclear phylogenomic analyses of asterids conflict with plastome trees and support novel relationships among major lineages","volume":"107","author":[{"family":"Stull","given":"Gregory W."},{"family":"Soltis","given":"Pamela S."},{"family":"Soltis","given":"Douglas E."},{"family":"Gitzendanner","given":"Matthew A."},{"family":"Smith","given":"Stephen A."}],"issued":{"date-parts":[["2020",5]]}}},{"id":997,"uris":["http://zotero.org/users/local/RhT6ymFr/items/W7RDQF8Y"],"uri":["http://zotero.org/users/local/RhT6ymFr/items/W7RDQF8Y"],"itemData":{"id":997,"type":"article-journal","abstract":"Abstract\n            \n              Background\n              Plastome-scale data have been prevalent in reconstructing the plant Tree of Life. However, phylogenomic studies currently based on plastomes rely primarily on maximum likelihood inference of concatenated alignments of plastid genes, and thus phylogenetic discordance produced by individual plastid genes has generally been ignored. Moreover, structural and functional characteristics of plastomes indicate that plastid genes may not evolve as a single locus and are experiencing different evolutionary forces, yet the genetic characteristics of plastid genes within a lineage remain poorly studied.\n            \n            \n              Results\n              \n                We sequenced and annotated 10 plastome sequences of Gentianeae. Phylogenomic analyses yielded robust relationships among genera within Gentianeae. We detected great variation of gene tree topologies and revealed that more than half of the genes, including one (\n                atpB\n                ) of the three widely used plastid markers (\n                rbcL\n                ,\n                atpB\n                and\n                matK\n                ) in phylogenetic inference of Gentianeae, are likely contributing to phylogenetic ambiguity of Gentianeae. Estimation of nucleotide substitution rates showed extensive rate heterogeneity among different plastid genes and among different functional groups of genes. Comparative analysis suggested that the ribosomal protein (RPL and RPS) genes and the RNA polymerase (RPO) genes have higher substitution rates and genetic variations among plastid genes in Gentianeae. Our study revealed that just one (\n                matK\n                ) of the three (\n                matK, ndhB\n                and\n                rbcL\n                ) widely used markers show high phylogenetic informativeness (PI) value. Due to the high PI and lowest gene-tree discordance,\n                rpoC2\n                is advocated as a promising plastid DNA barcode for taxonomic studies of Gentianeae. Furthermore, our analyses revealed a positive correlation of evolutionary rates with genetic variation of plastid genes, but a negative correlation with gene-tree discordance under purifying selection.\n              \n            \n            \n              Conclusions\n              Overall, our results demonstrate the heterogeneity of nucleotide substitution rates and genetic characteristics among plastid genes providing new insights into plastome evolution, while highlighting the necessity of considering gene-tree discordance into phylogenomic studies based on plastome-scale data.","container-title":"BMC Plant Biology","DOI":"10.1186/s12870-020-02518-w","ISSN":"1471-2229","issue":"1","journalAbbreviation":"BMC Plant Biol","language":"en","page":"340","source":"DOI.org (Crossref)","title":"Plastome phylogenomic study of Gentianeae (Gentianaceae): widespread gene tree discordance and its association with evolutionary rate heterogeneity of plastid genes","title-short":"Plastome phylogenomic study of Gentianeae (Gentianaceae)","volume":"20","author":[{"family":"Zhang","given":"Xu"},{"family":"Sun","given":"Yanxia"},{"family":"Landis","given":"Jacob B."},{"family":"Lv","given":"Zhenyu"},{"family":"Shen","given":"Jun"},{"family":"Zhang","given":"Huajie"},{"family":"Lin","given":"Nan"},{"family":"Li","given":"Lijuan"},{"family":"Sun","given":"Jiao"},{"family":"Deng","given":"Tao"},{"family":"Sun","given":"Hang"},{"family":"Wang","given":"Hengchang"}],"issued":{"date-parts":[["2020",12]]}}}],"schema":"https://github.com/citation-style-language/schema/raw/master/csl-citation.json"} </w:instrText>
      </w:r>
      <w:r w:rsidR="00F95B30" w:rsidRPr="005F1945">
        <w:rPr>
          <w:rFonts w:ascii="Times" w:eastAsia="Times" w:hAnsi="Times" w:cs="Times"/>
          <w:color w:val="000000"/>
        </w:rPr>
        <w:fldChar w:fldCharType="separate"/>
      </w:r>
      <w:r w:rsidR="00F95B30" w:rsidRPr="005F1945">
        <w:rPr>
          <w:rFonts w:ascii="Times" w:hAnsi="Times" w:cs="Times New Roman"/>
          <w:color w:val="000000"/>
          <w:vertAlign w:val="superscript"/>
        </w:rPr>
        <w:t>4,5</w:t>
      </w:r>
      <w:r w:rsidR="00F95B30" w:rsidRPr="005F1945">
        <w:rPr>
          <w:rFonts w:ascii="Times" w:eastAsia="Times" w:hAnsi="Times" w:cs="Times"/>
          <w:color w:val="000000"/>
        </w:rPr>
        <w:fldChar w:fldCharType="end"/>
      </w:r>
      <w:r w:rsidR="00F95B30" w:rsidRPr="005F1945">
        <w:rPr>
          <w:rFonts w:ascii="Times" w:eastAsia="Times" w:hAnsi="Times" w:cs="Times"/>
          <w:color w:val="000000"/>
        </w:rPr>
        <w:t xml:space="preserve">. </w:t>
      </w:r>
    </w:p>
    <w:p w14:paraId="04E806AC" w14:textId="386F5A23" w:rsidR="00416E6B" w:rsidRDefault="00BC226F" w:rsidP="00927905">
      <w:pPr>
        <w:spacing w:after="100" w:afterAutospacing="1"/>
        <w:contextualSpacing/>
        <w:rPr>
          <w:rFonts w:ascii="Times" w:eastAsia="Times" w:hAnsi="Times" w:cs="Times"/>
          <w:color w:val="000000"/>
        </w:rPr>
      </w:pPr>
      <w:r w:rsidRPr="005F1945">
        <w:rPr>
          <w:rFonts w:ascii="Times" w:eastAsia="Times" w:hAnsi="Times" w:cs="Times"/>
          <w:color w:val="000000"/>
        </w:rPr>
        <w:t xml:space="preserve">These data represent only a fraction of the genus </w:t>
      </w:r>
      <w:r w:rsidRPr="005F1945">
        <w:rPr>
          <w:rFonts w:ascii="Times" w:eastAsia="Times" w:hAnsi="Times" w:cs="Times"/>
          <w:i/>
          <w:iCs/>
          <w:color w:val="000000"/>
        </w:rPr>
        <w:t>Darwinia</w:t>
      </w:r>
      <w:r w:rsidRPr="005F1945">
        <w:rPr>
          <w:rFonts w:ascii="Times" w:eastAsia="Times" w:hAnsi="Times" w:cs="Times"/>
          <w:color w:val="000000"/>
        </w:rPr>
        <w:t xml:space="preserve">; the main purpose of this study is to demonstrate use of this phylogenetic pipeline, which will later be scaled up to construct a more complete phylogeny of all ca. 65 </w:t>
      </w:r>
      <w:r w:rsidRPr="005F1945">
        <w:rPr>
          <w:rFonts w:ascii="Times" w:eastAsia="Times" w:hAnsi="Times" w:cs="Times"/>
          <w:i/>
          <w:iCs/>
          <w:color w:val="000000"/>
        </w:rPr>
        <w:t>Darwinia</w:t>
      </w:r>
      <w:r w:rsidRPr="005F1945">
        <w:rPr>
          <w:rFonts w:ascii="Times" w:eastAsia="Times" w:hAnsi="Times" w:cs="Times"/>
          <w:color w:val="000000"/>
        </w:rPr>
        <w:t xml:space="preserve"> spp. Trees generated using this pipeline on the full dataset can then be used to estimate speciation rate</w:t>
      </w:r>
      <w:r w:rsidR="00C90212" w:rsidRPr="005F1945">
        <w:rPr>
          <w:rFonts w:ascii="Times" w:eastAsia="Times" w:hAnsi="Times" w:cs="Times"/>
          <w:color w:val="000000"/>
        </w:rPr>
        <w:t xml:space="preserve">s, </w:t>
      </w:r>
      <w:r w:rsidRPr="005F1945">
        <w:rPr>
          <w:rFonts w:ascii="Times" w:eastAsia="Times" w:hAnsi="Times" w:cs="Times"/>
          <w:color w:val="000000"/>
        </w:rPr>
        <w:t xml:space="preserve"> map </w:t>
      </w:r>
      <w:r w:rsidR="00C90212" w:rsidRPr="005F1945">
        <w:rPr>
          <w:rFonts w:ascii="Times" w:eastAsia="Times" w:hAnsi="Times" w:cs="Times"/>
          <w:color w:val="000000"/>
        </w:rPr>
        <w:t xml:space="preserve">floral </w:t>
      </w:r>
      <w:r w:rsidRPr="005F1945">
        <w:rPr>
          <w:rFonts w:ascii="Times" w:eastAsia="Times" w:hAnsi="Times" w:cs="Times"/>
          <w:color w:val="000000"/>
        </w:rPr>
        <w:t>morphometric traits</w:t>
      </w:r>
      <w:r w:rsidR="00C90212" w:rsidRPr="005F1945">
        <w:rPr>
          <w:rFonts w:ascii="Times" w:eastAsia="Times" w:hAnsi="Times" w:cs="Times"/>
          <w:color w:val="000000"/>
        </w:rPr>
        <w:t xml:space="preserve">, reconstruct historical biogeographic </w:t>
      </w:r>
      <w:r w:rsidR="00BC7B77" w:rsidRPr="005F1945">
        <w:rPr>
          <w:rFonts w:ascii="Times" w:eastAsia="Times" w:hAnsi="Times" w:cs="Times"/>
          <w:color w:val="000000"/>
        </w:rPr>
        <w:t>p</w:t>
      </w:r>
      <w:r w:rsidR="00C90212" w:rsidRPr="005F1945">
        <w:rPr>
          <w:rFonts w:ascii="Times" w:eastAsia="Times" w:hAnsi="Times" w:cs="Times"/>
          <w:color w:val="000000"/>
        </w:rPr>
        <w:t>atterns, and infer ancestral traits.</w:t>
      </w:r>
    </w:p>
    <w:p w14:paraId="22E1BEF1" w14:textId="77777777" w:rsidR="002B3A0D" w:rsidRPr="005F1945" w:rsidRDefault="002B3A0D" w:rsidP="00927905">
      <w:pPr>
        <w:spacing w:after="100" w:afterAutospacing="1"/>
        <w:contextualSpacing/>
        <w:rPr>
          <w:rFonts w:ascii="Times" w:eastAsia="Times" w:hAnsi="Times" w:cs="Times"/>
          <w:color w:val="000000"/>
        </w:rPr>
      </w:pPr>
    </w:p>
    <w:p w14:paraId="617259D9" w14:textId="4966EF4E" w:rsidR="000F0940" w:rsidRDefault="00AE1493" w:rsidP="00927905">
      <w:pPr>
        <w:spacing w:after="100" w:afterAutospacing="1"/>
        <w:contextualSpacing/>
        <w:rPr>
          <w:rFonts w:ascii="Times New Roman" w:eastAsia="Times New Roman" w:hAnsi="Times New Roman" w:cs="Times New Roman"/>
        </w:rPr>
      </w:pPr>
      <w:r w:rsidRPr="005F1945">
        <w:rPr>
          <w:rFonts w:ascii="Times New Roman" w:eastAsia="Times New Roman" w:hAnsi="Times New Roman" w:cs="Times New Roman"/>
          <w:b/>
          <w:bCs/>
        </w:rPr>
        <w:t>Materials and Methods:</w:t>
      </w:r>
      <w:r w:rsidRPr="005F1945">
        <w:rPr>
          <w:rFonts w:ascii="Times New Roman" w:eastAsia="Times New Roman" w:hAnsi="Times New Roman" w:cs="Times New Roman"/>
        </w:rPr>
        <w:t xml:space="preserve"> </w:t>
      </w:r>
    </w:p>
    <w:p w14:paraId="0CF74F51" w14:textId="77777777" w:rsidR="002B3A0D" w:rsidRPr="005F1945" w:rsidRDefault="002B3A0D" w:rsidP="00927905">
      <w:pPr>
        <w:spacing w:after="100" w:afterAutospacing="1"/>
        <w:contextualSpacing/>
        <w:rPr>
          <w:rFonts w:ascii="Times New Roman" w:eastAsia="Times New Roman" w:hAnsi="Times New Roman" w:cs="Times New Roman"/>
          <w:i/>
          <w:iCs/>
          <w:color w:val="FF0000"/>
        </w:rPr>
      </w:pPr>
    </w:p>
    <w:p w14:paraId="7B807339" w14:textId="77777777" w:rsidR="006765D7" w:rsidRPr="005F1945" w:rsidRDefault="00A71C59" w:rsidP="00927905">
      <w:pPr>
        <w:spacing w:after="100" w:afterAutospacing="1"/>
        <w:contextualSpacing/>
        <w:rPr>
          <w:rFonts w:ascii="Times New Roman" w:eastAsia="Times New Roman" w:hAnsi="Times New Roman" w:cs="Times New Roman"/>
          <w:i/>
          <w:iCs/>
          <w:color w:val="000000" w:themeColor="text1"/>
        </w:rPr>
      </w:pPr>
      <w:r w:rsidRPr="005F1945">
        <w:rPr>
          <w:rFonts w:ascii="Times New Roman" w:eastAsia="Times New Roman" w:hAnsi="Times New Roman" w:cs="Times New Roman"/>
          <w:i/>
          <w:iCs/>
          <w:color w:val="000000" w:themeColor="text1"/>
        </w:rPr>
        <w:t>Data Collection</w:t>
      </w:r>
      <w:r w:rsidR="006765D7" w:rsidRPr="005F1945">
        <w:rPr>
          <w:rFonts w:ascii="Times New Roman" w:eastAsia="Times New Roman" w:hAnsi="Times New Roman" w:cs="Times New Roman"/>
          <w:i/>
          <w:iCs/>
          <w:color w:val="000000" w:themeColor="text1"/>
        </w:rPr>
        <w:t xml:space="preserve"> and Sequencing</w:t>
      </w:r>
      <w:r w:rsidRPr="005F1945">
        <w:rPr>
          <w:rFonts w:ascii="Times New Roman" w:eastAsia="Times New Roman" w:hAnsi="Times New Roman" w:cs="Times New Roman"/>
          <w:i/>
          <w:iCs/>
          <w:color w:val="000000" w:themeColor="text1"/>
        </w:rPr>
        <w:t>:</w:t>
      </w:r>
    </w:p>
    <w:p w14:paraId="3B8DFB1F" w14:textId="5C12240E" w:rsidR="000F0940" w:rsidRPr="005F1945" w:rsidRDefault="00C056EA" w:rsidP="00927905">
      <w:pPr>
        <w:spacing w:after="100" w:afterAutospacing="1"/>
        <w:ind w:firstLine="720"/>
        <w:contextualSpacing/>
        <w:rPr>
          <w:rFonts w:ascii="Times New Roman" w:eastAsia="Times New Roman" w:hAnsi="Times New Roman" w:cs="Times New Roman"/>
        </w:rPr>
      </w:pPr>
      <w:r w:rsidRPr="005F1945">
        <w:rPr>
          <w:rFonts w:ascii="Times New Roman" w:eastAsia="Times New Roman" w:hAnsi="Times New Roman" w:cs="Times New Roman"/>
        </w:rPr>
        <w:t>Dr. Matthew Barrett</w:t>
      </w:r>
      <w:r w:rsidR="00416E6B" w:rsidRPr="005F1945">
        <w:rPr>
          <w:rFonts w:ascii="Times New Roman" w:eastAsia="Times New Roman" w:hAnsi="Times New Roman" w:cs="Times New Roman"/>
        </w:rPr>
        <w:t xml:space="preserve"> </w:t>
      </w:r>
      <w:r w:rsidR="004A731C" w:rsidRPr="005F1945">
        <w:rPr>
          <w:rFonts w:ascii="Times New Roman" w:eastAsia="Times New Roman" w:hAnsi="Times New Roman" w:cs="Times New Roman"/>
        </w:rPr>
        <w:t xml:space="preserve">collected </w:t>
      </w:r>
      <w:r w:rsidR="006765D7" w:rsidRPr="005F1945">
        <w:rPr>
          <w:rFonts w:ascii="Times New Roman" w:eastAsia="Times New Roman" w:hAnsi="Times New Roman" w:cs="Times New Roman"/>
        </w:rPr>
        <w:t xml:space="preserve">silica-dried </w:t>
      </w:r>
      <w:r w:rsidR="00416E6B" w:rsidRPr="005F1945">
        <w:rPr>
          <w:rFonts w:ascii="Times New Roman" w:eastAsia="Times New Roman" w:hAnsi="Times New Roman" w:cs="Times New Roman"/>
        </w:rPr>
        <w:t xml:space="preserve">leaf tissue of one individual each of two (2) </w:t>
      </w:r>
      <w:r w:rsidR="00416E6B" w:rsidRPr="005F1945">
        <w:rPr>
          <w:rFonts w:ascii="Times New Roman" w:eastAsia="Times New Roman" w:hAnsi="Times New Roman" w:cs="Times New Roman"/>
          <w:i/>
          <w:iCs/>
        </w:rPr>
        <w:t>Verticordia</w:t>
      </w:r>
      <w:r w:rsidR="00416E6B" w:rsidRPr="005F1945">
        <w:rPr>
          <w:rFonts w:ascii="Times New Roman" w:eastAsia="Times New Roman" w:hAnsi="Times New Roman" w:cs="Times New Roman"/>
        </w:rPr>
        <w:t xml:space="preserve"> and </w:t>
      </w:r>
      <w:r w:rsidR="00B5083F" w:rsidRPr="005F1945">
        <w:rPr>
          <w:rFonts w:ascii="Times New Roman" w:eastAsia="Times New Roman" w:hAnsi="Times New Roman" w:cs="Times New Roman"/>
        </w:rPr>
        <w:t>eleven</w:t>
      </w:r>
      <w:r w:rsidR="00416E6B" w:rsidRPr="005F1945">
        <w:rPr>
          <w:rFonts w:ascii="Times New Roman" w:eastAsia="Times New Roman" w:hAnsi="Times New Roman" w:cs="Times New Roman"/>
        </w:rPr>
        <w:t xml:space="preserve"> (1</w:t>
      </w:r>
      <w:r w:rsidR="00B5083F" w:rsidRPr="005F1945">
        <w:rPr>
          <w:rFonts w:ascii="Times New Roman" w:eastAsia="Times New Roman" w:hAnsi="Times New Roman" w:cs="Times New Roman"/>
        </w:rPr>
        <w:t>1</w:t>
      </w:r>
      <w:r w:rsidR="00416E6B" w:rsidRPr="005F1945">
        <w:rPr>
          <w:rFonts w:ascii="Times New Roman" w:eastAsia="Times New Roman" w:hAnsi="Times New Roman" w:cs="Times New Roman"/>
        </w:rPr>
        <w:t xml:space="preserve">) </w:t>
      </w:r>
      <w:r w:rsidR="00416E6B" w:rsidRPr="005F1945">
        <w:rPr>
          <w:rFonts w:ascii="Times New Roman" w:eastAsia="Times New Roman" w:hAnsi="Times New Roman" w:cs="Times New Roman"/>
          <w:i/>
          <w:iCs/>
        </w:rPr>
        <w:t xml:space="preserve">Darwinia </w:t>
      </w:r>
      <w:r w:rsidR="00416E6B" w:rsidRPr="005F1945">
        <w:rPr>
          <w:rFonts w:ascii="Times New Roman" w:eastAsia="Times New Roman" w:hAnsi="Times New Roman" w:cs="Times New Roman"/>
        </w:rPr>
        <w:t>species</w:t>
      </w:r>
      <w:r w:rsidRPr="005F1945">
        <w:rPr>
          <w:rFonts w:ascii="Times New Roman" w:eastAsia="Times New Roman" w:hAnsi="Times New Roman" w:cs="Times New Roman"/>
        </w:rPr>
        <w:t xml:space="preserve"> from which </w:t>
      </w:r>
      <w:r w:rsidR="006765D7" w:rsidRPr="005F1945">
        <w:rPr>
          <w:rFonts w:ascii="Times New Roman" w:eastAsia="Times New Roman" w:hAnsi="Times New Roman" w:cs="Times New Roman"/>
        </w:rPr>
        <w:t xml:space="preserve">I extracted </w:t>
      </w:r>
      <w:r w:rsidRPr="005F1945">
        <w:rPr>
          <w:rFonts w:ascii="Times New Roman" w:eastAsia="Times New Roman" w:hAnsi="Times New Roman" w:cs="Times New Roman"/>
        </w:rPr>
        <w:t xml:space="preserve">total genomic DNAs using Qiagen </w:t>
      </w:r>
      <w:proofErr w:type="spellStart"/>
      <w:r w:rsidR="006765D7" w:rsidRPr="005F1945">
        <w:rPr>
          <w:rFonts w:ascii="Times New Roman" w:eastAsia="Times New Roman" w:hAnsi="Times New Roman" w:cs="Times New Roman"/>
        </w:rPr>
        <w:t>DNeasy</w:t>
      </w:r>
      <w:proofErr w:type="spellEnd"/>
      <w:r w:rsidR="006765D7" w:rsidRPr="005F1945">
        <w:rPr>
          <w:rFonts w:ascii="Times New Roman" w:eastAsia="Times New Roman" w:hAnsi="Times New Roman" w:cs="Times New Roman"/>
        </w:rPr>
        <w:t xml:space="preserve"> </w:t>
      </w:r>
      <w:r w:rsidRPr="005F1945">
        <w:rPr>
          <w:rFonts w:ascii="Times New Roman" w:eastAsia="Times New Roman" w:hAnsi="Times New Roman" w:cs="Times New Roman"/>
        </w:rPr>
        <w:t xml:space="preserve">kits </w:t>
      </w:r>
      <w:r w:rsidRPr="005F1945">
        <w:rPr>
          <w:rFonts w:ascii="Times New Roman" w:eastAsia="Times New Roman" w:hAnsi="Times New Roman" w:cs="Times New Roman"/>
        </w:rPr>
        <w:fldChar w:fldCharType="begin"/>
      </w:r>
      <w:r w:rsidR="00F95B30" w:rsidRPr="005F1945">
        <w:rPr>
          <w:rFonts w:ascii="Times New Roman" w:eastAsia="Times New Roman" w:hAnsi="Times New Roman" w:cs="Times New Roman"/>
        </w:rPr>
        <w:instrText xml:space="preserve"> ADDIN ZOTERO_ITEM CSL_CITATION {"citationID":"YaYFAmSq","properties":{"formattedCitation":"\\super 6\\nosupersub{}","plainCitation":"6","noteIndex":0},"citationItems":[{"id":485,"uris":["http://zotero.org/users/local/RhT6ymFr/items/H4TNQ3G2"],"uri":["http://zotero.org/users/local/RhT6ymFr/items/H4TNQ3G2"],"itemData":{"id":485,"type":"article-journal","abstract":"Seven DNA extraction protocols were used to obtain DNA from herbarium specimens of Juncus and Luzula (Juncaceae) of various ages. DNA of historical samples is difficult to extract, and the extracts are seldom of good quality. The quality of DNA obtained was estimated by using a spectrophotometer to measure the A260/280 absorbance ratio. The total DNA yield was measured by a fluorometer. The results indicate the success of using both mixer mill grinding and a DNeasy Plant Kit. Another extraction protocol (grinding with mortar and pestle, using liquid nitrogen) yielded DNA from many samples. Modified CTAB extraction, with a lengthy precipitation, usually provided good amounts of DNA. Other protocols did not give satisfactory results.","container-title":"Plant Molecular Biology Reporter","DOI":"10.1007/BF02799431","ISSN":"0735-9640, 1572-9818","issue":"2","journalAbbreviation":"Plant Mol Biol Rep","language":"en","page":"161-175","source":"DOI.org (Crossref)","title":"Comparison of seven DNA extraction and amplification protocols in historical herbarium specimens of juncaceae","volume":"20","author":[{"family":"Drábková","given":"Lenka"},{"family":"Kirschner","given":"Jan"},{"family":"Vlĉek","given":"Ĉestmír"}],"issued":{"date-parts":[["2002",6]]}}}],"schema":"https://github.com/citation-style-language/schema/raw/master/csl-citation.json"} </w:instrText>
      </w:r>
      <w:r w:rsidRPr="005F1945">
        <w:rPr>
          <w:rFonts w:ascii="Times New Roman" w:eastAsia="Times New Roman" w:hAnsi="Times New Roman" w:cs="Times New Roman"/>
        </w:rPr>
        <w:fldChar w:fldCharType="separate"/>
      </w:r>
      <w:r w:rsidR="00F95B30" w:rsidRPr="005F1945">
        <w:rPr>
          <w:rFonts w:ascii="Times New Roman" w:hAnsi="Times New Roman" w:cs="Times New Roman"/>
          <w:vertAlign w:val="superscript"/>
        </w:rPr>
        <w:t>6</w:t>
      </w:r>
      <w:r w:rsidRPr="005F1945">
        <w:rPr>
          <w:rFonts w:ascii="Times New Roman" w:eastAsia="Times New Roman" w:hAnsi="Times New Roman" w:cs="Times New Roman"/>
        </w:rPr>
        <w:fldChar w:fldCharType="end"/>
      </w:r>
      <w:r w:rsidRPr="005F1945">
        <w:rPr>
          <w:rFonts w:ascii="Times New Roman" w:eastAsia="Times New Roman" w:hAnsi="Times New Roman" w:cs="Times New Roman"/>
        </w:rPr>
        <w:t xml:space="preserve">. </w:t>
      </w:r>
      <w:r w:rsidR="004A731C" w:rsidRPr="005F1945">
        <w:rPr>
          <w:rFonts w:ascii="Times New Roman" w:eastAsia="Times New Roman" w:hAnsi="Times New Roman" w:cs="Times New Roman"/>
        </w:rPr>
        <w:t>Aliquots of DNA were sent to our collaborators Emily and Alan Lemmon at Center for Anchored Phylogenomics</w:t>
      </w:r>
      <w:r w:rsidR="004A731C" w:rsidRPr="005F1945">
        <w:rPr>
          <w:rFonts w:ascii="Times New Roman" w:eastAsia="Times New Roman" w:hAnsi="Times New Roman" w:cs="Times New Roman"/>
        </w:rPr>
        <w:fldChar w:fldCharType="begin"/>
      </w:r>
      <w:r w:rsidR="00F95B30" w:rsidRPr="005F1945">
        <w:rPr>
          <w:rFonts w:ascii="Times New Roman" w:eastAsia="Times New Roman" w:hAnsi="Times New Roman" w:cs="Times New Roman"/>
        </w:rPr>
        <w:instrText xml:space="preserve"> ADDIN ZOTERO_ITEM CSL_CITATION {"citationID":"7E6Fe3xb","properties":{"formattedCitation":"\\super 7\\nosupersub{}","plainCitation":"7","noteIndex":0},"citationItems":[{"id":431,"uris":["http://zotero.org/users/local/RhT6ymFr/items/U5ICL29P"],"uri":["http://zotero.org/users/local/RhT6ymFr/items/U5ICL29P"],"itemData":{"id":431,"type":"article-journal","container-title":"American Journal of Botany","DOI":"10.3732/ajb.1600227","ISSN":"0002-9122, 1537-2197","issue":"1","journalAbbreviation":"Am. J. Bot.","language":"en","page":"102-115","source":"DOI.org (Crossref)","title":"Anchored phylogenomics improves the resolution of evolutionary relationships in the rapid radiation of &lt;i&gt;Protea&lt;/i&gt; L.","volume":"104","author":[{"family":"Mitchell","given":"Nora"},{"family":"Lewis","given":"Paul O."},{"family":"Lemmon","given":"Emily Moriarty"},{"family":"Lemmon","given":"Alan R."},{"family":"Holsinger","given":"Kent E."}],"issued":{"date-parts":[["2017",1]]}}}],"schema":"https://github.com/citation-style-language/schema/raw/master/csl-citation.json"} </w:instrText>
      </w:r>
      <w:r w:rsidR="004A731C" w:rsidRPr="005F1945">
        <w:rPr>
          <w:rFonts w:ascii="Times New Roman" w:eastAsia="Times New Roman" w:hAnsi="Times New Roman" w:cs="Times New Roman"/>
        </w:rPr>
        <w:fldChar w:fldCharType="separate"/>
      </w:r>
      <w:r w:rsidR="00F95B30" w:rsidRPr="005F1945">
        <w:rPr>
          <w:rFonts w:ascii="Times New Roman" w:hAnsi="Times New Roman" w:cs="Times New Roman"/>
          <w:vertAlign w:val="superscript"/>
        </w:rPr>
        <w:t>7</w:t>
      </w:r>
      <w:r w:rsidR="004A731C" w:rsidRPr="005F1945">
        <w:rPr>
          <w:rFonts w:ascii="Times New Roman" w:eastAsia="Times New Roman" w:hAnsi="Times New Roman" w:cs="Times New Roman"/>
        </w:rPr>
        <w:fldChar w:fldCharType="end"/>
      </w:r>
      <w:r w:rsidR="004A731C" w:rsidRPr="005F1945">
        <w:rPr>
          <w:rFonts w:ascii="Times New Roman" w:eastAsia="Times New Roman" w:hAnsi="Times New Roman" w:cs="Times New Roman"/>
        </w:rPr>
        <w:t xml:space="preserve"> for Illumina library </w:t>
      </w:r>
      <w:r w:rsidR="006765D7" w:rsidRPr="005F1945">
        <w:rPr>
          <w:rFonts w:ascii="Times New Roman" w:eastAsia="Times New Roman" w:hAnsi="Times New Roman" w:cs="Times New Roman"/>
        </w:rPr>
        <w:t xml:space="preserve">preparation, </w:t>
      </w:r>
      <w:r w:rsidR="004A731C" w:rsidRPr="005F1945">
        <w:rPr>
          <w:rFonts w:ascii="Times New Roman" w:eastAsia="Times New Roman" w:hAnsi="Times New Roman" w:cs="Times New Roman"/>
        </w:rPr>
        <w:t>hybrid DNA enrichment for ca. 400 nuclear loci, and next-generation sequenc</w:t>
      </w:r>
      <w:r w:rsidR="006765D7" w:rsidRPr="005F1945">
        <w:rPr>
          <w:rFonts w:ascii="Times New Roman" w:eastAsia="Times New Roman" w:hAnsi="Times New Roman" w:cs="Times New Roman"/>
        </w:rPr>
        <w:t>i</w:t>
      </w:r>
      <w:r w:rsidR="004A731C" w:rsidRPr="005F1945">
        <w:rPr>
          <w:rFonts w:ascii="Times New Roman" w:eastAsia="Times New Roman" w:hAnsi="Times New Roman" w:cs="Times New Roman"/>
        </w:rPr>
        <w:t>ng.</w:t>
      </w:r>
      <w:r w:rsidR="00E06476" w:rsidRPr="005F1945">
        <w:rPr>
          <w:rFonts w:ascii="Times New Roman" w:eastAsia="Times New Roman" w:hAnsi="Times New Roman" w:cs="Times New Roman"/>
        </w:rPr>
        <w:t xml:space="preserve"> The resulting sequencing data was returned in the form of 4 .</w:t>
      </w:r>
      <w:proofErr w:type="spellStart"/>
      <w:r w:rsidR="00E06476" w:rsidRPr="005F1945">
        <w:rPr>
          <w:rFonts w:ascii="Times New Roman" w:eastAsia="Times New Roman" w:hAnsi="Times New Roman" w:cs="Times New Roman"/>
        </w:rPr>
        <w:t>fastq</w:t>
      </w:r>
      <w:proofErr w:type="spellEnd"/>
      <w:r w:rsidR="00E06476" w:rsidRPr="005F1945">
        <w:rPr>
          <w:rFonts w:ascii="Times New Roman" w:eastAsia="Times New Roman" w:hAnsi="Times New Roman" w:cs="Times New Roman"/>
        </w:rPr>
        <w:t xml:space="preserve"> files per sample representing two sequencing lanes of paired-end reads.</w:t>
      </w:r>
    </w:p>
    <w:p w14:paraId="7C07F498" w14:textId="77777777" w:rsidR="00365038" w:rsidRPr="005F1945" w:rsidRDefault="00365038" w:rsidP="00927905">
      <w:pPr>
        <w:spacing w:after="100" w:afterAutospacing="1"/>
        <w:ind w:firstLine="720"/>
        <w:contextualSpacing/>
        <w:rPr>
          <w:rFonts w:ascii="Times New Roman" w:eastAsia="Times New Roman" w:hAnsi="Times New Roman" w:cs="Times New Roman"/>
          <w:i/>
          <w:iCs/>
          <w:color w:val="FF0000"/>
        </w:rPr>
      </w:pPr>
    </w:p>
    <w:p w14:paraId="053B522E" w14:textId="0886D459" w:rsidR="005161CD" w:rsidRPr="005F1945" w:rsidRDefault="0075562E" w:rsidP="00927905">
      <w:pPr>
        <w:spacing w:after="100" w:afterAutospacing="1"/>
        <w:contextualSpacing/>
        <w:rPr>
          <w:rFonts w:ascii="Times New Roman" w:eastAsia="Times New Roman" w:hAnsi="Times New Roman" w:cs="Times New Roman"/>
          <w:color w:val="000000" w:themeColor="text1"/>
        </w:rPr>
      </w:pPr>
      <w:r>
        <w:rPr>
          <w:rFonts w:ascii="Times New Roman" w:eastAsia="Times New Roman" w:hAnsi="Times New Roman" w:cs="Times New Roman"/>
          <w:i/>
          <w:iCs/>
          <w:color w:val="000000" w:themeColor="text1"/>
        </w:rPr>
        <w:t>Sequence Trimming and Quality Control:</w:t>
      </w:r>
    </w:p>
    <w:p w14:paraId="5E1AFD27" w14:textId="42491C56" w:rsidR="00FA2DB6" w:rsidRPr="005F1945" w:rsidRDefault="00E06476" w:rsidP="00927905">
      <w:pPr>
        <w:spacing w:after="100" w:afterAutospacing="1"/>
        <w:ind w:firstLine="720"/>
        <w:contextualSpacing/>
        <w:rPr>
          <w:rFonts w:ascii="Times New Roman" w:eastAsia="Times New Roman" w:hAnsi="Times New Roman" w:cs="Times New Roman"/>
        </w:rPr>
      </w:pPr>
      <w:r w:rsidRPr="005F1945">
        <w:rPr>
          <w:rFonts w:ascii="Times New Roman" w:eastAsia="Times New Roman" w:hAnsi="Times New Roman" w:cs="Times New Roman"/>
        </w:rPr>
        <w:t xml:space="preserve">Software choices in assembly were informed by lab members </w:t>
      </w:r>
      <w:r w:rsidR="00BE1BC6" w:rsidRPr="005F1945">
        <w:rPr>
          <w:rFonts w:ascii="Times New Roman" w:eastAsia="Times New Roman" w:hAnsi="Times New Roman" w:cs="Times New Roman"/>
        </w:rPr>
        <w:t xml:space="preserve">who have constructed plastomes using similar datasets. </w:t>
      </w:r>
      <w:r w:rsidR="006765D7" w:rsidRPr="005F1945">
        <w:rPr>
          <w:rFonts w:ascii="Times New Roman" w:eastAsia="Times New Roman" w:hAnsi="Times New Roman" w:cs="Times New Roman"/>
        </w:rPr>
        <w:t xml:space="preserve">I conducted the plastome assembly pipeline </w:t>
      </w:r>
      <w:r w:rsidR="002538FE">
        <w:rPr>
          <w:rFonts w:ascii="Times New Roman" w:eastAsia="Times New Roman" w:hAnsi="Times New Roman" w:cs="Times New Roman"/>
        </w:rPr>
        <w:t>(s</w:t>
      </w:r>
      <w:r w:rsidR="002538FE">
        <w:rPr>
          <w:rFonts w:ascii="Times New Roman" w:eastAsia="Times New Roman" w:hAnsi="Times New Roman" w:cs="Times New Roman"/>
        </w:rPr>
        <w:t>ee Darwinia_plastomes.bwa.s</w:t>
      </w:r>
      <w:r w:rsidR="002538FE">
        <w:rPr>
          <w:rFonts w:ascii="Times New Roman" w:eastAsia="Times New Roman" w:hAnsi="Times New Roman" w:cs="Times New Roman"/>
        </w:rPr>
        <w:t xml:space="preserve">h) </w:t>
      </w:r>
      <w:r w:rsidR="006765D7" w:rsidRPr="005F1945">
        <w:rPr>
          <w:rFonts w:ascii="Times New Roman" w:eastAsia="Times New Roman" w:hAnsi="Times New Roman" w:cs="Times New Roman"/>
        </w:rPr>
        <w:t>using University of Wisconsin-Madison’s Center for High Throughput Computing (CHTC)</w:t>
      </w:r>
      <w:r w:rsidR="009752F6" w:rsidRPr="005F1945">
        <w:rPr>
          <w:rFonts w:ascii="Times New Roman" w:eastAsia="Times New Roman" w:hAnsi="Times New Roman" w:cs="Times New Roman"/>
        </w:rPr>
        <w:t xml:space="preserve"> to allow parallel processing of samples for a scalable process that can be conducted in a reasonable amount of time. </w:t>
      </w:r>
      <w:r w:rsidR="00FA2DB6" w:rsidRPr="005F1945">
        <w:rPr>
          <w:rFonts w:ascii="Times New Roman" w:eastAsia="Times New Roman" w:hAnsi="Times New Roman" w:cs="Times New Roman"/>
        </w:rPr>
        <w:t xml:space="preserve">Subsequent steps were attempted on a local machine for simplicity; however, future </w:t>
      </w:r>
      <w:r w:rsidR="00AD7389" w:rsidRPr="005F1945">
        <w:rPr>
          <w:rFonts w:ascii="Times New Roman" w:eastAsia="Times New Roman" w:hAnsi="Times New Roman" w:cs="Times New Roman"/>
        </w:rPr>
        <w:t>work</w:t>
      </w:r>
      <w:r w:rsidR="00FA2DB6" w:rsidRPr="005F1945">
        <w:rPr>
          <w:rFonts w:ascii="Times New Roman" w:eastAsia="Times New Roman" w:hAnsi="Times New Roman" w:cs="Times New Roman"/>
        </w:rPr>
        <w:t xml:space="preserve"> will be conducted </w:t>
      </w:r>
      <w:r w:rsidR="00AD7389" w:rsidRPr="005F1945">
        <w:rPr>
          <w:rFonts w:ascii="Times New Roman" w:eastAsia="Times New Roman" w:hAnsi="Times New Roman" w:cs="Times New Roman"/>
        </w:rPr>
        <w:t xml:space="preserve">remotely </w:t>
      </w:r>
      <w:r w:rsidR="00FA2DB6" w:rsidRPr="005F1945">
        <w:rPr>
          <w:rFonts w:ascii="Times New Roman" w:eastAsia="Times New Roman" w:hAnsi="Times New Roman" w:cs="Times New Roman"/>
        </w:rPr>
        <w:t xml:space="preserve">using </w:t>
      </w:r>
      <w:r w:rsidR="009E4C3A" w:rsidRPr="005F1945">
        <w:rPr>
          <w:rFonts w:ascii="Times New Roman" w:eastAsia="Times New Roman" w:hAnsi="Times New Roman" w:cs="Times New Roman"/>
        </w:rPr>
        <w:t xml:space="preserve">the </w:t>
      </w:r>
      <w:r w:rsidR="00FA2DB6" w:rsidRPr="005F1945">
        <w:rPr>
          <w:rFonts w:ascii="Times New Roman" w:eastAsia="Times New Roman" w:hAnsi="Times New Roman" w:cs="Times New Roman"/>
        </w:rPr>
        <w:t>CIPRES</w:t>
      </w:r>
      <w:r w:rsidR="009E4C3A" w:rsidRPr="005F1945">
        <w:rPr>
          <w:rFonts w:ascii="Times New Roman" w:eastAsia="Times New Roman" w:hAnsi="Times New Roman" w:cs="Times New Roman"/>
        </w:rPr>
        <w:t xml:space="preserve"> supercomputer portal</w:t>
      </w:r>
      <w:r w:rsidR="004634C5">
        <w:rPr>
          <w:rFonts w:ascii="Times New Roman" w:eastAsia="Times New Roman" w:hAnsi="Times New Roman" w:cs="Times New Roman"/>
        </w:rPr>
        <w:fldChar w:fldCharType="begin"/>
      </w:r>
      <w:r w:rsidR="004634C5">
        <w:rPr>
          <w:rFonts w:ascii="Times New Roman" w:eastAsia="Times New Roman" w:hAnsi="Times New Roman" w:cs="Times New Roman"/>
        </w:rPr>
        <w:instrText xml:space="preserve"> ADDIN ZOTERO_ITEM CSL_CITATION {"citationID":"pxLYfhzc","properties":{"formattedCitation":"\\super 8\\nosupersub{}","plainCitation":"8","noteIndex":0},"citationItems":[{"id":1030,"uris":["http://zotero.org/users/local/RhT6ymFr/items/9EUTS936"],"uri":["http://zotero.org/users/local/RhT6ymFr/items/9EUTS936"],"itemData":{"id":1030,"type":"webpage","title":"The CIPRES science gateway | Proceedings of the 2011 TeraGrid Conference: Extreme Digital Discovery","URL":"https://dl.acm.org/doi/abs/10.1145/2016741.2016785?casa_token=4HKLzU0rlboAAAAA%3AfETJObWsnFiKh4ftDA2nXLLa4z3FLMiYo0ZBLLqO6HHY-ItRVZtKhDEXE3U9OYoANY1fUMvBcGnw","accessed":{"date-parts":[["2021",12,21]]}}}],"schema":"https://github.com/citation-style-language/schema/raw/master/csl-citation.json"} </w:instrText>
      </w:r>
      <w:r w:rsidR="004634C5">
        <w:rPr>
          <w:rFonts w:ascii="Times New Roman" w:eastAsia="Times New Roman" w:hAnsi="Times New Roman" w:cs="Times New Roman"/>
        </w:rPr>
        <w:fldChar w:fldCharType="separate"/>
      </w:r>
      <w:r w:rsidR="004634C5" w:rsidRPr="004634C5">
        <w:rPr>
          <w:rFonts w:ascii="Times New Roman" w:hAnsi="Times New Roman" w:cs="Times New Roman"/>
          <w:vertAlign w:val="superscript"/>
        </w:rPr>
        <w:t>8</w:t>
      </w:r>
      <w:r w:rsidR="004634C5">
        <w:rPr>
          <w:rFonts w:ascii="Times New Roman" w:eastAsia="Times New Roman" w:hAnsi="Times New Roman" w:cs="Times New Roman"/>
        </w:rPr>
        <w:fldChar w:fldCharType="end"/>
      </w:r>
      <w:r w:rsidR="009801EA">
        <w:rPr>
          <w:rFonts w:ascii="Times New Roman" w:eastAsia="Times New Roman" w:hAnsi="Times New Roman" w:cs="Times New Roman"/>
        </w:rPr>
        <w:t xml:space="preserve"> </w:t>
      </w:r>
      <w:r w:rsidR="00FA2DB6" w:rsidRPr="005F1945">
        <w:rPr>
          <w:rFonts w:ascii="Times New Roman" w:eastAsia="Times New Roman" w:hAnsi="Times New Roman" w:cs="Times New Roman"/>
        </w:rPr>
        <w:t xml:space="preserve">or CHTC </w:t>
      </w:r>
      <w:r w:rsidR="00AD7389" w:rsidRPr="005F1945">
        <w:rPr>
          <w:rFonts w:ascii="Times New Roman" w:eastAsia="Times New Roman" w:hAnsi="Times New Roman" w:cs="Times New Roman"/>
        </w:rPr>
        <w:t xml:space="preserve">to </w:t>
      </w:r>
      <w:r w:rsidR="009E4C3A" w:rsidRPr="005F1945">
        <w:rPr>
          <w:rFonts w:ascii="Times New Roman" w:eastAsia="Times New Roman" w:hAnsi="Times New Roman" w:cs="Times New Roman"/>
        </w:rPr>
        <w:t>accommodate</w:t>
      </w:r>
      <w:r w:rsidR="00AD7389" w:rsidRPr="005F1945">
        <w:rPr>
          <w:rFonts w:ascii="Times New Roman" w:eastAsia="Times New Roman" w:hAnsi="Times New Roman" w:cs="Times New Roman"/>
        </w:rPr>
        <w:t xml:space="preserve"> larger scale analyses.</w:t>
      </w:r>
      <w:r w:rsidR="002538FE">
        <w:rPr>
          <w:rFonts w:ascii="Times New Roman" w:eastAsia="Times New Roman" w:hAnsi="Times New Roman" w:cs="Times New Roman"/>
        </w:rPr>
        <w:t xml:space="preserve"> S</w:t>
      </w:r>
    </w:p>
    <w:p w14:paraId="60A7D30B" w14:textId="693348D1" w:rsidR="005D3C64" w:rsidRDefault="00517005" w:rsidP="002538FE">
      <w:pPr>
        <w:spacing w:after="100" w:afterAutospacing="1"/>
        <w:ind w:firstLine="720"/>
        <w:contextualSpacing/>
        <w:rPr>
          <w:rFonts w:ascii="Times New Roman" w:eastAsia="Times New Roman" w:hAnsi="Times New Roman" w:cs="Times New Roman"/>
        </w:rPr>
      </w:pPr>
      <w:r w:rsidRPr="005F1945">
        <w:rPr>
          <w:rFonts w:ascii="Times New Roman" w:eastAsia="Times New Roman" w:hAnsi="Times New Roman" w:cs="Times New Roman"/>
        </w:rPr>
        <w:t xml:space="preserve">I processed </w:t>
      </w:r>
      <w:r w:rsidR="006765D7" w:rsidRPr="005F1945">
        <w:rPr>
          <w:rFonts w:ascii="Times New Roman" w:eastAsia="Times New Roman" w:hAnsi="Times New Roman" w:cs="Times New Roman"/>
        </w:rPr>
        <w:t xml:space="preserve">the resulting </w:t>
      </w:r>
      <w:r w:rsidR="00CC5082" w:rsidRPr="005F1945">
        <w:rPr>
          <w:rFonts w:ascii="Times New Roman" w:eastAsia="Times New Roman" w:hAnsi="Times New Roman" w:cs="Times New Roman"/>
        </w:rPr>
        <w:t>raw</w:t>
      </w:r>
      <w:r w:rsidR="008A6A63" w:rsidRPr="005F1945">
        <w:rPr>
          <w:rFonts w:ascii="Times New Roman" w:eastAsia="Times New Roman" w:hAnsi="Times New Roman" w:cs="Times New Roman"/>
        </w:rPr>
        <w:t xml:space="preserve"> </w:t>
      </w:r>
      <w:r w:rsidR="009A14E0" w:rsidRPr="005F1945">
        <w:rPr>
          <w:rFonts w:ascii="Times New Roman" w:eastAsia="Times New Roman" w:hAnsi="Times New Roman" w:cs="Times New Roman"/>
        </w:rPr>
        <w:t xml:space="preserve">Illumina </w:t>
      </w:r>
      <w:r w:rsidR="008A6A63" w:rsidRPr="005F1945">
        <w:rPr>
          <w:rFonts w:ascii="Times New Roman" w:eastAsia="Times New Roman" w:hAnsi="Times New Roman" w:cs="Times New Roman"/>
        </w:rPr>
        <w:t>sequencing</w:t>
      </w:r>
      <w:r w:rsidRPr="005F1945">
        <w:rPr>
          <w:rFonts w:ascii="Times New Roman" w:eastAsia="Times New Roman" w:hAnsi="Times New Roman" w:cs="Times New Roman"/>
        </w:rPr>
        <w:t xml:space="preserve"> </w:t>
      </w:r>
      <w:r w:rsidR="00CC5082" w:rsidRPr="005F1945">
        <w:rPr>
          <w:rFonts w:ascii="Times New Roman" w:eastAsia="Times New Roman" w:hAnsi="Times New Roman" w:cs="Times New Roman"/>
        </w:rPr>
        <w:t>reads using Trimmomatic</w:t>
      </w:r>
      <w:r w:rsidR="00CC5082" w:rsidRPr="005F1945">
        <w:rPr>
          <w:rFonts w:ascii="Times New Roman" w:eastAsia="Times New Roman" w:hAnsi="Times New Roman" w:cs="Times New Roman"/>
        </w:rPr>
        <w:fldChar w:fldCharType="begin"/>
      </w:r>
      <w:r w:rsidR="004634C5">
        <w:rPr>
          <w:rFonts w:ascii="Times New Roman" w:eastAsia="Times New Roman" w:hAnsi="Times New Roman" w:cs="Times New Roman"/>
        </w:rPr>
        <w:instrText xml:space="preserve"> ADDIN ZOTERO_ITEM CSL_CITATION {"citationID":"oOYs9F5I","properties":{"formattedCitation":"\\super 9\\nosupersub{}","plainCitation":"9","noteIndex":0},"citationItems":[{"id":487,"uris":["http://zotero.org/users/local/RhT6ymFr/items/GPE64SAB"],"uri":["http://zotero.org/users/local/RhT6ymFr/items/GPE64SAB"],"itemData":{"id":487,"type":"article-journal","abstract":"Motivation: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data.","container-title":"Bioinformatics","DOI":"10.1093/bioinformatics/btu170","ISSN":"1460-2059, 1367-4803","issue":"15","language":"en","page":"2114-2120","source":"DOI.org (Crossref)","title":"Trimmomatic: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CC5082" w:rsidRPr="005F1945">
        <w:rPr>
          <w:rFonts w:ascii="Times New Roman" w:eastAsia="Times New Roman" w:hAnsi="Times New Roman" w:cs="Times New Roman"/>
        </w:rPr>
        <w:fldChar w:fldCharType="separate"/>
      </w:r>
      <w:r w:rsidR="004634C5" w:rsidRPr="004634C5">
        <w:rPr>
          <w:rFonts w:ascii="Times New Roman" w:hAnsi="Times New Roman" w:cs="Times New Roman"/>
          <w:vertAlign w:val="superscript"/>
        </w:rPr>
        <w:t>9</w:t>
      </w:r>
      <w:r w:rsidR="00CC5082" w:rsidRPr="005F1945">
        <w:rPr>
          <w:rFonts w:ascii="Times New Roman" w:eastAsia="Times New Roman" w:hAnsi="Times New Roman" w:cs="Times New Roman"/>
        </w:rPr>
        <w:fldChar w:fldCharType="end"/>
      </w:r>
      <w:r w:rsidR="00CC5082" w:rsidRPr="005F1945">
        <w:rPr>
          <w:rFonts w:ascii="Times New Roman" w:eastAsia="Times New Roman" w:hAnsi="Times New Roman" w:cs="Times New Roman"/>
        </w:rPr>
        <w:t xml:space="preserve">, selected for the tool’s relative flexibility and efficiency. </w:t>
      </w:r>
      <w:proofErr w:type="spellStart"/>
      <w:r w:rsidRPr="005F1945">
        <w:rPr>
          <w:rFonts w:ascii="Times New Roman" w:eastAsia="Times New Roman" w:hAnsi="Times New Roman" w:cs="Times New Roman"/>
        </w:rPr>
        <w:t>Trimmomatic</w:t>
      </w:r>
      <w:proofErr w:type="spellEnd"/>
      <w:r w:rsidRPr="005F1945">
        <w:rPr>
          <w:rFonts w:ascii="Times New Roman" w:eastAsia="Times New Roman" w:hAnsi="Times New Roman" w:cs="Times New Roman"/>
        </w:rPr>
        <w:t xml:space="preserve"> trimmed removed </w:t>
      </w:r>
      <w:r w:rsidR="00927905">
        <w:rPr>
          <w:rFonts w:ascii="Times New Roman" w:eastAsia="Times New Roman" w:hAnsi="Times New Roman" w:cs="Times New Roman"/>
        </w:rPr>
        <w:t xml:space="preserve">custom </w:t>
      </w:r>
      <w:r w:rsidR="00E06476" w:rsidRPr="005F1945">
        <w:rPr>
          <w:rFonts w:ascii="Times New Roman" w:eastAsia="Times New Roman" w:hAnsi="Times New Roman" w:cs="Times New Roman"/>
        </w:rPr>
        <w:t xml:space="preserve">Illumina </w:t>
      </w:r>
      <w:r w:rsidRPr="005F1945">
        <w:rPr>
          <w:rFonts w:ascii="Times New Roman" w:eastAsia="Times New Roman" w:hAnsi="Times New Roman" w:cs="Times New Roman"/>
        </w:rPr>
        <w:t>sequencing adaptors</w:t>
      </w:r>
      <w:r w:rsidR="005D3C64">
        <w:rPr>
          <w:rFonts w:ascii="Times New Roman" w:eastAsia="Times New Roman" w:hAnsi="Times New Roman" w:cs="Times New Roman"/>
        </w:rPr>
        <w:t xml:space="preserve"> with a simple clip threshold of [2:30:10], allowing 2 mismatches within seeds, clipping paired-end reads with a minimum score of 30, and single-end reads with a minimum score of 10. Poor-quality read ends were </w:t>
      </w:r>
      <w:proofErr w:type="spellStart"/>
      <w:r w:rsidR="005D3C64">
        <w:rPr>
          <w:rFonts w:ascii="Times New Roman" w:eastAsia="Times New Roman" w:hAnsi="Times New Roman" w:cs="Times New Roman"/>
        </w:rPr>
        <w:t>trimmind</w:t>
      </w:r>
      <w:proofErr w:type="spellEnd"/>
      <w:r w:rsidR="005D3C64">
        <w:rPr>
          <w:rFonts w:ascii="Times New Roman" w:eastAsia="Times New Roman" w:hAnsi="Times New Roman" w:cs="Times New Roman"/>
        </w:rPr>
        <w:t xml:space="preserve"> with a sliding window of 5 bp</w:t>
      </w:r>
      <w:r w:rsidR="002538FE">
        <w:rPr>
          <w:rFonts w:ascii="Times New Roman" w:eastAsia="Times New Roman" w:hAnsi="Times New Roman" w:cs="Times New Roman"/>
        </w:rPr>
        <w:t xml:space="preserve">, clipping reads under a </w:t>
      </w:r>
      <w:proofErr w:type="spellStart"/>
      <w:r w:rsidR="002538FE">
        <w:rPr>
          <w:rFonts w:ascii="Times New Roman" w:eastAsia="Times New Roman" w:hAnsi="Times New Roman" w:cs="Times New Roman"/>
        </w:rPr>
        <w:t>Phred</w:t>
      </w:r>
      <w:proofErr w:type="spellEnd"/>
      <w:r w:rsidR="002538FE">
        <w:rPr>
          <w:rFonts w:ascii="Times New Roman" w:eastAsia="Times New Roman" w:hAnsi="Times New Roman" w:cs="Times New Roman"/>
        </w:rPr>
        <w:t xml:space="preserve"> score of 20. </w:t>
      </w:r>
      <w:r w:rsidR="008A6A63" w:rsidRPr="005F1945">
        <w:rPr>
          <w:rFonts w:ascii="Times New Roman" w:eastAsia="Times New Roman" w:hAnsi="Times New Roman" w:cs="Times New Roman"/>
        </w:rPr>
        <w:t>Trimmed reads were visualized and checked using FastQC</w:t>
      </w:r>
      <w:r w:rsidR="005D3C64">
        <w:rPr>
          <w:rFonts w:ascii="Times New Roman" w:eastAsia="Times New Roman" w:hAnsi="Times New Roman" w:cs="Times New Roman"/>
        </w:rPr>
        <w:fldChar w:fldCharType="begin"/>
      </w:r>
      <w:r w:rsidR="004634C5">
        <w:rPr>
          <w:rFonts w:ascii="Times New Roman" w:eastAsia="Times New Roman" w:hAnsi="Times New Roman" w:cs="Times New Roman"/>
        </w:rPr>
        <w:instrText xml:space="preserve"> ADDIN ZOTERO_ITEM CSL_CITATION {"citationID":"UhkseeCq","properties":{"formattedCitation":"\\super 10\\nosupersub{}","plainCitation":"10","noteIndex":0},"citationItems":[{"id":1001,"uris":["http://zotero.org/users/local/RhT6ymFr/items/T7Q5EIEQ"],"uri":["http://zotero.org/users/local/RhT6ymFr/items/T7Q5EIEQ"],"itemData":{"id":1001,"type":"article-journal","abstract":"DNA sequencing analysis typically involves mapping reads to just one reference genome. Mapping against multiple genomes is necessary, however, when the genome of origin requires confirmation. Mapping against multiple genomes is also advisable for detecting contamination or for identifying sample swaps which, if left undetected, may lead to incorrect experimental conclusions. Consequently, we present FastQ Screen, a tool to validate the origin of DNA samples by quantifying the proportion of reads that map to a panel of reference genomes. FastQ Screen is intended to be used routinely as a quality control measure and for analysing samples in which the origin of the DNA is uncertain or has multiple sources.","container-title":"F1000Research","DOI":"10.12688/f1000research.15931.2","ISSN":"2046-1402","journalAbbreviation":"F1000Res","language":"eng","note":"PMID: 30254741\nPMCID: PMC6124377","page":"1338","source":"PubMed","title":"FastQ Screen: A tool for multi-genome mapping and quality control","title-short":"FastQ Screen","volume":"7","author":[{"family":"Wingett","given":"Steven W."},{"family":"Andrews","given":"Simon"}],"issued":{"date-parts":[["2018"]]}}}],"schema":"https://github.com/citation-style-language/schema/raw/master/csl-citation.json"} </w:instrText>
      </w:r>
      <w:r w:rsidR="005D3C64">
        <w:rPr>
          <w:rFonts w:ascii="Times New Roman" w:eastAsia="Times New Roman" w:hAnsi="Times New Roman" w:cs="Times New Roman"/>
        </w:rPr>
        <w:fldChar w:fldCharType="separate"/>
      </w:r>
      <w:r w:rsidR="004634C5" w:rsidRPr="004634C5">
        <w:rPr>
          <w:rFonts w:ascii="Times New Roman" w:hAnsi="Times New Roman" w:cs="Times New Roman"/>
          <w:vertAlign w:val="superscript"/>
        </w:rPr>
        <w:t>10</w:t>
      </w:r>
      <w:r w:rsidR="005D3C64">
        <w:rPr>
          <w:rFonts w:ascii="Times New Roman" w:eastAsia="Times New Roman" w:hAnsi="Times New Roman" w:cs="Times New Roman"/>
        </w:rPr>
        <w:fldChar w:fldCharType="end"/>
      </w:r>
      <w:r w:rsidR="00927905">
        <w:rPr>
          <w:rFonts w:ascii="Times New Roman" w:eastAsia="Times New Roman" w:hAnsi="Times New Roman" w:cs="Times New Roman"/>
          <w:color w:val="FF0000"/>
        </w:rPr>
        <w:t xml:space="preserve"> </w:t>
      </w:r>
      <w:r w:rsidR="005D3C64" w:rsidRPr="005D3C64">
        <w:rPr>
          <w:rFonts w:ascii="Times New Roman" w:eastAsia="Times New Roman" w:hAnsi="Times New Roman" w:cs="Times New Roman"/>
          <w:color w:val="000000" w:themeColor="text1"/>
        </w:rPr>
        <w:t xml:space="preserve">before and after trimming </w:t>
      </w:r>
      <w:r w:rsidR="008A6A63" w:rsidRPr="005F1945">
        <w:rPr>
          <w:rFonts w:ascii="Times New Roman" w:eastAsia="Times New Roman" w:hAnsi="Times New Roman" w:cs="Times New Roman"/>
        </w:rPr>
        <w:t xml:space="preserve">to verify the removal of adaptor content and poorly sequenced regions. </w:t>
      </w:r>
      <w:r w:rsidR="002538FE">
        <w:rPr>
          <w:rFonts w:ascii="Times New Roman" w:eastAsia="Times New Roman" w:hAnsi="Times New Roman" w:cs="Times New Roman"/>
        </w:rPr>
        <w:t xml:space="preserve">Reads were primarily screened in </w:t>
      </w:r>
      <w:proofErr w:type="spellStart"/>
      <w:r w:rsidR="002538FE">
        <w:rPr>
          <w:rFonts w:ascii="Times New Roman" w:eastAsia="Times New Roman" w:hAnsi="Times New Roman" w:cs="Times New Roman"/>
        </w:rPr>
        <w:t>FastQC</w:t>
      </w:r>
      <w:proofErr w:type="spellEnd"/>
      <w:r w:rsidR="002538FE">
        <w:rPr>
          <w:rFonts w:ascii="Times New Roman" w:eastAsia="Times New Roman" w:hAnsi="Times New Roman" w:cs="Times New Roman"/>
        </w:rPr>
        <w:t xml:space="preserve"> for per base sequence quality, per tile sequence quality, per sequence GC content, and adaptor content.</w:t>
      </w:r>
    </w:p>
    <w:p w14:paraId="6E0C19D5" w14:textId="77777777" w:rsidR="00A42614" w:rsidRDefault="00A42614" w:rsidP="002538FE">
      <w:pPr>
        <w:spacing w:after="100" w:afterAutospacing="1"/>
        <w:ind w:firstLine="720"/>
        <w:contextualSpacing/>
        <w:rPr>
          <w:rFonts w:ascii="Times New Roman" w:eastAsia="Times New Roman" w:hAnsi="Times New Roman" w:cs="Times New Roman"/>
        </w:rPr>
      </w:pPr>
    </w:p>
    <w:p w14:paraId="5528A141" w14:textId="3B6E0FEE" w:rsidR="0075562E" w:rsidRPr="0075562E" w:rsidRDefault="0075562E" w:rsidP="0075562E">
      <w:pPr>
        <w:spacing w:after="100" w:afterAutospacing="1"/>
        <w:contextualSpacing/>
        <w:rPr>
          <w:rFonts w:ascii="Times New Roman" w:eastAsia="Times New Roman" w:hAnsi="Times New Roman" w:cs="Times New Roman"/>
          <w:i/>
          <w:iCs/>
        </w:rPr>
      </w:pPr>
      <w:r w:rsidRPr="0075562E">
        <w:rPr>
          <w:rFonts w:ascii="Times New Roman" w:eastAsia="Times New Roman" w:hAnsi="Times New Roman" w:cs="Times New Roman"/>
          <w:i/>
          <w:iCs/>
        </w:rPr>
        <w:t>Plastome Assembly:</w:t>
      </w:r>
    </w:p>
    <w:p w14:paraId="7143349C" w14:textId="251C2455" w:rsidR="002A21B6" w:rsidRDefault="00DA517B" w:rsidP="00D41084">
      <w:pPr>
        <w:spacing w:after="100" w:afterAutospacing="1"/>
        <w:ind w:firstLine="720"/>
        <w:contextualSpacing/>
        <w:rPr>
          <w:rFonts w:ascii="Times New Roman" w:eastAsia="Times New Roman" w:hAnsi="Times New Roman" w:cs="Times New Roman"/>
        </w:rPr>
      </w:pPr>
      <w:r w:rsidRPr="005F1945">
        <w:rPr>
          <w:rFonts w:ascii="Times New Roman" w:eastAsia="Times New Roman" w:hAnsi="Times New Roman" w:cs="Times New Roman"/>
        </w:rPr>
        <w:t>I align</w:t>
      </w:r>
      <w:r w:rsidR="00517005" w:rsidRPr="005F1945">
        <w:rPr>
          <w:rFonts w:ascii="Times New Roman" w:eastAsia="Times New Roman" w:hAnsi="Times New Roman" w:cs="Times New Roman"/>
        </w:rPr>
        <w:t>ed</w:t>
      </w:r>
      <w:r w:rsidRPr="005F1945">
        <w:rPr>
          <w:rFonts w:ascii="Times New Roman" w:eastAsia="Times New Roman" w:hAnsi="Times New Roman" w:cs="Times New Roman"/>
        </w:rPr>
        <w:t xml:space="preserve"> </w:t>
      </w:r>
      <w:r w:rsidR="00BE1BC6" w:rsidRPr="005F1945">
        <w:rPr>
          <w:rFonts w:ascii="Times New Roman" w:eastAsia="Times New Roman" w:hAnsi="Times New Roman" w:cs="Times New Roman"/>
        </w:rPr>
        <w:t xml:space="preserve">trimmed </w:t>
      </w:r>
      <w:r w:rsidRPr="005F1945">
        <w:rPr>
          <w:rFonts w:ascii="Times New Roman" w:eastAsia="Times New Roman" w:hAnsi="Times New Roman" w:cs="Times New Roman"/>
        </w:rPr>
        <w:t xml:space="preserve">reads </w:t>
      </w:r>
      <w:r w:rsidR="00BE1BC6" w:rsidRPr="005F1945">
        <w:rPr>
          <w:rFonts w:ascii="Times New Roman" w:eastAsia="Times New Roman" w:hAnsi="Times New Roman" w:cs="Times New Roman"/>
        </w:rPr>
        <w:t xml:space="preserve">to </w:t>
      </w:r>
      <w:r w:rsidR="005A51B6" w:rsidRPr="005F1945">
        <w:rPr>
          <w:rFonts w:ascii="Times New Roman" w:eastAsia="Times New Roman" w:hAnsi="Times New Roman" w:cs="Times New Roman"/>
        </w:rPr>
        <w:t>a</w:t>
      </w:r>
      <w:r w:rsidR="00BE1BC6" w:rsidRPr="005F1945">
        <w:rPr>
          <w:rFonts w:ascii="Times New Roman" w:eastAsia="Times New Roman" w:hAnsi="Times New Roman" w:cs="Times New Roman"/>
        </w:rPr>
        <w:t xml:space="preserve"> reference</w:t>
      </w:r>
      <w:r w:rsidR="005A51B6" w:rsidRPr="005F1945">
        <w:rPr>
          <w:rFonts w:ascii="Times New Roman" w:eastAsia="Times New Roman" w:hAnsi="Times New Roman" w:cs="Times New Roman"/>
        </w:rPr>
        <w:t xml:space="preserve"> genome sequence</w:t>
      </w:r>
      <w:r w:rsidR="00BE1BC6" w:rsidRPr="005F1945">
        <w:rPr>
          <w:rFonts w:ascii="Times New Roman" w:eastAsia="Times New Roman" w:hAnsi="Times New Roman" w:cs="Times New Roman"/>
        </w:rPr>
        <w:t xml:space="preserve"> </w:t>
      </w:r>
      <w:r w:rsidRPr="005F1945">
        <w:rPr>
          <w:rFonts w:ascii="Times New Roman" w:eastAsia="Times New Roman" w:hAnsi="Times New Roman" w:cs="Times New Roman"/>
        </w:rPr>
        <w:t xml:space="preserve">using </w:t>
      </w:r>
      <w:r w:rsidR="00517005" w:rsidRPr="005F1945">
        <w:rPr>
          <w:rFonts w:ascii="Times New Roman" w:eastAsia="Times New Roman" w:hAnsi="Times New Roman" w:cs="Times New Roman"/>
        </w:rPr>
        <w:t xml:space="preserve">Burrows-Wheeler Aligner, </w:t>
      </w:r>
      <w:r w:rsidRPr="005F1945">
        <w:rPr>
          <w:rFonts w:ascii="Times New Roman" w:eastAsia="Times New Roman" w:hAnsi="Times New Roman" w:cs="Times New Roman"/>
        </w:rPr>
        <w:t>BWA</w:t>
      </w:r>
      <w:r w:rsidRPr="005F1945">
        <w:rPr>
          <w:rFonts w:ascii="Times New Roman" w:eastAsia="Times New Roman" w:hAnsi="Times New Roman" w:cs="Times New Roman"/>
        </w:rPr>
        <w:fldChar w:fldCharType="begin"/>
      </w:r>
      <w:r w:rsidR="004634C5">
        <w:rPr>
          <w:rFonts w:ascii="Times New Roman" w:eastAsia="Times New Roman" w:hAnsi="Times New Roman" w:cs="Times New Roman"/>
        </w:rPr>
        <w:instrText xml:space="preserve"> ADDIN ZOTERO_ITEM CSL_CITATION {"citationID":"B9OC9G4B","properties":{"formattedCitation":"\\super 11\\nosupersub{}","plainCitation":"11","noteIndex":0},"citationItems":[{"id":489,"uris":["http://zotero.org/users/local/RhT6ymFr/items/8HB67HLS"],"uri":["http://zotero.org/users/local/RhT6ymFr/items/8HB67HLS"],"itemData":{"id":489,"type":"article-journal","abstract":"Summary: BWA-MEM is a new alignment algorithm for aligning sequence reads or assembly contigs against a large reference genome such as human. It automatically chooses between local and end-to-end alignments, supports paired-end reads and performs chimeric alignment. The algorithm is robust to sequencing errors and applicable to a wide range of sequence lengths from 70bp to a few megabases. For mapping 100bp sequences, BWA-MEM shows better performance than several state-of-art read aligners to date.","container-title":"arXiv:1303.3997 [q-bio]","language":"en","note":"arXiv: 1303.3997","source":"arXiv.org","title":"Aligning sequence reads, clone sequences and assembly contigs with BWA-MEM","URL":"http://arxiv.org/abs/1303.3997","author":[{"family":"Li","given":"Heng"}],"accessed":{"date-parts":[["2021",4,9]]},"issued":{"date-parts":[["2013",5,26]]}}}],"schema":"https://github.com/citation-style-language/schema/raw/master/csl-citation.json"} </w:instrText>
      </w:r>
      <w:r w:rsidRPr="005F1945">
        <w:rPr>
          <w:rFonts w:ascii="Times New Roman" w:eastAsia="Times New Roman" w:hAnsi="Times New Roman" w:cs="Times New Roman"/>
        </w:rPr>
        <w:fldChar w:fldCharType="separate"/>
      </w:r>
      <w:r w:rsidR="004634C5" w:rsidRPr="004634C5">
        <w:rPr>
          <w:rFonts w:ascii="Times New Roman" w:hAnsi="Times New Roman" w:cs="Times New Roman"/>
          <w:vertAlign w:val="superscript"/>
        </w:rPr>
        <w:t>11</w:t>
      </w:r>
      <w:r w:rsidRPr="005F1945">
        <w:rPr>
          <w:rFonts w:ascii="Times New Roman" w:eastAsia="Times New Roman" w:hAnsi="Times New Roman" w:cs="Times New Roman"/>
        </w:rPr>
        <w:fldChar w:fldCharType="end"/>
      </w:r>
      <w:r w:rsidRPr="005F1945">
        <w:rPr>
          <w:rFonts w:ascii="Times New Roman" w:eastAsia="Times New Roman" w:hAnsi="Times New Roman" w:cs="Times New Roman"/>
        </w:rPr>
        <w:t xml:space="preserve"> for a reference-based assembly. </w:t>
      </w:r>
      <w:r w:rsidR="00B0403F">
        <w:rPr>
          <w:rFonts w:ascii="Times New Roman" w:eastAsia="Times New Roman" w:hAnsi="Times New Roman" w:cs="Times New Roman"/>
        </w:rPr>
        <w:t xml:space="preserve">BWA was selected for its reliability and popularity in phylogenetics pipelines lending to large support communities. </w:t>
      </w:r>
      <w:r w:rsidRPr="005F1945">
        <w:rPr>
          <w:rFonts w:ascii="Times New Roman" w:eastAsia="Times New Roman" w:hAnsi="Times New Roman" w:cs="Times New Roman"/>
          <w:i/>
          <w:iCs/>
        </w:rPr>
        <w:t xml:space="preserve">Eucalyptus </w:t>
      </w:r>
      <w:proofErr w:type="spellStart"/>
      <w:r w:rsidR="00E06476" w:rsidRPr="005F1945">
        <w:rPr>
          <w:rFonts w:ascii="Times New Roman" w:eastAsia="Times New Roman" w:hAnsi="Times New Roman" w:cs="Times New Roman"/>
          <w:i/>
          <w:iCs/>
        </w:rPr>
        <w:t>albens</w:t>
      </w:r>
      <w:proofErr w:type="spellEnd"/>
      <w:r w:rsidRPr="005F1945">
        <w:rPr>
          <w:rFonts w:ascii="Times New Roman" w:eastAsia="Times New Roman" w:hAnsi="Times New Roman" w:cs="Times New Roman"/>
        </w:rPr>
        <w:t xml:space="preserve"> </w:t>
      </w:r>
      <w:r w:rsidR="00D41084">
        <w:rPr>
          <w:rFonts w:ascii="Times New Roman" w:eastAsia="Times New Roman" w:hAnsi="Times New Roman" w:cs="Times New Roman"/>
        </w:rPr>
        <w:t xml:space="preserve">was selected </w:t>
      </w:r>
      <w:r w:rsidRPr="005F1945">
        <w:rPr>
          <w:rFonts w:ascii="Times New Roman" w:eastAsia="Times New Roman" w:hAnsi="Times New Roman" w:cs="Times New Roman"/>
        </w:rPr>
        <w:t xml:space="preserve">as a reference for its phylogenetic closeness to </w:t>
      </w:r>
      <w:r w:rsidRPr="005F1945">
        <w:rPr>
          <w:rFonts w:ascii="Times New Roman" w:eastAsia="Times New Roman" w:hAnsi="Times New Roman" w:cs="Times New Roman"/>
          <w:i/>
          <w:iCs/>
        </w:rPr>
        <w:t>Darwinia</w:t>
      </w:r>
      <w:r w:rsidRPr="005F1945">
        <w:rPr>
          <w:rFonts w:ascii="Times New Roman" w:eastAsia="Times New Roman" w:hAnsi="Times New Roman" w:cs="Times New Roman"/>
        </w:rPr>
        <w:t xml:space="preserve"> and genomic data access via the NCBI </w:t>
      </w:r>
      <w:r w:rsidRPr="005F1945">
        <w:rPr>
          <w:rFonts w:ascii="Times New Roman" w:eastAsia="Times New Roman" w:hAnsi="Times New Roman" w:cs="Times New Roman"/>
        </w:rPr>
        <w:lastRenderedPageBreak/>
        <w:t>Genome database</w:t>
      </w:r>
      <w:r w:rsidR="005A51B6" w:rsidRPr="005F1945">
        <w:rPr>
          <w:rFonts w:ascii="Times New Roman" w:eastAsia="Times New Roman" w:hAnsi="Times New Roman" w:cs="Times New Roman"/>
        </w:rPr>
        <w:fldChar w:fldCharType="begin"/>
      </w:r>
      <w:r w:rsidR="004634C5">
        <w:rPr>
          <w:rFonts w:ascii="Times New Roman" w:eastAsia="Times New Roman" w:hAnsi="Times New Roman" w:cs="Times New Roman"/>
        </w:rPr>
        <w:instrText xml:space="preserve"> ADDIN ZOTERO_ITEM CSL_CITATION {"citationID":"LIN2U5Ik","properties":{"formattedCitation":"\\super 12\\nosupersub{}","plainCitation":"12","noteIndex":0},"citationItems":[{"id":993,"uris":["http://zotero.org/users/local/RhT6ymFr/items/2ELFISH3"],"uri":["http://zotero.org/users/local/RhT6ymFr/items/2ELFISH3"],"itemData":{"id":993,"type":"article-journal","abstract":"The RefSeq project at the National Center for Biotechnology Information (NCBI) maintains and curates a publicly available database of annotated genomic, transcript, and protein sequence records (http://www.ncbi.nlm.nih.gov/refseq/). The RefSeq project leverages the data submitted to the International Nucleotide Sequence Database Collaboration (INSDC) against a combination of computation, manual curation, and collaboration to produce a standard set of stable, non-redundant reference sequences. The RefSeq project augments these reference sequences with current knowledge including publications, functional features and informative nomenclature. The database currently represents sequences from more than 55,000 organisms (&gt;4800 viruses, &gt;40,000 prokaryotes and &gt;10,000 eukaryotes; RefSeq release 71), ranging from a single record to complete genomes. This paper summarizes the current status of the viral, prokaryotic, and eukaryotic branches of the RefSeq project, reports on improvements to data access and details efforts to further expand the taxonomic representation of the collection. We also highlight diverse functional curation initiatives that support multiple uses of RefSeq data including taxonomic validation, genome annotation, comparative genomics, and clinical testing. We summarize our approach to utilizing available RNA-Seq and other data types in our manual curation process for vertebrate, plant, and other species, and describe a new direction for prokaryotic genomes and protein name management.","container-title":"Nucleic Acids Research","DOI":"10.1093/nar/gkv1189","ISSN":"1362-4962","issue":"D1","journalAbbreviation":"Nucleic Acids Res","language":"eng","note":"PMID: 26553804\nPMCID: PMC4702849","page":"D733-745","source":"PubMed","title":"Reference sequence (RefSeq) database at NCBI: current status, taxonomic expansion, and functional annotation","title-short":"Reference sequence (RefSeq) database at NCBI","volume":"44","author":[{"family":"O'Leary","given":"Nuala A."},{"family":"Wright","given":"Mathew W."},{"family":"Brister","given":"J. Rodney"},{"family":"Ciufo","given":"Stacy"},{"family":"Haddad","given":"Diana"},{"family":"McVeigh","given":"Rich"},{"family":"Rajput","given":"Bhanu"},{"family":"Robbertse","given":"Barbara"},{"family":"Smith-White","given":"Brian"},{"family":"Ako-Adjei","given":"Danso"},{"family":"Astashyn","given":"Alexander"},{"family":"Badretdin","given":"Azat"},{"family":"Bao","given":"Yiming"},{"family":"Blinkova","given":"Olga"},{"family":"Brover","given":"Vyacheslav"},{"family":"Chetvernin","given":"Vyacheslav"},{"family":"Choi","given":"Jinna"},{"family":"Cox","given":"Eric"},{"family":"Ermolaeva","given":"Olga"},{"family":"Farrell","given":"Catherine M."},{"family":"Goldfarb","given":"Tamara"},{"family":"Gupta","given":"Tripti"},{"family":"Haft","given":"Daniel"},{"family":"Hatcher","given":"Eneida"},{"family":"Hlavina","given":"Wratko"},{"family":"Joardar","given":"Vinita S."},{"family":"Kodali","given":"Vamsi K."},{"family":"Li","given":"Wenjun"},{"family":"Maglott","given":"Donna"},{"family":"Masterson","given":"Patrick"},{"family":"McGarvey","given":"Kelly M."},{"family":"Murphy","given":"Michael R."},{"family":"O'Neill","given":"Kathleen"},{"family":"Pujar","given":"Shashikant"},{"family":"Rangwala","given":"Sanjida H."},{"family":"Rausch","given":"Daniel"},{"family":"Riddick","given":"Lillian D."},{"family":"Schoch","given":"Conrad"},{"family":"Shkeda","given":"Andrei"},{"family":"Storz","given":"Susan S."},{"family":"Sun","given":"Hanzhen"},{"family":"Thibaud-Nissen","given":"Francoise"},{"family":"Tolstoy","given":"Igor"},{"family":"Tully","given":"Raymond E."},{"family":"Vatsan","given":"Anjana R."},{"family":"Wallin","given":"Craig"},{"family":"Webb","given":"David"},{"family":"Wu","given":"Wendy"},{"family":"Landrum","given":"Melissa J."},{"family":"Kimchi","given":"Avi"},{"family":"Tatusova","given":"Tatiana"},{"family":"DiCuccio","given":"Michael"},{"family":"Kitts","given":"Paul"},{"family":"Murphy","given":"Terence D."},{"family":"Pruitt","given":"Kim D."}],"issued":{"date-parts":[["2016",1,4]]}}}],"schema":"https://github.com/citation-style-language/schema/raw/master/csl-citation.json"} </w:instrText>
      </w:r>
      <w:r w:rsidR="005A51B6" w:rsidRPr="005F1945">
        <w:rPr>
          <w:rFonts w:ascii="Times New Roman" w:eastAsia="Times New Roman" w:hAnsi="Times New Roman" w:cs="Times New Roman"/>
        </w:rPr>
        <w:fldChar w:fldCharType="separate"/>
      </w:r>
      <w:r w:rsidR="004634C5" w:rsidRPr="004634C5">
        <w:rPr>
          <w:rFonts w:ascii="Times New Roman" w:hAnsi="Times New Roman" w:cs="Times New Roman"/>
          <w:vertAlign w:val="superscript"/>
        </w:rPr>
        <w:t>12</w:t>
      </w:r>
      <w:r w:rsidR="005A51B6" w:rsidRPr="005F1945">
        <w:rPr>
          <w:rFonts w:ascii="Times New Roman" w:eastAsia="Times New Roman" w:hAnsi="Times New Roman" w:cs="Times New Roman"/>
        </w:rPr>
        <w:fldChar w:fldCharType="end"/>
      </w:r>
      <w:r w:rsidRPr="005F1945">
        <w:rPr>
          <w:rFonts w:ascii="Times New Roman" w:eastAsia="Times New Roman" w:hAnsi="Times New Roman" w:cs="Times New Roman"/>
        </w:rPr>
        <w:t>.</w:t>
      </w:r>
      <w:r w:rsidR="00517005" w:rsidRPr="005F1945">
        <w:rPr>
          <w:rFonts w:ascii="Times New Roman" w:eastAsia="Times New Roman" w:hAnsi="Times New Roman" w:cs="Times New Roman"/>
        </w:rPr>
        <w:t xml:space="preserve"> I then used S</w:t>
      </w:r>
      <w:r w:rsidR="00B0403F">
        <w:rPr>
          <w:rFonts w:ascii="Times New Roman" w:eastAsia="Times New Roman" w:hAnsi="Times New Roman" w:cs="Times New Roman"/>
        </w:rPr>
        <w:t>AM</w:t>
      </w:r>
      <w:r w:rsidR="00517005" w:rsidRPr="005F1945">
        <w:rPr>
          <w:rFonts w:ascii="Times New Roman" w:eastAsia="Times New Roman" w:hAnsi="Times New Roman" w:cs="Times New Roman"/>
        </w:rPr>
        <w:t>tools</w:t>
      </w:r>
      <w:r w:rsidR="00B0403F">
        <w:rPr>
          <w:rFonts w:ascii="Times New Roman" w:eastAsia="Times New Roman" w:hAnsi="Times New Roman" w:cs="Times New Roman"/>
        </w:rPr>
        <w:fldChar w:fldCharType="begin"/>
      </w:r>
      <w:r w:rsidR="004634C5">
        <w:rPr>
          <w:rFonts w:ascii="Times New Roman" w:eastAsia="Times New Roman" w:hAnsi="Times New Roman" w:cs="Times New Roman"/>
        </w:rPr>
        <w:instrText xml:space="preserve"> ADDIN ZOTERO_ITEM CSL_CITATION {"citationID":"tmW2MtE1","properties":{"formattedCitation":"\\super 13\\nosupersub{}","plainCitation":"13","noteIndex":0},"citationItems":[{"id":1027,"uris":["http://zotero.org/users/local/RhT6ymFr/items/PWGNZCKX"],"uri":["http://zotero.org/users/local/RhT6ymFr/items/PWGNZCKX"],"itemData":{"id":1027,"type":"article-journal","abstract":"Summary: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alignments.Availability:http://samtools.sourceforge.netContact:rd@sanger.ac.uk","container-title":"Bioinformatics","DOI":"10.1093/bioinformatics/btp352","ISSN":"1367-4803","issue":"16","journalAbbreviation":"Bioinformatics","page":"2078-2079","source":"Silverchair","title":"The Sequence Alignment/Map format and SAMtools","volume":"25","author":[{"family":"Li","given":"Heng"},{"family":"Handsaker","given":"Bob"},{"family":"Wysoker","given":"Alec"},{"family":"Fennell","given":"Tim"},{"family":"Ruan","given":"Jue"},{"family":"Homer","given":"Nils"},{"family":"Marth","given":"Gabor"},{"family":"Abecasis","given":"Goncalo"},{"family":"Durbin","given":"Richard"},{"literal":"1000 Genome Project Data Processing Subgroup"}],"issued":{"date-parts":[["2009",8,15]]}}}],"schema":"https://github.com/citation-style-language/schema/raw/master/csl-citation.json"} </w:instrText>
      </w:r>
      <w:r w:rsidR="00B0403F">
        <w:rPr>
          <w:rFonts w:ascii="Times New Roman" w:eastAsia="Times New Roman" w:hAnsi="Times New Roman" w:cs="Times New Roman"/>
        </w:rPr>
        <w:fldChar w:fldCharType="separate"/>
      </w:r>
      <w:r w:rsidR="004634C5" w:rsidRPr="004634C5">
        <w:rPr>
          <w:rFonts w:ascii="Times New Roman" w:hAnsi="Times New Roman" w:cs="Times New Roman"/>
          <w:vertAlign w:val="superscript"/>
        </w:rPr>
        <w:t>13</w:t>
      </w:r>
      <w:r w:rsidR="00B0403F">
        <w:rPr>
          <w:rFonts w:ascii="Times New Roman" w:eastAsia="Times New Roman" w:hAnsi="Times New Roman" w:cs="Times New Roman"/>
        </w:rPr>
        <w:fldChar w:fldCharType="end"/>
      </w:r>
      <w:r w:rsidR="00B0403F">
        <w:rPr>
          <w:rFonts w:ascii="Times New Roman" w:eastAsia="Times New Roman" w:hAnsi="Times New Roman" w:cs="Times New Roman"/>
        </w:rPr>
        <w:t xml:space="preserve"> </w:t>
      </w:r>
      <w:r w:rsidR="00517005" w:rsidRPr="005F1945">
        <w:rPr>
          <w:rFonts w:ascii="Times New Roman" w:eastAsia="Times New Roman" w:hAnsi="Times New Roman" w:cs="Times New Roman"/>
        </w:rPr>
        <w:t xml:space="preserve">to sort </w:t>
      </w:r>
      <w:r w:rsidR="00D41084">
        <w:rPr>
          <w:rFonts w:ascii="Times New Roman" w:eastAsia="Times New Roman" w:hAnsi="Times New Roman" w:cs="Times New Roman"/>
        </w:rPr>
        <w:t xml:space="preserve">the .bam files, </w:t>
      </w:r>
      <w:r w:rsidR="00517005" w:rsidRPr="005F1945">
        <w:rPr>
          <w:rFonts w:ascii="Times New Roman" w:eastAsia="Times New Roman" w:hAnsi="Times New Roman" w:cs="Times New Roman"/>
        </w:rPr>
        <w:t xml:space="preserve">remove </w:t>
      </w:r>
      <w:r w:rsidR="00D41084">
        <w:rPr>
          <w:rFonts w:ascii="Times New Roman" w:eastAsia="Times New Roman" w:hAnsi="Times New Roman" w:cs="Times New Roman"/>
        </w:rPr>
        <w:t xml:space="preserve">PCR duplicates, </w:t>
      </w:r>
      <w:r w:rsidR="00517005" w:rsidRPr="005F1945">
        <w:rPr>
          <w:rFonts w:ascii="Times New Roman" w:eastAsia="Times New Roman" w:hAnsi="Times New Roman" w:cs="Times New Roman"/>
        </w:rPr>
        <w:t xml:space="preserve"> </w:t>
      </w:r>
      <w:r w:rsidR="00D41084">
        <w:rPr>
          <w:rFonts w:ascii="Times New Roman" w:eastAsia="Times New Roman" w:hAnsi="Times New Roman" w:cs="Times New Roman"/>
        </w:rPr>
        <w:t xml:space="preserve">and phase SNPs </w:t>
      </w:r>
      <w:r w:rsidR="00517005" w:rsidRPr="005F1945">
        <w:rPr>
          <w:rFonts w:ascii="Times New Roman" w:eastAsia="Times New Roman" w:hAnsi="Times New Roman" w:cs="Times New Roman"/>
        </w:rPr>
        <w:t xml:space="preserve">from the resulting assemblies.  To check the quality of the plastomes assemblies, I used </w:t>
      </w:r>
      <w:proofErr w:type="spellStart"/>
      <w:r w:rsidR="00517005" w:rsidRPr="005F1945">
        <w:rPr>
          <w:rFonts w:ascii="Times New Roman" w:eastAsia="Times New Roman" w:hAnsi="Times New Roman" w:cs="Times New Roman"/>
        </w:rPr>
        <w:t>S</w:t>
      </w:r>
      <w:r w:rsidR="008A6A63" w:rsidRPr="005F1945">
        <w:rPr>
          <w:rFonts w:ascii="Times New Roman" w:eastAsia="Times New Roman" w:hAnsi="Times New Roman" w:cs="Times New Roman"/>
        </w:rPr>
        <w:t>AM</w:t>
      </w:r>
      <w:r w:rsidR="00517005" w:rsidRPr="005F1945">
        <w:rPr>
          <w:rFonts w:ascii="Times New Roman" w:eastAsia="Times New Roman" w:hAnsi="Times New Roman" w:cs="Times New Roman"/>
        </w:rPr>
        <w:t>tools</w:t>
      </w:r>
      <w:proofErr w:type="spellEnd"/>
      <w:r w:rsidR="008A6A63" w:rsidRPr="005F1945">
        <w:rPr>
          <w:rFonts w:ascii="Times New Roman" w:eastAsia="Times New Roman" w:hAnsi="Times New Roman" w:cs="Times New Roman"/>
        </w:rPr>
        <w:t xml:space="preserve"> and </w:t>
      </w:r>
      <w:proofErr w:type="spellStart"/>
      <w:r w:rsidR="008A6A63" w:rsidRPr="005F1945">
        <w:rPr>
          <w:rFonts w:ascii="Times New Roman" w:eastAsia="Times New Roman" w:hAnsi="Times New Roman" w:cs="Times New Roman"/>
        </w:rPr>
        <w:t>BCFtools</w:t>
      </w:r>
      <w:proofErr w:type="spellEnd"/>
      <w:r w:rsidR="00517005" w:rsidRPr="005F1945">
        <w:rPr>
          <w:rFonts w:ascii="Times New Roman" w:eastAsia="Times New Roman" w:hAnsi="Times New Roman" w:cs="Times New Roman"/>
        </w:rPr>
        <w:t xml:space="preserve"> to </w:t>
      </w:r>
      <w:r w:rsidR="008A6A63" w:rsidRPr="005F1945">
        <w:rPr>
          <w:rFonts w:ascii="Times New Roman" w:eastAsia="Times New Roman" w:hAnsi="Times New Roman" w:cs="Times New Roman"/>
        </w:rPr>
        <w:t xml:space="preserve">produce summary statistics on read depth and coverage as well as a QC </w:t>
      </w:r>
      <w:r w:rsidR="008A6A63" w:rsidRPr="00434028">
        <w:rPr>
          <w:rFonts w:ascii="Times New Roman" w:eastAsia="Times New Roman" w:hAnsi="Times New Roman" w:cs="Times New Roman"/>
          <w:color w:val="000000" w:themeColor="text1"/>
        </w:rPr>
        <w:t>repor</w:t>
      </w:r>
      <w:r w:rsidR="00B0403F" w:rsidRPr="00434028">
        <w:rPr>
          <w:rFonts w:ascii="Times New Roman" w:eastAsia="Times New Roman" w:hAnsi="Times New Roman" w:cs="Times New Roman"/>
          <w:color w:val="000000" w:themeColor="text1"/>
        </w:rPr>
        <w:t>t of alignment</w:t>
      </w:r>
      <w:r w:rsidR="00434028" w:rsidRPr="00434028">
        <w:rPr>
          <w:rFonts w:ascii="Times New Roman" w:eastAsia="Times New Roman" w:hAnsi="Times New Roman" w:cs="Times New Roman"/>
          <w:color w:val="000000" w:themeColor="text1"/>
        </w:rPr>
        <w:t xml:space="preserve">s </w:t>
      </w:r>
      <w:r w:rsidR="002A21B6" w:rsidRPr="00434028">
        <w:rPr>
          <w:rFonts w:ascii="Times New Roman" w:eastAsia="Times New Roman" w:hAnsi="Times New Roman" w:cs="Times New Roman"/>
          <w:color w:val="000000" w:themeColor="text1"/>
        </w:rPr>
        <w:t xml:space="preserve">on </w:t>
      </w:r>
      <w:r w:rsidR="002A21B6" w:rsidRPr="005F1945">
        <w:rPr>
          <w:rFonts w:ascii="Times New Roman" w:eastAsia="Times New Roman" w:hAnsi="Times New Roman" w:cs="Times New Roman"/>
        </w:rPr>
        <w:t>the .bam file</w:t>
      </w:r>
      <w:r w:rsidR="0052298C">
        <w:rPr>
          <w:rFonts w:ascii="Times New Roman" w:eastAsia="Times New Roman" w:hAnsi="Times New Roman" w:cs="Times New Roman"/>
        </w:rPr>
        <w:t xml:space="preserve">. </w:t>
      </w:r>
      <w:proofErr w:type="spellStart"/>
      <w:r w:rsidR="0052298C">
        <w:rPr>
          <w:rFonts w:ascii="Times New Roman" w:eastAsia="Times New Roman" w:hAnsi="Times New Roman" w:cs="Times New Roman"/>
        </w:rPr>
        <w:t>bcftools</w:t>
      </w:r>
      <w:proofErr w:type="spellEnd"/>
      <w:r w:rsidR="0052298C">
        <w:rPr>
          <w:rFonts w:ascii="Times New Roman" w:eastAsia="Times New Roman" w:hAnsi="Times New Roman" w:cs="Times New Roman"/>
        </w:rPr>
        <w:t xml:space="preserve"> </w:t>
      </w:r>
      <w:proofErr w:type="spellStart"/>
      <w:r w:rsidR="0052298C">
        <w:rPr>
          <w:rFonts w:ascii="Times New Roman" w:eastAsia="Times New Roman" w:hAnsi="Times New Roman" w:cs="Times New Roman"/>
        </w:rPr>
        <w:t>mpileup</w:t>
      </w:r>
      <w:proofErr w:type="spellEnd"/>
      <w:r w:rsidR="0052298C">
        <w:rPr>
          <w:rFonts w:ascii="Times New Roman" w:eastAsia="Times New Roman" w:hAnsi="Times New Roman" w:cs="Times New Roman"/>
        </w:rPr>
        <w:t xml:space="preserve"> </w:t>
      </w:r>
      <w:r w:rsidR="00A62C1D">
        <w:rPr>
          <w:rFonts w:ascii="Times New Roman" w:eastAsia="Times New Roman" w:hAnsi="Times New Roman" w:cs="Times New Roman"/>
        </w:rPr>
        <w:t xml:space="preserve">and </w:t>
      </w:r>
      <w:proofErr w:type="spellStart"/>
      <w:r w:rsidR="00A62C1D">
        <w:rPr>
          <w:rFonts w:ascii="Times New Roman" w:eastAsia="Times New Roman" w:hAnsi="Times New Roman" w:cs="Times New Roman"/>
        </w:rPr>
        <w:t>bcftools</w:t>
      </w:r>
      <w:proofErr w:type="spellEnd"/>
      <w:r w:rsidR="00A62C1D">
        <w:rPr>
          <w:rFonts w:ascii="Times New Roman" w:eastAsia="Times New Roman" w:hAnsi="Times New Roman" w:cs="Times New Roman"/>
        </w:rPr>
        <w:t xml:space="preserve"> call </w:t>
      </w:r>
      <w:r w:rsidR="0052298C">
        <w:rPr>
          <w:rFonts w:ascii="Times New Roman" w:eastAsia="Times New Roman" w:hAnsi="Times New Roman" w:cs="Times New Roman"/>
        </w:rPr>
        <w:t>w</w:t>
      </w:r>
      <w:r w:rsidR="00A62C1D">
        <w:rPr>
          <w:rFonts w:ascii="Times New Roman" w:eastAsia="Times New Roman" w:hAnsi="Times New Roman" w:cs="Times New Roman"/>
        </w:rPr>
        <w:t>ere</w:t>
      </w:r>
      <w:r w:rsidR="0052298C">
        <w:rPr>
          <w:rFonts w:ascii="Times New Roman" w:eastAsia="Times New Roman" w:hAnsi="Times New Roman" w:cs="Times New Roman"/>
        </w:rPr>
        <w:t xml:space="preserve"> </w:t>
      </w:r>
      <w:r w:rsidR="00A62C1D">
        <w:rPr>
          <w:rFonts w:ascii="Times New Roman" w:eastAsia="Times New Roman" w:hAnsi="Times New Roman" w:cs="Times New Roman"/>
        </w:rPr>
        <w:t xml:space="preserve">used to call variants from the sorted and filtered .bam file. variants are then to be applied to the reference sequence to generate a consensus sequence for the assembled sample plastome. </w:t>
      </w:r>
      <w:r w:rsidR="0052298C">
        <w:rPr>
          <w:rFonts w:ascii="Times New Roman" w:eastAsia="Times New Roman" w:hAnsi="Times New Roman" w:cs="Times New Roman"/>
        </w:rPr>
        <w:t xml:space="preserve">Unfortunately, </w:t>
      </w:r>
      <w:proofErr w:type="spellStart"/>
      <w:r w:rsidR="0052298C">
        <w:rPr>
          <w:rFonts w:ascii="Times New Roman" w:eastAsia="Times New Roman" w:hAnsi="Times New Roman" w:cs="Times New Roman"/>
        </w:rPr>
        <w:t>bcftools</w:t>
      </w:r>
      <w:proofErr w:type="spellEnd"/>
      <w:r w:rsidR="0052298C">
        <w:rPr>
          <w:rFonts w:ascii="Times New Roman" w:eastAsia="Times New Roman" w:hAnsi="Times New Roman" w:cs="Times New Roman"/>
        </w:rPr>
        <w:t xml:space="preserve"> consensus was unable to successfully read and apply variants from the .vcf.gz files generated with </w:t>
      </w:r>
      <w:proofErr w:type="spellStart"/>
      <w:r w:rsidR="0052298C">
        <w:rPr>
          <w:rFonts w:ascii="Times New Roman" w:eastAsia="Times New Roman" w:hAnsi="Times New Roman" w:cs="Times New Roman"/>
        </w:rPr>
        <w:t>mpileup</w:t>
      </w:r>
      <w:proofErr w:type="spellEnd"/>
      <w:r w:rsidR="0052298C">
        <w:rPr>
          <w:rFonts w:ascii="Times New Roman" w:eastAsia="Times New Roman" w:hAnsi="Times New Roman" w:cs="Times New Roman"/>
        </w:rPr>
        <w:t xml:space="preserve">, and returned </w:t>
      </w:r>
      <w:proofErr w:type="spellStart"/>
      <w:r w:rsidR="0052298C">
        <w:rPr>
          <w:rFonts w:ascii="Times New Roman" w:eastAsia="Times New Roman" w:hAnsi="Times New Roman" w:cs="Times New Roman"/>
        </w:rPr>
        <w:t>consensus.fasta</w:t>
      </w:r>
      <w:proofErr w:type="spellEnd"/>
      <w:r w:rsidR="0052298C">
        <w:rPr>
          <w:rFonts w:ascii="Times New Roman" w:eastAsia="Times New Roman" w:hAnsi="Times New Roman" w:cs="Times New Roman"/>
        </w:rPr>
        <w:t xml:space="preserve"> files each identical to the reference.  </w:t>
      </w:r>
      <w:r w:rsidR="002A21B6" w:rsidRPr="005F1945">
        <w:rPr>
          <w:rFonts w:ascii="Times New Roman" w:eastAsia="Times New Roman" w:hAnsi="Times New Roman" w:cs="Times New Roman"/>
        </w:rPr>
        <w:t xml:space="preserve">The following methods describe my planned pipeline for the assembled plastomes, had I successfully generated them. </w:t>
      </w:r>
    </w:p>
    <w:p w14:paraId="5F6BBB89" w14:textId="430657E0" w:rsidR="00FE2B07" w:rsidRDefault="00FE2B07" w:rsidP="00927905">
      <w:pPr>
        <w:spacing w:after="100" w:afterAutospacing="1"/>
        <w:contextualSpacing/>
        <w:rPr>
          <w:rFonts w:ascii="Times New Roman" w:eastAsia="Times New Roman" w:hAnsi="Times New Roman" w:cs="Times New Roman"/>
        </w:rPr>
      </w:pPr>
    </w:p>
    <w:p w14:paraId="656615CC" w14:textId="1AC97AA7" w:rsidR="00FE2B07" w:rsidRPr="00FE2B07" w:rsidRDefault="00FE2B07" w:rsidP="00927905">
      <w:pPr>
        <w:spacing w:after="100" w:afterAutospacing="1"/>
        <w:contextualSpacing/>
        <w:rPr>
          <w:rFonts w:ascii="Times New Roman" w:eastAsia="Times New Roman" w:hAnsi="Times New Roman" w:cs="Times New Roman"/>
          <w:i/>
          <w:iCs/>
        </w:rPr>
      </w:pPr>
      <w:r w:rsidRPr="00FE2B07">
        <w:rPr>
          <w:rFonts w:ascii="Times New Roman" w:eastAsia="Times New Roman" w:hAnsi="Times New Roman" w:cs="Times New Roman"/>
          <w:i/>
          <w:iCs/>
        </w:rPr>
        <w:t>Multiple Sequence Alignment and Tree Building</w:t>
      </w:r>
      <w:r>
        <w:rPr>
          <w:rFonts w:ascii="Times New Roman" w:eastAsia="Times New Roman" w:hAnsi="Times New Roman" w:cs="Times New Roman"/>
          <w:i/>
          <w:iCs/>
        </w:rPr>
        <w:t>:</w:t>
      </w:r>
    </w:p>
    <w:p w14:paraId="02066A9A" w14:textId="293AB442" w:rsidR="00FE2B07" w:rsidRDefault="00943547" w:rsidP="00FE2B07">
      <w:pPr>
        <w:ind w:firstLine="720"/>
        <w:contextualSpacing/>
        <w:rPr>
          <w:rFonts w:ascii="Times New Roman" w:eastAsia="Times New Roman" w:hAnsi="Times New Roman" w:cs="Times New Roman"/>
        </w:rPr>
      </w:pPr>
      <w:r w:rsidRPr="005F1945">
        <w:rPr>
          <w:rFonts w:ascii="Times New Roman" w:eastAsia="Times New Roman" w:hAnsi="Times New Roman" w:cs="Times New Roman"/>
        </w:rPr>
        <w:t xml:space="preserve">After concatenating all samples into a </w:t>
      </w:r>
      <w:proofErr w:type="spellStart"/>
      <w:r w:rsidRPr="005F1945">
        <w:rPr>
          <w:rFonts w:ascii="Times New Roman" w:eastAsia="Times New Roman" w:hAnsi="Times New Roman" w:cs="Times New Roman"/>
        </w:rPr>
        <w:t>multifasta</w:t>
      </w:r>
      <w:proofErr w:type="spellEnd"/>
      <w:r w:rsidRPr="005F1945">
        <w:rPr>
          <w:rFonts w:ascii="Times New Roman" w:eastAsia="Times New Roman" w:hAnsi="Times New Roman" w:cs="Times New Roman"/>
        </w:rPr>
        <w:t xml:space="preserve"> </w:t>
      </w:r>
      <w:r w:rsidR="00742FC0" w:rsidRPr="005F1945">
        <w:rPr>
          <w:rFonts w:ascii="Times New Roman" w:eastAsia="Times New Roman" w:hAnsi="Times New Roman" w:cs="Times New Roman"/>
        </w:rPr>
        <w:t>file</w:t>
      </w:r>
      <w:r w:rsidRPr="005F1945">
        <w:rPr>
          <w:rFonts w:ascii="Times New Roman" w:eastAsia="Times New Roman" w:hAnsi="Times New Roman" w:cs="Times New Roman"/>
        </w:rPr>
        <w:t xml:space="preserve">, I would visualize the sequences side-by-side using the graphical user interface </w:t>
      </w:r>
      <w:proofErr w:type="spellStart"/>
      <w:r w:rsidRPr="005F1945">
        <w:rPr>
          <w:rFonts w:ascii="Times New Roman" w:eastAsia="Times New Roman" w:hAnsi="Times New Roman" w:cs="Times New Roman"/>
        </w:rPr>
        <w:t>Unipro</w:t>
      </w:r>
      <w:proofErr w:type="spellEnd"/>
      <w:r w:rsidRPr="005F1945">
        <w:rPr>
          <w:rFonts w:ascii="Times New Roman" w:eastAsia="Times New Roman" w:hAnsi="Times New Roman" w:cs="Times New Roman"/>
        </w:rPr>
        <w:t xml:space="preserve"> UGENE</w:t>
      </w:r>
      <w:r w:rsidR="00AE15B2" w:rsidRPr="005F1945">
        <w:rPr>
          <w:rFonts w:ascii="Times New Roman" w:eastAsia="Times New Roman" w:hAnsi="Times New Roman" w:cs="Times New Roman"/>
        </w:rPr>
        <w:fldChar w:fldCharType="begin"/>
      </w:r>
      <w:r w:rsidR="004634C5">
        <w:rPr>
          <w:rFonts w:ascii="Times New Roman" w:eastAsia="Times New Roman" w:hAnsi="Times New Roman" w:cs="Times New Roman"/>
        </w:rPr>
        <w:instrText xml:space="preserve"> ADDIN ZOTERO_ITEM CSL_CITATION {"citationID":"vCv8aJ6d","properties":{"formattedCitation":"\\super 14\\nosupersub{}","plainCitation":"14","noteIndex":0},"citationItems":[{"id":989,"uris":["http://zotero.org/users/local/RhT6ymFr/items/6V6FLPKI"],"uri":["http://zotero.org/users/local/RhT6ymFr/items/6V6FLPKI"],"itemData":{"id":989,"type":"article-journal","abstract":"Summary: Unipro UGENE is a multiplatform open-source software with the main goal of assisting molecular biologists without much expertise in bioinformatics to manage, analyze and visualize their data. UGENE integrates widely used bioinformatics tools within a common user interface. The toolkit supports multiple biological data formats and allows the retrieval of data from remote data sources. It provides visualization modules for biological objects such as annotated genome sequences, Next Generation Sequencing (NGS) assembly data, multiple sequence alignments, phylogenetic trees and 3D structures. Most of the integrated algorithms are tuned for maximum performance by the usage of multithreading and special processor instructions. UGENE includes a visual environment for creating reusable workflows that can be launched on local resources or in a High Performance Computing (HPC) environment. UGENE is written in C++ using the Qt framework. The built-in plugin system and structured UGENE API make it possible to extend the toolkit with new functionality.Availability and implementation: UGENE binaries are freely available for MS Windows, Linux and Mac OS X at http://ugene.unipro.ru/download.html. UGENE code is licensed under the GPLv2; the information about the code licensing and copyright of integrated tools can be found in the LICENSE.3rd_party file provided with the source bundle.Contact:ugene@unipro.ruSupplementary information:Supplementary data are available at Bioinformatics online.","container-title":"Bioinformatics","DOI":"10.1093/bioinformatics/bts091","ISSN":"1367-4803","issue":"8","journalAbbreviation":"Bioinformatics","page":"1166-1167","title":"Unipro UGENE: a unified bioinformatics toolkit","volume":"28","author":[{"family":"Okonechnikov","given":"Konstantin"},{"family":"Golosova","given":"Olga"},{"family":"Fursov","given":"Mikhail"},{"literal":"the UGENE team"}],"issued":{"date-parts":[["2012",4,15]]}}}],"schema":"https://github.com/citation-style-language/schema/raw/master/csl-citation.json"} </w:instrText>
      </w:r>
      <w:r w:rsidR="00AE15B2" w:rsidRPr="005F1945">
        <w:rPr>
          <w:rFonts w:ascii="Times New Roman" w:eastAsia="Times New Roman" w:hAnsi="Times New Roman" w:cs="Times New Roman"/>
        </w:rPr>
        <w:fldChar w:fldCharType="separate"/>
      </w:r>
      <w:r w:rsidR="004634C5" w:rsidRPr="004634C5">
        <w:rPr>
          <w:rFonts w:ascii="Times New Roman" w:hAnsi="Times New Roman" w:cs="Times New Roman"/>
          <w:vertAlign w:val="superscript"/>
        </w:rPr>
        <w:t>14</w:t>
      </w:r>
      <w:r w:rsidR="00AE15B2" w:rsidRPr="005F1945">
        <w:rPr>
          <w:rFonts w:ascii="Times New Roman" w:eastAsia="Times New Roman" w:hAnsi="Times New Roman" w:cs="Times New Roman"/>
        </w:rPr>
        <w:fldChar w:fldCharType="end"/>
      </w:r>
      <w:r w:rsidR="00AE15B2" w:rsidRPr="00FE2B07">
        <w:rPr>
          <w:rFonts w:ascii="Times New Roman" w:eastAsia="Times New Roman" w:hAnsi="Times New Roman" w:cs="Times New Roman"/>
          <w:color w:val="000000" w:themeColor="text1"/>
        </w:rPr>
        <w:t xml:space="preserve">. </w:t>
      </w:r>
      <w:r w:rsidR="00742FC0" w:rsidRPr="00FE2B07">
        <w:rPr>
          <w:rFonts w:ascii="Times New Roman" w:eastAsia="Times New Roman" w:hAnsi="Times New Roman" w:cs="Times New Roman"/>
          <w:color w:val="000000" w:themeColor="text1"/>
        </w:rPr>
        <w:t>UGENE allows for easy visualization</w:t>
      </w:r>
      <w:r w:rsidR="00FE2B07">
        <w:rPr>
          <w:rFonts w:ascii="Times New Roman" w:eastAsia="Times New Roman" w:hAnsi="Times New Roman" w:cs="Times New Roman"/>
          <w:color w:val="000000" w:themeColor="text1"/>
        </w:rPr>
        <w:t xml:space="preserve">, </w:t>
      </w:r>
      <w:r w:rsidR="00742FC0" w:rsidRPr="00FE2B07">
        <w:rPr>
          <w:rFonts w:ascii="Times New Roman" w:eastAsia="Times New Roman" w:hAnsi="Times New Roman" w:cs="Times New Roman"/>
          <w:color w:val="000000" w:themeColor="text1"/>
        </w:rPr>
        <w:t xml:space="preserve">provides guided workflow templates and a toolkit to access various programs </w:t>
      </w:r>
      <w:r w:rsidR="00FE2B07">
        <w:rPr>
          <w:rFonts w:ascii="Times New Roman" w:eastAsia="Times New Roman" w:hAnsi="Times New Roman" w:cs="Times New Roman"/>
          <w:color w:val="000000" w:themeColor="text1"/>
        </w:rPr>
        <w:t xml:space="preserve">to handle genetic data </w:t>
      </w:r>
      <w:r w:rsidR="00742FC0" w:rsidRPr="00FE2B07">
        <w:rPr>
          <w:rFonts w:ascii="Times New Roman" w:eastAsia="Times New Roman" w:hAnsi="Times New Roman" w:cs="Times New Roman"/>
          <w:color w:val="000000" w:themeColor="text1"/>
        </w:rPr>
        <w:t xml:space="preserve">including those for multiple sequence alignment and tree building. </w:t>
      </w:r>
      <w:r w:rsidR="00E25249" w:rsidRPr="00FE2B07">
        <w:rPr>
          <w:rFonts w:ascii="Times New Roman" w:eastAsia="Times New Roman" w:hAnsi="Times New Roman" w:cs="Times New Roman"/>
          <w:color w:val="000000" w:themeColor="text1"/>
        </w:rPr>
        <w:t xml:space="preserve">I </w:t>
      </w:r>
      <w:r w:rsidR="00E25249" w:rsidRPr="005F1945">
        <w:rPr>
          <w:rFonts w:ascii="Times New Roman" w:eastAsia="Times New Roman" w:hAnsi="Times New Roman" w:cs="Times New Roman"/>
        </w:rPr>
        <w:t>w</w:t>
      </w:r>
      <w:r w:rsidR="009E4C3A" w:rsidRPr="005F1945">
        <w:rPr>
          <w:rFonts w:ascii="Times New Roman" w:eastAsia="Times New Roman" w:hAnsi="Times New Roman" w:cs="Times New Roman"/>
        </w:rPr>
        <w:t xml:space="preserve">ould </w:t>
      </w:r>
      <w:r w:rsidR="00E25249" w:rsidRPr="005F1945">
        <w:rPr>
          <w:rFonts w:ascii="Times New Roman" w:eastAsia="Times New Roman" w:hAnsi="Times New Roman" w:cs="Times New Roman"/>
        </w:rPr>
        <w:t>use MAFFT</w:t>
      </w:r>
      <w:r w:rsidR="00FE2B07">
        <w:rPr>
          <w:rFonts w:ascii="Times New Roman" w:eastAsia="Times New Roman" w:hAnsi="Times New Roman" w:cs="Times New Roman"/>
        </w:rPr>
        <w:fldChar w:fldCharType="begin"/>
      </w:r>
      <w:r w:rsidR="004634C5">
        <w:rPr>
          <w:rFonts w:ascii="Times New Roman" w:eastAsia="Times New Roman" w:hAnsi="Times New Roman" w:cs="Times New Roman"/>
        </w:rPr>
        <w:instrText xml:space="preserve"> ADDIN ZOTERO_ITEM CSL_CITATION {"citationID":"YxsNN045","properties":{"formattedCitation":"\\super 15\\nosupersub{}","plainCitation":"15","noteIndex":0},"citationItems":[{"id":1007,"uris":["http://zotero.org/users/local/RhT6ymFr/items/2BTHFCSE"],"uri":["http://zotero.org/users/local/RhT6ymFr/items/2BTHFCSE"],"itemData":{"id":1007,"type":"article-journal","abstract":"The EMBL-EBI provides free access to popular bioinformatics sequence analysis applications as well as to a full-featured text search engine with powerful cross-referencing and data retrieval capabilities. Access to these services is provided via user-friendly web interfaces and via established RESTful and SOAP Web Services APIs (https://www.ebi.ac.uk/seqdb/confluence/display/JDSAT/EMBL-EBI+Web+Services+APIs+-+Data+Retrieval). Both systems have been developed with the same core principles that allow them to integrate an ever-increasing volume of biological data, making them an integral part of many popular data resources provided at the EMBL-EBI. Here, we describe the latest improvements made to the frameworks which enhance the interconnectivity between public EMBL-EBI resources and ultimately enhance biological data discoverability, accessibility, interoperability and reusability.","container-title":"Nucleic acids research","DOI":"10.1093/nar/gkz268","ISSN":"1362-4962","issue":"W1","journalAbbreviation":"Nucleic Acids Res","language":"eng","note":"PMID: 30976793\nPMCID: PMC6602479","page":"W636-W641","source":"Europe PMC","title":"The EMBL-EBI search and sequence analysis tools APIs in 2019","volume":"47","author":[{"family":"Madeira","given":"Fábio"},{"family":"Park","given":"Young Mi"},{"family":"Lee","given":"Joon"},{"family":"Buso","given":"Nicola"},{"family":"Gur","given":"Tamer"},{"family":"Madhusoodanan","given":"Nandana"},{"family":"Basutkar","given":"Prasad"},{"family":"Tivey","given":"Adrian R N"},{"family":"Potter","given":"Simon C"},{"family":"Finn","given":"Robert D"},{"family":"Lopez","given":"Rodrigo"}],"issued":{"date-parts":[["2019",7,1]]}}}],"schema":"https://github.com/citation-style-language/schema/raw/master/csl-citation.json"} </w:instrText>
      </w:r>
      <w:r w:rsidR="00FE2B07">
        <w:rPr>
          <w:rFonts w:ascii="Times New Roman" w:eastAsia="Times New Roman" w:hAnsi="Times New Roman" w:cs="Times New Roman"/>
        </w:rPr>
        <w:fldChar w:fldCharType="separate"/>
      </w:r>
      <w:r w:rsidR="004634C5" w:rsidRPr="004634C5">
        <w:rPr>
          <w:rFonts w:ascii="Times New Roman" w:hAnsi="Times New Roman" w:cs="Times New Roman"/>
          <w:vertAlign w:val="superscript"/>
        </w:rPr>
        <w:t>15</w:t>
      </w:r>
      <w:r w:rsidR="00FE2B07">
        <w:rPr>
          <w:rFonts w:ascii="Times New Roman" w:eastAsia="Times New Roman" w:hAnsi="Times New Roman" w:cs="Times New Roman"/>
        </w:rPr>
        <w:fldChar w:fldCharType="end"/>
      </w:r>
      <w:r w:rsidR="00932151">
        <w:rPr>
          <w:rFonts w:ascii="Times New Roman" w:eastAsia="Times New Roman" w:hAnsi="Times New Roman" w:cs="Times New Roman"/>
        </w:rPr>
        <w:t xml:space="preserve"> </w:t>
      </w:r>
      <w:r w:rsidR="00E25249" w:rsidRPr="005F1945">
        <w:rPr>
          <w:rFonts w:ascii="Times New Roman" w:eastAsia="Times New Roman" w:hAnsi="Times New Roman" w:cs="Times New Roman"/>
        </w:rPr>
        <w:t>to align the assembled plastomes</w:t>
      </w:r>
      <w:r w:rsidR="00932151">
        <w:rPr>
          <w:rFonts w:ascii="Times New Roman" w:eastAsia="Times New Roman" w:hAnsi="Times New Roman" w:cs="Times New Roman"/>
        </w:rPr>
        <w:t xml:space="preserve"> using default parameters</w:t>
      </w:r>
      <w:r w:rsidR="00E25249" w:rsidRPr="005F1945">
        <w:rPr>
          <w:rFonts w:ascii="Times New Roman" w:eastAsia="Times New Roman" w:hAnsi="Times New Roman" w:cs="Times New Roman"/>
        </w:rPr>
        <w:t>. MAFFT was selected due to its accuracy as a progressive-iterative aligner, and</w:t>
      </w:r>
      <w:r w:rsidR="00A71C59" w:rsidRPr="005F1945">
        <w:rPr>
          <w:rFonts w:ascii="Times New Roman" w:eastAsia="Times New Roman" w:hAnsi="Times New Roman" w:cs="Times New Roman"/>
        </w:rPr>
        <w:t xml:space="preserve"> for its </w:t>
      </w:r>
      <w:r w:rsidR="00E25249" w:rsidRPr="005F1945">
        <w:rPr>
          <w:rFonts w:ascii="Times New Roman" w:eastAsia="Times New Roman" w:hAnsi="Times New Roman" w:cs="Times New Roman"/>
        </w:rPr>
        <w:t>multi-threaded approach which optimizes speed</w:t>
      </w:r>
      <w:r w:rsidR="00932151">
        <w:rPr>
          <w:rFonts w:ascii="Times New Roman" w:eastAsia="Times New Roman" w:hAnsi="Times New Roman" w:cs="Times New Roman"/>
        </w:rPr>
        <w:t>, even with large datasets</w:t>
      </w:r>
      <w:r w:rsidR="00932151">
        <w:rPr>
          <w:rFonts w:ascii="Times New Roman" w:eastAsia="Times New Roman" w:hAnsi="Times New Roman" w:cs="Times New Roman"/>
        </w:rPr>
        <w:fldChar w:fldCharType="begin"/>
      </w:r>
      <w:r w:rsidR="004634C5">
        <w:rPr>
          <w:rFonts w:ascii="Times New Roman" w:eastAsia="Times New Roman" w:hAnsi="Times New Roman" w:cs="Times New Roman"/>
        </w:rPr>
        <w:instrText xml:space="preserve"> ADDIN ZOTERO_ITEM CSL_CITATION {"citationID":"NreJ1kBe","properties":{"formattedCitation":"\\super 16\\nosupersub{}","plainCitation":"16","noteIndex":0},"citationItems":[{"id":1004,"uris":["http://zotero.org/users/local/RhT6ymFr/items/3DB75RC4"],"uri":["http://zotero.org/users/local/RhT6ymFr/items/3DB75RC4"],"itemData":{"id":1004,"type":"article-journal","abstract":"The accuracy of multiple sequence alignment program MAFFT has been improved. The new version (5.3) of MAFFT offers new iterative refinement options, H-INS-i, F-INS-i and G-INS-i, in which pairwise alignment information are incorporated into objective function. These new options of MAFFT showed higher accuracy than currently available methods including TCoffee version 2 and CLUSTAL W in benchmark tests consisting of alignments of &gt;50 sequences. Like the previously available options, the new options of MAFFT can handle hundreds of sequences on a standard desktop computer. We also examined the effect of the number of homologues included in an alignment. For a multiple alignment consisting of approximately 8 sequences with low similarity, the accuracy was improved (2-10 percentage points) when the sequences were aligned together with dozens of their close homologues (E-value &lt; 10(-5)-10(-20)) collected from a database. Such improvement was generally observed for most methods, but remarkably large for the new options of MAFFT proposed here. Thus, we made a Ruby script, mafftE.rb, which aligns the input sequences together with their close homologues collected from SwissProt using NCBI-BLAST.","container-title":"Nucleic Acids Research","DOI":"10.1093/nar/gki198","ISSN":"1362-4962","issue":"2","journalAbbreviation":"Nucleic Acids Res","language":"eng","note":"PMID: 15661851\nPMCID: PMC548345","page":"511-518","source":"PubMed","title":"MAFFT version 5: improvement in accuracy of multiple sequence alignment","title-short":"MAFFT version 5","volume":"33","author":[{"family":"Katoh","given":"Kazutaka"},{"family":"Kuma","given":"Kei-ichi"},{"family":"Toh","given":"Hiroyuki"},{"family":"Miyata","given":"Takashi"}],"issued":{"date-parts":[["2005"]]}}}],"schema":"https://github.com/citation-style-language/schema/raw/master/csl-citation.json"} </w:instrText>
      </w:r>
      <w:r w:rsidR="00932151">
        <w:rPr>
          <w:rFonts w:ascii="Times New Roman" w:eastAsia="Times New Roman" w:hAnsi="Times New Roman" w:cs="Times New Roman"/>
        </w:rPr>
        <w:fldChar w:fldCharType="separate"/>
      </w:r>
      <w:r w:rsidR="004634C5" w:rsidRPr="004634C5">
        <w:rPr>
          <w:rFonts w:ascii="Times New Roman" w:hAnsi="Times New Roman" w:cs="Times New Roman"/>
          <w:vertAlign w:val="superscript"/>
        </w:rPr>
        <w:t>16</w:t>
      </w:r>
      <w:r w:rsidR="00932151">
        <w:rPr>
          <w:rFonts w:ascii="Times New Roman" w:eastAsia="Times New Roman" w:hAnsi="Times New Roman" w:cs="Times New Roman"/>
        </w:rPr>
        <w:fldChar w:fldCharType="end"/>
      </w:r>
      <w:r w:rsidR="00E25249" w:rsidRPr="005F1945">
        <w:rPr>
          <w:rFonts w:ascii="Times New Roman" w:eastAsia="Times New Roman" w:hAnsi="Times New Roman" w:cs="Times New Roman"/>
        </w:rPr>
        <w:t xml:space="preserve">. </w:t>
      </w:r>
      <w:r w:rsidR="00434028">
        <w:rPr>
          <w:rFonts w:ascii="Times New Roman" w:eastAsia="Times New Roman" w:hAnsi="Times New Roman" w:cs="Times New Roman"/>
        </w:rPr>
        <w:t xml:space="preserve">It operates on the assumption of homology of input taxa </w:t>
      </w:r>
      <w:r w:rsidR="009801EA">
        <w:rPr>
          <w:rFonts w:ascii="Times New Roman" w:eastAsia="Times New Roman" w:hAnsi="Times New Roman" w:cs="Times New Roman"/>
        </w:rPr>
        <w:t xml:space="preserve">and thus possibility of alignment. </w:t>
      </w:r>
    </w:p>
    <w:p w14:paraId="4C390DC7" w14:textId="2374475E" w:rsidR="00E25249" w:rsidRPr="005F1945" w:rsidRDefault="00E25249" w:rsidP="00222586">
      <w:pPr>
        <w:ind w:firstLine="720"/>
        <w:contextualSpacing/>
        <w:rPr>
          <w:rFonts w:ascii="Times New Roman" w:eastAsia="Times New Roman" w:hAnsi="Times New Roman" w:cs="Times New Roman"/>
        </w:rPr>
      </w:pPr>
      <w:r w:rsidRPr="005F1945">
        <w:rPr>
          <w:rFonts w:ascii="Times New Roman" w:eastAsia="Times New Roman" w:hAnsi="Times New Roman" w:cs="Times New Roman"/>
        </w:rPr>
        <w:t>I w</w:t>
      </w:r>
      <w:r w:rsidR="009E4C3A" w:rsidRPr="005F1945">
        <w:rPr>
          <w:rFonts w:ascii="Times New Roman" w:eastAsia="Times New Roman" w:hAnsi="Times New Roman" w:cs="Times New Roman"/>
        </w:rPr>
        <w:t>ould</w:t>
      </w:r>
      <w:r w:rsidRPr="005F1945">
        <w:rPr>
          <w:rFonts w:ascii="Times New Roman" w:eastAsia="Times New Roman" w:hAnsi="Times New Roman" w:cs="Times New Roman"/>
        </w:rPr>
        <w:t xml:space="preserve"> </w:t>
      </w:r>
      <w:r w:rsidR="00FE2B07">
        <w:rPr>
          <w:rFonts w:ascii="Times New Roman" w:eastAsia="Times New Roman" w:hAnsi="Times New Roman" w:cs="Times New Roman"/>
        </w:rPr>
        <w:t>employ</w:t>
      </w:r>
      <w:r w:rsidRPr="005F1945">
        <w:rPr>
          <w:rFonts w:ascii="Times New Roman" w:eastAsia="Times New Roman" w:hAnsi="Times New Roman" w:cs="Times New Roman"/>
        </w:rPr>
        <w:t xml:space="preserve"> IQ-Tree</w:t>
      </w:r>
      <w:r w:rsidR="00222586">
        <w:rPr>
          <w:rFonts w:ascii="Times New Roman" w:eastAsia="Times New Roman" w:hAnsi="Times New Roman" w:cs="Times New Roman"/>
        </w:rPr>
        <w:fldChar w:fldCharType="begin"/>
      </w:r>
      <w:r w:rsidR="004634C5">
        <w:rPr>
          <w:rFonts w:ascii="Times New Roman" w:eastAsia="Times New Roman" w:hAnsi="Times New Roman" w:cs="Times New Roman"/>
        </w:rPr>
        <w:instrText xml:space="preserve"> ADDIN ZOTERO_ITEM CSL_CITATION {"citationID":"ZJmiTol6","properties":{"formattedCitation":"\\super 17\\nosupersub{}","plainCitation":"17","noteIndex":0},"citationItems":[{"id":1009,"uris":["http://zotero.org/users/local/RhT6ymFr/items/W9SFMRNC"],"uri":["http://zotero.org/users/local/RhT6ymFr/items/W9SFMRNC"],"itemData":{"id":1009,"type":"article-journal","abstract":"IQ-TREE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D"},{"family":"Haeseler","given":"Arndt","non-dropping-particle":"von"},{"family":"Lanfear","given":"Robert"}],"issued":{"date-parts":[["2020",5,1]]}}}],"schema":"https://github.com/citation-style-language/schema/raw/master/csl-citation.json"} </w:instrText>
      </w:r>
      <w:r w:rsidR="00222586">
        <w:rPr>
          <w:rFonts w:ascii="Times New Roman" w:eastAsia="Times New Roman" w:hAnsi="Times New Roman" w:cs="Times New Roman"/>
        </w:rPr>
        <w:fldChar w:fldCharType="separate"/>
      </w:r>
      <w:r w:rsidR="004634C5" w:rsidRPr="004634C5">
        <w:rPr>
          <w:rFonts w:ascii="Times New Roman" w:hAnsi="Times New Roman" w:cs="Times New Roman"/>
          <w:vertAlign w:val="superscript"/>
        </w:rPr>
        <w:t>17</w:t>
      </w:r>
      <w:r w:rsidR="00222586">
        <w:rPr>
          <w:rFonts w:ascii="Times New Roman" w:eastAsia="Times New Roman" w:hAnsi="Times New Roman" w:cs="Times New Roman"/>
        </w:rPr>
        <w:fldChar w:fldCharType="end"/>
      </w:r>
      <w:r w:rsidR="00222586">
        <w:rPr>
          <w:rFonts w:ascii="Times New Roman" w:eastAsia="Times New Roman" w:hAnsi="Times New Roman" w:cs="Times New Roman"/>
        </w:rPr>
        <w:t xml:space="preserve"> </w:t>
      </w:r>
      <w:r w:rsidRPr="005F1945">
        <w:rPr>
          <w:rFonts w:ascii="Times New Roman" w:eastAsia="Times New Roman" w:hAnsi="Times New Roman" w:cs="Times New Roman"/>
        </w:rPr>
        <w:t>to generate maximum likelihood trees</w:t>
      </w:r>
      <w:r w:rsidR="00FE2B07">
        <w:rPr>
          <w:rFonts w:ascii="Times New Roman" w:eastAsia="Times New Roman" w:hAnsi="Times New Roman" w:cs="Times New Roman"/>
        </w:rPr>
        <w:t xml:space="preserve"> from the aligned plastomes which will be comparable to the existing nuclear </w:t>
      </w:r>
      <w:proofErr w:type="spellStart"/>
      <w:r w:rsidR="00FE2B07">
        <w:rPr>
          <w:rFonts w:ascii="Times New Roman" w:eastAsia="Times New Roman" w:hAnsi="Times New Roman" w:cs="Times New Roman"/>
        </w:rPr>
        <w:t>RaxML</w:t>
      </w:r>
      <w:proofErr w:type="spellEnd"/>
      <w:r w:rsidR="00FE2B07">
        <w:rPr>
          <w:rFonts w:ascii="Times New Roman" w:eastAsia="Times New Roman" w:hAnsi="Times New Roman" w:cs="Times New Roman"/>
        </w:rPr>
        <w:t xml:space="preserve"> trees</w:t>
      </w:r>
      <w:r w:rsidR="00A71C59" w:rsidRPr="005F1945">
        <w:rPr>
          <w:rFonts w:ascii="Times New Roman" w:eastAsia="Times New Roman" w:hAnsi="Times New Roman" w:cs="Times New Roman"/>
        </w:rPr>
        <w:t>.</w:t>
      </w:r>
      <w:r w:rsidR="00222586">
        <w:rPr>
          <w:rFonts w:ascii="Times New Roman" w:eastAsia="Times New Roman" w:hAnsi="Times New Roman" w:cs="Times New Roman"/>
        </w:rPr>
        <w:t xml:space="preserve"> Through IQ-Tree, I would use ModelFinder</w:t>
      </w:r>
      <w:r w:rsidR="00222586">
        <w:rPr>
          <w:rFonts w:ascii="Times New Roman" w:eastAsia="Times New Roman" w:hAnsi="Times New Roman" w:cs="Times New Roman"/>
        </w:rPr>
        <w:fldChar w:fldCharType="begin"/>
      </w:r>
      <w:r w:rsidR="004634C5">
        <w:rPr>
          <w:rFonts w:ascii="Times New Roman" w:eastAsia="Times New Roman" w:hAnsi="Times New Roman" w:cs="Times New Roman"/>
        </w:rPr>
        <w:instrText xml:space="preserve"> ADDIN ZOTERO_ITEM CSL_CITATION {"citationID":"68emDix3","properties":{"formattedCitation":"\\super 18\\nosupersub{}","plainCitation":"18","noteIndex":0},"citationItems":[{"id":990,"uris":["http://zotero.org/users/local/RhT6ymFr/items/MPJ5UVGB"],"uri":["http://zotero.org/users/local/RhT6ymFr/items/MPJ5UVGB"],"itemData":{"id":990,"type":"article-journal","abstract":"ModelFinder is a fast model-selection method that greatly improves the accuracy of phylogenetic estimates.","container-title":"Nature Methods","DOI":"10.1038/nmeth.4285","ISSN":"1548-7105","issue":"6","journalAbbreviation":"Nature Methods","page":"587-589","title":"ModelFinder: fast model selection for accurate phylogenetic estimates","volume":"14","author":[{"family":"Kalyaanamoorthy","given":"Subha"},{"family":"Minh","given":"Bui Quang"},{"family":"Wong","given":"Thomas K F"},{"family":"Haeseler","given":"Arndt","non-dropping-particle":"von"},{"family":"Jermiin","given":"Lars S"}],"issued":{"date-parts":[["2017",6,1]]}}}],"schema":"https://github.com/citation-style-language/schema/raw/master/csl-citation.json"} </w:instrText>
      </w:r>
      <w:r w:rsidR="00222586">
        <w:rPr>
          <w:rFonts w:ascii="Times New Roman" w:eastAsia="Times New Roman" w:hAnsi="Times New Roman" w:cs="Times New Roman"/>
        </w:rPr>
        <w:fldChar w:fldCharType="separate"/>
      </w:r>
      <w:r w:rsidR="004634C5" w:rsidRPr="004634C5">
        <w:rPr>
          <w:rFonts w:ascii="Times New Roman" w:hAnsi="Times New Roman" w:cs="Times New Roman"/>
          <w:vertAlign w:val="superscript"/>
        </w:rPr>
        <w:t>18</w:t>
      </w:r>
      <w:r w:rsidR="00222586">
        <w:rPr>
          <w:rFonts w:ascii="Times New Roman" w:eastAsia="Times New Roman" w:hAnsi="Times New Roman" w:cs="Times New Roman"/>
        </w:rPr>
        <w:fldChar w:fldCharType="end"/>
      </w:r>
      <w:r w:rsidR="00222586">
        <w:rPr>
          <w:rFonts w:ascii="Times New Roman" w:eastAsia="Times New Roman" w:hAnsi="Times New Roman" w:cs="Times New Roman"/>
        </w:rPr>
        <w:t xml:space="preserve"> to test and select the appropriate models for nucleotide substitution. </w:t>
      </w:r>
      <w:r w:rsidR="00A71C59" w:rsidRPr="005F1945">
        <w:rPr>
          <w:rFonts w:ascii="Times New Roman" w:eastAsia="Times New Roman" w:hAnsi="Times New Roman" w:cs="Times New Roman"/>
        </w:rPr>
        <w:t>IQ-Tree was selected for its ease of use, and built-in model selection and ultrafast boo</w:t>
      </w:r>
      <w:r w:rsidR="009E4C3A" w:rsidRPr="005F1945">
        <w:rPr>
          <w:rFonts w:ascii="Times New Roman" w:eastAsia="Times New Roman" w:hAnsi="Times New Roman" w:cs="Times New Roman"/>
        </w:rPr>
        <w:t>t</w:t>
      </w:r>
      <w:r w:rsidR="00A71C59" w:rsidRPr="005F1945">
        <w:rPr>
          <w:rFonts w:ascii="Times New Roman" w:eastAsia="Times New Roman" w:hAnsi="Times New Roman" w:cs="Times New Roman"/>
        </w:rPr>
        <w:t>strap approximation features that run 10-100x faster than comparable programs</w:t>
      </w:r>
      <w:r w:rsidR="009256CA" w:rsidRPr="005F1945">
        <w:rPr>
          <w:rFonts w:ascii="Times New Roman" w:eastAsia="Times New Roman" w:hAnsi="Times New Roman" w:cs="Times New Roman"/>
        </w:rPr>
        <w:fldChar w:fldCharType="begin"/>
      </w:r>
      <w:r w:rsidR="004634C5">
        <w:rPr>
          <w:rFonts w:ascii="Times New Roman" w:eastAsia="Times New Roman" w:hAnsi="Times New Roman" w:cs="Times New Roman"/>
        </w:rPr>
        <w:instrText xml:space="preserve"> ADDIN ZOTERO_ITEM CSL_CITATION {"citationID":"ifPae1BR","properties":{"formattedCitation":"\\super 19\\nosupersub{}","plainCitation":"19","noteIndex":0},"citationItems":[{"id":991,"uris":["http://zotero.org/users/local/RhT6ymFr/items/MLL5TJDR"],"uri":["http://zotero.org/users/local/RhT6ymFr/items/MLL5TJDR"],"itemData":{"id":991,"type":"article-journal","abstract":"Nonparametric bootstrap has been a widely used tool in phylogenetic analysis to assess the clade support of phylogenetic trees. However, with the rapidly growing amount of data, this task remains a computational bottleneck. Recently, approximation methods such as the RAxML rapid bootstrap (RBS) and the Shimodaira–Hasegawa-like approximate likelihood ratio test have been introduced to speed up the bootstrap. Here, we suggest an ultrafast bootstrap approximation approach (UFBoot) to compute the support of phylogenetic groups in maximum likelihood (ML) based trees. To achieve this, we combine the resampling estimated log-likelihood method with a simple but effective collection scheme of candidate trees. We also propose a stopping rule that assesses the convergence of branch support values to automatically determine when to stop collecting candidate trees. UFBoot achieves a median speed up of 3.1 (range: 0.66–33.3) to 10.2 (range: 1.32–41.4) compared with RAxML RBS for real DNA and amino acid alignments, respectively. Moreover, our extensive simulations show that UFBoot is robust against moderate model violations and the support values obtained appear to be relatively unbiased compared with the conservative standard bootstrap. This provides a more direct interpretation of the bootstrap support. We offer an efficient and easy-to-use software (available at http://www.cibiv.at/software/iqtree) to perform the UFBoot analysis with ML tree inference.","container-title":"Molecular Biology and Evolution","DOI":"10.1093/molbev/mst024","ISSN":"0737-4038","issue":"5","journalAbbreviation":"Molecular Biology and Evolution","page":"1188-1195","title":"Ultrafast Approximation for Phylogenetic Bootstrap","volume":"30","author":[{"family":"Minh","given":"Bui Quang"},{"family":"Nguyen","given":"Minh Anh Thi"},{"family":"Haeseler","given":"Arndt","non-dropping-particle":"von"}],"issued":{"date-parts":[["2013",5,1]]}}}],"schema":"https://github.com/citation-style-language/schema/raw/master/csl-citation.json"} </w:instrText>
      </w:r>
      <w:r w:rsidR="009256CA" w:rsidRPr="005F1945">
        <w:rPr>
          <w:rFonts w:ascii="Times New Roman" w:eastAsia="Times New Roman" w:hAnsi="Times New Roman" w:cs="Times New Roman"/>
        </w:rPr>
        <w:fldChar w:fldCharType="separate"/>
      </w:r>
      <w:r w:rsidR="004634C5" w:rsidRPr="004634C5">
        <w:rPr>
          <w:rFonts w:ascii="Times New Roman" w:hAnsi="Times New Roman" w:cs="Times New Roman"/>
          <w:vertAlign w:val="superscript"/>
        </w:rPr>
        <w:t>19</w:t>
      </w:r>
      <w:r w:rsidR="009256CA" w:rsidRPr="005F1945">
        <w:rPr>
          <w:rFonts w:ascii="Times New Roman" w:eastAsia="Times New Roman" w:hAnsi="Times New Roman" w:cs="Times New Roman"/>
        </w:rPr>
        <w:fldChar w:fldCharType="end"/>
      </w:r>
      <w:r w:rsidR="009E4C3A" w:rsidRPr="005F1945">
        <w:rPr>
          <w:rFonts w:ascii="Times New Roman" w:eastAsia="Times New Roman" w:hAnsi="Times New Roman" w:cs="Times New Roman"/>
        </w:rPr>
        <w:t>.</w:t>
      </w:r>
      <w:r w:rsidR="00222586">
        <w:rPr>
          <w:rFonts w:ascii="Times New Roman" w:eastAsia="Times New Roman" w:hAnsi="Times New Roman" w:cs="Times New Roman"/>
        </w:rPr>
        <w:t xml:space="preserve">  </w:t>
      </w:r>
      <w:r w:rsidR="00434028">
        <w:rPr>
          <w:rFonts w:ascii="Times New Roman" w:eastAsia="Times New Roman" w:hAnsi="Times New Roman" w:cs="Times New Roman"/>
        </w:rPr>
        <w:t xml:space="preserve">IQ-TREE operates on the assumptions of homogeneity and stationarity which can be tested within the program. </w:t>
      </w:r>
      <w:r w:rsidR="00222586">
        <w:rPr>
          <w:rFonts w:ascii="Times New Roman" w:eastAsia="Times New Roman" w:hAnsi="Times New Roman" w:cs="Times New Roman"/>
        </w:rPr>
        <w:t xml:space="preserve">Resulting trees </w:t>
      </w:r>
      <w:r w:rsidR="00A47840">
        <w:rPr>
          <w:rFonts w:ascii="Times New Roman" w:eastAsia="Times New Roman" w:hAnsi="Times New Roman" w:cs="Times New Roman"/>
        </w:rPr>
        <w:t xml:space="preserve">with support values </w:t>
      </w:r>
      <w:r w:rsidR="00222586">
        <w:rPr>
          <w:rFonts w:ascii="Times New Roman" w:eastAsia="Times New Roman" w:hAnsi="Times New Roman" w:cs="Times New Roman"/>
        </w:rPr>
        <w:t xml:space="preserve">would be viewed and manipulated using </w:t>
      </w:r>
      <w:proofErr w:type="spellStart"/>
      <w:r w:rsidR="00222586">
        <w:rPr>
          <w:rFonts w:ascii="Times New Roman" w:eastAsia="Times New Roman" w:hAnsi="Times New Roman" w:cs="Times New Roman"/>
        </w:rPr>
        <w:t>FigTre</w:t>
      </w:r>
      <w:r w:rsidR="00A47840">
        <w:rPr>
          <w:rFonts w:ascii="Times New Roman" w:eastAsia="Times New Roman" w:hAnsi="Times New Roman" w:cs="Times New Roman"/>
        </w:rPr>
        <w:t>e</w:t>
      </w:r>
      <w:proofErr w:type="spellEnd"/>
      <w:r w:rsidR="00222586">
        <w:rPr>
          <w:rFonts w:ascii="Times New Roman" w:eastAsia="Times New Roman" w:hAnsi="Times New Roman" w:cs="Times New Roman"/>
        </w:rPr>
        <w:t xml:space="preserve">. </w:t>
      </w:r>
    </w:p>
    <w:p w14:paraId="05A21A45" w14:textId="77777777" w:rsidR="00FE2B07" w:rsidRDefault="00FE2B07" w:rsidP="00927905">
      <w:pPr>
        <w:spacing w:after="100" w:afterAutospacing="1"/>
        <w:contextualSpacing/>
        <w:rPr>
          <w:rFonts w:ascii="Times New Roman" w:eastAsia="Times New Roman" w:hAnsi="Times New Roman" w:cs="Times New Roman"/>
          <w:i/>
          <w:iCs/>
          <w:color w:val="000000" w:themeColor="text1"/>
        </w:rPr>
      </w:pPr>
    </w:p>
    <w:p w14:paraId="0C6ECBF6" w14:textId="52C90A6F" w:rsidR="009E4C3A" w:rsidRPr="005F1945" w:rsidRDefault="009E4C3A" w:rsidP="00927905">
      <w:pPr>
        <w:spacing w:after="100" w:afterAutospacing="1"/>
        <w:contextualSpacing/>
        <w:rPr>
          <w:rFonts w:ascii="Times New Roman" w:eastAsia="Times New Roman" w:hAnsi="Times New Roman" w:cs="Times New Roman"/>
          <w:i/>
          <w:iCs/>
          <w:color w:val="000000" w:themeColor="text1"/>
        </w:rPr>
      </w:pPr>
      <w:r w:rsidRPr="005F1945">
        <w:rPr>
          <w:rFonts w:ascii="Times New Roman" w:eastAsia="Times New Roman" w:hAnsi="Times New Roman" w:cs="Times New Roman"/>
          <w:i/>
          <w:iCs/>
          <w:color w:val="000000" w:themeColor="text1"/>
        </w:rPr>
        <w:t>Generation of hypothetical data:</w:t>
      </w:r>
    </w:p>
    <w:p w14:paraId="4C86DA37" w14:textId="06AA90F3" w:rsidR="009E4C3A" w:rsidRDefault="009E4C3A" w:rsidP="00927905">
      <w:pPr>
        <w:spacing w:after="100" w:afterAutospacing="1"/>
        <w:ind w:firstLine="720"/>
        <w:contextualSpacing/>
        <w:rPr>
          <w:rFonts w:ascii="Times New Roman" w:eastAsia="Times New Roman" w:hAnsi="Times New Roman" w:cs="Times New Roman"/>
          <w:color w:val="000000" w:themeColor="text1"/>
        </w:rPr>
      </w:pPr>
      <w:r w:rsidRPr="005F1945">
        <w:rPr>
          <w:rFonts w:ascii="Times New Roman" w:eastAsia="Times New Roman" w:hAnsi="Times New Roman" w:cs="Times New Roman"/>
          <w:color w:val="000000" w:themeColor="text1"/>
        </w:rPr>
        <w:t xml:space="preserve">Due to the obstacles encountered in the assembly process, a ML phylogeny was not successfully generated using the methods described above. For the purpose of this report, I fabricated a tree to illustrate theoretical results and how </w:t>
      </w:r>
      <w:r w:rsidR="00766B49" w:rsidRPr="005F1945">
        <w:rPr>
          <w:rFonts w:ascii="Times New Roman" w:eastAsia="Times New Roman" w:hAnsi="Times New Roman" w:cs="Times New Roman"/>
          <w:color w:val="000000" w:themeColor="text1"/>
        </w:rPr>
        <w:t>I would interpret them within the context of this project</w:t>
      </w:r>
      <w:r w:rsidRPr="005F1945">
        <w:rPr>
          <w:rFonts w:ascii="Times New Roman" w:eastAsia="Times New Roman" w:hAnsi="Times New Roman" w:cs="Times New Roman"/>
          <w:color w:val="000000" w:themeColor="text1"/>
        </w:rPr>
        <w:t>. This tree was manually generated in R from a parenthetical text string</w:t>
      </w:r>
      <w:r w:rsidR="002B3A0D">
        <w:rPr>
          <w:rFonts w:ascii="Times New Roman" w:eastAsia="Times New Roman" w:hAnsi="Times New Roman" w:cs="Times New Roman"/>
          <w:color w:val="000000" w:themeColor="text1"/>
        </w:rPr>
        <w:t>.</w:t>
      </w:r>
    </w:p>
    <w:p w14:paraId="5887686F" w14:textId="77777777" w:rsidR="002B3A0D" w:rsidRPr="005F1945" w:rsidRDefault="002B3A0D" w:rsidP="00927905">
      <w:pPr>
        <w:spacing w:after="100" w:afterAutospacing="1"/>
        <w:ind w:firstLine="720"/>
        <w:contextualSpacing/>
        <w:rPr>
          <w:rFonts w:ascii="Times New Roman" w:eastAsia="Times New Roman" w:hAnsi="Times New Roman" w:cs="Times New Roman"/>
          <w:b/>
          <w:bCs/>
        </w:rPr>
      </w:pPr>
    </w:p>
    <w:p w14:paraId="36F9348B" w14:textId="77777777" w:rsidR="00F533F4" w:rsidRDefault="00441149" w:rsidP="00927905">
      <w:pPr>
        <w:spacing w:after="100" w:afterAutospacing="1"/>
        <w:contextualSpacing/>
        <w:rPr>
          <w:rFonts w:ascii="Times New Roman" w:eastAsia="Times New Roman" w:hAnsi="Times New Roman" w:cs="Times New Roman"/>
        </w:rPr>
      </w:pPr>
      <w:r w:rsidRPr="005F1945">
        <w:rPr>
          <w:rFonts w:ascii="Times New Roman" w:eastAsia="Times New Roman" w:hAnsi="Times New Roman" w:cs="Times New Roman"/>
          <w:b/>
          <w:bCs/>
        </w:rPr>
        <w:drawing>
          <wp:anchor distT="0" distB="0" distL="114300" distR="114300" simplePos="0" relativeHeight="251664384" behindDoc="0" locked="0" layoutInCell="1" allowOverlap="1" wp14:anchorId="1A57D6DD" wp14:editId="3CCE9B43">
            <wp:simplePos x="0" y="0"/>
            <wp:positionH relativeFrom="column">
              <wp:posOffset>3842951</wp:posOffset>
            </wp:positionH>
            <wp:positionV relativeFrom="paragraph">
              <wp:posOffset>107916</wp:posOffset>
            </wp:positionV>
            <wp:extent cx="2042795" cy="1645920"/>
            <wp:effectExtent l="0" t="0" r="1905" b="508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2795" cy="1645920"/>
                    </a:xfrm>
                    <a:prstGeom prst="rect">
                      <a:avLst/>
                    </a:prstGeom>
                  </pic:spPr>
                </pic:pic>
              </a:graphicData>
            </a:graphic>
            <wp14:sizeRelH relativeFrom="page">
              <wp14:pctWidth>0</wp14:pctWidth>
            </wp14:sizeRelH>
            <wp14:sizeRelV relativeFrom="page">
              <wp14:pctHeight>0</wp14:pctHeight>
            </wp14:sizeRelV>
          </wp:anchor>
        </w:drawing>
      </w:r>
      <w:r w:rsidR="00AE1493" w:rsidRPr="005F1945">
        <w:rPr>
          <w:rFonts w:ascii="Times New Roman" w:eastAsia="Times New Roman" w:hAnsi="Times New Roman" w:cs="Times New Roman"/>
          <w:b/>
          <w:bCs/>
        </w:rPr>
        <w:t>Results:</w:t>
      </w:r>
      <w:r w:rsidR="00AE1493" w:rsidRPr="005F1945">
        <w:rPr>
          <w:rFonts w:ascii="Times New Roman" w:eastAsia="Times New Roman" w:hAnsi="Times New Roman" w:cs="Times New Roman"/>
        </w:rPr>
        <w:t xml:space="preserve"> </w:t>
      </w:r>
    </w:p>
    <w:p w14:paraId="23547F37" w14:textId="5877352C" w:rsidR="00B46663" w:rsidRDefault="00B46663" w:rsidP="00927905">
      <w:pPr>
        <w:spacing w:after="100" w:afterAutospacing="1"/>
        <w:ind w:firstLine="720"/>
        <w:contextualSpacing/>
        <w:rPr>
          <w:rFonts w:ascii="Times New Roman" w:eastAsia="Times New Roman" w:hAnsi="Times New Roman" w:cs="Times New Roman"/>
        </w:rPr>
      </w:pPr>
      <w:r w:rsidRPr="005F1945">
        <w:rPr>
          <w:rFonts w:ascii="Times New Roman" w:eastAsia="Times New Roman" w:hAnsi="Times New Roman" w:cs="Times New Roman"/>
          <w:b/>
          <w:bCs/>
          <w:noProof/>
        </w:rPr>
        <mc:AlternateContent>
          <mc:Choice Requires="wps">
            <w:drawing>
              <wp:anchor distT="0" distB="0" distL="114300" distR="114300" simplePos="0" relativeHeight="251665408" behindDoc="0" locked="0" layoutInCell="1" allowOverlap="1" wp14:anchorId="4692C1BF" wp14:editId="44784FC0">
                <wp:simplePos x="0" y="0"/>
                <wp:positionH relativeFrom="column">
                  <wp:posOffset>3842945</wp:posOffset>
                </wp:positionH>
                <wp:positionV relativeFrom="paragraph">
                  <wp:posOffset>1483651</wp:posOffset>
                </wp:positionV>
                <wp:extent cx="2120900" cy="925830"/>
                <wp:effectExtent l="0" t="0" r="0" b="1270"/>
                <wp:wrapSquare wrapText="bothSides"/>
                <wp:docPr id="7" name="Text Box 7"/>
                <wp:cNvGraphicFramePr/>
                <a:graphic xmlns:a="http://schemas.openxmlformats.org/drawingml/2006/main">
                  <a:graphicData uri="http://schemas.microsoft.com/office/word/2010/wordprocessingShape">
                    <wps:wsp>
                      <wps:cNvSpPr txBox="1"/>
                      <wps:spPr>
                        <a:xfrm>
                          <a:off x="0" y="0"/>
                          <a:ext cx="2120900" cy="925830"/>
                        </a:xfrm>
                        <a:prstGeom prst="rect">
                          <a:avLst/>
                        </a:prstGeom>
                        <a:solidFill>
                          <a:schemeClr val="lt1"/>
                        </a:solidFill>
                        <a:ln w="6350">
                          <a:noFill/>
                        </a:ln>
                      </wps:spPr>
                      <wps:txbx>
                        <w:txbxContent>
                          <w:p w14:paraId="3EC7F374" w14:textId="56FC35EF" w:rsidR="0081091A" w:rsidRPr="0081091A" w:rsidRDefault="0081091A">
                            <w:pPr>
                              <w:rPr>
                                <w:rFonts w:ascii="Times" w:hAnsi="Times"/>
                                <w:sz w:val="18"/>
                                <w:szCs w:val="18"/>
                              </w:rPr>
                            </w:pPr>
                            <w:r w:rsidRPr="0081091A">
                              <w:rPr>
                                <w:rFonts w:ascii="Times" w:hAnsi="Times"/>
                                <w:sz w:val="18"/>
                                <w:szCs w:val="18"/>
                              </w:rPr>
                              <w:t>Fig. 3: Hypothetical maximum likelihood plastome tree with bootstrap values illustrating possible output from IQ-Tree</w:t>
                            </w:r>
                            <w:r w:rsidR="00365038">
                              <w:rPr>
                                <w:rFonts w:ascii="Times" w:hAnsi="Times"/>
                                <w:sz w:val="18"/>
                                <w:szCs w:val="18"/>
                              </w:rPr>
                              <w:t>. Discordance in topology between the nuclear (Fig 2) and plastome trees highlighted in 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2C1BF" id="_x0000_t202" coordsize="21600,21600" o:spt="202" path="m,l,21600r21600,l21600,xe">
                <v:stroke joinstyle="miter"/>
                <v:path gradientshapeok="t" o:connecttype="rect"/>
              </v:shapetype>
              <v:shape id="Text Box 7" o:spid="_x0000_s1026" type="#_x0000_t202" style="position:absolute;left:0;text-align:left;margin-left:302.6pt;margin-top:116.8pt;width:167pt;height:7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" fillcolor="white [3201]" stroked="f" strokeweight=".5pt">
                <v:textbox>
                  <w:txbxContent>
                    <w:p w14:paraId="3EC7F374" w14:textId="56FC35EF" w:rsidR="0081091A" w:rsidRPr="0081091A" w:rsidRDefault="0081091A">
                      <w:pPr>
                        <w:rPr>
                          <w:rFonts w:ascii="Times" w:hAnsi="Times"/>
                          <w:sz w:val="18"/>
                          <w:szCs w:val="18"/>
                        </w:rPr>
                      </w:pPr>
                      <w:r w:rsidRPr="0081091A">
                        <w:rPr>
                          <w:rFonts w:ascii="Times" w:hAnsi="Times"/>
                          <w:sz w:val="18"/>
                          <w:szCs w:val="18"/>
                        </w:rPr>
                        <w:t>Fig. 3: Hypothetical maximum likelihood plastome tree with bootstrap values illustrating possible output from IQ-Tree</w:t>
                      </w:r>
                      <w:r w:rsidR="00365038">
                        <w:rPr>
                          <w:rFonts w:ascii="Times" w:hAnsi="Times"/>
                          <w:sz w:val="18"/>
                          <w:szCs w:val="18"/>
                        </w:rPr>
                        <w:t>. Discordance in topology between the nuclear (Fig 2) and plastome trees highlighted in orange.</w:t>
                      </w:r>
                    </w:p>
                  </w:txbxContent>
                </v:textbox>
                <w10:wrap type="square"/>
              </v:shape>
            </w:pict>
          </mc:Fallback>
        </mc:AlternateContent>
      </w:r>
      <w:r w:rsidR="00FB7317">
        <w:rPr>
          <w:rFonts w:ascii="Times New Roman" w:eastAsia="Times New Roman" w:hAnsi="Times New Roman" w:cs="Times New Roman"/>
        </w:rPr>
        <w:t>Our</w:t>
      </w:r>
      <w:r w:rsidR="00365038" w:rsidRPr="005F1945">
        <w:rPr>
          <w:rFonts w:ascii="Times New Roman" w:eastAsia="Times New Roman" w:hAnsi="Times New Roman" w:cs="Times New Roman"/>
        </w:rPr>
        <w:t xml:space="preserve"> resulting phylogeny highly resembles the nuclear tree generated using the same samples, with</w:t>
      </w:r>
      <w:r w:rsidR="00FB7317">
        <w:rPr>
          <w:rFonts w:ascii="Times New Roman" w:eastAsia="Times New Roman" w:hAnsi="Times New Roman" w:cs="Times New Roman"/>
        </w:rPr>
        <w:t xml:space="preserve"> several</w:t>
      </w:r>
      <w:r w:rsidR="00365038" w:rsidRPr="005F1945">
        <w:rPr>
          <w:rFonts w:ascii="Times New Roman" w:eastAsia="Times New Roman" w:hAnsi="Times New Roman" w:cs="Times New Roman"/>
        </w:rPr>
        <w:t xml:space="preserve"> notable differences in topology</w:t>
      </w:r>
      <w:r>
        <w:rPr>
          <w:rFonts w:ascii="Times New Roman" w:eastAsia="Times New Roman" w:hAnsi="Times New Roman" w:cs="Times New Roman"/>
        </w:rPr>
        <w:t xml:space="preserve"> (see fig 3)</w:t>
      </w:r>
      <w:r w:rsidR="00FB7317">
        <w:rPr>
          <w:rFonts w:ascii="Times New Roman" w:eastAsia="Times New Roman" w:hAnsi="Times New Roman" w:cs="Times New Roman"/>
        </w:rPr>
        <w:t xml:space="preserve">. The crown clade represented </w:t>
      </w:r>
      <w:r w:rsidR="00FB7317" w:rsidRPr="00FB7317">
        <w:rPr>
          <w:rFonts w:ascii="Times New Roman" w:eastAsia="Times New Roman" w:hAnsi="Times New Roman" w:cs="Times New Roman"/>
          <w:i/>
          <w:iCs/>
        </w:rPr>
        <w:t xml:space="preserve">by D. </w:t>
      </w:r>
      <w:proofErr w:type="spellStart"/>
      <w:r w:rsidR="00FB7317" w:rsidRPr="00FB7317">
        <w:rPr>
          <w:rFonts w:ascii="Times New Roman" w:eastAsia="Times New Roman" w:hAnsi="Times New Roman" w:cs="Times New Roman"/>
          <w:i/>
          <w:iCs/>
        </w:rPr>
        <w:t>polycephala</w:t>
      </w:r>
      <w:proofErr w:type="spellEnd"/>
      <w:r w:rsidR="00FB7317">
        <w:rPr>
          <w:rFonts w:ascii="Times New Roman" w:eastAsia="Times New Roman" w:hAnsi="Times New Roman" w:cs="Times New Roman"/>
        </w:rPr>
        <w:t xml:space="preserve">, </w:t>
      </w:r>
      <w:r w:rsidR="00FB7317" w:rsidRPr="00FB7317">
        <w:rPr>
          <w:rFonts w:ascii="Times New Roman" w:eastAsia="Times New Roman" w:hAnsi="Times New Roman" w:cs="Times New Roman"/>
          <w:i/>
          <w:iCs/>
        </w:rPr>
        <w:t xml:space="preserve">D. </w:t>
      </w:r>
      <w:proofErr w:type="spellStart"/>
      <w:r w:rsidR="00FB7317" w:rsidRPr="00FB7317">
        <w:rPr>
          <w:rFonts w:ascii="Times New Roman" w:eastAsia="Times New Roman" w:hAnsi="Times New Roman" w:cs="Times New Roman"/>
          <w:i/>
          <w:iCs/>
        </w:rPr>
        <w:t>sp</w:t>
      </w:r>
      <w:proofErr w:type="spellEnd"/>
      <w:r w:rsidR="00FB7317" w:rsidRPr="00FB7317">
        <w:rPr>
          <w:rFonts w:ascii="Times New Roman" w:eastAsia="Times New Roman" w:hAnsi="Times New Roman" w:cs="Times New Roman"/>
          <w:i/>
          <w:iCs/>
        </w:rPr>
        <w:t>, Mt Ragged</w:t>
      </w:r>
      <w:r w:rsidR="00FB7317">
        <w:rPr>
          <w:rFonts w:ascii="Times New Roman" w:eastAsia="Times New Roman" w:hAnsi="Times New Roman" w:cs="Times New Roman"/>
        </w:rPr>
        <w:t xml:space="preserve"> and </w:t>
      </w:r>
      <w:r w:rsidR="00FB7317" w:rsidRPr="00FB7317">
        <w:rPr>
          <w:rFonts w:ascii="Times New Roman" w:eastAsia="Times New Roman" w:hAnsi="Times New Roman" w:cs="Times New Roman"/>
          <w:i/>
          <w:iCs/>
        </w:rPr>
        <w:t>D. sp. Gibson</w:t>
      </w:r>
      <w:r w:rsidR="00FB7317">
        <w:rPr>
          <w:rFonts w:ascii="Times New Roman" w:eastAsia="Times New Roman" w:hAnsi="Times New Roman" w:cs="Times New Roman"/>
        </w:rPr>
        <w:t xml:space="preserve"> is retained and largely highly supported with node bootstrap values ranging from 9</w:t>
      </w:r>
      <w:r w:rsidR="00F533F4">
        <w:rPr>
          <w:rFonts w:ascii="Times New Roman" w:eastAsia="Times New Roman" w:hAnsi="Times New Roman" w:cs="Times New Roman"/>
        </w:rPr>
        <w:t>5</w:t>
      </w:r>
      <w:r w:rsidR="00FB7317">
        <w:rPr>
          <w:rFonts w:ascii="Times New Roman" w:eastAsia="Times New Roman" w:hAnsi="Times New Roman" w:cs="Times New Roman"/>
        </w:rPr>
        <w:t xml:space="preserve">-100. While </w:t>
      </w:r>
      <w:r w:rsidR="00FB7317" w:rsidRPr="00FB7317">
        <w:rPr>
          <w:rFonts w:ascii="Times New Roman" w:eastAsia="Times New Roman" w:hAnsi="Times New Roman" w:cs="Times New Roman"/>
          <w:i/>
          <w:iCs/>
        </w:rPr>
        <w:t xml:space="preserve">D. </w:t>
      </w:r>
      <w:proofErr w:type="spellStart"/>
      <w:r w:rsidR="00FB7317" w:rsidRPr="00FB7317">
        <w:rPr>
          <w:rFonts w:ascii="Times New Roman" w:eastAsia="Times New Roman" w:hAnsi="Times New Roman" w:cs="Times New Roman"/>
          <w:i/>
          <w:iCs/>
        </w:rPr>
        <w:t>masonii</w:t>
      </w:r>
      <w:proofErr w:type="spellEnd"/>
      <w:r w:rsidR="00FB7317" w:rsidRPr="00FB7317">
        <w:rPr>
          <w:rFonts w:ascii="Times New Roman" w:eastAsia="Times New Roman" w:hAnsi="Times New Roman" w:cs="Times New Roman"/>
          <w:i/>
          <w:iCs/>
        </w:rPr>
        <w:t xml:space="preserve"> </w:t>
      </w:r>
      <w:r w:rsidR="00FB7317">
        <w:rPr>
          <w:rFonts w:ascii="Times New Roman" w:eastAsia="Times New Roman" w:hAnsi="Times New Roman" w:cs="Times New Roman"/>
        </w:rPr>
        <w:t xml:space="preserve">was recovered as sister to this crown group in the nuclear tree, </w:t>
      </w:r>
      <w:r w:rsidR="00FB7317" w:rsidRPr="00B46663">
        <w:rPr>
          <w:rFonts w:ascii="Times New Roman" w:eastAsia="Times New Roman" w:hAnsi="Times New Roman" w:cs="Times New Roman"/>
          <w:i/>
          <w:iCs/>
        </w:rPr>
        <w:t xml:space="preserve">D. </w:t>
      </w:r>
      <w:proofErr w:type="spellStart"/>
      <w:r w:rsidR="00FB7317" w:rsidRPr="00B46663">
        <w:rPr>
          <w:rFonts w:ascii="Times New Roman" w:eastAsia="Times New Roman" w:hAnsi="Times New Roman" w:cs="Times New Roman"/>
          <w:i/>
          <w:iCs/>
        </w:rPr>
        <w:t>oldfieldii</w:t>
      </w:r>
      <w:proofErr w:type="spellEnd"/>
      <w:r w:rsidR="00FB7317">
        <w:rPr>
          <w:rFonts w:ascii="Times New Roman" w:eastAsia="Times New Roman" w:hAnsi="Times New Roman" w:cs="Times New Roman"/>
        </w:rPr>
        <w:t xml:space="preserve"> </w:t>
      </w:r>
      <w:r>
        <w:rPr>
          <w:rFonts w:ascii="Times New Roman" w:eastAsia="Times New Roman" w:hAnsi="Times New Roman" w:cs="Times New Roman"/>
        </w:rPr>
        <w:t xml:space="preserve">is seen as sister in the plastome tree. Interestingly, the deeper nodes with lower support values in the nuclear tree have also been collapsed into a polytomy with </w:t>
      </w:r>
      <w:r w:rsidRPr="00B46663">
        <w:rPr>
          <w:rFonts w:ascii="Times New Roman" w:eastAsia="Times New Roman" w:hAnsi="Times New Roman" w:cs="Times New Roman"/>
          <w:i/>
          <w:iCs/>
        </w:rPr>
        <w:t>D. sp. Dryandra</w:t>
      </w:r>
      <w:r>
        <w:rPr>
          <w:rFonts w:ascii="Times New Roman" w:eastAsia="Times New Roman" w:hAnsi="Times New Roman" w:cs="Times New Roman"/>
        </w:rPr>
        <w:t xml:space="preserve">. As expected, the </w:t>
      </w:r>
      <w:r w:rsidRPr="00B46663">
        <w:rPr>
          <w:rFonts w:ascii="Times New Roman" w:eastAsia="Times New Roman" w:hAnsi="Times New Roman" w:cs="Times New Roman"/>
          <w:i/>
          <w:iCs/>
        </w:rPr>
        <w:t>Verticordia</w:t>
      </w:r>
      <w:r>
        <w:rPr>
          <w:rFonts w:ascii="Times New Roman" w:eastAsia="Times New Roman" w:hAnsi="Times New Roman" w:cs="Times New Roman"/>
        </w:rPr>
        <w:t xml:space="preserve"> species remain grouped together and have emerged as an outgroup </w:t>
      </w:r>
      <w:r>
        <w:rPr>
          <w:rFonts w:ascii="Times New Roman" w:eastAsia="Times New Roman" w:hAnsi="Times New Roman" w:cs="Times New Roman"/>
        </w:rPr>
        <w:lastRenderedPageBreak/>
        <w:t xml:space="preserve">to </w:t>
      </w:r>
      <w:r w:rsidRPr="00B46663">
        <w:rPr>
          <w:rFonts w:ascii="Times New Roman" w:eastAsia="Times New Roman" w:hAnsi="Times New Roman" w:cs="Times New Roman"/>
          <w:i/>
          <w:iCs/>
        </w:rPr>
        <w:t>Darwinia</w:t>
      </w:r>
      <w:r>
        <w:rPr>
          <w:rFonts w:ascii="Times New Roman" w:eastAsia="Times New Roman" w:hAnsi="Times New Roman" w:cs="Times New Roman"/>
        </w:rPr>
        <w:t xml:space="preserve">. </w:t>
      </w:r>
      <w:r w:rsidR="00290A6A">
        <w:rPr>
          <w:rFonts w:ascii="Times New Roman" w:eastAsia="Times New Roman" w:hAnsi="Times New Roman" w:cs="Times New Roman"/>
        </w:rPr>
        <w:t>Bootstrap values across this tree show lower support for nodes than those of the nuclear tree</w:t>
      </w:r>
    </w:p>
    <w:p w14:paraId="226E36CE" w14:textId="607EA116" w:rsidR="00B46663" w:rsidRPr="005F1945" w:rsidRDefault="00B46663" w:rsidP="00927905">
      <w:pPr>
        <w:spacing w:after="100" w:afterAutospacing="1"/>
        <w:ind w:firstLine="720"/>
        <w:contextualSpacing/>
        <w:rPr>
          <w:rFonts w:ascii="Times New Roman" w:eastAsia="Times New Roman" w:hAnsi="Times New Roman" w:cs="Times New Roman"/>
        </w:rPr>
      </w:pPr>
      <w:r>
        <w:rPr>
          <w:rFonts w:ascii="Times New Roman" w:eastAsia="Times New Roman" w:hAnsi="Times New Roman" w:cs="Times New Roman"/>
        </w:rPr>
        <w:t xml:space="preserve">Promisingly, both </w:t>
      </w:r>
      <w:r w:rsidR="0052298C">
        <w:rPr>
          <w:rFonts w:ascii="Times New Roman" w:eastAsia="Times New Roman" w:hAnsi="Times New Roman" w:cs="Times New Roman"/>
        </w:rPr>
        <w:t xml:space="preserve">nuclear and plastome trees demonstrated high support in crown groups which have historically been challenging due to the recent rapid radiations in the genus. </w:t>
      </w:r>
      <w:r w:rsidR="00A47840">
        <w:rPr>
          <w:rFonts w:ascii="Times New Roman" w:eastAsia="Times New Roman" w:hAnsi="Times New Roman" w:cs="Times New Roman"/>
        </w:rPr>
        <w:t xml:space="preserve">This shows potential for the usage of </w:t>
      </w:r>
      <w:r w:rsidR="00290A6A">
        <w:rPr>
          <w:rFonts w:ascii="Times New Roman" w:eastAsia="Times New Roman" w:hAnsi="Times New Roman" w:cs="Times New Roman"/>
        </w:rPr>
        <w:t>whole plastome</w:t>
      </w:r>
      <w:r w:rsidR="00A47840">
        <w:rPr>
          <w:rFonts w:ascii="Times New Roman" w:eastAsia="Times New Roman" w:hAnsi="Times New Roman" w:cs="Times New Roman"/>
        </w:rPr>
        <w:t xml:space="preserve"> data in future genus-wide analyses in </w:t>
      </w:r>
      <w:r w:rsidR="00A47840" w:rsidRPr="00A47840">
        <w:rPr>
          <w:rFonts w:ascii="Times New Roman" w:eastAsia="Times New Roman" w:hAnsi="Times New Roman" w:cs="Times New Roman"/>
          <w:i/>
          <w:iCs/>
        </w:rPr>
        <w:t>Darwinia</w:t>
      </w:r>
      <w:r w:rsidR="00290A6A">
        <w:rPr>
          <w:rFonts w:ascii="Times New Roman" w:eastAsia="Times New Roman" w:hAnsi="Times New Roman" w:cs="Times New Roman"/>
        </w:rPr>
        <w:t xml:space="preserve">, in contrast to previous methods examining a limited number of plastic loci. While plastomes generated with these methods may not replace the usage of nuclear genomic data, they may be used in tandem to increase support and resolution of inferred evolutionary relationships.  </w:t>
      </w:r>
    </w:p>
    <w:p w14:paraId="29453313" w14:textId="66A8D82B" w:rsidR="00AE1493" w:rsidRPr="005F1945" w:rsidRDefault="00AE1493" w:rsidP="00927905">
      <w:pPr>
        <w:spacing w:after="100" w:afterAutospacing="1"/>
        <w:contextualSpacing/>
        <w:rPr>
          <w:rFonts w:ascii="Times New Roman" w:eastAsia="Times New Roman" w:hAnsi="Times New Roman" w:cs="Times New Roman"/>
          <w:color w:val="FF0000"/>
        </w:rPr>
      </w:pPr>
    </w:p>
    <w:p w14:paraId="607ECE29" w14:textId="0A05C63C" w:rsidR="00BD6011" w:rsidRDefault="00AE1493" w:rsidP="00927905">
      <w:pPr>
        <w:spacing w:after="100" w:afterAutospacing="1"/>
        <w:contextualSpacing/>
        <w:rPr>
          <w:rFonts w:ascii="Times New Roman" w:eastAsia="Times New Roman" w:hAnsi="Times New Roman" w:cs="Times New Roman"/>
          <w:color w:val="FF0000"/>
        </w:rPr>
      </w:pPr>
      <w:r w:rsidRPr="005F1945">
        <w:rPr>
          <w:rFonts w:ascii="Times New Roman" w:eastAsia="Times New Roman" w:hAnsi="Times New Roman" w:cs="Times New Roman"/>
          <w:b/>
          <w:bCs/>
        </w:rPr>
        <w:t>Discussion:</w:t>
      </w:r>
      <w:r w:rsidRPr="005F1945">
        <w:rPr>
          <w:rFonts w:ascii="Times New Roman" w:eastAsia="Times New Roman" w:hAnsi="Times New Roman" w:cs="Times New Roman"/>
        </w:rPr>
        <w:t xml:space="preserve"> </w:t>
      </w:r>
    </w:p>
    <w:p w14:paraId="5615A5B8" w14:textId="45F7B68D" w:rsidR="00BD6011" w:rsidRPr="00B0403F" w:rsidRDefault="00BD6011" w:rsidP="00927905">
      <w:pPr>
        <w:spacing w:after="100" w:afterAutospacing="1"/>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FF0000"/>
        </w:rPr>
        <w:tab/>
      </w:r>
      <w:r w:rsidRPr="00B0403F">
        <w:rPr>
          <w:rFonts w:ascii="Times New Roman" w:eastAsia="Times New Roman" w:hAnsi="Times New Roman" w:cs="Times New Roman"/>
          <w:color w:val="000000" w:themeColor="text1"/>
        </w:rPr>
        <w:t xml:space="preserve">This study served as a small-scale model to demonstrate the potential for constructing and analyzing plastomes from byproducts of next-generation sequencing </w:t>
      </w:r>
      <w:r w:rsidR="00F65D8F" w:rsidRPr="00B0403F">
        <w:rPr>
          <w:rFonts w:ascii="Times New Roman" w:eastAsia="Times New Roman" w:hAnsi="Times New Roman" w:cs="Times New Roman"/>
          <w:color w:val="000000" w:themeColor="text1"/>
        </w:rPr>
        <w:t xml:space="preserve">focused on nuclear loci. While results have yet to be yielded from this example, these approaches applied to similar data indicate that these methods can be used to complement nuclear data to better infer evolutionary relationships in recently diverging groups such as those within </w:t>
      </w:r>
      <w:r w:rsidR="00F65D8F" w:rsidRPr="00B0403F">
        <w:rPr>
          <w:rFonts w:ascii="Times New Roman" w:eastAsia="Times New Roman" w:hAnsi="Times New Roman" w:cs="Times New Roman"/>
          <w:i/>
          <w:iCs/>
          <w:color w:val="000000" w:themeColor="text1"/>
        </w:rPr>
        <w:t>Darwinia</w:t>
      </w:r>
      <w:r w:rsidR="00F65D8F" w:rsidRPr="00B0403F">
        <w:rPr>
          <w:rFonts w:ascii="Times New Roman" w:eastAsia="Times New Roman" w:hAnsi="Times New Roman" w:cs="Times New Roman"/>
          <w:color w:val="000000" w:themeColor="text1"/>
        </w:rPr>
        <w:t xml:space="preserve">. </w:t>
      </w:r>
    </w:p>
    <w:p w14:paraId="4B2316E3" w14:textId="39F0B29E" w:rsidR="00F65D8F" w:rsidRPr="00B0403F" w:rsidRDefault="00F65D8F" w:rsidP="00927905">
      <w:pPr>
        <w:spacing w:after="100" w:afterAutospacing="1"/>
        <w:contextualSpacing/>
        <w:rPr>
          <w:rFonts w:ascii="Times New Roman" w:eastAsia="Times New Roman" w:hAnsi="Times New Roman" w:cs="Times New Roman"/>
          <w:color w:val="000000" w:themeColor="text1"/>
        </w:rPr>
      </w:pPr>
      <w:r w:rsidRPr="00B0403F">
        <w:rPr>
          <w:rFonts w:ascii="Times New Roman" w:eastAsia="Times New Roman" w:hAnsi="Times New Roman" w:cs="Times New Roman"/>
          <w:color w:val="000000" w:themeColor="text1"/>
        </w:rPr>
        <w:tab/>
        <w:t xml:space="preserve">There were clear limitations to the approaches executed, made </w:t>
      </w:r>
      <w:r w:rsidR="00E12FCF" w:rsidRPr="00B0403F">
        <w:rPr>
          <w:rFonts w:ascii="Times New Roman" w:eastAsia="Times New Roman" w:hAnsi="Times New Roman" w:cs="Times New Roman"/>
          <w:color w:val="000000" w:themeColor="text1"/>
        </w:rPr>
        <w:t xml:space="preserve">partially </w:t>
      </w:r>
      <w:r w:rsidRPr="00B0403F">
        <w:rPr>
          <w:rFonts w:ascii="Times New Roman" w:eastAsia="Times New Roman" w:hAnsi="Times New Roman" w:cs="Times New Roman"/>
          <w:color w:val="000000" w:themeColor="text1"/>
        </w:rPr>
        <w:t xml:space="preserve">evident by </w:t>
      </w:r>
      <w:r w:rsidR="00FE3597" w:rsidRPr="00B0403F">
        <w:rPr>
          <w:rFonts w:ascii="Times New Roman" w:eastAsia="Times New Roman" w:hAnsi="Times New Roman" w:cs="Times New Roman"/>
          <w:color w:val="000000" w:themeColor="text1"/>
        </w:rPr>
        <w:t xml:space="preserve">my </w:t>
      </w:r>
      <w:r w:rsidRPr="00B0403F">
        <w:rPr>
          <w:rFonts w:ascii="Times New Roman" w:eastAsia="Times New Roman" w:hAnsi="Times New Roman" w:cs="Times New Roman"/>
          <w:color w:val="000000" w:themeColor="text1"/>
        </w:rPr>
        <w:t xml:space="preserve">lack of results. </w:t>
      </w:r>
      <w:proofErr w:type="spellStart"/>
      <w:r w:rsidRPr="00B0403F">
        <w:rPr>
          <w:rFonts w:ascii="Times New Roman" w:eastAsia="Times New Roman" w:hAnsi="Times New Roman" w:cs="Times New Roman"/>
          <w:color w:val="000000" w:themeColor="text1"/>
        </w:rPr>
        <w:t>BCFTools</w:t>
      </w:r>
      <w:proofErr w:type="spellEnd"/>
      <w:r w:rsidRPr="00B0403F">
        <w:rPr>
          <w:rFonts w:ascii="Times New Roman" w:eastAsia="Times New Roman" w:hAnsi="Times New Roman" w:cs="Times New Roman"/>
          <w:color w:val="000000" w:themeColor="text1"/>
        </w:rPr>
        <w:t xml:space="preserve"> and </w:t>
      </w:r>
      <w:proofErr w:type="spellStart"/>
      <w:r w:rsidRPr="00B0403F">
        <w:rPr>
          <w:rFonts w:ascii="Times New Roman" w:eastAsia="Times New Roman" w:hAnsi="Times New Roman" w:cs="Times New Roman"/>
          <w:color w:val="000000" w:themeColor="text1"/>
        </w:rPr>
        <w:t>SAMtools</w:t>
      </w:r>
      <w:proofErr w:type="spellEnd"/>
      <w:r w:rsidRPr="00B0403F">
        <w:rPr>
          <w:rFonts w:ascii="Times New Roman" w:eastAsia="Times New Roman" w:hAnsi="Times New Roman" w:cs="Times New Roman"/>
          <w:color w:val="000000" w:themeColor="text1"/>
        </w:rPr>
        <w:t xml:space="preserve"> provide clear documentation</w:t>
      </w:r>
      <w:r w:rsidR="00FE3597" w:rsidRPr="00B0403F">
        <w:rPr>
          <w:rFonts w:ascii="Times New Roman" w:eastAsia="Times New Roman" w:hAnsi="Times New Roman" w:cs="Times New Roman"/>
          <w:color w:val="000000" w:themeColor="text1"/>
        </w:rPr>
        <w:t>. However, they would benefit from addressing common pitfalls and sustaining a more rob</w:t>
      </w:r>
      <w:r w:rsidR="00E12FCF" w:rsidRPr="00B0403F">
        <w:rPr>
          <w:rFonts w:ascii="Times New Roman" w:eastAsia="Times New Roman" w:hAnsi="Times New Roman" w:cs="Times New Roman"/>
          <w:color w:val="000000" w:themeColor="text1"/>
        </w:rPr>
        <w:t>u</w:t>
      </w:r>
      <w:r w:rsidR="00FE3597" w:rsidRPr="00B0403F">
        <w:rPr>
          <w:rFonts w:ascii="Times New Roman" w:eastAsia="Times New Roman" w:hAnsi="Times New Roman" w:cs="Times New Roman"/>
          <w:color w:val="000000" w:themeColor="text1"/>
        </w:rPr>
        <w:t>st online commu</w:t>
      </w:r>
      <w:r w:rsidR="00E12FCF" w:rsidRPr="00B0403F">
        <w:rPr>
          <w:rFonts w:ascii="Times New Roman" w:eastAsia="Times New Roman" w:hAnsi="Times New Roman" w:cs="Times New Roman"/>
          <w:color w:val="000000" w:themeColor="text1"/>
        </w:rPr>
        <w:t xml:space="preserve">nities. This is supported by the volume of forum unresolved threads on </w:t>
      </w:r>
      <w:proofErr w:type="spellStart"/>
      <w:r w:rsidR="00E12FCF" w:rsidRPr="00B0403F">
        <w:rPr>
          <w:rFonts w:ascii="Times New Roman" w:eastAsia="Times New Roman" w:hAnsi="Times New Roman" w:cs="Times New Roman"/>
          <w:color w:val="000000" w:themeColor="text1"/>
        </w:rPr>
        <w:t>Biostar</w:t>
      </w:r>
      <w:proofErr w:type="spellEnd"/>
      <w:r w:rsidR="00E12FCF" w:rsidRPr="00B0403F">
        <w:rPr>
          <w:rFonts w:ascii="Times New Roman" w:eastAsia="Times New Roman" w:hAnsi="Times New Roman" w:cs="Times New Roman"/>
          <w:color w:val="000000" w:themeColor="text1"/>
        </w:rPr>
        <w:t xml:space="preserve"> </w:t>
      </w:r>
      <w:proofErr w:type="spellStart"/>
      <w:r w:rsidR="00E12FCF" w:rsidRPr="00B0403F">
        <w:rPr>
          <w:rFonts w:ascii="Times New Roman" w:eastAsia="Times New Roman" w:hAnsi="Times New Roman" w:cs="Times New Roman"/>
          <w:color w:val="000000" w:themeColor="text1"/>
        </w:rPr>
        <w:t>troubeshooting</w:t>
      </w:r>
      <w:proofErr w:type="spellEnd"/>
      <w:r w:rsidR="00E12FCF" w:rsidRPr="00B0403F">
        <w:rPr>
          <w:rFonts w:ascii="Times New Roman" w:eastAsia="Times New Roman" w:hAnsi="Times New Roman" w:cs="Times New Roman"/>
          <w:color w:val="000000" w:themeColor="text1"/>
        </w:rPr>
        <w:t xml:space="preserve"> the command “</w:t>
      </w:r>
      <w:proofErr w:type="spellStart"/>
      <w:r w:rsidR="00E12FCF" w:rsidRPr="00B0403F">
        <w:rPr>
          <w:rFonts w:ascii="Times New Roman" w:eastAsia="Times New Roman" w:hAnsi="Times New Roman" w:cs="Times New Roman"/>
          <w:color w:val="000000" w:themeColor="text1"/>
        </w:rPr>
        <w:t>bcftools</w:t>
      </w:r>
      <w:proofErr w:type="spellEnd"/>
      <w:r w:rsidR="00E12FCF" w:rsidRPr="00B0403F">
        <w:rPr>
          <w:rFonts w:ascii="Times New Roman" w:eastAsia="Times New Roman" w:hAnsi="Times New Roman" w:cs="Times New Roman"/>
          <w:color w:val="000000" w:themeColor="text1"/>
        </w:rPr>
        <w:t xml:space="preserve"> consensus”. Errors aside, these tools provide a wide array of options for applicability over many data types </w:t>
      </w:r>
    </w:p>
    <w:p w14:paraId="62011D4E" w14:textId="6262DF4D" w:rsidR="003A3D60" w:rsidRPr="00B0403F" w:rsidRDefault="003A3D60" w:rsidP="00D31956">
      <w:pPr>
        <w:spacing w:after="100" w:afterAutospacing="1"/>
        <w:ind w:firstLine="720"/>
        <w:contextualSpacing/>
        <w:rPr>
          <w:rFonts w:ascii="Times New Roman" w:eastAsia="Times New Roman" w:hAnsi="Times New Roman" w:cs="Times New Roman"/>
          <w:color w:val="000000" w:themeColor="text1"/>
        </w:rPr>
      </w:pPr>
      <w:r w:rsidRPr="00B0403F">
        <w:rPr>
          <w:rFonts w:ascii="Times New Roman" w:eastAsia="Times New Roman" w:hAnsi="Times New Roman" w:cs="Times New Roman"/>
          <w:color w:val="000000" w:themeColor="text1"/>
        </w:rPr>
        <w:t>The Burrow-Wheeler Aligner has served as a staple in phylogenetics pipelines since its inception, and has since been iterated upon, producing improved versions.  In applying this pipeline to larger datasets of a greater number of samples or longer sequences, I would consider utilizing bigBWA</w:t>
      </w:r>
      <w:r w:rsidRPr="00B0403F">
        <w:rPr>
          <w:rFonts w:ascii="Times New Roman" w:eastAsia="Times New Roman" w:hAnsi="Times New Roman" w:cs="Times New Roman"/>
          <w:color w:val="000000" w:themeColor="text1"/>
        </w:rPr>
        <w:fldChar w:fldCharType="begin"/>
      </w:r>
      <w:r w:rsidR="004634C5">
        <w:rPr>
          <w:rFonts w:ascii="Times New Roman" w:eastAsia="Times New Roman" w:hAnsi="Times New Roman" w:cs="Times New Roman"/>
          <w:color w:val="000000" w:themeColor="text1"/>
        </w:rPr>
        <w:instrText xml:space="preserve"> ADDIN ZOTERO_ITEM CSL_CITATION {"citationID":"7WC1HyJc","properties":{"formattedCitation":"\\super 20\\nosupersub{}","plainCitation":"20","noteIndex":0},"citationItems":[{"id":1015,"uris":["http://zotero.org/users/local/RhT6ymFr/items/MBENZFUD"],"uri":["http://zotero.org/users/local/RhT6ymFr/items/MBENZFUD"],"itemData":{"id":1015,"type":"article-journal","abstract":"Summary: BigBWA is a new tool that uses the Big Data technology Hadoop to boost the performance of the Burrows–Wheeler aligner (BWA). Important reductions in the execution times were observed when using this tool. In addition, BigBWA is fault tolerant and it does not require any modiﬁcation of the original BWA source code.","container-title":"Bioinformatics","DOI":"10.1093/bioinformatics/btv506","ISSN":"1367-4803, 1460-2059","journalAbbreviation":"Bioinformatics","language":"en","page":"btv506","source":"DOI.org (Crossref)","title":"BigBWA: approaching the Burrows–Wheeler aligner to Big Data technologies","title-short":"BigBWA","author":[{"family":"Abuín","given":"José M."},{"family":"Pichel","given":"Juan C."},{"family":"Pena","given":"Tomás F."},{"family":"Amigo","given":"Jorge"}],"issued":{"date-parts":[["2015",8,30]]}}}],"schema":"https://github.com/citation-style-language/schema/raw/master/csl-citation.json"} </w:instrText>
      </w:r>
      <w:r w:rsidRPr="00B0403F">
        <w:rPr>
          <w:rFonts w:ascii="Times New Roman" w:eastAsia="Times New Roman" w:hAnsi="Times New Roman" w:cs="Times New Roman"/>
          <w:color w:val="000000" w:themeColor="text1"/>
        </w:rPr>
        <w:fldChar w:fldCharType="separate"/>
      </w:r>
      <w:r w:rsidR="004634C5" w:rsidRPr="004634C5">
        <w:rPr>
          <w:rFonts w:ascii="Times New Roman" w:hAnsi="Times New Roman" w:cs="Times New Roman"/>
          <w:color w:val="000000"/>
          <w:vertAlign w:val="superscript"/>
        </w:rPr>
        <w:t>20</w:t>
      </w:r>
      <w:r w:rsidRPr="00B0403F">
        <w:rPr>
          <w:rFonts w:ascii="Times New Roman" w:eastAsia="Times New Roman" w:hAnsi="Times New Roman" w:cs="Times New Roman"/>
          <w:color w:val="000000" w:themeColor="text1"/>
        </w:rPr>
        <w:fldChar w:fldCharType="end"/>
      </w:r>
      <w:r w:rsidRPr="00B0403F">
        <w:rPr>
          <w:rFonts w:ascii="Times New Roman" w:eastAsia="Times New Roman" w:hAnsi="Times New Roman" w:cs="Times New Roman"/>
          <w:color w:val="000000" w:themeColor="text1"/>
        </w:rPr>
        <w:t xml:space="preserve"> or BWA2 </w:t>
      </w:r>
      <w:r w:rsidR="00CD1FB4" w:rsidRPr="00B0403F">
        <w:rPr>
          <w:rFonts w:ascii="Times New Roman" w:eastAsia="Times New Roman" w:hAnsi="Times New Roman" w:cs="Times New Roman"/>
          <w:color w:val="000000" w:themeColor="text1"/>
        </w:rPr>
        <w:t xml:space="preserve">to optimize time efficiency. </w:t>
      </w:r>
      <w:r w:rsidRPr="00B0403F">
        <w:rPr>
          <w:rFonts w:ascii="Times New Roman" w:eastAsia="Times New Roman" w:hAnsi="Times New Roman" w:cs="Times New Roman"/>
          <w:color w:val="000000" w:themeColor="text1"/>
        </w:rPr>
        <w:t>Going forward, I also would consider alternative</w:t>
      </w:r>
      <w:r w:rsidR="00CD1FB4" w:rsidRPr="00B0403F">
        <w:rPr>
          <w:rFonts w:ascii="Times New Roman" w:eastAsia="Times New Roman" w:hAnsi="Times New Roman" w:cs="Times New Roman"/>
          <w:color w:val="000000" w:themeColor="text1"/>
        </w:rPr>
        <w:t xml:space="preserve"> pipelines to plastome assembly, including GetOrganelle</w:t>
      </w:r>
      <w:r w:rsidR="00CD1FB4" w:rsidRPr="00B0403F">
        <w:rPr>
          <w:rFonts w:ascii="Times New Roman" w:eastAsia="Times New Roman" w:hAnsi="Times New Roman" w:cs="Times New Roman"/>
          <w:color w:val="000000" w:themeColor="text1"/>
        </w:rPr>
        <w:fldChar w:fldCharType="begin"/>
      </w:r>
      <w:r w:rsidR="004634C5">
        <w:rPr>
          <w:rFonts w:ascii="Times New Roman" w:eastAsia="Times New Roman" w:hAnsi="Times New Roman" w:cs="Times New Roman"/>
          <w:color w:val="000000" w:themeColor="text1"/>
        </w:rPr>
        <w:instrText xml:space="preserve"> ADDIN ZOTERO_ITEM CSL_CITATION {"citationID":"Vcx0DRhe","properties":{"formattedCitation":"\\super 21\\nosupersub{}","plainCitation":"21","noteIndex":0},"citationItems":[{"id":852,"uris":["http://zotero.org/users/local/RhT6ymFr/items/AIV64LBB"],"uri":["http://zotero.org/users/local/RhT6ymFr/items/AIV64LBB"],"itemData":{"id":852,"type":"article-journal","abstract":"GetOrganelle is a state-of-the-art toolkit to accurately assemble organelle genomes from whole genome sequencing data. It recruits organelle-associated reads using a modified “baiting and iterative mapping” approach, conducts de novo assembly, filters and disentangles the assembly graph, and produces all possible configurations of circular organelle genomes. For 50 published plant datasets, we are able to reassemble the circular plastomes from 47 datasets using GetOrganelle. GetOrganelle assemblies are more accurate than published and/or NOVOPlasty-reassembled plastomes as assessed by mapping. We also assemble complete mitochondrial genomes using GetOrganelle. GetOrganelle is freely released under a GPL-3 license (https://github.com/Kinggerm/GetOrganelle).","container-title":"Genome Biology","DOI":"10.1186/s13059-020-02154-5","ISSN":"1474-760X","issue":"1","journalAbbreviation":"Genome Biol","language":"en","page":"241","source":"DOI.org (Crossref)","title":"GetOrganelle: a fast and versatile toolkit for accurate de novo assembly of organelle genomes","title-short":"GetOrganelle","volume":"21","author":[{"family":"Jin","given":"Jian-Jun"},{"family":"Yu","given":"Wen-Bin"},{"family":"Yang","given":"Jun-Bo"},{"family":"Song","given":"Yu"},{"family":"dePamphilis","given":"Claude W."},{"family":"Yi","given":"Ting-Shuang"},{"family":"Li","given":"De-Zhu"}],"issued":{"date-parts":[["2020",12]]}}}],"schema":"https://github.com/citation-style-language/schema/raw/master/csl-citation.json"} </w:instrText>
      </w:r>
      <w:r w:rsidR="00CD1FB4" w:rsidRPr="00B0403F">
        <w:rPr>
          <w:rFonts w:ascii="Times New Roman" w:eastAsia="Times New Roman" w:hAnsi="Times New Roman" w:cs="Times New Roman"/>
          <w:color w:val="000000" w:themeColor="text1"/>
        </w:rPr>
        <w:fldChar w:fldCharType="separate"/>
      </w:r>
      <w:r w:rsidR="004634C5" w:rsidRPr="004634C5">
        <w:rPr>
          <w:rFonts w:ascii="Times New Roman" w:hAnsi="Times New Roman" w:cs="Times New Roman"/>
          <w:color w:val="000000"/>
          <w:vertAlign w:val="superscript"/>
        </w:rPr>
        <w:t>21</w:t>
      </w:r>
      <w:r w:rsidR="00CD1FB4" w:rsidRPr="00B0403F">
        <w:rPr>
          <w:rFonts w:ascii="Times New Roman" w:eastAsia="Times New Roman" w:hAnsi="Times New Roman" w:cs="Times New Roman"/>
          <w:color w:val="000000" w:themeColor="text1"/>
        </w:rPr>
        <w:fldChar w:fldCharType="end"/>
      </w:r>
      <w:r w:rsidR="00CD1FB4" w:rsidRPr="00B0403F">
        <w:rPr>
          <w:rFonts w:ascii="Times New Roman" w:eastAsia="Times New Roman" w:hAnsi="Times New Roman" w:cs="Times New Roman"/>
          <w:color w:val="000000" w:themeColor="text1"/>
        </w:rPr>
        <w:t xml:space="preserve"> and </w:t>
      </w:r>
      <w:proofErr w:type="spellStart"/>
      <w:r w:rsidR="00CD1FB4" w:rsidRPr="00B0403F">
        <w:rPr>
          <w:rFonts w:ascii="Times New Roman" w:eastAsia="Times New Roman" w:hAnsi="Times New Roman" w:cs="Times New Roman"/>
          <w:color w:val="000000" w:themeColor="text1"/>
        </w:rPr>
        <w:t>FastPlast</w:t>
      </w:r>
      <w:proofErr w:type="spellEnd"/>
      <w:r w:rsidR="00CD1FB4" w:rsidRPr="00B0403F">
        <w:rPr>
          <w:rFonts w:ascii="Times New Roman" w:eastAsia="Times New Roman" w:hAnsi="Times New Roman" w:cs="Times New Roman"/>
          <w:color w:val="000000" w:themeColor="text1"/>
        </w:rPr>
        <w:t xml:space="preserve"> which both provide streamlined toolkits for rapid and automated de novo assemblies. A </w:t>
      </w:r>
      <w:r w:rsidR="00CD1FB4" w:rsidRPr="00B0403F">
        <w:rPr>
          <w:rFonts w:ascii="Times New Roman" w:eastAsia="Times New Roman" w:hAnsi="Times New Roman" w:cs="Times New Roman"/>
          <w:i/>
          <w:iCs/>
          <w:color w:val="000000" w:themeColor="text1"/>
        </w:rPr>
        <w:t>de novo</w:t>
      </w:r>
      <w:r w:rsidR="00CD1FB4" w:rsidRPr="00B0403F">
        <w:rPr>
          <w:rFonts w:ascii="Times New Roman" w:eastAsia="Times New Roman" w:hAnsi="Times New Roman" w:cs="Times New Roman"/>
          <w:color w:val="000000" w:themeColor="text1"/>
        </w:rPr>
        <w:t xml:space="preserve"> approach to plastome assembly could be beneficial in </w:t>
      </w:r>
      <w:r w:rsidR="00D31956" w:rsidRPr="00B0403F">
        <w:rPr>
          <w:rFonts w:ascii="Times New Roman" w:eastAsia="Times New Roman" w:hAnsi="Times New Roman" w:cs="Times New Roman"/>
          <w:color w:val="000000" w:themeColor="text1"/>
        </w:rPr>
        <w:t xml:space="preserve">assembling plastomes unbiased by a reference outside of the focus group. </w:t>
      </w:r>
      <w:r w:rsidR="00CD1FB4" w:rsidRPr="00B0403F">
        <w:rPr>
          <w:rFonts w:ascii="Times New Roman" w:eastAsia="Times New Roman" w:hAnsi="Times New Roman" w:cs="Times New Roman"/>
          <w:color w:val="000000" w:themeColor="text1"/>
        </w:rPr>
        <w:t xml:space="preserve">However, </w:t>
      </w:r>
      <w:r w:rsidR="00D31956" w:rsidRPr="00B0403F">
        <w:rPr>
          <w:rFonts w:ascii="Times New Roman" w:eastAsia="Times New Roman" w:hAnsi="Times New Roman" w:cs="Times New Roman"/>
          <w:i/>
          <w:iCs/>
          <w:color w:val="000000" w:themeColor="text1"/>
        </w:rPr>
        <w:t>de novo</w:t>
      </w:r>
      <w:r w:rsidR="00D31956" w:rsidRPr="00B0403F">
        <w:rPr>
          <w:rFonts w:ascii="Times New Roman" w:eastAsia="Times New Roman" w:hAnsi="Times New Roman" w:cs="Times New Roman"/>
          <w:color w:val="000000" w:themeColor="text1"/>
        </w:rPr>
        <w:t xml:space="preserve"> approaches</w:t>
      </w:r>
      <w:r w:rsidR="00CD1FB4" w:rsidRPr="00B0403F">
        <w:rPr>
          <w:rFonts w:ascii="Times New Roman" w:eastAsia="Times New Roman" w:hAnsi="Times New Roman" w:cs="Times New Roman"/>
          <w:color w:val="000000" w:themeColor="text1"/>
        </w:rPr>
        <w:t xml:space="preserve"> may not be </w:t>
      </w:r>
      <w:r w:rsidR="00D31956" w:rsidRPr="00B0403F">
        <w:rPr>
          <w:rFonts w:ascii="Times New Roman" w:eastAsia="Times New Roman" w:hAnsi="Times New Roman" w:cs="Times New Roman"/>
          <w:color w:val="000000" w:themeColor="text1"/>
        </w:rPr>
        <w:t>v</w:t>
      </w:r>
      <w:r w:rsidR="00CD1FB4" w:rsidRPr="00B0403F">
        <w:rPr>
          <w:rFonts w:ascii="Times New Roman" w:eastAsia="Times New Roman" w:hAnsi="Times New Roman" w:cs="Times New Roman"/>
          <w:color w:val="000000" w:themeColor="text1"/>
        </w:rPr>
        <w:t xml:space="preserve">iable </w:t>
      </w:r>
      <w:r w:rsidR="00D31956" w:rsidRPr="00B0403F">
        <w:rPr>
          <w:rFonts w:ascii="Times New Roman" w:eastAsia="Times New Roman" w:hAnsi="Times New Roman" w:cs="Times New Roman"/>
          <w:color w:val="000000" w:themeColor="text1"/>
        </w:rPr>
        <w:t xml:space="preserve">given this dataset if there are not enough overlapping contigs to produce sufficient coverage. Other case studies have suggested that hybrid approaches using both </w:t>
      </w:r>
      <w:r w:rsidR="00D31956" w:rsidRPr="00B0403F">
        <w:rPr>
          <w:rFonts w:ascii="Times New Roman" w:eastAsia="Times New Roman" w:hAnsi="Times New Roman" w:cs="Times New Roman"/>
          <w:i/>
          <w:iCs/>
          <w:color w:val="000000" w:themeColor="text1"/>
        </w:rPr>
        <w:t>de novo</w:t>
      </w:r>
      <w:r w:rsidR="00D31956" w:rsidRPr="00B0403F">
        <w:rPr>
          <w:rFonts w:ascii="Times New Roman" w:eastAsia="Times New Roman" w:hAnsi="Times New Roman" w:cs="Times New Roman"/>
          <w:color w:val="000000" w:themeColor="text1"/>
        </w:rPr>
        <w:t xml:space="preserve"> and reference-based assemblies may produce the best results</w:t>
      </w:r>
      <w:r w:rsidR="00B0403F">
        <w:rPr>
          <w:rFonts w:ascii="Times New Roman" w:eastAsia="Times New Roman" w:hAnsi="Times New Roman" w:cs="Times New Roman"/>
          <w:color w:val="000000" w:themeColor="text1"/>
        </w:rPr>
        <w:fldChar w:fldCharType="begin"/>
      </w:r>
      <w:r w:rsidR="004634C5">
        <w:rPr>
          <w:rFonts w:ascii="Times New Roman" w:eastAsia="Times New Roman" w:hAnsi="Times New Roman" w:cs="Times New Roman"/>
          <w:color w:val="000000" w:themeColor="text1"/>
        </w:rPr>
        <w:instrText xml:space="preserve"> ADDIN ZOTERO_ITEM CSL_CITATION {"citationID":"vytzIYCG","properties":{"formattedCitation":"\\super 22\\nosupersub{}","plainCitation":"22","noteIndex":0},"citationItems":[{"id":1025,"uris":["http://zotero.org/users/local/RhT6ymFr/items/ST8T3SRJ"],"uri":["http://zotero.org/users/local/RhT6ymFr/items/ST8T3SRJ"],"itemData":{"id":1025,"type":"article-journal","abstract":"High Throughput Sequencing capabilities have made the process of assembling a transcriptome easier, whether or not there is a reference genome. But the quality of a transcriptome assembly must be good enough to capture the most comprehensive catalog of transcripts and their variations, and to carry out further experiments on transcriptomics. There is currently no consensus on which of the many sequencing technologies and assembly tools are the most effective. Many non-model organisms lack a reference genome to guide the transcriptome assembly. One question, therefore, is whether or not a reference-based genome assembly gives better results than de novo assembly. The blood-sucking insect Rhodnius prolixus—a vector for Chagas disease—has a reference genome. It is therefore a good model on which to compare reference-based and de novo transcriptome assemblies. In this study, we compared de novo and reference-based genome assembly strategies using three datasets (454, Illumina, 454 combined with Illumina) and various assembly software. We developed criteria to compare the resulting assemblies: the size distribution and number of transcripts, the proportion of potentially chimeric transcripts, how complete the assembly was (completeness evaluated both through CEGMA software and R. prolixus proteome fraction retrieved). Moreover, we looked for the presence of two chemosensory gene families (Odorant-Binding Proteins and Chemosensory Proteins) to validate the assembly quality. The reference-based assemblies after genome annotation were clearly better than those generated using de novo strategies alone. Reference-based strategies revealed new transcripts, including new isoforms unpredicted by automatic genome annotation. However, a combination of both de novo and reference-based strategies gave the best result, and allowed us to assemble fragmented transcripts.","collection-title":"Special issue: Rhodnius prolixus genome","container-title":"Insect Biochemistry and Molecular Biology","DOI":"10.1016/j.ibmb.2015.05.009","ISSN":"0965-1748","journalAbbreviation":"Insect Biochemistry and Molecular Biology","language":"en","page":"25-33","source":"ScienceDirect","title":"Comparing de novo and reference-based transcriptome assembly strategies by applying them to the blood-sucking bug Rhodnius prolixus","volume":"69","author":[{"family":"Marchant","given":"A."},{"family":"Mougel","given":"F."},{"family":"Mendonça","given":"V."},{"family":"Quartier","given":"M."},{"family":"Jacquin-Joly","given":"E."},{"family":"Rosa","given":"J. A.","non-dropping-particle":"da"},{"family":"Petit","given":"E."},{"family":"Harry","given":"M."}],"issued":{"date-parts":[["2016",2,1]]}}}],"schema":"https://github.com/citation-style-language/schema/raw/master/csl-citation.json"} </w:instrText>
      </w:r>
      <w:r w:rsidR="00B0403F">
        <w:rPr>
          <w:rFonts w:ascii="Times New Roman" w:eastAsia="Times New Roman" w:hAnsi="Times New Roman" w:cs="Times New Roman"/>
          <w:color w:val="000000" w:themeColor="text1"/>
        </w:rPr>
        <w:fldChar w:fldCharType="separate"/>
      </w:r>
      <w:r w:rsidR="004634C5" w:rsidRPr="004634C5">
        <w:rPr>
          <w:rFonts w:ascii="Times New Roman" w:hAnsi="Times New Roman" w:cs="Times New Roman"/>
          <w:color w:val="000000"/>
          <w:vertAlign w:val="superscript"/>
        </w:rPr>
        <w:t>22</w:t>
      </w:r>
      <w:r w:rsidR="00B0403F">
        <w:rPr>
          <w:rFonts w:ascii="Times New Roman" w:eastAsia="Times New Roman" w:hAnsi="Times New Roman" w:cs="Times New Roman"/>
          <w:color w:val="000000" w:themeColor="text1"/>
        </w:rPr>
        <w:fldChar w:fldCharType="end"/>
      </w:r>
      <w:r w:rsidR="00D31956" w:rsidRPr="00B0403F">
        <w:rPr>
          <w:rFonts w:ascii="Times New Roman" w:eastAsia="Times New Roman" w:hAnsi="Times New Roman" w:cs="Times New Roman"/>
          <w:color w:val="000000" w:themeColor="text1"/>
        </w:rPr>
        <w:t xml:space="preserve">. </w:t>
      </w:r>
    </w:p>
    <w:p w14:paraId="705EBD1A" w14:textId="2FBDEEE1" w:rsidR="009256CA" w:rsidRDefault="00B0403F" w:rsidP="009801EA">
      <w:pPr>
        <w:spacing w:after="100" w:afterAutospacing="1"/>
        <w:ind w:firstLine="720"/>
        <w:contextualSpacing/>
        <w:rPr>
          <w:rFonts w:ascii="Times New Roman" w:eastAsia="Times New Roman" w:hAnsi="Times New Roman" w:cs="Times New Roman"/>
          <w:color w:val="000000" w:themeColor="text1"/>
        </w:rPr>
      </w:pPr>
      <w:r w:rsidRPr="00B0403F">
        <w:rPr>
          <w:rFonts w:ascii="Times New Roman" w:eastAsia="Times New Roman" w:hAnsi="Times New Roman" w:cs="Times New Roman"/>
          <w:color w:val="000000" w:themeColor="text1"/>
        </w:rPr>
        <w:t xml:space="preserve">Future directions with this dataset </w:t>
      </w:r>
      <w:r>
        <w:rPr>
          <w:rFonts w:ascii="Times New Roman" w:eastAsia="Times New Roman" w:hAnsi="Times New Roman" w:cs="Times New Roman"/>
          <w:color w:val="000000" w:themeColor="text1"/>
        </w:rPr>
        <w:t xml:space="preserve">include comparing different inference methods between Bayesian and maximum likelihood. </w:t>
      </w:r>
      <w:r w:rsidRPr="005F1945">
        <w:rPr>
          <w:rFonts w:ascii="Times New Roman" w:eastAsia="Times New Roman" w:hAnsi="Times New Roman" w:cs="Times New Roman"/>
        </w:rPr>
        <w:t>Bayesian inference would be conducted using MrBayes</w:t>
      </w:r>
      <w:r w:rsidRPr="005F1945">
        <w:rPr>
          <w:rFonts w:ascii="Times New Roman" w:eastAsia="Times New Roman" w:hAnsi="Times New Roman" w:cs="Times New Roman"/>
        </w:rPr>
        <w:fldChar w:fldCharType="begin"/>
      </w:r>
      <w:r w:rsidR="004634C5">
        <w:rPr>
          <w:rFonts w:ascii="Times New Roman" w:eastAsia="Times New Roman" w:hAnsi="Times New Roman" w:cs="Times New Roman"/>
        </w:rPr>
        <w:instrText xml:space="preserve"> ADDIN ZOTERO_ITEM CSL_CITATION {"citationID":"X0ePviiI","properties":{"formattedCitation":"\\super 23\\nosupersub{}","plainCitation":"23","noteIndex":0},"citationItems":[{"id":492,"uris":["http://zotero.org/users/local/RhT6ymFr/items/VZ8MF5EZ"],"uri":["http://zotero.org/users/local/RhT6ymFr/items/VZ8MF5EZ"],"itemData":{"id":492,"type":"article-journal","abstract":"Summary: The program MRBAYES performs Bayesian inference of phylogeny using a variant of Markov chain Monte Carlo.","container-title":"Bioinformatics","DOI":"10.1093/bioinformatics/17.8.754","ISSN":"1367-4803, 1460-2059","issue":"8","journalAbbreviation":"Bioinformatics","language":"en","page":"754-755","source":"DOI.org (Crossref)","title":"MRBAYES: Bayesian inference of phylogenetic trees","title-short":"MRBAYES","volume":"17","author":[{"family":"Huelsenbeck","given":"J. P."},{"family":"Ronquist","given":"F."}],"issued":{"date-parts":[["2001",8,1]]}}}],"schema":"https://github.com/citation-style-language/schema/raw/master/csl-citation.json"} </w:instrText>
      </w:r>
      <w:r w:rsidRPr="005F1945">
        <w:rPr>
          <w:rFonts w:ascii="Times New Roman" w:eastAsia="Times New Roman" w:hAnsi="Times New Roman" w:cs="Times New Roman"/>
        </w:rPr>
        <w:fldChar w:fldCharType="separate"/>
      </w:r>
      <w:r w:rsidR="004634C5" w:rsidRPr="004634C5">
        <w:rPr>
          <w:rFonts w:ascii="Times New Roman" w:hAnsi="Times New Roman" w:cs="Times New Roman"/>
          <w:vertAlign w:val="superscript"/>
        </w:rPr>
        <w:t>23</w:t>
      </w:r>
      <w:r w:rsidRPr="005F1945">
        <w:rPr>
          <w:rFonts w:ascii="Times New Roman" w:eastAsia="Times New Roman" w:hAnsi="Times New Roman" w:cs="Times New Roman"/>
        </w:rPr>
        <w:fldChar w:fldCharType="end"/>
      </w:r>
      <w:r w:rsidRPr="005F1945">
        <w:rPr>
          <w:rFonts w:ascii="Times New Roman" w:eastAsia="Times New Roman" w:hAnsi="Times New Roman" w:cs="Times New Roman"/>
        </w:rPr>
        <w:t xml:space="preserve"> and an additional maximum likelihood tree would be conducted using RaxML</w:t>
      </w:r>
      <w:r w:rsidRPr="005F1945">
        <w:rPr>
          <w:rFonts w:ascii="Times New Roman" w:eastAsia="Times New Roman" w:hAnsi="Times New Roman" w:cs="Times New Roman"/>
        </w:rPr>
        <w:fldChar w:fldCharType="begin"/>
      </w:r>
      <w:r w:rsidRPr="005F1945">
        <w:rPr>
          <w:rFonts w:ascii="Times New Roman" w:eastAsia="Times New Roman" w:hAnsi="Times New Roman" w:cs="Times New Roman"/>
        </w:rPr>
        <w:instrText xml:space="preserve"> ADDIN ZOTERO_ITEM CSL_CITATION {"citationID":"gxkVcZYk","properties":{"formattedCitation":"\\super 3\\nosupersub{}","plainCitation":"3","noteIndex":0},"citationItems":[{"id":84,"uris":["http://zotero.org/users/local/RhT6ymFr/items/JFKXA6Z9"],"uri":["http://zotero.org/users/local/RhT6ymFr/items/JFKXA6Z9"],"itemData":{"id":84,"type":"article-journal","abstract":"Motivation: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available.Availability and implementation: The code is available under GNU GPL at https://github.com/stamatak/standard-RAxML.Contact:alexandros.stamatakis@h-its.orgSupplementary information:Supplementary data are available at Bioinformatics online.","container-title":"Bioinformatics","DOI":"10.1093/bioinformatics/btu033","ISSN":"1367-4803","issue":"9","journalAbbreviation":"Bioinformatics","page":"1312-1313","title":"RAxML version 8: a tool for phylogenetic analysis and post-analysis of large phylogenies","volume":"30","author":[{"family":"Stamatakis","given":"Alexandros"}],"issued":{"date-parts":[["2014",1,21]]}}}],"schema":"https://github.com/citation-style-language/schema/raw/master/csl-citation.json"} </w:instrText>
      </w:r>
      <w:r w:rsidRPr="005F1945">
        <w:rPr>
          <w:rFonts w:ascii="Times New Roman" w:eastAsia="Times New Roman" w:hAnsi="Times New Roman" w:cs="Times New Roman"/>
        </w:rPr>
        <w:fldChar w:fldCharType="separate"/>
      </w:r>
      <w:r w:rsidRPr="005F1945">
        <w:rPr>
          <w:rFonts w:ascii="Times New Roman" w:hAnsi="Times New Roman" w:cs="Times New Roman"/>
          <w:vertAlign w:val="superscript"/>
        </w:rPr>
        <w:t>3</w:t>
      </w:r>
      <w:r w:rsidRPr="005F1945">
        <w:rPr>
          <w:rFonts w:ascii="Times New Roman" w:eastAsia="Times New Roman" w:hAnsi="Times New Roman" w:cs="Times New Roman"/>
        </w:rPr>
        <w:fldChar w:fldCharType="end"/>
      </w:r>
      <w:r w:rsidRPr="005F1945">
        <w:rPr>
          <w:rFonts w:ascii="Times New Roman" w:eastAsia="Times New Roman" w:hAnsi="Times New Roman" w:cs="Times New Roman"/>
        </w:rPr>
        <w:t>. I would then calibrate the resulting plastome tree against time with BEAST</w:t>
      </w:r>
      <w:r w:rsidRPr="005F1945">
        <w:rPr>
          <w:rFonts w:ascii="Times New Roman" w:eastAsia="Times New Roman" w:hAnsi="Times New Roman" w:cs="Times New Roman"/>
        </w:rPr>
        <w:fldChar w:fldCharType="begin"/>
      </w:r>
      <w:r w:rsidR="004634C5">
        <w:rPr>
          <w:rFonts w:ascii="Times New Roman" w:eastAsia="Times New Roman" w:hAnsi="Times New Roman" w:cs="Times New Roman"/>
        </w:rPr>
        <w:instrText xml:space="preserve"> ADDIN ZOTERO_ITEM CSL_CITATION {"citationID":"AkPejkDL","properties":{"formattedCitation":"\\super 24\\nosupersub{}","plainCitation":"24","noteIndex":0},"citationItems":[{"id":66,"uris":["http://zotero.org/users/local/RhT6ymFr/items/3J2KFLJD"],"uri":["http://zotero.org/users/local/RhT6ymFr/items/3J2KFLJD"],"itemData":{"id":66,"type":"article-journal","abstract":"Computational evolutionary biology, statistical phylogenetics and coalescent-based population genetics are becoming increasingly central to the analysis and understanding of molecular sequence data. We present the Bayesian Evolutionary Analysis by Sampling Trees (BEAST) software package version 1.7, which implements a family of Markov chain Monte Carlo (MCMC) algorithms for Bayesian phylogenetic inference, divergence time dating, coalescent analysis, phylogeography and related molecular evolutionary analyses. This package includes an enhanced graphical user interface program called Bayesian Evolutionary Analysis Utility (BEAUti) that enables access to advanced models for molecular sequence and phenotypic trait evolution that were previously available to developers only. The package also provides new tools for visualizing and summarizing multispecies coalescent and phylogeographic analyses. BEAUti and BEAST 1.7 are open source under the GNU lesser general public license and available at http://beast-mcmc.googlecode.com and http://beast.bio.ed.ac.uk","container-title":"Molecular Biology and Evolution","DOI":"10.1093/molbev/mss075","ISSN":"0737-4038","issue":"8","journalAbbreviation":"Molecular Biology and Evolution","page":"1969-1973","title":"Bayesian Phylogenetics with BEAUti and the BEAST 1.7","volume":"29","author":[{"family":"Drummond","given":"Alexei J."},{"family":"Suchard","given":"Marc A."},{"family":"Xie","given":"Dong"},{"family":"Rambaut","given":"Andrew"}],"issued":{"date-parts":[["2012",2,25]]}}}],"schema":"https://github.com/citation-style-language/schema/raw/master/csl-citation.json"} </w:instrText>
      </w:r>
      <w:r w:rsidRPr="005F1945">
        <w:rPr>
          <w:rFonts w:ascii="Times New Roman" w:eastAsia="Times New Roman" w:hAnsi="Times New Roman" w:cs="Times New Roman"/>
        </w:rPr>
        <w:fldChar w:fldCharType="separate"/>
      </w:r>
      <w:r w:rsidR="004634C5" w:rsidRPr="004634C5">
        <w:rPr>
          <w:rFonts w:ascii="Times New Roman" w:hAnsi="Times New Roman" w:cs="Times New Roman"/>
          <w:vertAlign w:val="superscript"/>
        </w:rPr>
        <w:t>24</w:t>
      </w:r>
      <w:r w:rsidRPr="005F1945">
        <w:rPr>
          <w:rFonts w:ascii="Times New Roman" w:eastAsia="Times New Roman" w:hAnsi="Times New Roman" w:cs="Times New Roman"/>
        </w:rPr>
        <w:fldChar w:fldCharType="end"/>
      </w:r>
      <w:r w:rsidRPr="005F1945">
        <w:rPr>
          <w:rFonts w:ascii="Times New Roman" w:eastAsia="Times New Roman" w:hAnsi="Times New Roman" w:cs="Times New Roman"/>
        </w:rPr>
        <w:t xml:space="preserve"> using primary and secondary divergence dates within the order Myrtales, obtained by Berger et al</w:t>
      </w:r>
      <w:r w:rsidRPr="005F1945">
        <w:rPr>
          <w:rFonts w:ascii="Times New Roman" w:eastAsia="Times New Roman" w:hAnsi="Times New Roman" w:cs="Times New Roman"/>
        </w:rPr>
        <w:fldChar w:fldCharType="begin"/>
      </w:r>
      <w:r w:rsidR="004634C5">
        <w:rPr>
          <w:rFonts w:ascii="Times New Roman" w:eastAsia="Times New Roman" w:hAnsi="Times New Roman" w:cs="Times New Roman"/>
        </w:rPr>
        <w:instrText xml:space="preserve"> ADDIN ZOTERO_ITEM CSL_CITATION {"citationID":"tNgyZCdR","properties":{"formattedCitation":"\\super 25\\nosupersub{}","plainCitation":"25","noteIndex":0},"citationItems":[{"id":58,"uris":["http://zotero.org/users/local/RhT6ymFr/items/NSQJJ9PQ"],"uri":["http://zotero.org/users/local/RhT6ymFr/items/NSQJJ9PQ"],"itemData":{"id":58,"type":"article-journal","abstract":"As the incidence of water deficit and heat stress increases in many production regions there is an increasing requirement for crops adapted to these stresses. Thus it is essential to match water supply and demand, particularly during grain-filling. Here we integrate Grime’s ecological strategies approach with traditional drought resistance/yield component frameworks describing plant responses to water deficit. We demonstrate that water use is a function of both short and longer term trade-offs between competing demands for carbon. Agricultural crop adaptation is based on escape. Rapid growth rates and high reproductive investment maximize yield, and stress is avoided through a closely regulated, climate-appropriate annual phenology. Crops have neither the resources nor morphological capacity to withstand long periods of intense water deficit. Thus, under terminal drought, yield potential is traded off against drought escape, such that drought postponing and/or tolerance traits which extend the growing season and/or divert source from reproductive sinks are maladaptive. However, these traits do play a supporting role against transient water deficits, allowing longer season cultivars to survive by mining water through deeper roots, or restricting transpiration. Recognizing these trade-offs made within escape-strategy limits will allow breeders to integrate complementary adaptive traits to transient and terminal water deficits.","container-title":"Plant Science","DOI":"10.1016/j.plantsci.2016.09.007","ISSN":"0168-9452","journalAbbreviation":"Plant Science","page":"58-67","title":"Review: An integrated framework for crop adaptation to dry environments: Responses to transient and terminal drought","volume":"253","author":[{"family":"Berger","given":"Jens"},{"family":"Palta","given":"Jairo"},{"family":"Vadez","given":"Vincent"}],"issued":{"date-parts":[["2016",12,1]]}}}],"schema":"https://github.com/citation-style-language/schema/raw/master/csl-citation.json"} </w:instrText>
      </w:r>
      <w:r w:rsidRPr="005F1945">
        <w:rPr>
          <w:rFonts w:ascii="Times New Roman" w:eastAsia="Times New Roman" w:hAnsi="Times New Roman" w:cs="Times New Roman"/>
        </w:rPr>
        <w:fldChar w:fldCharType="separate"/>
      </w:r>
      <w:r w:rsidR="004634C5" w:rsidRPr="004634C5">
        <w:rPr>
          <w:rFonts w:ascii="Times New Roman" w:hAnsi="Times New Roman" w:cs="Times New Roman"/>
          <w:vertAlign w:val="superscript"/>
        </w:rPr>
        <w:t>25</w:t>
      </w:r>
      <w:r w:rsidRPr="005F1945">
        <w:rPr>
          <w:rFonts w:ascii="Times New Roman" w:eastAsia="Times New Roman" w:hAnsi="Times New Roman" w:cs="Times New Roman"/>
        </w:rPr>
        <w:fldChar w:fldCharType="end"/>
      </w:r>
      <w:r w:rsidR="009801EA">
        <w:rPr>
          <w:rFonts w:ascii="Times New Roman" w:eastAsia="Times New Roman" w:hAnsi="Times New Roman" w:cs="Times New Roman"/>
        </w:rPr>
        <w:t xml:space="preserve">. Ultimately, I hope to employ these methods on a full dataset representing all species across Darwinia to provide a backbone for understanding the divergence and convergence evident in the group, and relating its diversification patterns back to evolutionary and ecological drivers </w:t>
      </w:r>
    </w:p>
    <w:p w14:paraId="0F5A3501" w14:textId="77777777" w:rsidR="009801EA" w:rsidRPr="009801EA" w:rsidRDefault="009801EA" w:rsidP="009801EA">
      <w:pPr>
        <w:spacing w:after="100" w:afterAutospacing="1"/>
        <w:ind w:firstLine="720"/>
        <w:contextualSpacing/>
        <w:rPr>
          <w:rFonts w:ascii="Times New Roman" w:eastAsia="Times New Roman" w:hAnsi="Times New Roman" w:cs="Times New Roman"/>
          <w:color w:val="000000" w:themeColor="text1"/>
        </w:rPr>
      </w:pPr>
    </w:p>
    <w:p w14:paraId="4147FF81" w14:textId="72E179D0" w:rsidR="00AE1493" w:rsidRPr="005F1945" w:rsidRDefault="00AE1493" w:rsidP="004634C5">
      <w:pPr>
        <w:spacing w:after="100" w:afterAutospacing="1"/>
        <w:contextualSpacing/>
        <w:rPr>
          <w:rFonts w:ascii="Times New Roman" w:eastAsia="Times New Roman" w:hAnsi="Times New Roman" w:cs="Times New Roman"/>
          <w:b/>
          <w:bCs/>
        </w:rPr>
      </w:pPr>
      <w:r w:rsidRPr="005F1945">
        <w:rPr>
          <w:rFonts w:ascii="Times New Roman" w:eastAsia="Times New Roman" w:hAnsi="Times New Roman" w:cs="Times New Roman"/>
          <w:b/>
          <w:bCs/>
        </w:rPr>
        <w:t>References:</w:t>
      </w:r>
    </w:p>
    <w:p w14:paraId="7BE4E371" w14:textId="77777777" w:rsidR="004634C5" w:rsidRPr="004634C5" w:rsidRDefault="0069408C" w:rsidP="004634C5">
      <w:pPr>
        <w:pStyle w:val="Bibliography"/>
        <w:spacing w:line="240" w:lineRule="auto"/>
        <w:rPr>
          <w:rFonts w:ascii="Times New Roman" w:hAnsi="Times New Roman" w:cs="Times New Roman"/>
        </w:rPr>
      </w:pPr>
      <w:r w:rsidRPr="005F1945">
        <w:rPr>
          <w:rFonts w:eastAsia="Times New Roman"/>
        </w:rPr>
        <w:fldChar w:fldCharType="begin"/>
      </w:r>
      <w:r w:rsidR="00AE15B2" w:rsidRPr="005F1945">
        <w:rPr>
          <w:rFonts w:eastAsia="Times New Roman"/>
        </w:rPr>
        <w:instrText xml:space="preserve"> ADDIN ZOTERO_BIBL {"uncited":[],"omitted":[],"custom":[]} CSL_BIBLIOGRAPHY </w:instrText>
      </w:r>
      <w:r w:rsidRPr="005F1945">
        <w:rPr>
          <w:rFonts w:eastAsia="Times New Roman"/>
        </w:rPr>
        <w:fldChar w:fldCharType="separate"/>
      </w:r>
      <w:r w:rsidR="004634C5" w:rsidRPr="004634C5">
        <w:rPr>
          <w:rFonts w:ascii="Times New Roman" w:hAnsi="Times New Roman" w:cs="Times New Roman"/>
        </w:rPr>
        <w:t>1.</w:t>
      </w:r>
      <w:r w:rsidR="004634C5" w:rsidRPr="004634C5">
        <w:rPr>
          <w:rFonts w:ascii="Times New Roman" w:hAnsi="Times New Roman" w:cs="Times New Roman"/>
        </w:rPr>
        <w:tab/>
      </w:r>
      <w:proofErr w:type="spellStart"/>
      <w:r w:rsidR="004634C5" w:rsidRPr="004634C5">
        <w:rPr>
          <w:rFonts w:ascii="Times New Roman" w:hAnsi="Times New Roman" w:cs="Times New Roman"/>
        </w:rPr>
        <w:t>Keighery</w:t>
      </w:r>
      <w:proofErr w:type="spellEnd"/>
      <w:r w:rsidR="004634C5" w:rsidRPr="004634C5">
        <w:rPr>
          <w:rFonts w:ascii="Times New Roman" w:hAnsi="Times New Roman" w:cs="Times New Roman"/>
        </w:rPr>
        <w:t>, G. J. Six new and rare species of Darwinia (</w:t>
      </w:r>
      <w:proofErr w:type="spellStart"/>
      <w:r w:rsidR="004634C5" w:rsidRPr="004634C5">
        <w:rPr>
          <w:rFonts w:ascii="Times New Roman" w:hAnsi="Times New Roman" w:cs="Times New Roman"/>
        </w:rPr>
        <w:t>Myrtaceae</w:t>
      </w:r>
      <w:proofErr w:type="spellEnd"/>
      <w:r w:rsidR="004634C5" w:rsidRPr="004634C5">
        <w:rPr>
          <w:rFonts w:ascii="Times New Roman" w:hAnsi="Times New Roman" w:cs="Times New Roman"/>
        </w:rPr>
        <w:t>) from Western Australia. https://www.cabdirect.org/cabdirect/abstract/20093174230 (2009).</w:t>
      </w:r>
    </w:p>
    <w:p w14:paraId="16F664C2" w14:textId="77777777"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2.</w:t>
      </w:r>
      <w:r w:rsidRPr="004634C5">
        <w:rPr>
          <w:rFonts w:ascii="Times New Roman" w:hAnsi="Times New Roman" w:cs="Times New Roman"/>
        </w:rPr>
        <w:tab/>
        <w:t xml:space="preserve">Cook, L. G., Hardy, N. B. &amp; Crisp, M. D. Three explanations for biodiversity hotspots: small range size, geographical overlap and time for species accumulation. An Australian case study. </w:t>
      </w:r>
      <w:r w:rsidRPr="004634C5">
        <w:rPr>
          <w:rFonts w:ascii="Times New Roman" w:hAnsi="Times New Roman" w:cs="Times New Roman"/>
          <w:i/>
          <w:iCs/>
        </w:rPr>
        <w:t>New Phytol.</w:t>
      </w:r>
      <w:r w:rsidRPr="004634C5">
        <w:rPr>
          <w:rFonts w:ascii="Times New Roman" w:hAnsi="Times New Roman" w:cs="Times New Roman"/>
        </w:rPr>
        <w:t xml:space="preserve"> </w:t>
      </w:r>
      <w:r w:rsidRPr="004634C5">
        <w:rPr>
          <w:rFonts w:ascii="Times New Roman" w:hAnsi="Times New Roman" w:cs="Times New Roman"/>
          <w:b/>
          <w:bCs/>
        </w:rPr>
        <w:t>207</w:t>
      </w:r>
      <w:r w:rsidRPr="004634C5">
        <w:rPr>
          <w:rFonts w:ascii="Times New Roman" w:hAnsi="Times New Roman" w:cs="Times New Roman"/>
        </w:rPr>
        <w:t>, 390–400 (2015).</w:t>
      </w:r>
    </w:p>
    <w:p w14:paraId="05841FF3" w14:textId="77777777"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lastRenderedPageBreak/>
        <w:t>3.</w:t>
      </w:r>
      <w:r w:rsidRPr="004634C5">
        <w:rPr>
          <w:rFonts w:ascii="Times New Roman" w:hAnsi="Times New Roman" w:cs="Times New Roman"/>
        </w:rPr>
        <w:tab/>
        <w:t xml:space="preserve">Stamatakis, A. </w:t>
      </w:r>
      <w:proofErr w:type="spellStart"/>
      <w:r w:rsidRPr="004634C5">
        <w:rPr>
          <w:rFonts w:ascii="Times New Roman" w:hAnsi="Times New Roman" w:cs="Times New Roman"/>
        </w:rPr>
        <w:t>RAxML</w:t>
      </w:r>
      <w:proofErr w:type="spellEnd"/>
      <w:r w:rsidRPr="004634C5">
        <w:rPr>
          <w:rFonts w:ascii="Times New Roman" w:hAnsi="Times New Roman" w:cs="Times New Roman"/>
        </w:rPr>
        <w:t xml:space="preserve"> version 8: a tool for phylogenetic analysis and post-analysis of large phylogenies. </w:t>
      </w:r>
      <w:r w:rsidRPr="004634C5">
        <w:rPr>
          <w:rFonts w:ascii="Times New Roman" w:hAnsi="Times New Roman" w:cs="Times New Roman"/>
          <w:i/>
          <w:iCs/>
        </w:rPr>
        <w:t>Bioinformatics</w:t>
      </w:r>
      <w:r w:rsidRPr="004634C5">
        <w:rPr>
          <w:rFonts w:ascii="Times New Roman" w:hAnsi="Times New Roman" w:cs="Times New Roman"/>
        </w:rPr>
        <w:t xml:space="preserve"> </w:t>
      </w:r>
      <w:r w:rsidRPr="004634C5">
        <w:rPr>
          <w:rFonts w:ascii="Times New Roman" w:hAnsi="Times New Roman" w:cs="Times New Roman"/>
          <w:b/>
          <w:bCs/>
        </w:rPr>
        <w:t>30</w:t>
      </w:r>
      <w:r w:rsidRPr="004634C5">
        <w:rPr>
          <w:rFonts w:ascii="Times New Roman" w:hAnsi="Times New Roman" w:cs="Times New Roman"/>
        </w:rPr>
        <w:t>, 1312–1313 (2014).</w:t>
      </w:r>
    </w:p>
    <w:p w14:paraId="38CA6CF8" w14:textId="77777777"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4.</w:t>
      </w:r>
      <w:r w:rsidRPr="004634C5">
        <w:rPr>
          <w:rFonts w:ascii="Times New Roman" w:hAnsi="Times New Roman" w:cs="Times New Roman"/>
        </w:rPr>
        <w:tab/>
        <w:t xml:space="preserve">Stull, G. W., Soltis, P. S., Soltis, D. E., </w:t>
      </w:r>
      <w:proofErr w:type="spellStart"/>
      <w:r w:rsidRPr="004634C5">
        <w:rPr>
          <w:rFonts w:ascii="Times New Roman" w:hAnsi="Times New Roman" w:cs="Times New Roman"/>
        </w:rPr>
        <w:t>Gitzendanner</w:t>
      </w:r>
      <w:proofErr w:type="spellEnd"/>
      <w:r w:rsidRPr="004634C5">
        <w:rPr>
          <w:rFonts w:ascii="Times New Roman" w:hAnsi="Times New Roman" w:cs="Times New Roman"/>
        </w:rPr>
        <w:t xml:space="preserve">, M. A. &amp; Smith, S. A. Nuclear phylogenomic analyses of </w:t>
      </w:r>
      <w:proofErr w:type="spellStart"/>
      <w:r w:rsidRPr="004634C5">
        <w:rPr>
          <w:rFonts w:ascii="Times New Roman" w:hAnsi="Times New Roman" w:cs="Times New Roman"/>
        </w:rPr>
        <w:t>asterids</w:t>
      </w:r>
      <w:proofErr w:type="spellEnd"/>
      <w:r w:rsidRPr="004634C5">
        <w:rPr>
          <w:rFonts w:ascii="Times New Roman" w:hAnsi="Times New Roman" w:cs="Times New Roman"/>
        </w:rPr>
        <w:t xml:space="preserve"> conflict with plastome trees and support novel relationships among major lineages. </w:t>
      </w:r>
      <w:r w:rsidRPr="004634C5">
        <w:rPr>
          <w:rFonts w:ascii="Times New Roman" w:hAnsi="Times New Roman" w:cs="Times New Roman"/>
          <w:i/>
          <w:iCs/>
        </w:rPr>
        <w:t>Am. J. Bot.</w:t>
      </w:r>
      <w:r w:rsidRPr="004634C5">
        <w:rPr>
          <w:rFonts w:ascii="Times New Roman" w:hAnsi="Times New Roman" w:cs="Times New Roman"/>
        </w:rPr>
        <w:t xml:space="preserve"> </w:t>
      </w:r>
      <w:r w:rsidRPr="004634C5">
        <w:rPr>
          <w:rFonts w:ascii="Times New Roman" w:hAnsi="Times New Roman" w:cs="Times New Roman"/>
          <w:b/>
          <w:bCs/>
        </w:rPr>
        <w:t>107</w:t>
      </w:r>
      <w:r w:rsidRPr="004634C5">
        <w:rPr>
          <w:rFonts w:ascii="Times New Roman" w:hAnsi="Times New Roman" w:cs="Times New Roman"/>
        </w:rPr>
        <w:t>, 790–805 (2020).</w:t>
      </w:r>
    </w:p>
    <w:p w14:paraId="48C328B4" w14:textId="77777777"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5.</w:t>
      </w:r>
      <w:r w:rsidRPr="004634C5">
        <w:rPr>
          <w:rFonts w:ascii="Times New Roman" w:hAnsi="Times New Roman" w:cs="Times New Roman"/>
        </w:rPr>
        <w:tab/>
        <w:t xml:space="preserve">Zhang, X. </w:t>
      </w:r>
      <w:r w:rsidRPr="004634C5">
        <w:rPr>
          <w:rFonts w:ascii="Times New Roman" w:hAnsi="Times New Roman" w:cs="Times New Roman"/>
          <w:i/>
          <w:iCs/>
        </w:rPr>
        <w:t>et al.</w:t>
      </w:r>
      <w:r w:rsidRPr="004634C5">
        <w:rPr>
          <w:rFonts w:ascii="Times New Roman" w:hAnsi="Times New Roman" w:cs="Times New Roman"/>
        </w:rPr>
        <w:t xml:space="preserve"> Plastome phylogenomic study of </w:t>
      </w:r>
      <w:proofErr w:type="spellStart"/>
      <w:r w:rsidRPr="004634C5">
        <w:rPr>
          <w:rFonts w:ascii="Times New Roman" w:hAnsi="Times New Roman" w:cs="Times New Roman"/>
        </w:rPr>
        <w:t>Gentianeae</w:t>
      </w:r>
      <w:proofErr w:type="spellEnd"/>
      <w:r w:rsidRPr="004634C5">
        <w:rPr>
          <w:rFonts w:ascii="Times New Roman" w:hAnsi="Times New Roman" w:cs="Times New Roman"/>
        </w:rPr>
        <w:t xml:space="preserve"> (Gentianaceae): widespread gene tree discordance and its association with evolutionary rate heterogeneity of plastid genes. </w:t>
      </w:r>
      <w:r w:rsidRPr="004634C5">
        <w:rPr>
          <w:rFonts w:ascii="Times New Roman" w:hAnsi="Times New Roman" w:cs="Times New Roman"/>
          <w:i/>
          <w:iCs/>
        </w:rPr>
        <w:t>BMC Plant Biol.</w:t>
      </w:r>
      <w:r w:rsidRPr="004634C5">
        <w:rPr>
          <w:rFonts w:ascii="Times New Roman" w:hAnsi="Times New Roman" w:cs="Times New Roman"/>
        </w:rPr>
        <w:t xml:space="preserve"> </w:t>
      </w:r>
      <w:r w:rsidRPr="004634C5">
        <w:rPr>
          <w:rFonts w:ascii="Times New Roman" w:hAnsi="Times New Roman" w:cs="Times New Roman"/>
          <w:b/>
          <w:bCs/>
        </w:rPr>
        <w:t>20</w:t>
      </w:r>
      <w:r w:rsidRPr="004634C5">
        <w:rPr>
          <w:rFonts w:ascii="Times New Roman" w:hAnsi="Times New Roman" w:cs="Times New Roman"/>
        </w:rPr>
        <w:t>, 340 (2020).</w:t>
      </w:r>
    </w:p>
    <w:p w14:paraId="01FD6D97" w14:textId="77777777"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6.</w:t>
      </w:r>
      <w:r w:rsidRPr="004634C5">
        <w:rPr>
          <w:rFonts w:ascii="Times New Roman" w:hAnsi="Times New Roman" w:cs="Times New Roman"/>
        </w:rPr>
        <w:tab/>
      </w:r>
      <w:proofErr w:type="spellStart"/>
      <w:r w:rsidRPr="004634C5">
        <w:rPr>
          <w:rFonts w:ascii="Times New Roman" w:hAnsi="Times New Roman" w:cs="Times New Roman"/>
        </w:rPr>
        <w:t>Drábková</w:t>
      </w:r>
      <w:proofErr w:type="spellEnd"/>
      <w:r w:rsidRPr="004634C5">
        <w:rPr>
          <w:rFonts w:ascii="Times New Roman" w:hAnsi="Times New Roman" w:cs="Times New Roman"/>
        </w:rPr>
        <w:t xml:space="preserve">, L., Kirschner, J. &amp; </w:t>
      </w:r>
      <w:proofErr w:type="spellStart"/>
      <w:r w:rsidRPr="004634C5">
        <w:rPr>
          <w:rFonts w:ascii="Times New Roman" w:hAnsi="Times New Roman" w:cs="Times New Roman"/>
        </w:rPr>
        <w:t>Vlĉek</w:t>
      </w:r>
      <w:proofErr w:type="spellEnd"/>
      <w:r w:rsidRPr="004634C5">
        <w:rPr>
          <w:rFonts w:ascii="Times New Roman" w:hAnsi="Times New Roman" w:cs="Times New Roman"/>
        </w:rPr>
        <w:t xml:space="preserve">, Ĉ. Comparison of seven DNA extraction and amplification protocols in historical herbarium specimens of </w:t>
      </w:r>
      <w:proofErr w:type="spellStart"/>
      <w:r w:rsidRPr="004634C5">
        <w:rPr>
          <w:rFonts w:ascii="Times New Roman" w:hAnsi="Times New Roman" w:cs="Times New Roman"/>
        </w:rPr>
        <w:t>juncaceae</w:t>
      </w:r>
      <w:proofErr w:type="spellEnd"/>
      <w:r w:rsidRPr="004634C5">
        <w:rPr>
          <w:rFonts w:ascii="Times New Roman" w:hAnsi="Times New Roman" w:cs="Times New Roman"/>
        </w:rPr>
        <w:t xml:space="preserve">. </w:t>
      </w:r>
      <w:r w:rsidRPr="004634C5">
        <w:rPr>
          <w:rFonts w:ascii="Times New Roman" w:hAnsi="Times New Roman" w:cs="Times New Roman"/>
          <w:i/>
          <w:iCs/>
        </w:rPr>
        <w:t>Plant Mol. Biol. Report.</w:t>
      </w:r>
      <w:r w:rsidRPr="004634C5">
        <w:rPr>
          <w:rFonts w:ascii="Times New Roman" w:hAnsi="Times New Roman" w:cs="Times New Roman"/>
        </w:rPr>
        <w:t xml:space="preserve"> </w:t>
      </w:r>
      <w:r w:rsidRPr="004634C5">
        <w:rPr>
          <w:rFonts w:ascii="Times New Roman" w:hAnsi="Times New Roman" w:cs="Times New Roman"/>
          <w:b/>
          <w:bCs/>
        </w:rPr>
        <w:t>20</w:t>
      </w:r>
      <w:r w:rsidRPr="004634C5">
        <w:rPr>
          <w:rFonts w:ascii="Times New Roman" w:hAnsi="Times New Roman" w:cs="Times New Roman"/>
        </w:rPr>
        <w:t>, 161–175 (2002).</w:t>
      </w:r>
    </w:p>
    <w:p w14:paraId="7261F86B" w14:textId="77777777"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7.</w:t>
      </w:r>
      <w:r w:rsidRPr="004634C5">
        <w:rPr>
          <w:rFonts w:ascii="Times New Roman" w:hAnsi="Times New Roman" w:cs="Times New Roman"/>
        </w:rPr>
        <w:tab/>
        <w:t xml:space="preserve">Mitchell, N., Lewis, P. O., Lemmon, E. M., Lemmon, A. R. &amp; Holsinger, K. E. Anchored </w:t>
      </w:r>
      <w:proofErr w:type="spellStart"/>
      <w:r w:rsidRPr="004634C5">
        <w:rPr>
          <w:rFonts w:ascii="Times New Roman" w:hAnsi="Times New Roman" w:cs="Times New Roman"/>
        </w:rPr>
        <w:t>phylogenomics</w:t>
      </w:r>
      <w:proofErr w:type="spellEnd"/>
      <w:r w:rsidRPr="004634C5">
        <w:rPr>
          <w:rFonts w:ascii="Times New Roman" w:hAnsi="Times New Roman" w:cs="Times New Roman"/>
        </w:rPr>
        <w:t xml:space="preserve"> improves the resolution of evolutionary relationships in the rapid radiation of </w:t>
      </w:r>
      <w:r w:rsidRPr="004634C5">
        <w:rPr>
          <w:rFonts w:ascii="Times New Roman" w:hAnsi="Times New Roman" w:cs="Times New Roman"/>
          <w:i/>
          <w:iCs/>
        </w:rPr>
        <w:t>Protea</w:t>
      </w:r>
      <w:r w:rsidRPr="004634C5">
        <w:rPr>
          <w:rFonts w:ascii="Times New Roman" w:hAnsi="Times New Roman" w:cs="Times New Roman"/>
        </w:rPr>
        <w:t xml:space="preserve"> L. </w:t>
      </w:r>
      <w:r w:rsidRPr="004634C5">
        <w:rPr>
          <w:rFonts w:ascii="Times New Roman" w:hAnsi="Times New Roman" w:cs="Times New Roman"/>
          <w:i/>
          <w:iCs/>
        </w:rPr>
        <w:t>Am. J. Bot.</w:t>
      </w:r>
      <w:r w:rsidRPr="004634C5">
        <w:rPr>
          <w:rFonts w:ascii="Times New Roman" w:hAnsi="Times New Roman" w:cs="Times New Roman"/>
        </w:rPr>
        <w:t xml:space="preserve"> </w:t>
      </w:r>
      <w:r w:rsidRPr="004634C5">
        <w:rPr>
          <w:rFonts w:ascii="Times New Roman" w:hAnsi="Times New Roman" w:cs="Times New Roman"/>
          <w:b/>
          <w:bCs/>
        </w:rPr>
        <w:t>104</w:t>
      </w:r>
      <w:r w:rsidRPr="004634C5">
        <w:rPr>
          <w:rFonts w:ascii="Times New Roman" w:hAnsi="Times New Roman" w:cs="Times New Roman"/>
        </w:rPr>
        <w:t>, 102–115 (2017).</w:t>
      </w:r>
    </w:p>
    <w:p w14:paraId="3384146A" w14:textId="77777777"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8.</w:t>
      </w:r>
      <w:r w:rsidRPr="004634C5">
        <w:rPr>
          <w:rFonts w:ascii="Times New Roman" w:hAnsi="Times New Roman" w:cs="Times New Roman"/>
        </w:rPr>
        <w:tab/>
        <w:t xml:space="preserve">The CIPRES science gateway | Proceedings of the 2011 </w:t>
      </w:r>
      <w:proofErr w:type="spellStart"/>
      <w:r w:rsidRPr="004634C5">
        <w:rPr>
          <w:rFonts w:ascii="Times New Roman" w:hAnsi="Times New Roman" w:cs="Times New Roman"/>
        </w:rPr>
        <w:t>TeraGrid</w:t>
      </w:r>
      <w:proofErr w:type="spellEnd"/>
      <w:r w:rsidRPr="004634C5">
        <w:rPr>
          <w:rFonts w:ascii="Times New Roman" w:hAnsi="Times New Roman" w:cs="Times New Roman"/>
        </w:rPr>
        <w:t xml:space="preserve"> Conference: Extreme Digital Discovery. https://dl.acm.org/doi/abs/10.1145/2016741.2016785?casa_token=4HKLzU0rlboAAAAA%3AfETJObWsnFiKh4ftDA2nXLLa4z3FLMiYo0ZBLLqO6HHY-ItRVZtKhDEXE3U9OYoANY1fUMvBcGnw.</w:t>
      </w:r>
    </w:p>
    <w:p w14:paraId="6D0FF481" w14:textId="77777777"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9.</w:t>
      </w:r>
      <w:r w:rsidRPr="004634C5">
        <w:rPr>
          <w:rFonts w:ascii="Times New Roman" w:hAnsi="Times New Roman" w:cs="Times New Roman"/>
        </w:rPr>
        <w:tab/>
        <w:t xml:space="preserve">Bolger, A. M., Lohse, M. &amp; </w:t>
      </w:r>
      <w:proofErr w:type="spellStart"/>
      <w:r w:rsidRPr="004634C5">
        <w:rPr>
          <w:rFonts w:ascii="Times New Roman" w:hAnsi="Times New Roman" w:cs="Times New Roman"/>
        </w:rPr>
        <w:t>Usadel</w:t>
      </w:r>
      <w:proofErr w:type="spellEnd"/>
      <w:r w:rsidRPr="004634C5">
        <w:rPr>
          <w:rFonts w:ascii="Times New Roman" w:hAnsi="Times New Roman" w:cs="Times New Roman"/>
        </w:rPr>
        <w:t xml:space="preserve">, B. </w:t>
      </w:r>
      <w:proofErr w:type="spellStart"/>
      <w:r w:rsidRPr="004634C5">
        <w:rPr>
          <w:rFonts w:ascii="Times New Roman" w:hAnsi="Times New Roman" w:cs="Times New Roman"/>
        </w:rPr>
        <w:t>Trimmomatic</w:t>
      </w:r>
      <w:proofErr w:type="spellEnd"/>
      <w:r w:rsidRPr="004634C5">
        <w:rPr>
          <w:rFonts w:ascii="Times New Roman" w:hAnsi="Times New Roman" w:cs="Times New Roman"/>
        </w:rPr>
        <w:t xml:space="preserve">: a flexible trimmer for Illumina sequence data. </w:t>
      </w:r>
      <w:r w:rsidRPr="004634C5">
        <w:rPr>
          <w:rFonts w:ascii="Times New Roman" w:hAnsi="Times New Roman" w:cs="Times New Roman"/>
          <w:i/>
          <w:iCs/>
        </w:rPr>
        <w:t>Bioinformatics</w:t>
      </w:r>
      <w:r w:rsidRPr="004634C5">
        <w:rPr>
          <w:rFonts w:ascii="Times New Roman" w:hAnsi="Times New Roman" w:cs="Times New Roman"/>
        </w:rPr>
        <w:t xml:space="preserve"> </w:t>
      </w:r>
      <w:r w:rsidRPr="004634C5">
        <w:rPr>
          <w:rFonts w:ascii="Times New Roman" w:hAnsi="Times New Roman" w:cs="Times New Roman"/>
          <w:b/>
          <w:bCs/>
        </w:rPr>
        <w:t>30</w:t>
      </w:r>
      <w:r w:rsidRPr="004634C5">
        <w:rPr>
          <w:rFonts w:ascii="Times New Roman" w:hAnsi="Times New Roman" w:cs="Times New Roman"/>
        </w:rPr>
        <w:t>, 2114–2120 (2014).</w:t>
      </w:r>
    </w:p>
    <w:p w14:paraId="1823FC71" w14:textId="7597C24E"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10.</w:t>
      </w:r>
      <w:r>
        <w:rPr>
          <w:rFonts w:ascii="Times New Roman" w:hAnsi="Times New Roman" w:cs="Times New Roman"/>
        </w:rPr>
        <w:t xml:space="preserve"> </w:t>
      </w:r>
      <w:proofErr w:type="spellStart"/>
      <w:r w:rsidRPr="004634C5">
        <w:rPr>
          <w:rFonts w:ascii="Times New Roman" w:hAnsi="Times New Roman" w:cs="Times New Roman"/>
        </w:rPr>
        <w:t>Wingett</w:t>
      </w:r>
      <w:proofErr w:type="spellEnd"/>
      <w:r w:rsidRPr="004634C5">
        <w:rPr>
          <w:rFonts w:ascii="Times New Roman" w:hAnsi="Times New Roman" w:cs="Times New Roman"/>
        </w:rPr>
        <w:t xml:space="preserve">, S. W. &amp; Andrews, S. </w:t>
      </w:r>
      <w:proofErr w:type="spellStart"/>
      <w:r w:rsidRPr="004634C5">
        <w:rPr>
          <w:rFonts w:ascii="Times New Roman" w:hAnsi="Times New Roman" w:cs="Times New Roman"/>
        </w:rPr>
        <w:t>FastQ</w:t>
      </w:r>
      <w:proofErr w:type="spellEnd"/>
      <w:r w:rsidRPr="004634C5">
        <w:rPr>
          <w:rFonts w:ascii="Times New Roman" w:hAnsi="Times New Roman" w:cs="Times New Roman"/>
        </w:rPr>
        <w:t xml:space="preserve"> Screen: A tool for multi-genome mapping and quality control. </w:t>
      </w:r>
      <w:r w:rsidRPr="004634C5">
        <w:rPr>
          <w:rFonts w:ascii="Times New Roman" w:hAnsi="Times New Roman" w:cs="Times New Roman"/>
          <w:i/>
          <w:iCs/>
        </w:rPr>
        <w:t>F1000Research</w:t>
      </w:r>
      <w:r w:rsidRPr="004634C5">
        <w:rPr>
          <w:rFonts w:ascii="Times New Roman" w:hAnsi="Times New Roman" w:cs="Times New Roman"/>
        </w:rPr>
        <w:t xml:space="preserve"> </w:t>
      </w:r>
      <w:r w:rsidRPr="004634C5">
        <w:rPr>
          <w:rFonts w:ascii="Times New Roman" w:hAnsi="Times New Roman" w:cs="Times New Roman"/>
          <w:b/>
          <w:bCs/>
        </w:rPr>
        <w:t>7</w:t>
      </w:r>
      <w:r w:rsidRPr="004634C5">
        <w:rPr>
          <w:rFonts w:ascii="Times New Roman" w:hAnsi="Times New Roman" w:cs="Times New Roman"/>
        </w:rPr>
        <w:t>, 1338 (2018).</w:t>
      </w:r>
    </w:p>
    <w:p w14:paraId="37982D07" w14:textId="3FA275F2"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11.</w:t>
      </w:r>
      <w:r>
        <w:rPr>
          <w:rFonts w:ascii="Times New Roman" w:hAnsi="Times New Roman" w:cs="Times New Roman"/>
        </w:rPr>
        <w:t xml:space="preserve"> </w:t>
      </w:r>
      <w:r w:rsidRPr="004634C5">
        <w:rPr>
          <w:rFonts w:ascii="Times New Roman" w:hAnsi="Times New Roman" w:cs="Times New Roman"/>
        </w:rPr>
        <w:t xml:space="preserve">Li, H. Aligning sequence reads, clone sequences and assembly contigs with BWA-MEM. </w:t>
      </w:r>
      <w:r w:rsidRPr="004634C5">
        <w:rPr>
          <w:rFonts w:ascii="Times New Roman" w:hAnsi="Times New Roman" w:cs="Times New Roman"/>
          <w:i/>
          <w:iCs/>
        </w:rPr>
        <w:t>ArXiv13033997 Q-Bio</w:t>
      </w:r>
      <w:r w:rsidRPr="004634C5">
        <w:rPr>
          <w:rFonts w:ascii="Times New Roman" w:hAnsi="Times New Roman" w:cs="Times New Roman"/>
        </w:rPr>
        <w:t xml:space="preserve"> (2013).</w:t>
      </w:r>
    </w:p>
    <w:p w14:paraId="6404454D" w14:textId="4783FF19"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12.</w:t>
      </w:r>
      <w:r>
        <w:rPr>
          <w:rFonts w:ascii="Times New Roman" w:hAnsi="Times New Roman" w:cs="Times New Roman"/>
        </w:rPr>
        <w:t xml:space="preserve"> </w:t>
      </w:r>
      <w:r w:rsidRPr="004634C5">
        <w:rPr>
          <w:rFonts w:ascii="Times New Roman" w:hAnsi="Times New Roman" w:cs="Times New Roman"/>
        </w:rPr>
        <w:t xml:space="preserve">O’Leary, N. A. </w:t>
      </w:r>
      <w:r w:rsidRPr="004634C5">
        <w:rPr>
          <w:rFonts w:ascii="Times New Roman" w:hAnsi="Times New Roman" w:cs="Times New Roman"/>
          <w:i/>
          <w:iCs/>
        </w:rPr>
        <w:t>et al.</w:t>
      </w:r>
      <w:r w:rsidRPr="004634C5">
        <w:rPr>
          <w:rFonts w:ascii="Times New Roman" w:hAnsi="Times New Roman" w:cs="Times New Roman"/>
        </w:rPr>
        <w:t xml:space="preserve"> Reference sequence (</w:t>
      </w:r>
      <w:proofErr w:type="spellStart"/>
      <w:r w:rsidRPr="004634C5">
        <w:rPr>
          <w:rFonts w:ascii="Times New Roman" w:hAnsi="Times New Roman" w:cs="Times New Roman"/>
        </w:rPr>
        <w:t>RefSeq</w:t>
      </w:r>
      <w:proofErr w:type="spellEnd"/>
      <w:r w:rsidRPr="004634C5">
        <w:rPr>
          <w:rFonts w:ascii="Times New Roman" w:hAnsi="Times New Roman" w:cs="Times New Roman"/>
        </w:rPr>
        <w:t xml:space="preserve">) database at NCBI: current status, taxonomic expansion, and functional annotation. </w:t>
      </w:r>
      <w:r w:rsidRPr="004634C5">
        <w:rPr>
          <w:rFonts w:ascii="Times New Roman" w:hAnsi="Times New Roman" w:cs="Times New Roman"/>
          <w:i/>
          <w:iCs/>
        </w:rPr>
        <w:t>Nucleic Acids Res.</w:t>
      </w:r>
      <w:r w:rsidRPr="004634C5">
        <w:rPr>
          <w:rFonts w:ascii="Times New Roman" w:hAnsi="Times New Roman" w:cs="Times New Roman"/>
        </w:rPr>
        <w:t xml:space="preserve"> </w:t>
      </w:r>
      <w:r w:rsidRPr="004634C5">
        <w:rPr>
          <w:rFonts w:ascii="Times New Roman" w:hAnsi="Times New Roman" w:cs="Times New Roman"/>
          <w:b/>
          <w:bCs/>
        </w:rPr>
        <w:t>44</w:t>
      </w:r>
      <w:r w:rsidRPr="004634C5">
        <w:rPr>
          <w:rFonts w:ascii="Times New Roman" w:hAnsi="Times New Roman" w:cs="Times New Roman"/>
        </w:rPr>
        <w:t>, D733-745 (2016).</w:t>
      </w:r>
    </w:p>
    <w:p w14:paraId="12E37A0F" w14:textId="4F839D78"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13.</w:t>
      </w:r>
      <w:r>
        <w:rPr>
          <w:rFonts w:ascii="Times New Roman" w:hAnsi="Times New Roman" w:cs="Times New Roman"/>
        </w:rPr>
        <w:t xml:space="preserve"> </w:t>
      </w:r>
      <w:r w:rsidRPr="004634C5">
        <w:rPr>
          <w:rFonts w:ascii="Times New Roman" w:hAnsi="Times New Roman" w:cs="Times New Roman"/>
        </w:rPr>
        <w:t xml:space="preserve">Li, H. </w:t>
      </w:r>
      <w:r w:rsidRPr="004634C5">
        <w:rPr>
          <w:rFonts w:ascii="Times New Roman" w:hAnsi="Times New Roman" w:cs="Times New Roman"/>
          <w:i/>
          <w:iCs/>
        </w:rPr>
        <w:t>et al.</w:t>
      </w:r>
      <w:r w:rsidRPr="004634C5">
        <w:rPr>
          <w:rFonts w:ascii="Times New Roman" w:hAnsi="Times New Roman" w:cs="Times New Roman"/>
        </w:rPr>
        <w:t xml:space="preserve"> The Sequence Alignment/Map format and </w:t>
      </w:r>
      <w:proofErr w:type="spellStart"/>
      <w:r w:rsidRPr="004634C5">
        <w:rPr>
          <w:rFonts w:ascii="Times New Roman" w:hAnsi="Times New Roman" w:cs="Times New Roman"/>
        </w:rPr>
        <w:t>SAMtools</w:t>
      </w:r>
      <w:proofErr w:type="spellEnd"/>
      <w:r w:rsidRPr="004634C5">
        <w:rPr>
          <w:rFonts w:ascii="Times New Roman" w:hAnsi="Times New Roman" w:cs="Times New Roman"/>
        </w:rPr>
        <w:t xml:space="preserve">. </w:t>
      </w:r>
      <w:r w:rsidRPr="004634C5">
        <w:rPr>
          <w:rFonts w:ascii="Times New Roman" w:hAnsi="Times New Roman" w:cs="Times New Roman"/>
          <w:i/>
          <w:iCs/>
        </w:rPr>
        <w:t>Bioinformatics</w:t>
      </w:r>
      <w:r w:rsidRPr="004634C5">
        <w:rPr>
          <w:rFonts w:ascii="Times New Roman" w:hAnsi="Times New Roman" w:cs="Times New Roman"/>
        </w:rPr>
        <w:t xml:space="preserve"> </w:t>
      </w:r>
      <w:r w:rsidRPr="004634C5">
        <w:rPr>
          <w:rFonts w:ascii="Times New Roman" w:hAnsi="Times New Roman" w:cs="Times New Roman"/>
          <w:b/>
          <w:bCs/>
        </w:rPr>
        <w:t>25</w:t>
      </w:r>
      <w:r w:rsidRPr="004634C5">
        <w:rPr>
          <w:rFonts w:ascii="Times New Roman" w:hAnsi="Times New Roman" w:cs="Times New Roman"/>
        </w:rPr>
        <w:t>, 2078–2079 (2009).</w:t>
      </w:r>
    </w:p>
    <w:p w14:paraId="3BCE582F" w14:textId="42907487"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14.</w:t>
      </w:r>
      <w:r>
        <w:rPr>
          <w:rFonts w:ascii="Times New Roman" w:hAnsi="Times New Roman" w:cs="Times New Roman"/>
        </w:rPr>
        <w:t xml:space="preserve"> </w:t>
      </w:r>
      <w:proofErr w:type="spellStart"/>
      <w:r w:rsidRPr="004634C5">
        <w:rPr>
          <w:rFonts w:ascii="Times New Roman" w:hAnsi="Times New Roman" w:cs="Times New Roman"/>
        </w:rPr>
        <w:t>Okonechnikov</w:t>
      </w:r>
      <w:proofErr w:type="spellEnd"/>
      <w:r w:rsidRPr="004634C5">
        <w:rPr>
          <w:rFonts w:ascii="Times New Roman" w:hAnsi="Times New Roman" w:cs="Times New Roman"/>
        </w:rPr>
        <w:t xml:space="preserve">, K., </w:t>
      </w:r>
      <w:proofErr w:type="spellStart"/>
      <w:r w:rsidRPr="004634C5">
        <w:rPr>
          <w:rFonts w:ascii="Times New Roman" w:hAnsi="Times New Roman" w:cs="Times New Roman"/>
        </w:rPr>
        <w:t>Golosova</w:t>
      </w:r>
      <w:proofErr w:type="spellEnd"/>
      <w:r w:rsidRPr="004634C5">
        <w:rPr>
          <w:rFonts w:ascii="Times New Roman" w:hAnsi="Times New Roman" w:cs="Times New Roman"/>
        </w:rPr>
        <w:t xml:space="preserve">, O., </w:t>
      </w:r>
      <w:proofErr w:type="spellStart"/>
      <w:r w:rsidRPr="004634C5">
        <w:rPr>
          <w:rFonts w:ascii="Times New Roman" w:hAnsi="Times New Roman" w:cs="Times New Roman"/>
        </w:rPr>
        <w:t>Fursov</w:t>
      </w:r>
      <w:proofErr w:type="spellEnd"/>
      <w:r w:rsidRPr="004634C5">
        <w:rPr>
          <w:rFonts w:ascii="Times New Roman" w:hAnsi="Times New Roman" w:cs="Times New Roman"/>
        </w:rPr>
        <w:t xml:space="preserve">, M., &amp; the UGENE team. </w:t>
      </w:r>
      <w:proofErr w:type="spellStart"/>
      <w:r w:rsidRPr="004634C5">
        <w:rPr>
          <w:rFonts w:ascii="Times New Roman" w:hAnsi="Times New Roman" w:cs="Times New Roman"/>
        </w:rPr>
        <w:t>Unipro</w:t>
      </w:r>
      <w:proofErr w:type="spellEnd"/>
      <w:r w:rsidRPr="004634C5">
        <w:rPr>
          <w:rFonts w:ascii="Times New Roman" w:hAnsi="Times New Roman" w:cs="Times New Roman"/>
        </w:rPr>
        <w:t xml:space="preserve"> UGENE: a unified bioinformatics toolkit. </w:t>
      </w:r>
      <w:r w:rsidRPr="004634C5">
        <w:rPr>
          <w:rFonts w:ascii="Times New Roman" w:hAnsi="Times New Roman" w:cs="Times New Roman"/>
          <w:i/>
          <w:iCs/>
        </w:rPr>
        <w:t>Bioinformatics</w:t>
      </w:r>
      <w:r w:rsidRPr="004634C5">
        <w:rPr>
          <w:rFonts w:ascii="Times New Roman" w:hAnsi="Times New Roman" w:cs="Times New Roman"/>
        </w:rPr>
        <w:t xml:space="preserve"> </w:t>
      </w:r>
      <w:r w:rsidRPr="004634C5">
        <w:rPr>
          <w:rFonts w:ascii="Times New Roman" w:hAnsi="Times New Roman" w:cs="Times New Roman"/>
          <w:b/>
          <w:bCs/>
        </w:rPr>
        <w:t>28</w:t>
      </w:r>
      <w:r w:rsidRPr="004634C5">
        <w:rPr>
          <w:rFonts w:ascii="Times New Roman" w:hAnsi="Times New Roman" w:cs="Times New Roman"/>
        </w:rPr>
        <w:t>, 1166–1167 (2012).</w:t>
      </w:r>
    </w:p>
    <w:p w14:paraId="7619C888" w14:textId="53A48E7F"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15.</w:t>
      </w:r>
      <w:r>
        <w:rPr>
          <w:rFonts w:ascii="Times New Roman" w:hAnsi="Times New Roman" w:cs="Times New Roman"/>
        </w:rPr>
        <w:t xml:space="preserve"> </w:t>
      </w:r>
      <w:r w:rsidRPr="004634C5">
        <w:rPr>
          <w:rFonts w:ascii="Times New Roman" w:hAnsi="Times New Roman" w:cs="Times New Roman"/>
        </w:rPr>
        <w:t xml:space="preserve">Madeira, F. </w:t>
      </w:r>
      <w:r w:rsidRPr="004634C5">
        <w:rPr>
          <w:rFonts w:ascii="Times New Roman" w:hAnsi="Times New Roman" w:cs="Times New Roman"/>
          <w:i/>
          <w:iCs/>
        </w:rPr>
        <w:t>et al.</w:t>
      </w:r>
      <w:r w:rsidRPr="004634C5">
        <w:rPr>
          <w:rFonts w:ascii="Times New Roman" w:hAnsi="Times New Roman" w:cs="Times New Roman"/>
        </w:rPr>
        <w:t xml:space="preserve"> The EMBL-EBI search and sequence analysis tools APIs in 2019. </w:t>
      </w:r>
      <w:r w:rsidRPr="004634C5">
        <w:rPr>
          <w:rFonts w:ascii="Times New Roman" w:hAnsi="Times New Roman" w:cs="Times New Roman"/>
          <w:i/>
          <w:iCs/>
        </w:rPr>
        <w:t>Nucleic Acids Res.</w:t>
      </w:r>
      <w:r w:rsidRPr="004634C5">
        <w:rPr>
          <w:rFonts w:ascii="Times New Roman" w:hAnsi="Times New Roman" w:cs="Times New Roman"/>
        </w:rPr>
        <w:t xml:space="preserve"> </w:t>
      </w:r>
      <w:r w:rsidRPr="004634C5">
        <w:rPr>
          <w:rFonts w:ascii="Times New Roman" w:hAnsi="Times New Roman" w:cs="Times New Roman"/>
          <w:b/>
          <w:bCs/>
        </w:rPr>
        <w:t>47</w:t>
      </w:r>
      <w:r w:rsidRPr="004634C5">
        <w:rPr>
          <w:rFonts w:ascii="Times New Roman" w:hAnsi="Times New Roman" w:cs="Times New Roman"/>
        </w:rPr>
        <w:t>, W636–W641 (2019).</w:t>
      </w:r>
    </w:p>
    <w:p w14:paraId="562EF1DB" w14:textId="46625C81"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16.</w:t>
      </w:r>
      <w:r>
        <w:rPr>
          <w:rFonts w:ascii="Times New Roman" w:hAnsi="Times New Roman" w:cs="Times New Roman"/>
        </w:rPr>
        <w:t xml:space="preserve"> </w:t>
      </w:r>
      <w:proofErr w:type="spellStart"/>
      <w:r w:rsidRPr="004634C5">
        <w:rPr>
          <w:rFonts w:ascii="Times New Roman" w:hAnsi="Times New Roman" w:cs="Times New Roman"/>
        </w:rPr>
        <w:t>Katoh</w:t>
      </w:r>
      <w:proofErr w:type="spellEnd"/>
      <w:r w:rsidRPr="004634C5">
        <w:rPr>
          <w:rFonts w:ascii="Times New Roman" w:hAnsi="Times New Roman" w:cs="Times New Roman"/>
        </w:rPr>
        <w:t xml:space="preserve">, K., Kuma, K., </w:t>
      </w:r>
      <w:proofErr w:type="spellStart"/>
      <w:r w:rsidRPr="004634C5">
        <w:rPr>
          <w:rFonts w:ascii="Times New Roman" w:hAnsi="Times New Roman" w:cs="Times New Roman"/>
        </w:rPr>
        <w:t>Toh</w:t>
      </w:r>
      <w:proofErr w:type="spellEnd"/>
      <w:r w:rsidRPr="004634C5">
        <w:rPr>
          <w:rFonts w:ascii="Times New Roman" w:hAnsi="Times New Roman" w:cs="Times New Roman"/>
        </w:rPr>
        <w:t xml:space="preserve">, H. &amp; Miyata, T. MAFFT version 5: improvement in accuracy of multiple sequence alignment. </w:t>
      </w:r>
      <w:r w:rsidRPr="004634C5">
        <w:rPr>
          <w:rFonts w:ascii="Times New Roman" w:hAnsi="Times New Roman" w:cs="Times New Roman"/>
          <w:i/>
          <w:iCs/>
        </w:rPr>
        <w:t>Nucleic Acids Res.</w:t>
      </w:r>
      <w:r w:rsidRPr="004634C5">
        <w:rPr>
          <w:rFonts w:ascii="Times New Roman" w:hAnsi="Times New Roman" w:cs="Times New Roman"/>
        </w:rPr>
        <w:t xml:space="preserve"> </w:t>
      </w:r>
      <w:r w:rsidRPr="004634C5">
        <w:rPr>
          <w:rFonts w:ascii="Times New Roman" w:hAnsi="Times New Roman" w:cs="Times New Roman"/>
          <w:b/>
          <w:bCs/>
        </w:rPr>
        <w:t>33</w:t>
      </w:r>
      <w:r w:rsidRPr="004634C5">
        <w:rPr>
          <w:rFonts w:ascii="Times New Roman" w:hAnsi="Times New Roman" w:cs="Times New Roman"/>
        </w:rPr>
        <w:t>, 511–518 (2005).</w:t>
      </w:r>
    </w:p>
    <w:p w14:paraId="6201407D" w14:textId="27553A89"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17.</w:t>
      </w:r>
      <w:r>
        <w:rPr>
          <w:rFonts w:ascii="Times New Roman" w:hAnsi="Times New Roman" w:cs="Times New Roman"/>
        </w:rPr>
        <w:t xml:space="preserve"> </w:t>
      </w:r>
      <w:r w:rsidRPr="004634C5">
        <w:rPr>
          <w:rFonts w:ascii="Times New Roman" w:hAnsi="Times New Roman" w:cs="Times New Roman"/>
        </w:rPr>
        <w:t xml:space="preserve">Minh, B. Q. </w:t>
      </w:r>
      <w:r w:rsidRPr="004634C5">
        <w:rPr>
          <w:rFonts w:ascii="Times New Roman" w:hAnsi="Times New Roman" w:cs="Times New Roman"/>
          <w:i/>
          <w:iCs/>
        </w:rPr>
        <w:t>et al.</w:t>
      </w:r>
      <w:r w:rsidRPr="004634C5">
        <w:rPr>
          <w:rFonts w:ascii="Times New Roman" w:hAnsi="Times New Roman" w:cs="Times New Roman"/>
        </w:rPr>
        <w:t xml:space="preserve"> IQ-TREE 2: New Models and Efficient Methods for Phylogenetic Inference in the Genomic Era. </w:t>
      </w:r>
      <w:r w:rsidRPr="004634C5">
        <w:rPr>
          <w:rFonts w:ascii="Times New Roman" w:hAnsi="Times New Roman" w:cs="Times New Roman"/>
          <w:i/>
          <w:iCs/>
        </w:rPr>
        <w:t xml:space="preserve">Mol. Biol. </w:t>
      </w:r>
      <w:proofErr w:type="spellStart"/>
      <w:r w:rsidRPr="004634C5">
        <w:rPr>
          <w:rFonts w:ascii="Times New Roman" w:hAnsi="Times New Roman" w:cs="Times New Roman"/>
          <w:i/>
          <w:iCs/>
        </w:rPr>
        <w:t>Evol</w:t>
      </w:r>
      <w:proofErr w:type="spellEnd"/>
      <w:r w:rsidRPr="004634C5">
        <w:rPr>
          <w:rFonts w:ascii="Times New Roman" w:hAnsi="Times New Roman" w:cs="Times New Roman"/>
          <w:i/>
          <w:iCs/>
        </w:rPr>
        <w:t>.</w:t>
      </w:r>
      <w:r w:rsidRPr="004634C5">
        <w:rPr>
          <w:rFonts w:ascii="Times New Roman" w:hAnsi="Times New Roman" w:cs="Times New Roman"/>
        </w:rPr>
        <w:t xml:space="preserve"> </w:t>
      </w:r>
      <w:r w:rsidRPr="004634C5">
        <w:rPr>
          <w:rFonts w:ascii="Times New Roman" w:hAnsi="Times New Roman" w:cs="Times New Roman"/>
          <w:b/>
          <w:bCs/>
        </w:rPr>
        <w:t>37</w:t>
      </w:r>
      <w:r w:rsidRPr="004634C5">
        <w:rPr>
          <w:rFonts w:ascii="Times New Roman" w:hAnsi="Times New Roman" w:cs="Times New Roman"/>
        </w:rPr>
        <w:t>, 1530–1534 (2020).</w:t>
      </w:r>
    </w:p>
    <w:p w14:paraId="6513E4C2" w14:textId="7DF3FE83"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18.</w:t>
      </w:r>
      <w:r>
        <w:rPr>
          <w:rFonts w:ascii="Times New Roman" w:hAnsi="Times New Roman" w:cs="Times New Roman"/>
        </w:rPr>
        <w:t xml:space="preserve"> </w:t>
      </w:r>
      <w:proofErr w:type="spellStart"/>
      <w:r w:rsidRPr="004634C5">
        <w:rPr>
          <w:rFonts w:ascii="Times New Roman" w:hAnsi="Times New Roman" w:cs="Times New Roman"/>
        </w:rPr>
        <w:t>Kalyaanamoorthy</w:t>
      </w:r>
      <w:proofErr w:type="spellEnd"/>
      <w:r w:rsidRPr="004634C5">
        <w:rPr>
          <w:rFonts w:ascii="Times New Roman" w:hAnsi="Times New Roman" w:cs="Times New Roman"/>
        </w:rPr>
        <w:t xml:space="preserve">, S., Minh, B. Q., Wong, T. K. F., von </w:t>
      </w:r>
      <w:proofErr w:type="spellStart"/>
      <w:r w:rsidRPr="004634C5">
        <w:rPr>
          <w:rFonts w:ascii="Times New Roman" w:hAnsi="Times New Roman" w:cs="Times New Roman"/>
        </w:rPr>
        <w:t>Haeseler</w:t>
      </w:r>
      <w:proofErr w:type="spellEnd"/>
      <w:r w:rsidRPr="004634C5">
        <w:rPr>
          <w:rFonts w:ascii="Times New Roman" w:hAnsi="Times New Roman" w:cs="Times New Roman"/>
        </w:rPr>
        <w:t xml:space="preserve">, A. &amp; </w:t>
      </w:r>
      <w:proofErr w:type="spellStart"/>
      <w:r w:rsidRPr="004634C5">
        <w:rPr>
          <w:rFonts w:ascii="Times New Roman" w:hAnsi="Times New Roman" w:cs="Times New Roman"/>
        </w:rPr>
        <w:t>Jermiin</w:t>
      </w:r>
      <w:proofErr w:type="spellEnd"/>
      <w:r w:rsidRPr="004634C5">
        <w:rPr>
          <w:rFonts w:ascii="Times New Roman" w:hAnsi="Times New Roman" w:cs="Times New Roman"/>
        </w:rPr>
        <w:t xml:space="preserve">, L. S. </w:t>
      </w:r>
      <w:proofErr w:type="spellStart"/>
      <w:r w:rsidRPr="004634C5">
        <w:rPr>
          <w:rFonts w:ascii="Times New Roman" w:hAnsi="Times New Roman" w:cs="Times New Roman"/>
        </w:rPr>
        <w:t>ModelFinder</w:t>
      </w:r>
      <w:proofErr w:type="spellEnd"/>
      <w:r w:rsidRPr="004634C5">
        <w:rPr>
          <w:rFonts w:ascii="Times New Roman" w:hAnsi="Times New Roman" w:cs="Times New Roman"/>
        </w:rPr>
        <w:t xml:space="preserve">: fast model selection for accurate phylogenetic estimates. </w:t>
      </w:r>
      <w:r w:rsidRPr="004634C5">
        <w:rPr>
          <w:rFonts w:ascii="Times New Roman" w:hAnsi="Times New Roman" w:cs="Times New Roman"/>
          <w:i/>
          <w:iCs/>
        </w:rPr>
        <w:t>Nat. Methods</w:t>
      </w:r>
      <w:r w:rsidRPr="004634C5">
        <w:rPr>
          <w:rFonts w:ascii="Times New Roman" w:hAnsi="Times New Roman" w:cs="Times New Roman"/>
        </w:rPr>
        <w:t xml:space="preserve"> </w:t>
      </w:r>
      <w:r w:rsidRPr="004634C5">
        <w:rPr>
          <w:rFonts w:ascii="Times New Roman" w:hAnsi="Times New Roman" w:cs="Times New Roman"/>
          <w:b/>
          <w:bCs/>
        </w:rPr>
        <w:t>14</w:t>
      </w:r>
      <w:r w:rsidRPr="004634C5">
        <w:rPr>
          <w:rFonts w:ascii="Times New Roman" w:hAnsi="Times New Roman" w:cs="Times New Roman"/>
        </w:rPr>
        <w:t>, 587–589 (2017).</w:t>
      </w:r>
    </w:p>
    <w:p w14:paraId="473BCF27" w14:textId="1477F2BC"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19.</w:t>
      </w:r>
      <w:r>
        <w:rPr>
          <w:rFonts w:ascii="Times New Roman" w:hAnsi="Times New Roman" w:cs="Times New Roman"/>
        </w:rPr>
        <w:t xml:space="preserve"> </w:t>
      </w:r>
      <w:r w:rsidRPr="004634C5">
        <w:rPr>
          <w:rFonts w:ascii="Times New Roman" w:hAnsi="Times New Roman" w:cs="Times New Roman"/>
        </w:rPr>
        <w:t xml:space="preserve">Minh, B. Q., Nguyen, M. A. T. &amp; von </w:t>
      </w:r>
      <w:proofErr w:type="spellStart"/>
      <w:r w:rsidRPr="004634C5">
        <w:rPr>
          <w:rFonts w:ascii="Times New Roman" w:hAnsi="Times New Roman" w:cs="Times New Roman"/>
        </w:rPr>
        <w:t>Haeseler</w:t>
      </w:r>
      <w:proofErr w:type="spellEnd"/>
      <w:r w:rsidRPr="004634C5">
        <w:rPr>
          <w:rFonts w:ascii="Times New Roman" w:hAnsi="Times New Roman" w:cs="Times New Roman"/>
        </w:rPr>
        <w:t xml:space="preserve">, A. Ultrafast Approximation for Phylogenetic Bootstrap. </w:t>
      </w:r>
      <w:r w:rsidRPr="004634C5">
        <w:rPr>
          <w:rFonts w:ascii="Times New Roman" w:hAnsi="Times New Roman" w:cs="Times New Roman"/>
          <w:i/>
          <w:iCs/>
        </w:rPr>
        <w:t xml:space="preserve">Mol. Biol. </w:t>
      </w:r>
      <w:proofErr w:type="spellStart"/>
      <w:r w:rsidRPr="004634C5">
        <w:rPr>
          <w:rFonts w:ascii="Times New Roman" w:hAnsi="Times New Roman" w:cs="Times New Roman"/>
          <w:i/>
          <w:iCs/>
        </w:rPr>
        <w:t>Evol</w:t>
      </w:r>
      <w:proofErr w:type="spellEnd"/>
      <w:r w:rsidRPr="004634C5">
        <w:rPr>
          <w:rFonts w:ascii="Times New Roman" w:hAnsi="Times New Roman" w:cs="Times New Roman"/>
          <w:i/>
          <w:iCs/>
        </w:rPr>
        <w:t>.</w:t>
      </w:r>
      <w:r w:rsidRPr="004634C5">
        <w:rPr>
          <w:rFonts w:ascii="Times New Roman" w:hAnsi="Times New Roman" w:cs="Times New Roman"/>
        </w:rPr>
        <w:t xml:space="preserve"> </w:t>
      </w:r>
      <w:r w:rsidRPr="004634C5">
        <w:rPr>
          <w:rFonts w:ascii="Times New Roman" w:hAnsi="Times New Roman" w:cs="Times New Roman"/>
          <w:b/>
          <w:bCs/>
        </w:rPr>
        <w:t>30</w:t>
      </w:r>
      <w:r w:rsidRPr="004634C5">
        <w:rPr>
          <w:rFonts w:ascii="Times New Roman" w:hAnsi="Times New Roman" w:cs="Times New Roman"/>
        </w:rPr>
        <w:t>, 1188–1195 (2013).</w:t>
      </w:r>
    </w:p>
    <w:p w14:paraId="5C86DB7D" w14:textId="58A7D59C"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20.</w:t>
      </w:r>
      <w:r>
        <w:rPr>
          <w:rFonts w:ascii="Times New Roman" w:hAnsi="Times New Roman" w:cs="Times New Roman"/>
        </w:rPr>
        <w:t xml:space="preserve"> </w:t>
      </w:r>
      <w:proofErr w:type="spellStart"/>
      <w:r w:rsidRPr="004634C5">
        <w:rPr>
          <w:rFonts w:ascii="Times New Roman" w:hAnsi="Times New Roman" w:cs="Times New Roman"/>
        </w:rPr>
        <w:t>Abuín</w:t>
      </w:r>
      <w:proofErr w:type="spellEnd"/>
      <w:r w:rsidRPr="004634C5">
        <w:rPr>
          <w:rFonts w:ascii="Times New Roman" w:hAnsi="Times New Roman" w:cs="Times New Roman"/>
        </w:rPr>
        <w:t xml:space="preserve">, J. M., </w:t>
      </w:r>
      <w:proofErr w:type="spellStart"/>
      <w:r w:rsidRPr="004634C5">
        <w:rPr>
          <w:rFonts w:ascii="Times New Roman" w:hAnsi="Times New Roman" w:cs="Times New Roman"/>
        </w:rPr>
        <w:t>Pichel</w:t>
      </w:r>
      <w:proofErr w:type="spellEnd"/>
      <w:r w:rsidRPr="004634C5">
        <w:rPr>
          <w:rFonts w:ascii="Times New Roman" w:hAnsi="Times New Roman" w:cs="Times New Roman"/>
        </w:rPr>
        <w:t xml:space="preserve">, J. C., Pena, T. F. &amp; Amigo, J. </w:t>
      </w:r>
      <w:proofErr w:type="spellStart"/>
      <w:r w:rsidRPr="004634C5">
        <w:rPr>
          <w:rFonts w:ascii="Times New Roman" w:hAnsi="Times New Roman" w:cs="Times New Roman"/>
        </w:rPr>
        <w:t>BigBWA</w:t>
      </w:r>
      <w:proofErr w:type="spellEnd"/>
      <w:r w:rsidRPr="004634C5">
        <w:rPr>
          <w:rFonts w:ascii="Times New Roman" w:hAnsi="Times New Roman" w:cs="Times New Roman"/>
        </w:rPr>
        <w:t xml:space="preserve">: approaching the Burrows–Wheeler aligner to Big Data technologies. </w:t>
      </w:r>
      <w:r w:rsidRPr="004634C5">
        <w:rPr>
          <w:rFonts w:ascii="Times New Roman" w:hAnsi="Times New Roman" w:cs="Times New Roman"/>
          <w:i/>
          <w:iCs/>
        </w:rPr>
        <w:t>Bioinformatics</w:t>
      </w:r>
      <w:r w:rsidRPr="004634C5">
        <w:rPr>
          <w:rFonts w:ascii="Times New Roman" w:hAnsi="Times New Roman" w:cs="Times New Roman"/>
        </w:rPr>
        <w:t xml:space="preserve"> btv506 (2015) doi:10.1093/bioinformatics/btv506.</w:t>
      </w:r>
    </w:p>
    <w:p w14:paraId="3C9F3FD3" w14:textId="39BAAE2B"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21.</w:t>
      </w:r>
      <w:r>
        <w:rPr>
          <w:rFonts w:ascii="Times New Roman" w:hAnsi="Times New Roman" w:cs="Times New Roman"/>
        </w:rPr>
        <w:t xml:space="preserve"> </w:t>
      </w:r>
      <w:proofErr w:type="spellStart"/>
      <w:r w:rsidRPr="004634C5">
        <w:rPr>
          <w:rFonts w:ascii="Times New Roman" w:hAnsi="Times New Roman" w:cs="Times New Roman"/>
        </w:rPr>
        <w:t>Jin</w:t>
      </w:r>
      <w:proofErr w:type="spellEnd"/>
      <w:r w:rsidRPr="004634C5">
        <w:rPr>
          <w:rFonts w:ascii="Times New Roman" w:hAnsi="Times New Roman" w:cs="Times New Roman"/>
        </w:rPr>
        <w:t xml:space="preserve">, J.-J. </w:t>
      </w:r>
      <w:r w:rsidRPr="004634C5">
        <w:rPr>
          <w:rFonts w:ascii="Times New Roman" w:hAnsi="Times New Roman" w:cs="Times New Roman"/>
          <w:i/>
          <w:iCs/>
        </w:rPr>
        <w:t>et al.</w:t>
      </w:r>
      <w:r w:rsidRPr="004634C5">
        <w:rPr>
          <w:rFonts w:ascii="Times New Roman" w:hAnsi="Times New Roman" w:cs="Times New Roman"/>
        </w:rPr>
        <w:t xml:space="preserve"> </w:t>
      </w:r>
      <w:proofErr w:type="spellStart"/>
      <w:r w:rsidRPr="004634C5">
        <w:rPr>
          <w:rFonts w:ascii="Times New Roman" w:hAnsi="Times New Roman" w:cs="Times New Roman"/>
        </w:rPr>
        <w:t>GetOrganelle</w:t>
      </w:r>
      <w:proofErr w:type="spellEnd"/>
      <w:r w:rsidRPr="004634C5">
        <w:rPr>
          <w:rFonts w:ascii="Times New Roman" w:hAnsi="Times New Roman" w:cs="Times New Roman"/>
        </w:rPr>
        <w:t xml:space="preserve">: a fast and versatile toolkit for accurate de novo assembly of organelle genomes. </w:t>
      </w:r>
      <w:r w:rsidRPr="004634C5">
        <w:rPr>
          <w:rFonts w:ascii="Times New Roman" w:hAnsi="Times New Roman" w:cs="Times New Roman"/>
          <w:i/>
          <w:iCs/>
        </w:rPr>
        <w:t>Genome Biol.</w:t>
      </w:r>
      <w:r w:rsidRPr="004634C5">
        <w:rPr>
          <w:rFonts w:ascii="Times New Roman" w:hAnsi="Times New Roman" w:cs="Times New Roman"/>
        </w:rPr>
        <w:t xml:space="preserve"> </w:t>
      </w:r>
      <w:r w:rsidRPr="004634C5">
        <w:rPr>
          <w:rFonts w:ascii="Times New Roman" w:hAnsi="Times New Roman" w:cs="Times New Roman"/>
          <w:b/>
          <w:bCs/>
        </w:rPr>
        <w:t>21</w:t>
      </w:r>
      <w:r w:rsidRPr="004634C5">
        <w:rPr>
          <w:rFonts w:ascii="Times New Roman" w:hAnsi="Times New Roman" w:cs="Times New Roman"/>
        </w:rPr>
        <w:t>, 241 (2020).</w:t>
      </w:r>
    </w:p>
    <w:p w14:paraId="44604D54" w14:textId="35CF2D98"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lastRenderedPageBreak/>
        <w:t>22.</w:t>
      </w:r>
      <w:r>
        <w:rPr>
          <w:rFonts w:ascii="Times New Roman" w:hAnsi="Times New Roman" w:cs="Times New Roman"/>
        </w:rPr>
        <w:t xml:space="preserve"> </w:t>
      </w:r>
      <w:r w:rsidRPr="004634C5">
        <w:rPr>
          <w:rFonts w:ascii="Times New Roman" w:hAnsi="Times New Roman" w:cs="Times New Roman"/>
        </w:rPr>
        <w:t xml:space="preserve">Marchant, A. </w:t>
      </w:r>
      <w:r w:rsidRPr="004634C5">
        <w:rPr>
          <w:rFonts w:ascii="Times New Roman" w:hAnsi="Times New Roman" w:cs="Times New Roman"/>
          <w:i/>
          <w:iCs/>
        </w:rPr>
        <w:t>et al.</w:t>
      </w:r>
      <w:r w:rsidRPr="004634C5">
        <w:rPr>
          <w:rFonts w:ascii="Times New Roman" w:hAnsi="Times New Roman" w:cs="Times New Roman"/>
        </w:rPr>
        <w:t xml:space="preserve"> Comparing de novo and reference-based transcriptome assembly strategies by applying them to the blood-sucking bug </w:t>
      </w:r>
      <w:proofErr w:type="spellStart"/>
      <w:r w:rsidRPr="004634C5">
        <w:rPr>
          <w:rFonts w:ascii="Times New Roman" w:hAnsi="Times New Roman" w:cs="Times New Roman"/>
        </w:rPr>
        <w:t>Rhodnius</w:t>
      </w:r>
      <w:proofErr w:type="spellEnd"/>
      <w:r w:rsidRPr="004634C5">
        <w:rPr>
          <w:rFonts w:ascii="Times New Roman" w:hAnsi="Times New Roman" w:cs="Times New Roman"/>
        </w:rPr>
        <w:t xml:space="preserve"> </w:t>
      </w:r>
      <w:proofErr w:type="spellStart"/>
      <w:r w:rsidRPr="004634C5">
        <w:rPr>
          <w:rFonts w:ascii="Times New Roman" w:hAnsi="Times New Roman" w:cs="Times New Roman"/>
        </w:rPr>
        <w:t>prolixus</w:t>
      </w:r>
      <w:proofErr w:type="spellEnd"/>
      <w:r w:rsidRPr="004634C5">
        <w:rPr>
          <w:rFonts w:ascii="Times New Roman" w:hAnsi="Times New Roman" w:cs="Times New Roman"/>
        </w:rPr>
        <w:t xml:space="preserve">. </w:t>
      </w:r>
      <w:r w:rsidRPr="004634C5">
        <w:rPr>
          <w:rFonts w:ascii="Times New Roman" w:hAnsi="Times New Roman" w:cs="Times New Roman"/>
          <w:i/>
          <w:iCs/>
        </w:rPr>
        <w:t xml:space="preserve">Insect </w:t>
      </w:r>
      <w:proofErr w:type="spellStart"/>
      <w:r w:rsidRPr="004634C5">
        <w:rPr>
          <w:rFonts w:ascii="Times New Roman" w:hAnsi="Times New Roman" w:cs="Times New Roman"/>
          <w:i/>
          <w:iCs/>
        </w:rPr>
        <w:t>Biochem</w:t>
      </w:r>
      <w:proofErr w:type="spellEnd"/>
      <w:r w:rsidRPr="004634C5">
        <w:rPr>
          <w:rFonts w:ascii="Times New Roman" w:hAnsi="Times New Roman" w:cs="Times New Roman"/>
          <w:i/>
          <w:iCs/>
        </w:rPr>
        <w:t>. Mol. Biol.</w:t>
      </w:r>
      <w:r w:rsidRPr="004634C5">
        <w:rPr>
          <w:rFonts w:ascii="Times New Roman" w:hAnsi="Times New Roman" w:cs="Times New Roman"/>
        </w:rPr>
        <w:t xml:space="preserve"> </w:t>
      </w:r>
      <w:r w:rsidRPr="004634C5">
        <w:rPr>
          <w:rFonts w:ascii="Times New Roman" w:hAnsi="Times New Roman" w:cs="Times New Roman"/>
          <w:b/>
          <w:bCs/>
        </w:rPr>
        <w:t>69</w:t>
      </w:r>
      <w:r w:rsidRPr="004634C5">
        <w:rPr>
          <w:rFonts w:ascii="Times New Roman" w:hAnsi="Times New Roman" w:cs="Times New Roman"/>
        </w:rPr>
        <w:t>, 25–33 (2016).</w:t>
      </w:r>
    </w:p>
    <w:p w14:paraId="3D837AE3" w14:textId="04CA65A8"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23.</w:t>
      </w:r>
      <w:r>
        <w:rPr>
          <w:rFonts w:ascii="Times New Roman" w:hAnsi="Times New Roman" w:cs="Times New Roman"/>
        </w:rPr>
        <w:t xml:space="preserve"> </w:t>
      </w:r>
      <w:proofErr w:type="spellStart"/>
      <w:r w:rsidRPr="004634C5">
        <w:rPr>
          <w:rFonts w:ascii="Times New Roman" w:hAnsi="Times New Roman" w:cs="Times New Roman"/>
        </w:rPr>
        <w:t>Huelsenbeck</w:t>
      </w:r>
      <w:proofErr w:type="spellEnd"/>
      <w:r w:rsidRPr="004634C5">
        <w:rPr>
          <w:rFonts w:ascii="Times New Roman" w:hAnsi="Times New Roman" w:cs="Times New Roman"/>
        </w:rPr>
        <w:t xml:space="preserve">, J. P. &amp; </w:t>
      </w:r>
      <w:proofErr w:type="spellStart"/>
      <w:r w:rsidRPr="004634C5">
        <w:rPr>
          <w:rFonts w:ascii="Times New Roman" w:hAnsi="Times New Roman" w:cs="Times New Roman"/>
        </w:rPr>
        <w:t>Ronquist</w:t>
      </w:r>
      <w:proofErr w:type="spellEnd"/>
      <w:r w:rsidRPr="004634C5">
        <w:rPr>
          <w:rFonts w:ascii="Times New Roman" w:hAnsi="Times New Roman" w:cs="Times New Roman"/>
        </w:rPr>
        <w:t xml:space="preserve">, F. MRBAYES: Bayesian inference of phylogenetic trees. </w:t>
      </w:r>
      <w:r w:rsidRPr="004634C5">
        <w:rPr>
          <w:rFonts w:ascii="Times New Roman" w:hAnsi="Times New Roman" w:cs="Times New Roman"/>
          <w:i/>
          <w:iCs/>
        </w:rPr>
        <w:t>Bioinformatics</w:t>
      </w:r>
      <w:r w:rsidRPr="004634C5">
        <w:rPr>
          <w:rFonts w:ascii="Times New Roman" w:hAnsi="Times New Roman" w:cs="Times New Roman"/>
        </w:rPr>
        <w:t xml:space="preserve"> </w:t>
      </w:r>
      <w:r w:rsidRPr="004634C5">
        <w:rPr>
          <w:rFonts w:ascii="Times New Roman" w:hAnsi="Times New Roman" w:cs="Times New Roman"/>
          <w:b/>
          <w:bCs/>
        </w:rPr>
        <w:t>17</w:t>
      </w:r>
      <w:r w:rsidRPr="004634C5">
        <w:rPr>
          <w:rFonts w:ascii="Times New Roman" w:hAnsi="Times New Roman" w:cs="Times New Roman"/>
        </w:rPr>
        <w:t>, 754–755 (2001).</w:t>
      </w:r>
    </w:p>
    <w:p w14:paraId="780E3B77" w14:textId="1FB72FC2"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24.</w:t>
      </w:r>
      <w:r>
        <w:rPr>
          <w:rFonts w:ascii="Times New Roman" w:hAnsi="Times New Roman" w:cs="Times New Roman"/>
        </w:rPr>
        <w:t xml:space="preserve"> </w:t>
      </w:r>
      <w:r w:rsidRPr="004634C5">
        <w:rPr>
          <w:rFonts w:ascii="Times New Roman" w:hAnsi="Times New Roman" w:cs="Times New Roman"/>
        </w:rPr>
        <w:t xml:space="preserve">Drummond, A. J., </w:t>
      </w:r>
      <w:proofErr w:type="spellStart"/>
      <w:r w:rsidRPr="004634C5">
        <w:rPr>
          <w:rFonts w:ascii="Times New Roman" w:hAnsi="Times New Roman" w:cs="Times New Roman"/>
        </w:rPr>
        <w:t>Suchard</w:t>
      </w:r>
      <w:proofErr w:type="spellEnd"/>
      <w:r w:rsidRPr="004634C5">
        <w:rPr>
          <w:rFonts w:ascii="Times New Roman" w:hAnsi="Times New Roman" w:cs="Times New Roman"/>
        </w:rPr>
        <w:t xml:space="preserve">, M. A., </w:t>
      </w:r>
      <w:proofErr w:type="spellStart"/>
      <w:r w:rsidRPr="004634C5">
        <w:rPr>
          <w:rFonts w:ascii="Times New Roman" w:hAnsi="Times New Roman" w:cs="Times New Roman"/>
        </w:rPr>
        <w:t>Xie</w:t>
      </w:r>
      <w:proofErr w:type="spellEnd"/>
      <w:r w:rsidRPr="004634C5">
        <w:rPr>
          <w:rFonts w:ascii="Times New Roman" w:hAnsi="Times New Roman" w:cs="Times New Roman"/>
        </w:rPr>
        <w:t xml:space="preserve">, D. &amp; </w:t>
      </w:r>
      <w:proofErr w:type="spellStart"/>
      <w:r w:rsidRPr="004634C5">
        <w:rPr>
          <w:rFonts w:ascii="Times New Roman" w:hAnsi="Times New Roman" w:cs="Times New Roman"/>
        </w:rPr>
        <w:t>Rambaut</w:t>
      </w:r>
      <w:proofErr w:type="spellEnd"/>
      <w:r w:rsidRPr="004634C5">
        <w:rPr>
          <w:rFonts w:ascii="Times New Roman" w:hAnsi="Times New Roman" w:cs="Times New Roman"/>
        </w:rPr>
        <w:t xml:space="preserve">, A. Bayesian Phylogenetics with </w:t>
      </w:r>
      <w:proofErr w:type="spellStart"/>
      <w:r w:rsidRPr="004634C5">
        <w:rPr>
          <w:rFonts w:ascii="Times New Roman" w:hAnsi="Times New Roman" w:cs="Times New Roman"/>
        </w:rPr>
        <w:t>BEAUti</w:t>
      </w:r>
      <w:proofErr w:type="spellEnd"/>
      <w:r w:rsidRPr="004634C5">
        <w:rPr>
          <w:rFonts w:ascii="Times New Roman" w:hAnsi="Times New Roman" w:cs="Times New Roman"/>
        </w:rPr>
        <w:t xml:space="preserve"> and the BEAST 1.7. </w:t>
      </w:r>
      <w:r w:rsidRPr="004634C5">
        <w:rPr>
          <w:rFonts w:ascii="Times New Roman" w:hAnsi="Times New Roman" w:cs="Times New Roman"/>
          <w:i/>
          <w:iCs/>
        </w:rPr>
        <w:t xml:space="preserve">Mol. Biol. </w:t>
      </w:r>
      <w:proofErr w:type="spellStart"/>
      <w:r w:rsidRPr="004634C5">
        <w:rPr>
          <w:rFonts w:ascii="Times New Roman" w:hAnsi="Times New Roman" w:cs="Times New Roman"/>
          <w:i/>
          <w:iCs/>
        </w:rPr>
        <w:t>Evol</w:t>
      </w:r>
      <w:proofErr w:type="spellEnd"/>
      <w:r w:rsidRPr="004634C5">
        <w:rPr>
          <w:rFonts w:ascii="Times New Roman" w:hAnsi="Times New Roman" w:cs="Times New Roman"/>
          <w:i/>
          <w:iCs/>
        </w:rPr>
        <w:t>.</w:t>
      </w:r>
      <w:r w:rsidRPr="004634C5">
        <w:rPr>
          <w:rFonts w:ascii="Times New Roman" w:hAnsi="Times New Roman" w:cs="Times New Roman"/>
        </w:rPr>
        <w:t xml:space="preserve"> </w:t>
      </w:r>
      <w:r w:rsidRPr="004634C5">
        <w:rPr>
          <w:rFonts w:ascii="Times New Roman" w:hAnsi="Times New Roman" w:cs="Times New Roman"/>
          <w:b/>
          <w:bCs/>
        </w:rPr>
        <w:t>29</w:t>
      </w:r>
      <w:r w:rsidRPr="004634C5">
        <w:rPr>
          <w:rFonts w:ascii="Times New Roman" w:hAnsi="Times New Roman" w:cs="Times New Roman"/>
        </w:rPr>
        <w:t>, 1969–1973 (2012).</w:t>
      </w:r>
    </w:p>
    <w:p w14:paraId="550C3EBD" w14:textId="62F4B0DF" w:rsidR="004634C5" w:rsidRPr="004634C5" w:rsidRDefault="004634C5" w:rsidP="004634C5">
      <w:pPr>
        <w:pStyle w:val="Bibliography"/>
        <w:spacing w:line="240" w:lineRule="auto"/>
        <w:rPr>
          <w:rFonts w:ascii="Times New Roman" w:hAnsi="Times New Roman" w:cs="Times New Roman"/>
        </w:rPr>
      </w:pPr>
      <w:r w:rsidRPr="004634C5">
        <w:rPr>
          <w:rFonts w:ascii="Times New Roman" w:hAnsi="Times New Roman" w:cs="Times New Roman"/>
        </w:rPr>
        <w:t>25.</w:t>
      </w:r>
      <w:r>
        <w:rPr>
          <w:rFonts w:ascii="Times New Roman" w:hAnsi="Times New Roman" w:cs="Times New Roman"/>
        </w:rPr>
        <w:t xml:space="preserve"> </w:t>
      </w:r>
      <w:r w:rsidRPr="004634C5">
        <w:rPr>
          <w:rFonts w:ascii="Times New Roman" w:hAnsi="Times New Roman" w:cs="Times New Roman"/>
        </w:rPr>
        <w:t xml:space="preserve">Berger, J., </w:t>
      </w:r>
      <w:proofErr w:type="spellStart"/>
      <w:r w:rsidRPr="004634C5">
        <w:rPr>
          <w:rFonts w:ascii="Times New Roman" w:hAnsi="Times New Roman" w:cs="Times New Roman"/>
        </w:rPr>
        <w:t>Palta</w:t>
      </w:r>
      <w:proofErr w:type="spellEnd"/>
      <w:r w:rsidRPr="004634C5">
        <w:rPr>
          <w:rFonts w:ascii="Times New Roman" w:hAnsi="Times New Roman" w:cs="Times New Roman"/>
        </w:rPr>
        <w:t xml:space="preserve">, J. &amp; </w:t>
      </w:r>
      <w:proofErr w:type="spellStart"/>
      <w:r w:rsidRPr="004634C5">
        <w:rPr>
          <w:rFonts w:ascii="Times New Roman" w:hAnsi="Times New Roman" w:cs="Times New Roman"/>
        </w:rPr>
        <w:t>Vadez</w:t>
      </w:r>
      <w:proofErr w:type="spellEnd"/>
      <w:r w:rsidRPr="004634C5">
        <w:rPr>
          <w:rFonts w:ascii="Times New Roman" w:hAnsi="Times New Roman" w:cs="Times New Roman"/>
        </w:rPr>
        <w:t xml:space="preserve">, V. Review: An integrated framework for crop adaptation to dry environments: Responses to transient and terminal drought. </w:t>
      </w:r>
      <w:r w:rsidRPr="004634C5">
        <w:rPr>
          <w:rFonts w:ascii="Times New Roman" w:hAnsi="Times New Roman" w:cs="Times New Roman"/>
          <w:i/>
          <w:iCs/>
        </w:rPr>
        <w:t>Plant Sci.</w:t>
      </w:r>
      <w:r w:rsidRPr="004634C5">
        <w:rPr>
          <w:rFonts w:ascii="Times New Roman" w:hAnsi="Times New Roman" w:cs="Times New Roman"/>
        </w:rPr>
        <w:t xml:space="preserve"> </w:t>
      </w:r>
      <w:r w:rsidRPr="004634C5">
        <w:rPr>
          <w:rFonts w:ascii="Times New Roman" w:hAnsi="Times New Roman" w:cs="Times New Roman"/>
          <w:b/>
          <w:bCs/>
        </w:rPr>
        <w:t>253</w:t>
      </w:r>
      <w:r w:rsidRPr="004634C5">
        <w:rPr>
          <w:rFonts w:ascii="Times New Roman" w:hAnsi="Times New Roman" w:cs="Times New Roman"/>
        </w:rPr>
        <w:t>, 58–67 (2016).</w:t>
      </w:r>
    </w:p>
    <w:p w14:paraId="55E92EDA" w14:textId="09D0F36D" w:rsidR="009752F6" w:rsidRPr="009752F6" w:rsidRDefault="0069408C" w:rsidP="004634C5">
      <w:pPr>
        <w:spacing w:after="100" w:afterAutospacing="1"/>
        <w:contextualSpacing/>
        <w:rPr>
          <w:rFonts w:ascii="Times New Roman" w:eastAsia="Times New Roman" w:hAnsi="Times New Roman" w:cs="Times New Roman"/>
        </w:rPr>
      </w:pPr>
      <w:r w:rsidRPr="005F1945">
        <w:rPr>
          <w:rFonts w:ascii="Times New Roman" w:eastAsia="Times New Roman" w:hAnsi="Times New Roman" w:cs="Times New Roman"/>
        </w:rPr>
        <w:fldChar w:fldCharType="end"/>
      </w:r>
      <w:r w:rsidR="009752F6" w:rsidRPr="009752F6">
        <w:rPr>
          <w:rFonts w:ascii="Times New Roman" w:eastAsia="Times New Roman" w:hAnsi="Times New Roman" w:cs="Times New Roman"/>
        </w:rPr>
        <w:t xml:space="preserve"> </w:t>
      </w:r>
    </w:p>
    <w:p w14:paraId="6783406D" w14:textId="0E6133B7" w:rsidR="009752F6" w:rsidRPr="005F1945" w:rsidRDefault="009752F6" w:rsidP="004634C5">
      <w:pPr>
        <w:spacing w:after="100" w:afterAutospacing="1"/>
        <w:contextualSpacing/>
        <w:rPr>
          <w:rFonts w:ascii="Times New Roman" w:eastAsia="Times New Roman" w:hAnsi="Times New Roman" w:cs="Times New Roman"/>
        </w:rPr>
      </w:pPr>
    </w:p>
    <w:p w14:paraId="4209B7AA" w14:textId="77777777" w:rsidR="00AE15B2" w:rsidRPr="005F1945" w:rsidRDefault="00AE15B2" w:rsidP="00927905">
      <w:pPr>
        <w:spacing w:after="100" w:afterAutospacing="1"/>
        <w:contextualSpacing/>
        <w:rPr>
          <w:rFonts w:ascii="Times New Roman" w:eastAsia="Times New Roman" w:hAnsi="Times New Roman" w:cs="Times New Roman"/>
        </w:rPr>
      </w:pPr>
    </w:p>
    <w:sectPr w:rsidR="00AE15B2" w:rsidRPr="005F1945" w:rsidSect="0098462C">
      <w:pgSz w:w="12240" w:h="15840"/>
      <w:pgMar w:top="95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363"/>
    <w:multiLevelType w:val="hybridMultilevel"/>
    <w:tmpl w:val="53AE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2182A"/>
    <w:multiLevelType w:val="multilevel"/>
    <w:tmpl w:val="58644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40A6B"/>
    <w:multiLevelType w:val="multilevel"/>
    <w:tmpl w:val="969C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42FE1"/>
    <w:multiLevelType w:val="multilevel"/>
    <w:tmpl w:val="ECD66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93"/>
    <w:rsid w:val="000D5DEF"/>
    <w:rsid w:val="000F0940"/>
    <w:rsid w:val="00153A19"/>
    <w:rsid w:val="00192D51"/>
    <w:rsid w:val="00222586"/>
    <w:rsid w:val="00224259"/>
    <w:rsid w:val="002538FE"/>
    <w:rsid w:val="00290A6A"/>
    <w:rsid w:val="002A21B6"/>
    <w:rsid w:val="002B3A0D"/>
    <w:rsid w:val="00305403"/>
    <w:rsid w:val="00365038"/>
    <w:rsid w:val="003953B6"/>
    <w:rsid w:val="003A2C07"/>
    <w:rsid w:val="003A3D60"/>
    <w:rsid w:val="003E5609"/>
    <w:rsid w:val="00416E6B"/>
    <w:rsid w:val="00434028"/>
    <w:rsid w:val="00441149"/>
    <w:rsid w:val="004557FA"/>
    <w:rsid w:val="00456D76"/>
    <w:rsid w:val="004634C5"/>
    <w:rsid w:val="00492C9D"/>
    <w:rsid w:val="004A731C"/>
    <w:rsid w:val="004C1FEF"/>
    <w:rsid w:val="0050434C"/>
    <w:rsid w:val="005161CD"/>
    <w:rsid w:val="00517005"/>
    <w:rsid w:val="0052298C"/>
    <w:rsid w:val="00542220"/>
    <w:rsid w:val="005A51B6"/>
    <w:rsid w:val="005A7810"/>
    <w:rsid w:val="005D3C64"/>
    <w:rsid w:val="005F1945"/>
    <w:rsid w:val="006765D7"/>
    <w:rsid w:val="0069408C"/>
    <w:rsid w:val="00742FC0"/>
    <w:rsid w:val="0075562E"/>
    <w:rsid w:val="00766B49"/>
    <w:rsid w:val="00774B76"/>
    <w:rsid w:val="00801166"/>
    <w:rsid w:val="0081091A"/>
    <w:rsid w:val="0088395B"/>
    <w:rsid w:val="008A6A63"/>
    <w:rsid w:val="009256CA"/>
    <w:rsid w:val="00927905"/>
    <w:rsid w:val="00932151"/>
    <w:rsid w:val="00943547"/>
    <w:rsid w:val="009464FC"/>
    <w:rsid w:val="009752F6"/>
    <w:rsid w:val="009801EA"/>
    <w:rsid w:val="0098462C"/>
    <w:rsid w:val="009A14E0"/>
    <w:rsid w:val="009E4C3A"/>
    <w:rsid w:val="00A42614"/>
    <w:rsid w:val="00A47840"/>
    <w:rsid w:val="00A62C1D"/>
    <w:rsid w:val="00A71C59"/>
    <w:rsid w:val="00AD7389"/>
    <w:rsid w:val="00AE1493"/>
    <w:rsid w:val="00AE15B2"/>
    <w:rsid w:val="00B0403F"/>
    <w:rsid w:val="00B46663"/>
    <w:rsid w:val="00B5083F"/>
    <w:rsid w:val="00BB6B0C"/>
    <w:rsid w:val="00BC226F"/>
    <w:rsid w:val="00BC7B77"/>
    <w:rsid w:val="00BD6011"/>
    <w:rsid w:val="00BE1BC6"/>
    <w:rsid w:val="00C056EA"/>
    <w:rsid w:val="00C610AB"/>
    <w:rsid w:val="00C90212"/>
    <w:rsid w:val="00CC5082"/>
    <w:rsid w:val="00CD1FB4"/>
    <w:rsid w:val="00CF2C92"/>
    <w:rsid w:val="00D31956"/>
    <w:rsid w:val="00D41084"/>
    <w:rsid w:val="00DA517B"/>
    <w:rsid w:val="00E06476"/>
    <w:rsid w:val="00E12FCF"/>
    <w:rsid w:val="00E25249"/>
    <w:rsid w:val="00F533F4"/>
    <w:rsid w:val="00F65D8F"/>
    <w:rsid w:val="00F871A5"/>
    <w:rsid w:val="00F95B30"/>
    <w:rsid w:val="00FA2DB6"/>
    <w:rsid w:val="00FB2B51"/>
    <w:rsid w:val="00FB7317"/>
    <w:rsid w:val="00FD7F8B"/>
    <w:rsid w:val="00FE2B07"/>
    <w:rsid w:val="00FE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7FE0"/>
  <w15:chartTrackingRefBased/>
  <w15:docId w15:val="{0B09DA91-B360-1E4E-9C6D-A165436F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cription">
    <w:name w:val="description"/>
    <w:basedOn w:val="DefaultParagraphFont"/>
    <w:rsid w:val="00AE1493"/>
  </w:style>
  <w:style w:type="character" w:customStyle="1" w:styleId="outcomesrcontent">
    <w:name w:val="outcome_sr_content"/>
    <w:basedOn w:val="DefaultParagraphFont"/>
    <w:rsid w:val="00AE1493"/>
  </w:style>
  <w:style w:type="character" w:customStyle="1" w:styleId="screenreader-only">
    <w:name w:val="screenreader-only"/>
    <w:basedOn w:val="DefaultParagraphFont"/>
    <w:rsid w:val="00AE1493"/>
  </w:style>
  <w:style w:type="paragraph" w:styleId="Bibliography">
    <w:name w:val="Bibliography"/>
    <w:basedOn w:val="Normal"/>
    <w:next w:val="Normal"/>
    <w:uiPriority w:val="37"/>
    <w:unhideWhenUsed/>
    <w:rsid w:val="0069408C"/>
    <w:pPr>
      <w:tabs>
        <w:tab w:val="left" w:pos="260"/>
      </w:tabs>
      <w:spacing w:line="480" w:lineRule="auto"/>
      <w:ind w:left="264" w:hanging="264"/>
    </w:pPr>
  </w:style>
  <w:style w:type="character" w:styleId="CommentReference">
    <w:name w:val="annotation reference"/>
    <w:basedOn w:val="DefaultParagraphFont"/>
    <w:uiPriority w:val="99"/>
    <w:semiHidden/>
    <w:unhideWhenUsed/>
    <w:rsid w:val="00F871A5"/>
    <w:rPr>
      <w:sz w:val="16"/>
      <w:szCs w:val="16"/>
    </w:rPr>
  </w:style>
  <w:style w:type="paragraph" w:styleId="CommentText">
    <w:name w:val="annotation text"/>
    <w:basedOn w:val="Normal"/>
    <w:link w:val="CommentTextChar"/>
    <w:uiPriority w:val="99"/>
    <w:semiHidden/>
    <w:unhideWhenUsed/>
    <w:rsid w:val="00F871A5"/>
    <w:rPr>
      <w:sz w:val="20"/>
      <w:szCs w:val="20"/>
    </w:rPr>
  </w:style>
  <w:style w:type="character" w:customStyle="1" w:styleId="CommentTextChar">
    <w:name w:val="Comment Text Char"/>
    <w:basedOn w:val="DefaultParagraphFont"/>
    <w:link w:val="CommentText"/>
    <w:uiPriority w:val="99"/>
    <w:semiHidden/>
    <w:rsid w:val="00F871A5"/>
    <w:rPr>
      <w:sz w:val="20"/>
      <w:szCs w:val="20"/>
    </w:rPr>
  </w:style>
  <w:style w:type="paragraph" w:styleId="CommentSubject">
    <w:name w:val="annotation subject"/>
    <w:basedOn w:val="CommentText"/>
    <w:next w:val="CommentText"/>
    <w:link w:val="CommentSubjectChar"/>
    <w:uiPriority w:val="99"/>
    <w:semiHidden/>
    <w:unhideWhenUsed/>
    <w:rsid w:val="00F871A5"/>
    <w:rPr>
      <w:b/>
      <w:bCs/>
    </w:rPr>
  </w:style>
  <w:style w:type="character" w:customStyle="1" w:styleId="CommentSubjectChar">
    <w:name w:val="Comment Subject Char"/>
    <w:basedOn w:val="CommentTextChar"/>
    <w:link w:val="CommentSubject"/>
    <w:uiPriority w:val="99"/>
    <w:semiHidden/>
    <w:rsid w:val="00F871A5"/>
    <w:rPr>
      <w:b/>
      <w:bCs/>
      <w:sz w:val="20"/>
      <w:szCs w:val="20"/>
    </w:rPr>
  </w:style>
  <w:style w:type="paragraph" w:styleId="NormalWeb">
    <w:name w:val="Normal (Web)"/>
    <w:basedOn w:val="Normal"/>
    <w:uiPriority w:val="99"/>
    <w:unhideWhenUsed/>
    <w:rsid w:val="00F871A5"/>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E25249"/>
  </w:style>
  <w:style w:type="character" w:styleId="Hyperlink">
    <w:name w:val="Hyperlink"/>
    <w:basedOn w:val="DefaultParagraphFont"/>
    <w:uiPriority w:val="99"/>
    <w:semiHidden/>
    <w:unhideWhenUsed/>
    <w:rsid w:val="00A71C59"/>
    <w:rPr>
      <w:color w:val="0000FF"/>
      <w:u w:val="single"/>
    </w:rPr>
  </w:style>
  <w:style w:type="paragraph" w:styleId="ListParagraph">
    <w:name w:val="List Paragraph"/>
    <w:basedOn w:val="Normal"/>
    <w:uiPriority w:val="34"/>
    <w:qFormat/>
    <w:rsid w:val="00456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49105">
      <w:bodyDiv w:val="1"/>
      <w:marLeft w:val="0"/>
      <w:marRight w:val="0"/>
      <w:marTop w:val="0"/>
      <w:marBottom w:val="0"/>
      <w:divBdr>
        <w:top w:val="none" w:sz="0" w:space="0" w:color="auto"/>
        <w:left w:val="none" w:sz="0" w:space="0" w:color="auto"/>
        <w:bottom w:val="none" w:sz="0" w:space="0" w:color="auto"/>
        <w:right w:val="none" w:sz="0" w:space="0" w:color="auto"/>
      </w:divBdr>
    </w:div>
    <w:div w:id="532035041">
      <w:bodyDiv w:val="1"/>
      <w:marLeft w:val="0"/>
      <w:marRight w:val="0"/>
      <w:marTop w:val="0"/>
      <w:marBottom w:val="0"/>
      <w:divBdr>
        <w:top w:val="none" w:sz="0" w:space="0" w:color="auto"/>
        <w:left w:val="none" w:sz="0" w:space="0" w:color="auto"/>
        <w:bottom w:val="none" w:sz="0" w:space="0" w:color="auto"/>
        <w:right w:val="none" w:sz="0" w:space="0" w:color="auto"/>
      </w:divBdr>
    </w:div>
    <w:div w:id="730739526">
      <w:bodyDiv w:val="1"/>
      <w:marLeft w:val="0"/>
      <w:marRight w:val="0"/>
      <w:marTop w:val="0"/>
      <w:marBottom w:val="0"/>
      <w:divBdr>
        <w:top w:val="none" w:sz="0" w:space="0" w:color="auto"/>
        <w:left w:val="none" w:sz="0" w:space="0" w:color="auto"/>
        <w:bottom w:val="none" w:sz="0" w:space="0" w:color="auto"/>
        <w:right w:val="none" w:sz="0" w:space="0" w:color="auto"/>
      </w:divBdr>
    </w:div>
    <w:div w:id="812600917">
      <w:bodyDiv w:val="1"/>
      <w:marLeft w:val="0"/>
      <w:marRight w:val="0"/>
      <w:marTop w:val="0"/>
      <w:marBottom w:val="0"/>
      <w:divBdr>
        <w:top w:val="none" w:sz="0" w:space="0" w:color="auto"/>
        <w:left w:val="none" w:sz="0" w:space="0" w:color="auto"/>
        <w:bottom w:val="none" w:sz="0" w:space="0" w:color="auto"/>
        <w:right w:val="none" w:sz="0" w:space="0" w:color="auto"/>
      </w:divBdr>
      <w:divsChild>
        <w:div w:id="1597517949">
          <w:marLeft w:val="0"/>
          <w:marRight w:val="0"/>
          <w:marTop w:val="0"/>
          <w:marBottom w:val="0"/>
          <w:divBdr>
            <w:top w:val="none" w:sz="0" w:space="0" w:color="auto"/>
            <w:left w:val="none" w:sz="0" w:space="0" w:color="auto"/>
            <w:bottom w:val="none" w:sz="0" w:space="0" w:color="auto"/>
            <w:right w:val="none" w:sz="0" w:space="0" w:color="auto"/>
          </w:divBdr>
          <w:divsChild>
            <w:div w:id="3054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6056">
      <w:bodyDiv w:val="1"/>
      <w:marLeft w:val="0"/>
      <w:marRight w:val="0"/>
      <w:marTop w:val="0"/>
      <w:marBottom w:val="0"/>
      <w:divBdr>
        <w:top w:val="none" w:sz="0" w:space="0" w:color="auto"/>
        <w:left w:val="none" w:sz="0" w:space="0" w:color="auto"/>
        <w:bottom w:val="none" w:sz="0" w:space="0" w:color="auto"/>
        <w:right w:val="none" w:sz="0" w:space="0" w:color="auto"/>
      </w:divBdr>
      <w:divsChild>
        <w:div w:id="15081065">
          <w:marLeft w:val="0"/>
          <w:marRight w:val="0"/>
          <w:marTop w:val="0"/>
          <w:marBottom w:val="0"/>
          <w:divBdr>
            <w:top w:val="none" w:sz="0" w:space="0" w:color="auto"/>
            <w:left w:val="none" w:sz="0" w:space="0" w:color="auto"/>
            <w:bottom w:val="none" w:sz="0" w:space="0" w:color="auto"/>
            <w:right w:val="none" w:sz="0" w:space="0" w:color="auto"/>
          </w:divBdr>
          <w:divsChild>
            <w:div w:id="343212676">
              <w:marLeft w:val="0"/>
              <w:marRight w:val="0"/>
              <w:marTop w:val="0"/>
              <w:marBottom w:val="0"/>
              <w:divBdr>
                <w:top w:val="none" w:sz="0" w:space="0" w:color="auto"/>
                <w:left w:val="none" w:sz="0" w:space="0" w:color="auto"/>
                <w:bottom w:val="none" w:sz="0" w:space="0" w:color="auto"/>
                <w:right w:val="none" w:sz="0" w:space="0" w:color="auto"/>
              </w:divBdr>
            </w:div>
          </w:divsChild>
        </w:div>
        <w:div w:id="1528135627">
          <w:marLeft w:val="0"/>
          <w:marRight w:val="0"/>
          <w:marTop w:val="0"/>
          <w:marBottom w:val="0"/>
          <w:divBdr>
            <w:top w:val="none" w:sz="0" w:space="0" w:color="auto"/>
            <w:left w:val="none" w:sz="0" w:space="0" w:color="auto"/>
            <w:bottom w:val="none" w:sz="0" w:space="0" w:color="auto"/>
            <w:right w:val="none" w:sz="0" w:space="0" w:color="auto"/>
          </w:divBdr>
          <w:divsChild>
            <w:div w:id="700472722">
              <w:marLeft w:val="0"/>
              <w:marRight w:val="0"/>
              <w:marTop w:val="0"/>
              <w:marBottom w:val="0"/>
              <w:divBdr>
                <w:top w:val="none" w:sz="0" w:space="0" w:color="auto"/>
                <w:left w:val="none" w:sz="0" w:space="0" w:color="auto"/>
                <w:bottom w:val="none" w:sz="0" w:space="0" w:color="auto"/>
                <w:right w:val="none" w:sz="0" w:space="0" w:color="auto"/>
              </w:divBdr>
            </w:div>
          </w:divsChild>
        </w:div>
        <w:div w:id="18510612">
          <w:marLeft w:val="0"/>
          <w:marRight w:val="0"/>
          <w:marTop w:val="0"/>
          <w:marBottom w:val="0"/>
          <w:divBdr>
            <w:top w:val="none" w:sz="0" w:space="0" w:color="auto"/>
            <w:left w:val="none" w:sz="0" w:space="0" w:color="auto"/>
            <w:bottom w:val="none" w:sz="0" w:space="0" w:color="auto"/>
            <w:right w:val="none" w:sz="0" w:space="0" w:color="auto"/>
          </w:divBdr>
          <w:divsChild>
            <w:div w:id="1204369178">
              <w:marLeft w:val="0"/>
              <w:marRight w:val="0"/>
              <w:marTop w:val="0"/>
              <w:marBottom w:val="0"/>
              <w:divBdr>
                <w:top w:val="none" w:sz="0" w:space="0" w:color="auto"/>
                <w:left w:val="none" w:sz="0" w:space="0" w:color="auto"/>
                <w:bottom w:val="none" w:sz="0" w:space="0" w:color="auto"/>
                <w:right w:val="none" w:sz="0" w:space="0" w:color="auto"/>
              </w:divBdr>
            </w:div>
          </w:divsChild>
        </w:div>
        <w:div w:id="1505776597">
          <w:marLeft w:val="0"/>
          <w:marRight w:val="0"/>
          <w:marTop w:val="0"/>
          <w:marBottom w:val="0"/>
          <w:divBdr>
            <w:top w:val="none" w:sz="0" w:space="0" w:color="auto"/>
            <w:left w:val="none" w:sz="0" w:space="0" w:color="auto"/>
            <w:bottom w:val="none" w:sz="0" w:space="0" w:color="auto"/>
            <w:right w:val="none" w:sz="0" w:space="0" w:color="auto"/>
          </w:divBdr>
          <w:divsChild>
            <w:div w:id="1770083089">
              <w:marLeft w:val="0"/>
              <w:marRight w:val="0"/>
              <w:marTop w:val="0"/>
              <w:marBottom w:val="0"/>
              <w:divBdr>
                <w:top w:val="none" w:sz="0" w:space="0" w:color="auto"/>
                <w:left w:val="none" w:sz="0" w:space="0" w:color="auto"/>
                <w:bottom w:val="none" w:sz="0" w:space="0" w:color="auto"/>
                <w:right w:val="none" w:sz="0" w:space="0" w:color="auto"/>
              </w:divBdr>
            </w:div>
          </w:divsChild>
        </w:div>
        <w:div w:id="606277029">
          <w:marLeft w:val="0"/>
          <w:marRight w:val="0"/>
          <w:marTop w:val="0"/>
          <w:marBottom w:val="0"/>
          <w:divBdr>
            <w:top w:val="none" w:sz="0" w:space="0" w:color="auto"/>
            <w:left w:val="none" w:sz="0" w:space="0" w:color="auto"/>
            <w:bottom w:val="none" w:sz="0" w:space="0" w:color="auto"/>
            <w:right w:val="none" w:sz="0" w:space="0" w:color="auto"/>
          </w:divBdr>
          <w:divsChild>
            <w:div w:id="8912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2466">
      <w:bodyDiv w:val="1"/>
      <w:marLeft w:val="0"/>
      <w:marRight w:val="0"/>
      <w:marTop w:val="0"/>
      <w:marBottom w:val="0"/>
      <w:divBdr>
        <w:top w:val="none" w:sz="0" w:space="0" w:color="auto"/>
        <w:left w:val="none" w:sz="0" w:space="0" w:color="auto"/>
        <w:bottom w:val="none" w:sz="0" w:space="0" w:color="auto"/>
        <w:right w:val="none" w:sz="0" w:space="0" w:color="auto"/>
      </w:divBdr>
    </w:div>
    <w:div w:id="1773544987">
      <w:bodyDiv w:val="1"/>
      <w:marLeft w:val="0"/>
      <w:marRight w:val="0"/>
      <w:marTop w:val="0"/>
      <w:marBottom w:val="0"/>
      <w:divBdr>
        <w:top w:val="none" w:sz="0" w:space="0" w:color="auto"/>
        <w:left w:val="none" w:sz="0" w:space="0" w:color="auto"/>
        <w:bottom w:val="none" w:sz="0" w:space="0" w:color="auto"/>
        <w:right w:val="none" w:sz="0" w:space="0" w:color="auto"/>
      </w:divBdr>
    </w:div>
    <w:div w:id="1810633003">
      <w:bodyDiv w:val="1"/>
      <w:marLeft w:val="0"/>
      <w:marRight w:val="0"/>
      <w:marTop w:val="0"/>
      <w:marBottom w:val="0"/>
      <w:divBdr>
        <w:top w:val="none" w:sz="0" w:space="0" w:color="auto"/>
        <w:left w:val="none" w:sz="0" w:space="0" w:color="auto"/>
        <w:bottom w:val="none" w:sz="0" w:space="0" w:color="auto"/>
        <w:right w:val="none" w:sz="0" w:space="0" w:color="auto"/>
      </w:divBdr>
      <w:divsChild>
        <w:div w:id="2828914">
          <w:marLeft w:val="0"/>
          <w:marRight w:val="0"/>
          <w:marTop w:val="0"/>
          <w:marBottom w:val="0"/>
          <w:divBdr>
            <w:top w:val="none" w:sz="0" w:space="0" w:color="auto"/>
            <w:left w:val="none" w:sz="0" w:space="0" w:color="auto"/>
            <w:bottom w:val="none" w:sz="0" w:space="0" w:color="auto"/>
            <w:right w:val="none" w:sz="0" w:space="0" w:color="auto"/>
          </w:divBdr>
          <w:divsChild>
            <w:div w:id="924456524">
              <w:marLeft w:val="0"/>
              <w:marRight w:val="0"/>
              <w:marTop w:val="0"/>
              <w:marBottom w:val="0"/>
              <w:divBdr>
                <w:top w:val="none" w:sz="0" w:space="0" w:color="auto"/>
                <w:left w:val="none" w:sz="0" w:space="0" w:color="auto"/>
                <w:bottom w:val="none" w:sz="0" w:space="0" w:color="auto"/>
                <w:right w:val="none" w:sz="0" w:space="0" w:color="auto"/>
              </w:divBdr>
              <w:divsChild>
                <w:div w:id="4082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10372</Words>
  <Characters>59124</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Chan</dc:creator>
  <cp:keywords/>
  <dc:description/>
  <cp:lastModifiedBy>Patricia Chan</cp:lastModifiedBy>
  <cp:revision>4</cp:revision>
  <dcterms:created xsi:type="dcterms:W3CDTF">2021-12-21T02:35:00Z</dcterms:created>
  <dcterms:modified xsi:type="dcterms:W3CDTF">2021-12-22T06:00:00Z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id="rJsTmns2"/&gt;&lt;style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