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33A9" w14:textId="3CE31DF4" w:rsidR="00386AEE" w:rsidRPr="00E66BBB" w:rsidRDefault="00386AEE" w:rsidP="00E66BBB">
      <w:pPr>
        <w:pStyle w:val="Ttulo1"/>
        <w:jc w:val="both"/>
        <w:rPr>
          <w:rFonts w:cs="Arial"/>
          <w:sz w:val="24"/>
          <w:szCs w:val="24"/>
        </w:rPr>
      </w:pPr>
      <w:r w:rsidRPr="00E66BBB">
        <w:rPr>
          <w:rFonts w:cs="Arial"/>
          <w:sz w:val="24"/>
          <w:szCs w:val="24"/>
        </w:rPr>
        <w:t>Amor Sin Raza Fundation</w:t>
      </w:r>
    </w:p>
    <w:p w14:paraId="6EDB8531" w14:textId="69201540" w:rsidR="001675A7" w:rsidRPr="00E66BBB" w:rsidRDefault="001675A7" w:rsidP="00E66BBB">
      <w:pPr>
        <w:pStyle w:val="Ttulo2"/>
        <w:jc w:val="both"/>
        <w:rPr>
          <w:rFonts w:cs="Arial"/>
          <w:szCs w:val="24"/>
        </w:rPr>
      </w:pPr>
      <w:r w:rsidRPr="00E66BBB">
        <w:rPr>
          <w:rFonts w:cs="Arial"/>
          <w:szCs w:val="24"/>
        </w:rPr>
        <w:t>Análisis y justificación de la situación</w:t>
      </w:r>
    </w:p>
    <w:p w14:paraId="76918F26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La Fundación Amor sin Raza es una organización dedicada a la protección y bienestar de los animales, enfocada en la promoción de la adopción de mascotas de razas mixtas y sin hogar. A pesar de su noble misión, la fundación enfrenta desafíos en términos de conciencia pública, donaciones y participación comunitaria. Por lo tanto, es necesario desarrollar una estrategia de marketing integral para abordar estos desafíos y alcanzar sus objetivos.</w:t>
      </w:r>
    </w:p>
    <w:p w14:paraId="2B86B27C" w14:textId="64EF5ADE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 xml:space="preserve">Se realizo un análisis FODA de la fundación para poder establecer los objetivos de la estrategia: </w:t>
      </w:r>
    </w:p>
    <w:p w14:paraId="492DA9CD" w14:textId="5551BDC2" w:rsidR="001675A7" w:rsidRPr="00E66BBB" w:rsidRDefault="00386AEE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BE9AEDE" wp14:editId="60AD61D3">
            <wp:extent cx="5612130" cy="4208780"/>
            <wp:effectExtent l="0" t="0" r="7620" b="1270"/>
            <wp:docPr id="1997147616" name="Imagen 2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47616" name="Imagen 2" descr="Diagrama,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0732" w14:textId="6B2475BA" w:rsidR="001675A7" w:rsidRPr="00E66BBB" w:rsidRDefault="001675A7" w:rsidP="00E66BBB">
      <w:pPr>
        <w:pStyle w:val="Ttulo2"/>
        <w:jc w:val="both"/>
        <w:rPr>
          <w:rFonts w:cs="Arial"/>
          <w:szCs w:val="24"/>
        </w:rPr>
      </w:pPr>
      <w:r w:rsidRPr="00E66BBB">
        <w:rPr>
          <w:rFonts w:cs="Arial"/>
          <w:szCs w:val="24"/>
        </w:rPr>
        <w:t>Objetivo de la estrategia</w:t>
      </w:r>
    </w:p>
    <w:p w14:paraId="3598EE51" w14:textId="64E22879" w:rsidR="001675A7" w:rsidRPr="00E66BBB" w:rsidRDefault="00386AEE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Aumentar</w:t>
      </w:r>
      <w:r w:rsidR="001675A7" w:rsidRPr="00E66BBB">
        <w:rPr>
          <w:rFonts w:ascii="Arial" w:hAnsi="Arial" w:cs="Arial"/>
          <w:color w:val="000000" w:themeColor="text1"/>
          <w:sz w:val="24"/>
          <w:szCs w:val="24"/>
        </w:rPr>
        <w:t xml:space="preserve"> la conciencia pública sobre la adopción de animales sin raza, fomentar las donaciones y la participación comunitaria para respaldar sus esfuerzos</w:t>
      </w:r>
      <w:r w:rsidR="00F769B3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r w:rsidR="00F769B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diversos gastos que demanden los animales en cuestion, desde vetarinarios y medicamentos a alimento y mantenimiento.  </w:t>
      </w:r>
    </w:p>
    <w:p w14:paraId="29EC89AC" w14:textId="77777777" w:rsidR="00386AEE" w:rsidRPr="00E66BBB" w:rsidRDefault="00386AEE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FB7BA8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C3BAE4" w14:textId="726A5B5B" w:rsidR="001675A7" w:rsidRPr="00E66BBB" w:rsidRDefault="001675A7" w:rsidP="00E66BBB">
      <w:pPr>
        <w:pStyle w:val="Ttulo2"/>
        <w:jc w:val="both"/>
        <w:rPr>
          <w:rFonts w:cs="Arial"/>
          <w:szCs w:val="24"/>
        </w:rPr>
      </w:pPr>
      <w:r w:rsidRPr="00E66BBB">
        <w:rPr>
          <w:rFonts w:cs="Arial"/>
          <w:szCs w:val="24"/>
        </w:rPr>
        <w:t>Enunciado de la estrategia</w:t>
      </w:r>
    </w:p>
    <w:p w14:paraId="4D92B2A3" w14:textId="299E67FE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La estrategia principal se basará en la creación de una fuerte presencia en línea y fuera de línea para la fundación, utilizando una combinación de marketing digital, eventos comunitarios y colaboraciones estratégicas</w:t>
      </w:r>
      <w:r w:rsidR="00F769B3">
        <w:rPr>
          <w:rFonts w:ascii="Arial" w:hAnsi="Arial" w:cs="Arial"/>
          <w:color w:val="000000" w:themeColor="text1"/>
          <w:sz w:val="24"/>
          <w:szCs w:val="24"/>
        </w:rPr>
        <w:t xml:space="preserve"> lograremos cumplir los objetivos plateados anteriormente. </w:t>
      </w:r>
    </w:p>
    <w:p w14:paraId="05C0E07C" w14:textId="62304332" w:rsidR="001675A7" w:rsidRPr="00E66BBB" w:rsidRDefault="001675A7" w:rsidP="00E66BBB">
      <w:pPr>
        <w:pStyle w:val="Ttulo2"/>
        <w:jc w:val="both"/>
        <w:rPr>
          <w:rFonts w:cs="Arial"/>
          <w:szCs w:val="24"/>
        </w:rPr>
      </w:pPr>
      <w:r w:rsidRPr="00E66BBB">
        <w:rPr>
          <w:rFonts w:cs="Arial"/>
          <w:szCs w:val="24"/>
        </w:rPr>
        <w:t>Acciones para su cumplimiento</w:t>
      </w:r>
    </w:p>
    <w:p w14:paraId="53709B2F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1. Desarrollo de una identidad de marca sólida: Crear una identidad de marca sólida y coherente para la Fundación Amor sin Raza que refleje sus valores y su misión. Esto incluye el diseño de un logotipo atractivo, el desarrollo de un sitio web optimizado y la creación de perfiles en redes sociales.</w:t>
      </w:r>
    </w:p>
    <w:p w14:paraId="21FE4560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B82B8C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2. Marketing de contenidos: Crear y difundir contenido relevante y atractivo relacionado con la adopción de animales sin raza en el sitio web y las redes sociales de la fundación. Esto puede incluir historias de éxito, consejos para el cuidado de mascotas, testimonios de adoptantes felices, etc.</w:t>
      </w:r>
    </w:p>
    <w:p w14:paraId="5E6B7220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060E6A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3. Campañas de concienciación: Lanzar campañas de concienciación sobre los beneficios de la adopción de animales sin raza y los problemas asociados con el abandono de mascotas. Estas campañas se llevarán a cabo a través de anuncios en línea, vallas publicitarias, medios impresos y colaboraciones con influencers o celebridades comprometidas con la causa.</w:t>
      </w:r>
    </w:p>
    <w:p w14:paraId="1263DBB7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F0C1D7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lastRenderedPageBreak/>
        <w:t>4. Eventos comunitarios: Organizar eventos comunitarios regulares, como ferias de adopción, paseos de perros y charlas educativas sobre la adopción responsable de animales sin raza. Estos eventos ayudarán a crear conciencia y proporcionarán oportunidades para que la comunidad se involucre directamente con la fundación.</w:t>
      </w:r>
    </w:p>
    <w:p w14:paraId="7E491E15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9E018E" w14:textId="708ED224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5. Colaboraciones estratégicas: Establecer asociaciones con tiendas de mascotas, clínicas veterinarias, empresas locales y otras organizaciones sin fines de lucro que compartan valores similares. Estas colaboraciones pueden incluir programas de donación conjunta, patrocinios de eventos y promociones cruzadas para aumentar la visibilidad y el apoyo a la fundación.</w:t>
      </w:r>
    </w:p>
    <w:p w14:paraId="1DAE9894" w14:textId="2ACEB075" w:rsidR="001675A7" w:rsidRPr="00E66BBB" w:rsidRDefault="001675A7" w:rsidP="00E66BBB">
      <w:pPr>
        <w:pStyle w:val="Ttulo2"/>
        <w:jc w:val="both"/>
        <w:rPr>
          <w:rFonts w:cs="Arial"/>
          <w:szCs w:val="24"/>
        </w:rPr>
      </w:pPr>
      <w:r w:rsidRPr="00E66BBB">
        <w:rPr>
          <w:rFonts w:cs="Arial"/>
          <w:szCs w:val="24"/>
        </w:rPr>
        <w:t>Presupuesto</w:t>
      </w:r>
    </w:p>
    <w:p w14:paraId="417DA54C" w14:textId="3220AE62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El presupuesto de la estrategia de marketing se asignará de la siguiente manera:</w:t>
      </w:r>
    </w:p>
    <w:p w14:paraId="0C3B327F" w14:textId="56543D96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Desarrollo de identidad de marca y diseño</w:t>
      </w:r>
    </w:p>
    <w:p w14:paraId="560CFC77" w14:textId="78CB8F76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Marketing de contenidos y gestión de redes sociales</w:t>
      </w:r>
    </w:p>
    <w:p w14:paraId="4B3E4243" w14:textId="2F0E6B64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Campañas de concienciación y publicidad</w:t>
      </w:r>
    </w:p>
    <w:p w14:paraId="2E80E6CC" w14:textId="7D2289F4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Organización de eventos comunitarios</w:t>
      </w:r>
    </w:p>
    <w:p w14:paraId="2F7789D1" w14:textId="62B965A8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Colaboraciones estratég</w:t>
      </w:r>
      <w:r w:rsidR="00386AEE" w:rsidRPr="00E66BBB">
        <w:rPr>
          <w:rFonts w:ascii="Arial" w:hAnsi="Arial" w:cs="Arial"/>
          <w:color w:val="000000" w:themeColor="text1"/>
          <w:sz w:val="24"/>
          <w:szCs w:val="24"/>
        </w:rPr>
        <w:t>i</w:t>
      </w:r>
      <w:r w:rsidRPr="00E66BBB">
        <w:rPr>
          <w:rFonts w:ascii="Arial" w:hAnsi="Arial" w:cs="Arial"/>
          <w:color w:val="000000" w:themeColor="text1"/>
          <w:sz w:val="24"/>
          <w:szCs w:val="24"/>
        </w:rPr>
        <w:t>cas</w:t>
      </w:r>
    </w:p>
    <w:p w14:paraId="17EEF3B1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077BD5" w14:textId="7D7DC474" w:rsidR="001675A7" w:rsidRPr="00E66BBB" w:rsidRDefault="001675A7" w:rsidP="00E66BBB">
      <w:pPr>
        <w:pStyle w:val="Ttulo2"/>
        <w:jc w:val="both"/>
        <w:rPr>
          <w:rFonts w:cs="Arial"/>
          <w:szCs w:val="24"/>
        </w:rPr>
      </w:pPr>
      <w:r w:rsidRPr="00E66BBB">
        <w:rPr>
          <w:rFonts w:cs="Arial"/>
          <w:szCs w:val="24"/>
        </w:rPr>
        <w:t>Calendarización</w:t>
      </w:r>
    </w:p>
    <w:p w14:paraId="4B266C80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La calendarización de las acciones se realizará de la siguiente manera:</w:t>
      </w:r>
    </w:p>
    <w:p w14:paraId="1C1D4757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468A1B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Desarrollo de identidad de marca y diseño: Mes 1-2</w:t>
      </w:r>
    </w:p>
    <w:p w14:paraId="6F2CFBCE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Marketing de contenidos y gestión de redes sociales: Mes 1-12 (actividades continuas)</w:t>
      </w:r>
    </w:p>
    <w:p w14:paraId="2BC51169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Campañas de concienciación y publicidad: Mes 3-6</w:t>
      </w:r>
    </w:p>
    <w:p w14:paraId="4239C17C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lastRenderedPageBreak/>
        <w:t>- Organización de eventos comunitarios: Mes 4-10 (eventos regulares)</w:t>
      </w:r>
    </w:p>
    <w:p w14:paraId="3CC091CE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Colaboraciones estratégicas: Mes 3-12 (actividades continuas)</w:t>
      </w:r>
    </w:p>
    <w:p w14:paraId="42A66AEC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60A678" w14:textId="5CE6A1F5" w:rsidR="001675A7" w:rsidRPr="00E66BBB" w:rsidRDefault="001675A7" w:rsidP="00E66BBB">
      <w:pPr>
        <w:pStyle w:val="Ttulo2"/>
        <w:jc w:val="both"/>
        <w:rPr>
          <w:rFonts w:cs="Arial"/>
          <w:szCs w:val="24"/>
        </w:rPr>
      </w:pPr>
      <w:r w:rsidRPr="00E66BBB">
        <w:rPr>
          <w:rFonts w:cs="Arial"/>
          <w:szCs w:val="24"/>
        </w:rPr>
        <w:t>Sistema de control</w:t>
      </w:r>
    </w:p>
    <w:p w14:paraId="73514E2B" w14:textId="326C4E88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Se implementará un sistema de control para realizar un seguimiento de los indicadores clave de rendimiento (KPI) y evaluar el éxito de la estrategia de marketing</w:t>
      </w:r>
    </w:p>
    <w:p w14:paraId="1130CFC5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Aumento en el tráfico del sitio web y las redes sociales.</w:t>
      </w:r>
    </w:p>
    <w:p w14:paraId="189F6DB1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Incremento en las donaciones y patrocinios.</w:t>
      </w:r>
    </w:p>
    <w:p w14:paraId="373FF0D3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Participación y asistencia en eventos comunitarios.</w:t>
      </w:r>
    </w:p>
    <w:p w14:paraId="2B069A1B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- Número de adopciones de animales sin raza.</w:t>
      </w:r>
    </w:p>
    <w:p w14:paraId="3752D447" w14:textId="77777777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8ECF22" w14:textId="16E00BBF" w:rsidR="001675A7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Estos KPI se monitorearán regularmente y se realizarán ajustes en la estrategia según los resultados obtenidos, con el objetivo de maximizar el impacto y el cumplimiento de los objetivos de la fundación.</w:t>
      </w:r>
    </w:p>
    <w:p w14:paraId="78A8616A" w14:textId="6EAE07A8" w:rsidR="00934DE6" w:rsidRPr="00E66BBB" w:rsidRDefault="001675A7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6BBB">
        <w:rPr>
          <w:rFonts w:ascii="Arial" w:hAnsi="Arial" w:cs="Arial"/>
          <w:color w:val="000000" w:themeColor="text1"/>
          <w:sz w:val="24"/>
          <w:szCs w:val="24"/>
        </w:rPr>
        <w:t>Con esta estrategia integral de marketing, la Fundación Amor sin Raza podrá aumentar su visibilidad, alcanzar a una audiencia más amplia y fomentar la participación de la comunidad para respaldar su causa. Al combinar estrategias en línea y fuera de línea, se crearán múltiples puntos de contacto con el público objetivo, generando conciencia y generando un cambio positivo en la adopción de animales sin raza.</w:t>
      </w:r>
      <w:r w:rsidR="00934DE6" w:rsidRPr="00E66BBB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09FDF08" w14:textId="7D23E550" w:rsidR="00F95171" w:rsidRPr="00E66BBB" w:rsidRDefault="00934DE6" w:rsidP="00E66BBB">
      <w:pPr>
        <w:pStyle w:val="Ttulo1"/>
        <w:jc w:val="both"/>
        <w:rPr>
          <w:rFonts w:cs="Arial"/>
          <w:sz w:val="24"/>
          <w:szCs w:val="24"/>
        </w:rPr>
      </w:pPr>
      <w:r w:rsidRPr="00E66BBB">
        <w:rPr>
          <w:rFonts w:cs="Arial"/>
          <w:sz w:val="24"/>
          <w:szCs w:val="24"/>
        </w:rPr>
        <w:lastRenderedPageBreak/>
        <w:t>Fundación Michou y Mau I.A.P para niños quemados</w:t>
      </w:r>
    </w:p>
    <w:p w14:paraId="1D747D70" w14:textId="77777777" w:rsidR="00E66BBB" w:rsidRPr="00E66BBB" w:rsidRDefault="00E66BBB" w:rsidP="00E66BBB">
      <w:pPr>
        <w:pStyle w:val="Ttulo2"/>
        <w:jc w:val="both"/>
        <w:rPr>
          <w:rFonts w:eastAsia="Times New Roman" w:cs="Arial"/>
          <w:szCs w:val="24"/>
          <w:lang w:eastAsia="es-MX"/>
        </w:rPr>
      </w:pPr>
      <w:r w:rsidRPr="00E66BBB">
        <w:rPr>
          <w:rFonts w:eastAsia="Times New Roman" w:cs="Arial"/>
          <w:szCs w:val="24"/>
          <w:lang w:eastAsia="es-MX"/>
        </w:rPr>
        <w:t>Análisis y justificación de la situación</w:t>
      </w:r>
    </w:p>
    <w:p w14:paraId="4E751FE5" w14:textId="541AA68E" w:rsidR="00E66BBB" w:rsidRDefault="00E66BBB" w:rsidP="00E66BBB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La Fundación Michou y Mau I.A.P tiene una larga trayectoria de éxito en la asistencia y prevención de niños mexicanos con quemaduras graves, sin embargo, debido a la pandemia del COVID-19, la fundación ha visto una disminución en las donaciones. Por lo tanto, es importante diseñar una estrategia de marketing efectiva que permita a la fundación aumentar su visibilidad y recaudar más donaciones para seguir apoyando a los niños que lo necesitan.</w:t>
      </w:r>
    </w:p>
    <w:p w14:paraId="2783D5BF" w14:textId="78886746" w:rsidR="00E66BBB" w:rsidRDefault="00E66BBB" w:rsidP="00E66BBB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Se realizo un análisis FODA para continuar con la propuesta y objetivos de la estrategia de marketing</w:t>
      </w:r>
    </w:p>
    <w:p w14:paraId="1B8E0C92" w14:textId="12083BB8" w:rsidR="00E66BBB" w:rsidRPr="00E66BBB" w:rsidRDefault="00E66BBB" w:rsidP="00E66BBB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>
        <w:rPr>
          <w:rFonts w:ascii="Arial" w:eastAsia="Times New Roman" w:hAnsi="Arial" w:cs="Arial"/>
          <w:noProof/>
          <w:color w:val="000000" w:themeColor="text1"/>
          <w:kern w:val="0"/>
          <w:sz w:val="24"/>
          <w:szCs w:val="24"/>
          <w:lang w:eastAsia="es-MX"/>
        </w:rPr>
        <w:drawing>
          <wp:inline distT="0" distB="0" distL="0" distR="0" wp14:anchorId="60E7AFB3" wp14:editId="624C11AB">
            <wp:extent cx="5612130" cy="4208780"/>
            <wp:effectExtent l="0" t="0" r="7620" b="1270"/>
            <wp:docPr id="132487925" name="Imagen 3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7925" name="Imagen 3" descr="Escala de tiemp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72AC" w14:textId="36C9114B" w:rsidR="00E66BBB" w:rsidRPr="00E66BBB" w:rsidRDefault="00E66BBB" w:rsidP="00E66BBB">
      <w:pPr>
        <w:pStyle w:val="Ttulo2"/>
        <w:rPr>
          <w:rFonts w:eastAsia="Times New Roman"/>
          <w:lang w:eastAsia="es-MX"/>
        </w:rPr>
      </w:pPr>
      <w:r w:rsidRPr="00E66BBB">
        <w:rPr>
          <w:rFonts w:eastAsia="Times New Roman"/>
          <w:lang w:eastAsia="es-MX"/>
        </w:rPr>
        <w:t>Objetivos</w:t>
      </w:r>
    </w:p>
    <w:p w14:paraId="2F1D3290" w14:textId="77777777" w:rsidR="00E66BBB" w:rsidRPr="00E66BBB" w:rsidRDefault="00E66BBB" w:rsidP="00E66BB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Aumentar el conocimiento y la conciencia del público sobre las quemaduras en niños y la labor de la Fundación Michou y Mau I.A.P para prevenirlas y tratarlas.</w:t>
      </w:r>
    </w:p>
    <w:p w14:paraId="0E297E61" w14:textId="77777777" w:rsidR="00E66BBB" w:rsidRPr="00E66BBB" w:rsidRDefault="00E66BBB" w:rsidP="00E66BB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lastRenderedPageBreak/>
        <w:t>Aumentar el número de donaciones que recibe la fundación para apoyar su trabajo en favor de los niños quemados.</w:t>
      </w:r>
    </w:p>
    <w:p w14:paraId="68E20E53" w14:textId="35CCCCD2" w:rsidR="00E66BBB" w:rsidRPr="00E66BBB" w:rsidRDefault="00E66BBB" w:rsidP="00E66BBB">
      <w:pPr>
        <w:pStyle w:val="Ttulo2"/>
        <w:rPr>
          <w:rFonts w:eastAsia="Times New Roman"/>
          <w:lang w:eastAsia="es-MX"/>
        </w:rPr>
      </w:pPr>
      <w:r w:rsidRPr="00E66BBB">
        <w:rPr>
          <w:rFonts w:eastAsia="Times New Roman"/>
          <w:lang w:eastAsia="es-MX"/>
        </w:rPr>
        <w:t>Estrategias</w:t>
      </w:r>
    </w:p>
    <w:p w14:paraId="434C841B" w14:textId="77777777" w:rsidR="00E66BBB" w:rsidRPr="00E66BBB" w:rsidRDefault="00E66BBB" w:rsidP="00E66BB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Campaña de sensibilización en redes sociales: Crear y difundir contenido en diferentes plataformas de redes sociales que informe y sensibilice a la gente sobre la situación de los niños que sufren quemaduras y la importancia del trabajo de la fundación.</w:t>
      </w:r>
    </w:p>
    <w:p w14:paraId="6974E69C" w14:textId="77777777" w:rsidR="00E66BBB" w:rsidRPr="00E66BBB" w:rsidRDefault="00E66BBB" w:rsidP="00E66BB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Organización de eventos virtuales: Promover eventos virtuales como conferencias, conciertos en línea, subastas en vivo y otros eventos virtuales que puedan recaudar donaciones para la fundación.</w:t>
      </w:r>
    </w:p>
    <w:p w14:paraId="44BFD09A" w14:textId="77777777" w:rsidR="00E66BBB" w:rsidRPr="00E66BBB" w:rsidRDefault="00E66BBB" w:rsidP="00E66BB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Creación de una estrategia de email marketing: Desarrollar una estrategia de email marketing regular para mantener a los donantes actualizados sobre el trabajo de la fundación y convocarlos a donar.</w:t>
      </w:r>
    </w:p>
    <w:p w14:paraId="0DB28D4C" w14:textId="6489CDA6" w:rsidR="00E66BBB" w:rsidRPr="00E66BBB" w:rsidRDefault="00E66BBB" w:rsidP="00E66BBB">
      <w:pPr>
        <w:pStyle w:val="Ttulo3"/>
        <w:rPr>
          <w:rFonts w:eastAsia="Times New Roman"/>
          <w:color w:val="000000" w:themeColor="text1"/>
          <w:lang w:eastAsia="es-MX"/>
        </w:rPr>
      </w:pPr>
      <w:r w:rsidRPr="00E66BBB">
        <w:rPr>
          <w:rFonts w:eastAsia="Times New Roman"/>
          <w:color w:val="000000" w:themeColor="text1"/>
          <w:lang w:eastAsia="es-MX"/>
        </w:rPr>
        <w:t>Acciones tomando en cuenta las estrategias definidas</w:t>
      </w:r>
    </w:p>
    <w:p w14:paraId="15E35EEC" w14:textId="77777777" w:rsidR="00E66BBB" w:rsidRPr="00E66BBB" w:rsidRDefault="00E66BBB" w:rsidP="00E66BB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Crear pautas de contenido para las publicaciones en redes sociales que informen y sensibilicen a las personas sobre el tema de las quemaduras y el trabajo de la fundación.</w:t>
      </w:r>
    </w:p>
    <w:p w14:paraId="4EBD540F" w14:textId="77777777" w:rsidR="00E66BBB" w:rsidRPr="00E66BBB" w:rsidRDefault="00E66BBB" w:rsidP="00E66BB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Crear eventos virtuales y promocionarlos a través de las redes sociales y el correo electrónico.</w:t>
      </w:r>
    </w:p>
    <w:p w14:paraId="5B8B9D8A" w14:textId="7BB9212D" w:rsidR="00E66BBB" w:rsidRPr="00E66BBB" w:rsidRDefault="00E66BBB" w:rsidP="00E66BB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E66BB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s-MX"/>
          <w14:ligatures w14:val="none"/>
        </w:rPr>
        <w:t>Implementar una estrategia de email marketing que incluya actualizaciones mensuales sobre el trabajo de la fundación y solicitudes de donaciones.</w:t>
      </w:r>
    </w:p>
    <w:p w14:paraId="2617C846" w14:textId="31628BF2" w:rsidR="00E66BBB" w:rsidRDefault="00E66BBB" w:rsidP="00E66BBB">
      <w:pPr>
        <w:pStyle w:val="Ttulo2"/>
        <w:rPr>
          <w:lang w:eastAsia="es-MX"/>
        </w:rPr>
      </w:pPr>
      <w:r w:rsidRPr="00E66BBB">
        <w:rPr>
          <w:lang w:eastAsia="es-MX"/>
        </w:rPr>
        <w:t>Presupuesto</w:t>
      </w:r>
    </w:p>
    <w:p w14:paraId="02110C81" w14:textId="380184B0" w:rsidR="00E66BBB" w:rsidRPr="00E66BBB" w:rsidRDefault="00E66BBB" w:rsidP="00E66BBB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El presupuesto es una propuesta</w:t>
      </w:r>
    </w:p>
    <w:p w14:paraId="06E5F2A6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Redes sociales: $10,000 para la creación de contenido y publicidad en redes sociales.</w:t>
      </w:r>
    </w:p>
    <w:p w14:paraId="3E9A8DD1" w14:textId="5A8B6ABF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Eventos virtuales: $15,000 para la organización de eventos en línea y producción de estos.</w:t>
      </w:r>
    </w:p>
    <w:p w14:paraId="7B127B81" w14:textId="3BEBB0B5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lastRenderedPageBreak/>
        <w:t>- Email marketing: $5,000 para la creación y envío de correos electrónicos.</w:t>
      </w:r>
    </w:p>
    <w:p w14:paraId="0F18FBE7" w14:textId="318AFBD4" w:rsidR="00E66BBB" w:rsidRPr="00E66BBB" w:rsidRDefault="00E66BBB" w:rsidP="00E66BBB">
      <w:pPr>
        <w:pStyle w:val="Ttulo2"/>
        <w:rPr>
          <w:lang w:eastAsia="es-MX"/>
        </w:rPr>
      </w:pPr>
      <w:r w:rsidRPr="00E66BBB">
        <w:rPr>
          <w:lang w:eastAsia="es-MX"/>
        </w:rPr>
        <w:t>Calendarización</w:t>
      </w:r>
    </w:p>
    <w:p w14:paraId="4C848018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Julio: Crear estrategia de marketing y contenido para redes sociales.</w:t>
      </w:r>
    </w:p>
    <w:p w14:paraId="1232F4E2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Agosto: Lanzamiento de la campaña en redes sociales y primer evento virtual.</w:t>
      </w:r>
    </w:p>
    <w:p w14:paraId="47E9459D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Septiembre: Envío del primer correo electrónico de la estrategia de email marketing y segundo evento virtual.</w:t>
      </w:r>
    </w:p>
    <w:p w14:paraId="5B2064C3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Octubre: Tercer evento virtual y seguimiento de la estrategia de email marketing.</w:t>
      </w:r>
    </w:p>
    <w:p w14:paraId="4A5DF2E2" w14:textId="721AC35A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Noviembre: Cuarto evento virtual y cierre de la campaña en redes sociales.</w:t>
      </w:r>
    </w:p>
    <w:p w14:paraId="113BA17F" w14:textId="7A7CE248" w:rsidR="00E66BBB" w:rsidRPr="00E66BBB" w:rsidRDefault="00E66BBB" w:rsidP="00E66BBB">
      <w:pPr>
        <w:pStyle w:val="Ttulo2"/>
        <w:rPr>
          <w:lang w:eastAsia="es-MX"/>
        </w:rPr>
      </w:pPr>
      <w:r w:rsidRPr="00E66BBB">
        <w:rPr>
          <w:lang w:eastAsia="es-MX"/>
        </w:rPr>
        <w:t>Sistema de control</w:t>
      </w:r>
    </w:p>
    <w:p w14:paraId="37AF2D00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Se llevará a cabo un seguimiento de las siguientes métricas para medir el éxito de la estrategia:</w:t>
      </w:r>
    </w:p>
    <w:p w14:paraId="565E24C0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Número de seguidores en redes sociales.</w:t>
      </w:r>
    </w:p>
    <w:p w14:paraId="74B4CC16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Número de interacciones en publicaciones de redes sociales.</w:t>
      </w:r>
    </w:p>
    <w:p w14:paraId="57066F3D" w14:textId="77777777" w:rsidR="00E66BBB" w:rsidRPr="00E66BBB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Número de donaciones recibidas.</w:t>
      </w:r>
    </w:p>
    <w:p w14:paraId="2CE64BC1" w14:textId="2B7EE8D4" w:rsidR="00E93AD8" w:rsidRDefault="00E66BBB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E66BBB">
        <w:rPr>
          <w:rFonts w:ascii="Arial" w:hAnsi="Arial" w:cs="Arial"/>
          <w:color w:val="000000" w:themeColor="text1"/>
          <w:sz w:val="24"/>
          <w:szCs w:val="24"/>
          <w:lang w:eastAsia="es-MX"/>
        </w:rPr>
        <w:t>- Tasa de apertura y clics en correos electrónicos.</w:t>
      </w:r>
    </w:p>
    <w:p w14:paraId="3EB6DCF7" w14:textId="77777777" w:rsidR="00E93AD8" w:rsidRDefault="00E93AD8">
      <w:pPr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color w:val="000000" w:themeColor="text1"/>
          <w:sz w:val="24"/>
          <w:szCs w:val="24"/>
          <w:lang w:eastAsia="es-MX"/>
        </w:rPr>
        <w:br w:type="page"/>
      </w:r>
    </w:p>
    <w:p w14:paraId="3EB11BA9" w14:textId="159CB66F" w:rsidR="00E66BBB" w:rsidRDefault="00E93AD8" w:rsidP="00E93AD8">
      <w:pPr>
        <w:pStyle w:val="Ttulo1"/>
      </w:pPr>
      <w:r>
        <w:lastRenderedPageBreak/>
        <w:t>Fuentes Consultadas</w:t>
      </w:r>
    </w:p>
    <w:p w14:paraId="5C45A676" w14:textId="07F0F737" w:rsidR="00E93AD8" w:rsidRDefault="00E93AD8" w:rsidP="00E93AD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E93AD8">
        <w:rPr>
          <w:rFonts w:ascii="Arial" w:hAnsi="Arial" w:cs="Arial"/>
          <w:sz w:val="24"/>
          <w:szCs w:val="24"/>
          <w:lang w:eastAsia="es-MX"/>
        </w:rPr>
        <w:t>Álvarez, F. (2007). Planificación estratégica de marketing</w:t>
      </w:r>
      <w:r>
        <w:rPr>
          <w:rFonts w:ascii="Arial" w:hAnsi="Arial" w:cs="Arial"/>
          <w:sz w:val="24"/>
          <w:szCs w:val="24"/>
          <w:lang w:eastAsia="es-MX"/>
        </w:rPr>
        <w:t>.</w:t>
      </w:r>
      <w:r w:rsidRPr="00E93AD8">
        <w:rPr>
          <w:rFonts w:ascii="Arial" w:hAnsi="Arial" w:cs="Arial"/>
          <w:sz w:val="24"/>
          <w:szCs w:val="24"/>
          <w:lang w:eastAsia="es-MX"/>
        </w:rPr>
        <w:t xml:space="preserve"> (20), 67-104. Recuperado de </w:t>
      </w:r>
      <w:hyperlink r:id="rId7" w:history="1">
        <w:r w:rsidRPr="00C27F5A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https://www.redalyc.org/pdf/4259/425942331006.pdf</w:t>
        </w:r>
      </w:hyperlink>
    </w:p>
    <w:p w14:paraId="44F6E457" w14:textId="17C0D8B0" w:rsidR="00E93AD8" w:rsidRDefault="00E93AD8" w:rsidP="00E93AD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E93AD8">
        <w:rPr>
          <w:rFonts w:ascii="Arial" w:hAnsi="Arial" w:cs="Arial"/>
          <w:sz w:val="24"/>
          <w:szCs w:val="24"/>
          <w:lang w:eastAsia="es-MX"/>
        </w:rPr>
        <w:t xml:space="preserve">Amor sin Raza – AMOR SIN LIMITES | Somos una comunidad bien chingona que ama y respeta a los animales. (s. f.). </w:t>
      </w:r>
      <w:hyperlink r:id="rId8" w:history="1">
        <w:r w:rsidRPr="00C27F5A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https://amorsinraza.com/</w:t>
        </w:r>
      </w:hyperlink>
    </w:p>
    <w:p w14:paraId="39CCAA33" w14:textId="7157B11B" w:rsidR="00E93AD8" w:rsidRDefault="00E93AD8" w:rsidP="00E93AD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E93AD8">
        <w:rPr>
          <w:rFonts w:ascii="Arial" w:hAnsi="Arial" w:cs="Arial"/>
          <w:sz w:val="24"/>
          <w:szCs w:val="24"/>
          <w:lang w:eastAsia="es-MX"/>
        </w:rPr>
        <w:t xml:space="preserve">Giler Mantilla, K. J. (2016). Gestion de Riesgo Empresarial. </w:t>
      </w:r>
      <w:hyperlink r:id="rId9" w:history="1">
        <w:r w:rsidRPr="00C27F5A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https://dspace.ups.edu.ec/bitstream/123456789/12825/1/GESTION%20DE%20RIESGO%20EMPRESARIAL.pdf</w:t>
        </w:r>
      </w:hyperlink>
    </w:p>
    <w:p w14:paraId="7EF93713" w14:textId="68B4DE9A" w:rsidR="00E93AD8" w:rsidRDefault="00E93AD8" w:rsidP="00E93AD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E93AD8">
        <w:rPr>
          <w:rFonts w:ascii="Arial" w:hAnsi="Arial" w:cs="Arial"/>
          <w:sz w:val="24"/>
          <w:szCs w:val="24"/>
          <w:lang w:eastAsia="es-MX"/>
        </w:rPr>
        <w:t xml:space="preserve">INICIO | FUNDACION MICHOU Y MAU I.A.P. (s. f.). FUNDACION MICHOU Y M. </w:t>
      </w:r>
      <w:hyperlink r:id="rId10" w:history="1">
        <w:r w:rsidRPr="00C27F5A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https://www.fundacionmichouymau.mx/</w:t>
        </w:r>
      </w:hyperlink>
    </w:p>
    <w:p w14:paraId="7A2C493D" w14:textId="25497EC5" w:rsidR="00E93AD8" w:rsidRDefault="00E93AD8" w:rsidP="00E93AD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E93AD8">
        <w:rPr>
          <w:rFonts w:ascii="Arial" w:hAnsi="Arial" w:cs="Arial"/>
          <w:sz w:val="24"/>
          <w:szCs w:val="24"/>
          <w:lang w:eastAsia="es-MX"/>
        </w:rPr>
        <w:t xml:space="preserve">Martins, J. (2022, 16 agosto). Qué es un KPI, para qué sirve y cómo utilizarlo en tu proyecto [2022] • Asana. Asana. </w:t>
      </w:r>
      <w:hyperlink r:id="rId11" w:history="1">
        <w:r w:rsidRPr="00C27F5A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https://asana.com/es/resources/key-performance-indicator-kpi</w:t>
        </w:r>
      </w:hyperlink>
    </w:p>
    <w:p w14:paraId="142E3F22" w14:textId="77777777" w:rsidR="00E93AD8" w:rsidRDefault="00E93AD8" w:rsidP="00E93AD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</w:p>
    <w:p w14:paraId="021D882D" w14:textId="77777777" w:rsidR="00E93AD8" w:rsidRPr="00E93AD8" w:rsidRDefault="00E93AD8" w:rsidP="00E93AD8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</w:p>
    <w:p w14:paraId="4620CB34" w14:textId="07C543F1" w:rsidR="00934DE6" w:rsidRPr="00E66BBB" w:rsidRDefault="00934DE6" w:rsidP="00E66B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</w:p>
    <w:sectPr w:rsidR="00934DE6" w:rsidRPr="00E66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6015"/>
    <w:multiLevelType w:val="multilevel"/>
    <w:tmpl w:val="A1D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40EA0"/>
    <w:multiLevelType w:val="multilevel"/>
    <w:tmpl w:val="6BA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73EEB"/>
    <w:multiLevelType w:val="multilevel"/>
    <w:tmpl w:val="01D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474375">
    <w:abstractNumId w:val="2"/>
  </w:num>
  <w:num w:numId="2" w16cid:durableId="329799060">
    <w:abstractNumId w:val="0"/>
  </w:num>
  <w:num w:numId="3" w16cid:durableId="148808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E9"/>
    <w:rsid w:val="001675A7"/>
    <w:rsid w:val="002670FB"/>
    <w:rsid w:val="00386AEE"/>
    <w:rsid w:val="00887F00"/>
    <w:rsid w:val="00934DE6"/>
    <w:rsid w:val="00D721E9"/>
    <w:rsid w:val="00DF006F"/>
    <w:rsid w:val="00E66BBB"/>
    <w:rsid w:val="00E93AD8"/>
    <w:rsid w:val="00F769B3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06F0"/>
  <w15:chartTrackingRefBased/>
  <w15:docId w15:val="{28349475-8D47-4B4A-ABA0-2292911D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7F00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kern w:val="0"/>
      <w:sz w:val="32"/>
      <w:szCs w:val="32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87F00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F00"/>
    <w:rPr>
      <w:rFonts w:ascii="Arial" w:eastAsiaTheme="majorEastAsia" w:hAnsi="Arial" w:cstheme="majorBidi"/>
      <w:b/>
      <w:color w:val="000000" w:themeColor="text1"/>
      <w:kern w:val="0"/>
      <w:sz w:val="32"/>
      <w:szCs w:val="32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87F0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">
    <w:name w:val="Title"/>
    <w:basedOn w:val="Normal"/>
    <w:link w:val="TtuloCar"/>
    <w:autoRedefine/>
    <w:uiPriority w:val="10"/>
    <w:qFormat/>
    <w:rsid w:val="00887F00"/>
    <w:pPr>
      <w:widowControl w:val="0"/>
      <w:autoSpaceDE w:val="0"/>
      <w:autoSpaceDN w:val="0"/>
      <w:spacing w:before="178" w:after="0" w:line="360" w:lineRule="auto"/>
      <w:ind w:left="2152" w:right="976"/>
      <w:jc w:val="center"/>
    </w:pPr>
    <w:rPr>
      <w:rFonts w:ascii="Arial" w:eastAsia="Arial" w:hAnsi="Arial" w:cs="Arial"/>
      <w:b/>
      <w:bCs/>
      <w:kern w:val="0"/>
      <w:sz w:val="32"/>
      <w:szCs w:val="3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887F00"/>
    <w:rPr>
      <w:rFonts w:ascii="Arial" w:eastAsia="Arial" w:hAnsi="Arial" w:cs="Arial"/>
      <w:b/>
      <w:bCs/>
      <w:kern w:val="0"/>
      <w:sz w:val="32"/>
      <w:szCs w:val="36"/>
      <w:lang w:val="es-ES"/>
      <w14:ligatures w14:val="none"/>
    </w:rPr>
  </w:style>
  <w:style w:type="paragraph" w:customStyle="1" w:styleId="sc-98942fc5-0">
    <w:name w:val="sc-98942fc5-0"/>
    <w:basedOn w:val="Normal"/>
    <w:rsid w:val="00E6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6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93A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orsinraz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alyc.org/pdf/4259/425942331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ana.com/es/resources/key-performance-indicator-k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undacionmichouymau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pace.ups.edu.ec/bitstream/123456789/12825/1/GESTION%20DE%20RIESGO%20EMPRESARI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1352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Alexandra Contreras Cuenca</dc:creator>
  <cp:keywords/>
  <dc:description/>
  <cp:lastModifiedBy>Juanpi Callejas</cp:lastModifiedBy>
  <cp:revision>2</cp:revision>
  <dcterms:created xsi:type="dcterms:W3CDTF">2023-06-04T01:11:00Z</dcterms:created>
  <dcterms:modified xsi:type="dcterms:W3CDTF">2023-06-04T22:23:00Z</dcterms:modified>
</cp:coreProperties>
</file>