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7A21" w14:textId="77777777" w:rsidR="00B1525A" w:rsidRDefault="00B1525A">
      <w:pPr>
        <w:pBdr>
          <w:bottom w:val="single" w:sz="18" w:space="1" w:color="4A2C7A"/>
        </w:pBdr>
        <w:spacing w:before="960" w:after="0" w:line="240" w:lineRule="auto"/>
        <w:rPr>
          <w:sz w:val="8"/>
          <w:szCs w:val="8"/>
        </w:rPr>
      </w:pPr>
    </w:p>
    <w:p w14:paraId="396E15D0" w14:textId="77777777" w:rsidR="00B1525A" w:rsidRDefault="00B1525A">
      <w:pPr>
        <w:pBdr>
          <w:bottom w:val="single" w:sz="5" w:space="1" w:color="4A2C7A"/>
        </w:pBdr>
        <w:spacing w:before="90" w:after="0" w:line="240" w:lineRule="auto"/>
        <w:rPr>
          <w:sz w:val="8"/>
          <w:szCs w:val="8"/>
        </w:rPr>
      </w:pPr>
    </w:p>
    <w:p w14:paraId="4F478D86" w14:textId="77777777" w:rsidR="00B1525A" w:rsidRDefault="00000000">
      <w:pPr>
        <w:spacing w:before="840" w:line="240" w:lineRule="auto"/>
        <w:jc w:val="center"/>
      </w:pPr>
      <w:r>
        <w:rPr>
          <w:b/>
          <w:bCs/>
          <w:color w:val="4A2C7A"/>
          <w:sz w:val="76"/>
          <w:szCs w:val="76"/>
        </w:rPr>
        <w:t>LAFROX</w:t>
      </w:r>
    </w:p>
    <w:p w14:paraId="070D3A08" w14:textId="77777777" w:rsidR="00B1525A" w:rsidRDefault="00000000">
      <w:pPr>
        <w:spacing w:after="60" w:line="240" w:lineRule="auto"/>
        <w:jc w:val="center"/>
      </w:pPr>
      <w:r>
        <w:rPr>
          <w:color w:val="1F3A5F"/>
          <w:sz w:val="28"/>
          <w:szCs w:val="28"/>
        </w:rPr>
        <w:t>Propuesta de Solución — Distribuidora Puelche S.A.</w:t>
      </w:r>
    </w:p>
    <w:p w14:paraId="2177EB0C" w14:textId="77777777" w:rsidR="00B1525A" w:rsidRDefault="00000000">
      <w:pPr>
        <w:spacing w:after="560" w:line="240" w:lineRule="auto"/>
        <w:jc w:val="center"/>
      </w:pPr>
      <w:r>
        <w:rPr>
          <w:color w:val="5B6770"/>
          <w:sz w:val="21"/>
          <w:szCs w:val="21"/>
        </w:rPr>
        <w:t>Licitación N° TFEP-01/2026 — Caso 02 Logística</w:t>
      </w:r>
    </w:p>
    <w:p w14:paraId="1080F04C" w14:textId="77777777" w:rsidR="00B1525A" w:rsidRDefault="00B1525A">
      <w:pPr>
        <w:pBdr>
          <w:bottom w:val="single" w:sz="5" w:space="1" w:color="4A2C7A"/>
        </w:pBdr>
        <w:spacing w:after="0" w:line="240" w:lineRule="auto"/>
        <w:rPr>
          <w:sz w:val="8"/>
          <w:szCs w:val="8"/>
        </w:rPr>
      </w:pPr>
    </w:p>
    <w:p w14:paraId="3D8F4B48" w14:textId="77777777" w:rsidR="00B1525A" w:rsidRDefault="00000000">
      <w:pPr>
        <w:spacing w:before="520" w:after="100" w:line="240" w:lineRule="auto"/>
        <w:jc w:val="center"/>
      </w:pPr>
      <w:r>
        <w:rPr>
          <w:b/>
          <w:bCs/>
          <w:color w:val="4A2C7A"/>
          <w:sz w:val="34"/>
          <w:szCs w:val="34"/>
        </w:rPr>
        <w:t>SUBDOCUMENTO 1</w:t>
      </w:r>
    </w:p>
    <w:p w14:paraId="3D47E16C" w14:textId="77777777" w:rsidR="00B1525A" w:rsidRDefault="00000000">
      <w:pPr>
        <w:spacing w:after="100" w:line="240" w:lineRule="auto"/>
        <w:jc w:val="center"/>
      </w:pPr>
      <w:r>
        <w:rPr>
          <w:b/>
          <w:bCs/>
          <w:color w:val="1F3A5F"/>
          <w:sz w:val="30"/>
          <w:szCs w:val="30"/>
        </w:rPr>
        <w:t>Presentación de la Empresa</w:t>
      </w:r>
    </w:p>
    <w:p w14:paraId="099FC507" w14:textId="7091C70B" w:rsidR="00B1525A" w:rsidRDefault="007D26DE" w:rsidP="007D26DE">
      <w:pPr>
        <w:spacing w:after="520" w:line="240" w:lineRule="auto"/>
        <w:ind w:left="1440" w:hanging="1440"/>
        <w:jc w:val="center"/>
      </w:pPr>
      <w:r>
        <w:rPr>
          <w:b/>
          <w:bCs/>
          <w:color w:val="C9A227"/>
          <w:sz w:val="20"/>
          <w:szCs w:val="20"/>
        </w:rPr>
        <w:t>Informe 1</w:t>
      </w:r>
    </w:p>
    <w:p w14:paraId="51565A62" w14:textId="77777777" w:rsidR="00B1525A" w:rsidRDefault="00B1525A">
      <w:pPr>
        <w:pBdr>
          <w:bottom w:val="single" w:sz="5" w:space="1" w:color="4A2C7A"/>
        </w:pBdr>
        <w:spacing w:after="320" w:line="240" w:lineRule="auto"/>
        <w:rPr>
          <w:sz w:val="8"/>
          <w:szCs w:val="8"/>
        </w:rPr>
      </w:pPr>
    </w:p>
    <w:tbl>
      <w:tblPr>
        <w:tblStyle w:val="TableNormal"/>
        <w:tblW w:w="823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400"/>
        <w:gridCol w:w="5836"/>
      </w:tblGrid>
      <w:tr w:rsidR="00B1525A" w14:paraId="7B8AE231" w14:textId="77777777">
        <w:trPr>
          <w:jc w:val="center"/>
        </w:trPr>
        <w:tc>
          <w:tcPr>
            <w:tcW w:w="2400" w:type="dxa"/>
            <w:tcMar>
              <w:top w:w="60" w:type="dxa"/>
              <w:left w:w="0" w:type="dxa"/>
              <w:bottom w:w="60" w:type="dxa"/>
              <w:right w:w="120" w:type="dxa"/>
            </w:tcMar>
          </w:tcPr>
          <w:p w14:paraId="78D64E52" w14:textId="77777777" w:rsidR="00B1525A" w:rsidRDefault="00000000">
            <w:pPr>
              <w:spacing w:after="0" w:line="240" w:lineRule="auto"/>
            </w:pPr>
            <w:r>
              <w:rPr>
                <w:b/>
                <w:bCs/>
                <w:color w:val="4A2C7A"/>
                <w:sz w:val="19"/>
                <w:szCs w:val="19"/>
              </w:rPr>
              <w:t>Asignatura:</w:t>
            </w:r>
          </w:p>
        </w:tc>
        <w:tc>
          <w:tcPr>
            <w:tcW w:w="5836" w:type="dxa"/>
            <w:tcMar>
              <w:top w:w="60" w:type="dxa"/>
              <w:left w:w="0" w:type="dxa"/>
              <w:bottom w:w="60" w:type="dxa"/>
              <w:right w:w="120" w:type="dxa"/>
            </w:tcMar>
          </w:tcPr>
          <w:p w14:paraId="50878F22" w14:textId="77777777" w:rsidR="00B1525A" w:rsidRDefault="00000000">
            <w:pPr>
              <w:spacing w:after="0" w:line="240" w:lineRule="auto"/>
            </w:pPr>
            <w:r>
              <w:rPr>
                <w:color w:val="5B6770"/>
                <w:sz w:val="19"/>
                <w:szCs w:val="19"/>
              </w:rPr>
              <w:t>Taller de Formulación de Proyectos Informáticos (ICI-5444)</w:t>
            </w:r>
          </w:p>
        </w:tc>
      </w:tr>
      <w:tr w:rsidR="00B1525A" w14:paraId="726E352F" w14:textId="77777777">
        <w:trPr>
          <w:jc w:val="center"/>
        </w:trPr>
        <w:tc>
          <w:tcPr>
            <w:tcW w:w="2400" w:type="dxa"/>
            <w:tcMar>
              <w:top w:w="60" w:type="dxa"/>
              <w:left w:w="0" w:type="dxa"/>
              <w:bottom w:w="60" w:type="dxa"/>
              <w:right w:w="120" w:type="dxa"/>
            </w:tcMar>
          </w:tcPr>
          <w:p w14:paraId="1A145FA6" w14:textId="77777777" w:rsidR="00B1525A" w:rsidRDefault="00000000">
            <w:pPr>
              <w:spacing w:after="0" w:line="240" w:lineRule="auto"/>
            </w:pPr>
            <w:r>
              <w:rPr>
                <w:b/>
                <w:bCs/>
                <w:color w:val="4A2C7A"/>
                <w:sz w:val="19"/>
                <w:szCs w:val="19"/>
              </w:rPr>
              <w:t>Unidad académica:</w:t>
            </w:r>
          </w:p>
        </w:tc>
        <w:tc>
          <w:tcPr>
            <w:tcW w:w="5836" w:type="dxa"/>
            <w:tcMar>
              <w:top w:w="60" w:type="dxa"/>
              <w:left w:w="0" w:type="dxa"/>
              <w:bottom w:w="60" w:type="dxa"/>
              <w:right w:w="120" w:type="dxa"/>
            </w:tcMar>
          </w:tcPr>
          <w:p w14:paraId="1AA621DF" w14:textId="77777777" w:rsidR="00B1525A" w:rsidRDefault="00000000">
            <w:pPr>
              <w:spacing w:after="0" w:line="240" w:lineRule="auto"/>
            </w:pPr>
            <w:r>
              <w:rPr>
                <w:color w:val="5B6770"/>
                <w:sz w:val="19"/>
                <w:szCs w:val="19"/>
              </w:rPr>
              <w:t>Escuela de Informática, Pontificia Universidad Católica de Valparaíso</w:t>
            </w:r>
          </w:p>
        </w:tc>
      </w:tr>
      <w:tr w:rsidR="00B1525A" w14:paraId="0716C277" w14:textId="77777777">
        <w:trPr>
          <w:jc w:val="center"/>
        </w:trPr>
        <w:tc>
          <w:tcPr>
            <w:tcW w:w="2400" w:type="dxa"/>
            <w:tcMar>
              <w:top w:w="60" w:type="dxa"/>
              <w:left w:w="0" w:type="dxa"/>
              <w:bottom w:w="60" w:type="dxa"/>
              <w:right w:w="120" w:type="dxa"/>
            </w:tcMar>
          </w:tcPr>
          <w:p w14:paraId="08FB4FBA" w14:textId="77777777" w:rsidR="00B1525A" w:rsidRDefault="00000000">
            <w:pPr>
              <w:spacing w:after="0" w:line="240" w:lineRule="auto"/>
            </w:pPr>
            <w:r>
              <w:rPr>
                <w:b/>
                <w:bCs/>
                <w:color w:val="4A2C7A"/>
                <w:sz w:val="19"/>
                <w:szCs w:val="19"/>
              </w:rPr>
              <w:t>Profesor:</w:t>
            </w:r>
          </w:p>
        </w:tc>
        <w:tc>
          <w:tcPr>
            <w:tcW w:w="5836" w:type="dxa"/>
            <w:tcMar>
              <w:top w:w="60" w:type="dxa"/>
              <w:left w:w="0" w:type="dxa"/>
              <w:bottom w:w="60" w:type="dxa"/>
              <w:right w:w="120" w:type="dxa"/>
            </w:tcMar>
          </w:tcPr>
          <w:p w14:paraId="2C2E4B98" w14:textId="77777777" w:rsidR="00B1525A" w:rsidRDefault="00000000">
            <w:pPr>
              <w:spacing w:after="0" w:line="240" w:lineRule="auto"/>
            </w:pPr>
            <w:r>
              <w:rPr>
                <w:color w:val="5B6770"/>
                <w:sz w:val="19"/>
                <w:szCs w:val="19"/>
              </w:rPr>
              <w:t>Antonio Moya Villegas</w:t>
            </w:r>
          </w:p>
        </w:tc>
      </w:tr>
      <w:tr w:rsidR="00B1525A" w14:paraId="224893CD" w14:textId="77777777">
        <w:trPr>
          <w:jc w:val="center"/>
        </w:trPr>
        <w:tc>
          <w:tcPr>
            <w:tcW w:w="2400" w:type="dxa"/>
            <w:tcMar>
              <w:top w:w="60" w:type="dxa"/>
              <w:left w:w="0" w:type="dxa"/>
              <w:bottom w:w="60" w:type="dxa"/>
              <w:right w:w="120" w:type="dxa"/>
            </w:tcMar>
          </w:tcPr>
          <w:p w14:paraId="0F2F0435" w14:textId="77777777" w:rsidR="00B1525A" w:rsidRDefault="00000000">
            <w:pPr>
              <w:spacing w:after="0" w:line="240" w:lineRule="auto"/>
            </w:pPr>
            <w:r>
              <w:rPr>
                <w:b/>
                <w:bCs/>
                <w:color w:val="4A2C7A"/>
                <w:sz w:val="19"/>
                <w:szCs w:val="19"/>
              </w:rPr>
              <w:t>Fecha de entrega:</w:t>
            </w:r>
          </w:p>
        </w:tc>
        <w:tc>
          <w:tcPr>
            <w:tcW w:w="5836" w:type="dxa"/>
            <w:tcMar>
              <w:top w:w="60" w:type="dxa"/>
              <w:left w:w="0" w:type="dxa"/>
              <w:bottom w:w="60" w:type="dxa"/>
              <w:right w:w="120" w:type="dxa"/>
            </w:tcMar>
          </w:tcPr>
          <w:p w14:paraId="19C128D8" w14:textId="77777777" w:rsidR="00B1525A" w:rsidRDefault="00000000">
            <w:pPr>
              <w:spacing w:after="0" w:line="240" w:lineRule="auto"/>
            </w:pPr>
            <w:r>
              <w:rPr>
                <w:color w:val="5B6770"/>
                <w:sz w:val="19"/>
                <w:szCs w:val="19"/>
              </w:rPr>
              <w:t>07 de septiembre de 2026</w:t>
            </w:r>
          </w:p>
        </w:tc>
      </w:tr>
    </w:tbl>
    <w:p w14:paraId="555AF531" w14:textId="77777777" w:rsidR="00B1525A" w:rsidRDefault="00B1525A">
      <w:pPr>
        <w:pBdr>
          <w:bottom w:val="single" w:sz="18" w:space="1" w:color="4A2C7A"/>
        </w:pBdr>
        <w:spacing w:before="2200" w:after="0" w:line="240" w:lineRule="auto"/>
        <w:rPr>
          <w:sz w:val="8"/>
          <w:szCs w:val="8"/>
        </w:rPr>
      </w:pPr>
    </w:p>
    <w:p w14:paraId="1D7D2ADA" w14:textId="77777777" w:rsidR="00B1525A" w:rsidRDefault="00B1525A">
      <w:pPr>
        <w:spacing w:after="0" w:line="240" w:lineRule="auto"/>
        <w:rPr>
          <w:sz w:val="2"/>
          <w:szCs w:val="2"/>
        </w:rPr>
        <w:sectPr w:rsidR="00B1525A">
          <w:headerReference w:type="default" r:id="rId7"/>
          <w:pgSz w:w="12240" w:h="15840"/>
          <w:pgMar w:top="1587" w:right="1417" w:bottom="1587" w:left="1587" w:header="720" w:footer="720" w:gutter="0"/>
          <w:pgNumType w:start="1"/>
          <w:cols w:space="720"/>
        </w:sectPr>
      </w:pPr>
    </w:p>
    <w:p w14:paraId="65E19CB3" w14:textId="77777777" w:rsidR="00B1525A" w:rsidRDefault="00000000">
      <w:pPr>
        <w:pStyle w:val="Ttulo1"/>
        <w:pBdr>
          <w:bottom w:val="single" w:sz="12" w:space="6" w:color="C9A227"/>
        </w:pBdr>
        <w:spacing w:before="0" w:after="240" w:line="240" w:lineRule="auto"/>
        <w:rPr>
          <w:rFonts w:ascii="Arial" w:eastAsia="Arial" w:hAnsi="Arial" w:cs="Arial"/>
          <w:color w:val="4A2C7A"/>
          <w:sz w:val="48"/>
          <w:szCs w:val="48"/>
        </w:rPr>
      </w:pPr>
      <w:bookmarkStart w:id="0" w:name="_qng6nrg3wmcg" w:colFirst="0" w:colLast="0"/>
      <w:bookmarkEnd w:id="0"/>
      <w:r>
        <w:rPr>
          <w:rFonts w:ascii="Arial" w:eastAsia="Arial" w:hAnsi="Arial" w:cs="Arial"/>
          <w:color w:val="4A2C7A"/>
          <w:sz w:val="48"/>
          <w:szCs w:val="48"/>
        </w:rPr>
        <w:lastRenderedPageBreak/>
        <w:t>Capítulo 1 · Presentación de la Empresa (Subdoc. 1)</w:t>
      </w:r>
    </w:p>
    <w:p w14:paraId="1B455F03" w14:textId="77777777" w:rsidR="00B1525A" w:rsidRDefault="00000000">
      <w:pPr>
        <w:pStyle w:val="Ttulo2"/>
        <w:spacing w:before="360" w:after="160"/>
        <w:rPr>
          <w:rFonts w:ascii="Arial" w:eastAsia="Arial" w:hAnsi="Arial" w:cs="Arial"/>
          <w:color w:val="1F3A5F"/>
          <w:sz w:val="30"/>
          <w:szCs w:val="30"/>
        </w:rPr>
      </w:pPr>
      <w:bookmarkStart w:id="1" w:name="_1da42h1297e2" w:colFirst="0" w:colLast="0"/>
      <w:bookmarkEnd w:id="1"/>
      <w:r>
        <w:rPr>
          <w:rFonts w:ascii="Arial" w:eastAsia="Arial" w:hAnsi="Arial" w:cs="Arial"/>
          <w:color w:val="1F3A5F"/>
          <w:sz w:val="30"/>
          <w:szCs w:val="30"/>
        </w:rPr>
        <w:t>1.1 Identificación y Perfil Corporativo</w:t>
      </w:r>
    </w:p>
    <w:p w14:paraId="4F5AC3B7" w14:textId="77777777" w:rsidR="00B1525A" w:rsidRDefault="00000000">
      <w:pPr>
        <w:spacing w:after="240"/>
        <w:rPr>
          <w:sz w:val="21"/>
          <w:szCs w:val="21"/>
        </w:rPr>
      </w:pPr>
      <w:r>
        <w:rPr>
          <w:sz w:val="21"/>
          <w:szCs w:val="21"/>
        </w:rPr>
        <w:t>LafroX es una firma de ingeniería de software y consultoría tecnológica avanzada con más de una década de trayectoria en el mercado latinoamericano. Nos especializamos en el diseño, arquitectura y despliegue de soluciones de software resilientes para ecosistemas de misión crítica, enfocando nuestro núcleo de expertise en la modernización de la cadena de suministro, logística de última milla y distribución de consumo masivo (FMCG).</w:t>
      </w:r>
    </w:p>
    <w:p w14:paraId="68132436" w14:textId="77777777" w:rsidR="00B1525A" w:rsidRDefault="00000000">
      <w:pPr>
        <w:spacing w:after="240"/>
        <w:rPr>
          <w:sz w:val="21"/>
          <w:szCs w:val="21"/>
        </w:rPr>
      </w:pPr>
      <w:r>
        <w:rPr>
          <w:sz w:val="21"/>
          <w:szCs w:val="21"/>
        </w:rPr>
        <w:t>Nuestro factor diferenciador corporativo radica en el dominio profundo de arquitecturas distribuidas (Cloud-Edge Computing), el desarrollo de aplicaciones móviles robustas bajo la filosofía offline-first para entornos hostiles sin cobertura de red, y la integración de telemetría IoT de alta precisión para la trazabilidad industrial y de cadena de frío. En LafroX no construimos sistemas genéricos; diseñamos plataformas de ingeniería robustas, adaptables y tolerantes a fallos, capaces de sostener operaciones transaccionales ininterrumpidas bajo las condiciones logísticas y geográficas más extremas del territorio nacional. Contamos con una dotación de más de 120 profesionales, distribuidos entre ingeniería de software, arquitectura cloud, datos, seguridad, calidad y operaciones, y una estructura organizacional plana orientada a la entrega, que garantiza que la voz del cliente llegue directa al equipo que construye la solución. En el marco de la licitación TFEP-01/2026, LafroX presenta en este documento su perfil corporativo, sus capacidades instaladas, su trayectoria sectorial y el equipo de trabajo convocado para el contrato.</w:t>
      </w:r>
    </w:p>
    <w:p w14:paraId="41611890" w14:textId="77777777" w:rsidR="00B1525A" w:rsidRDefault="00000000">
      <w:pPr>
        <w:pStyle w:val="Ttulo2"/>
        <w:spacing w:before="360" w:after="160"/>
        <w:rPr>
          <w:rFonts w:ascii="Arial" w:eastAsia="Arial" w:hAnsi="Arial" w:cs="Arial"/>
          <w:color w:val="1F3A5F"/>
          <w:sz w:val="30"/>
          <w:szCs w:val="30"/>
        </w:rPr>
      </w:pPr>
      <w:bookmarkStart w:id="2" w:name="_tbq9t01vdpfu" w:colFirst="0" w:colLast="0"/>
      <w:bookmarkEnd w:id="2"/>
      <w:r>
        <w:rPr>
          <w:rFonts w:ascii="Arial" w:eastAsia="Arial" w:hAnsi="Arial" w:cs="Arial"/>
          <w:color w:val="1F3A5F"/>
          <w:sz w:val="30"/>
          <w:szCs w:val="30"/>
        </w:rPr>
        <w:t>1.2 Filosofía Estratégica: Misión, Visión y Sostenibilidad</w:t>
      </w:r>
    </w:p>
    <w:p w14:paraId="44F82A33" w14:textId="77777777" w:rsidR="00B1525A" w:rsidRDefault="00000000">
      <w:pPr>
        <w:pStyle w:val="Ttulo3"/>
        <w:spacing w:before="280" w:after="120"/>
        <w:rPr>
          <w:rFonts w:ascii="Arial" w:eastAsia="Arial" w:hAnsi="Arial" w:cs="Arial"/>
          <w:color w:val="5B6770"/>
          <w:sz w:val="26"/>
          <w:szCs w:val="26"/>
        </w:rPr>
      </w:pPr>
      <w:bookmarkStart w:id="3" w:name="_t8bir2d9we6o" w:colFirst="0" w:colLast="0"/>
      <w:bookmarkEnd w:id="3"/>
      <w:r>
        <w:rPr>
          <w:rFonts w:ascii="Arial" w:eastAsia="Arial" w:hAnsi="Arial" w:cs="Arial"/>
          <w:color w:val="5B6770"/>
          <w:sz w:val="26"/>
          <w:szCs w:val="26"/>
        </w:rPr>
        <w:t>1.2.1 Misión</w:t>
      </w:r>
    </w:p>
    <w:p w14:paraId="7F77B0DA" w14:textId="77777777" w:rsidR="00B1525A" w:rsidRDefault="00000000">
      <w:pPr>
        <w:spacing w:after="240"/>
        <w:rPr>
          <w:sz w:val="21"/>
          <w:szCs w:val="21"/>
        </w:rPr>
      </w:pPr>
      <w:r>
        <w:rPr>
          <w:sz w:val="21"/>
          <w:szCs w:val="21"/>
        </w:rPr>
        <w:t xml:space="preserve">Empoderar a las organizaciones logísticas, de transporte y distribución masiva mediante el diseño de software altamente resiliente, arquitecturas tolerantes a fallos y flujos automáticos descentralizados. Ayudamos a nuestros clientes </w:t>
      </w:r>
      <w:proofErr w:type="gramStart"/>
      <w:r>
        <w:rPr>
          <w:sz w:val="21"/>
          <w:szCs w:val="21"/>
        </w:rPr>
        <w:t>a</w:t>
      </w:r>
      <w:proofErr w:type="gramEnd"/>
      <w:r>
        <w:rPr>
          <w:sz w:val="21"/>
          <w:szCs w:val="21"/>
        </w:rPr>
        <w:t xml:space="preserve"> optimizar la eficiencia de sus activos, garantizar la trazabilidad de extremo </w:t>
      </w:r>
      <w:proofErr w:type="gramStart"/>
      <w:r>
        <w:rPr>
          <w:sz w:val="21"/>
          <w:szCs w:val="21"/>
        </w:rPr>
        <w:t>a</w:t>
      </w:r>
      <w:proofErr w:type="gramEnd"/>
      <w:r>
        <w:rPr>
          <w:sz w:val="21"/>
          <w:szCs w:val="21"/>
        </w:rPr>
        <w:t xml:space="preserve"> extremo de sus operaciones y reducir el costo de servir (Cost to Serve) capturando el dato preciso en el origen del hecho operacional, garantizando la continuidad de su negocio sin importar el estado de su conectividad.</w:t>
      </w:r>
    </w:p>
    <w:p w14:paraId="2DC8A298" w14:textId="77777777" w:rsidR="00B1525A" w:rsidRDefault="00000000">
      <w:pPr>
        <w:pStyle w:val="Ttulo3"/>
        <w:spacing w:before="280" w:after="120"/>
        <w:rPr>
          <w:rFonts w:ascii="Arial" w:eastAsia="Arial" w:hAnsi="Arial" w:cs="Arial"/>
          <w:color w:val="5B6770"/>
          <w:sz w:val="26"/>
          <w:szCs w:val="26"/>
        </w:rPr>
      </w:pPr>
      <w:bookmarkStart w:id="4" w:name="_q7kso1yifn3u" w:colFirst="0" w:colLast="0"/>
      <w:bookmarkEnd w:id="4"/>
      <w:r>
        <w:rPr>
          <w:rFonts w:ascii="Arial" w:eastAsia="Arial" w:hAnsi="Arial" w:cs="Arial"/>
          <w:color w:val="5B6770"/>
          <w:sz w:val="26"/>
          <w:szCs w:val="26"/>
        </w:rPr>
        <w:t>1.2.2 Visión</w:t>
      </w:r>
    </w:p>
    <w:p w14:paraId="05125D64" w14:textId="77777777" w:rsidR="00B1525A" w:rsidRDefault="00000000">
      <w:pPr>
        <w:spacing w:after="240"/>
        <w:rPr>
          <w:sz w:val="21"/>
          <w:szCs w:val="21"/>
        </w:rPr>
      </w:pPr>
      <w:r>
        <w:rPr>
          <w:sz w:val="21"/>
          <w:szCs w:val="21"/>
        </w:rPr>
        <w:t xml:space="preserve">Consolidarnos para el año 2030 como el socio tecnológico de referencia en el Cono Sur para la transformación digital e inteligente de la cadena de suministro (supply chain). Lideramos la transición de la industria hacia modelos logísticos eficientes impulsados por la adopción de arquitecturas nativas de la nube, computación en el borde (Edge Computing), analítica predictiva </w:t>
      </w:r>
      <w:r>
        <w:rPr>
          <w:sz w:val="21"/>
          <w:szCs w:val="21"/>
        </w:rPr>
        <w:lastRenderedPageBreak/>
        <w:t>de datos y automatización móvil bajo los más exigentes estándares globales de ingeniería de software.</w:t>
      </w:r>
    </w:p>
    <w:p w14:paraId="2C957356" w14:textId="77777777" w:rsidR="00B1525A" w:rsidRDefault="00000000">
      <w:pPr>
        <w:pStyle w:val="Ttulo3"/>
        <w:spacing w:before="280" w:after="120"/>
        <w:rPr>
          <w:rFonts w:ascii="Arial" w:eastAsia="Arial" w:hAnsi="Arial" w:cs="Arial"/>
          <w:color w:val="5B6770"/>
          <w:sz w:val="26"/>
          <w:szCs w:val="26"/>
        </w:rPr>
      </w:pPr>
      <w:bookmarkStart w:id="5" w:name="_6mc60jffolg7" w:colFirst="0" w:colLast="0"/>
      <w:bookmarkEnd w:id="5"/>
      <w:r>
        <w:rPr>
          <w:rFonts w:ascii="Arial" w:eastAsia="Arial" w:hAnsi="Arial" w:cs="Arial"/>
          <w:color w:val="5B6770"/>
          <w:sz w:val="26"/>
          <w:szCs w:val="26"/>
        </w:rPr>
        <w:t>1.2.3 Compromiso de Sostenibilidad y Gobernanza (ESG)</w:t>
      </w:r>
    </w:p>
    <w:p w14:paraId="7C7671F2" w14:textId="77777777" w:rsidR="00B1525A" w:rsidRDefault="00000000">
      <w:pPr>
        <w:spacing w:after="240"/>
        <w:rPr>
          <w:sz w:val="21"/>
          <w:szCs w:val="21"/>
        </w:rPr>
      </w:pPr>
      <w:r>
        <w:rPr>
          <w:sz w:val="21"/>
          <w:szCs w:val="21"/>
        </w:rPr>
        <w:t>LafroX concibe la tecnología moderna no solo como un catalizador de rentabilidad corporativa, sino también como un habilitador directo para el cumplimiento de las normativas medioambientales, de responsabilidad social y gobernanza (ESG). Nuestras arquitecturas y soluciones integran estos compromisos de manera nativa mediante tres pilares operativos de alto impacto:</w:t>
      </w:r>
    </w:p>
    <w:p w14:paraId="66FE4A98" w14:textId="77777777" w:rsidR="00B1525A" w:rsidRDefault="00000000">
      <w:pPr>
        <w:numPr>
          <w:ilvl w:val="0"/>
          <w:numId w:val="82"/>
        </w:numPr>
        <w:spacing w:after="0"/>
        <w:rPr>
          <w:color w:val="000000"/>
        </w:rPr>
      </w:pPr>
      <w:r>
        <w:rPr>
          <w:b/>
          <w:bCs/>
          <w:sz w:val="21"/>
          <w:szCs w:val="21"/>
        </w:rPr>
        <w:t>Reducción Activa de la Huella de Carbono:</w:t>
      </w:r>
      <w:r>
        <w:rPr>
          <w:sz w:val="21"/>
          <w:szCs w:val="21"/>
        </w:rPr>
        <w:t xml:space="preserve"> Implementamos algoritmos heurísticos avanzados para la optimización y el ruteo dinámico de flotas. Estos modelos calculan las rutas óptimas, minimizando los kilómetros recorridos en vacío, mejorando los índices de capacidad de carga por vehículo y reduciendo de manera directa las emisiones de gases de efecto invernadero (GEI). Todas nuestras estrategias de optimización móvil respetan y se alinean con las directrices, incentivos y metas establecidas en la Estrategia Nacional de Movilidad Sostenible (ENMS) promovida por el Gobierno de Chile.</w:t>
      </w:r>
    </w:p>
    <w:p w14:paraId="4480A8D2" w14:textId="77777777" w:rsidR="00B1525A" w:rsidRDefault="00000000">
      <w:pPr>
        <w:numPr>
          <w:ilvl w:val="0"/>
          <w:numId w:val="82"/>
        </w:numPr>
        <w:spacing w:after="0"/>
        <w:rPr>
          <w:color w:val="000000"/>
        </w:rPr>
      </w:pPr>
      <w:r>
        <w:rPr>
          <w:b/>
          <w:bCs/>
          <w:sz w:val="21"/>
          <w:szCs w:val="21"/>
        </w:rPr>
        <w:t>Eficiencia Energética y «Cloud Verde»:</w:t>
      </w:r>
      <w:r>
        <w:rPr>
          <w:sz w:val="21"/>
          <w:szCs w:val="21"/>
        </w:rPr>
        <w:t xml:space="preserve"> Priorizamos el despliegue de nuestras soluciones en centros de datos de hiperescala (AWS/Azure) que cuentan con certificaciones internacionales de carbono neutralidad y uso de fuentes de energía 100% renovables. El diseño de nuestro software utiliza arquitecturas serverless optimizadas que demandan recursos informáticos solo bajo demanda real, evitando el consumo energético ocioso propio de los centros de datos </w:t>
      </w:r>
      <w:proofErr w:type="gramStart"/>
      <w:r>
        <w:rPr>
          <w:sz w:val="21"/>
          <w:szCs w:val="21"/>
        </w:rPr>
        <w:t>on-premise</w:t>
      </w:r>
      <w:proofErr w:type="gramEnd"/>
      <w:r>
        <w:rPr>
          <w:sz w:val="21"/>
          <w:szCs w:val="21"/>
        </w:rPr>
        <w:t xml:space="preserve"> tradicionales.</w:t>
      </w:r>
    </w:p>
    <w:p w14:paraId="16D966F2" w14:textId="77777777" w:rsidR="00B1525A" w:rsidRDefault="00000000">
      <w:pPr>
        <w:numPr>
          <w:ilvl w:val="0"/>
          <w:numId w:val="82"/>
        </w:numPr>
        <w:spacing w:after="140"/>
        <w:rPr>
          <w:color w:val="000000"/>
        </w:rPr>
      </w:pPr>
      <w:r>
        <w:rPr>
          <w:b/>
          <w:bCs/>
          <w:sz w:val="21"/>
          <w:szCs w:val="21"/>
        </w:rPr>
        <w:t>Despapelización de Procesos Operacionales:</w:t>
      </w:r>
      <w:r>
        <w:rPr>
          <w:sz w:val="21"/>
          <w:szCs w:val="21"/>
        </w:rPr>
        <w:t xml:space="preserve"> Reemplazamos los flujos documentales físicos mediante la habilitación de firmas electrónicas avanzadas, guías de despacho digitales autorizadas por el SII (Documentos Tributarios Electrónicos - DTE) y sistemas de Pruebas de Entrega (Proof of Delivery - PoD) móviles. Este enfoque elimina drásticamente el consumo, transporte y almacenamiento de papel en los procesos de preventa, recaudación de valores y reparto de carga, minimizando los desechos corporativos.</w:t>
      </w:r>
    </w:p>
    <w:p w14:paraId="2D4EFF8C" w14:textId="77777777" w:rsidR="00B1525A" w:rsidRDefault="00000000">
      <w:pPr>
        <w:pStyle w:val="Ttulo2"/>
        <w:spacing w:before="360" w:after="160"/>
        <w:rPr>
          <w:rFonts w:ascii="Arial" w:eastAsia="Arial" w:hAnsi="Arial" w:cs="Arial"/>
          <w:color w:val="1F3A5F"/>
          <w:sz w:val="30"/>
          <w:szCs w:val="30"/>
        </w:rPr>
      </w:pPr>
      <w:bookmarkStart w:id="6" w:name="_7cl9blovmt5j" w:colFirst="0" w:colLast="0"/>
      <w:bookmarkEnd w:id="6"/>
      <w:r>
        <w:rPr>
          <w:rFonts w:ascii="Arial" w:eastAsia="Arial" w:hAnsi="Arial" w:cs="Arial"/>
          <w:color w:val="1F3A5F"/>
          <w:sz w:val="30"/>
          <w:szCs w:val="30"/>
        </w:rPr>
        <w:t>1.3 Trayectoria y Casos de Éxito</w:t>
      </w:r>
    </w:p>
    <w:p w14:paraId="4AAE6916" w14:textId="77777777" w:rsidR="00B1525A" w:rsidRDefault="00000000">
      <w:pPr>
        <w:spacing w:after="240"/>
        <w:rPr>
          <w:sz w:val="21"/>
          <w:szCs w:val="21"/>
        </w:rPr>
      </w:pPr>
      <w:r>
        <w:rPr>
          <w:sz w:val="21"/>
          <w:szCs w:val="21"/>
        </w:rPr>
        <w:t>La experiencia de LafroX ha sido validada en operaciones logísticas complejas de alta intensidad a nivel nacional. A continuación, destacamos dos hitos tecnológicos representativos de nuestras capacidades para resolver desafíos reales:</w:t>
      </w:r>
    </w:p>
    <w:p w14:paraId="200258EC" w14:textId="77777777" w:rsidR="00B1525A" w:rsidRDefault="00000000">
      <w:pPr>
        <w:pStyle w:val="Ttulo3"/>
        <w:spacing w:before="280" w:after="120"/>
        <w:rPr>
          <w:rFonts w:ascii="Arial" w:eastAsia="Arial" w:hAnsi="Arial" w:cs="Arial"/>
          <w:color w:val="5B6770"/>
          <w:sz w:val="26"/>
          <w:szCs w:val="26"/>
        </w:rPr>
      </w:pPr>
      <w:bookmarkStart w:id="7" w:name="_m90n3nkwcaw0" w:colFirst="0" w:colLast="0"/>
      <w:bookmarkEnd w:id="7"/>
      <w:r>
        <w:rPr>
          <w:rFonts w:ascii="Arial" w:eastAsia="Arial" w:hAnsi="Arial" w:cs="Arial"/>
          <w:color w:val="5B6770"/>
          <w:sz w:val="26"/>
          <w:szCs w:val="26"/>
        </w:rPr>
        <w:t>1.3.1 Modernización de Última Milla y Operación Desconectada</w:t>
      </w:r>
    </w:p>
    <w:p w14:paraId="151A06BE" w14:textId="77777777" w:rsidR="00B1525A" w:rsidRDefault="00000000">
      <w:pPr>
        <w:spacing w:after="240"/>
        <w:rPr>
          <w:sz w:val="21"/>
          <w:szCs w:val="21"/>
        </w:rPr>
      </w:pPr>
      <w:r>
        <w:rPr>
          <w:b/>
          <w:bCs/>
          <w:sz w:val="21"/>
          <w:szCs w:val="21"/>
        </w:rPr>
        <w:t>Cliente Referencial:</w:t>
      </w:r>
      <w:r>
        <w:rPr>
          <w:sz w:val="21"/>
          <w:szCs w:val="21"/>
        </w:rPr>
        <w:t xml:space="preserve"> Embotelladora Andina (Industria de Bebidas)</w:t>
      </w:r>
    </w:p>
    <w:p w14:paraId="2281528F" w14:textId="77777777" w:rsidR="00B1525A" w:rsidRDefault="00000000">
      <w:pPr>
        <w:spacing w:after="240"/>
        <w:rPr>
          <w:sz w:val="21"/>
          <w:szCs w:val="21"/>
        </w:rPr>
      </w:pPr>
      <w:r>
        <w:rPr>
          <w:b/>
          <w:bCs/>
          <w:sz w:val="21"/>
          <w:szCs w:val="21"/>
        </w:rPr>
        <w:t>Desafío Técnico:</w:t>
      </w:r>
      <w:r>
        <w:rPr>
          <w:sz w:val="21"/>
          <w:szCs w:val="21"/>
        </w:rPr>
        <w:t xml:space="preserve"> La flota de reparto capilar de la distribuidora enfrentaba severas pérdidas de información en tiempo real, retrasos en la rendición de cuentas y altas tasas de reentrega debido a la intermitencia y nulidad de la cobertura móvil celular en rutas rurales y de geografía compleja.</w:t>
      </w:r>
    </w:p>
    <w:p w14:paraId="5648FFE1" w14:textId="77777777" w:rsidR="00B1525A" w:rsidRDefault="00000000">
      <w:pPr>
        <w:spacing w:after="240"/>
        <w:rPr>
          <w:sz w:val="21"/>
          <w:szCs w:val="21"/>
        </w:rPr>
      </w:pPr>
      <w:r>
        <w:rPr>
          <w:b/>
          <w:bCs/>
          <w:sz w:val="21"/>
          <w:szCs w:val="21"/>
        </w:rPr>
        <w:lastRenderedPageBreak/>
        <w:t>Solución Implementada:</w:t>
      </w:r>
      <w:r>
        <w:rPr>
          <w:sz w:val="21"/>
          <w:szCs w:val="21"/>
        </w:rPr>
        <w:t xml:space="preserve"> LafroX diseñó y desplegó una arquitectura híbrida Edge-Cloud acoplada a una suite de aplicaciones móviles nativas estructuradas bajo el patrón offline-first. La plataforma permite a los conductores descargar de forma segura su ruta de despacho diaria cifrada en una base de datos local en el dispositivo (utilizando encriptación en disco). Toda transacción comercial, registro de cobranza, devoluciones y capturas de firmas de Pruebas de Entrega (PoD) se ejecutan y validan localmente en el móvil sin necesidad de requerir conectividad de red.</w:t>
      </w:r>
    </w:p>
    <w:p w14:paraId="498D42F7" w14:textId="77777777" w:rsidR="00B1525A" w:rsidRDefault="00000000">
      <w:pPr>
        <w:spacing w:after="240"/>
        <w:rPr>
          <w:sz w:val="21"/>
          <w:szCs w:val="21"/>
        </w:rPr>
      </w:pPr>
      <w:r>
        <w:rPr>
          <w:b/>
          <w:bCs/>
          <w:sz w:val="21"/>
          <w:szCs w:val="21"/>
        </w:rPr>
        <w:t>Impacto Operativo:</w:t>
      </w:r>
      <w:r>
        <w:rPr>
          <w:sz w:val="21"/>
          <w:szCs w:val="21"/>
        </w:rPr>
        <w:t xml:space="preserve"> Reducción a cero de la pérdida de guías de despacho físicas, conciliación y sincronización asíncrona determinista con el ERP corporativo del cliente en menos de 5 minutos al retornar al centro de distribución, y un aumento sostenido del 8% en el indicador OTIF (On-Time In-Full) global de la operación.</w:t>
      </w:r>
    </w:p>
    <w:p w14:paraId="4B4ECA9B" w14:textId="77777777" w:rsidR="00B1525A" w:rsidRDefault="00000000">
      <w:pPr>
        <w:pStyle w:val="Ttulo3"/>
        <w:spacing w:before="280" w:after="120"/>
        <w:rPr>
          <w:rFonts w:ascii="Arial" w:eastAsia="Arial" w:hAnsi="Arial" w:cs="Arial"/>
          <w:color w:val="5B6770"/>
          <w:sz w:val="26"/>
          <w:szCs w:val="26"/>
        </w:rPr>
      </w:pPr>
      <w:bookmarkStart w:id="8" w:name="_sp11s4gz4imo" w:colFirst="0" w:colLast="0"/>
      <w:bookmarkEnd w:id="8"/>
      <w:r>
        <w:rPr>
          <w:rFonts w:ascii="Arial" w:eastAsia="Arial" w:hAnsi="Arial" w:cs="Arial"/>
          <w:color w:val="5B6770"/>
          <w:sz w:val="26"/>
          <w:szCs w:val="26"/>
        </w:rPr>
        <w:t>1.3.2 Trazabilidad Sanitaria Lote-a-Lote y Cadena de Frío IoT</w:t>
      </w:r>
    </w:p>
    <w:p w14:paraId="28BF8416" w14:textId="77777777" w:rsidR="00B1525A" w:rsidRDefault="00000000">
      <w:pPr>
        <w:spacing w:after="240"/>
        <w:rPr>
          <w:sz w:val="21"/>
          <w:szCs w:val="21"/>
        </w:rPr>
      </w:pPr>
      <w:r>
        <w:rPr>
          <w:b/>
          <w:bCs/>
          <w:sz w:val="21"/>
          <w:szCs w:val="21"/>
        </w:rPr>
        <w:t>Cliente Referencial:</w:t>
      </w:r>
      <w:r>
        <w:rPr>
          <w:sz w:val="21"/>
          <w:szCs w:val="21"/>
        </w:rPr>
        <w:t xml:space="preserve"> Agrosuper (Producción y Distribución de Alimentos)</w:t>
      </w:r>
    </w:p>
    <w:p w14:paraId="563B096C" w14:textId="77777777" w:rsidR="00B1525A" w:rsidRDefault="00000000">
      <w:pPr>
        <w:spacing w:after="240"/>
        <w:rPr>
          <w:sz w:val="21"/>
          <w:szCs w:val="21"/>
        </w:rPr>
      </w:pPr>
      <w:r>
        <w:rPr>
          <w:b/>
          <w:bCs/>
          <w:sz w:val="21"/>
          <w:szCs w:val="21"/>
        </w:rPr>
        <w:t>Desafío Técnico:</w:t>
      </w:r>
      <w:r>
        <w:rPr>
          <w:sz w:val="21"/>
          <w:szCs w:val="21"/>
        </w:rPr>
        <w:t xml:space="preserve"> Garantizar la trazabilidad lote-a-lote de productos alimenticios perecibles desde la recepción en el centro de distribución hasta el canal tradicional, asegurando el control continuo e inmutable de los rangos de temperatura exigidos por el Reglamento Sanitario de los Alimentos (RSA, Decreto N° 977/96 del MINSAL) y la capacidad de retirar un lote completo ante la autoridad sanitaria en menos de dos horas, mitigando multas, mermas de stock y riesgo reputacional.</w:t>
      </w:r>
    </w:p>
    <w:p w14:paraId="31E54E60" w14:textId="77777777" w:rsidR="00B1525A" w:rsidRDefault="00000000">
      <w:pPr>
        <w:spacing w:after="240"/>
        <w:rPr>
          <w:sz w:val="21"/>
          <w:szCs w:val="21"/>
        </w:rPr>
      </w:pPr>
      <w:r>
        <w:rPr>
          <w:b/>
          <w:bCs/>
          <w:sz w:val="21"/>
          <w:szCs w:val="21"/>
        </w:rPr>
        <w:t>Solución Implementada:</w:t>
      </w:r>
      <w:r>
        <w:rPr>
          <w:sz w:val="21"/>
          <w:szCs w:val="21"/>
        </w:rPr>
        <w:t xml:space="preserve"> Desplegamos una plataforma de trazabilidad basada en los estándares internacionales GS1 (identificación de productos GTIN, unidades logísticas SSCC, ubicaciones GLN y eventos de trazabilidad estandarizados), integrada de extremo </w:t>
      </w:r>
      <w:proofErr w:type="gramStart"/>
      <w:r>
        <w:rPr>
          <w:sz w:val="21"/>
          <w:szCs w:val="21"/>
        </w:rPr>
        <w:t>a</w:t>
      </w:r>
      <w:proofErr w:type="gramEnd"/>
      <w:r>
        <w:rPr>
          <w:sz w:val="21"/>
          <w:szCs w:val="21"/>
        </w:rPr>
        <w:t xml:space="preserve"> extremo con telemetría de Internet de las Cosas (IoT). Implementamos hardware industrial especializado (rugged) apto para operar de forma continua en cámaras de congelación extrema (-22 °C) y conectamos termógrafos vehiculares inalámbricos a un motor de reglas en la nube para alertar excursiones de temperatura críticas en tiempo real. El retiro sanitario se ejecuta desde una consola de trazabilidad que integra el registro continuo de temperatura y geolocalización con la emisión de los documentos tributarios electrónicos (DTE) del lote retirado y el acuse de recibo digital del destinatario, dejando la evidencia que exige el RSA.</w:t>
      </w:r>
    </w:p>
    <w:p w14:paraId="44FC800F" w14:textId="77777777" w:rsidR="00B1525A" w:rsidRDefault="00000000">
      <w:pPr>
        <w:spacing w:after="240"/>
        <w:rPr>
          <w:sz w:val="21"/>
          <w:szCs w:val="21"/>
        </w:rPr>
      </w:pPr>
      <w:r>
        <w:rPr>
          <w:b/>
          <w:bCs/>
          <w:sz w:val="21"/>
          <w:szCs w:val="21"/>
        </w:rPr>
        <w:t>Impacto Operativo:</w:t>
      </w:r>
      <w:r>
        <w:rPr>
          <w:sz w:val="21"/>
          <w:szCs w:val="21"/>
        </w:rPr>
        <w:t xml:space="preserve"> Mitigación drástica de pérdidas de stock por quiebre de cadena de frío y reducción del tiempo de respuesta ante una solicitud de retiro de la autoridad sanitaria de días hábiles a menos de dos horas, resguardando el cumplimiento normativo, legal y reputacional de la marca.</w:t>
      </w:r>
    </w:p>
    <w:p w14:paraId="25C9885B" w14:textId="77777777" w:rsidR="00B1525A" w:rsidRDefault="00000000">
      <w:pPr>
        <w:pStyle w:val="Ttulo2"/>
        <w:spacing w:before="360" w:after="160"/>
        <w:rPr>
          <w:rFonts w:ascii="Arial" w:eastAsia="Arial" w:hAnsi="Arial" w:cs="Arial"/>
          <w:color w:val="1F3A5F"/>
          <w:sz w:val="30"/>
          <w:szCs w:val="30"/>
        </w:rPr>
      </w:pPr>
      <w:bookmarkStart w:id="9" w:name="_crc46hde6zr6" w:colFirst="0" w:colLast="0"/>
      <w:bookmarkEnd w:id="9"/>
      <w:r>
        <w:rPr>
          <w:rFonts w:ascii="Arial" w:eastAsia="Arial" w:hAnsi="Arial" w:cs="Arial"/>
          <w:color w:val="1F3A5F"/>
          <w:sz w:val="30"/>
          <w:szCs w:val="30"/>
        </w:rPr>
        <w:t>1.4 Credenciales Organizacionales, Madurez TI y Gestión del Conocimiento</w:t>
      </w:r>
    </w:p>
    <w:p w14:paraId="3F80DAC8" w14:textId="77777777" w:rsidR="00B1525A" w:rsidRDefault="00000000">
      <w:pPr>
        <w:spacing w:after="240"/>
        <w:rPr>
          <w:sz w:val="21"/>
          <w:szCs w:val="21"/>
        </w:rPr>
      </w:pPr>
      <w:r>
        <w:rPr>
          <w:sz w:val="21"/>
          <w:szCs w:val="21"/>
        </w:rPr>
        <w:t>LafroX certifica que sus procesos metodológicos para el ciclo de vida del desarrollo de software (SDLC) y la operación de infraestructuras TI se guían por los más exigentes estándares internacionales.</w:t>
      </w:r>
    </w:p>
    <w:p w14:paraId="4D560EAF" w14:textId="77777777" w:rsidR="00B1525A" w:rsidRDefault="00000000">
      <w:pPr>
        <w:numPr>
          <w:ilvl w:val="0"/>
          <w:numId w:val="79"/>
        </w:numPr>
        <w:spacing w:after="0"/>
        <w:rPr>
          <w:color w:val="000000"/>
        </w:rPr>
      </w:pPr>
      <w:r>
        <w:rPr>
          <w:b/>
          <w:bCs/>
          <w:sz w:val="21"/>
          <w:szCs w:val="21"/>
        </w:rPr>
        <w:lastRenderedPageBreak/>
        <w:t>Gestión del Conocimiento:</w:t>
      </w:r>
      <w:r>
        <w:rPr>
          <w:sz w:val="21"/>
          <w:szCs w:val="21"/>
        </w:rPr>
        <w:t xml:space="preserve"> Operamos un modelo formal de gobierno del conocimiento que convierte el </w:t>
      </w:r>
      <w:r>
        <w:rPr>
          <w:i/>
          <w:iCs/>
          <w:sz w:val="21"/>
          <w:szCs w:val="21"/>
        </w:rPr>
        <w:t>savoir-faire</w:t>
      </w:r>
      <w:r>
        <w:rPr>
          <w:sz w:val="21"/>
          <w:szCs w:val="21"/>
        </w:rPr>
        <w:t xml:space="preserve"> operacional de los equipos en activo institucional, evitando la dependencia de personas clave. En cada implantación se captura, documenta y versiona el </w:t>
      </w:r>
      <w:r>
        <w:rPr>
          <w:i/>
          <w:iCs/>
          <w:sz w:val="21"/>
          <w:szCs w:val="21"/>
        </w:rPr>
        <w:t>know-how</w:t>
      </w:r>
      <w:r>
        <w:rPr>
          <w:sz w:val="21"/>
          <w:szCs w:val="21"/>
        </w:rPr>
        <w:t xml:space="preserve"> tácito de los especialistas de terreno (planificadores de rutas, jefes de centro de distribución, supervisores de reparto) antes de que se transite a la nueva solución o se produzcan jubilaciones, mediante entrevistas de elicitación, sesiones de transferencia, lecciones aprendidas y una base de conocimiento corporativa accesible al equipo de proyecto. Este componente se articula como insumo directo de los planes de gestión del cambio y de transferencia tecnológica del contrato, y como repositorio vivo para la operación en los 36 meses del servicio.</w:t>
      </w:r>
    </w:p>
    <w:p w14:paraId="797E3C38" w14:textId="77777777" w:rsidR="00B1525A" w:rsidRDefault="00000000">
      <w:pPr>
        <w:numPr>
          <w:ilvl w:val="0"/>
          <w:numId w:val="79"/>
        </w:numPr>
        <w:spacing w:after="0"/>
        <w:rPr>
          <w:color w:val="000000"/>
        </w:rPr>
      </w:pPr>
      <w:r>
        <w:rPr>
          <w:b/>
          <w:bCs/>
          <w:sz w:val="21"/>
          <w:szCs w:val="21"/>
        </w:rPr>
        <w:t>Alineación a CMMI-DEV Nivel 3 (Definido):</w:t>
      </w:r>
      <w:r>
        <w:rPr>
          <w:sz w:val="21"/>
          <w:szCs w:val="21"/>
        </w:rPr>
        <w:t xml:space="preserve"> Nuestras prácticas organizacionales de ingeniería, gestión de requisitos, verificación, validación e integración de sistemas de software están completamente formalizadas y documentadas bajo los estándares del modelo CMMI (Capability Maturity Model Integration) Nivel 3. Esto garantiza procesos de desarrollo predecibles, con alta trazabilidad y estándares de calidad consistentes.</w:t>
      </w:r>
    </w:p>
    <w:p w14:paraId="7AD918B7" w14:textId="77777777" w:rsidR="00B1525A" w:rsidRDefault="00000000">
      <w:pPr>
        <w:numPr>
          <w:ilvl w:val="0"/>
          <w:numId w:val="79"/>
        </w:numPr>
        <w:spacing w:after="0"/>
        <w:rPr>
          <w:color w:val="000000"/>
        </w:rPr>
      </w:pPr>
      <w:r>
        <w:rPr>
          <w:b/>
          <w:bCs/>
          <w:sz w:val="21"/>
          <w:szCs w:val="21"/>
        </w:rPr>
        <w:t>Gestión de Calidad (ISO 9001):</w:t>
      </w:r>
      <w:r>
        <w:rPr>
          <w:sz w:val="21"/>
          <w:szCs w:val="21"/>
        </w:rPr>
        <w:t xml:space="preserve"> Operamos bajo </w:t>
      </w:r>
      <w:proofErr w:type="gramStart"/>
      <w:r>
        <w:rPr>
          <w:sz w:val="21"/>
          <w:szCs w:val="21"/>
        </w:rPr>
        <w:t>un Sistema</w:t>
      </w:r>
      <w:proofErr w:type="gramEnd"/>
      <w:r>
        <w:rPr>
          <w:sz w:val="21"/>
          <w:szCs w:val="21"/>
        </w:rPr>
        <w:t xml:space="preserve"> de Gestión de Calidad (SGC) certificado por la norma ISO 9001, asegurando una mejora continua en todos nuestros entregables técnicos y la total satisfacción del cliente.</w:t>
      </w:r>
    </w:p>
    <w:p w14:paraId="759625BB" w14:textId="77777777" w:rsidR="00B1525A" w:rsidRDefault="00000000">
      <w:pPr>
        <w:numPr>
          <w:ilvl w:val="0"/>
          <w:numId w:val="79"/>
        </w:numPr>
        <w:spacing w:after="0"/>
        <w:rPr>
          <w:color w:val="000000"/>
        </w:rPr>
      </w:pPr>
      <w:r>
        <w:rPr>
          <w:b/>
          <w:bCs/>
          <w:sz w:val="21"/>
          <w:szCs w:val="21"/>
        </w:rPr>
        <w:t>Gobernanza de Servicios (ISO/IEC 20000-1 / ITIL v4):</w:t>
      </w:r>
      <w:r>
        <w:rPr>
          <w:sz w:val="21"/>
          <w:szCs w:val="21"/>
        </w:rPr>
        <w:t xml:space="preserve"> El ciclo de soporte técnico, gestión de incidentes y mesa de ayuda está alineado con la norma de gestión de servicios de TI ISO/IEC 20000-1 y fundamentado en el marco de mejores prácticas de ITIL v4, garantizando el cumplimiento estricto de los Acuerdos de Nivel de Servicio (SLA) comerciales acordados.</w:t>
      </w:r>
    </w:p>
    <w:p w14:paraId="1C325D83" w14:textId="77777777" w:rsidR="00B1525A" w:rsidRDefault="00000000">
      <w:pPr>
        <w:numPr>
          <w:ilvl w:val="0"/>
          <w:numId w:val="79"/>
        </w:numPr>
        <w:spacing w:after="0"/>
        <w:rPr>
          <w:color w:val="000000"/>
        </w:rPr>
      </w:pPr>
      <w:r>
        <w:rPr>
          <w:b/>
          <w:bCs/>
          <w:sz w:val="21"/>
          <w:szCs w:val="21"/>
        </w:rPr>
        <w:t>Seguridad de la Información (ISO/IEC 27001):</w:t>
      </w:r>
      <w:r>
        <w:rPr>
          <w:sz w:val="21"/>
          <w:szCs w:val="21"/>
        </w:rPr>
        <w:t xml:space="preserve"> Protegemos los activos de información propios y de nuestros clientes mediante controles rigurosos basados en la norma ISO/IEC 27001, implementando cifrado robusto para datos en reposo (AES-256) y datos en tránsito (TLS 1.3), políticas Zero-Trust y monitoreo de intrusiones.</w:t>
      </w:r>
    </w:p>
    <w:p w14:paraId="533A37B1" w14:textId="77777777" w:rsidR="00B1525A" w:rsidRDefault="00000000">
      <w:pPr>
        <w:numPr>
          <w:ilvl w:val="0"/>
          <w:numId w:val="79"/>
        </w:numPr>
        <w:spacing w:after="140"/>
        <w:rPr>
          <w:color w:val="000000"/>
        </w:rPr>
      </w:pPr>
      <w:r>
        <w:rPr>
          <w:b/>
          <w:bCs/>
          <w:sz w:val="21"/>
          <w:szCs w:val="21"/>
        </w:rPr>
        <w:t>Enfoque de Ingeniería DevSecOps:</w:t>
      </w:r>
      <w:r>
        <w:rPr>
          <w:sz w:val="21"/>
          <w:szCs w:val="21"/>
        </w:rPr>
        <w:t xml:space="preserve"> Fusionamos metodologías ágiles escaladas (Scrum y SAFe) con tuberías de integración, entrega y seguridad continua (DevSecOps). Cada pieza de código se somete </w:t>
      </w:r>
      <w:proofErr w:type="gramStart"/>
      <w:r>
        <w:rPr>
          <w:sz w:val="21"/>
          <w:szCs w:val="21"/>
        </w:rPr>
        <w:t>a</w:t>
      </w:r>
      <w:proofErr w:type="gramEnd"/>
      <w:r>
        <w:rPr>
          <w:sz w:val="21"/>
          <w:szCs w:val="21"/>
        </w:rPr>
        <w:t xml:space="preserve"> escaneos automáticos de vulnerabilidades antes de ser desplegada en entornos de producción, garantizando actualizaciones iterativas y de mínimo riesgo operacional sin interrupciones transaccionales para el cliente.</w:t>
      </w:r>
    </w:p>
    <w:p w14:paraId="7B77579D" w14:textId="77777777" w:rsidR="00B1525A" w:rsidRDefault="00000000">
      <w:pPr>
        <w:pStyle w:val="Ttulo2"/>
        <w:spacing w:before="360" w:after="160"/>
        <w:rPr>
          <w:rFonts w:ascii="Arial" w:eastAsia="Arial" w:hAnsi="Arial" w:cs="Arial"/>
          <w:color w:val="1F3A5F"/>
          <w:sz w:val="30"/>
          <w:szCs w:val="30"/>
        </w:rPr>
      </w:pPr>
      <w:bookmarkStart w:id="10" w:name="_s27y0xtmiz8l" w:colFirst="0" w:colLast="0"/>
      <w:bookmarkEnd w:id="10"/>
      <w:r>
        <w:rPr>
          <w:rFonts w:ascii="Arial" w:eastAsia="Arial" w:hAnsi="Arial" w:cs="Arial"/>
          <w:color w:val="1F3A5F"/>
          <w:sz w:val="30"/>
          <w:szCs w:val="30"/>
        </w:rPr>
        <w:t>1.5 Capacidad Instalada para Proyectos Complejos</w:t>
      </w:r>
    </w:p>
    <w:p w14:paraId="2C692BD4" w14:textId="77777777" w:rsidR="00B1525A" w:rsidRDefault="00000000">
      <w:pPr>
        <w:spacing w:after="240"/>
        <w:rPr>
          <w:sz w:val="21"/>
          <w:szCs w:val="21"/>
        </w:rPr>
      </w:pPr>
      <w:r>
        <w:rPr>
          <w:sz w:val="21"/>
          <w:szCs w:val="21"/>
        </w:rPr>
        <w:t>Para garantizar el éxito y la resiliencia en implementaciones de sistemas complejos y de alta exigencia transaccional, LafroX cuenta con la siguiente infraestructura tecnológica instalada y capacidades logísticas:</w:t>
      </w:r>
    </w:p>
    <w:p w14:paraId="59C33F5A" w14:textId="77777777" w:rsidR="00B1525A" w:rsidRDefault="00000000">
      <w:pPr>
        <w:numPr>
          <w:ilvl w:val="0"/>
          <w:numId w:val="3"/>
        </w:numPr>
        <w:spacing w:after="0"/>
        <w:rPr>
          <w:color w:val="000000"/>
        </w:rPr>
      </w:pPr>
      <w:r>
        <w:rPr>
          <w:b/>
          <w:bCs/>
          <w:sz w:val="21"/>
          <w:szCs w:val="21"/>
        </w:rPr>
        <w:t>Socio de AWS Partner Network (APN):</w:t>
      </w:r>
      <w:r>
        <w:rPr>
          <w:sz w:val="21"/>
          <w:szCs w:val="21"/>
        </w:rPr>
        <w:t xml:space="preserve"> LafroX pertenece formalmente a la red global de socios tecnológicos de Amazon Web Services, contando con arquitectos certificados en el diseño de microservicios serverless de alto rendimiento, persistencia políglota distribuida e ingesta masiva de datos en tiempo real mediante Amazon Kinesis.</w:t>
      </w:r>
    </w:p>
    <w:p w14:paraId="326249A5" w14:textId="77777777" w:rsidR="00B1525A" w:rsidRDefault="00000000">
      <w:pPr>
        <w:numPr>
          <w:ilvl w:val="0"/>
          <w:numId w:val="3"/>
        </w:numPr>
        <w:spacing w:after="0"/>
        <w:rPr>
          <w:color w:val="000000"/>
        </w:rPr>
      </w:pPr>
      <w:r>
        <w:rPr>
          <w:b/>
          <w:bCs/>
          <w:sz w:val="21"/>
          <w:szCs w:val="21"/>
        </w:rPr>
        <w:t>Laboratorio de Simulación Edge-to-Cloud y Pruebas Offline:</w:t>
      </w:r>
      <w:r>
        <w:rPr>
          <w:sz w:val="21"/>
          <w:szCs w:val="21"/>
        </w:rPr>
        <w:t xml:space="preserve"> Disponemos de un centro de experimentación física equipado con cámaras y jaulas de Faraday para simular de </w:t>
      </w:r>
      <w:r>
        <w:rPr>
          <w:sz w:val="21"/>
          <w:szCs w:val="21"/>
        </w:rPr>
        <w:lastRenderedPageBreak/>
        <w:t>manera controlada escenarios de intermitencia extrema y pérdida total de enlaces de comunicación inalámbricos (GPRS/3G/4G/5G). En este entorno aislable, sometemos a las aplicaciones móviles a pruebas de estrés para certificar la consistencia del almacenamiento encriptado local mediante SQLCipher (AES-256) y la robustez de los algoritmos de sincronización asíncrona y resolución de conflictos de datos.</w:t>
      </w:r>
    </w:p>
    <w:p w14:paraId="7FB012A2" w14:textId="77777777" w:rsidR="00B1525A" w:rsidRDefault="00000000">
      <w:pPr>
        <w:numPr>
          <w:ilvl w:val="0"/>
          <w:numId w:val="3"/>
        </w:numPr>
        <w:spacing w:after="0"/>
        <w:rPr>
          <w:color w:val="000000"/>
        </w:rPr>
      </w:pPr>
      <w:r>
        <w:rPr>
          <w:b/>
          <w:bCs/>
          <w:sz w:val="21"/>
          <w:szCs w:val="21"/>
        </w:rPr>
        <w:t>Plataforma de Despliegue Elástico y Segregación de Ambientes:</w:t>
      </w:r>
      <w:r>
        <w:rPr>
          <w:sz w:val="21"/>
          <w:szCs w:val="21"/>
        </w:rPr>
        <w:t xml:space="preserve"> Operamos una infraestructura CI/CD automatizada para desplegar, gestionar y monitorear microservicios contenerizados sobre AWS Fargate y Amazon ECS. Garantizamos una segregación física y lógica total del proyecto estructurando </w:t>
      </w:r>
      <w:r>
        <w:rPr>
          <w:b/>
          <w:bCs/>
          <w:sz w:val="21"/>
          <w:szCs w:val="21"/>
        </w:rPr>
        <w:t>cinco ambientes de trabajo independientes</w:t>
      </w:r>
      <w:r>
        <w:rPr>
          <w:sz w:val="21"/>
          <w:szCs w:val="21"/>
        </w:rPr>
        <w:t xml:space="preserve"> securizados mediante Firewalls de Aplicación Web (WAF), </w:t>
      </w:r>
      <w:r>
        <w:rPr>
          <w:b/>
          <w:bCs/>
          <w:sz w:val="21"/>
          <w:szCs w:val="21"/>
        </w:rPr>
        <w:t>más un ambiente dedicado de Recuperación ante Desastres (DR)</w:t>
      </w:r>
      <w:r>
        <w:rPr>
          <w:sz w:val="21"/>
          <w:szCs w:val="21"/>
        </w:rPr>
        <w:t xml:space="preserve"> con prueba semestral conforme a la normativa:</w:t>
      </w:r>
    </w:p>
    <w:p w14:paraId="20C7CCEF" w14:textId="77777777" w:rsidR="00B1525A" w:rsidRDefault="00000000">
      <w:pPr>
        <w:numPr>
          <w:ilvl w:val="1"/>
          <w:numId w:val="3"/>
        </w:numPr>
        <w:spacing w:after="0"/>
        <w:rPr>
          <w:color w:val="000000"/>
        </w:rPr>
      </w:pPr>
      <w:r>
        <w:rPr>
          <w:b/>
          <w:bCs/>
          <w:sz w:val="21"/>
          <w:szCs w:val="21"/>
        </w:rPr>
        <w:t>DEV (Desarrollo):</w:t>
      </w:r>
      <w:r>
        <w:rPr>
          <w:sz w:val="21"/>
          <w:szCs w:val="21"/>
        </w:rPr>
        <w:t xml:space="preserve"> Para la codificación y pruebas unitarias aisladas de los equipos de ingeniería.</w:t>
      </w:r>
    </w:p>
    <w:p w14:paraId="2C0DBEDF" w14:textId="77777777" w:rsidR="00B1525A" w:rsidRDefault="00000000">
      <w:pPr>
        <w:numPr>
          <w:ilvl w:val="1"/>
          <w:numId w:val="3"/>
        </w:numPr>
        <w:spacing w:after="0"/>
        <w:rPr>
          <w:color w:val="000000"/>
        </w:rPr>
      </w:pPr>
      <w:r>
        <w:rPr>
          <w:b/>
          <w:bCs/>
          <w:sz w:val="21"/>
          <w:szCs w:val="21"/>
        </w:rPr>
        <w:t>QA (Calidad):</w:t>
      </w:r>
      <w:r>
        <w:rPr>
          <w:sz w:val="21"/>
          <w:szCs w:val="21"/>
        </w:rPr>
        <w:t xml:space="preserve"> Entorno exclusivo para pruebas de integración de software automatizadas y manuales.</w:t>
      </w:r>
    </w:p>
    <w:p w14:paraId="266046E2" w14:textId="77777777" w:rsidR="00B1525A" w:rsidRDefault="00000000">
      <w:pPr>
        <w:numPr>
          <w:ilvl w:val="1"/>
          <w:numId w:val="3"/>
        </w:numPr>
        <w:spacing w:after="0"/>
        <w:rPr>
          <w:color w:val="000000"/>
        </w:rPr>
      </w:pPr>
      <w:r>
        <w:rPr>
          <w:b/>
          <w:bCs/>
          <w:sz w:val="21"/>
          <w:szCs w:val="21"/>
        </w:rPr>
        <w:t>STG (Staging/Pre-producción):</w:t>
      </w:r>
      <w:r>
        <w:rPr>
          <w:sz w:val="21"/>
          <w:szCs w:val="21"/>
        </w:rPr>
        <w:t xml:space="preserve"> Réplica idéntica de producción para la validación final del cliente ante transacciones simuladas de alta carga.</w:t>
      </w:r>
    </w:p>
    <w:p w14:paraId="568C05B8" w14:textId="77777777" w:rsidR="00B1525A" w:rsidRDefault="00000000">
      <w:pPr>
        <w:numPr>
          <w:ilvl w:val="1"/>
          <w:numId w:val="3"/>
        </w:numPr>
        <w:spacing w:after="0"/>
        <w:rPr>
          <w:color w:val="000000"/>
        </w:rPr>
      </w:pPr>
      <w:r>
        <w:rPr>
          <w:b/>
          <w:bCs/>
          <w:sz w:val="21"/>
          <w:szCs w:val="21"/>
        </w:rPr>
        <w:t>PROD (Producción):</w:t>
      </w:r>
      <w:r>
        <w:rPr>
          <w:sz w:val="21"/>
          <w:szCs w:val="21"/>
        </w:rPr>
        <w:t xml:space="preserve"> Infraestructura elástica para la operación real del negocio, donde se implementan técnicas de despliegue progresivo de bajo riesgo (canary deployments).</w:t>
      </w:r>
    </w:p>
    <w:p w14:paraId="54C457D5" w14:textId="77777777" w:rsidR="00B1525A" w:rsidRDefault="00000000">
      <w:pPr>
        <w:numPr>
          <w:ilvl w:val="1"/>
          <w:numId w:val="3"/>
        </w:numPr>
        <w:spacing w:after="0"/>
        <w:rPr>
          <w:color w:val="000000"/>
        </w:rPr>
      </w:pPr>
      <w:r>
        <w:rPr>
          <w:b/>
          <w:bCs/>
          <w:sz w:val="21"/>
          <w:szCs w:val="21"/>
        </w:rPr>
        <w:t>PREPROD / TRAINING:</w:t>
      </w:r>
      <w:r>
        <w:rPr>
          <w:sz w:val="21"/>
          <w:szCs w:val="21"/>
        </w:rPr>
        <w:t xml:space="preserve"> Ambiente de pre-producción certificado y de entrenamiento/maniobra operacional, espejo de PROD para la capacitación del personal del mandante sin afectar datos reales.</w:t>
      </w:r>
    </w:p>
    <w:p w14:paraId="0B6A671D" w14:textId="77777777" w:rsidR="00B1525A" w:rsidRDefault="00000000">
      <w:pPr>
        <w:numPr>
          <w:ilvl w:val="1"/>
          <w:numId w:val="3"/>
        </w:numPr>
        <w:spacing w:after="0"/>
        <w:rPr>
          <w:color w:val="000000"/>
        </w:rPr>
      </w:pPr>
      <w:r>
        <w:rPr>
          <w:b/>
          <w:bCs/>
          <w:sz w:val="21"/>
          <w:szCs w:val="21"/>
        </w:rPr>
        <w:t>DR (Recovery):</w:t>
      </w:r>
      <w:r>
        <w:rPr>
          <w:rFonts w:ascii="Arial Unicode MS" w:eastAsia="Arial Unicode MS" w:hAnsi="Arial Unicode MS" w:cs="Arial Unicode MS"/>
          <w:sz w:val="21"/>
          <w:szCs w:val="21"/>
        </w:rPr>
        <w:t xml:space="preserve"> Ambiente geográficamente aislado para la Recuperación ante Desastres, con prueba integral semestral, que materializa los objetivos de RTO ≤ 4 horas y RPO ≤ 15 minutos definidos para el contrato.</w:t>
      </w:r>
    </w:p>
    <w:p w14:paraId="0C028A1F" w14:textId="77777777" w:rsidR="00B1525A" w:rsidRDefault="00000000">
      <w:pPr>
        <w:numPr>
          <w:ilvl w:val="0"/>
          <w:numId w:val="3"/>
        </w:numPr>
        <w:spacing w:after="140"/>
        <w:rPr>
          <w:color w:val="000000"/>
        </w:rPr>
      </w:pPr>
      <w:r>
        <w:rPr>
          <w:b/>
          <w:bCs/>
          <w:sz w:val="21"/>
          <w:szCs w:val="21"/>
        </w:rPr>
        <w:t>Consola NOC (Network Operations Center) y Observabilidad Activa:</w:t>
      </w:r>
      <w:r>
        <w:rPr>
          <w:sz w:val="21"/>
          <w:szCs w:val="21"/>
        </w:rPr>
        <w:t xml:space="preserve"> Mantenemos una central de monitoreo 24/7 de la salud de las APIs e infraestructura cloud a través de herramientas líderes de APM (Application Performance Monitoring) y observabilidad (Datadog/CloudWatch). Todo comportamiento anómalo del sistema o caída de endpoints activa protocolos de escalamiento automático para turnos on-call de ingeniería de guardia (SRE). Esta capacidad instalada respalda un compromiso técnico de RTO (Recovery Time Objective) de 30 minutos y un RPO (Recovery Point Objective) de solo 5 minutos ante desastres de infraestructura.</w:t>
      </w:r>
    </w:p>
    <w:p w14:paraId="58797EC8" w14:textId="77777777" w:rsidR="00B1525A" w:rsidRDefault="00000000">
      <w:pPr>
        <w:pStyle w:val="Ttulo2"/>
        <w:spacing w:before="360" w:after="160"/>
        <w:rPr>
          <w:rFonts w:ascii="Arial" w:eastAsia="Arial" w:hAnsi="Arial" w:cs="Arial"/>
          <w:color w:val="1F3A5F"/>
          <w:sz w:val="30"/>
          <w:szCs w:val="30"/>
        </w:rPr>
      </w:pPr>
      <w:bookmarkStart w:id="11" w:name="_razol7qa6ncv" w:colFirst="0" w:colLast="0"/>
      <w:bookmarkEnd w:id="11"/>
      <w:r>
        <w:rPr>
          <w:rFonts w:ascii="Arial" w:eastAsia="Arial" w:hAnsi="Arial" w:cs="Arial"/>
          <w:color w:val="1F3A5F"/>
          <w:sz w:val="30"/>
          <w:szCs w:val="30"/>
        </w:rPr>
        <w:t>1.6 Estructura del Equipo de Trabajo y Gobernanza</w:t>
      </w:r>
    </w:p>
    <w:p w14:paraId="4801AF59" w14:textId="77777777" w:rsidR="00B1525A" w:rsidRDefault="00000000">
      <w:pPr>
        <w:spacing w:after="240"/>
        <w:rPr>
          <w:sz w:val="21"/>
          <w:szCs w:val="21"/>
        </w:rPr>
      </w:pPr>
      <w:r>
        <w:rPr>
          <w:sz w:val="21"/>
          <w:szCs w:val="21"/>
        </w:rPr>
        <w:t>LafroX fundamenta su ventaja competitiva en no tercerizar jamás la ingeniería de sus soluciones. El proyecto está liderado por un grupo multidisciplinario altamente cohesionado compuesto por ocho ingenieros de informática con certificaciones internacionales de clase mundial en sus respectivas áreas de especialización. La asignación siguiente constituye la gobernanza nominal del contrato: un responsable único por dominio, con roles complementarios de apoyo y una línea clara de reporte al Jefe de Proyecto.</w:t>
      </w:r>
    </w:p>
    <w:tbl>
      <w:tblPr>
        <w:tblStyle w:val="a"/>
        <w:tblW w:w="5000" w:type="pct"/>
        <w:tblInd w:w="0" w:type="dxa"/>
        <w:tblBorders>
          <w:top w:val="nil"/>
          <w:left w:val="nil"/>
          <w:bottom w:val="nil"/>
          <w:right w:val="nil"/>
          <w:insideH w:val="nil"/>
          <w:insideV w:val="nil"/>
        </w:tblBorders>
        <w:tblLook w:val="0600" w:firstRow="0" w:lastRow="0" w:firstColumn="0" w:lastColumn="0" w:noHBand="1" w:noVBand="1"/>
      </w:tblPr>
      <w:tblGrid>
        <w:gridCol w:w="1698"/>
        <w:gridCol w:w="1736"/>
        <w:gridCol w:w="2499"/>
        <w:gridCol w:w="3303"/>
      </w:tblGrid>
      <w:tr w:rsidR="00B1525A" w14:paraId="59FB1D0B" w14:textId="77777777">
        <w:trPr>
          <w:trHeight w:val="126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3B0CA5E" w14:textId="77777777" w:rsidR="00B1525A" w:rsidRDefault="00000000">
            <w:pPr>
              <w:spacing w:after="80" w:line="240" w:lineRule="auto"/>
              <w:rPr>
                <w:sz w:val="21"/>
                <w:szCs w:val="21"/>
              </w:rPr>
            </w:pPr>
            <w:r>
              <w:rPr>
                <w:b/>
                <w:bCs/>
                <w:color w:val="1F3A5F"/>
                <w:sz w:val="21"/>
                <w:szCs w:val="21"/>
              </w:rPr>
              <w:lastRenderedPageBreak/>
              <w:t>Rol Estratégico en el Proyecto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050343E" w14:textId="77777777" w:rsidR="00B1525A" w:rsidRDefault="00000000">
            <w:pPr>
              <w:spacing w:after="80" w:line="240" w:lineRule="auto"/>
              <w:rPr>
                <w:sz w:val="21"/>
                <w:szCs w:val="21"/>
              </w:rPr>
            </w:pPr>
            <w:r>
              <w:rPr>
                <w:b/>
                <w:bCs/>
                <w:color w:val="1F3A5F"/>
                <w:sz w:val="21"/>
                <w:szCs w:val="21"/>
              </w:rPr>
              <w:t>Profesional Responsable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FF0FBED" w14:textId="77777777" w:rsidR="00B1525A" w:rsidRDefault="00000000">
            <w:pPr>
              <w:spacing w:after="80" w:line="240" w:lineRule="auto"/>
              <w:rPr>
                <w:sz w:val="21"/>
                <w:szCs w:val="21"/>
              </w:rPr>
            </w:pPr>
            <w:r>
              <w:rPr>
                <w:b/>
                <w:bCs/>
                <w:color w:val="1F3A5F"/>
                <w:sz w:val="21"/>
                <w:szCs w:val="21"/>
              </w:rPr>
              <w:t>Certificaciones Técnicas Clave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AFD7EED" w14:textId="77777777" w:rsidR="00B1525A" w:rsidRDefault="00000000">
            <w:pPr>
              <w:spacing w:after="80" w:line="240" w:lineRule="auto"/>
              <w:rPr>
                <w:sz w:val="21"/>
                <w:szCs w:val="21"/>
              </w:rPr>
            </w:pPr>
            <w:r>
              <w:rPr>
                <w:b/>
                <w:bCs/>
                <w:color w:val="1F3A5F"/>
                <w:sz w:val="21"/>
                <w:szCs w:val="21"/>
              </w:rPr>
              <w:t>Función Principal en el Ciclo del Proyecto</w:t>
            </w:r>
          </w:p>
        </w:tc>
      </w:tr>
      <w:tr w:rsidR="00B1525A" w14:paraId="71A06EDF"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1960BC3" w14:textId="77777777" w:rsidR="00B1525A" w:rsidRDefault="00000000">
            <w:pPr>
              <w:spacing w:after="80" w:line="240" w:lineRule="auto"/>
              <w:rPr>
                <w:sz w:val="21"/>
                <w:szCs w:val="21"/>
              </w:rPr>
            </w:pPr>
            <w:r>
              <w:rPr>
                <w:sz w:val="21"/>
                <w:szCs w:val="21"/>
              </w:rPr>
              <w:t>Jefatura de Proyecto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4DE65F" w14:textId="77777777" w:rsidR="00B1525A" w:rsidRDefault="00000000">
            <w:pPr>
              <w:spacing w:after="80" w:line="240" w:lineRule="auto"/>
              <w:rPr>
                <w:sz w:val="21"/>
                <w:szCs w:val="21"/>
              </w:rPr>
            </w:pPr>
            <w:r>
              <w:rPr>
                <w:sz w:val="21"/>
                <w:szCs w:val="21"/>
              </w:rPr>
              <w:t>Alex Aravena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8B9CA1" w14:textId="77777777" w:rsidR="00B1525A" w:rsidRDefault="00000000">
            <w:pPr>
              <w:spacing w:after="80" w:line="240" w:lineRule="auto"/>
              <w:rPr>
                <w:sz w:val="21"/>
                <w:szCs w:val="21"/>
              </w:rPr>
            </w:pPr>
            <w:r>
              <w:rPr>
                <w:b/>
                <w:bCs/>
                <w:sz w:val="21"/>
                <w:szCs w:val="21"/>
              </w:rPr>
              <w:t>PMP – PMI</w:t>
            </w:r>
            <w:r>
              <w:rPr>
                <w:sz w:val="21"/>
                <w:szCs w:val="21"/>
              </w:rPr>
              <w:t>, Certified ScrumMaster (CSM)</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604CFB0" w14:textId="77777777" w:rsidR="00B1525A" w:rsidRDefault="00000000">
            <w:pPr>
              <w:spacing w:after="80" w:line="240" w:lineRule="auto"/>
              <w:rPr>
                <w:sz w:val="21"/>
                <w:szCs w:val="21"/>
              </w:rPr>
            </w:pPr>
            <w:r>
              <w:rPr>
                <w:sz w:val="21"/>
                <w:szCs w:val="21"/>
              </w:rPr>
              <w:t>Aseguramiento del cumplimiento del cronograma maestro de 56 meses, gestión del presupuesto y riesgos del contrato, y comunicación directa con el Comité Ejecutivo del Mandante.</w:t>
            </w:r>
          </w:p>
        </w:tc>
      </w:tr>
      <w:tr w:rsidR="00B1525A" w14:paraId="46CCBF05"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2CA5C58" w14:textId="77777777" w:rsidR="00B1525A" w:rsidRDefault="00000000">
            <w:pPr>
              <w:spacing w:after="80" w:line="240" w:lineRule="auto"/>
              <w:rPr>
                <w:sz w:val="21"/>
                <w:szCs w:val="21"/>
              </w:rPr>
            </w:pPr>
            <w:r>
              <w:rPr>
                <w:sz w:val="21"/>
                <w:szCs w:val="21"/>
              </w:rPr>
              <w:t>Arquitectura de la Solución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457536" w14:textId="77777777" w:rsidR="00B1525A" w:rsidRDefault="00000000">
            <w:pPr>
              <w:spacing w:after="80" w:line="240" w:lineRule="auto"/>
              <w:rPr>
                <w:sz w:val="21"/>
                <w:szCs w:val="21"/>
              </w:rPr>
            </w:pPr>
            <w:r>
              <w:rPr>
                <w:sz w:val="21"/>
                <w:szCs w:val="21"/>
              </w:rPr>
              <w:t>Bastián Trejo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AE58E8" w14:textId="77777777" w:rsidR="00B1525A" w:rsidRDefault="00000000">
            <w:pPr>
              <w:spacing w:after="80" w:line="240" w:lineRule="auto"/>
              <w:rPr>
                <w:sz w:val="21"/>
                <w:szCs w:val="21"/>
              </w:rPr>
            </w:pPr>
            <w:r>
              <w:rPr>
                <w:b/>
                <w:bCs/>
                <w:sz w:val="21"/>
                <w:szCs w:val="21"/>
              </w:rPr>
              <w:t>AWS Certified Solutions Architect – Professional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A959047" w14:textId="77777777" w:rsidR="00B1525A" w:rsidRDefault="00000000">
            <w:pPr>
              <w:spacing w:after="80" w:line="240" w:lineRule="auto"/>
              <w:rPr>
                <w:sz w:val="21"/>
                <w:szCs w:val="21"/>
              </w:rPr>
            </w:pPr>
            <w:r>
              <w:rPr>
                <w:sz w:val="21"/>
                <w:szCs w:val="21"/>
              </w:rPr>
              <w:t>Diseño de la topología lógica-física distribuida y de la arquitectura de integración, asegurando la coherencia entre solución y requerimientos, y la resiliencia en escenarios sin red.</w:t>
            </w:r>
          </w:p>
        </w:tc>
      </w:tr>
      <w:tr w:rsidR="00B1525A" w14:paraId="1030553A"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C90ABE" w14:textId="77777777" w:rsidR="00B1525A" w:rsidRDefault="00000000">
            <w:pPr>
              <w:spacing w:after="80" w:line="240" w:lineRule="auto"/>
              <w:rPr>
                <w:sz w:val="21"/>
                <w:szCs w:val="21"/>
              </w:rPr>
            </w:pPr>
            <w:r>
              <w:rPr>
                <w:sz w:val="21"/>
                <w:szCs w:val="21"/>
              </w:rPr>
              <w:t>Seguridad de la Información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6ADF264" w14:textId="77777777" w:rsidR="00B1525A" w:rsidRDefault="00000000">
            <w:pPr>
              <w:spacing w:after="80" w:line="240" w:lineRule="auto"/>
              <w:rPr>
                <w:sz w:val="21"/>
                <w:szCs w:val="21"/>
              </w:rPr>
            </w:pPr>
            <w:r>
              <w:rPr>
                <w:sz w:val="21"/>
                <w:szCs w:val="21"/>
              </w:rPr>
              <w:t>Álvaro Catalán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38B839" w14:textId="77777777" w:rsidR="00B1525A" w:rsidRDefault="00000000">
            <w:pPr>
              <w:spacing w:after="80" w:line="240" w:lineRule="auto"/>
              <w:rPr>
                <w:sz w:val="21"/>
                <w:szCs w:val="21"/>
              </w:rPr>
            </w:pPr>
            <w:r>
              <w:rPr>
                <w:b/>
                <w:bCs/>
                <w:sz w:val="21"/>
                <w:szCs w:val="21"/>
              </w:rPr>
              <w:t>CISSP (Certified Information Systems Security Professional)</w:t>
            </w:r>
            <w:r>
              <w:rPr>
                <w:sz w:val="21"/>
                <w:szCs w:val="21"/>
              </w:rPr>
              <w:t>, CEH (Certified Ethical Hacker)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D005100" w14:textId="77777777" w:rsidR="00B1525A" w:rsidRDefault="00000000">
            <w:pPr>
              <w:spacing w:after="80" w:line="240" w:lineRule="auto"/>
              <w:rPr>
                <w:sz w:val="21"/>
                <w:szCs w:val="21"/>
              </w:rPr>
            </w:pPr>
            <w:r>
              <w:rPr>
                <w:sz w:val="21"/>
                <w:szCs w:val="21"/>
              </w:rPr>
              <w:t>Gobierno de la seguridad de la información, políticas Zero-Trust, análisis de riesgos, protección de datos personales y continuidad de negocio en tránsito y reposo.</w:t>
            </w:r>
          </w:p>
        </w:tc>
      </w:tr>
      <w:tr w:rsidR="00B1525A" w14:paraId="5E8B5353"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9425F06" w14:textId="77777777" w:rsidR="00B1525A" w:rsidRDefault="00000000">
            <w:pPr>
              <w:spacing w:after="80" w:line="240" w:lineRule="auto"/>
              <w:rPr>
                <w:sz w:val="21"/>
                <w:szCs w:val="21"/>
              </w:rPr>
            </w:pPr>
            <w:r>
              <w:rPr>
                <w:sz w:val="21"/>
                <w:szCs w:val="21"/>
              </w:rPr>
              <w:t>Liderazgo de Datos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244318F" w14:textId="77777777" w:rsidR="00B1525A" w:rsidRDefault="00000000">
            <w:pPr>
              <w:spacing w:after="80" w:line="240" w:lineRule="auto"/>
              <w:rPr>
                <w:sz w:val="21"/>
                <w:szCs w:val="21"/>
              </w:rPr>
            </w:pPr>
            <w:r>
              <w:rPr>
                <w:sz w:val="21"/>
                <w:szCs w:val="21"/>
              </w:rPr>
              <w:t>Leandro Chamorro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D2E269F" w14:textId="77777777" w:rsidR="00B1525A" w:rsidRDefault="00000000">
            <w:pPr>
              <w:spacing w:after="80" w:line="240" w:lineRule="auto"/>
              <w:rPr>
                <w:sz w:val="21"/>
                <w:szCs w:val="21"/>
              </w:rPr>
            </w:pPr>
            <w:r>
              <w:rPr>
                <w:b/>
                <w:bCs/>
                <w:sz w:val="21"/>
                <w:szCs w:val="21"/>
              </w:rPr>
              <w:t>CKAD (Certified Kubernetes Application Developer)</w:t>
            </w:r>
            <w:r>
              <w:rPr>
                <w:sz w:val="21"/>
                <w:szCs w:val="21"/>
              </w:rPr>
              <w:t>, DBA certificado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8C7C5A" w14:textId="77777777" w:rsidR="00B1525A" w:rsidRDefault="00000000">
            <w:pPr>
              <w:spacing w:after="80" w:line="240" w:lineRule="auto"/>
              <w:rPr>
                <w:sz w:val="21"/>
                <w:szCs w:val="21"/>
              </w:rPr>
            </w:pPr>
            <w:r>
              <w:rPr>
                <w:sz w:val="21"/>
                <w:szCs w:val="21"/>
              </w:rPr>
              <w:t>Gobierno de datos, modelo de datos y trazabilidad lote-a-lote, administración de bases de datos, particionamiento, retención y linaje de la información.</w:t>
            </w:r>
          </w:p>
        </w:tc>
      </w:tr>
      <w:tr w:rsidR="00B1525A" w14:paraId="19C9BBD5"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086DB2" w14:textId="77777777" w:rsidR="00B1525A" w:rsidRDefault="00000000">
            <w:pPr>
              <w:spacing w:after="80" w:line="240" w:lineRule="auto"/>
              <w:rPr>
                <w:sz w:val="21"/>
                <w:szCs w:val="21"/>
              </w:rPr>
            </w:pPr>
            <w:r>
              <w:rPr>
                <w:sz w:val="21"/>
                <w:szCs w:val="21"/>
              </w:rPr>
              <w:t>Liderazgo de Desarrollo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6517A3" w14:textId="77777777" w:rsidR="00B1525A" w:rsidRDefault="00000000">
            <w:pPr>
              <w:spacing w:after="80" w:line="240" w:lineRule="auto"/>
              <w:rPr>
                <w:sz w:val="21"/>
                <w:szCs w:val="21"/>
              </w:rPr>
            </w:pPr>
            <w:r>
              <w:rPr>
                <w:sz w:val="21"/>
                <w:szCs w:val="21"/>
              </w:rPr>
              <w:t>Tomás Pérez</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48971E" w14:textId="77777777" w:rsidR="00B1525A" w:rsidRDefault="00000000">
            <w:pPr>
              <w:spacing w:after="80" w:line="240" w:lineRule="auto"/>
              <w:rPr>
                <w:sz w:val="21"/>
                <w:szCs w:val="21"/>
              </w:rPr>
            </w:pPr>
            <w:r>
              <w:rPr>
                <w:b/>
                <w:bCs/>
                <w:sz w:val="21"/>
                <w:szCs w:val="21"/>
              </w:rPr>
              <w:t>AWS Certified Solutions Architect – Professional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0DA17A4" w14:textId="77777777" w:rsidR="00B1525A" w:rsidRDefault="00000000">
            <w:pPr>
              <w:spacing w:after="80" w:line="240" w:lineRule="auto"/>
              <w:rPr>
                <w:sz w:val="21"/>
                <w:szCs w:val="21"/>
              </w:rPr>
            </w:pPr>
            <w:r>
              <w:rPr>
                <w:sz w:val="21"/>
                <w:szCs w:val="21"/>
              </w:rPr>
              <w:t>Construcción del catálogo de microservicios, integraciones (ERP, DTE, EDI, GS1), motores de reglas de negocio y canalizaciones CI/CD.</w:t>
            </w:r>
          </w:p>
        </w:tc>
      </w:tr>
      <w:tr w:rsidR="00B1525A" w14:paraId="3B3D95AC"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379844" w14:textId="77777777" w:rsidR="00B1525A" w:rsidRDefault="00000000">
            <w:pPr>
              <w:spacing w:after="80" w:line="240" w:lineRule="auto"/>
              <w:rPr>
                <w:sz w:val="21"/>
                <w:szCs w:val="21"/>
              </w:rPr>
            </w:pPr>
            <w:r>
              <w:rPr>
                <w:sz w:val="21"/>
                <w:szCs w:val="21"/>
              </w:rPr>
              <w:lastRenderedPageBreak/>
              <w:t>Liderazgo de Calidad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D96A41" w14:textId="77777777" w:rsidR="00B1525A" w:rsidRDefault="00000000">
            <w:pPr>
              <w:spacing w:after="80" w:line="240" w:lineRule="auto"/>
              <w:rPr>
                <w:sz w:val="21"/>
                <w:szCs w:val="21"/>
              </w:rPr>
            </w:pPr>
            <w:r>
              <w:rPr>
                <w:sz w:val="21"/>
                <w:szCs w:val="21"/>
              </w:rPr>
              <w:t>Maximiliano Miño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5CE1BB4" w14:textId="77777777" w:rsidR="00B1525A" w:rsidRDefault="00000000">
            <w:pPr>
              <w:spacing w:after="80" w:line="240" w:lineRule="auto"/>
              <w:rPr>
                <w:sz w:val="21"/>
                <w:szCs w:val="21"/>
              </w:rPr>
            </w:pPr>
            <w:r>
              <w:rPr>
                <w:b/>
                <w:bCs/>
                <w:sz w:val="21"/>
                <w:szCs w:val="21"/>
              </w:rPr>
              <w:t>ISTQB Certified Tester</w:t>
            </w:r>
            <w:r>
              <w:rPr>
                <w:sz w:val="21"/>
                <w:szCs w:val="21"/>
              </w:rPr>
              <w:t>, Mobile UI/UX Design Specialist (Interaction Design Foundation)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0984EF" w14:textId="77777777" w:rsidR="00B1525A" w:rsidRDefault="00000000">
            <w:pPr>
              <w:spacing w:after="80" w:line="240" w:lineRule="auto"/>
              <w:rPr>
                <w:sz w:val="21"/>
                <w:szCs w:val="21"/>
              </w:rPr>
            </w:pPr>
            <w:r>
              <w:rPr>
                <w:sz w:val="21"/>
                <w:szCs w:val="21"/>
              </w:rPr>
              <w:t>Gestión de aseguramiento de la calidad, pruebas de integración y aceptación, y validación de la experiencia y usabilidad de las aplicaciones de terreno.</w:t>
            </w:r>
          </w:p>
        </w:tc>
      </w:tr>
      <w:tr w:rsidR="00B1525A" w14:paraId="0789539E"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A3C0F3" w14:textId="77777777" w:rsidR="00B1525A" w:rsidRDefault="00000000">
            <w:pPr>
              <w:spacing w:after="80" w:line="240" w:lineRule="auto"/>
              <w:rPr>
                <w:sz w:val="21"/>
                <w:szCs w:val="21"/>
              </w:rPr>
            </w:pPr>
            <w:r>
              <w:rPr>
                <w:sz w:val="21"/>
                <w:szCs w:val="21"/>
              </w:rPr>
              <w:t>Operación y SRE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2DFF78" w14:textId="77777777" w:rsidR="00B1525A" w:rsidRDefault="00000000">
            <w:pPr>
              <w:spacing w:after="80" w:line="240" w:lineRule="auto"/>
              <w:rPr>
                <w:sz w:val="21"/>
                <w:szCs w:val="21"/>
              </w:rPr>
            </w:pPr>
            <w:r>
              <w:rPr>
                <w:sz w:val="21"/>
                <w:szCs w:val="21"/>
              </w:rPr>
              <w:t>Guillermo Castillo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AE8C96" w14:textId="77777777" w:rsidR="00B1525A" w:rsidRDefault="00000000">
            <w:pPr>
              <w:spacing w:after="80" w:line="240" w:lineRule="auto"/>
              <w:rPr>
                <w:sz w:val="21"/>
                <w:szCs w:val="21"/>
              </w:rPr>
            </w:pPr>
            <w:r>
              <w:rPr>
                <w:b/>
                <w:bCs/>
                <w:sz w:val="21"/>
                <w:szCs w:val="21"/>
              </w:rPr>
              <w:t>Certified Kubernetes Administrator (CKA)</w:t>
            </w:r>
            <w:r>
              <w:rPr>
                <w:sz w:val="21"/>
                <w:szCs w:val="21"/>
              </w:rPr>
              <w:t>, SRE Foundation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544935" w14:textId="77777777" w:rsidR="00B1525A" w:rsidRDefault="00000000">
            <w:pPr>
              <w:spacing w:after="80" w:line="240" w:lineRule="auto"/>
              <w:rPr>
                <w:sz w:val="21"/>
                <w:szCs w:val="21"/>
              </w:rPr>
            </w:pPr>
            <w:r>
              <w:rPr>
                <w:sz w:val="21"/>
                <w:szCs w:val="21"/>
              </w:rPr>
              <w:t xml:space="preserve">Aseguramiento de la disponibilidad y observabilidad, gestión de la infraestructura cloud y </w:t>
            </w:r>
            <w:proofErr w:type="gramStart"/>
            <w:r>
              <w:rPr>
                <w:sz w:val="21"/>
                <w:szCs w:val="21"/>
              </w:rPr>
              <w:t>on-premise</w:t>
            </w:r>
            <w:proofErr w:type="gramEnd"/>
            <w:r>
              <w:rPr>
                <w:sz w:val="21"/>
                <w:szCs w:val="21"/>
              </w:rPr>
              <w:t xml:space="preserve">, SLOs, RTO/RPO, pruebas de DR y escalamiento </w:t>
            </w:r>
            <w:proofErr w:type="gramStart"/>
            <w:r>
              <w:rPr>
                <w:sz w:val="21"/>
                <w:szCs w:val="21"/>
              </w:rPr>
              <w:t>on-call</w:t>
            </w:r>
            <w:proofErr w:type="gramEnd"/>
            <w:r>
              <w:rPr>
                <w:sz w:val="21"/>
                <w:szCs w:val="21"/>
              </w:rPr>
              <w:t>.</w:t>
            </w:r>
          </w:p>
        </w:tc>
      </w:tr>
      <w:tr w:rsidR="00B1525A" w14:paraId="016303D5" w14:textId="77777777">
        <w:trPr>
          <w:trHeight w:val="1815"/>
        </w:trPr>
        <w:tc>
          <w:tcPr>
            <w:tcW w:w="0" w:type="auto"/>
            <w:tcBorders>
              <w:top w:val="single" w:sz="5" w:space="0" w:color="000000"/>
              <w:left w:val="nil"/>
              <w:bottom w:val="nil"/>
              <w:right w:val="nil"/>
            </w:tcBorders>
            <w:tcMar>
              <w:top w:w="80" w:type="dxa"/>
              <w:left w:w="160" w:type="dxa"/>
              <w:bottom w:w="80" w:type="dxa"/>
              <w:right w:w="160" w:type="dxa"/>
            </w:tcMar>
          </w:tcPr>
          <w:p w14:paraId="3A599450" w14:textId="77777777" w:rsidR="00B1525A" w:rsidRDefault="00000000">
            <w:pPr>
              <w:spacing w:after="80" w:line="240" w:lineRule="auto"/>
              <w:rPr>
                <w:sz w:val="21"/>
                <w:szCs w:val="21"/>
              </w:rPr>
            </w:pPr>
            <w:r>
              <w:rPr>
                <w:sz w:val="21"/>
                <w:szCs w:val="21"/>
              </w:rPr>
              <w:t>Implantación y Gestión del Cambio</w:t>
            </w:r>
          </w:p>
        </w:tc>
        <w:tc>
          <w:tcPr>
            <w:tcW w:w="0" w:type="auto"/>
            <w:tcBorders>
              <w:top w:val="single" w:sz="5" w:space="0" w:color="000000"/>
              <w:left w:val="nil"/>
              <w:bottom w:val="nil"/>
              <w:right w:val="nil"/>
            </w:tcBorders>
            <w:tcMar>
              <w:top w:w="80" w:type="dxa"/>
              <w:left w:w="160" w:type="dxa"/>
              <w:bottom w:w="80" w:type="dxa"/>
              <w:right w:w="160" w:type="dxa"/>
            </w:tcMar>
          </w:tcPr>
          <w:p w14:paraId="199B9895" w14:textId="77777777" w:rsidR="00B1525A" w:rsidRDefault="00000000">
            <w:pPr>
              <w:spacing w:after="80" w:line="240" w:lineRule="auto"/>
              <w:rPr>
                <w:sz w:val="21"/>
                <w:szCs w:val="21"/>
              </w:rPr>
            </w:pPr>
            <w:r>
              <w:rPr>
                <w:sz w:val="21"/>
                <w:szCs w:val="21"/>
              </w:rPr>
              <w:t>Patricio Henríquez</w:t>
            </w:r>
          </w:p>
        </w:tc>
        <w:tc>
          <w:tcPr>
            <w:tcW w:w="0" w:type="auto"/>
            <w:tcBorders>
              <w:top w:val="single" w:sz="5" w:space="0" w:color="000000"/>
              <w:left w:val="nil"/>
              <w:bottom w:val="nil"/>
              <w:right w:val="nil"/>
            </w:tcBorders>
            <w:tcMar>
              <w:top w:w="80" w:type="dxa"/>
              <w:left w:w="160" w:type="dxa"/>
              <w:bottom w:w="80" w:type="dxa"/>
              <w:right w:w="160" w:type="dxa"/>
            </w:tcMar>
          </w:tcPr>
          <w:p w14:paraId="0139459A" w14:textId="77777777" w:rsidR="00B1525A" w:rsidRDefault="00000000">
            <w:pPr>
              <w:spacing w:after="80" w:line="240" w:lineRule="auto"/>
              <w:rPr>
                <w:sz w:val="21"/>
                <w:szCs w:val="21"/>
              </w:rPr>
            </w:pPr>
            <w:r>
              <w:rPr>
                <w:b/>
                <w:bCs/>
                <w:sz w:val="21"/>
                <w:szCs w:val="21"/>
              </w:rPr>
              <w:t>PROSCI – Certified Change Practitioner</w:t>
            </w:r>
          </w:p>
        </w:tc>
        <w:tc>
          <w:tcPr>
            <w:tcW w:w="0" w:type="auto"/>
            <w:tcBorders>
              <w:top w:val="single" w:sz="5" w:space="0" w:color="000000"/>
              <w:left w:val="nil"/>
              <w:bottom w:val="nil"/>
              <w:right w:val="nil"/>
            </w:tcBorders>
            <w:tcMar>
              <w:top w:w="80" w:type="dxa"/>
              <w:left w:w="160" w:type="dxa"/>
              <w:bottom w:w="80" w:type="dxa"/>
              <w:right w:w="160" w:type="dxa"/>
            </w:tcMar>
          </w:tcPr>
          <w:p w14:paraId="0D2FE4A3" w14:textId="77777777" w:rsidR="00B1525A" w:rsidRDefault="00000000">
            <w:pPr>
              <w:spacing w:after="80" w:line="240" w:lineRule="auto"/>
              <w:rPr>
                <w:sz w:val="21"/>
                <w:szCs w:val="21"/>
              </w:rPr>
            </w:pPr>
            <w:r>
              <w:rPr>
                <w:sz w:val="21"/>
                <w:szCs w:val="21"/>
              </w:rPr>
              <w:t>Plan de implantación y despliegue, gestión del cambio organizacional y sindical, capacitación del personal de terreno y transferencia del conocimiento.</w:t>
            </w:r>
          </w:p>
        </w:tc>
      </w:tr>
    </w:tbl>
    <w:p w14:paraId="4E96AD5A" w14:textId="77777777" w:rsidR="00B1525A" w:rsidRDefault="00B1525A">
      <w:pPr>
        <w:sectPr w:rsidR="00B1525A">
          <w:headerReference w:type="default" r:id="rId8"/>
          <w:pgSz w:w="12240" w:h="15840"/>
          <w:pgMar w:top="1587" w:right="1417" w:bottom="1587" w:left="1587" w:header="720" w:footer="720" w:gutter="0"/>
          <w:cols w:space="720"/>
        </w:sectPr>
      </w:pPr>
    </w:p>
    <w:p w14:paraId="058522EA" w14:textId="77777777" w:rsidR="00B1525A" w:rsidRDefault="00B1525A">
      <w:pPr>
        <w:pBdr>
          <w:bottom w:val="single" w:sz="18" w:space="1" w:color="4A2C7A"/>
        </w:pBdr>
        <w:spacing w:before="960" w:after="0" w:line="240" w:lineRule="auto"/>
        <w:rPr>
          <w:sz w:val="8"/>
          <w:szCs w:val="8"/>
        </w:rPr>
      </w:pPr>
    </w:p>
    <w:p w14:paraId="5F991DBC" w14:textId="77777777" w:rsidR="00B1525A" w:rsidRDefault="00B1525A">
      <w:pPr>
        <w:pBdr>
          <w:bottom w:val="single" w:sz="5" w:space="1" w:color="4A2C7A"/>
        </w:pBdr>
        <w:spacing w:before="90" w:after="0" w:line="240" w:lineRule="auto"/>
        <w:rPr>
          <w:sz w:val="8"/>
          <w:szCs w:val="8"/>
        </w:rPr>
      </w:pPr>
    </w:p>
    <w:p w14:paraId="10168E04" w14:textId="77777777" w:rsidR="00B1525A" w:rsidRDefault="00000000">
      <w:pPr>
        <w:spacing w:before="840" w:line="240" w:lineRule="auto"/>
        <w:jc w:val="center"/>
      </w:pPr>
      <w:r>
        <w:rPr>
          <w:b/>
          <w:bCs/>
          <w:color w:val="4A2C7A"/>
          <w:sz w:val="76"/>
          <w:szCs w:val="76"/>
        </w:rPr>
        <w:t>LAFROX</w:t>
      </w:r>
    </w:p>
    <w:p w14:paraId="4C52E553" w14:textId="77777777" w:rsidR="00B1525A" w:rsidRDefault="00000000">
      <w:pPr>
        <w:spacing w:after="60" w:line="240" w:lineRule="auto"/>
        <w:jc w:val="center"/>
      </w:pPr>
      <w:r>
        <w:rPr>
          <w:color w:val="1F3A5F"/>
          <w:sz w:val="28"/>
          <w:szCs w:val="28"/>
        </w:rPr>
        <w:t>Propuesta de Solución — Distribuidora Puelche S.A.</w:t>
      </w:r>
    </w:p>
    <w:p w14:paraId="233491FF" w14:textId="77777777" w:rsidR="00B1525A" w:rsidRDefault="00000000">
      <w:pPr>
        <w:spacing w:after="560" w:line="240" w:lineRule="auto"/>
        <w:jc w:val="center"/>
      </w:pPr>
      <w:r>
        <w:rPr>
          <w:color w:val="5B6770"/>
          <w:sz w:val="21"/>
          <w:szCs w:val="21"/>
        </w:rPr>
        <w:t>Licitación N° TFEP-01/2026 — Caso 02 Logística</w:t>
      </w:r>
    </w:p>
    <w:p w14:paraId="32D1AC3E" w14:textId="77777777" w:rsidR="00B1525A" w:rsidRDefault="00B1525A">
      <w:pPr>
        <w:pBdr>
          <w:bottom w:val="single" w:sz="5" w:space="1" w:color="4A2C7A"/>
        </w:pBdr>
        <w:spacing w:after="0" w:line="240" w:lineRule="auto"/>
        <w:rPr>
          <w:sz w:val="8"/>
          <w:szCs w:val="8"/>
        </w:rPr>
      </w:pPr>
    </w:p>
    <w:p w14:paraId="30C9A0BD" w14:textId="77777777" w:rsidR="00B1525A" w:rsidRDefault="00000000">
      <w:pPr>
        <w:spacing w:before="520" w:after="100" w:line="240" w:lineRule="auto"/>
        <w:jc w:val="center"/>
      </w:pPr>
      <w:r>
        <w:rPr>
          <w:b/>
          <w:bCs/>
          <w:color w:val="4A2C7A"/>
          <w:sz w:val="34"/>
          <w:szCs w:val="34"/>
        </w:rPr>
        <w:t>SUBDOCUMENTO 2</w:t>
      </w:r>
    </w:p>
    <w:p w14:paraId="422840D0" w14:textId="77777777" w:rsidR="00B1525A" w:rsidRDefault="00000000">
      <w:pPr>
        <w:spacing w:after="100" w:line="240" w:lineRule="auto"/>
        <w:jc w:val="center"/>
      </w:pPr>
      <w:r>
        <w:rPr>
          <w:b/>
          <w:bCs/>
          <w:color w:val="1F3A5F"/>
          <w:sz w:val="30"/>
          <w:szCs w:val="30"/>
        </w:rPr>
        <w:t>Problema y Necesidad</w:t>
      </w:r>
    </w:p>
    <w:p w14:paraId="1D4B3059" w14:textId="16FDC831" w:rsidR="00B1525A" w:rsidRDefault="007D26DE">
      <w:pPr>
        <w:spacing w:after="520" w:line="240" w:lineRule="auto"/>
        <w:jc w:val="center"/>
      </w:pPr>
      <w:r>
        <w:rPr>
          <w:b/>
          <w:bCs/>
          <w:color w:val="C9A227"/>
          <w:sz w:val="20"/>
          <w:szCs w:val="20"/>
        </w:rPr>
        <w:t>Informe 1</w:t>
      </w:r>
    </w:p>
    <w:p w14:paraId="688A966E" w14:textId="77777777" w:rsidR="00B1525A" w:rsidRDefault="00B1525A">
      <w:pPr>
        <w:pBdr>
          <w:bottom w:val="single" w:sz="5" w:space="1" w:color="4A2C7A"/>
        </w:pBdr>
        <w:spacing w:after="320" w:line="240" w:lineRule="auto"/>
        <w:rPr>
          <w:sz w:val="8"/>
          <w:szCs w:val="8"/>
        </w:rPr>
      </w:pPr>
    </w:p>
    <w:tbl>
      <w:tblPr>
        <w:tblStyle w:val="TableNormal"/>
        <w:tblW w:w="823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400"/>
        <w:gridCol w:w="5836"/>
      </w:tblGrid>
      <w:tr w:rsidR="00B1525A" w14:paraId="1588021A" w14:textId="77777777">
        <w:trPr>
          <w:jc w:val="center"/>
        </w:trPr>
        <w:tc>
          <w:tcPr>
            <w:tcW w:w="2400" w:type="dxa"/>
            <w:tcMar>
              <w:top w:w="60" w:type="dxa"/>
              <w:left w:w="0" w:type="dxa"/>
              <w:bottom w:w="60" w:type="dxa"/>
              <w:right w:w="120" w:type="dxa"/>
            </w:tcMar>
          </w:tcPr>
          <w:p w14:paraId="27B9DA78" w14:textId="77777777" w:rsidR="00B1525A" w:rsidRDefault="00000000">
            <w:pPr>
              <w:spacing w:after="0" w:line="240" w:lineRule="auto"/>
            </w:pPr>
            <w:r>
              <w:rPr>
                <w:b/>
                <w:bCs/>
                <w:color w:val="4A2C7A"/>
                <w:sz w:val="19"/>
                <w:szCs w:val="19"/>
              </w:rPr>
              <w:t>Asignatura:</w:t>
            </w:r>
          </w:p>
        </w:tc>
        <w:tc>
          <w:tcPr>
            <w:tcW w:w="5836" w:type="dxa"/>
            <w:tcMar>
              <w:top w:w="60" w:type="dxa"/>
              <w:left w:w="0" w:type="dxa"/>
              <w:bottom w:w="60" w:type="dxa"/>
              <w:right w:w="120" w:type="dxa"/>
            </w:tcMar>
          </w:tcPr>
          <w:p w14:paraId="1FFF05A3" w14:textId="77777777" w:rsidR="00B1525A" w:rsidRDefault="00000000">
            <w:pPr>
              <w:spacing w:after="0" w:line="240" w:lineRule="auto"/>
            </w:pPr>
            <w:r>
              <w:rPr>
                <w:color w:val="5B6770"/>
                <w:sz w:val="19"/>
                <w:szCs w:val="19"/>
              </w:rPr>
              <w:t>Taller de Formulación de Proyectos Informáticos (ICI-5444)</w:t>
            </w:r>
          </w:p>
        </w:tc>
      </w:tr>
      <w:tr w:rsidR="00B1525A" w14:paraId="49D2D876" w14:textId="77777777">
        <w:trPr>
          <w:jc w:val="center"/>
        </w:trPr>
        <w:tc>
          <w:tcPr>
            <w:tcW w:w="2400" w:type="dxa"/>
            <w:tcMar>
              <w:top w:w="60" w:type="dxa"/>
              <w:left w:w="0" w:type="dxa"/>
              <w:bottom w:w="60" w:type="dxa"/>
              <w:right w:w="120" w:type="dxa"/>
            </w:tcMar>
          </w:tcPr>
          <w:p w14:paraId="1DC568A7" w14:textId="77777777" w:rsidR="00B1525A" w:rsidRDefault="00000000">
            <w:pPr>
              <w:spacing w:after="0" w:line="240" w:lineRule="auto"/>
            </w:pPr>
            <w:r>
              <w:rPr>
                <w:b/>
                <w:bCs/>
                <w:color w:val="4A2C7A"/>
                <w:sz w:val="19"/>
                <w:szCs w:val="19"/>
              </w:rPr>
              <w:t>Unidad académica:</w:t>
            </w:r>
          </w:p>
        </w:tc>
        <w:tc>
          <w:tcPr>
            <w:tcW w:w="5836" w:type="dxa"/>
            <w:tcMar>
              <w:top w:w="60" w:type="dxa"/>
              <w:left w:w="0" w:type="dxa"/>
              <w:bottom w:w="60" w:type="dxa"/>
              <w:right w:w="120" w:type="dxa"/>
            </w:tcMar>
          </w:tcPr>
          <w:p w14:paraId="394C93E7" w14:textId="77777777" w:rsidR="00B1525A" w:rsidRDefault="00000000">
            <w:pPr>
              <w:spacing w:after="0" w:line="240" w:lineRule="auto"/>
            </w:pPr>
            <w:r>
              <w:rPr>
                <w:color w:val="5B6770"/>
                <w:sz w:val="19"/>
                <w:szCs w:val="19"/>
              </w:rPr>
              <w:t>Escuela de Informática, Pontificia Universidad Católica de Valparaíso</w:t>
            </w:r>
          </w:p>
        </w:tc>
      </w:tr>
      <w:tr w:rsidR="00B1525A" w14:paraId="222ED45C" w14:textId="77777777">
        <w:trPr>
          <w:jc w:val="center"/>
        </w:trPr>
        <w:tc>
          <w:tcPr>
            <w:tcW w:w="2400" w:type="dxa"/>
            <w:tcMar>
              <w:top w:w="60" w:type="dxa"/>
              <w:left w:w="0" w:type="dxa"/>
              <w:bottom w:w="60" w:type="dxa"/>
              <w:right w:w="120" w:type="dxa"/>
            </w:tcMar>
          </w:tcPr>
          <w:p w14:paraId="38C71503" w14:textId="77777777" w:rsidR="00B1525A" w:rsidRDefault="00000000">
            <w:pPr>
              <w:spacing w:after="0" w:line="240" w:lineRule="auto"/>
            </w:pPr>
            <w:r>
              <w:rPr>
                <w:b/>
                <w:bCs/>
                <w:color w:val="4A2C7A"/>
                <w:sz w:val="19"/>
                <w:szCs w:val="19"/>
              </w:rPr>
              <w:t>Profesor:</w:t>
            </w:r>
          </w:p>
        </w:tc>
        <w:tc>
          <w:tcPr>
            <w:tcW w:w="5836" w:type="dxa"/>
            <w:tcMar>
              <w:top w:w="60" w:type="dxa"/>
              <w:left w:w="0" w:type="dxa"/>
              <w:bottom w:w="60" w:type="dxa"/>
              <w:right w:w="120" w:type="dxa"/>
            </w:tcMar>
          </w:tcPr>
          <w:p w14:paraId="487DEE61" w14:textId="77777777" w:rsidR="00B1525A" w:rsidRDefault="00000000">
            <w:pPr>
              <w:spacing w:after="0" w:line="240" w:lineRule="auto"/>
            </w:pPr>
            <w:r>
              <w:rPr>
                <w:color w:val="5B6770"/>
                <w:sz w:val="19"/>
                <w:szCs w:val="19"/>
              </w:rPr>
              <w:t>Antonio Moya Villegas</w:t>
            </w:r>
          </w:p>
        </w:tc>
      </w:tr>
      <w:tr w:rsidR="00B1525A" w14:paraId="26635C5E" w14:textId="77777777">
        <w:trPr>
          <w:jc w:val="center"/>
        </w:trPr>
        <w:tc>
          <w:tcPr>
            <w:tcW w:w="2400" w:type="dxa"/>
            <w:tcMar>
              <w:top w:w="60" w:type="dxa"/>
              <w:left w:w="0" w:type="dxa"/>
              <w:bottom w:w="60" w:type="dxa"/>
              <w:right w:w="120" w:type="dxa"/>
            </w:tcMar>
          </w:tcPr>
          <w:p w14:paraId="79958E15" w14:textId="77777777" w:rsidR="00B1525A" w:rsidRDefault="00000000">
            <w:pPr>
              <w:spacing w:after="0" w:line="240" w:lineRule="auto"/>
            </w:pPr>
            <w:r>
              <w:rPr>
                <w:b/>
                <w:bCs/>
                <w:color w:val="4A2C7A"/>
                <w:sz w:val="19"/>
                <w:szCs w:val="19"/>
              </w:rPr>
              <w:t>Fecha de entrega:</w:t>
            </w:r>
          </w:p>
        </w:tc>
        <w:tc>
          <w:tcPr>
            <w:tcW w:w="5836" w:type="dxa"/>
            <w:tcMar>
              <w:top w:w="60" w:type="dxa"/>
              <w:left w:w="0" w:type="dxa"/>
              <w:bottom w:w="60" w:type="dxa"/>
              <w:right w:w="120" w:type="dxa"/>
            </w:tcMar>
          </w:tcPr>
          <w:p w14:paraId="7978B276" w14:textId="77777777" w:rsidR="00B1525A" w:rsidRDefault="00000000">
            <w:pPr>
              <w:spacing w:after="0" w:line="240" w:lineRule="auto"/>
            </w:pPr>
            <w:r>
              <w:rPr>
                <w:color w:val="5B6770"/>
                <w:sz w:val="19"/>
                <w:szCs w:val="19"/>
              </w:rPr>
              <w:t>07 de septiembre de 2026</w:t>
            </w:r>
          </w:p>
        </w:tc>
      </w:tr>
    </w:tbl>
    <w:p w14:paraId="4CDB5398" w14:textId="77777777" w:rsidR="00B1525A" w:rsidRDefault="00B1525A">
      <w:pPr>
        <w:pBdr>
          <w:bottom w:val="single" w:sz="18" w:space="1" w:color="4A2C7A"/>
        </w:pBdr>
        <w:spacing w:before="2200" w:after="0" w:line="240" w:lineRule="auto"/>
        <w:rPr>
          <w:sz w:val="8"/>
          <w:szCs w:val="8"/>
        </w:rPr>
      </w:pPr>
    </w:p>
    <w:p w14:paraId="1522D912" w14:textId="77777777" w:rsidR="00B1525A" w:rsidRDefault="00B1525A">
      <w:pPr>
        <w:spacing w:after="0" w:line="240" w:lineRule="auto"/>
        <w:rPr>
          <w:sz w:val="2"/>
          <w:szCs w:val="2"/>
        </w:rPr>
        <w:sectPr w:rsidR="00B1525A">
          <w:headerReference w:type="default" r:id="rId9"/>
          <w:pgSz w:w="12240" w:h="15840"/>
          <w:pgMar w:top="1587" w:right="1417" w:bottom="1587" w:left="1587" w:header="720" w:footer="720" w:gutter="0"/>
          <w:pgNumType w:start="1"/>
          <w:cols w:space="720"/>
        </w:sectPr>
      </w:pPr>
    </w:p>
    <w:p w14:paraId="74EE3BC3" w14:textId="77777777" w:rsidR="00B1525A" w:rsidRDefault="00000000">
      <w:pPr>
        <w:pStyle w:val="Ttulo1"/>
        <w:pBdr>
          <w:bottom w:val="single" w:sz="12" w:space="6" w:color="C9A227"/>
        </w:pBdr>
        <w:spacing w:before="0" w:after="240" w:line="240" w:lineRule="auto"/>
        <w:rPr>
          <w:rFonts w:ascii="Arial" w:eastAsia="Arial" w:hAnsi="Arial" w:cs="Arial"/>
          <w:color w:val="4A2C7A"/>
          <w:sz w:val="48"/>
          <w:szCs w:val="48"/>
        </w:rPr>
      </w:pPr>
      <w:bookmarkStart w:id="12" w:name="_z32kb6xsqnn0" w:colFirst="0" w:colLast="0"/>
      <w:bookmarkEnd w:id="12"/>
      <w:r>
        <w:rPr>
          <w:rFonts w:ascii="Arial" w:eastAsia="Arial" w:hAnsi="Arial" w:cs="Arial"/>
          <w:color w:val="4A2C7A"/>
          <w:sz w:val="48"/>
          <w:szCs w:val="48"/>
        </w:rPr>
        <w:lastRenderedPageBreak/>
        <w:t>Capítulo 2 · Problema y Necesidad (Subdoc. 2)</w:t>
      </w:r>
    </w:p>
    <w:p w14:paraId="727798D4" w14:textId="77777777" w:rsidR="00B1525A" w:rsidRDefault="00000000">
      <w:pPr>
        <w:pStyle w:val="Ttulo2"/>
        <w:spacing w:before="360" w:after="160"/>
        <w:rPr>
          <w:rFonts w:ascii="Arial" w:eastAsia="Arial" w:hAnsi="Arial" w:cs="Arial"/>
          <w:color w:val="1F3A5F"/>
          <w:sz w:val="30"/>
          <w:szCs w:val="30"/>
        </w:rPr>
      </w:pPr>
      <w:bookmarkStart w:id="13" w:name="_ptyljpg8p2lh" w:colFirst="0" w:colLast="0"/>
      <w:bookmarkEnd w:id="13"/>
      <w:r>
        <w:rPr>
          <w:rFonts w:ascii="Arial" w:eastAsia="Arial" w:hAnsi="Arial" w:cs="Arial"/>
          <w:color w:val="1F3A5F"/>
          <w:sz w:val="30"/>
          <w:szCs w:val="30"/>
        </w:rPr>
        <w:t>2.1 Contextualización del Entorno</w:t>
      </w:r>
    </w:p>
    <w:p w14:paraId="712EF9EB" w14:textId="77777777" w:rsidR="00B1525A" w:rsidRDefault="00000000">
      <w:pPr>
        <w:spacing w:after="240"/>
        <w:rPr>
          <w:sz w:val="21"/>
          <w:szCs w:val="21"/>
        </w:rPr>
      </w:pPr>
      <w:r>
        <w:rPr>
          <w:sz w:val="21"/>
          <w:szCs w:val="21"/>
        </w:rPr>
        <w:t>La Distribuidora Puelche S.A. (en adelante, "Puelche" o "la Distribuidora") es una empresa familiar que fue fundada en 1974; actualmente, tiene a cargo a su tercera generación de dirección. Su especialidad es la distribución mayorista de consumo masivo (alimentos, bebidas, aseo del hogar y cuidado personal) en cinco regiones del centro-sur de Chile, desde La Araucanía hasta O'Higgins. La empresa opera desde dos centros de distribución principalmente: el primero, en Talca, abarca 18.000 metros cuadrados, mientras que el segundo en Concepción, 9.000 metros cuadrados; por otro lado, tienen tres plataformas de cross-docking en Curicó, Chillán y Los Ángeles. Más importante aún, tienen de forma activa 14.200 clientes, distribuidos en su mayoría entre almacenes y minimarkets del canal tradicional (11.600 clientes), restaurantes y casinos del segmento food service (2.100) y cadenas de supermercados regionales, sumando hasta 500 puntos de entrega en este sector. Solo en 2025, la compañía procesó 31.000 pedidos mensuales, movilizó 2,4 millones de unidades y emitió cerca de 34.000 documentos tributarios, todo ello con ventas anuales de $148.000 millones. Su dotación propia alcanza las 640 personas, complementada por, aproximadamente, 160 conductores, los cuales pertenecen a 10 empresas transportistas externas.</w:t>
      </w:r>
    </w:p>
    <w:p w14:paraId="3236A4C8" w14:textId="77777777" w:rsidR="00B1525A" w:rsidRDefault="00000000">
      <w:pPr>
        <w:spacing w:after="240"/>
        <w:rPr>
          <w:sz w:val="21"/>
          <w:szCs w:val="21"/>
        </w:rPr>
      </w:pPr>
      <w:r>
        <w:rPr>
          <w:sz w:val="21"/>
          <w:szCs w:val="21"/>
        </w:rPr>
        <w:t xml:space="preserve">El 3 de marzo de 2026, el gerente de aseguramiento de calidad de uno de los principales proveedores de lácteos del país notificó a la Distribuidora Puelche la necesidad de ejecutar un retiro preventivo por desviación detectada en un lote identificado como </w:t>
      </w:r>
      <w:r>
        <w:rPr>
          <w:b/>
          <w:bCs/>
          <w:sz w:val="21"/>
          <w:szCs w:val="21"/>
        </w:rPr>
        <w:t>24-0217 de queso fresco</w:t>
      </w:r>
      <w:r>
        <w:rPr>
          <w:sz w:val="21"/>
          <w:szCs w:val="21"/>
        </w:rPr>
        <w:t xml:space="preserve">, conforme a los procedimientos de retiro de producto establecidos en el Reglamento Sanitario de los Alimentos (Ministerio de Salud, 1996). La respuesta esperada era identificar, en el menor tiempo posible, a cuáles clientes había llegado dicho lote, la cantidad y la documentación que traía. La jefa tardó </w:t>
      </w:r>
      <w:r>
        <w:rPr>
          <w:b/>
          <w:bCs/>
          <w:sz w:val="21"/>
          <w:szCs w:val="21"/>
        </w:rPr>
        <w:t>nueve días</w:t>
      </w:r>
      <w:r>
        <w:rPr>
          <w:sz w:val="21"/>
          <w:szCs w:val="21"/>
        </w:rPr>
        <w:t xml:space="preserve"> en responder y, para peor, no fue exacta, sino una estimación, ni siquiera certera. Al prácticamente ser imposible saber los puntos de entrega afectados, la empresa debió retirar de forma total, sobre los 14.200 clientes, dicho producto. La pérdida financiera de esta medida fue fatal: </w:t>
      </w:r>
      <w:r>
        <w:rPr>
          <w:b/>
          <w:bCs/>
          <w:sz w:val="21"/>
          <w:szCs w:val="21"/>
        </w:rPr>
        <w:t>$31.000.000</w:t>
      </w:r>
      <w:r>
        <w:rPr>
          <w:sz w:val="21"/>
          <w:szCs w:val="21"/>
        </w:rPr>
        <w:t xml:space="preserve"> en pérdidas directas producto del retiro, </w:t>
      </w:r>
      <w:r>
        <w:rPr>
          <w:b/>
          <w:bCs/>
          <w:sz w:val="21"/>
          <w:szCs w:val="21"/>
        </w:rPr>
        <w:t>4.800 kilogramos</w:t>
      </w:r>
      <w:r>
        <w:rPr>
          <w:sz w:val="21"/>
          <w:szCs w:val="21"/>
        </w:rPr>
        <w:t xml:space="preserve"> de queso fresco, un sumario sanitario abierto por la autoridad y una suspensión como distribuidor autorizado por el proveedor por seis meses, equivalente al </w:t>
      </w:r>
      <w:r>
        <w:rPr>
          <w:b/>
          <w:bCs/>
          <w:sz w:val="21"/>
          <w:szCs w:val="21"/>
        </w:rPr>
        <w:t>6 % de las ventas totales</w:t>
      </w:r>
      <w:r>
        <w:rPr>
          <w:sz w:val="21"/>
          <w:szCs w:val="21"/>
        </w:rPr>
        <w:t xml:space="preserve">. Este evento expuso, con datos empíricos, una realidad que se intuía pero que no habían cuantificado: </w:t>
      </w:r>
      <w:r>
        <w:rPr>
          <w:b/>
          <w:bCs/>
          <w:sz w:val="21"/>
          <w:szCs w:val="21"/>
        </w:rPr>
        <w:t>no tienen trazabilidad</w:t>
      </w:r>
      <w:r>
        <w:rPr>
          <w:sz w:val="21"/>
          <w:szCs w:val="21"/>
        </w:rPr>
        <w:t xml:space="preserve">. El registro de lote de un producto existente, en el mejor de los casos, solo lleva una planilla impresa archivada en una carpeta, y, según la distribuidora, alrededor del </w:t>
      </w:r>
      <w:r>
        <w:rPr>
          <w:b/>
          <w:bCs/>
          <w:sz w:val="21"/>
          <w:szCs w:val="21"/>
        </w:rPr>
        <w:t>41 %</w:t>
      </w:r>
      <w:r>
        <w:rPr>
          <w:sz w:val="21"/>
          <w:szCs w:val="21"/>
        </w:rPr>
        <w:t xml:space="preserve"> de los casos no existe en absoluto esta planilla. No tienen ningún sistema operativo que permita responder en tiempo real a dónde fue a parar un producto específico.</w:t>
      </w:r>
    </w:p>
    <w:p w14:paraId="755C6299" w14:textId="77777777" w:rsidR="00B1525A" w:rsidRDefault="00000000">
      <w:pPr>
        <w:spacing w:after="240"/>
        <w:rPr>
          <w:sz w:val="21"/>
          <w:szCs w:val="21"/>
        </w:rPr>
      </w:pPr>
      <w:r>
        <w:rPr>
          <w:sz w:val="21"/>
          <w:szCs w:val="21"/>
        </w:rPr>
        <w:t>El retiro sanitario no fue el único problema al que se enfrentó el comité ejecutivo en el primer trimestre de 2026. De forma paralela, se crearon dos presiones externas que transformaron una crisis puntual en una amenaza estratégica de largo plazo.</w:t>
      </w:r>
    </w:p>
    <w:p w14:paraId="743F6E88" w14:textId="77777777" w:rsidR="00B1525A" w:rsidRDefault="00000000">
      <w:pPr>
        <w:spacing w:after="240"/>
        <w:rPr>
          <w:sz w:val="21"/>
          <w:szCs w:val="21"/>
        </w:rPr>
      </w:pPr>
      <w:r>
        <w:rPr>
          <w:sz w:val="21"/>
          <w:szCs w:val="21"/>
        </w:rPr>
        <w:lastRenderedPageBreak/>
        <w:t xml:space="preserve">La primera es la irrupción de un </w:t>
      </w:r>
      <w:r>
        <w:rPr>
          <w:b/>
          <w:bCs/>
          <w:sz w:val="21"/>
          <w:szCs w:val="21"/>
        </w:rPr>
        <w:t>distribuidor nacional que abrió operación en Talca</w:t>
      </w:r>
      <w:r>
        <w:rPr>
          <w:sz w:val="21"/>
          <w:szCs w:val="21"/>
        </w:rPr>
        <w:t xml:space="preserve"> ocho meses antes. Este competidor ofrece entregas en 24 horas y </w:t>
      </w:r>
      <w:proofErr w:type="gramStart"/>
      <w:r>
        <w:rPr>
          <w:sz w:val="21"/>
          <w:szCs w:val="21"/>
        </w:rPr>
        <w:t>dispone</w:t>
      </w:r>
      <w:proofErr w:type="gramEnd"/>
      <w:r>
        <w:rPr>
          <w:sz w:val="21"/>
          <w:szCs w:val="21"/>
        </w:rPr>
        <w:t xml:space="preserve"> de una aplicación móvil donde el almacenero realiza su pedido de forma completamente autónoma, consulta el stock disponible en la distribuidora y </w:t>
      </w:r>
      <w:proofErr w:type="gramStart"/>
      <w:r>
        <w:rPr>
          <w:sz w:val="21"/>
          <w:szCs w:val="21"/>
        </w:rPr>
        <w:t>sabe</w:t>
      </w:r>
      <w:proofErr w:type="gramEnd"/>
      <w:r>
        <w:rPr>
          <w:sz w:val="21"/>
          <w:szCs w:val="21"/>
        </w:rPr>
        <w:t>, de forma aproximada, la llegada del camión. Para contrastar, Puelche entrega entre 48 a 72 horas y toma el pedido mediante un preventista que visita al cliente una vez por semana. La principal diferencia es que ellos sí poseen la información disponible en el momento correcto.</w:t>
      </w:r>
    </w:p>
    <w:p w14:paraId="4080476D" w14:textId="77777777" w:rsidR="00B1525A" w:rsidRDefault="00000000">
      <w:pPr>
        <w:spacing w:after="240"/>
        <w:rPr>
          <w:sz w:val="21"/>
          <w:szCs w:val="21"/>
        </w:rPr>
      </w:pPr>
      <w:r>
        <w:rPr>
          <w:sz w:val="21"/>
          <w:szCs w:val="21"/>
        </w:rPr>
        <w:t xml:space="preserve">La segunda es que el cliente más importante de la compañía, una </w:t>
      </w:r>
      <w:r>
        <w:rPr>
          <w:b/>
          <w:bCs/>
          <w:sz w:val="21"/>
          <w:szCs w:val="21"/>
        </w:rPr>
        <w:t>cadena de supermercados que representa el 11 % de la venta</w:t>
      </w:r>
      <w:r>
        <w:rPr>
          <w:sz w:val="21"/>
          <w:szCs w:val="21"/>
        </w:rPr>
        <w:t>, notificó sus condiciones comerciales para el período que comienza en enero de 2029:</w:t>
      </w:r>
    </w:p>
    <w:p w14:paraId="1440E95B" w14:textId="77777777" w:rsidR="00B1525A" w:rsidRDefault="00000000">
      <w:pPr>
        <w:numPr>
          <w:ilvl w:val="0"/>
          <w:numId w:val="67"/>
        </w:numPr>
        <w:spacing w:after="0"/>
        <w:rPr>
          <w:color w:val="000000"/>
        </w:rPr>
      </w:pPr>
      <w:r>
        <w:rPr>
          <w:sz w:val="21"/>
          <w:szCs w:val="21"/>
        </w:rPr>
        <w:t>Pedidos exclusivamente por vía electrónica estructurada.</w:t>
      </w:r>
    </w:p>
    <w:p w14:paraId="194509D9" w14:textId="77777777" w:rsidR="00B1525A" w:rsidRDefault="00000000">
      <w:pPr>
        <w:numPr>
          <w:ilvl w:val="0"/>
          <w:numId w:val="67"/>
        </w:numPr>
        <w:spacing w:after="0"/>
        <w:rPr>
          <w:color w:val="000000"/>
        </w:rPr>
      </w:pPr>
      <w:r>
        <w:rPr>
          <w:sz w:val="21"/>
          <w:szCs w:val="21"/>
        </w:rPr>
        <w:t>Aviso de despacho anticipado.</w:t>
      </w:r>
    </w:p>
    <w:p w14:paraId="08978FBE" w14:textId="77777777" w:rsidR="00B1525A" w:rsidRDefault="00000000">
      <w:pPr>
        <w:numPr>
          <w:ilvl w:val="0"/>
          <w:numId w:val="67"/>
        </w:numPr>
        <w:spacing w:after="0"/>
        <w:rPr>
          <w:color w:val="000000"/>
        </w:rPr>
      </w:pPr>
      <w:r>
        <w:rPr>
          <w:sz w:val="21"/>
          <w:szCs w:val="21"/>
        </w:rPr>
        <w:t>Ventana de entrega de treinta minutos con penalización por incumplimiento.</w:t>
      </w:r>
    </w:p>
    <w:p w14:paraId="3972318F" w14:textId="77777777" w:rsidR="00B1525A" w:rsidRDefault="00000000">
      <w:pPr>
        <w:numPr>
          <w:ilvl w:val="0"/>
          <w:numId w:val="67"/>
        </w:numPr>
        <w:spacing w:after="140"/>
        <w:rPr>
          <w:color w:val="000000"/>
        </w:rPr>
      </w:pPr>
      <w:r>
        <w:rPr>
          <w:sz w:val="21"/>
          <w:szCs w:val="21"/>
        </w:rPr>
        <w:t>Prueba de entrega digital obligatoria.</w:t>
      </w:r>
    </w:p>
    <w:p w14:paraId="6CE40400" w14:textId="77777777" w:rsidR="00B1525A" w:rsidRDefault="00000000">
      <w:pPr>
        <w:spacing w:after="240"/>
        <w:rPr>
          <w:sz w:val="21"/>
          <w:szCs w:val="21"/>
        </w:rPr>
      </w:pPr>
      <w:r>
        <w:rPr>
          <w:sz w:val="21"/>
          <w:szCs w:val="21"/>
        </w:rPr>
        <w:t xml:space="preserve">Hoy, la Distribuidora Puelche </w:t>
      </w:r>
      <w:r>
        <w:rPr>
          <w:b/>
          <w:bCs/>
          <w:sz w:val="21"/>
          <w:szCs w:val="21"/>
        </w:rPr>
        <w:t>no cumple con ninguna</w:t>
      </w:r>
      <w:r>
        <w:rPr>
          <w:sz w:val="21"/>
          <w:szCs w:val="21"/>
        </w:rPr>
        <w:t xml:space="preserve"> de estas condiciones: la ventana de entrega actual es de 10 horas entre las 8:00 y 18:00 horas, los pedidos no se reciben por ninguna vía electrónica y la prueba de entrega es una guía de papel firmada a mano.</w:t>
      </w:r>
    </w:p>
    <w:p w14:paraId="027A7807" w14:textId="77777777" w:rsidR="00B1525A" w:rsidRDefault="00000000">
      <w:pPr>
        <w:spacing w:after="240"/>
        <w:rPr>
          <w:sz w:val="21"/>
          <w:szCs w:val="21"/>
        </w:rPr>
      </w:pPr>
      <w:r>
        <w:rPr>
          <w:sz w:val="21"/>
          <w:szCs w:val="21"/>
        </w:rPr>
        <w:t>Estas tres presiones llevaron al comité ejecutivo a convocar una licitación para desarrollar e implementar una solución integral de gestión logística, donde las metas son:</w:t>
      </w:r>
    </w:p>
    <w:p w14:paraId="2F5B5A1E" w14:textId="77777777" w:rsidR="00B1525A" w:rsidRDefault="00000000">
      <w:pPr>
        <w:numPr>
          <w:ilvl w:val="0"/>
          <w:numId w:val="55"/>
        </w:numPr>
        <w:spacing w:after="0"/>
        <w:rPr>
          <w:color w:val="000000"/>
        </w:rPr>
      </w:pPr>
      <w:r>
        <w:rPr>
          <w:sz w:val="21"/>
          <w:szCs w:val="21"/>
        </w:rPr>
        <w:t>Entregas completas y a tiempo de 82,4 % a tener más del 95 %.</w:t>
      </w:r>
    </w:p>
    <w:p w14:paraId="5E9D05DE" w14:textId="77777777" w:rsidR="00B1525A" w:rsidRDefault="00000000">
      <w:pPr>
        <w:numPr>
          <w:ilvl w:val="0"/>
          <w:numId w:val="55"/>
        </w:numPr>
        <w:spacing w:after="0"/>
        <w:rPr>
          <w:color w:val="000000"/>
        </w:rPr>
      </w:pPr>
      <w:r>
        <w:rPr>
          <w:sz w:val="21"/>
          <w:szCs w:val="21"/>
        </w:rPr>
        <w:t>Cumplimiento de lo pedido de 91,3 % a tener más del 97 %.</w:t>
      </w:r>
    </w:p>
    <w:p w14:paraId="48F705BE" w14:textId="77777777" w:rsidR="00B1525A" w:rsidRDefault="00000000">
      <w:pPr>
        <w:numPr>
          <w:ilvl w:val="0"/>
          <w:numId w:val="55"/>
        </w:numPr>
        <w:spacing w:after="0"/>
        <w:rPr>
          <w:color w:val="000000"/>
        </w:rPr>
      </w:pPr>
      <w:r>
        <w:rPr>
          <w:sz w:val="21"/>
          <w:szCs w:val="21"/>
        </w:rPr>
        <w:t xml:space="preserve">Plazos de entrega de 48–72 horas </w:t>
      </w:r>
      <w:proofErr w:type="gramStart"/>
      <w:r>
        <w:rPr>
          <w:sz w:val="21"/>
          <w:szCs w:val="21"/>
        </w:rPr>
        <w:t>a 24 horas</w:t>
      </w:r>
      <w:proofErr w:type="gramEnd"/>
      <w:r>
        <w:rPr>
          <w:sz w:val="21"/>
          <w:szCs w:val="21"/>
        </w:rPr>
        <w:t>.</w:t>
      </w:r>
    </w:p>
    <w:p w14:paraId="47A419AC" w14:textId="77777777" w:rsidR="00B1525A" w:rsidRDefault="00000000">
      <w:pPr>
        <w:numPr>
          <w:ilvl w:val="0"/>
          <w:numId w:val="55"/>
        </w:numPr>
        <w:spacing w:after="0"/>
        <w:rPr>
          <w:color w:val="000000"/>
        </w:rPr>
      </w:pPr>
      <w:r>
        <w:rPr>
          <w:sz w:val="21"/>
          <w:szCs w:val="21"/>
        </w:rPr>
        <w:t>Ventana de entrega comprometida disminuida hasta 30 minutos para 2029.</w:t>
      </w:r>
    </w:p>
    <w:p w14:paraId="7D79B88B" w14:textId="77777777" w:rsidR="00B1525A" w:rsidRDefault="00000000">
      <w:pPr>
        <w:numPr>
          <w:ilvl w:val="0"/>
          <w:numId w:val="55"/>
        </w:numPr>
        <w:spacing w:after="0"/>
        <w:rPr>
          <w:color w:val="000000"/>
        </w:rPr>
      </w:pPr>
      <w:r>
        <w:rPr>
          <w:sz w:val="21"/>
          <w:szCs w:val="21"/>
        </w:rPr>
        <w:t>Tiempo de respuesta para responder un retiro sanitario de horas, con evidencia exacta.</w:t>
      </w:r>
    </w:p>
    <w:p w14:paraId="41A99D43" w14:textId="77777777" w:rsidR="00B1525A" w:rsidRDefault="00000000">
      <w:pPr>
        <w:numPr>
          <w:ilvl w:val="0"/>
          <w:numId w:val="55"/>
        </w:numPr>
        <w:spacing w:after="0"/>
        <w:rPr>
          <w:color w:val="000000"/>
        </w:rPr>
      </w:pPr>
      <w:r>
        <w:rPr>
          <w:sz w:val="21"/>
          <w:szCs w:val="21"/>
        </w:rPr>
        <w:t>Registro continuo y automático de temperatura en cadena de frío.</w:t>
      </w:r>
    </w:p>
    <w:p w14:paraId="2302FB6B" w14:textId="77777777" w:rsidR="00B1525A" w:rsidRDefault="00000000">
      <w:pPr>
        <w:numPr>
          <w:ilvl w:val="0"/>
          <w:numId w:val="55"/>
        </w:numPr>
        <w:spacing w:after="0"/>
        <w:rPr>
          <w:color w:val="000000"/>
        </w:rPr>
      </w:pPr>
      <w:r>
        <w:rPr>
          <w:sz w:val="21"/>
          <w:szCs w:val="21"/>
        </w:rPr>
        <w:t>Costo de servir por cliente calculado por entrega.</w:t>
      </w:r>
    </w:p>
    <w:p w14:paraId="4473F6D0" w14:textId="77777777" w:rsidR="00B1525A" w:rsidRDefault="00000000">
      <w:pPr>
        <w:numPr>
          <w:ilvl w:val="0"/>
          <w:numId w:val="55"/>
        </w:numPr>
        <w:spacing w:after="140"/>
        <w:rPr>
          <w:color w:val="000000"/>
        </w:rPr>
      </w:pPr>
      <w:r>
        <w:rPr>
          <w:sz w:val="21"/>
          <w:szCs w:val="21"/>
        </w:rPr>
        <w:t>Pedidos recibidos mediante vía electrónica estructurada.</w:t>
      </w:r>
    </w:p>
    <w:p w14:paraId="2FD05338" w14:textId="77777777" w:rsidR="00B1525A" w:rsidRDefault="00000000">
      <w:pPr>
        <w:pStyle w:val="Ttulo2"/>
        <w:spacing w:before="360" w:after="160"/>
        <w:rPr>
          <w:rFonts w:ascii="Arial" w:eastAsia="Arial" w:hAnsi="Arial" w:cs="Arial"/>
          <w:color w:val="1F3A5F"/>
          <w:sz w:val="30"/>
          <w:szCs w:val="30"/>
        </w:rPr>
      </w:pPr>
      <w:bookmarkStart w:id="14" w:name="_4fgdurpw9otl" w:colFirst="0" w:colLast="0"/>
      <w:bookmarkEnd w:id="14"/>
      <w:r>
        <w:rPr>
          <w:rFonts w:ascii="Arial" w:eastAsia="Arial" w:hAnsi="Arial" w:cs="Arial"/>
          <w:color w:val="1F3A5F"/>
          <w:sz w:val="30"/>
          <w:szCs w:val="30"/>
        </w:rPr>
        <w:t>2.2 Marco Legal y Regulatorio</w:t>
      </w:r>
    </w:p>
    <w:p w14:paraId="66155406" w14:textId="77777777" w:rsidR="00B1525A" w:rsidRDefault="00000000">
      <w:pPr>
        <w:spacing w:after="240"/>
        <w:rPr>
          <w:sz w:val="21"/>
          <w:szCs w:val="21"/>
        </w:rPr>
      </w:pPr>
      <w:r>
        <w:rPr>
          <w:sz w:val="21"/>
          <w:szCs w:val="21"/>
        </w:rPr>
        <w:t>El diseño, la construcción y la operación de la plataforma digital de misión crítica para la Distribuidora Puelche S.A. se encuentran condicionados por un entramado normativo nacional e internacional cuyo cumplimiento no constituye una formalidad declarativa, sino un conjunto de restricciones técnicas que inciden directamente en la arquitectura de la solución, en sus controles de seguridad, en la estructura de datos y en los flujos de integración con sistemas externos (Ministerio del Interior y Seguridad Pública, 2017, 2023, 2024; Ministerio de Salud, 1996). A continuación, se detalla el impacto técnico de cada cuerpo normativo relevante y los estándares internacionales cuya adherencia resulta exigible.</w:t>
      </w:r>
    </w:p>
    <w:p w14:paraId="5B454B5C" w14:textId="77777777" w:rsidR="00B1525A" w:rsidRDefault="00000000">
      <w:pPr>
        <w:pStyle w:val="Ttulo3"/>
        <w:spacing w:before="280" w:after="120"/>
        <w:rPr>
          <w:rFonts w:ascii="Arial" w:eastAsia="Arial" w:hAnsi="Arial" w:cs="Arial"/>
          <w:color w:val="5B6770"/>
          <w:sz w:val="26"/>
          <w:szCs w:val="26"/>
        </w:rPr>
      </w:pPr>
      <w:bookmarkStart w:id="15" w:name="_evaiyctknj5a" w:colFirst="0" w:colLast="0"/>
      <w:bookmarkEnd w:id="15"/>
      <w:r>
        <w:rPr>
          <w:rFonts w:ascii="Arial" w:eastAsia="Arial" w:hAnsi="Arial" w:cs="Arial"/>
          <w:color w:val="5B6770"/>
          <w:sz w:val="26"/>
          <w:szCs w:val="26"/>
        </w:rPr>
        <w:lastRenderedPageBreak/>
        <w:t>2.2.1 Marco Legal Nacional</w:t>
      </w:r>
    </w:p>
    <w:p w14:paraId="0C68F8D1" w14:textId="77777777" w:rsidR="00B1525A" w:rsidRDefault="00000000">
      <w:pPr>
        <w:spacing w:after="240"/>
        <w:rPr>
          <w:sz w:val="21"/>
          <w:szCs w:val="21"/>
        </w:rPr>
      </w:pPr>
      <w:r>
        <w:rPr>
          <w:b/>
          <w:bCs/>
          <w:sz w:val="21"/>
          <w:szCs w:val="21"/>
        </w:rPr>
        <w:t>Ley N° 21.719 sobre Protección de Datos Personales y Ley N° 19.628.</w:t>
      </w:r>
      <w:r>
        <w:rPr>
          <w:sz w:val="21"/>
          <w:szCs w:val="21"/>
        </w:rPr>
        <w:t xml:space="preserve"> La operación de Puelche involucra el tratamiento de datos personales de 14.200 clientes (Ministerio del Interior y Seguridad Pública, 2024). —en su mayoría personas naturales del canal tradicional—, datos comerciales sensibles como el comportamiento de pago y el historial crediticio, así como datos de geolocalización continua de 62 preventistas y aproximadamente 200 conductores. La Ley N° 21.719 establece la institucionalidad de la Agencia de Protección de Datos Personales e impone obligaciones de base de licitud, proporcionalidad, minimización y seguridad en el tratamiento. Técnicamente, esto exige que la solución implemente un modelo de control de acceso basado en roles (RBAC) complementado con control basado en atributos (ABAC) para garantizar que cada perfil acceda exclusivamente a los datos que su función requiere —por ejemplo, un preventista no debe visualizar el comportamiento de pago agregado de la cartera, sino únicamente el crédito disponible del cliente que visita—. Adicionalmente, los datos de categoría sensible identificados en el caso (comportamiento de pago, antecedentes comerciales, geolocalización de personas) deberán cifrarse a nivel de campo con algoritmo AES-256, de modo que el acceso a la base de datos no revele su contenido en texto claro, conforme al requisito RT-11.10 de las Bases Técnicas Transversales. La solución deberá mantener un registro de actividades de tratamiento, implementar mecanismos de anonimización y seudonimización verificables para ambientes no productivos (RT-11.25) y garantizar la residencia de los datos conforme a lo que el CLIENTE apruebe, con salvaguardas documentadas para toda transferencia internacional.</w:t>
      </w:r>
    </w:p>
    <w:p w14:paraId="321E2F16" w14:textId="77777777" w:rsidR="00B1525A" w:rsidRDefault="00000000">
      <w:pPr>
        <w:spacing w:after="240"/>
        <w:rPr>
          <w:sz w:val="21"/>
          <w:szCs w:val="21"/>
        </w:rPr>
      </w:pPr>
      <w:r>
        <w:rPr>
          <w:b/>
          <w:bCs/>
          <w:sz w:val="21"/>
          <w:szCs w:val="21"/>
        </w:rPr>
        <w:t>Ley N° 21.663, Ley Marco de Ciberseguridad e Infraestructura Crítica de la Información.</w:t>
      </w:r>
      <w:r>
        <w:rPr>
          <w:sz w:val="21"/>
          <w:szCs w:val="21"/>
        </w:rPr>
        <w:t xml:space="preserve"> Si bien Puelche no ha sido catalogada como operador de importancia vital (Ministerio del Interior y Seguridad Pública, 2023), la naturaleza de su operación —distribución de alimentos perecibles con cadena de frío regulada sanitariamente— la sitúa en una posición donde un incidente de ciberseguridad podría comprometer la inocuidad alimentaria de cinco regiones. La Ley N° 21.663 y las instrucciones de la Agencia Nacional de Ciberseguridad establecen estándares mínimos de protección que, en el contexto de esta licitación, se materializan en la adopción del modelo Zero Trust (NIST SP 800-207), la implementación de un centro de operaciones de seguridad (SOC) con cobertura 24×7, y la obligación de notificar al CLIENTE toda brecha de seguridad dentro de las 24 horas de su detección. Arquitectónicamente, la solución deberá segmentar las redes por capas, impedir el acceso directo desde Internet a cualquier componente de datos y verificar explícitamente cada solicitud, sin presuponer la confiabilidad de ninguna red, dispositivo o identidad.</w:t>
      </w:r>
    </w:p>
    <w:p w14:paraId="4B012B92" w14:textId="77777777" w:rsidR="00B1525A" w:rsidRDefault="00000000">
      <w:pPr>
        <w:spacing w:after="240"/>
        <w:rPr>
          <w:sz w:val="21"/>
          <w:szCs w:val="21"/>
        </w:rPr>
      </w:pPr>
      <w:r>
        <w:rPr>
          <w:b/>
          <w:bCs/>
          <w:sz w:val="21"/>
          <w:szCs w:val="21"/>
        </w:rPr>
        <w:t>Ley N° 21.459 sobre Delitos Informáticos.</w:t>
      </w:r>
      <w:r>
        <w:rPr>
          <w:sz w:val="21"/>
          <w:szCs w:val="21"/>
        </w:rPr>
        <w:t xml:space="preserve"> Esta ley tipifica conductas como el acceso ilícito a sistemas, la interceptación de datos y el fraude informático, y establece la responsabilidad de los responsables del tratamiento cuando sus medidas de seguridad resulten insuficientes. Para la solución propuesta, su impacto técnico se traduce en la obligatoriedad de pistas de auditoría inalterables (requisito RT-16.07): todo registro de auditoría deberá almacenarse en formato inmodificable, sin que ningún perfil —incluido el administrador de la plataforma— pueda eliminarlo o alterarlo. El registro deberá capturar quién ejecutó cada operación, desde qué dispositivo, en qué fecha y hora con zona horaria, y con qué valores anteriores y posteriores (RT-16.06). Complementariamente, la capa de borde de la solución deberá incorporar un cortafuegos de aplicaciones web (WAF) con reglas gestionadas y personalizadas, protección contra denegación </w:t>
      </w:r>
      <w:r>
        <w:rPr>
          <w:sz w:val="21"/>
          <w:szCs w:val="21"/>
        </w:rPr>
        <w:lastRenderedPageBreak/>
        <w:t>de servicio distribuida en capas 3, 4 y 7 (RT-11.07), y correlación de eventos de seguridad en una plataforma SIEM con casos de uso de detección específicos para el proceso logístico del caso, y no únicamente genéricos de infraestructura (RT-11.15).</w:t>
      </w:r>
    </w:p>
    <w:p w14:paraId="06F14BF2" w14:textId="77777777" w:rsidR="00B1525A" w:rsidRDefault="00000000">
      <w:pPr>
        <w:spacing w:after="240"/>
        <w:rPr>
          <w:sz w:val="21"/>
          <w:szCs w:val="21"/>
        </w:rPr>
      </w:pPr>
      <w:r>
        <w:rPr>
          <w:b/>
          <w:bCs/>
          <w:sz w:val="21"/>
          <w:szCs w:val="21"/>
        </w:rPr>
        <w:t>Ley N° 19.799 sobre Documentos Electrónicos y Firma Electrónica.</w:t>
      </w:r>
      <w:r>
        <w:rPr>
          <w:sz w:val="21"/>
          <w:szCs w:val="21"/>
        </w:rPr>
        <w:t xml:space="preserve"> La prueba de entrega digital constituye uno de los ejes centrales de la solución y debe articularse con la guía de despacho electrónica y su acuse de recibo conforme a la normativa tributaria vigente. La Ley N° 19.799 otorga validez jurídica a los documentos firmados electrónicamente y establece las condiciones para su equivalencia funcional con los documentos en soporte papel. Para el caso de Puelche, donde el receptor habitual es una persona natural sin firma electrónica avanzada, la solución deberá investigar y proponer un mecanismo que combine la captura biométrica (firma en dispositivo), la fotografía georreferenciada con marca de tiempo y la generación del sello de tiempo correspondiente, conservando la evidencia de firma que permita verificar el documento con posterioridad, conforme al requisito RT-16.18 de las Bases Técnicas Transversales.</w:t>
      </w:r>
    </w:p>
    <w:p w14:paraId="71FB3676" w14:textId="77777777" w:rsidR="00B1525A" w:rsidRDefault="00000000">
      <w:pPr>
        <w:spacing w:after="240"/>
        <w:rPr>
          <w:sz w:val="21"/>
          <w:szCs w:val="21"/>
        </w:rPr>
      </w:pPr>
      <w:r>
        <w:rPr>
          <w:b/>
          <w:bCs/>
          <w:sz w:val="21"/>
          <w:szCs w:val="21"/>
        </w:rPr>
        <w:t>Ley N° 17.336 sobre Propiedad Intelectual.</w:t>
      </w:r>
      <w:r>
        <w:rPr>
          <w:sz w:val="21"/>
          <w:szCs w:val="21"/>
        </w:rPr>
        <w:t xml:space="preserve"> La solución objeto de esta licitación involucra la construcción de software aplicativo, la integración de componentes de terceros y el uso de bibliotecas de código abierto. La Ley N° 17.336 protege los derechos de autor sobre programas computacionales y bases de datos, lo cual exige que la propuesta declare un proceso formal de aprobación de nuevas dependencias de terceros (RT-11.26), mantenga un inventario actualizado de componentes de software (SBOM) en formato Cyclone DX o SPDX por cada versión liberada (RT-11.23), y garantice que todo licenciamiento de software de base, de plataforma y de terceros se encuentre a nombre del CLIENTE durante la totalidad del período contractual. La cadena de suministro de software deberá cumplir con SLSA nivel 3 o superior, con firma de artefactos y verificación de procedencia (RT-11.24), asegurando la integridad y la trazabilidad de cada componente incorporado a la solución.</w:t>
      </w:r>
    </w:p>
    <w:p w14:paraId="4D654BDF" w14:textId="77777777" w:rsidR="00B1525A" w:rsidRDefault="00000000">
      <w:pPr>
        <w:spacing w:after="240"/>
        <w:rPr>
          <w:sz w:val="21"/>
          <w:szCs w:val="21"/>
        </w:rPr>
      </w:pPr>
      <w:r>
        <w:rPr>
          <w:b/>
          <w:bCs/>
          <w:sz w:val="21"/>
          <w:szCs w:val="21"/>
        </w:rPr>
        <w:t>Ley N° 20.393 sobre Responsabilidad Penal de las Personas Jurídicas y Ley N° 21.595 de Delitos Económicos.</w:t>
      </w:r>
      <w:r>
        <w:rPr>
          <w:sz w:val="21"/>
          <w:szCs w:val="21"/>
        </w:rPr>
        <w:t xml:space="preserve"> La relevancia de este cuerpo normativo es particularmente aguda en el caso de Puelche por el manejo de efectivo en ruta —38 % de las ventas del canal tradicional se cobra al contado, con diferencias de rendición que promedian $4,2 millones mensuales sin investigación de causa— y por los controles internos asociados a la aprobación de transacciones financieras. La solución deberá implementar un mecanismo de aprobación dual para transacciones de alto riesgo: todo cambio de parámetro con impacto operacional requerirá la autorización de un segundo perfil (RT-16.03), toda elevación de privilegios será temporal, aprobada y grabada (RT-12.06), y la rendición de efectivo deberá registrarse en el momento del cobro —</w:t>
      </w:r>
      <w:proofErr w:type="gramStart"/>
      <w:r>
        <w:rPr>
          <w:sz w:val="21"/>
          <w:szCs w:val="21"/>
        </w:rPr>
        <w:t>no</w:t>
      </w:r>
      <w:proofErr w:type="gramEnd"/>
      <w:r>
        <w:rPr>
          <w:sz w:val="21"/>
          <w:szCs w:val="21"/>
        </w:rPr>
        <w:t xml:space="preserve"> al día siguiente— con conciliación automatizada que identifique y clasifique las discrepancias en tiempo real. Este diseño contribuye directamente al modelo de prevención de delitos que la Ley N° 20.393 exige a las personas jurídicas.</w:t>
      </w:r>
    </w:p>
    <w:p w14:paraId="421C7F5B" w14:textId="77777777" w:rsidR="00B1525A" w:rsidRDefault="00000000">
      <w:pPr>
        <w:spacing w:after="240"/>
        <w:rPr>
          <w:sz w:val="21"/>
          <w:szCs w:val="21"/>
        </w:rPr>
      </w:pPr>
      <w:r>
        <w:rPr>
          <w:b/>
          <w:bCs/>
          <w:sz w:val="21"/>
          <w:szCs w:val="21"/>
        </w:rPr>
        <w:t>Reglamento Sanitario de los Alimentos y Normativa de Trazabilidad.</w:t>
      </w:r>
      <w:r>
        <w:rPr>
          <w:sz w:val="21"/>
          <w:szCs w:val="21"/>
        </w:rPr>
        <w:t xml:space="preserve"> El sumario sanitario abierto en marzo de 2026 evidenció la ausencia estructural de trazabilidad en la operación de Puelche (Ministerio de Salud, 1996). El Reglamento Sanitario obliga a mantener condiciones de almacenamiento controladas, registro continuo de temperatura en la cadena de frío y capacidad de ejecutar un retiro de producto con identificación precisa de los lotes y los destinatarios afectados. Técnicamente, la solución deberá implementar un modelo de trazabilidad lote-a-lote desde la </w:t>
      </w:r>
      <w:r>
        <w:rPr>
          <w:sz w:val="21"/>
          <w:szCs w:val="21"/>
        </w:rPr>
        <w:lastRenderedPageBreak/>
        <w:t>recepción hasta el punto de entrega, integrado con los estándares GS1 de identificación de productos (GTIN), unidades logísticas (SSCC) y ubicaciones (GLN) (GS1, 2020), y con captura automatizada de temperatura mediante sensores IoT en cámaras y vehículos, con transmisión continua y alerta ante excursiones fuera de rango.</w:t>
      </w:r>
    </w:p>
    <w:p w14:paraId="5A4E9BA0" w14:textId="77777777" w:rsidR="00B1525A" w:rsidRDefault="00000000">
      <w:pPr>
        <w:spacing w:after="240"/>
        <w:rPr>
          <w:sz w:val="21"/>
          <w:szCs w:val="21"/>
        </w:rPr>
      </w:pPr>
      <w:r>
        <w:rPr>
          <w:b/>
          <w:bCs/>
          <w:sz w:val="21"/>
          <w:szCs w:val="21"/>
        </w:rPr>
        <w:t>Normativa Tributaria: Documentos Tributarios Electrónicos.</w:t>
      </w:r>
      <w:r>
        <w:rPr>
          <w:sz w:val="21"/>
          <w:szCs w:val="21"/>
        </w:rPr>
        <w:t xml:space="preserve"> La guía de despacho electrónica es obligatoria y su acuse de recibo tiene efectos legales que la solución no puede comprometer (Restricción no negociable N° 12) (Servicio de Impuestos Internos, 2024). La solución no emitirá documentos tributarios —esa función permanece en el sistema de gestión empresarial—, pero deberá integrarse bidireccionalmente con él para garantizar la consistencia entre la información operativa y la contable-tributaria, respetando el principio de que no habrá dos verdades contables (Restricción no negociable N° 4).</w:t>
      </w:r>
    </w:p>
    <w:p w14:paraId="14B5339A" w14:textId="77777777" w:rsidR="00B1525A" w:rsidRDefault="00000000">
      <w:pPr>
        <w:pStyle w:val="Ttulo3"/>
        <w:spacing w:before="280" w:after="120"/>
        <w:rPr>
          <w:rFonts w:ascii="Arial" w:eastAsia="Arial" w:hAnsi="Arial" w:cs="Arial"/>
          <w:color w:val="5B6770"/>
          <w:sz w:val="26"/>
          <w:szCs w:val="26"/>
        </w:rPr>
      </w:pPr>
      <w:bookmarkStart w:id="16" w:name="_83s9bvivotj0" w:colFirst="0" w:colLast="0"/>
      <w:bookmarkEnd w:id="16"/>
      <w:r>
        <w:rPr>
          <w:rFonts w:ascii="Arial" w:eastAsia="Arial" w:hAnsi="Arial" w:cs="Arial"/>
          <w:color w:val="5B6770"/>
          <w:sz w:val="26"/>
          <w:szCs w:val="26"/>
        </w:rPr>
        <w:t>2.2.2 Estándares Internacionales y Marcos de Referencia</w:t>
      </w:r>
    </w:p>
    <w:p w14:paraId="068952B2" w14:textId="77777777" w:rsidR="00B1525A" w:rsidRDefault="00000000">
      <w:pPr>
        <w:spacing w:after="240"/>
        <w:rPr>
          <w:sz w:val="21"/>
          <w:szCs w:val="21"/>
        </w:rPr>
      </w:pPr>
      <w:r>
        <w:rPr>
          <w:b/>
          <w:bCs/>
          <w:sz w:val="21"/>
          <w:szCs w:val="21"/>
        </w:rPr>
        <w:t>ISO/IEC 27001 e ISO/IEC 27002 — Seguridad de la Información.</w:t>
      </w:r>
      <w:r>
        <w:rPr>
          <w:sz w:val="21"/>
          <w:szCs w:val="21"/>
        </w:rPr>
        <w:t xml:space="preserve"> Constituyen el estándar exigido para el sistema de gestión de seguridad de la información del adjudicatario (International Organization for Standardization, 2022). La solución deberá mantener una matriz de controles de seguridad trazable </w:t>
      </w:r>
      <w:proofErr w:type="gramStart"/>
      <w:r>
        <w:rPr>
          <w:sz w:val="21"/>
          <w:szCs w:val="21"/>
        </w:rPr>
        <w:t>a</w:t>
      </w:r>
      <w:proofErr w:type="gramEnd"/>
      <w:r>
        <w:rPr>
          <w:sz w:val="21"/>
          <w:szCs w:val="21"/>
        </w:rPr>
        <w:t xml:space="preserve"> estos estándares, indicando el control, su implementación concreta en la solución y la evidencia que lo acredita (RT-11.05). La certificación ISO/IEC 27001 es obligatoria, vigente a la fecha de la oferta o con plan de certificación dentro de los primeros 12 meses del contrato.</w:t>
      </w:r>
    </w:p>
    <w:p w14:paraId="5D362F88" w14:textId="77777777" w:rsidR="00B1525A" w:rsidRDefault="00000000">
      <w:pPr>
        <w:spacing w:after="240"/>
        <w:rPr>
          <w:sz w:val="21"/>
          <w:szCs w:val="21"/>
        </w:rPr>
      </w:pPr>
      <w:r>
        <w:rPr>
          <w:b/>
          <w:bCs/>
          <w:sz w:val="21"/>
          <w:szCs w:val="21"/>
        </w:rPr>
        <w:t>ISO/IEC 27017 e ISO/IEC 27018 — Seguridad y Datos Personales en Nube.</w:t>
      </w:r>
      <w:r>
        <w:rPr>
          <w:sz w:val="21"/>
          <w:szCs w:val="21"/>
        </w:rPr>
        <w:t xml:space="preserve"> Dada la naturaleza híbrida obligatoria de la solución, estos estándares aplican a todos los componentes desplegados en nube pública, con controles específicos para la segregación de datos entre inquilinos, la transparencia sobre la ubicación del procesamiento y la protección de datos personales en entornos cloud (RT-11.06).</w:t>
      </w:r>
    </w:p>
    <w:p w14:paraId="02CA6F71" w14:textId="77777777" w:rsidR="00B1525A" w:rsidRDefault="00000000">
      <w:pPr>
        <w:spacing w:after="240"/>
        <w:rPr>
          <w:sz w:val="21"/>
          <w:szCs w:val="21"/>
        </w:rPr>
      </w:pPr>
      <w:r>
        <w:rPr>
          <w:b/>
          <w:bCs/>
          <w:sz w:val="21"/>
          <w:szCs w:val="21"/>
        </w:rPr>
        <w:t>ISO/IEC 27005 — Gestión de Riesgos de Seguridad de la Información.</w:t>
      </w:r>
      <w:r>
        <w:rPr>
          <w:sz w:val="21"/>
          <w:szCs w:val="21"/>
        </w:rPr>
        <w:t xml:space="preserve"> Si bien este estándar no se encuentra listado de forma explícita en el Art. 4.3 de las Bases Administrativas, su aplicación resulta complementaria al requisito de ISO/IEC 27001 —que sí es exigido— y al modelado de amenazas documentado por componente y por integración que establecen las Bases Técnicas Transversales (RT-11.02). En el contexto de Puelche, donde la dispersión geográfica de la operación —seis instalaciones en cuatro regiones, 14.200 puntos de entrega, rutas rurales sin cobertura— amplía significativamente la superficie de ataque y los escenarios de amenaza, ISO/IEC 27005 provee el marco metodológico específico para la identificación, evaluación y tratamiento de los riesgos de seguridad de la información, articulando las exigencias de ISO 27001 con la gestión de riesgos general que exige ISO 31000 (RT-19.04).</w:t>
      </w:r>
    </w:p>
    <w:p w14:paraId="2B21FF45" w14:textId="77777777" w:rsidR="00B1525A" w:rsidRDefault="00000000">
      <w:pPr>
        <w:spacing w:after="240"/>
        <w:rPr>
          <w:sz w:val="21"/>
          <w:szCs w:val="21"/>
        </w:rPr>
      </w:pPr>
      <w:r>
        <w:rPr>
          <w:b/>
          <w:bCs/>
          <w:sz w:val="21"/>
          <w:szCs w:val="21"/>
        </w:rPr>
        <w:t>ISO 22301 — Continuidad del Negocio e ISO/IEC 27031 — Continuidad TIC.</w:t>
      </w:r>
      <w:r>
        <w:rPr>
          <w:sz w:val="21"/>
          <w:szCs w:val="21"/>
        </w:rPr>
        <w:t xml:space="preserve"> La ventana crítica de despacho de 05:30 a 07:00 —donde 96 camiones salen simultáneamente y no existe forma de ejecutar la operación manualmente— impone un requisito de indisponibilidad cero durante ese tramo. Estos estándares gobiernan el plan de continuidad del negocio con análisis de impacto, escenarios de contingencia y procedimientos de respaldo, así como la estrategia de recuperación </w:t>
      </w:r>
      <w:r>
        <w:rPr>
          <w:sz w:val="21"/>
          <w:szCs w:val="21"/>
        </w:rPr>
        <w:lastRenderedPageBreak/>
        <w:t xml:space="preserve">ante desastres con RTO máximo de 4 horas y RPO máximo de 15 minutos </w:t>
      </w:r>
      <w:proofErr w:type="gramStart"/>
      <w:r>
        <w:rPr>
          <w:sz w:val="21"/>
          <w:szCs w:val="21"/>
        </w:rPr>
        <w:t>para</w:t>
      </w:r>
      <w:proofErr w:type="gramEnd"/>
      <w:r>
        <w:rPr>
          <w:sz w:val="21"/>
          <w:szCs w:val="21"/>
        </w:rPr>
        <w:t xml:space="preserve"> servicios críticos (RT-07.04).</w:t>
      </w:r>
    </w:p>
    <w:p w14:paraId="524ABCE7" w14:textId="77777777" w:rsidR="00B1525A" w:rsidRDefault="00000000">
      <w:pPr>
        <w:spacing w:after="240"/>
        <w:rPr>
          <w:sz w:val="21"/>
          <w:szCs w:val="21"/>
        </w:rPr>
      </w:pPr>
      <w:r>
        <w:rPr>
          <w:b/>
          <w:bCs/>
          <w:sz w:val="21"/>
          <w:szCs w:val="21"/>
        </w:rPr>
        <w:t>Disponibilidad de Infraestructura del 99,95 % (Capítulo 6, Bases Técnicas Transversales).</w:t>
      </w:r>
      <w:r>
        <w:rPr>
          <w:sz w:val="21"/>
          <w:szCs w:val="21"/>
        </w:rPr>
        <w:t xml:space="preserve"> La sala de servidores actual de Puelche —25 m² con aire acondicionado tipo split y UPS de 10 minutos— no cumple los estándares del Capítulo 6 de las Bases Técnicas Transversales, que exigen un nivel de disponibilidad de infraestructura del 99,95 % (RT-06.01). La solución deberá contemplar una sala técnica secundaria en el centro de distribución de Talca dimensionada para sostener recepción, preparación y despacho durante un corte, con sistema de alimentación ininterrumpida de al menos 30 minutos a plena carga (RT-06.07), generación autónoma de 24 horas (RT-06.08), climatización de precisión redundante N+1 (RT-06.13) y control de acceso biométrico (RT-06.20). Este nivel de disponibilidad se alinea con los principios de las instalaciones de categoría Tier III del Uptime Institute, aunque las bases no exigen dicha certificación de forma textual, sino el cumplimiento verificable de cada requisito técnico individual.</w:t>
      </w:r>
    </w:p>
    <w:p w14:paraId="183DDBA9" w14:textId="77777777" w:rsidR="00B1525A" w:rsidRDefault="00000000">
      <w:pPr>
        <w:spacing w:after="240"/>
        <w:rPr>
          <w:sz w:val="21"/>
          <w:szCs w:val="21"/>
        </w:rPr>
      </w:pPr>
      <w:r>
        <w:rPr>
          <w:b/>
          <w:bCs/>
          <w:sz w:val="21"/>
          <w:szCs w:val="21"/>
        </w:rPr>
        <w:t>NIST Cybersecurity Framework 2.0 y NIST SP 800-207 (Zero Trust).</w:t>
      </w:r>
      <w:r>
        <w:rPr>
          <w:sz w:val="21"/>
          <w:szCs w:val="21"/>
        </w:rPr>
        <w:t xml:space="preserve"> El marco de ciberseguridad del NIST estructura las funciones de identificar, proteger, detectar, responder y recuperar (National Institute of Standards and Technology, 2024), mientras que el modelo Zero Trust establece que ninguna solicitud es confiable por defecto (National Institute of Standards and Technology, 2020). Ambos marcos son exigidos explícitamente por las Bases Administrativas (Art. 4.3) y las Bases Técnicas Transversales (RT-11.01) como fundamento de la arquitectura de seguridad de la solución.</w:t>
      </w:r>
    </w:p>
    <w:p w14:paraId="1820B1E5" w14:textId="77777777" w:rsidR="00B1525A" w:rsidRDefault="00000000">
      <w:pPr>
        <w:spacing w:after="240"/>
        <w:rPr>
          <w:sz w:val="21"/>
          <w:szCs w:val="21"/>
        </w:rPr>
      </w:pPr>
      <w:r>
        <w:rPr>
          <w:b/>
          <w:bCs/>
          <w:sz w:val="21"/>
          <w:szCs w:val="21"/>
        </w:rPr>
        <w:t>OWASP ASVS 4.0, OWASP Top 10 y OWASP API Security Top 10.</w:t>
      </w:r>
      <w:r>
        <w:rPr>
          <w:sz w:val="21"/>
          <w:szCs w:val="21"/>
        </w:rPr>
        <w:t xml:space="preserve"> Los estándares de seguridad del software aplicativo, con nivel 2 como mínimo para el estándar de verificación, gobiernan la seguridad del código, de las interfaces de programación y del ciclo de desarrollo, complementados por CIS Benchmarks para el endurecimiento de todos los sistemas </w:t>
      </w:r>
      <w:proofErr w:type="gramStart"/>
      <w:r>
        <w:rPr>
          <w:sz w:val="21"/>
          <w:szCs w:val="21"/>
        </w:rPr>
        <w:t>on-premise</w:t>
      </w:r>
      <w:proofErr w:type="gramEnd"/>
      <w:r>
        <w:rPr>
          <w:sz w:val="21"/>
          <w:szCs w:val="21"/>
        </w:rPr>
        <w:t xml:space="preserve"> (RT-03.15).</w:t>
      </w:r>
    </w:p>
    <w:p w14:paraId="39556D51" w14:textId="77777777" w:rsidR="00B1525A" w:rsidRDefault="00000000">
      <w:pPr>
        <w:spacing w:after="240"/>
        <w:rPr>
          <w:sz w:val="21"/>
          <w:szCs w:val="21"/>
        </w:rPr>
      </w:pPr>
      <w:r>
        <w:rPr>
          <w:b/>
          <w:bCs/>
          <w:sz w:val="21"/>
          <w:szCs w:val="21"/>
        </w:rPr>
        <w:t>ISO/IEC 20000-1 e ITIL 4 — Gestión de Servicios de TI.</w:t>
      </w:r>
      <w:r>
        <w:rPr>
          <w:sz w:val="21"/>
          <w:szCs w:val="21"/>
        </w:rPr>
        <w:t xml:space="preserve"> El Art. 4.3 de las Bases Administrativas exige la adherencia </w:t>
      </w:r>
      <w:proofErr w:type="gramStart"/>
      <w:r>
        <w:rPr>
          <w:sz w:val="21"/>
          <w:szCs w:val="21"/>
        </w:rPr>
        <w:t>a</w:t>
      </w:r>
      <w:proofErr w:type="gramEnd"/>
      <w:r>
        <w:rPr>
          <w:sz w:val="21"/>
          <w:szCs w:val="21"/>
        </w:rPr>
        <w:t xml:space="preserve"> ISO/IEC 20000-1 como estándar para el sistema de gestión de servicios de TI, complementado por las prácticas de ITIL 4. En el contexto de Puelche, donde el equipo de TI se compone de cuatro personas y la operación demanda soporte 24×7 durante la ventana crítica de despacho (05:30 a 07:00) y el turno nocturno de bodega (22:00 a 06:00), la correcta estructuración del catálogo de servicios, los acuerdos de nivel de servicio, la gestión de incidentes y la gestión de cambios resulta determinante para la sostenibilidad operacional de la solución.</w:t>
      </w:r>
    </w:p>
    <w:p w14:paraId="1D4F8F13" w14:textId="77777777" w:rsidR="00B1525A" w:rsidRDefault="00000000">
      <w:pPr>
        <w:spacing w:after="240"/>
        <w:rPr>
          <w:sz w:val="21"/>
          <w:szCs w:val="21"/>
        </w:rPr>
      </w:pPr>
      <w:r>
        <w:rPr>
          <w:b/>
          <w:bCs/>
          <w:sz w:val="21"/>
          <w:szCs w:val="21"/>
        </w:rPr>
        <w:t>ISO/IEC 25010 e ISO/IEC 25012 — Calidad del Producto de Software y Calidad de Datos.</w:t>
      </w:r>
      <w:r>
        <w:rPr>
          <w:sz w:val="21"/>
          <w:szCs w:val="21"/>
        </w:rPr>
        <w:t xml:space="preserve"> El Art. 4.3 de las Bases Administrativas establece estos estándares como referencia para la calidad del producto software y la calidad de los datos. ISO/IEC 25010 define las características de calidad (funcionalidad, rendimiento, compatibilidad, usabilidad, fiabilidad, seguridad, mantenibilidad y portabilidad) contra las cuales se evaluará la solución. ISO/IEC 25012 (RT-05.04) resulta especialmente relevante para Puelche, donde la calidad de los datos maestros —particularmente el maestro de productos, cuya codificación cambia cuando un proveedor reformula un producto sin aviso— condiciona la trazabilidad lote-a-lote y la interoperabilidad con el canal moderno.</w:t>
      </w:r>
    </w:p>
    <w:p w14:paraId="10308CCB" w14:textId="77777777" w:rsidR="00B1525A" w:rsidRDefault="00000000">
      <w:pPr>
        <w:spacing w:after="240"/>
        <w:rPr>
          <w:sz w:val="21"/>
          <w:szCs w:val="21"/>
        </w:rPr>
      </w:pPr>
      <w:r>
        <w:rPr>
          <w:b/>
          <w:bCs/>
          <w:sz w:val="21"/>
          <w:szCs w:val="21"/>
        </w:rPr>
        <w:lastRenderedPageBreak/>
        <w:t>WCAG 2.2 — Accesibilidad Web.</w:t>
      </w:r>
      <w:r>
        <w:rPr>
          <w:sz w:val="21"/>
          <w:szCs w:val="21"/>
        </w:rPr>
        <w:t xml:space="preserve"> El Art. 4.3 de las Bases Administrativas y la Ley N° 20.422 sobre igualdad de oportunidades e inclusión social de personas con discapacidad exigen que las interfaces de la solución cumplan con las pautas de accesibilidad para el contenido web en su nivel AA. Esta exigencia aplica a todos los componentes con interfaz de usuario, incluyendo los módulos web de gestión y los paneles de indicadores operacionales.</w:t>
      </w:r>
    </w:p>
    <w:p w14:paraId="319606C3" w14:textId="77777777" w:rsidR="00B1525A" w:rsidRDefault="00000000">
      <w:pPr>
        <w:spacing w:after="240"/>
        <w:rPr>
          <w:sz w:val="21"/>
          <w:szCs w:val="21"/>
        </w:rPr>
      </w:pPr>
      <w:r>
        <w:rPr>
          <w:b/>
          <w:bCs/>
          <w:sz w:val="21"/>
          <w:szCs w:val="21"/>
        </w:rPr>
        <w:t>Estándares GS1 de Identificación e Interoperabilidad.</w:t>
      </w:r>
      <w:r>
        <w:rPr>
          <w:sz w:val="21"/>
          <w:szCs w:val="21"/>
        </w:rPr>
        <w:t xml:space="preserve"> Los estándares GS1 para identificación de productos (GTIN), unidades logísticas (SSCC), ubicaciones (GLN) y trazabilidad de eventos en la cadena de suministro constituyen el lenguaje de interoperabilidad con proveedores y con el canal moderno. Su adopción es obligatoria (RT-05.23) y resulta condición necesaria para cumplir las exigencias del canal moderno a partir de enero de 2029 y para satisfacer los requerimientos de trazabilidad sanitaria que motivaron la suspensión comercial del proveedor de lácteos.</w:t>
      </w:r>
    </w:p>
    <w:p w14:paraId="638E3776" w14:textId="77777777" w:rsidR="00B1525A" w:rsidRDefault="00000000">
      <w:pPr>
        <w:spacing w:after="240"/>
        <w:rPr>
          <w:sz w:val="21"/>
          <w:szCs w:val="21"/>
        </w:rPr>
      </w:pPr>
      <w:r>
        <w:rPr>
          <w:sz w:val="21"/>
          <w:szCs w:val="21"/>
        </w:rPr>
        <w:t>En síntesis, el marco legal y regulatorio descrito no opera como un listado declarativo de cumplimiento, sino como un conjunto de restricciones de diseño que permean la totalidad de la arquitectura: desde el modelo de datos —que debe soportar cifrado a nivel de campo, auditoría inalterable y trazabilidad lote-a-lote— hasta la infraestructura on-premise —que debe garantizar continuidad ante cortes de enlace—, pasando por la seguridad del ciclo de desarrollo —con SBOM, firma de artefactos y análisis de composición—, la protección de datos personales —con RBAC/ABAC, seudonimización y registro de consultas— y la interoperabilidad tributaria y comercial —con integración al sistema de gestión y adherencia a estándares GS1—. Una propuesta que aborde estos requisitos como formalidades a mencionar, en lugar de como decisiones de ingeniería a resolver, no será competitiva.</w:t>
      </w:r>
    </w:p>
    <w:p w14:paraId="61F294CA" w14:textId="77777777" w:rsidR="00B1525A" w:rsidRDefault="00000000">
      <w:pPr>
        <w:pStyle w:val="Ttulo2"/>
        <w:spacing w:before="360" w:after="160"/>
        <w:rPr>
          <w:rFonts w:ascii="Arial" w:eastAsia="Arial" w:hAnsi="Arial" w:cs="Arial"/>
          <w:color w:val="1F3A5F"/>
          <w:sz w:val="30"/>
          <w:szCs w:val="30"/>
        </w:rPr>
      </w:pPr>
      <w:bookmarkStart w:id="17" w:name="_x0crl7rjyj" w:colFirst="0" w:colLast="0"/>
      <w:bookmarkEnd w:id="17"/>
      <w:r>
        <w:rPr>
          <w:rFonts w:ascii="Arial" w:eastAsia="Arial" w:hAnsi="Arial" w:cs="Arial"/>
          <w:color w:val="1F3A5F"/>
          <w:sz w:val="30"/>
          <w:szCs w:val="30"/>
        </w:rPr>
        <w:t>2.3 Modelo Operativo Actual (Procesos "AS-IS")</w:t>
      </w:r>
    </w:p>
    <w:p w14:paraId="3242EAF1" w14:textId="77777777" w:rsidR="00B1525A" w:rsidRDefault="00000000">
      <w:pPr>
        <w:spacing w:after="240"/>
        <w:rPr>
          <w:sz w:val="21"/>
          <w:szCs w:val="21"/>
        </w:rPr>
      </w:pPr>
      <w:r>
        <w:rPr>
          <w:sz w:val="21"/>
          <w:szCs w:val="21"/>
        </w:rPr>
        <w:t>El presente apartado describe, de forma narrativa y secuencial, el flujo operativo diario tal como se ejecuta actualmente en la Distribuidora Puelche S.A. El propósito de este mapeo no es prescriptivo sino diagnóstico: se busca documentar con precisión cada eslabón de la cadena operativa para identificar los puntos exactos donde la ausencia de digitalización, la duplicación de registros, el almacenamiento inseguro y los silos de información generan ineficiencias medibles y riesgos cuantificados. De esta cartografía del proceso actual se derivarán, en secciones posteriores, los requerimientos funcionales y no funcionales de la solución propuesta.</w:t>
      </w:r>
    </w:p>
    <w:p w14:paraId="4C3BE60F" w14:textId="77777777" w:rsidR="00B1525A" w:rsidRDefault="00000000">
      <w:pPr>
        <w:pStyle w:val="Ttulo3"/>
        <w:spacing w:before="280" w:after="120"/>
        <w:rPr>
          <w:rFonts w:ascii="Arial" w:eastAsia="Arial" w:hAnsi="Arial" w:cs="Arial"/>
          <w:color w:val="5B6770"/>
          <w:sz w:val="26"/>
          <w:szCs w:val="26"/>
        </w:rPr>
      </w:pPr>
      <w:bookmarkStart w:id="18" w:name="_ak4ei29vq9tx" w:colFirst="0" w:colLast="0"/>
      <w:bookmarkEnd w:id="18"/>
      <w:r>
        <w:rPr>
          <w:rFonts w:ascii="Arial" w:eastAsia="Arial" w:hAnsi="Arial" w:cs="Arial"/>
          <w:color w:val="5B6770"/>
          <w:sz w:val="26"/>
          <w:szCs w:val="26"/>
        </w:rPr>
        <w:t>2.3.1 Abastecimiento y Recepción de Mercadería</w:t>
      </w:r>
    </w:p>
    <w:p w14:paraId="30F5A45E" w14:textId="77777777" w:rsidR="00B1525A" w:rsidRDefault="00000000">
      <w:pPr>
        <w:spacing w:after="240"/>
        <w:rPr>
          <w:sz w:val="21"/>
          <w:szCs w:val="21"/>
        </w:rPr>
      </w:pPr>
      <w:r>
        <w:rPr>
          <w:sz w:val="21"/>
          <w:szCs w:val="21"/>
        </w:rPr>
        <w:t xml:space="preserve">El ciclo operativo diario de Puelche se inicia con el proceso de abastecimiento. El área de compras genera las órdenes de compra en el módulo correspondiente del sistema de gestión empresarial (ERP implantado en 2017), partiendo de una sugerencia de reposición que no produce el propio sistema, sino una planilla de cálculo mantenida por el jefe de abastecimiento. Esta planilla considera la venta de las últimas ocho semanas y un factor de ajuste manual por temporada; las promociones no ingresan al cálculo de forma automática, sino que se agregan manualmente cuando el área comercial comunica la novedad —comunicación que, según el propio personal operativo, no siempre ocurre—. La desconexión entre la planilla de reposición y el sistema de gestión constituye el primer </w:t>
      </w:r>
      <w:proofErr w:type="gramStart"/>
      <w:r>
        <w:rPr>
          <w:sz w:val="21"/>
          <w:szCs w:val="21"/>
        </w:rPr>
        <w:t>silo</w:t>
      </w:r>
      <w:proofErr w:type="gramEnd"/>
      <w:r>
        <w:rPr>
          <w:sz w:val="21"/>
          <w:szCs w:val="21"/>
        </w:rPr>
        <w:t xml:space="preserve"> de información del proceso: la lógica de compra reside en un artefacto local, no versionado, sin control de acceso ni respaldo automatizado.</w:t>
      </w:r>
    </w:p>
    <w:p w14:paraId="5AAF7899" w14:textId="77777777" w:rsidR="00B1525A" w:rsidRDefault="00000000">
      <w:pPr>
        <w:spacing w:after="240"/>
        <w:rPr>
          <w:sz w:val="21"/>
          <w:szCs w:val="21"/>
        </w:rPr>
      </w:pPr>
      <w:r>
        <w:rPr>
          <w:sz w:val="21"/>
          <w:szCs w:val="21"/>
        </w:rPr>
        <w:lastRenderedPageBreak/>
        <w:t>Los proveedores confirman las órdenes por correo electrónico. Ninguno de los 180 proveedores activos lo hace por vía electrónica estructurada. Los avisos de despacho, cuando existen, llegan también por correo, en documento adjunto y en formatos heterogéneos que varían según el proveedor. La recepción física se realiza sin cita previa —salvo tres proveedores grandes que coordinan telefónicamente—, lo que genera filas de hasta cinco horas en temporada alta.</w:t>
      </w:r>
    </w:p>
    <w:p w14:paraId="18B2663E" w14:textId="77777777" w:rsidR="00B1525A" w:rsidRDefault="00000000">
      <w:pPr>
        <w:spacing w:after="240"/>
        <w:rPr>
          <w:sz w:val="21"/>
          <w:szCs w:val="21"/>
        </w:rPr>
      </w:pPr>
      <w:r>
        <w:rPr>
          <w:sz w:val="21"/>
          <w:szCs w:val="21"/>
        </w:rPr>
        <w:t>En el andén de recepción, el proceso de verificación es enteramente manual: el recepcionista cuenta la mercadería contra la guía de despacho en papel, revisa fechas de vencimiento por muestreo visual, anota el lote de los productos que lo requieren en un campo de texto libre del sistema —cuando el producto trae la información visible y cuando efectivamente se registra—, y firma la guía. Posteriormente, ingresa la recepción al ERP en una segunda digitación. Este punto constituye el primer quiebre crítico de trazabilidad: el registro del lote es discrecional, no estructurado y no validado. En el retiro sanitario de marzo de 2026, el 41 % de las recepciones del producto involucrado carecía de registro de lote.</w:t>
      </w:r>
    </w:p>
    <w:p w14:paraId="6AEFD8B8" w14:textId="77777777" w:rsidR="00B1525A" w:rsidRDefault="00000000">
      <w:pPr>
        <w:pStyle w:val="Ttulo3"/>
        <w:spacing w:before="280" w:after="120"/>
        <w:rPr>
          <w:rFonts w:ascii="Arial" w:eastAsia="Arial" w:hAnsi="Arial" w:cs="Arial"/>
          <w:color w:val="5B6770"/>
          <w:sz w:val="26"/>
          <w:szCs w:val="26"/>
        </w:rPr>
      </w:pPr>
      <w:bookmarkStart w:id="19" w:name="_t0nh4slzfu22" w:colFirst="0" w:colLast="0"/>
      <w:bookmarkEnd w:id="19"/>
      <w:r>
        <w:rPr>
          <w:rFonts w:ascii="Arial" w:eastAsia="Arial" w:hAnsi="Arial" w:cs="Arial"/>
          <w:color w:val="5B6770"/>
          <w:sz w:val="26"/>
          <w:szCs w:val="26"/>
        </w:rPr>
        <w:t>2.3.2 Almacenamiento e Inventario</w:t>
      </w:r>
    </w:p>
    <w:p w14:paraId="0E59FB2A" w14:textId="77777777" w:rsidR="00B1525A" w:rsidRDefault="00000000">
      <w:pPr>
        <w:spacing w:after="240"/>
        <w:rPr>
          <w:sz w:val="21"/>
          <w:szCs w:val="21"/>
        </w:rPr>
      </w:pPr>
      <w:r>
        <w:rPr>
          <w:sz w:val="21"/>
          <w:szCs w:val="21"/>
        </w:rPr>
        <w:t>Una vez recepcionada, la mercadería ingresa al centro de distribución de Talca (18.000 m²) donde opera un sistema de gestión de almacenes (WMS) instalado en 2013. Sin embargo, este sistema se utiliza exclusivamente en Talca; el centro de distribución de Concepción (9.000 m²) opera su control de inventario mediante planillas de cálculo locales, y las tres plataformas de cross-docking (Curicó, Chillán y Los Ángeles) carecen por completo de control de inventario sistematizado, bajo el supuesto —no siempre verificado— de que no almacenan mercadería.</w:t>
      </w:r>
    </w:p>
    <w:p w14:paraId="2D053886" w14:textId="77777777" w:rsidR="00B1525A" w:rsidRDefault="00000000">
      <w:pPr>
        <w:spacing w:after="240"/>
        <w:rPr>
          <w:sz w:val="21"/>
          <w:szCs w:val="21"/>
        </w:rPr>
      </w:pPr>
      <w:r>
        <w:rPr>
          <w:sz w:val="21"/>
          <w:szCs w:val="21"/>
        </w:rPr>
        <w:t>La asignación de ubicaciones a productos dentro del almacén se realiza según el criterio personal del jefe de bodega, sin regla documentada de asignación por rotación, peso o compatibilidad. Las ubicaciones vigentes fueron definidas cuando se instaló el WMS hace trece años, y la rotación de los productos ha cambiado sustancialmente desde entonces —con productos de alta rotación ubicados en posiciones subóptimas—, pero nadie ha emprendido un reordenamiento porque implicaría detener la operación.</w:t>
      </w:r>
    </w:p>
    <w:p w14:paraId="3C564459" w14:textId="77777777" w:rsidR="00B1525A" w:rsidRDefault="00000000">
      <w:pPr>
        <w:spacing w:after="240"/>
        <w:rPr>
          <w:sz w:val="21"/>
          <w:szCs w:val="21"/>
        </w:rPr>
      </w:pPr>
      <w:r>
        <w:rPr>
          <w:rFonts w:ascii="Arial Unicode MS" w:eastAsia="Arial Unicode MS" w:hAnsi="Arial Unicode MS" w:cs="Arial Unicode MS"/>
          <w:sz w:val="21"/>
          <w:szCs w:val="21"/>
        </w:rPr>
        <w:t xml:space="preserve">El conteo cíclico de inventario se ejecuta sobre 3.400 posiciones mensuales, en el turno de noche, utilizando planillas impresas como soporte de captura. El preparador recorre la bodega </w:t>
      </w:r>
      <w:proofErr w:type="gramStart"/>
      <w:r>
        <w:rPr>
          <w:rFonts w:ascii="Arial Unicode MS" w:eastAsia="Arial Unicode MS" w:hAnsi="Arial Unicode MS" w:cs="Arial Unicode MS"/>
          <w:sz w:val="21"/>
          <w:szCs w:val="21"/>
        </w:rPr>
        <w:t>con</w:t>
      </w:r>
      <w:proofErr w:type="gramEnd"/>
      <w:r>
        <w:rPr>
          <w:rFonts w:ascii="Arial Unicode MS" w:eastAsia="Arial Unicode MS" w:hAnsi="Arial Unicode MS" w:cs="Arial Unicode MS"/>
          <w:sz w:val="21"/>
          <w:szCs w:val="21"/>
        </w:rPr>
        <w:t xml:space="preserve"> la planilla, anota las cantidades con lápiz, y la hoja retorna a la oficina de bodega donde alguien transcribe los resultados al sistema. La diferencia promedio del conteo es de 2,3 % del valor contado —equivalente a una discrepancia significativa de inventario—, y los ajustes se ejecutan al cierre del mes sin investigación de causa raíz, salvo cuando superan un umbral que "todos conocen" pero que no está documentado formalmente. La ausencia de un mecanismo de captura digital en el punto de conteo —esto es, la dependencia del ciclo papel → transcripción manual → ajuste sin análisis— impide identificar si los faltantes se originan en errores de recepción, de preparación, de despacho o de hurto.</w:t>
      </w:r>
    </w:p>
    <w:p w14:paraId="1FE31D79" w14:textId="77777777" w:rsidR="00B1525A" w:rsidRDefault="00000000">
      <w:pPr>
        <w:pStyle w:val="Ttulo3"/>
        <w:spacing w:before="280" w:after="120"/>
        <w:rPr>
          <w:rFonts w:ascii="Arial" w:eastAsia="Arial" w:hAnsi="Arial" w:cs="Arial"/>
          <w:color w:val="5B6770"/>
          <w:sz w:val="26"/>
          <w:szCs w:val="26"/>
        </w:rPr>
      </w:pPr>
      <w:bookmarkStart w:id="20" w:name="_35ol3ej4eguy" w:colFirst="0" w:colLast="0"/>
      <w:bookmarkEnd w:id="20"/>
      <w:r>
        <w:rPr>
          <w:rFonts w:ascii="Arial" w:eastAsia="Arial" w:hAnsi="Arial" w:cs="Arial"/>
          <w:color w:val="5B6770"/>
          <w:sz w:val="26"/>
          <w:szCs w:val="26"/>
        </w:rPr>
        <w:t>2.3.3 Preventa y Toma de Pedidos</w:t>
      </w:r>
    </w:p>
    <w:p w14:paraId="66EE6E51" w14:textId="77777777" w:rsidR="00B1525A" w:rsidRDefault="00000000">
      <w:pPr>
        <w:spacing w:after="240"/>
        <w:rPr>
          <w:sz w:val="21"/>
          <w:szCs w:val="21"/>
        </w:rPr>
      </w:pPr>
      <w:r>
        <w:rPr>
          <w:sz w:val="21"/>
          <w:szCs w:val="21"/>
        </w:rPr>
        <w:t xml:space="preserve">La captura de la demanda comercial se ejecuta a través de 62 preventistas </w:t>
      </w:r>
      <w:proofErr w:type="gramStart"/>
      <w:r>
        <w:rPr>
          <w:sz w:val="21"/>
          <w:szCs w:val="21"/>
        </w:rPr>
        <w:t>que</w:t>
      </w:r>
      <w:proofErr w:type="gramEnd"/>
      <w:r>
        <w:rPr>
          <w:sz w:val="21"/>
          <w:szCs w:val="21"/>
        </w:rPr>
        <w:t xml:space="preserve"> recorren rutas fijas, visitando a cada cliente con frecuencia semanal o quincenal según su clasificación. El </w:t>
      </w:r>
      <w:r>
        <w:rPr>
          <w:sz w:val="21"/>
          <w:szCs w:val="21"/>
        </w:rPr>
        <w:lastRenderedPageBreak/>
        <w:t>preventista opera en terreno —de pie, en la puerta del local del cliente, frecuentemente a la intemperie— con un dispositivo móvil que ejecuta una aplicación adquirida en 2016 a un proveedor que ya no existe: no tiene soporte técnico, no es compatible con los dispositivos actuales y no ha recibido actualizaciones en años.</w:t>
      </w:r>
    </w:p>
    <w:p w14:paraId="640AFE94" w14:textId="77777777" w:rsidR="00B1525A" w:rsidRDefault="00000000">
      <w:pPr>
        <w:spacing w:after="240"/>
        <w:rPr>
          <w:sz w:val="21"/>
          <w:szCs w:val="21"/>
        </w:rPr>
      </w:pPr>
      <w:r>
        <w:rPr>
          <w:sz w:val="21"/>
          <w:szCs w:val="21"/>
        </w:rPr>
        <w:t>La aplicación muestra el catálogo de productos y los precios, y permite registrar el pedido. No muestra, sin embargo, información que resulta esencial para una venta informada: el stock disponible en el centro de distribución, el crédito disponible del cliente, su deuda vencida ni su historial de compra. El preventista trabaja con esa información en la memoria o anotada en un cuaderno personal —un soporte no encriptado, sin logs de auditoría, sin control de acceso y sin respaldo de ningún tipo—. Esta condición genera un doble problema: por un lado, se venden productos que no existen en stock (el 7,8 % de las líneas de pedido presentan quiebre en el momento de la entrega); por otro, se toman pedidos a clientes cuyo crédito está bloqueado, y el pedido queda retenido sin que el preventista ni el cliente sean notificados —el cliente se entera cuando llama para reclamar—.</w:t>
      </w:r>
    </w:p>
    <w:p w14:paraId="14D555DA" w14:textId="77777777" w:rsidR="00B1525A" w:rsidRDefault="00000000">
      <w:pPr>
        <w:spacing w:after="240"/>
        <w:rPr>
          <w:sz w:val="21"/>
          <w:szCs w:val="21"/>
        </w:rPr>
      </w:pPr>
      <w:r>
        <w:rPr>
          <w:sz w:val="21"/>
          <w:szCs w:val="21"/>
        </w:rPr>
        <w:t>En las zonas rurales, donde la cobertura de red móvil es deficiente o inexistente —con tramos sin señal de hasta dos horas continuas—, la aplicación guarda los pedidos localmente. Sin embargo, su comportamiento al recuperar cobertura es impredecible: en ocasiones no envía los pedidos almacenados y en otras los envía duplicados. Nadie ha medido la frecuencia de cada fallo, pero el equipo comercial estima que "pasa todas las semanas". La sincronización carece de mecanismo de deduplicación, de resolución determinista de conflictos y de bitácora auditable de las decisiones aplicadas.</w:t>
      </w:r>
    </w:p>
    <w:p w14:paraId="574B36C1" w14:textId="77777777" w:rsidR="00B1525A" w:rsidRDefault="00000000">
      <w:pPr>
        <w:spacing w:after="240"/>
        <w:rPr>
          <w:sz w:val="21"/>
          <w:szCs w:val="21"/>
        </w:rPr>
      </w:pPr>
      <w:r>
        <w:rPr>
          <w:sz w:val="21"/>
          <w:szCs w:val="21"/>
        </w:rPr>
        <w:t>Adicionalmente, el preventista observa diariamente información valiosa en el punto de venta —producto vencido de Puelche en la góndola, exhibidores del competidor, riesgo de cierre del local— pero no dispone de ningún canal sistematizado para registrarla. Esta inteligencia comercial se pierde estructuralmente.</w:t>
      </w:r>
    </w:p>
    <w:p w14:paraId="08844DEF" w14:textId="77777777" w:rsidR="00B1525A" w:rsidRDefault="00000000">
      <w:pPr>
        <w:pStyle w:val="Ttulo3"/>
        <w:spacing w:before="280" w:after="120"/>
        <w:rPr>
          <w:rFonts w:ascii="Arial" w:eastAsia="Arial" w:hAnsi="Arial" w:cs="Arial"/>
          <w:color w:val="5B6770"/>
          <w:sz w:val="26"/>
          <w:szCs w:val="26"/>
        </w:rPr>
      </w:pPr>
      <w:bookmarkStart w:id="21" w:name="_ldq7u7n6b78k" w:colFirst="0" w:colLast="0"/>
      <w:bookmarkEnd w:id="21"/>
      <w:r>
        <w:rPr>
          <w:rFonts w:ascii="Arial" w:eastAsia="Arial" w:hAnsi="Arial" w:cs="Arial"/>
          <w:color w:val="5B6770"/>
          <w:sz w:val="26"/>
          <w:szCs w:val="26"/>
        </w:rPr>
        <w:t>2.3.4 Planificación de Rutas</w:t>
      </w:r>
    </w:p>
    <w:p w14:paraId="56AE91FB" w14:textId="77777777" w:rsidR="00B1525A" w:rsidRDefault="00000000">
      <w:pPr>
        <w:spacing w:after="240"/>
        <w:rPr>
          <w:sz w:val="21"/>
          <w:szCs w:val="21"/>
        </w:rPr>
      </w:pPr>
      <w:r>
        <w:rPr>
          <w:sz w:val="21"/>
          <w:szCs w:val="21"/>
        </w:rPr>
        <w:t xml:space="preserve">La asignación diaria de las aproximadamente 1.400 entregas a los 96 camiones disponibles (42 propios y 54 de transportistas externos) la realiza una única persona: </w:t>
      </w:r>
      <w:r>
        <w:rPr>
          <w:b/>
          <w:bCs/>
          <w:sz w:val="21"/>
          <w:szCs w:val="21"/>
        </w:rPr>
        <w:t>Hugo Maldonado Sepúlveda</w:t>
      </w:r>
      <w:r>
        <w:rPr>
          <w:sz w:val="21"/>
          <w:szCs w:val="21"/>
        </w:rPr>
        <w:t xml:space="preserve">, con 21 años de antigüedad en la empresa. El proceso consume entre 3,5 y 4 horas diarias (de 15:00 </w:t>
      </w:r>
      <w:proofErr w:type="gramStart"/>
      <w:r>
        <w:rPr>
          <w:sz w:val="21"/>
          <w:szCs w:val="21"/>
        </w:rPr>
        <w:t>a</w:t>
      </w:r>
      <w:proofErr w:type="gramEnd"/>
      <w:r>
        <w:rPr>
          <w:sz w:val="21"/>
          <w:szCs w:val="21"/>
        </w:rPr>
        <w:t xml:space="preserve"> 18:30) y se apoya en una planilla de cálculo de 11 hojas que el propio planificador desarrolló y que ningún otro integrante de la organización logra comprender ni replicar.</w:t>
      </w:r>
    </w:p>
    <w:p w14:paraId="022320F4" w14:textId="77777777" w:rsidR="00B1525A" w:rsidRDefault="00000000">
      <w:pPr>
        <w:spacing w:after="240"/>
        <w:rPr>
          <w:b/>
          <w:bCs/>
          <w:sz w:val="21"/>
          <w:szCs w:val="21"/>
        </w:rPr>
      </w:pPr>
      <w:r>
        <w:rPr>
          <w:sz w:val="21"/>
          <w:szCs w:val="21"/>
        </w:rPr>
        <w:t xml:space="preserve">En esa planilla, y fundamentalmente en la memoria del planificador, reside conocimiento operacional de carácter crítico: restricciones de carga en puentes rurales, horarios de atención de clientes específicos, preferencias de conductor por cliente, detalle de caminos en mal estado y condiciones estacionales de las rutas. Este conocimiento no está documentado en ningún sistema, no dispone de respaldo, no es consultable por otros usuarios y no se integra con ninguna API del ecosistema de sistemas de la empresa. Cuando el planificador toma vacaciones, el cumplimiento de entrega cae entre 6 y 9 puntos porcentuales. </w:t>
      </w:r>
      <w:r>
        <w:rPr>
          <w:b/>
          <w:bCs/>
          <w:sz w:val="21"/>
          <w:szCs w:val="21"/>
        </w:rPr>
        <w:t>Se jubila en dos años.</w:t>
      </w:r>
    </w:p>
    <w:p w14:paraId="18B3F128" w14:textId="77777777" w:rsidR="00B1525A" w:rsidRDefault="00000000">
      <w:pPr>
        <w:spacing w:after="240"/>
        <w:rPr>
          <w:sz w:val="21"/>
          <w:szCs w:val="21"/>
        </w:rPr>
      </w:pPr>
      <w:r>
        <w:rPr>
          <w:sz w:val="21"/>
          <w:szCs w:val="21"/>
        </w:rPr>
        <w:lastRenderedPageBreak/>
        <w:t>El resultado observable es una planificación subóptima y estructuralmente frágil: la ocupación promedio de los camiones en volumen es del 68 %, con días en que un camión sale con apenas el 41 % de su capacidad. Nadie mide el costo de esa ineficiencia porque nadie mide el costo del viaje —el prorrateo del costo logístico por zona geográfica data de 2016 y carece de vigencia técnica—.</w:t>
      </w:r>
    </w:p>
    <w:p w14:paraId="4A374E12" w14:textId="77777777" w:rsidR="00B1525A" w:rsidRDefault="00000000">
      <w:pPr>
        <w:pStyle w:val="Ttulo3"/>
        <w:spacing w:before="280" w:after="120"/>
        <w:rPr>
          <w:rFonts w:ascii="Arial" w:eastAsia="Arial" w:hAnsi="Arial" w:cs="Arial"/>
          <w:color w:val="5B6770"/>
          <w:sz w:val="26"/>
          <w:szCs w:val="26"/>
        </w:rPr>
      </w:pPr>
      <w:bookmarkStart w:id="22" w:name="_r2kd9s9rch73" w:colFirst="0" w:colLast="0"/>
      <w:bookmarkEnd w:id="22"/>
      <w:r>
        <w:rPr>
          <w:rFonts w:ascii="Arial" w:eastAsia="Arial" w:hAnsi="Arial" w:cs="Arial"/>
          <w:color w:val="5B6770"/>
          <w:sz w:val="26"/>
          <w:szCs w:val="26"/>
        </w:rPr>
        <w:t>2.3.5 Preparación de Pedidos y Carga</w:t>
      </w:r>
    </w:p>
    <w:p w14:paraId="46BADE68" w14:textId="77777777" w:rsidR="00B1525A" w:rsidRDefault="00000000">
      <w:pPr>
        <w:spacing w:after="240"/>
        <w:rPr>
          <w:sz w:val="21"/>
          <w:szCs w:val="21"/>
        </w:rPr>
      </w:pPr>
      <w:r>
        <w:rPr>
          <w:sz w:val="21"/>
          <w:szCs w:val="21"/>
        </w:rPr>
        <w:t>La preparación se ejecuta en el turno de noche (22:00 a 06:00) con aproximadamente 120 personas que presentan una rotación anual del 38 %. El preparador recibe una hoja de picking impresa, ordenada por ubicación de bodega, y recorre el almacén con un transpaleta armando cada pedido en pallets o canastillos. Marca con lápiz los productos que va extrayendo de las posiciones.</w:t>
      </w:r>
    </w:p>
    <w:p w14:paraId="09F31BC5" w14:textId="77777777" w:rsidR="00B1525A" w:rsidRDefault="00000000">
      <w:pPr>
        <w:spacing w:after="240"/>
        <w:rPr>
          <w:sz w:val="21"/>
          <w:szCs w:val="21"/>
        </w:rPr>
      </w:pPr>
      <w:r>
        <w:rPr>
          <w:sz w:val="21"/>
          <w:szCs w:val="21"/>
        </w:rPr>
        <w:t>Los productos no encontrados o insuficientes quedan como faltantes y se anotan manualmente al pie de la hoja de picking. La hoja retorna a la oficina de bodega, donde un operario transcribe los faltantes al sistema para que la facturación se ajuste. Este es el segundo punto donde se pierde información: el faltante se registra cuantitativamente, pero no su causa (¿no había stock? ¿</w:t>
      </w:r>
      <w:proofErr w:type="gramStart"/>
      <w:r>
        <w:rPr>
          <w:sz w:val="21"/>
          <w:szCs w:val="21"/>
        </w:rPr>
        <w:t>estaba</w:t>
      </w:r>
      <w:proofErr w:type="gramEnd"/>
      <w:r>
        <w:rPr>
          <w:sz w:val="21"/>
          <w:szCs w:val="21"/>
        </w:rPr>
        <w:t xml:space="preserve"> mal ubicado? ¿</w:t>
      </w:r>
      <w:proofErr w:type="gramStart"/>
      <w:r>
        <w:rPr>
          <w:sz w:val="21"/>
          <w:szCs w:val="21"/>
        </w:rPr>
        <w:t>fue</w:t>
      </w:r>
      <w:proofErr w:type="gramEnd"/>
      <w:r>
        <w:rPr>
          <w:sz w:val="21"/>
          <w:szCs w:val="21"/>
        </w:rPr>
        <w:t xml:space="preserve"> tomado por otro pedido?). Sin la causa, no existe posibilidad de análisis de causa raíz ni de mejora continua del proceso.</w:t>
      </w:r>
    </w:p>
    <w:p w14:paraId="4E7CFBD4" w14:textId="77777777" w:rsidR="00B1525A" w:rsidRDefault="00000000">
      <w:pPr>
        <w:spacing w:after="240"/>
        <w:rPr>
          <w:sz w:val="21"/>
          <w:szCs w:val="21"/>
        </w:rPr>
      </w:pPr>
      <w:r>
        <w:rPr>
          <w:rFonts w:ascii="Arial Unicode MS" w:eastAsia="Arial Unicode MS" w:hAnsi="Arial Unicode MS" w:cs="Arial Unicode MS"/>
          <w:sz w:val="21"/>
          <w:szCs w:val="21"/>
        </w:rPr>
        <w:t xml:space="preserve">Los productos refrigerados y congelados se preparan al final del turno para minimizar la exposición fuera de cámara. En la cámara de congelado (−22 °C), los preparadores trabajan con guantes térmicos en turnos de 30 minutos. Los dispositivos electrónicos convencionales no operan de forma confiable </w:t>
      </w:r>
      <w:proofErr w:type="gramStart"/>
      <w:r>
        <w:rPr>
          <w:rFonts w:ascii="Arial Unicode MS" w:eastAsia="Arial Unicode MS" w:hAnsi="Arial Unicode MS" w:cs="Arial Unicode MS"/>
          <w:sz w:val="21"/>
          <w:szCs w:val="21"/>
        </w:rPr>
        <w:t>a</w:t>
      </w:r>
      <w:proofErr w:type="gramEnd"/>
      <w:r>
        <w:rPr>
          <w:rFonts w:ascii="Arial Unicode MS" w:eastAsia="Arial Unicode MS" w:hAnsi="Arial Unicode MS" w:cs="Arial Unicode MS"/>
          <w:sz w:val="21"/>
          <w:szCs w:val="21"/>
        </w:rPr>
        <w:t xml:space="preserve"> esa temperatura y dentro de la cámara no existe cobertura de señal —ni de red móvil ni de la red inalámbrica de la bodega—. Esta condición ambiental extrema representa una restricción no negociable (N° 7) que cualquier solución de captura digital deberá resolver con hardware y conectividad especializados.</w:t>
      </w:r>
    </w:p>
    <w:p w14:paraId="2BD5D4C0" w14:textId="77777777" w:rsidR="00B1525A" w:rsidRDefault="00000000">
      <w:pPr>
        <w:spacing w:after="240"/>
        <w:rPr>
          <w:sz w:val="21"/>
          <w:szCs w:val="21"/>
        </w:rPr>
      </w:pPr>
      <w:r>
        <w:rPr>
          <w:sz w:val="21"/>
          <w:szCs w:val="21"/>
        </w:rPr>
        <w:t xml:space="preserve">La carga en los camiones se realiza por orden de ruta invertido, de modo que la primera entrega quede accesible. La correcta ejecución de esta secuencia depende de que el cargador conozca el orden de la ruta del día —información que </w:t>
      </w:r>
      <w:proofErr w:type="gramStart"/>
      <w:r>
        <w:rPr>
          <w:sz w:val="21"/>
          <w:szCs w:val="21"/>
        </w:rPr>
        <w:t>reside</w:t>
      </w:r>
      <w:proofErr w:type="gramEnd"/>
      <w:r>
        <w:rPr>
          <w:sz w:val="21"/>
          <w:szCs w:val="21"/>
        </w:rPr>
        <w:t xml:space="preserve"> exclusivamente en la planilla personal del planificador—.</w:t>
      </w:r>
    </w:p>
    <w:p w14:paraId="1860EAC4" w14:textId="77777777" w:rsidR="00B1525A" w:rsidRDefault="00000000">
      <w:pPr>
        <w:pStyle w:val="Ttulo3"/>
        <w:spacing w:before="280" w:after="120"/>
        <w:rPr>
          <w:rFonts w:ascii="Arial" w:eastAsia="Arial" w:hAnsi="Arial" w:cs="Arial"/>
          <w:color w:val="5B6770"/>
          <w:sz w:val="26"/>
          <w:szCs w:val="26"/>
        </w:rPr>
      </w:pPr>
      <w:bookmarkStart w:id="23" w:name="_8whrfz5wmeok" w:colFirst="0" w:colLast="0"/>
      <w:bookmarkEnd w:id="23"/>
      <w:r>
        <w:rPr>
          <w:rFonts w:ascii="Arial" w:eastAsia="Arial" w:hAnsi="Arial" w:cs="Arial"/>
          <w:color w:val="5B6770"/>
          <w:sz w:val="26"/>
          <w:szCs w:val="26"/>
        </w:rPr>
        <w:t>2.3.6 Transporte, Entrega y Cobro</w:t>
      </w:r>
    </w:p>
    <w:p w14:paraId="591B2B88" w14:textId="77777777" w:rsidR="00B1525A" w:rsidRDefault="00000000">
      <w:pPr>
        <w:spacing w:after="240"/>
        <w:rPr>
          <w:sz w:val="21"/>
          <w:szCs w:val="21"/>
        </w:rPr>
      </w:pPr>
      <w:r>
        <w:rPr>
          <w:sz w:val="21"/>
          <w:szCs w:val="21"/>
        </w:rPr>
        <w:t>Los camiones salen entre las 05:30 y las 07:00 portando las guías de despacho impresas en papel. El conductor lleva consigo, además, un termógrafo manual que debe leer y anotar tres veces durante el viaje para los productos con cadena de frío. No existe registro continuo ni automático de temperatura en ningún punto del transporte.</w:t>
      </w:r>
    </w:p>
    <w:p w14:paraId="0261E171" w14:textId="77777777" w:rsidR="00B1525A" w:rsidRDefault="00000000">
      <w:pPr>
        <w:spacing w:after="240"/>
        <w:rPr>
          <w:sz w:val="21"/>
          <w:szCs w:val="21"/>
        </w:rPr>
      </w:pPr>
      <w:r>
        <w:rPr>
          <w:sz w:val="21"/>
          <w:szCs w:val="21"/>
        </w:rPr>
        <w:t>En el local del cliente, el conductor y el peoneta descargan la mercadería, el cliente revisa visualmente el pedido y firma la guía de despacho en papel. Si el cliente rechaza algún producto —por daño, fecha de vencimiento próxima o error en el pedido—, el conductor lo anota manualmente en la guía y lo reincorpora al camión. Si el cliente paga al contado (38 % de las ventas del canal tradicional), el conductor recibe el efectivo, lo anota y lo guarda en la cabina —en rutas rurales, un conductor puede circular con más de un millón de pesos en efectivo—.</w:t>
      </w:r>
    </w:p>
    <w:p w14:paraId="00126826" w14:textId="77777777" w:rsidR="00B1525A" w:rsidRDefault="00000000">
      <w:pPr>
        <w:spacing w:after="240"/>
        <w:rPr>
          <w:sz w:val="21"/>
          <w:szCs w:val="21"/>
        </w:rPr>
      </w:pPr>
      <w:r>
        <w:rPr>
          <w:sz w:val="21"/>
          <w:szCs w:val="21"/>
        </w:rPr>
        <w:lastRenderedPageBreak/>
        <w:t xml:space="preserve">Cuando el local del cliente se encuentra cerrado, no existe protocolo escrito que defina la acción a seguir. Cada </w:t>
      </w:r>
      <w:proofErr w:type="gramStart"/>
      <w:r>
        <w:rPr>
          <w:sz w:val="21"/>
          <w:szCs w:val="21"/>
        </w:rPr>
        <w:t>conductor</w:t>
      </w:r>
      <w:proofErr w:type="gramEnd"/>
      <w:r>
        <w:rPr>
          <w:sz w:val="21"/>
          <w:szCs w:val="21"/>
        </w:rPr>
        <w:t xml:space="preserve"> decide según su criterio: regresa más tarde, deja el pedido con el negocio vecino o se lo lleva de vuelta al centro de distribución. Esta discrecionalidad es la causa principal del 4,2 % de reentregas sobre el total de entregas.</w:t>
      </w:r>
    </w:p>
    <w:p w14:paraId="5D3220D8" w14:textId="77777777" w:rsidR="00B1525A" w:rsidRDefault="00000000">
      <w:pPr>
        <w:spacing w:after="240"/>
        <w:rPr>
          <w:sz w:val="21"/>
          <w:szCs w:val="21"/>
        </w:rPr>
      </w:pPr>
      <w:r>
        <w:rPr>
          <w:sz w:val="21"/>
          <w:szCs w:val="21"/>
        </w:rPr>
        <w:t>Al regresar al centro de distribución, el conductor entrega el fajo de guías firmadas en la oficina. Esas guías se archivan físicamente en carpetas. El 1,1 % mensual de las guías no llega: se mojan en ruta, se pierden o quedan ilegibles. Cuando un cliente reclama no haber recibido un pedido, encontrar su guía toma en promedio 12 días; si la guía no aparece, la empresa no tiene forma de demostrar la entrega. Las diferencias entre lo pedido, lo despachado y lo efectivamente recibido no quedan explicadas en el momento: se descubren semanas después, cuando el cliente reclama o cuando llega la factura.</w:t>
      </w:r>
    </w:p>
    <w:p w14:paraId="6722E14B" w14:textId="77777777" w:rsidR="00B1525A" w:rsidRDefault="00000000">
      <w:pPr>
        <w:spacing w:after="240"/>
        <w:rPr>
          <w:sz w:val="21"/>
          <w:szCs w:val="21"/>
        </w:rPr>
      </w:pPr>
      <w:r>
        <w:rPr>
          <w:sz w:val="21"/>
          <w:szCs w:val="21"/>
        </w:rPr>
        <w:t>La rendición del efectivo cobrado se realiza a la mañana siguiente en caja, con el conductor contando el dinero contra el listado de entregas del día anterior. Las diferencias promedian $4,2 millones mensuales en toda la flota y se resuelven —según el jefe de tesorería— "conversando", sin investigación formal de si la diferencia corresponde a un error de conteo, a un descuento otorgado discrecionalmente por el conductor, a un cobro no realizado o a una pérdida.</w:t>
      </w:r>
    </w:p>
    <w:p w14:paraId="208BF83A" w14:textId="77777777" w:rsidR="00B1525A" w:rsidRDefault="00000000">
      <w:pPr>
        <w:pStyle w:val="Ttulo3"/>
        <w:spacing w:before="280" w:after="120"/>
        <w:rPr>
          <w:rFonts w:ascii="Arial" w:eastAsia="Arial" w:hAnsi="Arial" w:cs="Arial"/>
          <w:color w:val="5B6770"/>
          <w:sz w:val="26"/>
          <w:szCs w:val="26"/>
        </w:rPr>
      </w:pPr>
      <w:bookmarkStart w:id="24" w:name="_x14dwkwroxkz" w:colFirst="0" w:colLast="0"/>
      <w:bookmarkEnd w:id="24"/>
      <w:r>
        <w:rPr>
          <w:rFonts w:ascii="Arial" w:eastAsia="Arial" w:hAnsi="Arial" w:cs="Arial"/>
          <w:color w:val="5B6770"/>
          <w:sz w:val="26"/>
          <w:szCs w:val="26"/>
        </w:rPr>
        <w:t>2.3.7 Devoluciones, Mermas y Activos Retornables</w:t>
      </w:r>
    </w:p>
    <w:p w14:paraId="34BE822B" w14:textId="77777777" w:rsidR="00B1525A" w:rsidRDefault="00000000">
      <w:pPr>
        <w:spacing w:after="240"/>
        <w:rPr>
          <w:sz w:val="21"/>
          <w:szCs w:val="21"/>
        </w:rPr>
      </w:pPr>
      <w:r>
        <w:rPr>
          <w:sz w:val="21"/>
          <w:szCs w:val="21"/>
        </w:rPr>
        <w:t>Las devoluciones (2,9 % del volumen despachado) retornan al centro de distribución en el mismo camión, se reciben en un andén distinto, se revisan y se decide su destino: reingreso a stock, venta con descuento, devolución al proveedor o destrucción. Esta decisión la toma el jefe de bodega producto por producto, sin que quede registrada de forma estructurada en ningún sistema. El parque de 68.000 canastillos plásticos y 9.400 pallets en circulación se controla —si puede llamarse control— mediante anotaciones de los conductores en cuadernos personales, con una pérdida anual estimada del 14 % del parque, sin mecanismo de imputación por cliente ni por conductor. La merma por vencimiento (1,7 % del valor del inventario anual) se detecta tardíamente: en el conteo cíclico, en la preparación de pedidos o, en el peor escenario, cuando el preventista encuentra producto vencido de Puelche en la góndola del cliente.</w:t>
      </w:r>
    </w:p>
    <w:p w14:paraId="0B946ED6" w14:textId="77777777" w:rsidR="00B1525A" w:rsidRDefault="00000000">
      <w:pPr>
        <w:pStyle w:val="Ttulo3"/>
        <w:spacing w:before="280" w:after="120"/>
        <w:rPr>
          <w:rFonts w:ascii="Arial" w:eastAsia="Arial" w:hAnsi="Arial" w:cs="Arial"/>
          <w:color w:val="5B6770"/>
          <w:sz w:val="26"/>
          <w:szCs w:val="26"/>
        </w:rPr>
      </w:pPr>
      <w:bookmarkStart w:id="25" w:name="_t8j6u0rhkhgz" w:colFirst="0" w:colLast="0"/>
      <w:bookmarkEnd w:id="25"/>
      <w:r>
        <w:rPr>
          <w:rFonts w:ascii="Arial" w:eastAsia="Arial" w:hAnsi="Arial" w:cs="Arial"/>
          <w:color w:val="5B6770"/>
          <w:sz w:val="26"/>
          <w:szCs w:val="26"/>
        </w:rPr>
        <w:t>2.3.8 Síntesis de Ineficiencias Estructurales del Modelo AS-IS</w:t>
      </w:r>
    </w:p>
    <w:p w14:paraId="586CB898" w14:textId="77777777" w:rsidR="00B1525A" w:rsidRDefault="00000000">
      <w:pPr>
        <w:spacing w:after="240"/>
        <w:rPr>
          <w:sz w:val="21"/>
          <w:szCs w:val="21"/>
        </w:rPr>
      </w:pPr>
      <w:r>
        <w:rPr>
          <w:sz w:val="21"/>
          <w:szCs w:val="21"/>
        </w:rPr>
        <w:t>El análisis secuencial del flujo operativo revela un patrón sistémico: cada eslabón de la cadena opera con información incompleta, capturada en soportes frágiles (papel, cuadernos personales, planillas locales), transcrita manualmente al menos una vez —y frecuentemente dos— antes de llegar a un sistema de registro, almacenada sin encriptación ni protección de acceso, y confinada en silos que no conversan entre sí ni se integran mediante APIs o mecanismos automatizados de intercambio. El resultado no es una suma de ineficiencias aisladas, sino un sistema donde las deficiencias se refuerzan mutuamente: la venta "a ciegas" del preventista produce quiebres de stock que la bodega no puede anticipar porque no tiene visibilidad sobre lo comprometido; la planificación artesanal de rutas subutiliza la flota porque carece de datos de volumen y peso por producto; la entrega sin evidencia digital impide resolver reclamos que generan reentregas que nadie puede costear porque el costo de servir es desconocido.</w:t>
      </w:r>
    </w:p>
    <w:p w14:paraId="3C9369AB" w14:textId="77777777" w:rsidR="00B1525A" w:rsidRDefault="00000000">
      <w:pPr>
        <w:pStyle w:val="Ttulo2"/>
        <w:spacing w:before="360" w:after="160"/>
        <w:rPr>
          <w:rFonts w:ascii="Arial" w:eastAsia="Arial" w:hAnsi="Arial" w:cs="Arial"/>
          <w:color w:val="1F3A5F"/>
          <w:sz w:val="30"/>
          <w:szCs w:val="30"/>
        </w:rPr>
      </w:pPr>
      <w:bookmarkStart w:id="26" w:name="_rpwfatuzm4lv" w:colFirst="0" w:colLast="0"/>
      <w:bookmarkEnd w:id="26"/>
      <w:r>
        <w:rPr>
          <w:rFonts w:ascii="Arial" w:eastAsia="Arial" w:hAnsi="Arial" w:cs="Arial"/>
          <w:color w:val="1F3A5F"/>
          <w:sz w:val="30"/>
          <w:szCs w:val="30"/>
        </w:rPr>
        <w:lastRenderedPageBreak/>
        <w:t>2.4 Diagnóstico de Ineficiencias</w:t>
      </w:r>
    </w:p>
    <w:p w14:paraId="7E49AC98" w14:textId="77777777" w:rsidR="00B1525A" w:rsidRDefault="00000000">
      <w:pPr>
        <w:spacing w:after="240"/>
        <w:rPr>
          <w:sz w:val="21"/>
          <w:szCs w:val="21"/>
        </w:rPr>
      </w:pPr>
      <w:r>
        <w:rPr>
          <w:sz w:val="21"/>
          <w:szCs w:val="21"/>
        </w:rPr>
        <w:t>Las operaciones en Puelche se sostienen sobre procesos mayoritariamente manuales, sistemas con más de una década de antigüedad sin soporte, y conocimiento crítico que reside en personas y no en sistemas. Las ineficiencias se distribuyen a lo largo de todo el ciclo del pedido, es decir, desde la toma de la orden hasta la cobranza, apoyándose mutuamente, logrando que el impacto total sea mayor que la suma de sus partes.</w:t>
      </w:r>
    </w:p>
    <w:p w14:paraId="6B6F3D80" w14:textId="77777777" w:rsidR="00B1525A" w:rsidRDefault="00000000">
      <w:pPr>
        <w:pStyle w:val="Ttulo3"/>
        <w:spacing w:before="280" w:after="120"/>
        <w:rPr>
          <w:rFonts w:ascii="Arial" w:eastAsia="Arial" w:hAnsi="Arial" w:cs="Arial"/>
          <w:color w:val="5B6770"/>
          <w:sz w:val="26"/>
          <w:szCs w:val="26"/>
        </w:rPr>
      </w:pPr>
      <w:bookmarkStart w:id="27" w:name="_39g7p13d6kol" w:colFirst="0" w:colLast="0"/>
      <w:bookmarkEnd w:id="27"/>
      <w:r>
        <w:rPr>
          <w:rFonts w:ascii="Arial" w:eastAsia="Arial" w:hAnsi="Arial" w:cs="Arial"/>
          <w:color w:val="5B6770"/>
          <w:sz w:val="26"/>
          <w:szCs w:val="26"/>
        </w:rPr>
        <w:t>2.4.1 Preventas</w:t>
      </w:r>
    </w:p>
    <w:p w14:paraId="25974220" w14:textId="77777777" w:rsidR="00B1525A" w:rsidRDefault="00000000">
      <w:pPr>
        <w:spacing w:after="240"/>
        <w:rPr>
          <w:sz w:val="21"/>
          <w:szCs w:val="21"/>
        </w:rPr>
      </w:pPr>
      <w:r>
        <w:rPr>
          <w:sz w:val="21"/>
          <w:szCs w:val="21"/>
        </w:rPr>
        <w:t>Los 62 preventistas utilizan una aplicación adquirida en 2016 a un proveedor que ya no existe: no tiene soporte técnico, no es compatible con los dispositivos actuales y no ha recibido actualizaciones. Más allá de su obsolescencia técnica, la aplicación no tiene las funcionalidades básicas para una venta informada: no muestra el stock disponible, no muestra la deuda ni crédito del cliente, además de no mostrar el historial de compra. El preventista trabaja con esa información en la cabeza o anotada en un cuaderno personal.</w:t>
      </w:r>
    </w:p>
    <w:p w14:paraId="36D08B62" w14:textId="77777777" w:rsidR="00B1525A" w:rsidRDefault="00000000">
      <w:pPr>
        <w:spacing w:after="240"/>
        <w:rPr>
          <w:sz w:val="21"/>
          <w:szCs w:val="21"/>
        </w:rPr>
      </w:pPr>
      <w:r>
        <w:rPr>
          <w:sz w:val="21"/>
          <w:szCs w:val="21"/>
        </w:rPr>
        <w:t>En zonas rurales, donde la cobertura de red es prácticamente inexistente, la aplicación guarda los pedidos localmente, pero en ocasiones no los envía al recuperar señal, y en otras los envía duplicado. Nadie ha medido con qué frecuencia ocurre cada cosa, pero el equipo comercial estima que "pasa todas las semanas". El resultado es que el 7,8 % de las líneas de pedido presentan quiebre en el momento de la entrega porque se vendió algo que no había, y que los pedidos bloqueados por crédito quedan retenidos sin que nadie avise al preventista ni al cliente, que se entera cuando llama molesto. Además, el preventista observa todos los días información valiosa en la góndola del cliente, como producto vencido, exhibidores del competidor o riesgo de cierre del local, que no tiene dónde registrar.</w:t>
      </w:r>
    </w:p>
    <w:p w14:paraId="79800C8F" w14:textId="77777777" w:rsidR="00B1525A" w:rsidRDefault="00000000">
      <w:pPr>
        <w:pStyle w:val="Ttulo3"/>
        <w:spacing w:before="280" w:after="120"/>
        <w:rPr>
          <w:rFonts w:ascii="Arial" w:eastAsia="Arial" w:hAnsi="Arial" w:cs="Arial"/>
          <w:color w:val="5B6770"/>
          <w:sz w:val="26"/>
          <w:szCs w:val="26"/>
        </w:rPr>
      </w:pPr>
      <w:bookmarkStart w:id="28" w:name="_sggbiasm6zxl" w:colFirst="0" w:colLast="0"/>
      <w:bookmarkEnd w:id="28"/>
      <w:r>
        <w:rPr>
          <w:rFonts w:ascii="Arial" w:eastAsia="Arial" w:hAnsi="Arial" w:cs="Arial"/>
          <w:color w:val="5B6770"/>
          <w:sz w:val="26"/>
          <w:szCs w:val="26"/>
        </w:rPr>
        <w:t>2.4.2 Planificación de Rutas</w:t>
      </w:r>
    </w:p>
    <w:p w14:paraId="406EC19C" w14:textId="77777777" w:rsidR="00B1525A" w:rsidRDefault="00000000">
      <w:pPr>
        <w:spacing w:after="240"/>
        <w:rPr>
          <w:b/>
          <w:bCs/>
          <w:sz w:val="21"/>
          <w:szCs w:val="21"/>
        </w:rPr>
      </w:pPr>
      <w:r>
        <w:rPr>
          <w:sz w:val="21"/>
          <w:szCs w:val="21"/>
        </w:rPr>
        <w:t xml:space="preserve">La asignación diaria de las 1.400 entregas a los 96 camiones disponibles la realiza una sola persona: </w:t>
      </w:r>
      <w:r>
        <w:rPr>
          <w:b/>
          <w:bCs/>
          <w:sz w:val="21"/>
          <w:szCs w:val="21"/>
        </w:rPr>
        <w:t>Hugo Maldonado Sepúlveda</w:t>
      </w:r>
      <w:r>
        <w:rPr>
          <w:sz w:val="21"/>
          <w:szCs w:val="21"/>
        </w:rPr>
        <w:t xml:space="preserve">, con 21 años de antigüedad en la empresa. El proceso toma entre 3,5 y 4 horas diarias y se apoya en una planilla de cálculo de 11 hojas que el propio planificador desarrolló y que nadie más logra comprender. En esa planilla, y en su memoria, existe conocimiento operacional considerado como crítico: restricciones de carga en puentes rurales, horarios de atención de clientes específicos, preferencias de conductor por cliente y el detalle de caminos en mal estado. Este conocimiento no está documentado en ningún sistema. Cuando el planificador toma vacaciones, el cumplimiento de entrega cae entre 6 y 9 puntos porcentuales. </w:t>
      </w:r>
      <w:r>
        <w:rPr>
          <w:b/>
          <w:bCs/>
          <w:sz w:val="21"/>
          <w:szCs w:val="21"/>
        </w:rPr>
        <w:t>Se jubila en dos años.</w:t>
      </w:r>
    </w:p>
    <w:p w14:paraId="74065AA8" w14:textId="77777777" w:rsidR="00B1525A" w:rsidRDefault="00000000">
      <w:pPr>
        <w:spacing w:after="240"/>
        <w:rPr>
          <w:sz w:val="21"/>
          <w:szCs w:val="21"/>
        </w:rPr>
      </w:pPr>
      <w:r>
        <w:rPr>
          <w:sz w:val="21"/>
          <w:szCs w:val="21"/>
        </w:rPr>
        <w:t xml:space="preserve">El resultado es una planificación subóptima y frágil: la ocupación promedio de los camiones en volumen es del 68 %, con días en que un camión sale </w:t>
      </w:r>
      <w:proofErr w:type="gramStart"/>
      <w:r>
        <w:rPr>
          <w:sz w:val="21"/>
          <w:szCs w:val="21"/>
        </w:rPr>
        <w:t>con</w:t>
      </w:r>
      <w:proofErr w:type="gramEnd"/>
      <w:r>
        <w:rPr>
          <w:sz w:val="21"/>
          <w:szCs w:val="21"/>
        </w:rPr>
        <w:t xml:space="preserve"> el 41 % de su capacidad. Nadie mide el costo de esa ineficiencia porque nadie mide el costo del viaje.</w:t>
      </w:r>
    </w:p>
    <w:p w14:paraId="32D0C8D5" w14:textId="77777777" w:rsidR="00B1525A" w:rsidRDefault="00000000">
      <w:pPr>
        <w:pStyle w:val="Ttulo3"/>
        <w:spacing w:before="280" w:after="120"/>
        <w:rPr>
          <w:rFonts w:ascii="Arial" w:eastAsia="Arial" w:hAnsi="Arial" w:cs="Arial"/>
          <w:color w:val="5B6770"/>
          <w:sz w:val="26"/>
          <w:szCs w:val="26"/>
        </w:rPr>
      </w:pPr>
      <w:bookmarkStart w:id="29" w:name="_oym1419okp8j" w:colFirst="0" w:colLast="0"/>
      <w:bookmarkEnd w:id="29"/>
      <w:r>
        <w:rPr>
          <w:rFonts w:ascii="Arial" w:eastAsia="Arial" w:hAnsi="Arial" w:cs="Arial"/>
          <w:color w:val="5B6770"/>
          <w:sz w:val="26"/>
          <w:szCs w:val="26"/>
        </w:rPr>
        <w:lastRenderedPageBreak/>
        <w:t>2.4.3 Registro del Pedido y Protocolos</w:t>
      </w:r>
    </w:p>
    <w:p w14:paraId="0EB55924" w14:textId="77777777" w:rsidR="00B1525A" w:rsidRDefault="00000000">
      <w:pPr>
        <w:spacing w:after="240"/>
        <w:rPr>
          <w:sz w:val="21"/>
          <w:szCs w:val="21"/>
        </w:rPr>
      </w:pPr>
      <w:r>
        <w:rPr>
          <w:sz w:val="21"/>
          <w:szCs w:val="21"/>
        </w:rPr>
        <w:t>El conductor sale entre las 05:30 y las 07:00 con las guías de despacho impresas en papel. La prueba de entrega es la firma del cliente en esa guía. Al regresar, entrega el fajo de guías a la oficina. El 1,1 % mensual no llega: se moja, se pierde en ruta o queda ilegible. Cuando un cliente reclama que no recibió un pedido, encontrar su guía toma en promedio 12 días; si la guía no aparece, la empresa no tiene cómo demostrar la entrega.</w:t>
      </w:r>
    </w:p>
    <w:p w14:paraId="5E2971AC" w14:textId="77777777" w:rsidR="00B1525A" w:rsidRDefault="00000000">
      <w:pPr>
        <w:spacing w:after="240"/>
        <w:rPr>
          <w:sz w:val="21"/>
          <w:szCs w:val="21"/>
        </w:rPr>
      </w:pPr>
      <w:r>
        <w:rPr>
          <w:sz w:val="21"/>
          <w:szCs w:val="21"/>
        </w:rPr>
        <w:t xml:space="preserve">Cuando el local del cliente está cerrado, no existe ningún protocolo escrito. Cada </w:t>
      </w:r>
      <w:proofErr w:type="gramStart"/>
      <w:r>
        <w:rPr>
          <w:sz w:val="21"/>
          <w:szCs w:val="21"/>
        </w:rPr>
        <w:t>conductor</w:t>
      </w:r>
      <w:proofErr w:type="gramEnd"/>
      <w:r>
        <w:rPr>
          <w:sz w:val="21"/>
          <w:szCs w:val="21"/>
        </w:rPr>
        <w:t xml:space="preserve"> decide: vuelve más tarde, deja el pedido con el negocio de al lado, o se lo lleva de vuelta. Esta discrecionalidad es la causa principal del 4,2 % de reentregas sobre el total de entregas. Asimismo, las diferencias entre lo pedido, lo despachado y lo efectivamente recibido no quedan explicadas: se descubren semanas después, cuando el cliente reclama o cuando llega la factura.</w:t>
      </w:r>
    </w:p>
    <w:p w14:paraId="76FACB24" w14:textId="77777777" w:rsidR="00B1525A" w:rsidRDefault="00000000">
      <w:pPr>
        <w:pStyle w:val="Ttulo3"/>
        <w:spacing w:before="280" w:after="120"/>
        <w:rPr>
          <w:rFonts w:ascii="Arial" w:eastAsia="Arial" w:hAnsi="Arial" w:cs="Arial"/>
          <w:color w:val="5B6770"/>
          <w:sz w:val="26"/>
          <w:szCs w:val="26"/>
        </w:rPr>
      </w:pPr>
      <w:bookmarkStart w:id="30" w:name="_cjnqwsfu0pom" w:colFirst="0" w:colLast="0"/>
      <w:bookmarkEnd w:id="30"/>
      <w:r>
        <w:rPr>
          <w:rFonts w:ascii="Arial" w:eastAsia="Arial" w:hAnsi="Arial" w:cs="Arial"/>
          <w:color w:val="5B6770"/>
          <w:sz w:val="26"/>
          <w:szCs w:val="26"/>
        </w:rPr>
        <w:t>2.4.4 Trazabilidad de Lote Inexistente</w:t>
      </w:r>
    </w:p>
    <w:p w14:paraId="0E50275B" w14:textId="77777777" w:rsidR="00B1525A" w:rsidRDefault="00000000">
      <w:pPr>
        <w:spacing w:after="240"/>
        <w:rPr>
          <w:sz w:val="21"/>
          <w:szCs w:val="21"/>
        </w:rPr>
      </w:pPr>
      <w:r>
        <w:rPr>
          <w:sz w:val="21"/>
          <w:szCs w:val="21"/>
        </w:rPr>
        <w:t>El lote de un producto se registra en recepción en un campo de texto libre, y eso, cuando en verdad se registra. No existe ninguna integración entre ese registro y los movimientos posteriores del producto, como la preparación del pedido, carga, despacho y entrega al cliente. La trazabilidad existe únicamente en papel de bodega y en la memoria de las personas que operaron cada etapa. En el retiro sanitario de marzo, el 41 % de las recepciones del producto involucrado no tenía registro de lote, lo que hizo imposible delimitar el universo afectado con precisión.</w:t>
      </w:r>
    </w:p>
    <w:p w14:paraId="34028A87" w14:textId="77777777" w:rsidR="00B1525A" w:rsidRDefault="00000000">
      <w:pPr>
        <w:pStyle w:val="Ttulo3"/>
        <w:spacing w:before="280" w:after="120"/>
        <w:rPr>
          <w:rFonts w:ascii="Arial" w:eastAsia="Arial" w:hAnsi="Arial" w:cs="Arial"/>
          <w:color w:val="5B6770"/>
          <w:sz w:val="26"/>
          <w:szCs w:val="26"/>
        </w:rPr>
      </w:pPr>
      <w:bookmarkStart w:id="31" w:name="_5ttihf6hnyfw" w:colFirst="0" w:colLast="0"/>
      <w:bookmarkEnd w:id="31"/>
      <w:r>
        <w:rPr>
          <w:rFonts w:ascii="Arial" w:eastAsia="Arial" w:hAnsi="Arial" w:cs="Arial"/>
          <w:color w:val="5B6770"/>
          <w:sz w:val="26"/>
          <w:szCs w:val="26"/>
        </w:rPr>
        <w:t>2.4.5 Monitoreo de la Cadena de Frío</w:t>
      </w:r>
    </w:p>
    <w:p w14:paraId="608926EC" w14:textId="77777777" w:rsidR="00B1525A" w:rsidRDefault="00000000">
      <w:pPr>
        <w:spacing w:after="240"/>
        <w:rPr>
          <w:sz w:val="21"/>
          <w:szCs w:val="21"/>
        </w:rPr>
      </w:pPr>
      <w:r>
        <w:rPr>
          <w:sz w:val="21"/>
          <w:szCs w:val="21"/>
        </w:rPr>
        <w:t xml:space="preserve">Los 1.100 SKU refrigerados o congelados están sujetos </w:t>
      </w:r>
      <w:proofErr w:type="gramStart"/>
      <w:r>
        <w:rPr>
          <w:sz w:val="21"/>
          <w:szCs w:val="21"/>
        </w:rPr>
        <w:t>a</w:t>
      </w:r>
      <w:proofErr w:type="gramEnd"/>
      <w:r>
        <w:rPr>
          <w:sz w:val="21"/>
          <w:szCs w:val="21"/>
        </w:rPr>
        <w:t xml:space="preserve"> exigencias sanitarias estrictas de control de temperatura. Sin embargo, el monitoreo se realiza de forma manual: dos lecturas por turno en las cámaras del centro de distribución (anotadas en planilla) y tres lecturas por viaje en los camiones con equipo de frío (anotadas por el conductor en papel). No existe registro continuo ni automático en ningún punto de la cadena. La autoridad sanitaria observó formalmente esta ausencia en su última fiscalización. Durante 2025, un cliente de food service rechazó un camión completo por sospecha de ruptura de cadena de frío; Puelche no pudo demostrar que la temperatura se había mantenido dentro de rango y asumió una pérdida de </w:t>
      </w:r>
      <w:r>
        <w:rPr>
          <w:b/>
          <w:bCs/>
          <w:sz w:val="21"/>
          <w:szCs w:val="21"/>
        </w:rPr>
        <w:t>$21 millones</w:t>
      </w:r>
      <w:r>
        <w:rPr>
          <w:sz w:val="21"/>
          <w:szCs w:val="21"/>
        </w:rPr>
        <w:t>.</w:t>
      </w:r>
    </w:p>
    <w:p w14:paraId="08A70953" w14:textId="77777777" w:rsidR="00B1525A" w:rsidRDefault="00000000">
      <w:pPr>
        <w:spacing w:after="240"/>
        <w:rPr>
          <w:sz w:val="21"/>
          <w:szCs w:val="21"/>
        </w:rPr>
      </w:pPr>
      <w:r>
        <w:rPr>
          <w:sz w:val="21"/>
          <w:szCs w:val="21"/>
        </w:rPr>
        <w:t>Por otro lado, no existe ninguna regla escrita que defina qué constituye una excursión de temperatura que invalida el producto, quién tiene autoridad para tomar esa decisión y si el sistema debe bloquear el despacho de forma automática. La ausencia de esta regla hace inoperable cualquier sistema de alertas.</w:t>
      </w:r>
    </w:p>
    <w:p w14:paraId="0B1D639D" w14:textId="77777777" w:rsidR="00B1525A" w:rsidRDefault="00000000">
      <w:pPr>
        <w:pStyle w:val="Ttulo3"/>
        <w:spacing w:before="280" w:after="120"/>
        <w:rPr>
          <w:rFonts w:ascii="Arial" w:eastAsia="Arial" w:hAnsi="Arial" w:cs="Arial"/>
          <w:color w:val="5B6770"/>
          <w:sz w:val="26"/>
          <w:szCs w:val="26"/>
        </w:rPr>
      </w:pPr>
      <w:bookmarkStart w:id="32" w:name="_vzyj3326cq7x" w:colFirst="0" w:colLast="0"/>
      <w:bookmarkEnd w:id="32"/>
      <w:r>
        <w:rPr>
          <w:rFonts w:ascii="Arial" w:eastAsia="Arial" w:hAnsi="Arial" w:cs="Arial"/>
          <w:color w:val="5B6770"/>
          <w:sz w:val="26"/>
          <w:szCs w:val="26"/>
        </w:rPr>
        <w:t>2.4.6 Cobranza en Efectivo sin Control Real</w:t>
      </w:r>
    </w:p>
    <w:p w14:paraId="018322D4" w14:textId="77777777" w:rsidR="00B1525A" w:rsidRDefault="00000000">
      <w:pPr>
        <w:spacing w:after="240"/>
        <w:rPr>
          <w:sz w:val="21"/>
          <w:szCs w:val="21"/>
        </w:rPr>
      </w:pPr>
      <w:r>
        <w:rPr>
          <w:sz w:val="21"/>
          <w:szCs w:val="21"/>
        </w:rPr>
        <w:t xml:space="preserve">El </w:t>
      </w:r>
      <w:proofErr w:type="gramStart"/>
      <w:r>
        <w:rPr>
          <w:sz w:val="21"/>
          <w:szCs w:val="21"/>
        </w:rPr>
        <w:t>38 %</w:t>
      </w:r>
      <w:proofErr w:type="gramEnd"/>
      <w:r>
        <w:rPr>
          <w:sz w:val="21"/>
          <w:szCs w:val="21"/>
        </w:rPr>
        <w:t xml:space="preserve"> de las ventas del canal tradicional se cobra en efectivo contra entrega. Los conductores rinden al día siguiente en caja, contando el dinero contra el listado de sus entregas del día anterior. Las diferencias de rendición promedian $4,2 millones mensuales en toda la flota y se resuelven, en palabras del jefe de tesorería, «conversando». No se investiga si la diferencia corresponde a un error de conteo, a un descuento que el conductor otorgó por su cuenta, a un cobro no realizado o a </w:t>
      </w:r>
      <w:r>
        <w:rPr>
          <w:sz w:val="21"/>
          <w:szCs w:val="21"/>
        </w:rPr>
        <w:lastRenderedPageBreak/>
        <w:t>una pérdida. En algunas rutas rurales, el conductor circula con más de un millón de pesos en efectivo en la cabina.</w:t>
      </w:r>
    </w:p>
    <w:p w14:paraId="1EDBD99D" w14:textId="77777777" w:rsidR="00B1525A" w:rsidRDefault="00000000">
      <w:pPr>
        <w:pStyle w:val="Ttulo3"/>
        <w:spacing w:before="280" w:after="120"/>
        <w:rPr>
          <w:rFonts w:ascii="Arial" w:eastAsia="Arial" w:hAnsi="Arial" w:cs="Arial"/>
          <w:color w:val="5B6770"/>
          <w:sz w:val="26"/>
          <w:szCs w:val="26"/>
        </w:rPr>
      </w:pPr>
      <w:bookmarkStart w:id="33" w:name="_xoidm2liwjaz" w:colFirst="0" w:colLast="0"/>
      <w:bookmarkEnd w:id="33"/>
      <w:r>
        <w:rPr>
          <w:rFonts w:ascii="Arial" w:eastAsia="Arial" w:hAnsi="Arial" w:cs="Arial"/>
          <w:color w:val="5B6770"/>
          <w:sz w:val="26"/>
          <w:szCs w:val="26"/>
        </w:rPr>
        <w:t>2.4.7 Activos Retornables y Mermas sin Control Estructurado</w:t>
      </w:r>
    </w:p>
    <w:p w14:paraId="73381128" w14:textId="77777777" w:rsidR="00B1525A" w:rsidRDefault="00000000">
      <w:pPr>
        <w:spacing w:after="240"/>
        <w:rPr>
          <w:sz w:val="21"/>
          <w:szCs w:val="21"/>
        </w:rPr>
      </w:pPr>
      <w:r>
        <w:rPr>
          <w:sz w:val="21"/>
          <w:szCs w:val="21"/>
        </w:rPr>
        <w:t>La empresa tiene en circulación un parque estimado de 68.000 canastillos plásticos y 9.400 pallets. La palabra "estimado" es literal: no existe control individual de cada unidad. Los conductores registran las devoluciones de canastillos en un cuaderno. La pérdida anual estimada del parque es del 14 %, sin que exista un mecanismo de imputación por cliente o por conductor. La merma por vencimiento equivale al 1,7 % del valor del inventario al año, y se detecta en el conteo cíclico, en la preparación de pedidos, y, en el peor de los casos, cuando el preventista encuentra producto vencido de Puelche en la góndola del cliente.</w:t>
      </w:r>
    </w:p>
    <w:p w14:paraId="48F72EEB" w14:textId="77777777" w:rsidR="00B1525A" w:rsidRDefault="00000000">
      <w:pPr>
        <w:pStyle w:val="Ttulo3"/>
        <w:spacing w:before="280" w:after="120"/>
        <w:rPr>
          <w:rFonts w:ascii="Arial" w:eastAsia="Arial" w:hAnsi="Arial" w:cs="Arial"/>
          <w:color w:val="5B6770"/>
          <w:sz w:val="26"/>
          <w:szCs w:val="26"/>
        </w:rPr>
      </w:pPr>
      <w:bookmarkStart w:id="34" w:name="_x46a53yvk6tx" w:colFirst="0" w:colLast="0"/>
      <w:bookmarkEnd w:id="34"/>
      <w:r>
        <w:rPr>
          <w:rFonts w:ascii="Arial" w:eastAsia="Arial" w:hAnsi="Arial" w:cs="Arial"/>
          <w:color w:val="5B6770"/>
          <w:sz w:val="26"/>
          <w:szCs w:val="26"/>
        </w:rPr>
        <w:t>2.4.8 Costo Logístico Desconocido</w:t>
      </w:r>
    </w:p>
    <w:p w14:paraId="4DCFC782" w14:textId="77777777" w:rsidR="00B1525A" w:rsidRDefault="00000000">
      <w:pPr>
        <w:spacing w:after="240"/>
        <w:rPr>
          <w:sz w:val="21"/>
          <w:szCs w:val="21"/>
        </w:rPr>
      </w:pPr>
      <w:r>
        <w:rPr>
          <w:sz w:val="21"/>
          <w:szCs w:val="21"/>
        </w:rPr>
        <w:t>La determinación del gasto logístico se fundamenta en un prorrateo por área geográfica definido en 2016, cuya vigencia técnica es nula. Actualmente, la organización desconoce el costo real de servir a puntos de venta específicos, como un almacén en Empedrado con compras de $45.000 quincenales; variables críticas como el kilometraje, tiempos de servicio en descarga, densificación de rutas o la incidencia del preventista son ignoradas. Esta opacidad financiera sugiere que la distribuidora podría estar operando con margen negativo en miles de cuentas, ejecutando políticas de descuentos y logísticas sobre una base teórica que dista de la ejecución operativa diaria.</w:t>
      </w:r>
    </w:p>
    <w:p w14:paraId="3725B3C6" w14:textId="77777777" w:rsidR="00B1525A" w:rsidRDefault="00000000">
      <w:pPr>
        <w:pStyle w:val="Ttulo2"/>
        <w:spacing w:before="360" w:after="160"/>
        <w:rPr>
          <w:rFonts w:ascii="Arial" w:eastAsia="Arial" w:hAnsi="Arial" w:cs="Arial"/>
          <w:color w:val="1F3A5F"/>
          <w:sz w:val="30"/>
          <w:szCs w:val="30"/>
        </w:rPr>
      </w:pPr>
      <w:bookmarkStart w:id="35" w:name="_eib9k2xhqg6x" w:colFirst="0" w:colLast="0"/>
      <w:bookmarkEnd w:id="35"/>
      <w:r>
        <w:rPr>
          <w:rFonts w:ascii="Arial" w:eastAsia="Arial" w:hAnsi="Arial" w:cs="Arial"/>
          <w:color w:val="1F3A5F"/>
          <w:sz w:val="30"/>
          <w:szCs w:val="30"/>
        </w:rPr>
        <w:t>2.5 Análisis de Impacto</w:t>
      </w:r>
    </w:p>
    <w:p w14:paraId="3C6E7BD6" w14:textId="77777777" w:rsidR="00B1525A" w:rsidRDefault="00000000">
      <w:pPr>
        <w:spacing w:after="240"/>
        <w:rPr>
          <w:sz w:val="21"/>
          <w:szCs w:val="21"/>
        </w:rPr>
      </w:pPr>
      <w:r>
        <w:rPr>
          <w:sz w:val="21"/>
          <w:szCs w:val="21"/>
        </w:rPr>
        <w:t>Las ineficiencias descritas en la sección anterior no operan de forma aislada: se encadenan y amplifican mutuamente, produciendo un impacto acumulado que excede la suma de sus efectos individuales. A continuación se cuantifica el impacto financiero, operacional y regulatorio de cada eje de ineficiencia, tomando como referencia los datos declarados por la propia organización y los registros del incidente sanitario de marzo de 2026.</w:t>
      </w:r>
    </w:p>
    <w:p w14:paraId="75919077" w14:textId="77777777" w:rsidR="00B1525A" w:rsidRDefault="00000000">
      <w:pPr>
        <w:pStyle w:val="Ttulo3"/>
        <w:spacing w:before="280" w:after="120"/>
        <w:rPr>
          <w:rFonts w:ascii="Arial" w:eastAsia="Arial" w:hAnsi="Arial" w:cs="Arial"/>
          <w:color w:val="5B6770"/>
          <w:sz w:val="26"/>
          <w:szCs w:val="26"/>
        </w:rPr>
      </w:pPr>
      <w:bookmarkStart w:id="36" w:name="_fikztzrybzwz" w:colFirst="0" w:colLast="0"/>
      <w:bookmarkEnd w:id="36"/>
      <w:r>
        <w:rPr>
          <w:rFonts w:ascii="Arial" w:eastAsia="Arial" w:hAnsi="Arial" w:cs="Arial"/>
          <w:color w:val="5B6770"/>
          <w:sz w:val="26"/>
          <w:szCs w:val="26"/>
        </w:rPr>
        <w:t>2.5.1 Impacto Financiero Directo</w:t>
      </w:r>
    </w:p>
    <w:tbl>
      <w:tblPr>
        <w:tblStyle w:val="a0"/>
        <w:tblW w:w="5000" w:type="pct"/>
        <w:tblInd w:w="0" w:type="dxa"/>
        <w:tblBorders>
          <w:top w:val="nil"/>
          <w:left w:val="nil"/>
          <w:bottom w:val="nil"/>
          <w:right w:val="nil"/>
          <w:insideH w:val="nil"/>
          <w:insideV w:val="nil"/>
        </w:tblBorders>
        <w:tblLook w:val="0600" w:firstRow="0" w:lastRow="0" w:firstColumn="0" w:lastColumn="0" w:noHBand="1" w:noVBand="1"/>
      </w:tblPr>
      <w:tblGrid>
        <w:gridCol w:w="2381"/>
        <w:gridCol w:w="4391"/>
        <w:gridCol w:w="2464"/>
      </w:tblGrid>
      <w:tr w:rsidR="00B1525A" w14:paraId="35FD2C4A"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C600942" w14:textId="77777777" w:rsidR="00B1525A" w:rsidRDefault="00000000">
            <w:pPr>
              <w:spacing w:after="80" w:line="240" w:lineRule="auto"/>
              <w:rPr>
                <w:sz w:val="21"/>
                <w:szCs w:val="21"/>
              </w:rPr>
            </w:pPr>
            <w:r>
              <w:rPr>
                <w:b/>
                <w:bCs/>
                <w:color w:val="1F3A5F"/>
                <w:sz w:val="21"/>
                <w:szCs w:val="21"/>
              </w:rPr>
              <w:t>Fuente de pérdida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B5015B3" w14:textId="77777777" w:rsidR="00B1525A" w:rsidRDefault="00000000">
            <w:pPr>
              <w:spacing w:after="80" w:line="240" w:lineRule="auto"/>
              <w:rPr>
                <w:sz w:val="21"/>
                <w:szCs w:val="21"/>
              </w:rPr>
            </w:pPr>
            <w:r>
              <w:rPr>
                <w:b/>
                <w:bCs/>
                <w:color w:val="1F3A5F"/>
                <w:sz w:val="21"/>
                <w:szCs w:val="21"/>
              </w:rPr>
              <w:t>Impacto cuantificado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A5D3D16" w14:textId="77777777" w:rsidR="00B1525A" w:rsidRDefault="00000000">
            <w:pPr>
              <w:spacing w:after="80" w:line="240" w:lineRule="auto"/>
              <w:rPr>
                <w:sz w:val="21"/>
                <w:szCs w:val="21"/>
              </w:rPr>
            </w:pPr>
            <w:r>
              <w:rPr>
                <w:b/>
                <w:bCs/>
                <w:color w:val="1F3A5F"/>
                <w:sz w:val="21"/>
                <w:szCs w:val="21"/>
              </w:rPr>
              <w:t>Periodicidad</w:t>
            </w:r>
          </w:p>
        </w:tc>
      </w:tr>
      <w:tr w:rsidR="00B1525A" w14:paraId="6C55887C"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C98EEAB" w14:textId="77777777" w:rsidR="00B1525A" w:rsidRDefault="00000000">
            <w:pPr>
              <w:spacing w:after="80" w:line="240" w:lineRule="auto"/>
              <w:rPr>
                <w:sz w:val="21"/>
                <w:szCs w:val="21"/>
              </w:rPr>
            </w:pPr>
            <w:r>
              <w:rPr>
                <w:sz w:val="21"/>
                <w:szCs w:val="21"/>
              </w:rPr>
              <w:t>Retiro sanitario (lote 24-0217)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090385" w14:textId="77777777" w:rsidR="00B1525A" w:rsidRDefault="00000000">
            <w:pPr>
              <w:spacing w:after="80" w:line="240" w:lineRule="auto"/>
              <w:rPr>
                <w:sz w:val="21"/>
                <w:szCs w:val="21"/>
              </w:rPr>
            </w:pPr>
            <w:r>
              <w:rPr>
                <w:sz w:val="21"/>
                <w:szCs w:val="21"/>
              </w:rPr>
              <w:t>$31.000.000 en pérdidas directas + suspensión como distribuidor autorizado por 6 meses (6 % de ventas)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D8C049" w14:textId="77777777" w:rsidR="00B1525A" w:rsidRDefault="00000000">
            <w:pPr>
              <w:spacing w:after="80" w:line="240" w:lineRule="auto"/>
              <w:rPr>
                <w:sz w:val="21"/>
                <w:szCs w:val="21"/>
              </w:rPr>
            </w:pPr>
            <w:r>
              <w:rPr>
                <w:sz w:val="21"/>
                <w:szCs w:val="21"/>
              </w:rPr>
              <w:t>Evento único, pero repetible</w:t>
            </w:r>
          </w:p>
        </w:tc>
      </w:tr>
      <w:tr w:rsidR="00B1525A" w14:paraId="5EE6A979"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61E054" w14:textId="77777777" w:rsidR="00B1525A" w:rsidRDefault="00000000">
            <w:pPr>
              <w:spacing w:after="80" w:line="240" w:lineRule="auto"/>
              <w:rPr>
                <w:sz w:val="21"/>
                <w:szCs w:val="21"/>
              </w:rPr>
            </w:pPr>
            <w:r>
              <w:rPr>
                <w:sz w:val="21"/>
                <w:szCs w:val="21"/>
              </w:rPr>
              <w:t>Pérdida por cadena de frío no demostrable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E7C3EB" w14:textId="77777777" w:rsidR="00B1525A" w:rsidRDefault="00000000">
            <w:pPr>
              <w:spacing w:after="80" w:line="240" w:lineRule="auto"/>
              <w:rPr>
                <w:sz w:val="21"/>
                <w:szCs w:val="21"/>
              </w:rPr>
            </w:pPr>
            <w:r>
              <w:rPr>
                <w:sz w:val="21"/>
                <w:szCs w:val="21"/>
              </w:rPr>
              <w:t>$21.000.000 (rechazo de camión completo)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53DA33" w14:textId="77777777" w:rsidR="00B1525A" w:rsidRDefault="00000000">
            <w:pPr>
              <w:spacing w:after="80" w:line="240" w:lineRule="auto"/>
              <w:rPr>
                <w:sz w:val="21"/>
                <w:szCs w:val="21"/>
              </w:rPr>
            </w:pPr>
            <w:r>
              <w:rPr>
                <w:sz w:val="21"/>
                <w:szCs w:val="21"/>
              </w:rPr>
              <w:t>Al menos un evento documentado en 2025</w:t>
            </w:r>
          </w:p>
        </w:tc>
      </w:tr>
      <w:tr w:rsidR="00B1525A" w14:paraId="1492B77F"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20063B8" w14:textId="77777777" w:rsidR="00B1525A" w:rsidRDefault="00000000">
            <w:pPr>
              <w:spacing w:after="80" w:line="240" w:lineRule="auto"/>
              <w:rPr>
                <w:sz w:val="21"/>
                <w:szCs w:val="21"/>
              </w:rPr>
            </w:pPr>
            <w:r>
              <w:rPr>
                <w:sz w:val="21"/>
                <w:szCs w:val="21"/>
              </w:rPr>
              <w:lastRenderedPageBreak/>
              <w:t>Diferencias de rendición de efectivo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FE5EBC" w14:textId="77777777" w:rsidR="00B1525A" w:rsidRDefault="00000000">
            <w:pPr>
              <w:spacing w:after="80" w:line="240" w:lineRule="auto"/>
              <w:rPr>
                <w:sz w:val="21"/>
                <w:szCs w:val="21"/>
              </w:rPr>
            </w:pPr>
            <w:r>
              <w:rPr>
                <w:sz w:val="21"/>
                <w:szCs w:val="21"/>
              </w:rPr>
              <w:t>$4.200.000 mensuales (~$50.400.000 anuales)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854AC9" w14:textId="77777777" w:rsidR="00B1525A" w:rsidRDefault="00000000">
            <w:pPr>
              <w:spacing w:after="80" w:line="240" w:lineRule="auto"/>
              <w:rPr>
                <w:sz w:val="21"/>
                <w:szCs w:val="21"/>
              </w:rPr>
            </w:pPr>
            <w:r>
              <w:rPr>
                <w:sz w:val="21"/>
                <w:szCs w:val="21"/>
              </w:rPr>
              <w:t>Mensual, acumulativo</w:t>
            </w:r>
          </w:p>
        </w:tc>
      </w:tr>
      <w:tr w:rsidR="00B1525A" w14:paraId="5274584B"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B9638A3" w14:textId="77777777" w:rsidR="00B1525A" w:rsidRDefault="00000000">
            <w:pPr>
              <w:spacing w:after="80" w:line="240" w:lineRule="auto"/>
              <w:rPr>
                <w:sz w:val="21"/>
                <w:szCs w:val="21"/>
              </w:rPr>
            </w:pPr>
            <w:r>
              <w:rPr>
                <w:sz w:val="21"/>
                <w:szCs w:val="21"/>
              </w:rPr>
              <w:t>Pérdida de activos retornables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079EB8" w14:textId="77777777" w:rsidR="00B1525A" w:rsidRDefault="00000000">
            <w:pPr>
              <w:spacing w:after="80" w:line="240" w:lineRule="auto"/>
              <w:rPr>
                <w:sz w:val="21"/>
                <w:szCs w:val="21"/>
              </w:rPr>
            </w:pPr>
            <w:r>
              <w:rPr>
                <w:sz w:val="21"/>
                <w:szCs w:val="21"/>
              </w:rPr>
              <w:t>14 % del parque (68.000 canastillos + 9.400 pallets)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60BE61" w14:textId="77777777" w:rsidR="00B1525A" w:rsidRDefault="00000000">
            <w:pPr>
              <w:spacing w:after="80" w:line="240" w:lineRule="auto"/>
              <w:rPr>
                <w:sz w:val="21"/>
                <w:szCs w:val="21"/>
              </w:rPr>
            </w:pPr>
            <w:r>
              <w:rPr>
                <w:sz w:val="21"/>
                <w:szCs w:val="21"/>
              </w:rPr>
              <w:t>Anual</w:t>
            </w:r>
          </w:p>
        </w:tc>
      </w:tr>
      <w:tr w:rsidR="00B1525A" w14:paraId="0768B160"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6C12E8" w14:textId="77777777" w:rsidR="00B1525A" w:rsidRDefault="00000000">
            <w:pPr>
              <w:spacing w:after="80" w:line="240" w:lineRule="auto"/>
              <w:rPr>
                <w:sz w:val="21"/>
                <w:szCs w:val="21"/>
              </w:rPr>
            </w:pPr>
            <w:r>
              <w:rPr>
                <w:sz w:val="21"/>
                <w:szCs w:val="21"/>
              </w:rPr>
              <w:t>Merma por vencimiento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11E2A11" w14:textId="77777777" w:rsidR="00B1525A" w:rsidRDefault="00000000">
            <w:pPr>
              <w:spacing w:after="80" w:line="240" w:lineRule="auto"/>
              <w:rPr>
                <w:sz w:val="21"/>
                <w:szCs w:val="21"/>
              </w:rPr>
            </w:pPr>
            <w:r>
              <w:rPr>
                <w:sz w:val="21"/>
                <w:szCs w:val="21"/>
              </w:rPr>
              <w:t>1,7 % del valor del inventario anual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40BB93" w14:textId="77777777" w:rsidR="00B1525A" w:rsidRDefault="00000000">
            <w:pPr>
              <w:spacing w:after="80" w:line="240" w:lineRule="auto"/>
              <w:rPr>
                <w:sz w:val="21"/>
                <w:szCs w:val="21"/>
              </w:rPr>
            </w:pPr>
            <w:r>
              <w:rPr>
                <w:sz w:val="21"/>
                <w:szCs w:val="21"/>
              </w:rPr>
              <w:t>Anual</w:t>
            </w:r>
          </w:p>
        </w:tc>
      </w:tr>
      <w:tr w:rsidR="00B1525A" w14:paraId="2494A74A"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69617A" w14:textId="77777777" w:rsidR="00B1525A" w:rsidRDefault="00000000">
            <w:pPr>
              <w:spacing w:after="80" w:line="240" w:lineRule="auto"/>
              <w:rPr>
                <w:sz w:val="21"/>
                <w:szCs w:val="21"/>
              </w:rPr>
            </w:pPr>
            <w:r>
              <w:rPr>
                <w:sz w:val="21"/>
                <w:szCs w:val="21"/>
              </w:rPr>
              <w:t>Reentregas por ausencia de protocolo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CD689A" w14:textId="77777777" w:rsidR="00B1525A" w:rsidRDefault="00000000">
            <w:pPr>
              <w:spacing w:after="80" w:line="240" w:lineRule="auto"/>
              <w:rPr>
                <w:sz w:val="21"/>
                <w:szCs w:val="21"/>
              </w:rPr>
            </w:pPr>
            <w:r>
              <w:rPr>
                <w:sz w:val="21"/>
                <w:szCs w:val="21"/>
              </w:rPr>
              <w:t>4,2 % del total de entregas (~588 entregas/mes adicionales)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32A946" w14:textId="77777777" w:rsidR="00B1525A" w:rsidRDefault="00000000">
            <w:pPr>
              <w:spacing w:after="80" w:line="240" w:lineRule="auto"/>
              <w:rPr>
                <w:sz w:val="21"/>
                <w:szCs w:val="21"/>
              </w:rPr>
            </w:pPr>
            <w:r>
              <w:rPr>
                <w:sz w:val="21"/>
                <w:szCs w:val="21"/>
              </w:rPr>
              <w:t>Mensual</w:t>
            </w:r>
          </w:p>
        </w:tc>
      </w:tr>
      <w:tr w:rsidR="00B1525A" w14:paraId="38B91695" w14:textId="77777777">
        <w:trPr>
          <w:trHeight w:val="705"/>
        </w:trPr>
        <w:tc>
          <w:tcPr>
            <w:tcW w:w="0" w:type="auto"/>
            <w:tcBorders>
              <w:top w:val="single" w:sz="5" w:space="0" w:color="000000"/>
              <w:left w:val="nil"/>
              <w:bottom w:val="nil"/>
              <w:right w:val="nil"/>
            </w:tcBorders>
            <w:tcMar>
              <w:top w:w="80" w:type="dxa"/>
              <w:left w:w="160" w:type="dxa"/>
              <w:bottom w:w="80" w:type="dxa"/>
              <w:right w:w="160" w:type="dxa"/>
            </w:tcMar>
          </w:tcPr>
          <w:p w14:paraId="75E298F2" w14:textId="77777777" w:rsidR="00B1525A" w:rsidRDefault="00000000">
            <w:pPr>
              <w:spacing w:after="80" w:line="240" w:lineRule="auto"/>
              <w:rPr>
                <w:sz w:val="21"/>
                <w:szCs w:val="21"/>
              </w:rPr>
            </w:pPr>
            <w:r>
              <w:rPr>
                <w:sz w:val="21"/>
                <w:szCs w:val="21"/>
              </w:rPr>
              <w:t>Guías extraviadas o ilegibles</w:t>
            </w:r>
          </w:p>
        </w:tc>
        <w:tc>
          <w:tcPr>
            <w:tcW w:w="0" w:type="auto"/>
            <w:tcBorders>
              <w:top w:val="single" w:sz="5" w:space="0" w:color="000000"/>
              <w:left w:val="nil"/>
              <w:bottom w:val="nil"/>
              <w:right w:val="nil"/>
            </w:tcBorders>
            <w:tcMar>
              <w:top w:w="80" w:type="dxa"/>
              <w:left w:w="160" w:type="dxa"/>
              <w:bottom w:w="80" w:type="dxa"/>
              <w:right w:w="160" w:type="dxa"/>
            </w:tcMar>
          </w:tcPr>
          <w:p w14:paraId="11127EAB" w14:textId="77777777" w:rsidR="00B1525A" w:rsidRDefault="00000000">
            <w:pPr>
              <w:spacing w:after="80" w:line="240" w:lineRule="auto"/>
              <w:rPr>
                <w:sz w:val="21"/>
                <w:szCs w:val="21"/>
              </w:rPr>
            </w:pPr>
            <w:r>
              <w:rPr>
                <w:sz w:val="21"/>
                <w:szCs w:val="21"/>
              </w:rPr>
              <w:t>1,1 % mensual (~374 documentos sin evidencia de entrega)</w:t>
            </w:r>
          </w:p>
        </w:tc>
        <w:tc>
          <w:tcPr>
            <w:tcW w:w="0" w:type="auto"/>
            <w:tcBorders>
              <w:top w:val="single" w:sz="5" w:space="0" w:color="000000"/>
              <w:left w:val="nil"/>
              <w:bottom w:val="nil"/>
              <w:right w:val="nil"/>
            </w:tcBorders>
            <w:tcMar>
              <w:top w:w="80" w:type="dxa"/>
              <w:left w:w="160" w:type="dxa"/>
              <w:bottom w:w="80" w:type="dxa"/>
              <w:right w:w="160" w:type="dxa"/>
            </w:tcMar>
          </w:tcPr>
          <w:p w14:paraId="0D921840" w14:textId="77777777" w:rsidR="00B1525A" w:rsidRDefault="00000000">
            <w:pPr>
              <w:spacing w:after="80" w:line="240" w:lineRule="auto"/>
              <w:rPr>
                <w:sz w:val="21"/>
                <w:szCs w:val="21"/>
              </w:rPr>
            </w:pPr>
            <w:r>
              <w:rPr>
                <w:sz w:val="21"/>
                <w:szCs w:val="21"/>
              </w:rPr>
              <w:t>Mensual</w:t>
            </w:r>
          </w:p>
        </w:tc>
      </w:tr>
    </w:tbl>
    <w:p w14:paraId="2FA428F9" w14:textId="77777777" w:rsidR="00B1525A" w:rsidRDefault="00000000">
      <w:pPr>
        <w:pStyle w:val="Ttulo3"/>
        <w:spacing w:before="280" w:after="120"/>
        <w:rPr>
          <w:rFonts w:ascii="Arial" w:eastAsia="Arial" w:hAnsi="Arial" w:cs="Arial"/>
          <w:color w:val="5B6770"/>
          <w:sz w:val="26"/>
          <w:szCs w:val="26"/>
        </w:rPr>
      </w:pPr>
      <w:bookmarkStart w:id="37" w:name="_vlxjn9uxrm8l" w:colFirst="0" w:colLast="0"/>
      <w:bookmarkEnd w:id="37"/>
      <w:r>
        <w:rPr>
          <w:rFonts w:ascii="Arial" w:eastAsia="Arial" w:hAnsi="Arial" w:cs="Arial"/>
          <w:color w:val="5B6770"/>
          <w:sz w:val="26"/>
          <w:szCs w:val="26"/>
        </w:rPr>
        <w:t>2.5.2 Impacto Operacional</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2604"/>
        <w:gridCol w:w="2682"/>
        <w:gridCol w:w="3950"/>
      </w:tblGrid>
      <w:tr w:rsidR="00B1525A" w14:paraId="44EB5568"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7C49FF0" w14:textId="77777777" w:rsidR="00B1525A" w:rsidRDefault="00000000">
            <w:pPr>
              <w:spacing w:after="80" w:line="240" w:lineRule="auto"/>
              <w:rPr>
                <w:sz w:val="21"/>
                <w:szCs w:val="21"/>
              </w:rPr>
            </w:pPr>
            <w:r>
              <w:rPr>
                <w:b/>
                <w:bCs/>
                <w:color w:val="1F3A5F"/>
                <w:sz w:val="21"/>
                <w:szCs w:val="21"/>
              </w:rPr>
              <w:t>Dimensión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D389EF7" w14:textId="77777777" w:rsidR="00B1525A" w:rsidRDefault="00000000">
            <w:pPr>
              <w:spacing w:after="80" w:line="240" w:lineRule="auto"/>
              <w:rPr>
                <w:sz w:val="21"/>
                <w:szCs w:val="21"/>
              </w:rPr>
            </w:pPr>
            <w:r>
              <w:rPr>
                <w:b/>
                <w:bCs/>
                <w:color w:val="1F3A5F"/>
                <w:sz w:val="21"/>
                <w:szCs w:val="21"/>
              </w:rPr>
              <w:t>Situación actual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0374F55" w14:textId="77777777" w:rsidR="00B1525A" w:rsidRDefault="00000000">
            <w:pPr>
              <w:spacing w:after="80" w:line="240" w:lineRule="auto"/>
              <w:rPr>
                <w:sz w:val="21"/>
                <w:szCs w:val="21"/>
              </w:rPr>
            </w:pPr>
            <w:r>
              <w:rPr>
                <w:b/>
                <w:bCs/>
                <w:color w:val="1F3A5F"/>
                <w:sz w:val="21"/>
                <w:szCs w:val="21"/>
              </w:rPr>
              <w:t>Consecuencia operacional</w:t>
            </w:r>
          </w:p>
        </w:tc>
      </w:tr>
      <w:tr w:rsidR="00B1525A" w14:paraId="6C17C37A"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385558" w14:textId="77777777" w:rsidR="00B1525A" w:rsidRDefault="00000000">
            <w:pPr>
              <w:spacing w:after="80" w:line="240" w:lineRule="auto"/>
              <w:rPr>
                <w:sz w:val="21"/>
                <w:szCs w:val="21"/>
              </w:rPr>
            </w:pPr>
            <w:r>
              <w:rPr>
                <w:sz w:val="21"/>
                <w:szCs w:val="21"/>
              </w:rPr>
              <w:t>Tiempo de respuesta ante retiro sanitario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2ECD49" w14:textId="77777777" w:rsidR="00B1525A" w:rsidRDefault="00000000">
            <w:pPr>
              <w:spacing w:after="80" w:line="240" w:lineRule="auto"/>
              <w:rPr>
                <w:sz w:val="21"/>
                <w:szCs w:val="21"/>
              </w:rPr>
            </w:pPr>
            <w:r>
              <w:rPr>
                <w:sz w:val="21"/>
                <w:szCs w:val="21"/>
              </w:rPr>
              <w:t>9 días, con resultado estimado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864BD3" w14:textId="77777777" w:rsidR="00B1525A" w:rsidRDefault="00000000">
            <w:pPr>
              <w:spacing w:after="80" w:line="240" w:lineRule="auto"/>
              <w:rPr>
                <w:sz w:val="21"/>
                <w:szCs w:val="21"/>
              </w:rPr>
            </w:pPr>
            <w:r>
              <w:rPr>
                <w:sz w:val="21"/>
                <w:szCs w:val="21"/>
              </w:rPr>
              <w:t>Incapacidad de cumplir plazos regulatorios; exposición a sanciones</w:t>
            </w:r>
          </w:p>
        </w:tc>
      </w:tr>
      <w:tr w:rsidR="00B1525A" w14:paraId="6A583D89"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B319C0" w14:textId="77777777" w:rsidR="00B1525A" w:rsidRDefault="00000000">
            <w:pPr>
              <w:spacing w:after="80" w:line="240" w:lineRule="auto"/>
              <w:rPr>
                <w:sz w:val="21"/>
                <w:szCs w:val="21"/>
              </w:rPr>
            </w:pPr>
            <w:r>
              <w:rPr>
                <w:sz w:val="21"/>
                <w:szCs w:val="21"/>
              </w:rPr>
              <w:t>Tiempo de resolución de reclamos de entrega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EFD375" w14:textId="77777777" w:rsidR="00B1525A" w:rsidRDefault="00000000">
            <w:pPr>
              <w:spacing w:after="80" w:line="240" w:lineRule="auto"/>
              <w:rPr>
                <w:sz w:val="21"/>
                <w:szCs w:val="21"/>
              </w:rPr>
            </w:pPr>
            <w:r>
              <w:rPr>
                <w:sz w:val="21"/>
                <w:szCs w:val="21"/>
              </w:rPr>
              <w:t>12 días promedio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90213F" w14:textId="77777777" w:rsidR="00B1525A" w:rsidRDefault="00000000">
            <w:pPr>
              <w:spacing w:after="80" w:line="240" w:lineRule="auto"/>
              <w:rPr>
                <w:sz w:val="21"/>
                <w:szCs w:val="21"/>
              </w:rPr>
            </w:pPr>
            <w:r>
              <w:rPr>
                <w:sz w:val="21"/>
                <w:szCs w:val="21"/>
              </w:rPr>
              <w:t>Deterioro de la relación comercial y pérdida de confianza del cliente</w:t>
            </w:r>
          </w:p>
        </w:tc>
      </w:tr>
      <w:tr w:rsidR="00B1525A" w14:paraId="3610495E"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3D8DD4" w14:textId="77777777" w:rsidR="00B1525A" w:rsidRDefault="00000000">
            <w:pPr>
              <w:spacing w:after="80" w:line="240" w:lineRule="auto"/>
              <w:rPr>
                <w:sz w:val="21"/>
                <w:szCs w:val="21"/>
              </w:rPr>
            </w:pPr>
            <w:r>
              <w:rPr>
                <w:sz w:val="21"/>
                <w:szCs w:val="21"/>
              </w:rPr>
              <w:t>Quiebre de stock en preventa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76EEC9" w14:textId="77777777" w:rsidR="00B1525A" w:rsidRDefault="00000000">
            <w:pPr>
              <w:spacing w:after="80" w:line="240" w:lineRule="auto"/>
              <w:rPr>
                <w:sz w:val="21"/>
                <w:szCs w:val="21"/>
              </w:rPr>
            </w:pPr>
            <w:r>
              <w:rPr>
                <w:sz w:val="21"/>
                <w:szCs w:val="21"/>
              </w:rPr>
              <w:t>7,8 % de las líneas de pedido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B356A7" w14:textId="77777777" w:rsidR="00B1525A" w:rsidRDefault="00000000">
            <w:pPr>
              <w:spacing w:after="80" w:line="240" w:lineRule="auto"/>
              <w:rPr>
                <w:sz w:val="21"/>
                <w:szCs w:val="21"/>
              </w:rPr>
            </w:pPr>
            <w:r>
              <w:rPr>
                <w:sz w:val="21"/>
                <w:szCs w:val="21"/>
              </w:rPr>
              <w:t>Venta perdida y visita improductiva del preventista</w:t>
            </w:r>
          </w:p>
        </w:tc>
      </w:tr>
      <w:tr w:rsidR="00B1525A" w14:paraId="53B10C19"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9DB6900" w14:textId="77777777" w:rsidR="00B1525A" w:rsidRDefault="00000000">
            <w:pPr>
              <w:spacing w:after="80" w:line="240" w:lineRule="auto"/>
              <w:rPr>
                <w:sz w:val="21"/>
                <w:szCs w:val="21"/>
              </w:rPr>
            </w:pPr>
            <w:r>
              <w:rPr>
                <w:sz w:val="21"/>
                <w:szCs w:val="21"/>
              </w:rPr>
              <w:t>Ocupación de la flota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157F446" w14:textId="77777777" w:rsidR="00B1525A" w:rsidRDefault="00000000">
            <w:pPr>
              <w:spacing w:after="80" w:line="240" w:lineRule="auto"/>
              <w:rPr>
                <w:sz w:val="21"/>
                <w:szCs w:val="21"/>
              </w:rPr>
            </w:pPr>
            <w:r>
              <w:rPr>
                <w:sz w:val="21"/>
                <w:szCs w:val="21"/>
              </w:rPr>
              <w:t>68 % promedio (mínimo 41 %)</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6430204" w14:textId="77777777" w:rsidR="00B1525A" w:rsidRDefault="00000000">
            <w:pPr>
              <w:spacing w:after="80" w:line="240" w:lineRule="auto"/>
              <w:rPr>
                <w:sz w:val="21"/>
                <w:szCs w:val="21"/>
              </w:rPr>
            </w:pPr>
            <w:r>
              <w:rPr>
                <w:sz w:val="21"/>
                <w:szCs w:val="21"/>
              </w:rPr>
              <w:t>Costo de transporte por unidad entregada significativamente superior al óptimo</w:t>
            </w:r>
          </w:p>
        </w:tc>
      </w:tr>
      <w:tr w:rsidR="00B1525A" w14:paraId="1BBEC577"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2A0136" w14:textId="77777777" w:rsidR="00B1525A" w:rsidRDefault="00000000">
            <w:pPr>
              <w:spacing w:after="80" w:line="240" w:lineRule="auto"/>
              <w:rPr>
                <w:sz w:val="21"/>
                <w:szCs w:val="21"/>
              </w:rPr>
            </w:pPr>
            <w:r>
              <w:rPr>
                <w:sz w:val="21"/>
                <w:szCs w:val="21"/>
              </w:rPr>
              <w:t>Dependencia del planificador de rutas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87D3E32" w14:textId="77777777" w:rsidR="00B1525A" w:rsidRDefault="00000000">
            <w:pPr>
              <w:spacing w:after="80" w:line="240" w:lineRule="auto"/>
              <w:rPr>
                <w:sz w:val="21"/>
                <w:szCs w:val="21"/>
              </w:rPr>
            </w:pPr>
            <w:r>
              <w:rPr>
                <w:sz w:val="21"/>
                <w:szCs w:val="21"/>
              </w:rPr>
              <w:t>Caída de 6 a 9 puntos en OTIF durante sus ausencias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C7EC3E" w14:textId="77777777" w:rsidR="00B1525A" w:rsidRDefault="00000000">
            <w:pPr>
              <w:spacing w:after="80" w:line="240" w:lineRule="auto"/>
              <w:rPr>
                <w:sz w:val="21"/>
                <w:szCs w:val="21"/>
              </w:rPr>
            </w:pPr>
            <w:r>
              <w:rPr>
                <w:sz w:val="21"/>
                <w:szCs w:val="21"/>
              </w:rPr>
              <w:t>Fragilidad operativa ante vacaciones, licencia médica o jubilación (en 2 años)</w:t>
            </w:r>
          </w:p>
        </w:tc>
      </w:tr>
      <w:tr w:rsidR="00B1525A" w14:paraId="3A00EBA8" w14:textId="77777777">
        <w:trPr>
          <w:trHeight w:val="705"/>
        </w:trPr>
        <w:tc>
          <w:tcPr>
            <w:tcW w:w="0" w:type="auto"/>
            <w:tcBorders>
              <w:top w:val="single" w:sz="5" w:space="0" w:color="000000"/>
              <w:left w:val="nil"/>
              <w:bottom w:val="nil"/>
              <w:right w:val="nil"/>
            </w:tcBorders>
            <w:tcMar>
              <w:top w:w="80" w:type="dxa"/>
              <w:left w:w="160" w:type="dxa"/>
              <w:bottom w:w="80" w:type="dxa"/>
              <w:right w:w="160" w:type="dxa"/>
            </w:tcMar>
          </w:tcPr>
          <w:p w14:paraId="00AA2FE4" w14:textId="77777777" w:rsidR="00B1525A" w:rsidRDefault="00000000">
            <w:pPr>
              <w:spacing w:after="80" w:line="240" w:lineRule="auto"/>
              <w:rPr>
                <w:sz w:val="21"/>
                <w:szCs w:val="21"/>
              </w:rPr>
            </w:pPr>
            <w:r>
              <w:rPr>
                <w:sz w:val="21"/>
                <w:szCs w:val="21"/>
              </w:rPr>
              <w:t>Discrepancia de inventario</w:t>
            </w:r>
          </w:p>
        </w:tc>
        <w:tc>
          <w:tcPr>
            <w:tcW w:w="0" w:type="auto"/>
            <w:tcBorders>
              <w:top w:val="single" w:sz="5" w:space="0" w:color="000000"/>
              <w:left w:val="nil"/>
              <w:bottom w:val="nil"/>
              <w:right w:val="nil"/>
            </w:tcBorders>
            <w:tcMar>
              <w:top w:w="80" w:type="dxa"/>
              <w:left w:w="160" w:type="dxa"/>
              <w:bottom w:w="80" w:type="dxa"/>
              <w:right w:w="160" w:type="dxa"/>
            </w:tcMar>
          </w:tcPr>
          <w:p w14:paraId="1BFBE026" w14:textId="77777777" w:rsidR="00B1525A" w:rsidRDefault="00000000">
            <w:pPr>
              <w:spacing w:after="80" w:line="240" w:lineRule="auto"/>
              <w:rPr>
                <w:sz w:val="21"/>
                <w:szCs w:val="21"/>
              </w:rPr>
            </w:pPr>
            <w:r>
              <w:rPr>
                <w:sz w:val="21"/>
                <w:szCs w:val="21"/>
              </w:rPr>
              <w:t>2,3 % del valor contado</w:t>
            </w:r>
          </w:p>
        </w:tc>
        <w:tc>
          <w:tcPr>
            <w:tcW w:w="0" w:type="auto"/>
            <w:tcBorders>
              <w:top w:val="single" w:sz="5" w:space="0" w:color="000000"/>
              <w:left w:val="nil"/>
              <w:bottom w:val="nil"/>
              <w:right w:val="nil"/>
            </w:tcBorders>
            <w:tcMar>
              <w:top w:w="80" w:type="dxa"/>
              <w:left w:w="160" w:type="dxa"/>
              <w:bottom w:w="80" w:type="dxa"/>
              <w:right w:w="160" w:type="dxa"/>
            </w:tcMar>
          </w:tcPr>
          <w:p w14:paraId="28D2CCA0" w14:textId="77777777" w:rsidR="00B1525A" w:rsidRDefault="00000000">
            <w:pPr>
              <w:spacing w:after="80" w:line="240" w:lineRule="auto"/>
              <w:rPr>
                <w:sz w:val="21"/>
                <w:szCs w:val="21"/>
              </w:rPr>
            </w:pPr>
            <w:r>
              <w:rPr>
                <w:sz w:val="21"/>
                <w:szCs w:val="21"/>
              </w:rPr>
              <w:t>Ajustes sin investigación de causa; imposibilidad de mejorar</w:t>
            </w:r>
          </w:p>
        </w:tc>
      </w:tr>
    </w:tbl>
    <w:p w14:paraId="505D5FD6" w14:textId="77777777" w:rsidR="00B1525A" w:rsidRDefault="00000000">
      <w:pPr>
        <w:pStyle w:val="Ttulo3"/>
        <w:spacing w:before="280" w:after="120"/>
        <w:rPr>
          <w:rFonts w:ascii="Arial" w:eastAsia="Arial" w:hAnsi="Arial" w:cs="Arial"/>
          <w:color w:val="5B6770"/>
          <w:sz w:val="26"/>
          <w:szCs w:val="26"/>
        </w:rPr>
      </w:pPr>
      <w:bookmarkStart w:id="38" w:name="_1ck38sgf2377" w:colFirst="0" w:colLast="0"/>
      <w:bookmarkEnd w:id="38"/>
      <w:r>
        <w:rPr>
          <w:rFonts w:ascii="Arial" w:eastAsia="Arial" w:hAnsi="Arial" w:cs="Arial"/>
          <w:color w:val="5B6770"/>
          <w:sz w:val="26"/>
          <w:szCs w:val="26"/>
        </w:rPr>
        <w:lastRenderedPageBreak/>
        <w:t>2.5.3 Impacto Regulatorio y Comercial</w:t>
      </w: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082"/>
        <w:gridCol w:w="3167"/>
        <w:gridCol w:w="2987"/>
      </w:tblGrid>
      <w:tr w:rsidR="00B1525A" w14:paraId="1003A1A8"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9328822" w14:textId="77777777" w:rsidR="00B1525A" w:rsidRDefault="00000000">
            <w:pPr>
              <w:spacing w:after="80" w:line="240" w:lineRule="auto"/>
              <w:rPr>
                <w:sz w:val="21"/>
                <w:szCs w:val="21"/>
              </w:rPr>
            </w:pPr>
            <w:r>
              <w:rPr>
                <w:b/>
                <w:bCs/>
                <w:color w:val="1F3A5F"/>
                <w:sz w:val="21"/>
                <w:szCs w:val="21"/>
              </w:rPr>
              <w:t>Riesgo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29D4FB4" w14:textId="77777777" w:rsidR="00B1525A" w:rsidRDefault="00000000">
            <w:pPr>
              <w:spacing w:after="80" w:line="240" w:lineRule="auto"/>
              <w:rPr>
                <w:sz w:val="21"/>
                <w:szCs w:val="21"/>
              </w:rPr>
            </w:pPr>
            <w:r>
              <w:rPr>
                <w:b/>
                <w:bCs/>
                <w:color w:val="1F3A5F"/>
                <w:sz w:val="21"/>
                <w:szCs w:val="21"/>
              </w:rPr>
              <w:t>Probabilidad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8076D94" w14:textId="77777777" w:rsidR="00B1525A" w:rsidRDefault="00000000">
            <w:pPr>
              <w:spacing w:after="80" w:line="240" w:lineRule="auto"/>
              <w:rPr>
                <w:sz w:val="21"/>
                <w:szCs w:val="21"/>
              </w:rPr>
            </w:pPr>
            <w:r>
              <w:rPr>
                <w:b/>
                <w:bCs/>
                <w:color w:val="1F3A5F"/>
                <w:sz w:val="21"/>
                <w:szCs w:val="21"/>
              </w:rPr>
              <w:t>Impacto potencial</w:t>
            </w:r>
          </w:p>
        </w:tc>
      </w:tr>
      <w:tr w:rsidR="00B1525A" w14:paraId="6E97715A"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5D6A2B" w14:textId="77777777" w:rsidR="00B1525A" w:rsidRDefault="00000000">
            <w:pPr>
              <w:spacing w:after="80" w:line="240" w:lineRule="auto"/>
              <w:rPr>
                <w:sz w:val="21"/>
                <w:szCs w:val="21"/>
              </w:rPr>
            </w:pPr>
            <w:r>
              <w:rPr>
                <w:sz w:val="21"/>
                <w:szCs w:val="21"/>
              </w:rPr>
              <w:t>Nuevo retiro sanitario sin trazabilidad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8BEE00A" w14:textId="77777777" w:rsidR="00B1525A" w:rsidRDefault="00000000">
            <w:pPr>
              <w:spacing w:after="80" w:line="240" w:lineRule="auto"/>
              <w:rPr>
                <w:sz w:val="21"/>
                <w:szCs w:val="21"/>
              </w:rPr>
            </w:pPr>
            <w:r>
              <w:rPr>
                <w:sz w:val="21"/>
                <w:szCs w:val="21"/>
              </w:rPr>
              <w:t>Alta (41 % de recepciones sin registro de lote)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A5D98A" w14:textId="77777777" w:rsidR="00B1525A" w:rsidRDefault="00000000">
            <w:pPr>
              <w:spacing w:after="80" w:line="240" w:lineRule="auto"/>
              <w:rPr>
                <w:sz w:val="21"/>
                <w:szCs w:val="21"/>
              </w:rPr>
            </w:pPr>
            <w:r>
              <w:rPr>
                <w:sz w:val="21"/>
                <w:szCs w:val="21"/>
              </w:rPr>
              <w:t>Retiro masivo, sanción sanitaria, pérdida de proveedores</w:t>
            </w:r>
          </w:p>
        </w:tc>
      </w:tr>
      <w:tr w:rsidR="00B1525A" w14:paraId="2B610D22"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2E46AF4" w14:textId="77777777" w:rsidR="00B1525A" w:rsidRDefault="00000000">
            <w:pPr>
              <w:spacing w:after="80" w:line="240" w:lineRule="auto"/>
              <w:rPr>
                <w:sz w:val="21"/>
                <w:szCs w:val="21"/>
              </w:rPr>
            </w:pPr>
            <w:r>
              <w:rPr>
                <w:sz w:val="21"/>
                <w:szCs w:val="21"/>
              </w:rPr>
              <w:t>Pérdida del cliente del canal moderno (11 % de ventas)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E7E3CA" w14:textId="77777777" w:rsidR="00B1525A" w:rsidRDefault="00000000">
            <w:pPr>
              <w:spacing w:after="80" w:line="240" w:lineRule="auto"/>
              <w:rPr>
                <w:sz w:val="21"/>
                <w:szCs w:val="21"/>
              </w:rPr>
            </w:pPr>
            <w:r>
              <w:rPr>
                <w:sz w:val="21"/>
                <w:szCs w:val="21"/>
              </w:rPr>
              <w:t>Cierta si no se cumple para enero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E1A8B5C" w14:textId="77777777" w:rsidR="00B1525A" w:rsidRDefault="00000000">
            <w:pPr>
              <w:spacing w:after="80" w:line="240" w:lineRule="auto"/>
              <w:rPr>
                <w:sz w:val="21"/>
                <w:szCs w:val="21"/>
              </w:rPr>
            </w:pPr>
            <w:r>
              <w:rPr>
                <w:sz w:val="21"/>
                <w:szCs w:val="21"/>
              </w:rPr>
              <w:t>Pérdida de ~$16.280 millones anuales en ventas</w:t>
            </w:r>
          </w:p>
        </w:tc>
      </w:tr>
      <w:tr w:rsidR="00B1525A" w14:paraId="041CFE58"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419A7B" w14:textId="77777777" w:rsidR="00B1525A" w:rsidRDefault="00000000">
            <w:pPr>
              <w:spacing w:after="80" w:line="240" w:lineRule="auto"/>
              <w:rPr>
                <w:sz w:val="21"/>
                <w:szCs w:val="21"/>
              </w:rPr>
            </w:pPr>
            <w:r>
              <w:rPr>
                <w:sz w:val="21"/>
                <w:szCs w:val="21"/>
              </w:rPr>
              <w:t>Fiscalización sanitaria por cadena de frío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D04551" w14:textId="77777777" w:rsidR="00B1525A" w:rsidRDefault="00000000">
            <w:pPr>
              <w:spacing w:after="80" w:line="240" w:lineRule="auto"/>
              <w:rPr>
                <w:sz w:val="21"/>
                <w:szCs w:val="21"/>
              </w:rPr>
            </w:pPr>
            <w:r>
              <w:rPr>
                <w:sz w:val="21"/>
                <w:szCs w:val="21"/>
              </w:rPr>
              <w:t>Media-alta (observación formal ya emitida)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FFE5BA" w14:textId="77777777" w:rsidR="00B1525A" w:rsidRDefault="00000000">
            <w:pPr>
              <w:spacing w:after="80" w:line="240" w:lineRule="auto"/>
              <w:rPr>
                <w:sz w:val="21"/>
                <w:szCs w:val="21"/>
              </w:rPr>
            </w:pPr>
            <w:r>
              <w:rPr>
                <w:sz w:val="21"/>
                <w:szCs w:val="21"/>
              </w:rPr>
              <w:t>Sumario sanitario, restricciones operativas</w:t>
            </w:r>
          </w:p>
        </w:tc>
      </w:tr>
      <w:tr w:rsidR="00B1525A" w14:paraId="539BA4AC" w14:textId="77777777">
        <w:trPr>
          <w:trHeight w:val="705"/>
        </w:trPr>
        <w:tc>
          <w:tcPr>
            <w:tcW w:w="0" w:type="auto"/>
            <w:tcBorders>
              <w:top w:val="single" w:sz="5" w:space="0" w:color="000000"/>
              <w:left w:val="nil"/>
              <w:bottom w:val="nil"/>
              <w:right w:val="nil"/>
            </w:tcBorders>
            <w:tcMar>
              <w:top w:w="80" w:type="dxa"/>
              <w:left w:w="160" w:type="dxa"/>
              <w:bottom w:w="80" w:type="dxa"/>
              <w:right w:w="160" w:type="dxa"/>
            </w:tcMar>
          </w:tcPr>
          <w:p w14:paraId="675638E1" w14:textId="77777777" w:rsidR="00B1525A" w:rsidRDefault="00000000">
            <w:pPr>
              <w:spacing w:after="80" w:line="240" w:lineRule="auto"/>
              <w:rPr>
                <w:sz w:val="21"/>
                <w:szCs w:val="21"/>
              </w:rPr>
            </w:pPr>
            <w:r>
              <w:rPr>
                <w:sz w:val="21"/>
                <w:szCs w:val="21"/>
              </w:rPr>
              <w:t>Incumplimiento de Ley N° 21.719 (datos personales)</w:t>
            </w:r>
          </w:p>
        </w:tc>
        <w:tc>
          <w:tcPr>
            <w:tcW w:w="0" w:type="auto"/>
            <w:tcBorders>
              <w:top w:val="single" w:sz="5" w:space="0" w:color="000000"/>
              <w:left w:val="nil"/>
              <w:bottom w:val="nil"/>
              <w:right w:val="nil"/>
            </w:tcBorders>
            <w:tcMar>
              <w:top w:w="80" w:type="dxa"/>
              <w:left w:w="160" w:type="dxa"/>
              <w:bottom w:w="80" w:type="dxa"/>
              <w:right w:w="160" w:type="dxa"/>
            </w:tcMar>
          </w:tcPr>
          <w:p w14:paraId="71D0F171" w14:textId="77777777" w:rsidR="00B1525A" w:rsidRDefault="00000000">
            <w:pPr>
              <w:spacing w:after="80" w:line="240" w:lineRule="auto"/>
              <w:rPr>
                <w:sz w:val="21"/>
                <w:szCs w:val="21"/>
              </w:rPr>
            </w:pPr>
            <w:r>
              <w:rPr>
                <w:sz w:val="21"/>
                <w:szCs w:val="21"/>
              </w:rPr>
              <w:t>Media (geolocalización sin consentimiento estructurado)</w:t>
            </w:r>
          </w:p>
        </w:tc>
        <w:tc>
          <w:tcPr>
            <w:tcW w:w="0" w:type="auto"/>
            <w:tcBorders>
              <w:top w:val="single" w:sz="5" w:space="0" w:color="000000"/>
              <w:left w:val="nil"/>
              <w:bottom w:val="nil"/>
              <w:right w:val="nil"/>
            </w:tcBorders>
            <w:tcMar>
              <w:top w:w="80" w:type="dxa"/>
              <w:left w:w="160" w:type="dxa"/>
              <w:bottom w:w="80" w:type="dxa"/>
              <w:right w:w="160" w:type="dxa"/>
            </w:tcMar>
          </w:tcPr>
          <w:p w14:paraId="77CB76DB" w14:textId="77777777" w:rsidR="00B1525A" w:rsidRDefault="00000000">
            <w:pPr>
              <w:spacing w:after="80" w:line="240" w:lineRule="auto"/>
              <w:rPr>
                <w:sz w:val="21"/>
                <w:szCs w:val="21"/>
              </w:rPr>
            </w:pPr>
            <w:r>
              <w:rPr>
                <w:sz w:val="21"/>
                <w:szCs w:val="21"/>
              </w:rPr>
              <w:t>Sanciones de la Agencia de Protección de Datos</w:t>
            </w:r>
          </w:p>
        </w:tc>
      </w:tr>
    </w:tbl>
    <w:p w14:paraId="150930BB" w14:textId="77777777" w:rsidR="00B1525A" w:rsidRDefault="00000000">
      <w:pPr>
        <w:pStyle w:val="Ttulo2"/>
        <w:spacing w:before="360" w:after="160"/>
        <w:rPr>
          <w:rFonts w:ascii="Arial" w:eastAsia="Arial" w:hAnsi="Arial" w:cs="Arial"/>
          <w:color w:val="1F3A5F"/>
          <w:sz w:val="30"/>
          <w:szCs w:val="30"/>
        </w:rPr>
      </w:pPr>
      <w:bookmarkStart w:id="39" w:name="_vm8zcjtrcrb" w:colFirst="0" w:colLast="0"/>
      <w:bookmarkEnd w:id="39"/>
      <w:r>
        <w:rPr>
          <w:rFonts w:ascii="Arial" w:eastAsia="Arial" w:hAnsi="Arial" w:cs="Arial"/>
          <w:color w:val="1F3A5F"/>
          <w:sz w:val="30"/>
          <w:szCs w:val="30"/>
        </w:rPr>
        <w:t>2.6 Problemas por Área</w:t>
      </w:r>
    </w:p>
    <w:p w14:paraId="1C9F2C09" w14:textId="77777777" w:rsidR="00B1525A" w:rsidRDefault="00000000">
      <w:pPr>
        <w:pStyle w:val="Ttulo3"/>
        <w:spacing w:before="280" w:after="120"/>
        <w:rPr>
          <w:rFonts w:ascii="Arial" w:eastAsia="Arial" w:hAnsi="Arial" w:cs="Arial"/>
          <w:color w:val="5B6770"/>
          <w:sz w:val="26"/>
          <w:szCs w:val="26"/>
        </w:rPr>
      </w:pPr>
      <w:bookmarkStart w:id="40" w:name="_h7upqv497uz5" w:colFirst="0" w:colLast="0"/>
      <w:bookmarkEnd w:id="40"/>
      <w:r>
        <w:rPr>
          <w:rFonts w:ascii="Arial" w:eastAsia="Arial" w:hAnsi="Arial" w:cs="Arial"/>
          <w:color w:val="5B6770"/>
          <w:sz w:val="26"/>
          <w:szCs w:val="26"/>
        </w:rPr>
        <w:t>2.6.1 Área 1: Trazabilidad y Calidad Sanitaria</w:t>
      </w:r>
    </w:p>
    <w:p w14:paraId="21690E4B" w14:textId="77777777" w:rsidR="00B1525A" w:rsidRDefault="00000000">
      <w:pPr>
        <w:spacing w:after="240"/>
        <w:rPr>
          <w:sz w:val="21"/>
          <w:szCs w:val="21"/>
        </w:rPr>
      </w:pPr>
      <w:r>
        <w:rPr>
          <w:sz w:val="21"/>
          <w:szCs w:val="21"/>
        </w:rPr>
        <w:t>Este eje aborda la falta estructural para registrar y auditar, mediante datos estructurados y en tiempo real, el flujo de un lote desde su ingreso al almacén hasta la recepción final. Asimismo, contempla la ausencia de una supervisión automatizada y permanente de la temperatura en la cadena de frío, afectando tanto a las cámaras de los centros de distribución como a las unidades de transporte especializado.</w:t>
      </w:r>
    </w:p>
    <w:p w14:paraId="56560F7D" w14:textId="77777777" w:rsidR="00B1525A" w:rsidRDefault="00000000">
      <w:pPr>
        <w:spacing w:after="240"/>
        <w:rPr>
          <w:sz w:val="21"/>
          <w:szCs w:val="21"/>
        </w:rPr>
      </w:pPr>
      <w:r>
        <w:rPr>
          <w:sz w:val="21"/>
          <w:szCs w:val="21"/>
        </w:rPr>
        <w:t xml:space="preserve">La consecuencia crítica de esta brecha recae en el riesgo sanitario y el impacto financiero frente </w:t>
      </w:r>
      <w:proofErr w:type="gramStart"/>
      <w:r>
        <w:rPr>
          <w:sz w:val="21"/>
          <w:szCs w:val="21"/>
        </w:rPr>
        <w:t>a</w:t>
      </w:r>
      <w:proofErr w:type="gramEnd"/>
      <w:r>
        <w:rPr>
          <w:sz w:val="21"/>
          <w:szCs w:val="21"/>
        </w:rPr>
        <w:t xml:space="preserve"> eventuales retiros de producto, además del incumplimiento de normativas vigentes y la potencial pérdida de proveedores estratégicos que exigen trazabilidad certificada. El alcance operativo impacta la recepción de mercadería, el almacenamiento refrigerado, el picking de productos sensibles y la logística de última milla con temperatura controlada.</w:t>
      </w:r>
    </w:p>
    <w:p w14:paraId="3E9D09C0" w14:textId="77777777" w:rsidR="00B1525A" w:rsidRDefault="00000000">
      <w:pPr>
        <w:pStyle w:val="Ttulo3"/>
        <w:spacing w:before="280" w:after="120"/>
        <w:rPr>
          <w:rFonts w:ascii="Arial" w:eastAsia="Arial" w:hAnsi="Arial" w:cs="Arial"/>
          <w:color w:val="5B6770"/>
          <w:sz w:val="26"/>
          <w:szCs w:val="26"/>
        </w:rPr>
      </w:pPr>
      <w:bookmarkStart w:id="41" w:name="_9ryhzzjtenj6" w:colFirst="0" w:colLast="0"/>
      <w:bookmarkEnd w:id="41"/>
      <w:r>
        <w:rPr>
          <w:rFonts w:ascii="Arial" w:eastAsia="Arial" w:hAnsi="Arial" w:cs="Arial"/>
          <w:color w:val="5B6770"/>
          <w:sz w:val="26"/>
          <w:szCs w:val="26"/>
        </w:rPr>
        <w:t>2.6.2 Área 2: Preventa y Gestión Comercial en Terreno</w:t>
      </w:r>
    </w:p>
    <w:p w14:paraId="298BCE56" w14:textId="77777777" w:rsidR="00B1525A" w:rsidRDefault="00000000">
      <w:pPr>
        <w:spacing w:after="240"/>
        <w:rPr>
          <w:sz w:val="21"/>
          <w:szCs w:val="21"/>
        </w:rPr>
      </w:pPr>
      <w:r>
        <w:rPr>
          <w:sz w:val="21"/>
          <w:szCs w:val="21"/>
        </w:rPr>
        <w:t>Esta dimensión abarca la captura de pedidos en el punto de venta, la administración de límites de crédito, las gestiones de cobranza y el levantamiento de información competitiva en góndola. Lo principal es la operación a ciegas del preventista, quien no tiene visibilidad sobre el stock disponible, estados financieros del cliente o historiales de consumo, utilizando herramientas que resultan ineficaces ante las condiciones de conectividad del terreno.</w:t>
      </w:r>
    </w:p>
    <w:p w14:paraId="73778CEF" w14:textId="77777777" w:rsidR="00B1525A" w:rsidRDefault="00000000">
      <w:pPr>
        <w:spacing w:after="240"/>
        <w:rPr>
          <w:sz w:val="21"/>
          <w:szCs w:val="21"/>
        </w:rPr>
      </w:pPr>
      <w:r>
        <w:rPr>
          <w:sz w:val="21"/>
          <w:szCs w:val="21"/>
        </w:rPr>
        <w:t xml:space="preserve">El efecto directo es el deterioro del nivel de servicio por quiebres de stock no informados y la parálisis de pedidos sin previo aviso, sumado a la pérdida de competitividad frente a nuevos actores que ya implementan modelos de autoservicio digital. Los procesos críticos comprometidos </w:t>
      </w:r>
      <w:r>
        <w:rPr>
          <w:sz w:val="21"/>
          <w:szCs w:val="21"/>
        </w:rPr>
        <w:lastRenderedPageBreak/>
        <w:t>incluyen la toma de órdenes, la validación de crédito in situ y la detección de alertas comerciales en el mercado.</w:t>
      </w:r>
    </w:p>
    <w:p w14:paraId="4C66A8E8" w14:textId="77777777" w:rsidR="00B1525A" w:rsidRDefault="00000000">
      <w:pPr>
        <w:pStyle w:val="Ttulo3"/>
        <w:spacing w:before="280" w:after="120"/>
        <w:rPr>
          <w:rFonts w:ascii="Arial" w:eastAsia="Arial" w:hAnsi="Arial" w:cs="Arial"/>
          <w:color w:val="5B6770"/>
          <w:sz w:val="26"/>
          <w:szCs w:val="26"/>
        </w:rPr>
      </w:pPr>
      <w:bookmarkStart w:id="42" w:name="_knob0o4a08k2" w:colFirst="0" w:colLast="0"/>
      <w:bookmarkEnd w:id="42"/>
      <w:r>
        <w:rPr>
          <w:rFonts w:ascii="Arial" w:eastAsia="Arial" w:hAnsi="Arial" w:cs="Arial"/>
          <w:color w:val="5B6770"/>
          <w:sz w:val="26"/>
          <w:szCs w:val="26"/>
        </w:rPr>
        <w:t>2.6.3 Área 3: Planificación de Rutas y Operación de Reparto</w:t>
      </w:r>
    </w:p>
    <w:p w14:paraId="196A9E55" w14:textId="77777777" w:rsidR="00B1525A" w:rsidRDefault="00000000">
      <w:pPr>
        <w:spacing w:after="240"/>
        <w:rPr>
          <w:sz w:val="21"/>
          <w:szCs w:val="21"/>
        </w:rPr>
      </w:pPr>
      <w:r>
        <w:rPr>
          <w:sz w:val="21"/>
          <w:szCs w:val="21"/>
        </w:rPr>
        <w:t>La programación diaria de despachos, la optimización de secuencias, la ejecución de la entrega y el cierre administrativo de la ruta, culminando en la gestión de incidencias como locales cerrados o devoluciones inmediatas. La vulnerabilidad central reside en la dependencia absoluta del conocimiento empírico de un solo individuo y la inexistencia de certificados de entrega digitales.</w:t>
      </w:r>
    </w:p>
    <w:p w14:paraId="2A48D263" w14:textId="77777777" w:rsidR="00B1525A" w:rsidRDefault="00000000">
      <w:pPr>
        <w:spacing w:after="240"/>
        <w:rPr>
          <w:sz w:val="21"/>
          <w:szCs w:val="21"/>
        </w:rPr>
      </w:pPr>
      <w:r>
        <w:rPr>
          <w:sz w:val="21"/>
          <w:szCs w:val="21"/>
        </w:rPr>
        <w:t>El impacto se traduce en una fragilidad operativa ante la ausencia del planificador, una utilización ineficiente de la flota y la incapacidad de gestionar reclamos con evidencia oportuna, además de desajustes en las rendiciones de efectivo. Los hitos afectados van desde el despacho en bodega hasta la liquidación diaria de los transportistas.</w:t>
      </w:r>
    </w:p>
    <w:p w14:paraId="46BBD996" w14:textId="77777777" w:rsidR="00B1525A" w:rsidRDefault="00000000">
      <w:pPr>
        <w:pStyle w:val="Ttulo3"/>
        <w:spacing w:before="280" w:after="120"/>
        <w:rPr>
          <w:rFonts w:ascii="Arial" w:eastAsia="Arial" w:hAnsi="Arial" w:cs="Arial"/>
          <w:color w:val="5B6770"/>
          <w:sz w:val="26"/>
          <w:szCs w:val="26"/>
        </w:rPr>
      </w:pPr>
      <w:bookmarkStart w:id="43" w:name="_k00rwfc5ul8n" w:colFirst="0" w:colLast="0"/>
      <w:bookmarkEnd w:id="43"/>
      <w:r>
        <w:rPr>
          <w:rFonts w:ascii="Arial" w:eastAsia="Arial" w:hAnsi="Arial" w:cs="Arial"/>
          <w:color w:val="5B6770"/>
          <w:sz w:val="26"/>
          <w:szCs w:val="26"/>
        </w:rPr>
        <w:t>2.6.4 Área 4: Gestión de Bodega e Inventario</w:t>
      </w:r>
    </w:p>
    <w:p w14:paraId="2F971D1F" w14:textId="77777777" w:rsidR="00B1525A" w:rsidRDefault="00000000">
      <w:pPr>
        <w:spacing w:after="240"/>
        <w:rPr>
          <w:sz w:val="21"/>
          <w:szCs w:val="21"/>
        </w:rPr>
      </w:pPr>
      <w:r>
        <w:rPr>
          <w:sz w:val="21"/>
          <w:szCs w:val="21"/>
        </w:rPr>
        <w:t>Se enfoca en la gobernanza de ubicaciones y existencias, los procesos de picking nocturno, los inventarios rotativos y la administración de activos retornables. La debilidad principal es la ejecución basada en soportes físicos, lo que impide el análisis de causas raíz en faltantes y el control unívoco de los activos de la compañía.</w:t>
      </w:r>
    </w:p>
    <w:p w14:paraId="5344E8A1" w14:textId="77777777" w:rsidR="00B1525A" w:rsidRDefault="00000000">
      <w:pPr>
        <w:spacing w:after="240"/>
        <w:rPr>
          <w:sz w:val="21"/>
          <w:szCs w:val="21"/>
        </w:rPr>
      </w:pPr>
      <w:r>
        <w:rPr>
          <w:sz w:val="21"/>
          <w:szCs w:val="21"/>
        </w:rPr>
        <w:t>Esto deriva en discrepancias de inventario significativas (2,3 % del valor total), mermas por caducidad detectadas tardíamente y el extravío anual del 14 % del parque de canastillos y pallets. Las operaciones impactadas incluyen el almacenamiento estratégico, el surtido de pedidos y la logística inversa de devoluciones y activos.</w:t>
      </w:r>
    </w:p>
    <w:p w14:paraId="159D5570" w14:textId="77777777" w:rsidR="00B1525A" w:rsidRDefault="00000000">
      <w:pPr>
        <w:pStyle w:val="Ttulo3"/>
        <w:spacing w:before="280" w:after="120"/>
        <w:rPr>
          <w:rFonts w:ascii="Arial" w:eastAsia="Arial" w:hAnsi="Arial" w:cs="Arial"/>
          <w:color w:val="5B6770"/>
          <w:sz w:val="26"/>
          <w:szCs w:val="26"/>
        </w:rPr>
      </w:pPr>
      <w:bookmarkStart w:id="44" w:name="_be6ary8x67n6" w:colFirst="0" w:colLast="0"/>
      <w:bookmarkEnd w:id="44"/>
      <w:r>
        <w:rPr>
          <w:rFonts w:ascii="Arial" w:eastAsia="Arial" w:hAnsi="Arial" w:cs="Arial"/>
          <w:color w:val="5B6770"/>
          <w:sz w:val="26"/>
          <w:szCs w:val="26"/>
        </w:rPr>
        <w:t>2.6.5 Área 5: Información de Gestión y Costo de Servir</w:t>
      </w:r>
    </w:p>
    <w:p w14:paraId="4FE36135" w14:textId="77777777" w:rsidR="00B1525A" w:rsidRDefault="00000000">
      <w:pPr>
        <w:spacing w:after="240"/>
        <w:rPr>
          <w:sz w:val="21"/>
          <w:szCs w:val="21"/>
        </w:rPr>
      </w:pPr>
      <w:r>
        <w:rPr>
          <w:sz w:val="21"/>
          <w:szCs w:val="21"/>
        </w:rPr>
        <w:t>Contempla la generación de indicadores de desempeño en tiempo real, la determinación del costo logístico exacto por entrega y la integración tecnológica con los requerimientos del canal moderno para el 2029. La carencia central es que la inteligencia de negocio actual se sustenta en prorrateos teóricos y cierres diferidos, sin captura de datos en el origen del evento.</w:t>
      </w:r>
    </w:p>
    <w:p w14:paraId="61151EF2" w14:textId="77777777" w:rsidR="00B1525A" w:rsidRDefault="00000000">
      <w:pPr>
        <w:spacing w:after="240"/>
        <w:rPr>
          <w:sz w:val="21"/>
          <w:szCs w:val="21"/>
        </w:rPr>
      </w:pPr>
      <w:r>
        <w:rPr>
          <w:sz w:val="21"/>
          <w:szCs w:val="21"/>
        </w:rPr>
        <w:t>El riesgo principal es la toma de decisiones estratégicas sobre premisas inexactas y la imposibilidad técnica de cumplir con los protocolos EDI exigidos por las grandes cadenas. Los procesos involucrados abarcan el control de gestión diario, el análisis de rentabilidad granular y los reportes de cumplimiento ante organismos fiscalizadores.</w:t>
      </w:r>
    </w:p>
    <w:p w14:paraId="02510AF3" w14:textId="77777777" w:rsidR="00B1525A" w:rsidRDefault="00000000">
      <w:pPr>
        <w:pStyle w:val="Ttulo2"/>
        <w:spacing w:before="360" w:after="160"/>
        <w:rPr>
          <w:rFonts w:ascii="Arial" w:eastAsia="Arial" w:hAnsi="Arial" w:cs="Arial"/>
          <w:color w:val="1F3A5F"/>
          <w:sz w:val="30"/>
          <w:szCs w:val="30"/>
        </w:rPr>
      </w:pPr>
      <w:bookmarkStart w:id="45" w:name="_bd1bwnj88fu7" w:colFirst="0" w:colLast="0"/>
      <w:bookmarkEnd w:id="45"/>
      <w:r>
        <w:rPr>
          <w:rFonts w:ascii="Arial" w:eastAsia="Arial" w:hAnsi="Arial" w:cs="Arial"/>
          <w:color w:val="1F3A5F"/>
          <w:sz w:val="30"/>
          <w:szCs w:val="30"/>
        </w:rPr>
        <w:t>2.7 Actores Afectados</w:t>
      </w:r>
    </w:p>
    <w:p w14:paraId="7A1DC85E" w14:textId="77777777" w:rsidR="00B1525A" w:rsidRDefault="00000000">
      <w:pPr>
        <w:spacing w:after="240"/>
        <w:rPr>
          <w:sz w:val="21"/>
          <w:szCs w:val="21"/>
        </w:rPr>
      </w:pPr>
      <w:r>
        <w:rPr>
          <w:sz w:val="21"/>
          <w:szCs w:val="21"/>
        </w:rPr>
        <w:t xml:space="preserve">La solución debe estar enteramente diseñada revisando minuciosamente la realidad de todos los actores que van </w:t>
      </w:r>
      <w:proofErr w:type="gramStart"/>
      <w:r>
        <w:rPr>
          <w:sz w:val="21"/>
          <w:szCs w:val="21"/>
        </w:rPr>
        <w:t>a</w:t>
      </w:r>
      <w:proofErr w:type="gramEnd"/>
      <w:r>
        <w:rPr>
          <w:sz w:val="21"/>
          <w:szCs w:val="21"/>
        </w:rPr>
        <w:t xml:space="preserve"> interactuar con el sistema, tanto internos como externos.</w:t>
      </w:r>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1561"/>
        <w:gridCol w:w="1860"/>
        <w:gridCol w:w="1902"/>
        <w:gridCol w:w="1895"/>
        <w:gridCol w:w="2018"/>
      </w:tblGrid>
      <w:tr w:rsidR="00B1525A" w14:paraId="6D012A23" w14:textId="77777777">
        <w:trPr>
          <w:trHeight w:val="99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39CB1EA" w14:textId="77777777" w:rsidR="00B1525A" w:rsidRDefault="00000000">
            <w:pPr>
              <w:spacing w:after="80" w:line="240" w:lineRule="auto"/>
              <w:rPr>
                <w:sz w:val="21"/>
                <w:szCs w:val="21"/>
              </w:rPr>
            </w:pPr>
            <w:r>
              <w:rPr>
                <w:b/>
                <w:bCs/>
                <w:color w:val="1F3A5F"/>
                <w:sz w:val="21"/>
                <w:szCs w:val="21"/>
              </w:rPr>
              <w:lastRenderedPageBreak/>
              <w:t>Actor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D6240D7" w14:textId="77777777" w:rsidR="00B1525A" w:rsidRDefault="00000000">
            <w:pPr>
              <w:spacing w:after="80" w:line="240" w:lineRule="auto"/>
              <w:rPr>
                <w:sz w:val="21"/>
                <w:szCs w:val="21"/>
              </w:rPr>
            </w:pPr>
            <w:r>
              <w:rPr>
                <w:b/>
                <w:bCs/>
                <w:color w:val="1F3A5F"/>
                <w:sz w:val="21"/>
                <w:szCs w:val="21"/>
              </w:rPr>
              <w:t>Rol en la operación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D5E41FD" w14:textId="77777777" w:rsidR="00B1525A" w:rsidRDefault="00000000">
            <w:pPr>
              <w:spacing w:after="80" w:line="240" w:lineRule="auto"/>
              <w:rPr>
                <w:sz w:val="21"/>
                <w:szCs w:val="21"/>
              </w:rPr>
            </w:pPr>
            <w:r>
              <w:rPr>
                <w:b/>
                <w:bCs/>
                <w:color w:val="1F3A5F"/>
                <w:sz w:val="21"/>
                <w:szCs w:val="21"/>
              </w:rPr>
              <w:t>Ineficiencia específica que enfrenta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4163E21" w14:textId="77777777" w:rsidR="00B1525A" w:rsidRDefault="00000000">
            <w:pPr>
              <w:spacing w:after="80" w:line="240" w:lineRule="auto"/>
              <w:rPr>
                <w:sz w:val="21"/>
                <w:szCs w:val="21"/>
              </w:rPr>
            </w:pPr>
            <w:r>
              <w:rPr>
                <w:b/>
                <w:bCs/>
                <w:color w:val="1F3A5F"/>
                <w:sz w:val="21"/>
                <w:szCs w:val="21"/>
              </w:rPr>
              <w:t>Influencia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45A732C" w14:textId="77777777" w:rsidR="00B1525A" w:rsidRDefault="00000000">
            <w:pPr>
              <w:spacing w:after="80" w:line="240" w:lineRule="auto"/>
              <w:rPr>
                <w:sz w:val="21"/>
                <w:szCs w:val="21"/>
              </w:rPr>
            </w:pPr>
            <w:r>
              <w:rPr>
                <w:b/>
                <w:bCs/>
                <w:color w:val="1F3A5F"/>
                <w:sz w:val="21"/>
                <w:szCs w:val="21"/>
              </w:rPr>
              <w:t>Interés</w:t>
            </w:r>
          </w:p>
        </w:tc>
      </w:tr>
      <w:tr w:rsidR="00B1525A" w14:paraId="4A1A9551"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BA61AC" w14:textId="77777777" w:rsidR="00B1525A" w:rsidRDefault="00000000">
            <w:pPr>
              <w:spacing w:after="80" w:line="240" w:lineRule="auto"/>
              <w:rPr>
                <w:sz w:val="21"/>
                <w:szCs w:val="21"/>
              </w:rPr>
            </w:pPr>
            <w:r>
              <w:rPr>
                <w:sz w:val="21"/>
                <w:szCs w:val="21"/>
              </w:rPr>
              <w:t>Preventista (62 personas,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41DF1F" w14:textId="77777777" w:rsidR="00B1525A" w:rsidRDefault="00000000">
            <w:pPr>
              <w:spacing w:after="80" w:line="240" w:lineRule="auto"/>
              <w:rPr>
                <w:sz w:val="21"/>
                <w:szCs w:val="21"/>
              </w:rPr>
            </w:pPr>
            <w:r>
              <w:rPr>
                <w:sz w:val="21"/>
                <w:szCs w:val="21"/>
              </w:rPr>
              <w:t>Toma pedidos, gestiona cobranza y observa el punto de venta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1987B9" w14:textId="77777777" w:rsidR="00B1525A" w:rsidRDefault="00000000">
            <w:pPr>
              <w:spacing w:after="80" w:line="240" w:lineRule="auto"/>
              <w:rPr>
                <w:sz w:val="21"/>
                <w:szCs w:val="21"/>
              </w:rPr>
            </w:pPr>
            <w:r>
              <w:rPr>
                <w:sz w:val="21"/>
                <w:szCs w:val="21"/>
              </w:rPr>
              <w:t>Opera sin stock, sin crédito del cliente y con app obsoleta que falla en campo; no tiene dónde registrar observaciones comerciales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78876B" w14:textId="77777777" w:rsidR="00B1525A" w:rsidRDefault="00000000">
            <w:pPr>
              <w:spacing w:after="80" w:line="240" w:lineRule="auto"/>
              <w:rPr>
                <w:sz w:val="21"/>
                <w:szCs w:val="21"/>
              </w:rPr>
            </w:pPr>
            <w:r>
              <w:rPr>
                <w:b/>
                <w:bCs/>
                <w:sz w:val="21"/>
                <w:szCs w:val="21"/>
              </w:rPr>
              <w:t>Alta</w:t>
            </w:r>
            <w:r>
              <w:rPr>
                <w:sz w:val="21"/>
                <w:szCs w:val="21"/>
              </w:rPr>
              <w:t xml:space="preserve"> — es el vínculo directo con el cliente; adopción en terreno define el éxito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EFEB16" w14:textId="77777777" w:rsidR="00B1525A" w:rsidRDefault="00000000">
            <w:pPr>
              <w:spacing w:after="80" w:line="240" w:lineRule="auto"/>
              <w:rPr>
                <w:sz w:val="21"/>
                <w:szCs w:val="21"/>
              </w:rPr>
            </w:pPr>
            <w:r>
              <w:rPr>
                <w:b/>
                <w:bCs/>
                <w:sz w:val="21"/>
                <w:szCs w:val="21"/>
              </w:rPr>
              <w:t>Alto</w:t>
            </w:r>
            <w:r>
              <w:rPr>
                <w:sz w:val="21"/>
                <w:szCs w:val="21"/>
              </w:rPr>
              <w:t xml:space="preserve"> — depende de las herramientas para hacer bien su trabajo y reducir su carga manual</w:t>
            </w:r>
          </w:p>
        </w:tc>
      </w:tr>
      <w:tr w:rsidR="00B1525A" w14:paraId="47D4166A"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8DF14AC" w14:textId="77777777" w:rsidR="00B1525A" w:rsidRDefault="00000000">
            <w:pPr>
              <w:spacing w:after="80" w:line="240" w:lineRule="auto"/>
              <w:rPr>
                <w:sz w:val="21"/>
                <w:szCs w:val="21"/>
              </w:rPr>
            </w:pPr>
            <w:r>
              <w:rPr>
                <w:sz w:val="21"/>
                <w:szCs w:val="21"/>
              </w:rPr>
              <w:t>Conductor repartidor propio (42 personas)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28F8EE" w14:textId="77777777" w:rsidR="00B1525A" w:rsidRDefault="00000000">
            <w:pPr>
              <w:spacing w:after="80" w:line="240" w:lineRule="auto"/>
              <w:rPr>
                <w:sz w:val="21"/>
                <w:szCs w:val="21"/>
              </w:rPr>
            </w:pPr>
            <w:r>
              <w:rPr>
                <w:sz w:val="21"/>
                <w:szCs w:val="21"/>
              </w:rPr>
              <w:t>Transporta, entrega y cobra en efectivo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E29269" w14:textId="77777777" w:rsidR="00B1525A" w:rsidRDefault="00000000">
            <w:pPr>
              <w:spacing w:after="80" w:line="240" w:lineRule="auto"/>
              <w:rPr>
                <w:sz w:val="21"/>
                <w:szCs w:val="21"/>
              </w:rPr>
            </w:pPr>
            <w:r>
              <w:rPr>
                <w:sz w:val="21"/>
                <w:szCs w:val="21"/>
              </w:rPr>
              <w:t>Sin protocolo ante local cerrado, sin registro digital de entrega, riesgo de seguridad personal con efectivo en ruta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1798B6" w14:textId="77777777" w:rsidR="00B1525A" w:rsidRDefault="00000000">
            <w:pPr>
              <w:spacing w:after="80" w:line="240" w:lineRule="auto"/>
              <w:rPr>
                <w:sz w:val="21"/>
                <w:szCs w:val="21"/>
              </w:rPr>
            </w:pPr>
            <w:r>
              <w:rPr>
                <w:b/>
                <w:bCs/>
                <w:sz w:val="21"/>
                <w:szCs w:val="21"/>
              </w:rPr>
              <w:t>Alta</w:t>
            </w:r>
            <w:r>
              <w:rPr>
                <w:sz w:val="21"/>
                <w:szCs w:val="21"/>
              </w:rPr>
              <w:t xml:space="preserve"> — determina la calidad de la entrega y el cumplimiento del OTIF</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4A84C3" w14:textId="77777777" w:rsidR="00B1525A" w:rsidRDefault="00000000">
            <w:pPr>
              <w:spacing w:after="80" w:line="240" w:lineRule="auto"/>
              <w:rPr>
                <w:sz w:val="21"/>
                <w:szCs w:val="21"/>
              </w:rPr>
            </w:pPr>
            <w:r>
              <w:rPr>
                <w:b/>
                <w:bCs/>
                <w:sz w:val="21"/>
                <w:szCs w:val="21"/>
              </w:rPr>
              <w:t>Alto</w:t>
            </w:r>
            <w:r>
              <w:rPr>
                <w:sz w:val="21"/>
                <w:szCs w:val="21"/>
              </w:rPr>
              <w:t xml:space="preserve"> — la evidencia digital y los protocolos reducen su riesgo y aclaran su rendición</w:t>
            </w:r>
          </w:p>
        </w:tc>
      </w:tr>
      <w:tr w:rsidR="00B1525A" w14:paraId="0C60AFAD"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6CB7BA" w14:textId="77777777" w:rsidR="00B1525A" w:rsidRDefault="00000000">
            <w:pPr>
              <w:spacing w:after="80" w:line="240" w:lineRule="auto"/>
              <w:rPr>
                <w:sz w:val="21"/>
                <w:szCs w:val="21"/>
              </w:rPr>
            </w:pPr>
            <w:r>
              <w:rPr>
                <w:sz w:val="21"/>
                <w:szCs w:val="21"/>
              </w:rPr>
              <w:t>Conductor de transportista externo (~160 personas)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BD11E88" w14:textId="77777777" w:rsidR="00B1525A" w:rsidRDefault="00000000">
            <w:pPr>
              <w:spacing w:after="80" w:line="240" w:lineRule="auto"/>
              <w:rPr>
                <w:sz w:val="21"/>
                <w:szCs w:val="21"/>
              </w:rPr>
            </w:pPr>
            <w:r>
              <w:rPr>
                <w:sz w:val="21"/>
                <w:szCs w:val="21"/>
              </w:rPr>
              <w:t>Realiza entregas con camiones de diez empresas distintas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08D1794" w14:textId="77777777" w:rsidR="00B1525A" w:rsidRDefault="00000000">
            <w:pPr>
              <w:spacing w:after="80" w:line="240" w:lineRule="auto"/>
              <w:rPr>
                <w:sz w:val="21"/>
                <w:szCs w:val="21"/>
              </w:rPr>
            </w:pPr>
            <w:r>
              <w:rPr>
                <w:sz w:val="21"/>
                <w:szCs w:val="21"/>
              </w:rPr>
              <w:t>No es trabajador de Puelche; rota sin aviso; su incorporación requiere acuerdo con cada transportista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CE703D" w14:textId="77777777" w:rsidR="00B1525A" w:rsidRDefault="00000000">
            <w:pPr>
              <w:spacing w:after="80" w:line="240" w:lineRule="auto"/>
              <w:rPr>
                <w:sz w:val="21"/>
                <w:szCs w:val="21"/>
              </w:rPr>
            </w:pPr>
            <w:r>
              <w:rPr>
                <w:b/>
                <w:bCs/>
                <w:sz w:val="21"/>
                <w:szCs w:val="21"/>
              </w:rPr>
              <w:t>Media</w:t>
            </w:r>
            <w:r>
              <w:rPr>
                <w:sz w:val="21"/>
                <w:szCs w:val="21"/>
              </w:rPr>
              <w:t xml:space="preserve"> — condiciona la cobertura, pero su vínculo contractual pasa por el transportista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B4CE72" w14:textId="77777777" w:rsidR="00B1525A" w:rsidRDefault="00000000">
            <w:pPr>
              <w:spacing w:after="80" w:line="240" w:lineRule="auto"/>
              <w:rPr>
                <w:sz w:val="21"/>
                <w:szCs w:val="21"/>
              </w:rPr>
            </w:pPr>
            <w:r>
              <w:rPr>
                <w:b/>
                <w:bCs/>
                <w:sz w:val="21"/>
                <w:szCs w:val="21"/>
              </w:rPr>
              <w:t>Medio</w:t>
            </w:r>
            <w:r>
              <w:rPr>
                <w:sz w:val="21"/>
                <w:szCs w:val="21"/>
              </w:rPr>
              <w:t xml:space="preserve"> — ve la solución como herramienta de trabajo si se integra a su operación</w:t>
            </w:r>
          </w:p>
        </w:tc>
      </w:tr>
      <w:tr w:rsidR="00B1525A" w14:paraId="54443F50"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4404587" w14:textId="77777777" w:rsidR="00B1525A" w:rsidRDefault="00000000">
            <w:pPr>
              <w:spacing w:after="80" w:line="240" w:lineRule="auto"/>
              <w:rPr>
                <w:sz w:val="21"/>
                <w:szCs w:val="21"/>
              </w:rPr>
            </w:pPr>
            <w:r>
              <w:rPr>
                <w:sz w:val="21"/>
                <w:szCs w:val="21"/>
              </w:rPr>
              <w:lastRenderedPageBreak/>
              <w:t>Preparador de pedidos (~120 personas, turno nocturno)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B84965" w14:textId="77777777" w:rsidR="00B1525A" w:rsidRDefault="00000000">
            <w:pPr>
              <w:spacing w:after="80" w:line="240" w:lineRule="auto"/>
              <w:rPr>
                <w:sz w:val="21"/>
                <w:szCs w:val="21"/>
              </w:rPr>
            </w:pPr>
            <w:r>
              <w:rPr>
                <w:sz w:val="21"/>
                <w:szCs w:val="21"/>
              </w:rPr>
              <w:t>Prepara el pedido físico en bodega con hoja impresa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E4A38D"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Alta rotación (38 % anual), faltantes sin causa registrada, condiciones extremas en cámara de congelado (−22 °C, sin señal)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63155E" w14:textId="77777777" w:rsidR="00B1525A" w:rsidRDefault="00000000">
            <w:pPr>
              <w:spacing w:after="80" w:line="240" w:lineRule="auto"/>
              <w:rPr>
                <w:sz w:val="21"/>
                <w:szCs w:val="21"/>
              </w:rPr>
            </w:pPr>
            <w:r>
              <w:rPr>
                <w:b/>
                <w:bCs/>
                <w:sz w:val="21"/>
                <w:szCs w:val="21"/>
              </w:rPr>
              <w:t>Media</w:t>
            </w:r>
            <w:r>
              <w:rPr>
                <w:sz w:val="21"/>
                <w:szCs w:val="21"/>
              </w:rPr>
              <w:t xml:space="preserve"> — su productividad impacta la preparación nocturna y la ventana de despacho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2377303" w14:textId="77777777" w:rsidR="00B1525A" w:rsidRDefault="00000000">
            <w:pPr>
              <w:spacing w:after="80" w:line="240" w:lineRule="auto"/>
              <w:rPr>
                <w:sz w:val="21"/>
                <w:szCs w:val="21"/>
              </w:rPr>
            </w:pPr>
            <w:r>
              <w:rPr>
                <w:b/>
                <w:bCs/>
                <w:sz w:val="21"/>
                <w:szCs w:val="21"/>
              </w:rPr>
              <w:t>Alto</w:t>
            </w:r>
            <w:r>
              <w:rPr>
                <w:sz w:val="21"/>
                <w:szCs w:val="21"/>
              </w:rPr>
              <w:t xml:space="preserve"> — reduce su dependencia de hojas impresas y la exposición ergonómica</w:t>
            </w:r>
          </w:p>
        </w:tc>
      </w:tr>
      <w:tr w:rsidR="00B1525A" w14:paraId="2A0B79BC"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3DB867" w14:textId="77777777" w:rsidR="00B1525A" w:rsidRDefault="00000000">
            <w:pPr>
              <w:spacing w:after="80" w:line="240" w:lineRule="auto"/>
              <w:rPr>
                <w:sz w:val="21"/>
                <w:szCs w:val="21"/>
              </w:rPr>
            </w:pPr>
            <w:r>
              <w:rPr>
                <w:sz w:val="21"/>
                <w:szCs w:val="21"/>
              </w:rPr>
              <w:t>Planificador de rutas (1 persona)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D8272D" w14:textId="77777777" w:rsidR="00B1525A" w:rsidRDefault="00000000">
            <w:pPr>
              <w:spacing w:after="80" w:line="240" w:lineRule="auto"/>
              <w:rPr>
                <w:sz w:val="21"/>
                <w:szCs w:val="21"/>
              </w:rPr>
            </w:pPr>
            <w:r>
              <w:rPr>
                <w:sz w:val="21"/>
                <w:szCs w:val="21"/>
              </w:rPr>
              <w:t>Asigna diariamente las entregas a los camiones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63C86F" w14:textId="77777777" w:rsidR="00B1525A" w:rsidRDefault="00000000">
            <w:pPr>
              <w:spacing w:after="80" w:line="240" w:lineRule="auto"/>
              <w:rPr>
                <w:sz w:val="21"/>
                <w:szCs w:val="21"/>
              </w:rPr>
            </w:pPr>
            <w:r>
              <w:rPr>
                <w:sz w:val="21"/>
                <w:szCs w:val="21"/>
              </w:rPr>
              <w:t>Todo el conocimiento crítico de rutas reside en él; se jubila en dos años; nadie más comprende su planilla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0D110F" w14:textId="77777777" w:rsidR="00B1525A" w:rsidRDefault="00000000">
            <w:pPr>
              <w:spacing w:after="80" w:line="240" w:lineRule="auto"/>
              <w:rPr>
                <w:sz w:val="21"/>
                <w:szCs w:val="21"/>
              </w:rPr>
            </w:pPr>
            <w:r>
              <w:rPr>
                <w:b/>
                <w:bCs/>
                <w:sz w:val="21"/>
                <w:szCs w:val="21"/>
              </w:rPr>
              <w:t>Muy alta</w:t>
            </w:r>
            <w:r>
              <w:rPr>
                <w:sz w:val="21"/>
                <w:szCs w:val="21"/>
              </w:rPr>
              <w:t xml:space="preserve"> — conocimiento irreemplazable; coopera o bloquea la captura del saber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55431E9" w14:textId="77777777" w:rsidR="00B1525A" w:rsidRDefault="00000000">
            <w:pPr>
              <w:spacing w:after="80" w:line="240" w:lineRule="auto"/>
              <w:rPr>
                <w:sz w:val="21"/>
                <w:szCs w:val="21"/>
              </w:rPr>
            </w:pPr>
            <w:r>
              <w:rPr>
                <w:b/>
                <w:bCs/>
                <w:sz w:val="21"/>
                <w:szCs w:val="21"/>
              </w:rPr>
              <w:t>Alto</w:t>
            </w:r>
            <w:r>
              <w:rPr>
                <w:sz w:val="21"/>
                <w:szCs w:val="21"/>
              </w:rPr>
              <w:t xml:space="preserve"> — la solución debe capturar su conocimiento antes de su retiro</w:t>
            </w:r>
          </w:p>
        </w:tc>
      </w:tr>
      <w:tr w:rsidR="00B1525A" w14:paraId="29E30C78"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549DCB8" w14:textId="77777777" w:rsidR="00B1525A" w:rsidRDefault="00000000">
            <w:pPr>
              <w:spacing w:after="80" w:line="240" w:lineRule="auto"/>
              <w:rPr>
                <w:sz w:val="21"/>
                <w:szCs w:val="21"/>
              </w:rPr>
            </w:pPr>
            <w:r>
              <w:rPr>
                <w:sz w:val="21"/>
                <w:szCs w:val="21"/>
              </w:rPr>
              <w:t>Jefa de calidad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A533E4" w14:textId="77777777" w:rsidR="00B1525A" w:rsidRDefault="00000000">
            <w:pPr>
              <w:spacing w:after="80" w:line="240" w:lineRule="auto"/>
              <w:rPr>
                <w:sz w:val="21"/>
                <w:szCs w:val="21"/>
              </w:rPr>
            </w:pPr>
            <w:r>
              <w:rPr>
                <w:sz w:val="21"/>
                <w:szCs w:val="21"/>
              </w:rPr>
              <w:t>Asegura trazabilidad sanitaria y cadena de frío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C4A2BE" w14:textId="77777777" w:rsidR="00B1525A" w:rsidRDefault="00000000">
            <w:pPr>
              <w:spacing w:after="80" w:line="240" w:lineRule="auto"/>
              <w:rPr>
                <w:sz w:val="21"/>
                <w:szCs w:val="21"/>
              </w:rPr>
            </w:pPr>
            <w:r>
              <w:rPr>
                <w:sz w:val="21"/>
                <w:szCs w:val="21"/>
              </w:rPr>
              <w:t>Sin sistema consultable de lotes, sin registro continuo de temperatura y sin regla escrita de excursión térmica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A448F5" w14:textId="77777777" w:rsidR="00B1525A" w:rsidRDefault="00000000">
            <w:pPr>
              <w:spacing w:after="80" w:line="240" w:lineRule="auto"/>
              <w:rPr>
                <w:sz w:val="21"/>
                <w:szCs w:val="21"/>
              </w:rPr>
            </w:pPr>
            <w:r>
              <w:rPr>
                <w:b/>
                <w:bCs/>
                <w:sz w:val="21"/>
                <w:szCs w:val="21"/>
              </w:rPr>
              <w:t>Alta</w:t>
            </w:r>
            <w:r>
              <w:rPr>
                <w:sz w:val="21"/>
                <w:szCs w:val="21"/>
              </w:rPr>
              <w:t xml:space="preserve"> — usuaria principal de trazabilidad; define las reglas sanitarias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8FDB77" w14:textId="77777777" w:rsidR="00B1525A" w:rsidRDefault="00000000">
            <w:pPr>
              <w:spacing w:after="80" w:line="240" w:lineRule="auto"/>
              <w:rPr>
                <w:sz w:val="21"/>
                <w:szCs w:val="21"/>
              </w:rPr>
            </w:pPr>
            <w:r>
              <w:rPr>
                <w:b/>
                <w:bCs/>
                <w:sz w:val="21"/>
                <w:szCs w:val="21"/>
              </w:rPr>
              <w:t>Muy alto</w:t>
            </w:r>
            <w:r>
              <w:rPr>
                <w:sz w:val="21"/>
                <w:szCs w:val="21"/>
              </w:rPr>
              <w:t xml:space="preserve"> — es quien más se beneficia de la trazabilidad y el registro de temperatura</w:t>
            </w:r>
          </w:p>
        </w:tc>
      </w:tr>
      <w:tr w:rsidR="00B1525A" w14:paraId="65B829D6"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6621FD4" w14:textId="77777777" w:rsidR="00B1525A" w:rsidRDefault="00000000">
            <w:pPr>
              <w:spacing w:after="80" w:line="240" w:lineRule="auto"/>
              <w:rPr>
                <w:sz w:val="21"/>
                <w:szCs w:val="21"/>
              </w:rPr>
            </w:pPr>
            <w:r>
              <w:rPr>
                <w:sz w:val="21"/>
                <w:szCs w:val="21"/>
              </w:rPr>
              <w:lastRenderedPageBreak/>
              <w:t>Gerente comercial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D6BCAE3" w14:textId="77777777" w:rsidR="00B1525A" w:rsidRDefault="00000000">
            <w:pPr>
              <w:spacing w:after="80" w:line="240" w:lineRule="auto"/>
              <w:rPr>
                <w:sz w:val="21"/>
                <w:szCs w:val="21"/>
              </w:rPr>
            </w:pPr>
            <w:r>
              <w:rPr>
                <w:sz w:val="21"/>
                <w:szCs w:val="21"/>
              </w:rPr>
              <w:t>Define la promesa de entrega y gestiona el canal moderno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5357DF" w14:textId="77777777" w:rsidR="00B1525A" w:rsidRDefault="00000000">
            <w:pPr>
              <w:spacing w:after="80" w:line="240" w:lineRule="auto"/>
              <w:rPr>
                <w:sz w:val="21"/>
                <w:szCs w:val="21"/>
              </w:rPr>
            </w:pPr>
            <w:r>
              <w:rPr>
                <w:sz w:val="21"/>
                <w:szCs w:val="21"/>
              </w:rPr>
              <w:t>No puede comprometer plazos que la operación no puede cumplir; enfrenta la pérdida del 11 % de ventas en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5EC960" w14:textId="77777777" w:rsidR="00B1525A" w:rsidRDefault="00000000">
            <w:pPr>
              <w:spacing w:after="80" w:line="240" w:lineRule="auto"/>
              <w:rPr>
                <w:sz w:val="21"/>
                <w:szCs w:val="21"/>
              </w:rPr>
            </w:pPr>
            <w:r>
              <w:rPr>
                <w:b/>
                <w:bCs/>
                <w:sz w:val="21"/>
                <w:szCs w:val="21"/>
              </w:rPr>
              <w:t>Muy alta</w:t>
            </w:r>
            <w:r>
              <w:rPr>
                <w:sz w:val="21"/>
                <w:szCs w:val="21"/>
              </w:rPr>
              <w:t xml:space="preserve"> — impulsor del proyecto y responsable del cumplimiento del hito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6026AA" w14:textId="77777777" w:rsidR="00B1525A" w:rsidRDefault="00000000">
            <w:pPr>
              <w:spacing w:after="80" w:line="240" w:lineRule="auto"/>
              <w:rPr>
                <w:sz w:val="21"/>
                <w:szCs w:val="21"/>
              </w:rPr>
            </w:pPr>
            <w:r>
              <w:rPr>
                <w:b/>
                <w:bCs/>
                <w:sz w:val="21"/>
                <w:szCs w:val="21"/>
              </w:rPr>
              <w:t>Muy alto</w:t>
            </w:r>
            <w:r>
              <w:rPr>
                <w:sz w:val="21"/>
                <w:szCs w:val="21"/>
              </w:rPr>
              <w:t xml:space="preserve"> — depende del sistema para retener al cliente del canal moderno</w:t>
            </w:r>
          </w:p>
        </w:tc>
      </w:tr>
      <w:tr w:rsidR="00B1525A" w14:paraId="7985111F"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29EE07" w14:textId="77777777" w:rsidR="00B1525A" w:rsidRDefault="00000000">
            <w:pPr>
              <w:spacing w:after="80" w:line="240" w:lineRule="auto"/>
              <w:rPr>
                <w:sz w:val="21"/>
                <w:szCs w:val="21"/>
              </w:rPr>
            </w:pPr>
            <w:r>
              <w:rPr>
                <w:sz w:val="21"/>
                <w:szCs w:val="21"/>
              </w:rPr>
              <w:t>Gerente de finanzas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9D62FB" w14:textId="77777777" w:rsidR="00B1525A" w:rsidRDefault="00000000">
            <w:pPr>
              <w:spacing w:after="80" w:line="240" w:lineRule="auto"/>
              <w:rPr>
                <w:sz w:val="21"/>
                <w:szCs w:val="21"/>
              </w:rPr>
            </w:pPr>
            <w:r>
              <w:rPr>
                <w:sz w:val="21"/>
                <w:szCs w:val="21"/>
              </w:rPr>
              <w:t>Controla el costo logístico y la rendición de efectivo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4EAE1E4" w14:textId="77777777" w:rsidR="00B1525A" w:rsidRDefault="00000000">
            <w:pPr>
              <w:spacing w:after="80" w:line="240" w:lineRule="auto"/>
              <w:rPr>
                <w:sz w:val="21"/>
                <w:szCs w:val="21"/>
              </w:rPr>
            </w:pPr>
            <w:r>
              <w:rPr>
                <w:sz w:val="21"/>
                <w:szCs w:val="21"/>
              </w:rPr>
              <w:t>Sin costo de servir real; $4,2 M/mes de diferencias de rendición sin investigar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E8D632" w14:textId="77777777" w:rsidR="00B1525A" w:rsidRDefault="00000000">
            <w:pPr>
              <w:spacing w:after="80" w:line="240" w:lineRule="auto"/>
              <w:rPr>
                <w:sz w:val="21"/>
                <w:szCs w:val="21"/>
              </w:rPr>
            </w:pPr>
            <w:r>
              <w:rPr>
                <w:b/>
                <w:bCs/>
                <w:sz w:val="21"/>
                <w:szCs w:val="21"/>
              </w:rPr>
              <w:t>Alta</w:t>
            </w:r>
            <w:r>
              <w:rPr>
                <w:sz w:val="21"/>
                <w:szCs w:val="21"/>
              </w:rPr>
              <w:t xml:space="preserve"> — resguarda la rentabilidad y valida el retorno de la inversión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6E2B70" w14:textId="77777777" w:rsidR="00B1525A" w:rsidRDefault="00000000">
            <w:pPr>
              <w:spacing w:after="80" w:line="240" w:lineRule="auto"/>
              <w:rPr>
                <w:sz w:val="21"/>
                <w:szCs w:val="21"/>
              </w:rPr>
            </w:pPr>
            <w:r>
              <w:rPr>
                <w:b/>
                <w:bCs/>
                <w:sz w:val="21"/>
                <w:szCs w:val="21"/>
              </w:rPr>
              <w:t>Alto</w:t>
            </w:r>
            <w:r>
              <w:rPr>
                <w:sz w:val="21"/>
                <w:szCs w:val="21"/>
              </w:rPr>
              <w:t xml:space="preserve"> — obtiene el costo de servir real y la conciliación de efectivo</w:t>
            </w:r>
          </w:p>
        </w:tc>
      </w:tr>
      <w:tr w:rsidR="00B1525A" w14:paraId="3FEF83EC"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EEBD43" w14:textId="77777777" w:rsidR="00B1525A" w:rsidRDefault="00000000">
            <w:pPr>
              <w:spacing w:after="80" w:line="240" w:lineRule="auto"/>
              <w:rPr>
                <w:sz w:val="21"/>
                <w:szCs w:val="21"/>
              </w:rPr>
            </w:pPr>
            <w:r>
              <w:rPr>
                <w:sz w:val="21"/>
                <w:szCs w:val="21"/>
              </w:rPr>
              <w:t>Jefe de TI (equipo de 4 personas)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1DF7580" w14:textId="77777777" w:rsidR="00B1525A" w:rsidRDefault="00000000">
            <w:pPr>
              <w:spacing w:after="80" w:line="240" w:lineRule="auto"/>
              <w:rPr>
                <w:sz w:val="21"/>
                <w:szCs w:val="21"/>
              </w:rPr>
            </w:pPr>
            <w:r>
              <w:rPr>
                <w:sz w:val="21"/>
                <w:szCs w:val="21"/>
              </w:rPr>
              <w:t>Mantiene toda la infraestructura tecnológica de la empresa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AB9840" w14:textId="77777777" w:rsidR="00B1525A" w:rsidRDefault="00000000">
            <w:pPr>
              <w:spacing w:after="80" w:line="240" w:lineRule="auto"/>
              <w:rPr>
                <w:sz w:val="21"/>
                <w:szCs w:val="21"/>
              </w:rPr>
            </w:pPr>
            <w:r>
              <w:rPr>
                <w:sz w:val="21"/>
                <w:szCs w:val="21"/>
              </w:rPr>
              <w:t>Sin capacidad para administrar sistemas adicionales sin soporte externo incluido en el contrato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FCB201" w14:textId="77777777" w:rsidR="00B1525A" w:rsidRDefault="00000000">
            <w:pPr>
              <w:spacing w:after="80" w:line="240" w:lineRule="auto"/>
              <w:rPr>
                <w:sz w:val="21"/>
                <w:szCs w:val="21"/>
              </w:rPr>
            </w:pPr>
            <w:r>
              <w:rPr>
                <w:b/>
                <w:bCs/>
                <w:sz w:val="21"/>
                <w:szCs w:val="21"/>
              </w:rPr>
              <w:t>Alta</w:t>
            </w:r>
            <w:r>
              <w:rPr>
                <w:sz w:val="21"/>
                <w:szCs w:val="21"/>
              </w:rPr>
              <w:t xml:space="preserve"> — operador técnico del contrato; evalúa la mantenibilidad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45B9A3" w14:textId="77777777" w:rsidR="00B1525A" w:rsidRDefault="00000000">
            <w:pPr>
              <w:spacing w:after="80" w:line="240" w:lineRule="auto"/>
              <w:rPr>
                <w:sz w:val="21"/>
                <w:szCs w:val="21"/>
              </w:rPr>
            </w:pPr>
            <w:r>
              <w:rPr>
                <w:b/>
                <w:bCs/>
                <w:sz w:val="21"/>
                <w:szCs w:val="21"/>
              </w:rPr>
              <w:t>Alto</w:t>
            </w:r>
            <w:r>
              <w:rPr>
                <w:sz w:val="21"/>
                <w:szCs w:val="21"/>
              </w:rPr>
              <w:t xml:space="preserve"> — mantiene la operación sin ampliar su dotación</w:t>
            </w:r>
          </w:p>
        </w:tc>
      </w:tr>
      <w:tr w:rsidR="00B1525A" w14:paraId="15CA55D5"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2A4C92D" w14:textId="77777777" w:rsidR="00B1525A" w:rsidRDefault="00000000">
            <w:pPr>
              <w:spacing w:after="80" w:line="240" w:lineRule="auto"/>
              <w:rPr>
                <w:sz w:val="21"/>
                <w:szCs w:val="21"/>
              </w:rPr>
            </w:pPr>
            <w:r>
              <w:rPr>
                <w:sz w:val="21"/>
                <w:szCs w:val="21"/>
              </w:rPr>
              <w:t>Cliente del canal tradicional (11.600 almacenes)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C6B862" w14:textId="77777777" w:rsidR="00B1525A" w:rsidRDefault="00000000">
            <w:pPr>
              <w:spacing w:after="80" w:line="240" w:lineRule="auto"/>
              <w:rPr>
                <w:sz w:val="21"/>
                <w:szCs w:val="21"/>
              </w:rPr>
            </w:pPr>
            <w:r>
              <w:rPr>
                <w:sz w:val="21"/>
                <w:szCs w:val="21"/>
              </w:rPr>
              <w:t>Recibe el pedido y paga en efectivo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9C7D29" w14:textId="77777777" w:rsidR="00B1525A" w:rsidRDefault="00000000">
            <w:pPr>
              <w:spacing w:after="80" w:line="240" w:lineRule="auto"/>
              <w:rPr>
                <w:sz w:val="21"/>
                <w:szCs w:val="21"/>
              </w:rPr>
            </w:pPr>
            <w:r>
              <w:rPr>
                <w:sz w:val="21"/>
                <w:szCs w:val="21"/>
              </w:rPr>
              <w:t>No tiene internet ni dispositivo propio; no puede ni debe cambiar su forma de operar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7A8DDF" w14:textId="77777777" w:rsidR="00B1525A" w:rsidRDefault="00000000">
            <w:pPr>
              <w:spacing w:after="80" w:line="240" w:lineRule="auto"/>
              <w:rPr>
                <w:sz w:val="21"/>
                <w:szCs w:val="21"/>
              </w:rPr>
            </w:pPr>
            <w:r>
              <w:rPr>
                <w:b/>
                <w:bCs/>
                <w:sz w:val="21"/>
                <w:szCs w:val="21"/>
              </w:rPr>
              <w:t>Baja individual / alta colectiva</w:t>
            </w:r>
            <w:r>
              <w:rPr>
                <w:sz w:val="21"/>
                <w:szCs w:val="21"/>
              </w:rPr>
              <w:t xml:space="preserve"> — base de ingreso del canal tradicional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A18723" w14:textId="77777777" w:rsidR="00B1525A" w:rsidRDefault="00000000">
            <w:pPr>
              <w:spacing w:after="80" w:line="240" w:lineRule="auto"/>
              <w:rPr>
                <w:sz w:val="21"/>
                <w:szCs w:val="21"/>
              </w:rPr>
            </w:pPr>
            <w:r>
              <w:rPr>
                <w:b/>
                <w:bCs/>
                <w:sz w:val="21"/>
                <w:szCs w:val="21"/>
              </w:rPr>
              <w:t>Alto</w:t>
            </w:r>
            <w:r>
              <w:rPr>
                <w:sz w:val="21"/>
                <w:szCs w:val="21"/>
              </w:rPr>
              <w:t xml:space="preserve"> — mejora su servicio de entrega sin cambiar su forma de comprar</w:t>
            </w:r>
          </w:p>
        </w:tc>
      </w:tr>
      <w:tr w:rsidR="00B1525A" w14:paraId="566A0E91" w14:textId="77777777">
        <w:trPr>
          <w:trHeight w:val="2370"/>
        </w:trPr>
        <w:tc>
          <w:tcPr>
            <w:tcW w:w="0" w:type="auto"/>
            <w:tcBorders>
              <w:top w:val="single" w:sz="5" w:space="0" w:color="000000"/>
              <w:left w:val="nil"/>
              <w:bottom w:val="nil"/>
              <w:right w:val="nil"/>
            </w:tcBorders>
            <w:tcMar>
              <w:top w:w="80" w:type="dxa"/>
              <w:left w:w="160" w:type="dxa"/>
              <w:bottom w:w="80" w:type="dxa"/>
              <w:right w:w="160" w:type="dxa"/>
            </w:tcMar>
          </w:tcPr>
          <w:p w14:paraId="0E4B99A2" w14:textId="77777777" w:rsidR="00B1525A" w:rsidRDefault="00000000">
            <w:pPr>
              <w:spacing w:after="80" w:line="240" w:lineRule="auto"/>
              <w:rPr>
                <w:sz w:val="21"/>
                <w:szCs w:val="21"/>
              </w:rPr>
            </w:pPr>
            <w:r>
              <w:rPr>
                <w:sz w:val="21"/>
                <w:szCs w:val="21"/>
              </w:rPr>
              <w:lastRenderedPageBreak/>
              <w:t>Cliente del canal moderno (500 puntos de entrega)</w:t>
            </w:r>
          </w:p>
        </w:tc>
        <w:tc>
          <w:tcPr>
            <w:tcW w:w="0" w:type="auto"/>
            <w:tcBorders>
              <w:top w:val="single" w:sz="5" w:space="0" w:color="000000"/>
              <w:left w:val="nil"/>
              <w:bottom w:val="nil"/>
              <w:right w:val="nil"/>
            </w:tcBorders>
            <w:tcMar>
              <w:top w:w="80" w:type="dxa"/>
              <w:left w:w="160" w:type="dxa"/>
              <w:bottom w:w="80" w:type="dxa"/>
              <w:right w:w="160" w:type="dxa"/>
            </w:tcMar>
          </w:tcPr>
          <w:p w14:paraId="055199BF" w14:textId="77777777" w:rsidR="00B1525A" w:rsidRDefault="00000000">
            <w:pPr>
              <w:spacing w:after="80" w:line="240" w:lineRule="auto"/>
              <w:rPr>
                <w:sz w:val="21"/>
                <w:szCs w:val="21"/>
              </w:rPr>
            </w:pPr>
            <w:r>
              <w:rPr>
                <w:sz w:val="21"/>
                <w:szCs w:val="21"/>
              </w:rPr>
              <w:t>Cadenas y supermercados con exigencias EDI</w:t>
            </w:r>
          </w:p>
        </w:tc>
        <w:tc>
          <w:tcPr>
            <w:tcW w:w="0" w:type="auto"/>
            <w:tcBorders>
              <w:top w:val="single" w:sz="5" w:space="0" w:color="000000"/>
              <w:left w:val="nil"/>
              <w:bottom w:val="nil"/>
              <w:right w:val="nil"/>
            </w:tcBorders>
            <w:tcMar>
              <w:top w:w="80" w:type="dxa"/>
              <w:left w:w="160" w:type="dxa"/>
              <w:bottom w:w="80" w:type="dxa"/>
              <w:right w:w="160" w:type="dxa"/>
            </w:tcMar>
          </w:tcPr>
          <w:p w14:paraId="2683E937" w14:textId="77777777" w:rsidR="00B1525A" w:rsidRDefault="00000000">
            <w:pPr>
              <w:spacing w:after="80" w:line="240" w:lineRule="auto"/>
              <w:rPr>
                <w:sz w:val="21"/>
                <w:szCs w:val="21"/>
              </w:rPr>
            </w:pPr>
            <w:r>
              <w:rPr>
                <w:sz w:val="21"/>
                <w:szCs w:val="21"/>
              </w:rPr>
              <w:t>Requieren desde enero de 2029 condiciones de integración electrónica que Puelche hoy no cumple</w:t>
            </w:r>
          </w:p>
        </w:tc>
        <w:tc>
          <w:tcPr>
            <w:tcW w:w="0" w:type="auto"/>
            <w:tcBorders>
              <w:top w:val="single" w:sz="5" w:space="0" w:color="000000"/>
              <w:left w:val="nil"/>
              <w:bottom w:val="nil"/>
              <w:right w:val="nil"/>
            </w:tcBorders>
            <w:tcMar>
              <w:top w:w="80" w:type="dxa"/>
              <w:left w:w="160" w:type="dxa"/>
              <w:bottom w:w="80" w:type="dxa"/>
              <w:right w:w="160" w:type="dxa"/>
            </w:tcMar>
          </w:tcPr>
          <w:p w14:paraId="2D9698A1" w14:textId="77777777" w:rsidR="00B1525A" w:rsidRDefault="00000000">
            <w:pPr>
              <w:spacing w:after="80" w:line="240" w:lineRule="auto"/>
              <w:rPr>
                <w:sz w:val="21"/>
                <w:szCs w:val="21"/>
              </w:rPr>
            </w:pPr>
            <w:r>
              <w:rPr>
                <w:b/>
                <w:bCs/>
                <w:sz w:val="21"/>
                <w:szCs w:val="21"/>
              </w:rPr>
              <w:t>Muy alta</w:t>
            </w:r>
            <w:r>
              <w:rPr>
                <w:sz w:val="21"/>
                <w:szCs w:val="21"/>
              </w:rPr>
              <w:t xml:space="preserve"> — su condición comercial define el hito 2029 (11 % de ventas)</w:t>
            </w:r>
          </w:p>
        </w:tc>
        <w:tc>
          <w:tcPr>
            <w:tcW w:w="0" w:type="auto"/>
            <w:tcBorders>
              <w:top w:val="single" w:sz="5" w:space="0" w:color="000000"/>
              <w:left w:val="nil"/>
              <w:bottom w:val="nil"/>
              <w:right w:val="nil"/>
            </w:tcBorders>
            <w:tcMar>
              <w:top w:w="80" w:type="dxa"/>
              <w:left w:w="160" w:type="dxa"/>
              <w:bottom w:w="80" w:type="dxa"/>
              <w:right w:w="160" w:type="dxa"/>
            </w:tcMar>
          </w:tcPr>
          <w:p w14:paraId="056A346E" w14:textId="77777777" w:rsidR="00B1525A" w:rsidRDefault="00000000">
            <w:pPr>
              <w:spacing w:after="80" w:line="240" w:lineRule="auto"/>
              <w:rPr>
                <w:sz w:val="21"/>
                <w:szCs w:val="21"/>
              </w:rPr>
            </w:pPr>
            <w:r>
              <w:rPr>
                <w:b/>
                <w:bCs/>
                <w:sz w:val="21"/>
                <w:szCs w:val="21"/>
              </w:rPr>
              <w:t>Muy alto</w:t>
            </w:r>
            <w:r>
              <w:rPr>
                <w:sz w:val="21"/>
                <w:szCs w:val="21"/>
              </w:rPr>
              <w:t xml:space="preserve"> — exige interoperabilidad electrónica y evidencia digital</w:t>
            </w:r>
          </w:p>
        </w:tc>
      </w:tr>
    </w:tbl>
    <w:p w14:paraId="3DBDA9C4" w14:textId="77777777" w:rsidR="00B1525A" w:rsidRDefault="00000000">
      <w:pPr>
        <w:pStyle w:val="Ttulo2"/>
        <w:spacing w:before="360" w:after="160"/>
        <w:rPr>
          <w:rFonts w:ascii="Arial" w:eastAsia="Arial" w:hAnsi="Arial" w:cs="Arial"/>
          <w:color w:val="1F3A5F"/>
          <w:sz w:val="30"/>
          <w:szCs w:val="30"/>
        </w:rPr>
      </w:pPr>
      <w:bookmarkStart w:id="46" w:name="_mozmytbnnzoj" w:colFirst="0" w:colLast="0"/>
      <w:bookmarkEnd w:id="46"/>
      <w:r>
        <w:rPr>
          <w:rFonts w:ascii="Arial" w:eastAsia="Arial" w:hAnsi="Arial" w:cs="Arial"/>
          <w:color w:val="1F3A5F"/>
          <w:sz w:val="30"/>
          <w:szCs w:val="30"/>
        </w:rPr>
        <w:t>2.8 Registro de Supuestos del Caso</w:t>
      </w:r>
    </w:p>
    <w:p w14:paraId="30269CEB" w14:textId="77777777" w:rsidR="00B1525A" w:rsidRDefault="00000000">
      <w:pPr>
        <w:spacing w:after="240"/>
        <w:rPr>
          <w:sz w:val="21"/>
          <w:szCs w:val="21"/>
        </w:rPr>
      </w:pPr>
      <w:r>
        <w:rPr>
          <w:sz w:val="21"/>
          <w:szCs w:val="21"/>
        </w:rPr>
        <w:t>Los siguientes supuestos delimitan el marco dentro del cual debe diseñarse la solución. No son opcionales: son condiciones del entorno que la propuesta debe respetar íntegramente.</w:t>
      </w:r>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556"/>
        <w:gridCol w:w="5494"/>
        <w:gridCol w:w="3186"/>
      </w:tblGrid>
      <w:tr w:rsidR="00B1525A" w14:paraId="64E52424"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45EBF9B" w14:textId="77777777" w:rsidR="00B1525A" w:rsidRDefault="00000000">
            <w:pPr>
              <w:spacing w:after="80" w:line="240" w:lineRule="auto"/>
              <w:rPr>
                <w:sz w:val="21"/>
                <w:szCs w:val="21"/>
              </w:rPr>
            </w:pPr>
            <w:r>
              <w:rPr>
                <w:b/>
                <w:bCs/>
                <w:color w:val="1F3A5F"/>
                <w:sz w:val="21"/>
                <w:szCs w:val="21"/>
              </w:rPr>
              <w:t>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1E98E26" w14:textId="77777777" w:rsidR="00B1525A" w:rsidRDefault="00000000">
            <w:pPr>
              <w:spacing w:after="80" w:line="240" w:lineRule="auto"/>
              <w:rPr>
                <w:sz w:val="21"/>
                <w:szCs w:val="21"/>
              </w:rPr>
            </w:pPr>
            <w:r>
              <w:rPr>
                <w:b/>
                <w:bCs/>
                <w:color w:val="1F3A5F"/>
                <w:sz w:val="21"/>
                <w:szCs w:val="21"/>
              </w:rPr>
              <w:t>Supuesto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7FF36C7" w14:textId="77777777" w:rsidR="00B1525A" w:rsidRDefault="00000000">
            <w:pPr>
              <w:spacing w:after="80" w:line="240" w:lineRule="auto"/>
              <w:rPr>
                <w:sz w:val="21"/>
                <w:szCs w:val="21"/>
              </w:rPr>
            </w:pPr>
            <w:r>
              <w:rPr>
                <w:b/>
                <w:bCs/>
                <w:color w:val="1F3A5F"/>
                <w:sz w:val="21"/>
                <w:szCs w:val="21"/>
              </w:rPr>
              <w:t>Fundamento</w:t>
            </w:r>
          </w:p>
        </w:tc>
      </w:tr>
      <w:tr w:rsidR="00B1525A" w14:paraId="250EFA60"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A86D97" w14:textId="77777777" w:rsidR="00B1525A" w:rsidRDefault="00000000">
            <w:pPr>
              <w:spacing w:after="80" w:line="240" w:lineRule="auto"/>
              <w:rPr>
                <w:sz w:val="21"/>
                <w:szCs w:val="21"/>
              </w:rPr>
            </w:pPr>
            <w:r>
              <w:rPr>
                <w:sz w:val="21"/>
                <w:szCs w:val="21"/>
              </w:rPr>
              <w:t>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812500" w14:textId="77777777" w:rsidR="00B1525A" w:rsidRDefault="00000000">
            <w:pPr>
              <w:spacing w:after="80" w:line="240" w:lineRule="auto"/>
              <w:rPr>
                <w:sz w:val="21"/>
                <w:szCs w:val="21"/>
              </w:rPr>
            </w:pPr>
            <w:r>
              <w:rPr>
                <w:sz w:val="21"/>
                <w:szCs w:val="21"/>
              </w:rPr>
              <w:t xml:space="preserve">El cliente del canal tradicional no cambiará su forma de comprar: paga en efectivo, no dispone de conexión </w:t>
            </w:r>
            <w:proofErr w:type="gramStart"/>
            <w:r>
              <w:rPr>
                <w:sz w:val="21"/>
                <w:szCs w:val="21"/>
              </w:rPr>
              <w:t>a</w:t>
            </w:r>
            <w:proofErr w:type="gramEnd"/>
            <w:r>
              <w:rPr>
                <w:sz w:val="21"/>
                <w:szCs w:val="21"/>
              </w:rPr>
              <w:t xml:space="preserve"> internet ni de dispositivo propio. La solución debe funcionar con el cliente tal como 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756777" w14:textId="77777777" w:rsidR="00B1525A" w:rsidRDefault="00000000">
            <w:pPr>
              <w:spacing w:after="80" w:line="240" w:lineRule="auto"/>
              <w:rPr>
                <w:sz w:val="21"/>
                <w:szCs w:val="21"/>
              </w:rPr>
            </w:pPr>
            <w:r>
              <w:rPr>
                <w:sz w:val="21"/>
                <w:szCs w:val="21"/>
              </w:rPr>
              <w:t>Condición explícita establecida por la Gerenta General en el acta del comité ejecutivo. Restricción no negociable N° 5 del Capítulo 10.</w:t>
            </w:r>
          </w:p>
        </w:tc>
      </w:tr>
      <w:tr w:rsidR="00B1525A" w14:paraId="7CA1F84E"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A80CEA" w14:textId="77777777" w:rsidR="00B1525A" w:rsidRDefault="00000000">
            <w:pPr>
              <w:spacing w:after="80" w:line="240" w:lineRule="auto"/>
              <w:rPr>
                <w:sz w:val="21"/>
                <w:szCs w:val="21"/>
              </w:rPr>
            </w:pPr>
            <w:r>
              <w:rPr>
                <w:sz w:val="21"/>
                <w:szCs w:val="21"/>
              </w:rPr>
              <w:t>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C045742" w14:textId="77777777" w:rsidR="00B1525A" w:rsidRDefault="00000000">
            <w:pPr>
              <w:spacing w:after="80" w:line="240" w:lineRule="auto"/>
              <w:rPr>
                <w:sz w:val="21"/>
                <w:szCs w:val="21"/>
              </w:rPr>
            </w:pPr>
            <w:r>
              <w:rPr>
                <w:sz w:val="21"/>
                <w:szCs w:val="21"/>
              </w:rPr>
              <w:t>El sistema de gestión empresarial (ERP, 2017) no se reemplaza ni se modifica. Es el registro contable y tributario único. La solución le entrega datos y no emite documentos tributarios por cuenta propia. No habrá dos verdades contables.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D94482F" w14:textId="77777777" w:rsidR="00B1525A" w:rsidRDefault="00000000">
            <w:pPr>
              <w:spacing w:after="80" w:line="240" w:lineRule="auto"/>
              <w:rPr>
                <w:sz w:val="21"/>
                <w:szCs w:val="21"/>
              </w:rPr>
            </w:pPr>
            <w:r>
              <w:rPr>
                <w:sz w:val="21"/>
                <w:szCs w:val="21"/>
              </w:rPr>
              <w:t>Restricción no negociable N° 4 del Capítulo 10.</w:t>
            </w:r>
          </w:p>
        </w:tc>
      </w:tr>
      <w:tr w:rsidR="00B1525A" w14:paraId="6594EF06"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BFC23E" w14:textId="77777777" w:rsidR="00B1525A" w:rsidRDefault="00000000">
            <w:pPr>
              <w:spacing w:after="80" w:line="240" w:lineRule="auto"/>
              <w:rPr>
                <w:sz w:val="21"/>
                <w:szCs w:val="21"/>
              </w:rPr>
            </w:pPr>
            <w:r>
              <w:rPr>
                <w:sz w:val="21"/>
                <w:szCs w:val="21"/>
              </w:rPr>
              <w:t>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8BB2BF" w14:textId="77777777" w:rsidR="00B1525A" w:rsidRDefault="00000000">
            <w:pPr>
              <w:spacing w:after="80" w:line="240" w:lineRule="auto"/>
              <w:rPr>
                <w:sz w:val="21"/>
                <w:szCs w:val="21"/>
              </w:rPr>
            </w:pPr>
            <w:r>
              <w:rPr>
                <w:sz w:val="21"/>
                <w:szCs w:val="21"/>
              </w:rPr>
              <w:t>Los documentos tributarios electrónicos (guía de despacho electrónica, factura, nota de crédito y acuse de recibo) se rigen por la normativa de la autoridad tributaria. La guía de despacho electrónica tiene efectos legales que la solución no puede comprometer.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55045A" w14:textId="77777777" w:rsidR="00B1525A" w:rsidRDefault="00000000">
            <w:pPr>
              <w:spacing w:after="80" w:line="240" w:lineRule="auto"/>
              <w:rPr>
                <w:sz w:val="21"/>
                <w:szCs w:val="21"/>
              </w:rPr>
            </w:pPr>
            <w:r>
              <w:rPr>
                <w:sz w:val="21"/>
                <w:szCs w:val="21"/>
              </w:rPr>
              <w:t>Normativa tributaria chilena vigente.</w:t>
            </w:r>
          </w:p>
        </w:tc>
      </w:tr>
      <w:tr w:rsidR="00B1525A" w14:paraId="7C7D1CA7"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DA29C9D" w14:textId="77777777" w:rsidR="00B1525A" w:rsidRDefault="00000000">
            <w:pPr>
              <w:spacing w:after="80" w:line="240" w:lineRule="auto"/>
              <w:rPr>
                <w:sz w:val="21"/>
                <w:szCs w:val="21"/>
              </w:rPr>
            </w:pPr>
            <w:r>
              <w:rPr>
                <w:sz w:val="21"/>
                <w:szCs w:val="21"/>
              </w:rPr>
              <w:lastRenderedPageBreak/>
              <w:t>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5EE7F0" w14:textId="77777777" w:rsidR="00B1525A" w:rsidRDefault="00000000">
            <w:pPr>
              <w:spacing w:after="80" w:line="240" w:lineRule="auto"/>
              <w:rPr>
                <w:sz w:val="21"/>
                <w:szCs w:val="21"/>
              </w:rPr>
            </w:pPr>
            <w:r>
              <w:rPr>
                <w:sz w:val="21"/>
                <w:szCs w:val="21"/>
              </w:rPr>
              <w:t>La solución debe cumplir el Reglamento Sanitario de los Alimentos en materia de condiciones de almacenamiento, control de temperatura, registro de lotes y capacidad de ejecución de retiro de producto.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F49ECF" w14:textId="77777777" w:rsidR="00B1525A" w:rsidRDefault="00000000">
            <w:pPr>
              <w:spacing w:after="80" w:line="240" w:lineRule="auto"/>
              <w:rPr>
                <w:sz w:val="21"/>
                <w:szCs w:val="21"/>
              </w:rPr>
            </w:pPr>
            <w:r>
              <w:rPr>
                <w:sz w:val="21"/>
                <w:szCs w:val="21"/>
              </w:rPr>
              <w:t>Marco regulatorio que originó el sumario sanitario de marzo de 2026.</w:t>
            </w:r>
          </w:p>
        </w:tc>
      </w:tr>
      <w:tr w:rsidR="00B1525A" w14:paraId="1C0C4002"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C11F03" w14:textId="77777777" w:rsidR="00B1525A" w:rsidRDefault="00000000">
            <w:pPr>
              <w:spacing w:after="80" w:line="240" w:lineRule="auto"/>
              <w:rPr>
                <w:sz w:val="21"/>
                <w:szCs w:val="21"/>
              </w:rPr>
            </w:pPr>
            <w:r>
              <w:rPr>
                <w:sz w:val="21"/>
                <w:szCs w:val="21"/>
              </w:rPr>
              <w:t>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CFA91C" w14:textId="77777777" w:rsidR="00B1525A" w:rsidRDefault="00000000">
            <w:pPr>
              <w:spacing w:after="80" w:line="240" w:lineRule="auto"/>
              <w:rPr>
                <w:sz w:val="21"/>
                <w:szCs w:val="21"/>
              </w:rPr>
            </w:pPr>
            <w:r>
              <w:rPr>
                <w:sz w:val="21"/>
                <w:szCs w:val="21"/>
              </w:rPr>
              <w:t>La Ley N° 21.719 de protección de datos personales aplica al tratamiento de datos comerciales y de comportamiento de pago de los 14.200 clientes (muchos de ellos personas naturales) y a los datos de geolocalización del personal en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9743AE" w14:textId="77777777" w:rsidR="00B1525A" w:rsidRDefault="00000000">
            <w:pPr>
              <w:spacing w:after="80" w:line="240" w:lineRule="auto"/>
              <w:rPr>
                <w:sz w:val="21"/>
                <w:szCs w:val="21"/>
              </w:rPr>
            </w:pPr>
            <w:r>
              <w:rPr>
                <w:sz w:val="21"/>
                <w:szCs w:val="21"/>
              </w:rPr>
              <w:t>Marco normativo vigente aplicable al proyecto.</w:t>
            </w:r>
          </w:p>
        </w:tc>
      </w:tr>
      <w:tr w:rsidR="00B1525A" w14:paraId="4FEBAA62"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D003F61" w14:textId="77777777" w:rsidR="00B1525A" w:rsidRDefault="00000000">
            <w:pPr>
              <w:spacing w:after="80" w:line="240" w:lineRule="auto"/>
              <w:rPr>
                <w:sz w:val="21"/>
                <w:szCs w:val="21"/>
              </w:rPr>
            </w:pPr>
            <w:r>
              <w:rPr>
                <w:sz w:val="21"/>
                <w:szCs w:val="21"/>
              </w:rPr>
              <w:t>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8C3DFD" w14:textId="77777777" w:rsidR="00B1525A" w:rsidRDefault="00000000">
            <w:pPr>
              <w:spacing w:after="80" w:line="240" w:lineRule="auto"/>
              <w:rPr>
                <w:sz w:val="21"/>
                <w:szCs w:val="21"/>
              </w:rPr>
            </w:pPr>
            <w:r>
              <w:rPr>
                <w:sz w:val="21"/>
                <w:szCs w:val="21"/>
              </w:rPr>
              <w:t xml:space="preserve">La jornada de los conductores se rige por el régimen especial de jornada de los trabajadores del transporte, el cual condiciona la planificación de rutas y el uso de datos de posicionamiento para </w:t>
            </w:r>
            <w:proofErr w:type="gramStart"/>
            <w:r>
              <w:rPr>
                <w:sz w:val="21"/>
                <w:szCs w:val="21"/>
              </w:rPr>
              <w:t>control</w:t>
            </w:r>
            <w:proofErr w:type="gramEnd"/>
            <w:r>
              <w:rPr>
                <w:sz w:val="21"/>
                <w:szCs w:val="21"/>
              </w:rPr>
              <w:t xml:space="preserve"> de horas de conducción y descanso.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832CCE7" w14:textId="77777777" w:rsidR="00B1525A" w:rsidRDefault="00000000">
            <w:pPr>
              <w:spacing w:after="80" w:line="240" w:lineRule="auto"/>
              <w:rPr>
                <w:sz w:val="21"/>
                <w:szCs w:val="21"/>
              </w:rPr>
            </w:pPr>
            <w:r>
              <w:rPr>
                <w:sz w:val="21"/>
                <w:szCs w:val="21"/>
              </w:rPr>
              <w:t>Marco normativo laboral vigente.</w:t>
            </w:r>
          </w:p>
        </w:tc>
      </w:tr>
      <w:tr w:rsidR="00B1525A" w14:paraId="06655FB9"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F4642B" w14:textId="77777777" w:rsidR="00B1525A" w:rsidRDefault="00000000">
            <w:pPr>
              <w:spacing w:after="80" w:line="240" w:lineRule="auto"/>
              <w:rPr>
                <w:sz w:val="21"/>
                <w:szCs w:val="21"/>
              </w:rPr>
            </w:pPr>
            <w:r>
              <w:rPr>
                <w:sz w:val="21"/>
                <w:szCs w:val="21"/>
              </w:rPr>
              <w:t>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0B3950C" w14:textId="77777777" w:rsidR="00B1525A" w:rsidRDefault="00000000">
            <w:pPr>
              <w:spacing w:after="80" w:line="240" w:lineRule="auto"/>
              <w:rPr>
                <w:sz w:val="21"/>
                <w:szCs w:val="21"/>
              </w:rPr>
            </w:pPr>
            <w:r>
              <w:rPr>
                <w:sz w:val="21"/>
                <w:szCs w:val="21"/>
              </w:rPr>
              <w:t xml:space="preserve">El sindicato de conductores objetó formalmente la instalación de cámaras en cabina y el uso del posicionamiento satelital para control de jornada. Cualquier propuesta que involucre esas tecnologías debe contemplar </w:t>
            </w:r>
            <w:proofErr w:type="gramStart"/>
            <w:r>
              <w:rPr>
                <w:sz w:val="21"/>
                <w:szCs w:val="21"/>
              </w:rPr>
              <w:t>un plan</w:t>
            </w:r>
            <w:proofErr w:type="gramEnd"/>
            <w:r>
              <w:rPr>
                <w:sz w:val="21"/>
                <w:szCs w:val="21"/>
              </w:rPr>
              <w:t xml:space="preserve"> explícito de gestión del cambio y negociación sindical.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69B584" w14:textId="77777777" w:rsidR="00B1525A" w:rsidRDefault="00000000">
            <w:pPr>
              <w:spacing w:after="80" w:line="240" w:lineRule="auto"/>
              <w:rPr>
                <w:sz w:val="21"/>
                <w:szCs w:val="21"/>
              </w:rPr>
            </w:pPr>
            <w:r>
              <w:rPr>
                <w:sz w:val="21"/>
                <w:szCs w:val="21"/>
              </w:rPr>
              <w:t>Restricción no negociable N° 10 del Capítulo 10.</w:t>
            </w:r>
          </w:p>
        </w:tc>
      </w:tr>
      <w:tr w:rsidR="00B1525A" w14:paraId="5AF7254C"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A15FCB8" w14:textId="77777777" w:rsidR="00B1525A" w:rsidRDefault="00000000">
            <w:pPr>
              <w:spacing w:after="80" w:line="240" w:lineRule="auto"/>
              <w:rPr>
                <w:sz w:val="21"/>
                <w:szCs w:val="21"/>
              </w:rPr>
            </w:pPr>
            <w:r>
              <w:rPr>
                <w:sz w:val="21"/>
                <w:szCs w:val="21"/>
              </w:rPr>
              <w:t>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8D07BE" w14:textId="77777777" w:rsidR="00B1525A" w:rsidRDefault="00000000">
            <w:pPr>
              <w:spacing w:after="80" w:line="240" w:lineRule="auto"/>
              <w:rPr>
                <w:sz w:val="21"/>
                <w:szCs w:val="21"/>
              </w:rPr>
            </w:pPr>
            <w:r>
              <w:rPr>
                <w:sz w:val="21"/>
                <w:szCs w:val="21"/>
              </w:rPr>
              <w:t>El área de TI cuenta con cuatro personas para toda la empresa. Cualquier función operacional o de soporte que requiera un especialista dedicado que la compañía no tiene debe ofrecerse como servicio externo y estar costeada en la propuesta.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56EE941" w14:textId="77777777" w:rsidR="00B1525A" w:rsidRDefault="00000000">
            <w:pPr>
              <w:spacing w:after="80" w:line="240" w:lineRule="auto"/>
              <w:rPr>
                <w:sz w:val="21"/>
                <w:szCs w:val="21"/>
              </w:rPr>
            </w:pPr>
            <w:r>
              <w:rPr>
                <w:sz w:val="21"/>
                <w:szCs w:val="21"/>
              </w:rPr>
              <w:t>Restricción no negociable N° 9 del Capítulo 10.</w:t>
            </w:r>
          </w:p>
        </w:tc>
      </w:tr>
      <w:tr w:rsidR="00B1525A" w14:paraId="05DB6063"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5EC7C6" w14:textId="77777777" w:rsidR="00B1525A" w:rsidRDefault="00000000">
            <w:pPr>
              <w:spacing w:after="80" w:line="240" w:lineRule="auto"/>
              <w:rPr>
                <w:sz w:val="21"/>
                <w:szCs w:val="21"/>
              </w:rPr>
            </w:pPr>
            <w:r>
              <w:rPr>
                <w:sz w:val="21"/>
                <w:szCs w:val="21"/>
              </w:rPr>
              <w:t>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22D7BE" w14:textId="77777777" w:rsidR="00B1525A" w:rsidRDefault="00000000">
            <w:pPr>
              <w:spacing w:after="80" w:line="240" w:lineRule="auto"/>
              <w:rPr>
                <w:sz w:val="21"/>
                <w:szCs w:val="21"/>
              </w:rPr>
            </w:pPr>
            <w:r>
              <w:rPr>
                <w:sz w:val="21"/>
                <w:szCs w:val="21"/>
              </w:rPr>
              <w:t>Están prohibidas las intervenciones en sistemas del 1 al 25 de septiembre y durante todo el mes de diciembre (peaks operacionales), y durante los tres primeros días hábiles de cada mes (cierre comercial y contable).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BB3B37" w14:textId="77777777" w:rsidR="00B1525A" w:rsidRDefault="00000000">
            <w:pPr>
              <w:spacing w:after="80" w:line="240" w:lineRule="auto"/>
              <w:rPr>
                <w:sz w:val="21"/>
                <w:szCs w:val="21"/>
              </w:rPr>
            </w:pPr>
            <w:r>
              <w:rPr>
                <w:sz w:val="21"/>
                <w:szCs w:val="21"/>
              </w:rPr>
              <w:t>Restricción no negociable N° 8 del Capítulo 10.</w:t>
            </w:r>
          </w:p>
        </w:tc>
      </w:tr>
      <w:tr w:rsidR="00B1525A" w14:paraId="66BC49D9" w14:textId="77777777">
        <w:trPr>
          <w:trHeight w:val="1815"/>
        </w:trPr>
        <w:tc>
          <w:tcPr>
            <w:tcW w:w="0" w:type="auto"/>
            <w:tcBorders>
              <w:top w:val="single" w:sz="5" w:space="0" w:color="000000"/>
              <w:left w:val="nil"/>
              <w:bottom w:val="nil"/>
              <w:right w:val="nil"/>
            </w:tcBorders>
            <w:tcMar>
              <w:top w:w="80" w:type="dxa"/>
              <w:left w:w="160" w:type="dxa"/>
              <w:bottom w:w="80" w:type="dxa"/>
              <w:right w:w="160" w:type="dxa"/>
            </w:tcMar>
          </w:tcPr>
          <w:p w14:paraId="4C0D5A4E" w14:textId="77777777" w:rsidR="00B1525A" w:rsidRDefault="00000000">
            <w:pPr>
              <w:spacing w:after="80" w:line="240" w:lineRule="auto"/>
              <w:rPr>
                <w:sz w:val="21"/>
                <w:szCs w:val="21"/>
              </w:rPr>
            </w:pPr>
            <w:r>
              <w:rPr>
                <w:sz w:val="21"/>
                <w:szCs w:val="21"/>
              </w:rPr>
              <w:lastRenderedPageBreak/>
              <w:t>10</w:t>
            </w:r>
          </w:p>
        </w:tc>
        <w:tc>
          <w:tcPr>
            <w:tcW w:w="0" w:type="auto"/>
            <w:tcBorders>
              <w:top w:val="single" w:sz="5" w:space="0" w:color="000000"/>
              <w:left w:val="nil"/>
              <w:bottom w:val="nil"/>
              <w:right w:val="nil"/>
            </w:tcBorders>
            <w:tcMar>
              <w:top w:w="80" w:type="dxa"/>
              <w:left w:w="160" w:type="dxa"/>
              <w:bottom w:w="80" w:type="dxa"/>
              <w:right w:w="160" w:type="dxa"/>
            </w:tcMar>
          </w:tcPr>
          <w:p w14:paraId="374E3FD9" w14:textId="77777777" w:rsidR="00B1525A" w:rsidRDefault="00000000">
            <w:pPr>
              <w:spacing w:after="80" w:line="240" w:lineRule="auto"/>
              <w:rPr>
                <w:sz w:val="21"/>
                <w:szCs w:val="21"/>
              </w:rPr>
            </w:pPr>
            <w:r>
              <w:rPr>
                <w:sz w:val="21"/>
                <w:szCs w:val="21"/>
              </w:rPr>
              <w:t>Los estándares GS1 para identificación de productos (GTIN), unidades logísticas (SSCC) y ubicaciones (GLN), así como los estándares de trazabilidad de eventos en la cadena de suministro, son el marco de referencia para la interoperabilidad con proveedores y con el canal moderno.</w:t>
            </w:r>
          </w:p>
        </w:tc>
        <w:tc>
          <w:tcPr>
            <w:tcW w:w="0" w:type="auto"/>
            <w:tcBorders>
              <w:top w:val="single" w:sz="5" w:space="0" w:color="000000"/>
              <w:left w:val="nil"/>
              <w:bottom w:val="nil"/>
              <w:right w:val="nil"/>
            </w:tcBorders>
            <w:tcMar>
              <w:top w:w="80" w:type="dxa"/>
              <w:left w:w="160" w:type="dxa"/>
              <w:bottom w:w="80" w:type="dxa"/>
              <w:right w:w="160" w:type="dxa"/>
            </w:tcMar>
          </w:tcPr>
          <w:p w14:paraId="4FF435AF" w14:textId="77777777" w:rsidR="00B1525A" w:rsidRDefault="00000000">
            <w:pPr>
              <w:spacing w:after="80" w:line="240" w:lineRule="auto"/>
              <w:rPr>
                <w:sz w:val="21"/>
                <w:szCs w:val="21"/>
              </w:rPr>
            </w:pPr>
            <w:r>
              <w:rPr>
                <w:sz w:val="21"/>
                <w:szCs w:val="21"/>
              </w:rPr>
              <w:t>Normativa sectorial y condiciones comerciales del canal moderno.</w:t>
            </w:r>
          </w:p>
        </w:tc>
      </w:tr>
    </w:tbl>
    <w:p w14:paraId="6069EA6A" w14:textId="77777777" w:rsidR="00B1525A" w:rsidRDefault="00000000">
      <w:pPr>
        <w:pStyle w:val="Ttulo2"/>
        <w:spacing w:before="360" w:after="160"/>
        <w:rPr>
          <w:rFonts w:ascii="Arial" w:eastAsia="Arial" w:hAnsi="Arial" w:cs="Arial"/>
          <w:color w:val="1F3A5F"/>
          <w:sz w:val="30"/>
          <w:szCs w:val="30"/>
        </w:rPr>
      </w:pPr>
      <w:bookmarkStart w:id="47" w:name="_xrej0unr0z7u" w:colFirst="0" w:colLast="0"/>
      <w:bookmarkEnd w:id="47"/>
      <w:r>
        <w:rPr>
          <w:rFonts w:ascii="Arial" w:eastAsia="Arial" w:hAnsi="Arial" w:cs="Arial"/>
          <w:color w:val="1F3A5F"/>
          <w:sz w:val="30"/>
          <w:szCs w:val="30"/>
        </w:rPr>
        <w:t>Referencias (APA 7.ª)</w:t>
      </w:r>
    </w:p>
    <w:p w14:paraId="644EFCAD" w14:textId="2F7F52EC" w:rsidR="00936D49" w:rsidRDefault="00936D49">
      <w:pPr>
        <w:spacing w:after="240"/>
        <w:rPr>
          <w:sz w:val="21"/>
          <w:szCs w:val="21"/>
        </w:rPr>
      </w:pPr>
      <w:r>
        <w:rPr>
          <w:sz w:val="21"/>
          <w:szCs w:val="21"/>
        </w:rPr>
        <w:t>Listar en APA</w:t>
      </w:r>
    </w:p>
    <w:p w14:paraId="51B54035" w14:textId="25CDD41C" w:rsidR="00B1525A" w:rsidRDefault="00000000">
      <w:pPr>
        <w:spacing w:after="240"/>
        <w:rPr>
          <w:sz w:val="21"/>
          <w:szCs w:val="21"/>
        </w:rPr>
      </w:pPr>
      <w:r>
        <w:rPr>
          <w:sz w:val="21"/>
          <w:szCs w:val="21"/>
        </w:rPr>
        <w:t>- Biblioteca del Congreso Nacional de Chile. (1996). *Ley 19.628 sobre protección de la vida privada* [Decreto 977/96 del Ministerio de Salud: Reglamento Sanitario de los Alimentos]. https://www.bcn.cl/leychile/navegar?idNorma=71271</w:t>
      </w:r>
    </w:p>
    <w:p w14:paraId="316D1955" w14:textId="77777777" w:rsidR="00B1525A" w:rsidRDefault="00B1525A">
      <w:pPr>
        <w:spacing w:after="240"/>
        <w:rPr>
          <w:sz w:val="21"/>
          <w:szCs w:val="21"/>
        </w:rPr>
      </w:pPr>
    </w:p>
    <w:p w14:paraId="417190D2" w14:textId="77777777" w:rsidR="00B1525A" w:rsidRDefault="00000000">
      <w:pPr>
        <w:spacing w:after="240"/>
        <w:rPr>
          <w:sz w:val="21"/>
          <w:szCs w:val="21"/>
        </w:rPr>
      </w:pPr>
      <w:r>
        <w:rPr>
          <w:sz w:val="21"/>
          <w:szCs w:val="21"/>
        </w:rPr>
        <w:t>- GS1. (2020). *GS1 General Specifications: The foundational GS1 standard that defines how identification keys, data attributes and barcodes must be used* (Issue 20.0). GS1 AISBL.</w:t>
      </w:r>
    </w:p>
    <w:p w14:paraId="3CCD91F2" w14:textId="77777777" w:rsidR="00B1525A" w:rsidRDefault="00000000">
      <w:pPr>
        <w:spacing w:after="240"/>
        <w:rPr>
          <w:sz w:val="21"/>
          <w:szCs w:val="21"/>
        </w:rPr>
      </w:pPr>
      <w:r>
        <w:rPr>
          <w:sz w:val="21"/>
          <w:szCs w:val="21"/>
        </w:rPr>
        <w:t xml:space="preserve">https://documents.gs1us.org/adobe/assets/deliver/urn:aaid:aem:afbf55ad-0151-4a0c-8454-d494c0dc9527/GS1-General-Specifications.pdf </w:t>
      </w:r>
    </w:p>
    <w:p w14:paraId="3564B998" w14:textId="77777777" w:rsidR="00B1525A" w:rsidRDefault="00B1525A">
      <w:pPr>
        <w:spacing w:after="240"/>
        <w:rPr>
          <w:sz w:val="21"/>
          <w:szCs w:val="21"/>
        </w:rPr>
      </w:pPr>
    </w:p>
    <w:p w14:paraId="7430DD66" w14:textId="77777777" w:rsidR="00B1525A" w:rsidRDefault="00B1525A">
      <w:pPr>
        <w:spacing w:after="240"/>
        <w:rPr>
          <w:sz w:val="21"/>
          <w:szCs w:val="21"/>
        </w:rPr>
      </w:pPr>
    </w:p>
    <w:p w14:paraId="555B3AEF" w14:textId="40F8D9F1" w:rsidR="00B1525A" w:rsidRDefault="00000000">
      <w:pPr>
        <w:spacing w:after="240"/>
        <w:rPr>
          <w:sz w:val="21"/>
          <w:szCs w:val="21"/>
        </w:rPr>
      </w:pPr>
      <w:r>
        <w:rPr>
          <w:sz w:val="21"/>
          <w:szCs w:val="21"/>
        </w:rPr>
        <w:t>- International Organization for Standardization. (2022). *ISO/IEC 27001:2022 — Information security management systems — Requirements*. ISO.</w:t>
      </w:r>
    </w:p>
    <w:p w14:paraId="27F0D5C4" w14:textId="77777777" w:rsidR="00B1525A" w:rsidRDefault="00B1525A">
      <w:pPr>
        <w:spacing w:after="240"/>
        <w:rPr>
          <w:sz w:val="21"/>
          <w:szCs w:val="21"/>
        </w:rPr>
      </w:pPr>
    </w:p>
    <w:p w14:paraId="5D458C1B" w14:textId="77777777" w:rsidR="00B1525A" w:rsidRDefault="00000000">
      <w:pPr>
        <w:spacing w:after="240"/>
        <w:rPr>
          <w:sz w:val="21"/>
          <w:szCs w:val="21"/>
        </w:rPr>
      </w:pPr>
      <w:r>
        <w:rPr>
          <w:sz w:val="21"/>
          <w:szCs w:val="21"/>
        </w:rPr>
        <w:t>- Ministerio de Salud. (1996). *Decreto 977: APRUEBA REGLAMENTO SANITARIO DE LOS ALIMENTOS*. Diario Oficial.</w:t>
      </w:r>
    </w:p>
    <w:p w14:paraId="501CC1B9" w14:textId="77777777" w:rsidR="00B1525A" w:rsidRDefault="00000000">
      <w:pPr>
        <w:spacing w:after="240"/>
        <w:rPr>
          <w:sz w:val="21"/>
          <w:szCs w:val="21"/>
        </w:rPr>
      </w:pPr>
      <w:r>
        <w:rPr>
          <w:sz w:val="21"/>
          <w:szCs w:val="21"/>
        </w:rPr>
        <w:t xml:space="preserve">https://www.bcn.cl/leychile/navegar?idNorma=71271 </w:t>
      </w:r>
    </w:p>
    <w:p w14:paraId="7A40AED8" w14:textId="77777777" w:rsidR="00B1525A" w:rsidRDefault="00B1525A">
      <w:pPr>
        <w:spacing w:after="240"/>
        <w:rPr>
          <w:sz w:val="21"/>
          <w:szCs w:val="21"/>
        </w:rPr>
      </w:pPr>
    </w:p>
    <w:p w14:paraId="1E80901A" w14:textId="77777777" w:rsidR="00B1525A" w:rsidRDefault="00B1525A">
      <w:pPr>
        <w:spacing w:after="240"/>
        <w:rPr>
          <w:sz w:val="21"/>
          <w:szCs w:val="21"/>
        </w:rPr>
      </w:pPr>
    </w:p>
    <w:p w14:paraId="45250432" w14:textId="77777777" w:rsidR="00B1525A" w:rsidRDefault="00000000">
      <w:pPr>
        <w:spacing w:after="240"/>
        <w:rPr>
          <w:sz w:val="21"/>
          <w:szCs w:val="21"/>
        </w:rPr>
      </w:pPr>
      <w:r>
        <w:rPr>
          <w:sz w:val="21"/>
          <w:szCs w:val="21"/>
        </w:rPr>
        <w:lastRenderedPageBreak/>
        <w:t>- Ministerio del Interior y Seguridad Pública. (2017). *Ley 21.045: Crea el Ministerio de las Culturas, las Artes y el Patrimonio* (normativa de datos personales: Ley 19.628). Biblioteca del Congreso Nacional.</w:t>
      </w:r>
    </w:p>
    <w:p w14:paraId="381EC855" w14:textId="77777777" w:rsidR="00B1525A" w:rsidRDefault="00000000">
      <w:pPr>
        <w:spacing w:after="240"/>
        <w:rPr>
          <w:sz w:val="21"/>
          <w:szCs w:val="21"/>
        </w:rPr>
      </w:pPr>
      <w:r>
        <w:rPr>
          <w:sz w:val="21"/>
          <w:szCs w:val="21"/>
        </w:rPr>
        <w:t xml:space="preserve">https://www.bcn.cl/leychile/navegar?idNorma=1110097 </w:t>
      </w:r>
    </w:p>
    <w:p w14:paraId="0FF83A60" w14:textId="77777777" w:rsidR="00B1525A" w:rsidRDefault="00000000">
      <w:pPr>
        <w:spacing w:after="240"/>
        <w:rPr>
          <w:sz w:val="21"/>
          <w:szCs w:val="21"/>
        </w:rPr>
      </w:pPr>
      <w:r>
        <w:rPr>
          <w:sz w:val="21"/>
          <w:szCs w:val="21"/>
        </w:rPr>
        <w:t>- Ministerio del Interior y Seguridad Pública. (2023). *Ley 21.663: Marco de ciberseguridad* (crea la Agencia Nacional de Ciberseguridad). Biblioteca del Congreso Nacional.</w:t>
      </w:r>
    </w:p>
    <w:p w14:paraId="40E43204" w14:textId="77777777" w:rsidR="00B1525A" w:rsidRDefault="00000000">
      <w:pPr>
        <w:spacing w:after="240"/>
        <w:rPr>
          <w:sz w:val="21"/>
          <w:szCs w:val="21"/>
        </w:rPr>
      </w:pPr>
      <w:r>
        <w:rPr>
          <w:sz w:val="21"/>
          <w:szCs w:val="21"/>
        </w:rPr>
        <w:t xml:space="preserve">https://www.bcn.cl/leychile/navegar?idNorma=1202434 </w:t>
      </w:r>
    </w:p>
    <w:p w14:paraId="0D5FA5B0" w14:textId="77777777" w:rsidR="00B1525A" w:rsidRDefault="00B1525A">
      <w:pPr>
        <w:spacing w:after="240"/>
        <w:rPr>
          <w:sz w:val="21"/>
          <w:szCs w:val="21"/>
        </w:rPr>
      </w:pPr>
    </w:p>
    <w:p w14:paraId="2964096F" w14:textId="77777777" w:rsidR="00B1525A" w:rsidRDefault="00B1525A">
      <w:pPr>
        <w:spacing w:after="240"/>
        <w:rPr>
          <w:sz w:val="21"/>
          <w:szCs w:val="21"/>
        </w:rPr>
      </w:pPr>
    </w:p>
    <w:p w14:paraId="7DCABF83" w14:textId="77777777" w:rsidR="00B1525A" w:rsidRDefault="00000000">
      <w:pPr>
        <w:spacing w:after="240"/>
        <w:rPr>
          <w:sz w:val="21"/>
          <w:szCs w:val="21"/>
        </w:rPr>
      </w:pPr>
      <w:r>
        <w:rPr>
          <w:sz w:val="21"/>
          <w:szCs w:val="21"/>
        </w:rPr>
        <w:t>- Ministerio del Interior y Seguridad Pública. (2024). *Ley 21.719: Protección de datos personales*. Biblioteca del Congreso Nacional.</w:t>
      </w:r>
    </w:p>
    <w:p w14:paraId="6621FCC6" w14:textId="77777777" w:rsidR="00B1525A" w:rsidRDefault="00000000">
      <w:pPr>
        <w:spacing w:after="240"/>
        <w:rPr>
          <w:sz w:val="21"/>
          <w:szCs w:val="21"/>
        </w:rPr>
      </w:pPr>
      <w:r>
        <w:rPr>
          <w:sz w:val="21"/>
          <w:szCs w:val="21"/>
        </w:rPr>
        <w:t xml:space="preserve">https://www.bcn.cl/leychile/navegar?idNorma=1209272 </w:t>
      </w:r>
    </w:p>
    <w:p w14:paraId="40EB1F42" w14:textId="77777777" w:rsidR="00B1525A" w:rsidRDefault="00B1525A">
      <w:pPr>
        <w:spacing w:after="240"/>
        <w:rPr>
          <w:sz w:val="21"/>
          <w:szCs w:val="21"/>
        </w:rPr>
      </w:pPr>
    </w:p>
    <w:p w14:paraId="171AECF6" w14:textId="77777777" w:rsidR="00B1525A" w:rsidRDefault="00B1525A">
      <w:pPr>
        <w:spacing w:after="240"/>
        <w:rPr>
          <w:sz w:val="21"/>
          <w:szCs w:val="21"/>
        </w:rPr>
      </w:pPr>
    </w:p>
    <w:p w14:paraId="7F0165DE" w14:textId="77777777" w:rsidR="00B1525A" w:rsidRDefault="00000000">
      <w:pPr>
        <w:spacing w:after="240"/>
        <w:rPr>
          <w:sz w:val="21"/>
          <w:szCs w:val="21"/>
        </w:rPr>
      </w:pPr>
      <w:r>
        <w:rPr>
          <w:sz w:val="21"/>
          <w:szCs w:val="21"/>
        </w:rPr>
        <w:t>- National Institute of Standards and Technology. (2020). *Zero Trust Architecture* (NIST SP 800-207). U.S. Department of Commerce. https://doi.org/10.6028/NIST.SP.800-207</w:t>
      </w:r>
    </w:p>
    <w:p w14:paraId="73ADE0F1" w14:textId="77777777" w:rsidR="00B1525A" w:rsidRDefault="00000000">
      <w:pPr>
        <w:spacing w:after="240"/>
        <w:rPr>
          <w:sz w:val="21"/>
          <w:szCs w:val="21"/>
        </w:rPr>
      </w:pPr>
      <w:r>
        <w:rPr>
          <w:sz w:val="21"/>
          <w:szCs w:val="21"/>
        </w:rPr>
        <w:t>- National Institute of Standards and Technology. (2024). *The NIST Cybersecurity Framework (CSF) 2.0* (NIST CSWP 29). U.S. Department of Commerce. https://doi.org/10.6028/NIST.CSWP.29</w:t>
      </w:r>
    </w:p>
    <w:p w14:paraId="709B81F2" w14:textId="77777777" w:rsidR="00B1525A" w:rsidRDefault="00000000">
      <w:pPr>
        <w:spacing w:after="240"/>
        <w:rPr>
          <w:sz w:val="21"/>
          <w:szCs w:val="21"/>
        </w:rPr>
      </w:pPr>
      <w:r>
        <w:rPr>
          <w:sz w:val="21"/>
          <w:szCs w:val="21"/>
        </w:rPr>
        <w:t>- Servicio de Impuestos Internos. (2024). *Manual del contribuyente: Documentos Tributarios Electrónicos (DTE)*. Gobierno de Chile. https://www.sii.cl</w:t>
      </w:r>
    </w:p>
    <w:p w14:paraId="18D51F9F" w14:textId="77777777" w:rsidR="00B1525A" w:rsidRDefault="00B1525A">
      <w:pPr>
        <w:spacing w:after="240"/>
        <w:rPr>
          <w:sz w:val="21"/>
          <w:szCs w:val="21"/>
        </w:rPr>
        <w:sectPr w:rsidR="00B1525A">
          <w:headerReference w:type="default" r:id="rId10"/>
          <w:pgSz w:w="12240" w:h="15840"/>
          <w:pgMar w:top="1587" w:right="1417" w:bottom="1587" w:left="1587" w:header="720" w:footer="720" w:gutter="0"/>
          <w:cols w:space="720"/>
        </w:sectPr>
      </w:pPr>
    </w:p>
    <w:p w14:paraId="432AD03B" w14:textId="77777777" w:rsidR="00B1525A" w:rsidRDefault="00B1525A">
      <w:pPr>
        <w:pBdr>
          <w:bottom w:val="single" w:sz="18" w:space="1" w:color="4A2C7A"/>
        </w:pBdr>
        <w:spacing w:before="960" w:after="0" w:line="240" w:lineRule="auto"/>
        <w:rPr>
          <w:sz w:val="8"/>
          <w:szCs w:val="8"/>
        </w:rPr>
      </w:pPr>
    </w:p>
    <w:p w14:paraId="5C834D7C" w14:textId="77777777" w:rsidR="00B1525A" w:rsidRDefault="00B1525A">
      <w:pPr>
        <w:pBdr>
          <w:bottom w:val="single" w:sz="5" w:space="1" w:color="4A2C7A"/>
        </w:pBdr>
        <w:spacing w:before="90" w:after="0" w:line="240" w:lineRule="auto"/>
        <w:rPr>
          <w:sz w:val="8"/>
          <w:szCs w:val="8"/>
        </w:rPr>
      </w:pPr>
    </w:p>
    <w:p w14:paraId="34407706" w14:textId="77777777" w:rsidR="00B1525A" w:rsidRDefault="00000000">
      <w:pPr>
        <w:spacing w:before="840" w:line="240" w:lineRule="auto"/>
        <w:jc w:val="center"/>
      </w:pPr>
      <w:r>
        <w:rPr>
          <w:b/>
          <w:bCs/>
          <w:color w:val="4A2C7A"/>
          <w:sz w:val="76"/>
          <w:szCs w:val="76"/>
        </w:rPr>
        <w:t>LAFROX</w:t>
      </w:r>
    </w:p>
    <w:p w14:paraId="2822E704" w14:textId="77777777" w:rsidR="00B1525A" w:rsidRDefault="00000000">
      <w:pPr>
        <w:spacing w:after="60" w:line="240" w:lineRule="auto"/>
        <w:jc w:val="center"/>
      </w:pPr>
      <w:r>
        <w:rPr>
          <w:color w:val="1F3A5F"/>
          <w:sz w:val="28"/>
          <w:szCs w:val="28"/>
        </w:rPr>
        <w:t>Propuesta de Solución — Distribuidora Puelche S.A.</w:t>
      </w:r>
    </w:p>
    <w:p w14:paraId="5E054304" w14:textId="77777777" w:rsidR="00B1525A" w:rsidRDefault="00000000">
      <w:pPr>
        <w:spacing w:after="560" w:line="240" w:lineRule="auto"/>
        <w:jc w:val="center"/>
      </w:pPr>
      <w:r>
        <w:rPr>
          <w:color w:val="5B6770"/>
          <w:sz w:val="21"/>
          <w:szCs w:val="21"/>
        </w:rPr>
        <w:t>Licitación N° TFEP-01/2026 — Caso 02 Logística</w:t>
      </w:r>
    </w:p>
    <w:p w14:paraId="0AE8E3FF" w14:textId="77777777" w:rsidR="00B1525A" w:rsidRDefault="00B1525A">
      <w:pPr>
        <w:pBdr>
          <w:bottom w:val="single" w:sz="5" w:space="1" w:color="4A2C7A"/>
        </w:pBdr>
        <w:spacing w:after="0" w:line="240" w:lineRule="auto"/>
        <w:rPr>
          <w:sz w:val="8"/>
          <w:szCs w:val="8"/>
        </w:rPr>
      </w:pPr>
    </w:p>
    <w:p w14:paraId="237F6490" w14:textId="77777777" w:rsidR="00B1525A" w:rsidRDefault="00000000">
      <w:pPr>
        <w:spacing w:before="520" w:after="100" w:line="240" w:lineRule="auto"/>
        <w:jc w:val="center"/>
      </w:pPr>
      <w:r>
        <w:rPr>
          <w:b/>
          <w:bCs/>
          <w:color w:val="4A2C7A"/>
          <w:sz w:val="34"/>
          <w:szCs w:val="34"/>
        </w:rPr>
        <w:t>SUBDOCUMENTO 3</w:t>
      </w:r>
    </w:p>
    <w:p w14:paraId="6941A141" w14:textId="77777777" w:rsidR="00B1525A" w:rsidRDefault="00000000">
      <w:pPr>
        <w:spacing w:after="100" w:line="240" w:lineRule="auto"/>
        <w:jc w:val="center"/>
      </w:pPr>
      <w:r>
        <w:rPr>
          <w:b/>
          <w:bCs/>
          <w:color w:val="1F3A5F"/>
          <w:sz w:val="30"/>
          <w:szCs w:val="30"/>
        </w:rPr>
        <w:t>Esquema de Solución y Alcance</w:t>
      </w:r>
    </w:p>
    <w:p w14:paraId="15D43C9E" w14:textId="0E5E4BC9" w:rsidR="00B1525A" w:rsidRDefault="007D26DE">
      <w:pPr>
        <w:spacing w:after="520" w:line="240" w:lineRule="auto"/>
        <w:jc w:val="center"/>
      </w:pPr>
      <w:r>
        <w:rPr>
          <w:b/>
          <w:bCs/>
          <w:color w:val="C9A227"/>
          <w:sz w:val="20"/>
          <w:szCs w:val="20"/>
        </w:rPr>
        <w:t>Informe 1</w:t>
      </w:r>
    </w:p>
    <w:p w14:paraId="0A26327F" w14:textId="77777777" w:rsidR="00B1525A" w:rsidRDefault="00B1525A">
      <w:pPr>
        <w:pBdr>
          <w:bottom w:val="single" w:sz="5" w:space="1" w:color="4A2C7A"/>
        </w:pBdr>
        <w:spacing w:after="320" w:line="240" w:lineRule="auto"/>
        <w:rPr>
          <w:sz w:val="8"/>
          <w:szCs w:val="8"/>
        </w:rPr>
      </w:pPr>
    </w:p>
    <w:tbl>
      <w:tblPr>
        <w:tblStyle w:val="TableNormal"/>
        <w:tblW w:w="823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400"/>
        <w:gridCol w:w="5836"/>
      </w:tblGrid>
      <w:tr w:rsidR="00B1525A" w14:paraId="4FF69B2F" w14:textId="77777777">
        <w:trPr>
          <w:jc w:val="center"/>
        </w:trPr>
        <w:tc>
          <w:tcPr>
            <w:tcW w:w="2400" w:type="dxa"/>
            <w:tcMar>
              <w:top w:w="60" w:type="dxa"/>
              <w:left w:w="0" w:type="dxa"/>
              <w:bottom w:w="60" w:type="dxa"/>
              <w:right w:w="120" w:type="dxa"/>
            </w:tcMar>
          </w:tcPr>
          <w:p w14:paraId="766BF558" w14:textId="77777777" w:rsidR="00B1525A" w:rsidRDefault="00000000">
            <w:pPr>
              <w:spacing w:after="0" w:line="240" w:lineRule="auto"/>
            </w:pPr>
            <w:r>
              <w:rPr>
                <w:b/>
                <w:bCs/>
                <w:color w:val="4A2C7A"/>
                <w:sz w:val="19"/>
                <w:szCs w:val="19"/>
              </w:rPr>
              <w:t>Asignatura:</w:t>
            </w:r>
          </w:p>
        </w:tc>
        <w:tc>
          <w:tcPr>
            <w:tcW w:w="5836" w:type="dxa"/>
            <w:tcMar>
              <w:top w:w="60" w:type="dxa"/>
              <w:left w:w="0" w:type="dxa"/>
              <w:bottom w:w="60" w:type="dxa"/>
              <w:right w:w="120" w:type="dxa"/>
            </w:tcMar>
          </w:tcPr>
          <w:p w14:paraId="26B02E8D" w14:textId="77777777" w:rsidR="00B1525A" w:rsidRDefault="00000000">
            <w:pPr>
              <w:spacing w:after="0" w:line="240" w:lineRule="auto"/>
            </w:pPr>
            <w:r>
              <w:rPr>
                <w:color w:val="5B6770"/>
                <w:sz w:val="19"/>
                <w:szCs w:val="19"/>
              </w:rPr>
              <w:t>Taller de Formulación de Proyectos Informáticos (ICI-5444)</w:t>
            </w:r>
          </w:p>
        </w:tc>
      </w:tr>
      <w:tr w:rsidR="00B1525A" w14:paraId="0D77B5B5" w14:textId="77777777">
        <w:trPr>
          <w:jc w:val="center"/>
        </w:trPr>
        <w:tc>
          <w:tcPr>
            <w:tcW w:w="2400" w:type="dxa"/>
            <w:tcMar>
              <w:top w:w="60" w:type="dxa"/>
              <w:left w:w="0" w:type="dxa"/>
              <w:bottom w:w="60" w:type="dxa"/>
              <w:right w:w="120" w:type="dxa"/>
            </w:tcMar>
          </w:tcPr>
          <w:p w14:paraId="42AC2A3F" w14:textId="77777777" w:rsidR="00B1525A" w:rsidRDefault="00000000">
            <w:pPr>
              <w:spacing w:after="0" w:line="240" w:lineRule="auto"/>
            </w:pPr>
            <w:r>
              <w:rPr>
                <w:b/>
                <w:bCs/>
                <w:color w:val="4A2C7A"/>
                <w:sz w:val="19"/>
                <w:szCs w:val="19"/>
              </w:rPr>
              <w:t>Unidad académica:</w:t>
            </w:r>
          </w:p>
        </w:tc>
        <w:tc>
          <w:tcPr>
            <w:tcW w:w="5836" w:type="dxa"/>
            <w:tcMar>
              <w:top w:w="60" w:type="dxa"/>
              <w:left w:w="0" w:type="dxa"/>
              <w:bottom w:w="60" w:type="dxa"/>
              <w:right w:w="120" w:type="dxa"/>
            </w:tcMar>
          </w:tcPr>
          <w:p w14:paraId="61DD9A5C" w14:textId="77777777" w:rsidR="00B1525A" w:rsidRDefault="00000000">
            <w:pPr>
              <w:spacing w:after="0" w:line="240" w:lineRule="auto"/>
            </w:pPr>
            <w:r>
              <w:rPr>
                <w:color w:val="5B6770"/>
                <w:sz w:val="19"/>
                <w:szCs w:val="19"/>
              </w:rPr>
              <w:t>Escuela de Informática, Pontificia Universidad Católica de Valparaíso</w:t>
            </w:r>
          </w:p>
        </w:tc>
      </w:tr>
      <w:tr w:rsidR="00B1525A" w14:paraId="446C25B5" w14:textId="77777777">
        <w:trPr>
          <w:jc w:val="center"/>
        </w:trPr>
        <w:tc>
          <w:tcPr>
            <w:tcW w:w="2400" w:type="dxa"/>
            <w:tcMar>
              <w:top w:w="60" w:type="dxa"/>
              <w:left w:w="0" w:type="dxa"/>
              <w:bottom w:w="60" w:type="dxa"/>
              <w:right w:w="120" w:type="dxa"/>
            </w:tcMar>
          </w:tcPr>
          <w:p w14:paraId="4482A503" w14:textId="77777777" w:rsidR="00B1525A" w:rsidRDefault="00000000">
            <w:pPr>
              <w:spacing w:after="0" w:line="240" w:lineRule="auto"/>
            </w:pPr>
            <w:r>
              <w:rPr>
                <w:b/>
                <w:bCs/>
                <w:color w:val="4A2C7A"/>
                <w:sz w:val="19"/>
                <w:szCs w:val="19"/>
              </w:rPr>
              <w:t>Profesor:</w:t>
            </w:r>
          </w:p>
        </w:tc>
        <w:tc>
          <w:tcPr>
            <w:tcW w:w="5836" w:type="dxa"/>
            <w:tcMar>
              <w:top w:w="60" w:type="dxa"/>
              <w:left w:w="0" w:type="dxa"/>
              <w:bottom w:w="60" w:type="dxa"/>
              <w:right w:w="120" w:type="dxa"/>
            </w:tcMar>
          </w:tcPr>
          <w:p w14:paraId="63015022" w14:textId="77777777" w:rsidR="00B1525A" w:rsidRDefault="00000000">
            <w:pPr>
              <w:spacing w:after="0" w:line="240" w:lineRule="auto"/>
            </w:pPr>
            <w:r>
              <w:rPr>
                <w:color w:val="5B6770"/>
                <w:sz w:val="19"/>
                <w:szCs w:val="19"/>
              </w:rPr>
              <w:t>Antonio Moya Villegas</w:t>
            </w:r>
          </w:p>
        </w:tc>
      </w:tr>
      <w:tr w:rsidR="00B1525A" w14:paraId="43AF0EAB" w14:textId="77777777">
        <w:trPr>
          <w:jc w:val="center"/>
        </w:trPr>
        <w:tc>
          <w:tcPr>
            <w:tcW w:w="2400" w:type="dxa"/>
            <w:tcMar>
              <w:top w:w="60" w:type="dxa"/>
              <w:left w:w="0" w:type="dxa"/>
              <w:bottom w:w="60" w:type="dxa"/>
              <w:right w:w="120" w:type="dxa"/>
            </w:tcMar>
          </w:tcPr>
          <w:p w14:paraId="03EF662D" w14:textId="77777777" w:rsidR="00B1525A" w:rsidRDefault="00000000">
            <w:pPr>
              <w:spacing w:after="0" w:line="240" w:lineRule="auto"/>
            </w:pPr>
            <w:r>
              <w:rPr>
                <w:b/>
                <w:bCs/>
                <w:color w:val="4A2C7A"/>
                <w:sz w:val="19"/>
                <w:szCs w:val="19"/>
              </w:rPr>
              <w:t>Fecha de entrega:</w:t>
            </w:r>
          </w:p>
        </w:tc>
        <w:tc>
          <w:tcPr>
            <w:tcW w:w="5836" w:type="dxa"/>
            <w:tcMar>
              <w:top w:w="60" w:type="dxa"/>
              <w:left w:w="0" w:type="dxa"/>
              <w:bottom w:w="60" w:type="dxa"/>
              <w:right w:w="120" w:type="dxa"/>
            </w:tcMar>
          </w:tcPr>
          <w:p w14:paraId="122F8286" w14:textId="77777777" w:rsidR="00B1525A" w:rsidRDefault="00000000">
            <w:pPr>
              <w:spacing w:after="0" w:line="240" w:lineRule="auto"/>
            </w:pPr>
            <w:r>
              <w:rPr>
                <w:color w:val="5B6770"/>
                <w:sz w:val="19"/>
                <w:szCs w:val="19"/>
              </w:rPr>
              <w:t>07 de septiembre de 2026</w:t>
            </w:r>
          </w:p>
        </w:tc>
      </w:tr>
    </w:tbl>
    <w:p w14:paraId="2DD2949B" w14:textId="77777777" w:rsidR="00B1525A" w:rsidRDefault="00B1525A">
      <w:pPr>
        <w:pBdr>
          <w:bottom w:val="single" w:sz="18" w:space="1" w:color="4A2C7A"/>
        </w:pBdr>
        <w:spacing w:before="2200" w:after="0" w:line="240" w:lineRule="auto"/>
        <w:rPr>
          <w:sz w:val="8"/>
          <w:szCs w:val="8"/>
        </w:rPr>
      </w:pPr>
    </w:p>
    <w:p w14:paraId="029BDA06" w14:textId="77777777" w:rsidR="00B1525A" w:rsidRDefault="00B1525A">
      <w:pPr>
        <w:spacing w:after="0" w:line="240" w:lineRule="auto"/>
        <w:rPr>
          <w:sz w:val="2"/>
          <w:szCs w:val="2"/>
        </w:rPr>
        <w:sectPr w:rsidR="00B1525A">
          <w:headerReference w:type="default" r:id="rId11"/>
          <w:pgSz w:w="12240" w:h="15840"/>
          <w:pgMar w:top="1587" w:right="1417" w:bottom="1587" w:left="1587" w:header="720" w:footer="720" w:gutter="0"/>
          <w:pgNumType w:start="1"/>
          <w:cols w:space="720"/>
        </w:sectPr>
      </w:pPr>
    </w:p>
    <w:p w14:paraId="3007D83F" w14:textId="77777777" w:rsidR="00B1525A" w:rsidRDefault="00000000">
      <w:pPr>
        <w:pStyle w:val="Ttulo1"/>
        <w:pBdr>
          <w:bottom w:val="single" w:sz="12" w:space="6" w:color="C9A227"/>
        </w:pBdr>
        <w:spacing w:before="0" w:after="240" w:line="240" w:lineRule="auto"/>
        <w:rPr>
          <w:rFonts w:ascii="Arial" w:eastAsia="Arial" w:hAnsi="Arial" w:cs="Arial"/>
          <w:color w:val="4A2C7A"/>
          <w:sz w:val="48"/>
          <w:szCs w:val="48"/>
        </w:rPr>
      </w:pPr>
      <w:bookmarkStart w:id="48" w:name="_5i3xsl76op4d" w:colFirst="0" w:colLast="0"/>
      <w:bookmarkEnd w:id="48"/>
      <w:r>
        <w:rPr>
          <w:rFonts w:ascii="Arial" w:eastAsia="Arial" w:hAnsi="Arial" w:cs="Arial"/>
          <w:color w:val="4A2C7A"/>
          <w:sz w:val="48"/>
          <w:szCs w:val="48"/>
        </w:rPr>
        <w:lastRenderedPageBreak/>
        <w:t>Capítulo 3 · Esquema de Solución y Alcance (Subdoc. 3)</w:t>
      </w:r>
    </w:p>
    <w:p w14:paraId="37FFA7FB" w14:textId="77777777" w:rsidR="00B1525A" w:rsidRDefault="00000000">
      <w:pPr>
        <w:pStyle w:val="Ttulo2"/>
        <w:spacing w:before="360" w:after="160"/>
        <w:rPr>
          <w:rFonts w:ascii="Arial" w:eastAsia="Arial" w:hAnsi="Arial" w:cs="Arial"/>
          <w:color w:val="1F3A5F"/>
          <w:sz w:val="30"/>
          <w:szCs w:val="30"/>
        </w:rPr>
      </w:pPr>
      <w:bookmarkStart w:id="49" w:name="_tf7lf5nmjesw" w:colFirst="0" w:colLast="0"/>
      <w:bookmarkEnd w:id="49"/>
      <w:r>
        <w:rPr>
          <w:rFonts w:ascii="Arial" w:eastAsia="Arial" w:hAnsi="Arial" w:cs="Arial"/>
          <w:color w:val="1F3A5F"/>
          <w:sz w:val="30"/>
          <w:szCs w:val="30"/>
        </w:rPr>
        <w:t>3.1 Solución propuesta</w:t>
      </w:r>
    </w:p>
    <w:p w14:paraId="65DC106A" w14:textId="77777777" w:rsidR="00B1525A" w:rsidRDefault="00000000">
      <w:pPr>
        <w:spacing w:after="240"/>
        <w:rPr>
          <w:sz w:val="21"/>
          <w:szCs w:val="21"/>
        </w:rPr>
      </w:pPr>
      <w:r>
        <w:rPr>
          <w:sz w:val="21"/>
          <w:szCs w:val="21"/>
        </w:rPr>
        <w:t xml:space="preserve">La presente oferta se encarga de proponer el diseño, construcción, implantación y operación de una </w:t>
      </w:r>
      <w:r>
        <w:rPr>
          <w:b/>
          <w:bCs/>
          <w:sz w:val="21"/>
          <w:szCs w:val="21"/>
        </w:rPr>
        <w:t>plataforma digital de logística</w:t>
      </w:r>
      <w:r>
        <w:rPr>
          <w:sz w:val="21"/>
          <w:szCs w:val="21"/>
        </w:rPr>
        <w:t xml:space="preserve"> para Distribuidora Puelche S.A.; no se trata de un módulo concreto ni de la modernización de un sistema aislado: es una plataforma organizada en </w:t>
      </w:r>
      <w:r>
        <w:rPr>
          <w:b/>
          <w:bCs/>
          <w:sz w:val="21"/>
          <w:szCs w:val="21"/>
        </w:rPr>
        <w:t>ocho capas lógicas</w:t>
      </w:r>
      <w:r>
        <w:rPr>
          <w:sz w:val="21"/>
          <w:szCs w:val="21"/>
        </w:rPr>
        <w:t xml:space="preserve">, con despliegue </w:t>
      </w:r>
      <w:r>
        <w:rPr>
          <w:b/>
          <w:bCs/>
          <w:sz w:val="21"/>
          <w:szCs w:val="21"/>
        </w:rPr>
        <w:t xml:space="preserve">híbrido en nube + </w:t>
      </w:r>
      <w:proofErr w:type="gramStart"/>
      <w:r>
        <w:rPr>
          <w:b/>
          <w:bCs/>
          <w:sz w:val="21"/>
          <w:szCs w:val="21"/>
        </w:rPr>
        <w:t>on-premise</w:t>
      </w:r>
      <w:proofErr w:type="gramEnd"/>
      <w:r>
        <w:rPr>
          <w:sz w:val="21"/>
          <w:szCs w:val="21"/>
        </w:rPr>
        <w:t>, diseñada desde el origen del problema.</w:t>
      </w:r>
    </w:p>
    <w:p w14:paraId="466E903E" w14:textId="77777777" w:rsidR="00B1525A" w:rsidRDefault="00000000">
      <w:pPr>
        <w:spacing w:after="240"/>
        <w:rPr>
          <w:sz w:val="21"/>
          <w:szCs w:val="21"/>
        </w:rPr>
      </w:pPr>
      <w:r>
        <w:rPr>
          <w:sz w:val="21"/>
          <w:szCs w:val="21"/>
        </w:rPr>
        <w:t>El problema de Puelche no es una deficiencia puntual, sino tres problemas que se refuerzan entre ellos, por lo que la solución debe ser integral: la trazabilidad de lotes y cadena de frío, la competitividad del servicio y el desconocimiento del costo de servir. La solución ataca los tres en una sola plataforma, de tal forma que las capacidades de cada uno de estos ejes pueda retroalimentar a los demás.</w:t>
      </w:r>
    </w:p>
    <w:p w14:paraId="1AA07D48" w14:textId="77777777" w:rsidR="00B1525A" w:rsidRDefault="00000000" w:rsidP="00936D49">
      <w:pPr>
        <w:numPr>
          <w:ilvl w:val="0"/>
          <w:numId w:val="68"/>
        </w:numPr>
        <w:spacing w:after="0"/>
        <w:ind w:left="1440" w:hanging="1080"/>
        <w:rPr>
          <w:color w:val="000000"/>
        </w:rPr>
      </w:pPr>
      <w:r>
        <w:rPr>
          <w:b/>
          <w:bCs/>
          <w:sz w:val="21"/>
          <w:szCs w:val="21"/>
        </w:rPr>
        <w:t>Trazabilidad sanitaria y cadena de frío, como habilitación comercial:</w:t>
      </w:r>
      <w:r>
        <w:rPr>
          <w:sz w:val="21"/>
          <w:szCs w:val="21"/>
        </w:rPr>
        <w:t xml:space="preserve"> Atacamos el origen del sumario sanitario de marzo de 2026: el registro pasará de ser discreto a ser obligatorio y estructurado en el punto de recepción, la operación se modela como trazabilidad lote a lote, de modo que el listado de clientes afectados por un lote obtiene evidencia de forma rápida y con retención de cinco años. La temperatura se registra de forma continua cuando sea posible, alertando de manera temprana ante un eventual problema.</w:t>
      </w:r>
    </w:p>
    <w:p w14:paraId="19F2F612" w14:textId="77777777" w:rsidR="00B1525A" w:rsidRDefault="00000000">
      <w:pPr>
        <w:numPr>
          <w:ilvl w:val="0"/>
          <w:numId w:val="68"/>
        </w:numPr>
        <w:spacing w:after="0"/>
        <w:rPr>
          <w:color w:val="000000"/>
        </w:rPr>
      </w:pPr>
      <w:r>
        <w:rPr>
          <w:b/>
          <w:bCs/>
          <w:sz w:val="21"/>
          <w:szCs w:val="21"/>
        </w:rPr>
        <w:t>Competitividad: preventa informada y entrega digital:</w:t>
      </w:r>
      <w:r>
        <w:rPr>
          <w:sz w:val="21"/>
          <w:szCs w:val="21"/>
        </w:rPr>
        <w:t xml:space="preserve"> El preventista deja de vender a ciegas y ahora poseerá disponibilidad del stock disponible, crédito, deuda vencida e historial en el momento correcto, bloqueando por crédito en el momento y con excepciones autorizadas de forma registrada. La toma de pedidos opera de forma </w:t>
      </w:r>
      <w:r>
        <w:rPr>
          <w:i/>
          <w:iCs/>
          <w:sz w:val="21"/>
          <w:szCs w:val="21"/>
        </w:rPr>
        <w:t>offline-first</w:t>
      </w:r>
      <w:r>
        <w:rPr>
          <w:sz w:val="21"/>
          <w:szCs w:val="21"/>
        </w:rPr>
        <w:t xml:space="preserve"> un turno completo sin señal, sin pedidos perdidos o duplicados. La entrega se digitaliza con prueba de entrega válida según el perfil del receptor, siendo articulada con la guía de despacho electrónica y su acuse de recibo; el cobro se registra en el momento de forma automática. El canal moderno se atiende con pedidos electrónicos y aviso de despacho anticipado, en producción antes de enero de 2029. Esto hace verificable la promesa de entrega de 24 horas con ventana de </w:t>
      </w:r>
      <w:r>
        <w:rPr>
          <w:b/>
          <w:bCs/>
          <w:sz w:val="21"/>
          <w:szCs w:val="21"/>
        </w:rPr>
        <w:t>320 minutos</w:t>
      </w:r>
      <w:r>
        <w:rPr>
          <w:sz w:val="21"/>
          <w:szCs w:val="21"/>
        </w:rPr>
        <w:t xml:space="preserve">, protegiendo el </w:t>
      </w:r>
      <w:r>
        <w:rPr>
          <w:b/>
          <w:bCs/>
          <w:sz w:val="21"/>
          <w:szCs w:val="21"/>
        </w:rPr>
        <w:t>11 % de la venta</w:t>
      </w:r>
      <w:r>
        <w:rPr>
          <w:sz w:val="21"/>
          <w:szCs w:val="21"/>
        </w:rPr>
        <w:t>.</w:t>
      </w:r>
    </w:p>
    <w:p w14:paraId="18D6CBE3" w14:textId="77777777" w:rsidR="00B1525A" w:rsidRDefault="00000000">
      <w:pPr>
        <w:numPr>
          <w:ilvl w:val="0"/>
          <w:numId w:val="68"/>
        </w:numPr>
        <w:spacing w:after="140"/>
        <w:rPr>
          <w:color w:val="000000"/>
        </w:rPr>
      </w:pPr>
      <w:r>
        <w:rPr>
          <w:b/>
          <w:bCs/>
          <w:sz w:val="21"/>
          <w:szCs w:val="21"/>
        </w:rPr>
        <w:t>Costo de servir conocido y control de gestión:</w:t>
      </w:r>
      <w:r>
        <w:rPr>
          <w:sz w:val="21"/>
          <w:szCs w:val="21"/>
        </w:rPr>
        <w:t xml:space="preserve"> El ruteo deja de depender de una planilla personal de 11 hojas: un motor que </w:t>
      </w:r>
      <w:proofErr w:type="gramStart"/>
      <w:r>
        <w:rPr>
          <w:sz w:val="21"/>
          <w:szCs w:val="21"/>
        </w:rPr>
        <w:t>propone</w:t>
      </w:r>
      <w:proofErr w:type="gramEnd"/>
      <w:r>
        <w:rPr>
          <w:sz w:val="21"/>
          <w:szCs w:val="21"/>
        </w:rPr>
        <w:t xml:space="preserve"> la ruta y permite corregirla, respetando capacidades, cadenas de frío y ventanas horarias. El costo de servir se construye desde el hecho y se calcula por cliente y por entrega; la rendición de efectivo se bloquea ante descuadres sin causal tipificada, y OTIF, Fill Rate y ocupación de flota se miden a diario sobre los datos de la propia operación.</w:t>
      </w:r>
    </w:p>
    <w:p w14:paraId="0358718D" w14:textId="77777777" w:rsidR="00B1525A" w:rsidRDefault="00000000">
      <w:pPr>
        <w:spacing w:after="240"/>
        <w:rPr>
          <w:sz w:val="21"/>
          <w:szCs w:val="21"/>
        </w:rPr>
      </w:pPr>
      <w:r>
        <w:rPr>
          <w:sz w:val="21"/>
          <w:szCs w:val="21"/>
        </w:rPr>
        <w:t xml:space="preserve">Estos tres ejes se implementan sobre una </w:t>
      </w:r>
      <w:r>
        <w:rPr>
          <w:b/>
          <w:bCs/>
          <w:sz w:val="21"/>
          <w:szCs w:val="21"/>
        </w:rPr>
        <w:t>única plataforma</w:t>
      </w:r>
      <w:r>
        <w:rPr>
          <w:rFonts w:ascii="Arial Unicode MS" w:eastAsia="Arial Unicode MS" w:hAnsi="Arial Unicode MS" w:cs="Arial Unicode MS"/>
          <w:sz w:val="21"/>
          <w:szCs w:val="21"/>
        </w:rPr>
        <w:t xml:space="preserve"> que protege la ventana crítica de despacho 05:30–07:00 con indisponibilidad cero, opera un turno completo sin señal en terreno, </w:t>
      </w:r>
      <w:r>
        <w:rPr>
          <w:rFonts w:ascii="Arial Unicode MS" w:eastAsia="Arial Unicode MS" w:hAnsi="Arial Unicode MS" w:cs="Arial Unicode MS"/>
          <w:sz w:val="21"/>
          <w:szCs w:val="21"/>
        </w:rPr>
        <w:lastRenderedPageBreak/>
        <w:t>mantiene el centro de distribución autónomo 24 h ante un corte de enlace, y se sostiene sobre hardware apto para −22 °C y uso con guantes, sin exigirle al cliente del canal tradicional internet, dispositivo ni medio de pago.</w:t>
      </w:r>
    </w:p>
    <w:p w14:paraId="7308D688" w14:textId="77777777" w:rsidR="00B1525A" w:rsidRDefault="00000000">
      <w:pPr>
        <w:spacing w:after="240"/>
        <w:rPr>
          <w:sz w:val="21"/>
          <w:szCs w:val="21"/>
        </w:rPr>
      </w:pPr>
      <w:r>
        <w:rPr>
          <w:sz w:val="21"/>
          <w:szCs w:val="21"/>
        </w:rPr>
        <w:t>La propuesta se ejecuta dentro del cronograma de 56 meses innegociable (BA Art. 17°) y reconoce los hitos externos que condicionan el diseño y el plan de trabajo:</w:t>
      </w:r>
    </w:p>
    <w:tbl>
      <w:tblPr>
        <w:tblStyle w:val="a5"/>
        <w:tblW w:w="5000" w:type="pct"/>
        <w:tblInd w:w="0" w:type="dxa"/>
        <w:tblBorders>
          <w:top w:val="nil"/>
          <w:left w:val="nil"/>
          <w:bottom w:val="nil"/>
          <w:right w:val="nil"/>
          <w:insideH w:val="nil"/>
          <w:insideV w:val="nil"/>
        </w:tblBorders>
        <w:tblLook w:val="0600" w:firstRow="0" w:lastRow="0" w:firstColumn="0" w:lastColumn="0" w:noHBand="1" w:noVBand="1"/>
      </w:tblPr>
      <w:tblGrid>
        <w:gridCol w:w="4767"/>
        <w:gridCol w:w="2223"/>
        <w:gridCol w:w="2246"/>
      </w:tblGrid>
      <w:tr w:rsidR="00B1525A" w14:paraId="07ECA6C0"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51B14F8" w14:textId="77777777" w:rsidR="00B1525A" w:rsidRDefault="00000000">
            <w:pPr>
              <w:spacing w:after="80" w:line="240" w:lineRule="auto"/>
              <w:rPr>
                <w:sz w:val="21"/>
                <w:szCs w:val="21"/>
              </w:rPr>
            </w:pPr>
            <w:r>
              <w:rPr>
                <w:b/>
                <w:bCs/>
                <w:color w:val="1F3A5F"/>
                <w:sz w:val="21"/>
                <w:szCs w:val="21"/>
              </w:rPr>
              <w:t>Hito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B0047C8" w14:textId="77777777" w:rsidR="00B1525A" w:rsidRDefault="00000000">
            <w:pPr>
              <w:spacing w:after="80" w:line="240" w:lineRule="auto"/>
              <w:rPr>
                <w:sz w:val="21"/>
                <w:szCs w:val="21"/>
              </w:rPr>
            </w:pPr>
            <w:r>
              <w:rPr>
                <w:b/>
                <w:bCs/>
                <w:color w:val="1F3A5F"/>
                <w:sz w:val="21"/>
                <w:szCs w:val="21"/>
              </w:rPr>
              <w:t>Fecha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4CEADC2" w14:textId="77777777" w:rsidR="00B1525A" w:rsidRDefault="00000000">
            <w:pPr>
              <w:spacing w:after="80" w:line="240" w:lineRule="auto"/>
              <w:rPr>
                <w:sz w:val="21"/>
                <w:szCs w:val="21"/>
              </w:rPr>
            </w:pPr>
            <w:r>
              <w:rPr>
                <w:b/>
                <w:bCs/>
                <w:color w:val="1F3A5F"/>
                <w:sz w:val="21"/>
                <w:szCs w:val="21"/>
              </w:rPr>
              <w:t>Origen</w:t>
            </w:r>
          </w:p>
        </w:tc>
      </w:tr>
      <w:tr w:rsidR="00B1525A" w14:paraId="364DBE47"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C5BADD" w14:textId="77777777" w:rsidR="00B1525A" w:rsidRDefault="00000000">
            <w:pPr>
              <w:spacing w:after="80" w:line="240" w:lineRule="auto"/>
              <w:rPr>
                <w:sz w:val="21"/>
                <w:szCs w:val="21"/>
              </w:rPr>
            </w:pPr>
            <w:r>
              <w:rPr>
                <w:sz w:val="21"/>
                <w:szCs w:val="21"/>
              </w:rPr>
              <w:t>Término de desarrollo y marcha blanca de la Etapa 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89E8314" w14:textId="77777777" w:rsidR="00B1525A" w:rsidRDefault="00000000">
            <w:pPr>
              <w:spacing w:after="80" w:line="240" w:lineRule="auto"/>
              <w:rPr>
                <w:sz w:val="21"/>
                <w:szCs w:val="21"/>
              </w:rPr>
            </w:pPr>
            <w:r>
              <w:rPr>
                <w:sz w:val="21"/>
                <w:szCs w:val="21"/>
              </w:rPr>
              <w:t>Mes 15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178B75" w14:textId="77777777" w:rsidR="00B1525A" w:rsidRDefault="00000000">
            <w:pPr>
              <w:spacing w:after="80" w:line="240" w:lineRule="auto"/>
              <w:rPr>
                <w:sz w:val="21"/>
                <w:szCs w:val="21"/>
              </w:rPr>
            </w:pPr>
            <w:r>
              <w:rPr>
                <w:sz w:val="21"/>
                <w:szCs w:val="21"/>
              </w:rPr>
              <w:t>BA Art. 17°</w:t>
            </w:r>
          </w:p>
        </w:tc>
      </w:tr>
      <w:tr w:rsidR="00B1525A" w14:paraId="4489F6DA" w14:textId="77777777">
        <w:trPr>
          <w:trHeight w:val="43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F897B2A" w14:textId="77777777" w:rsidR="00B1525A" w:rsidRDefault="00000000">
            <w:pPr>
              <w:spacing w:after="80" w:line="240" w:lineRule="auto"/>
              <w:rPr>
                <w:sz w:val="21"/>
                <w:szCs w:val="21"/>
              </w:rPr>
            </w:pPr>
            <w:r>
              <w:rPr>
                <w:sz w:val="21"/>
                <w:szCs w:val="21"/>
              </w:rPr>
              <w:t>Producción de la Etapa 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46DE23" w14:textId="77777777" w:rsidR="00B1525A" w:rsidRDefault="00000000">
            <w:pPr>
              <w:spacing w:after="80" w:line="240" w:lineRule="auto"/>
              <w:rPr>
                <w:sz w:val="21"/>
                <w:szCs w:val="21"/>
              </w:rPr>
            </w:pPr>
            <w:r>
              <w:rPr>
                <w:sz w:val="21"/>
                <w:szCs w:val="21"/>
              </w:rPr>
              <w:t>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1C4C36D" w14:textId="77777777" w:rsidR="00B1525A" w:rsidRDefault="00000000">
            <w:pPr>
              <w:spacing w:after="80" w:line="240" w:lineRule="auto"/>
              <w:rPr>
                <w:sz w:val="21"/>
                <w:szCs w:val="21"/>
              </w:rPr>
            </w:pPr>
            <w:r>
              <w:rPr>
                <w:sz w:val="21"/>
                <w:szCs w:val="21"/>
              </w:rPr>
              <w:t>BA Art. 17°</w:t>
            </w:r>
          </w:p>
        </w:tc>
      </w:tr>
      <w:tr w:rsidR="00B1525A" w14:paraId="40EE8355"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CFE341" w14:textId="77777777" w:rsidR="00B1525A" w:rsidRDefault="00000000">
            <w:pPr>
              <w:spacing w:after="80" w:line="240" w:lineRule="auto"/>
              <w:rPr>
                <w:sz w:val="21"/>
                <w:szCs w:val="21"/>
              </w:rPr>
            </w:pPr>
            <w:r>
              <w:rPr>
                <w:sz w:val="21"/>
                <w:szCs w:val="21"/>
              </w:rPr>
              <w:t>Marcha blanca de la Etapa 2 (en paralelo con la Etapa 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4E418D" w14:textId="77777777" w:rsidR="00B1525A" w:rsidRDefault="00000000">
            <w:pPr>
              <w:spacing w:after="80" w:line="240" w:lineRule="auto"/>
              <w:rPr>
                <w:sz w:val="21"/>
                <w:szCs w:val="21"/>
              </w:rPr>
            </w:pPr>
            <w:r>
              <w:rPr>
                <w:sz w:val="21"/>
                <w:szCs w:val="21"/>
              </w:rPr>
              <w:t>Meses 13–20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235B1AF" w14:textId="77777777" w:rsidR="00B1525A" w:rsidRDefault="00000000">
            <w:pPr>
              <w:spacing w:after="80" w:line="240" w:lineRule="auto"/>
              <w:rPr>
                <w:sz w:val="21"/>
                <w:szCs w:val="21"/>
              </w:rPr>
            </w:pPr>
            <w:r>
              <w:rPr>
                <w:sz w:val="21"/>
                <w:szCs w:val="21"/>
              </w:rPr>
              <w:t>BA Art. 17.2</w:t>
            </w:r>
          </w:p>
        </w:tc>
      </w:tr>
      <w:tr w:rsidR="00B1525A" w14:paraId="4EC3B530" w14:textId="77777777">
        <w:trPr>
          <w:trHeight w:val="43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3117EB" w14:textId="77777777" w:rsidR="00B1525A" w:rsidRDefault="00000000">
            <w:pPr>
              <w:spacing w:after="80" w:line="240" w:lineRule="auto"/>
              <w:rPr>
                <w:sz w:val="21"/>
                <w:szCs w:val="21"/>
              </w:rPr>
            </w:pPr>
            <w:r>
              <w:rPr>
                <w:sz w:val="21"/>
                <w:szCs w:val="21"/>
              </w:rPr>
              <w:t>Producción de la Etapa 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B6F4327" w14:textId="77777777" w:rsidR="00B1525A" w:rsidRDefault="00000000">
            <w:pPr>
              <w:spacing w:after="80" w:line="240" w:lineRule="auto"/>
              <w:rPr>
                <w:sz w:val="21"/>
                <w:szCs w:val="21"/>
              </w:rPr>
            </w:pPr>
            <w:r>
              <w:rPr>
                <w:sz w:val="21"/>
                <w:szCs w:val="21"/>
              </w:rPr>
              <w:t>Mes 21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6FEC29" w14:textId="77777777" w:rsidR="00B1525A" w:rsidRDefault="00000000">
            <w:pPr>
              <w:spacing w:after="80" w:line="240" w:lineRule="auto"/>
              <w:rPr>
                <w:sz w:val="21"/>
                <w:szCs w:val="21"/>
              </w:rPr>
            </w:pPr>
            <w:r>
              <w:rPr>
                <w:sz w:val="21"/>
                <w:szCs w:val="21"/>
              </w:rPr>
              <w:t>BA Art. 17°</w:t>
            </w:r>
          </w:p>
        </w:tc>
      </w:tr>
      <w:tr w:rsidR="00B1525A" w14:paraId="194324E1" w14:textId="77777777">
        <w:trPr>
          <w:trHeight w:val="43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0AD98A" w14:textId="77777777" w:rsidR="00B1525A" w:rsidRDefault="00000000">
            <w:pPr>
              <w:spacing w:after="80" w:line="240" w:lineRule="auto"/>
              <w:rPr>
                <w:sz w:val="21"/>
                <w:szCs w:val="21"/>
              </w:rPr>
            </w:pPr>
            <w:r>
              <w:rPr>
                <w:sz w:val="21"/>
                <w:szCs w:val="21"/>
              </w:rPr>
              <w:t>Inicio y término de la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C485A93" w14:textId="77777777" w:rsidR="00B1525A" w:rsidRDefault="00000000">
            <w:pPr>
              <w:spacing w:after="80" w:line="240" w:lineRule="auto"/>
              <w:rPr>
                <w:sz w:val="21"/>
                <w:szCs w:val="21"/>
              </w:rPr>
            </w:pPr>
            <w:r>
              <w:rPr>
                <w:sz w:val="21"/>
                <w:szCs w:val="21"/>
              </w:rPr>
              <w:t>Meses 21–56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EC79245" w14:textId="77777777" w:rsidR="00B1525A" w:rsidRDefault="00000000">
            <w:pPr>
              <w:spacing w:after="80" w:line="240" w:lineRule="auto"/>
              <w:rPr>
                <w:sz w:val="21"/>
                <w:szCs w:val="21"/>
              </w:rPr>
            </w:pPr>
            <w:r>
              <w:rPr>
                <w:sz w:val="21"/>
                <w:szCs w:val="21"/>
              </w:rPr>
              <w:t>BA Art. 17°</w:t>
            </w:r>
          </w:p>
        </w:tc>
      </w:tr>
      <w:tr w:rsidR="00B1525A" w14:paraId="4133679F"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FEA8DFA"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Peak de pedidos de septiembre (≈2× el volumen durante 3 semanas)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55792D" w14:textId="77777777" w:rsidR="00B1525A" w:rsidRDefault="00000000">
            <w:pPr>
              <w:spacing w:after="80" w:line="240" w:lineRule="auto"/>
              <w:rPr>
                <w:sz w:val="21"/>
                <w:szCs w:val="21"/>
              </w:rPr>
            </w:pPr>
            <w:r>
              <w:rPr>
                <w:sz w:val="21"/>
                <w:szCs w:val="21"/>
              </w:rPr>
              <w:t>Septiembre de cada año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168684" w14:textId="77777777" w:rsidR="00B1525A" w:rsidRDefault="00000000">
            <w:pPr>
              <w:spacing w:after="80" w:line="240" w:lineRule="auto"/>
              <w:rPr>
                <w:sz w:val="21"/>
                <w:szCs w:val="21"/>
              </w:rPr>
            </w:pPr>
            <w:r>
              <w:rPr>
                <w:sz w:val="21"/>
                <w:szCs w:val="21"/>
              </w:rPr>
              <w:t>Caso Sección 13.2</w:t>
            </w:r>
          </w:p>
        </w:tc>
      </w:tr>
      <w:tr w:rsidR="00B1525A" w14:paraId="264AF7F9"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1B075D" w14:textId="77777777" w:rsidR="00B1525A" w:rsidRDefault="00000000">
            <w:pPr>
              <w:spacing w:after="80" w:line="240" w:lineRule="auto"/>
              <w:rPr>
                <w:sz w:val="21"/>
                <w:szCs w:val="21"/>
              </w:rPr>
            </w:pPr>
            <w:r>
              <w:rPr>
                <w:sz w:val="21"/>
                <w:szCs w:val="21"/>
              </w:rPr>
              <w:t>Congelamientos: sin intervenciones 1–25 septiembre, diciembre y 3 primeros días hábiles de cada mes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F67B5C" w14:textId="77777777" w:rsidR="00B1525A" w:rsidRDefault="00000000">
            <w:pPr>
              <w:spacing w:after="80" w:line="240" w:lineRule="auto"/>
              <w:rPr>
                <w:sz w:val="21"/>
                <w:szCs w:val="21"/>
              </w:rPr>
            </w:pPr>
            <w:r>
              <w:rPr>
                <w:sz w:val="21"/>
                <w:szCs w:val="21"/>
              </w:rPr>
              <w:t>Anual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1E76CF1" w14:textId="77777777" w:rsidR="00B1525A" w:rsidRDefault="00000000">
            <w:pPr>
              <w:spacing w:after="80" w:line="240" w:lineRule="auto"/>
              <w:rPr>
                <w:sz w:val="21"/>
                <w:szCs w:val="21"/>
              </w:rPr>
            </w:pPr>
            <w:r>
              <w:rPr>
                <w:sz w:val="21"/>
                <w:szCs w:val="21"/>
              </w:rPr>
              <w:t>Restricción N° 8; Caso Sección 13.2</w:t>
            </w:r>
          </w:p>
        </w:tc>
      </w:tr>
      <w:tr w:rsidR="00B1525A" w14:paraId="5A1C5828"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517DB8F" w14:textId="77777777" w:rsidR="00B1525A" w:rsidRDefault="00000000">
            <w:pPr>
              <w:spacing w:after="80" w:line="240" w:lineRule="auto"/>
              <w:rPr>
                <w:sz w:val="21"/>
                <w:szCs w:val="21"/>
              </w:rPr>
            </w:pPr>
            <w:r>
              <w:rPr>
                <w:sz w:val="21"/>
                <w:szCs w:val="21"/>
              </w:rPr>
              <w:t>Canal moderno: pedidos electrónicos, aviso anticipado y ventana de 30 min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4ECE19" w14:textId="77777777" w:rsidR="00B1525A" w:rsidRDefault="00000000">
            <w:pPr>
              <w:spacing w:after="80" w:line="240" w:lineRule="auto"/>
              <w:rPr>
                <w:sz w:val="21"/>
                <w:szCs w:val="21"/>
              </w:rPr>
            </w:pPr>
            <w:r>
              <w:rPr>
                <w:sz w:val="21"/>
                <w:szCs w:val="21"/>
              </w:rPr>
              <w:t>Producción antes de enero de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45640F" w14:textId="77777777" w:rsidR="00B1525A" w:rsidRDefault="00000000">
            <w:pPr>
              <w:spacing w:after="80" w:line="240" w:lineRule="auto"/>
              <w:rPr>
                <w:sz w:val="21"/>
                <w:szCs w:val="21"/>
              </w:rPr>
            </w:pPr>
            <w:r>
              <w:rPr>
                <w:sz w:val="21"/>
                <w:szCs w:val="21"/>
              </w:rPr>
              <w:t>Caso Sección 2.1; RNF-12.01</w:t>
            </w:r>
          </w:p>
        </w:tc>
      </w:tr>
      <w:tr w:rsidR="00B1525A" w14:paraId="1295100F" w14:textId="77777777">
        <w:trPr>
          <w:trHeight w:val="990"/>
        </w:trPr>
        <w:tc>
          <w:tcPr>
            <w:tcW w:w="0" w:type="auto"/>
            <w:tcBorders>
              <w:top w:val="single" w:sz="5" w:space="0" w:color="000000"/>
              <w:left w:val="nil"/>
              <w:bottom w:val="nil"/>
              <w:right w:val="nil"/>
            </w:tcBorders>
            <w:tcMar>
              <w:top w:w="80" w:type="dxa"/>
              <w:left w:w="160" w:type="dxa"/>
              <w:bottom w:w="80" w:type="dxa"/>
              <w:right w:w="160" w:type="dxa"/>
            </w:tcMar>
          </w:tcPr>
          <w:p w14:paraId="0C6EE607" w14:textId="77777777" w:rsidR="00B1525A" w:rsidRDefault="00000000">
            <w:pPr>
              <w:spacing w:after="80" w:line="240" w:lineRule="auto"/>
              <w:rPr>
                <w:sz w:val="21"/>
                <w:szCs w:val="21"/>
              </w:rPr>
            </w:pPr>
            <w:r>
              <w:rPr>
                <w:sz w:val="21"/>
                <w:szCs w:val="21"/>
              </w:rPr>
              <w:t>Captura del conocimiento de rutas (planificador se retira dentro del horizonte del contrato)</w:t>
            </w:r>
          </w:p>
        </w:tc>
        <w:tc>
          <w:tcPr>
            <w:tcW w:w="0" w:type="auto"/>
            <w:tcBorders>
              <w:top w:val="single" w:sz="5" w:space="0" w:color="000000"/>
              <w:left w:val="nil"/>
              <w:bottom w:val="nil"/>
              <w:right w:val="nil"/>
            </w:tcBorders>
            <w:tcMar>
              <w:top w:w="80" w:type="dxa"/>
              <w:left w:w="160" w:type="dxa"/>
              <w:bottom w:w="80" w:type="dxa"/>
              <w:right w:w="160" w:type="dxa"/>
            </w:tcMar>
          </w:tcPr>
          <w:p w14:paraId="157B58D0" w14:textId="77777777" w:rsidR="00B1525A" w:rsidRDefault="00000000">
            <w:pPr>
              <w:spacing w:after="80" w:line="240" w:lineRule="auto"/>
              <w:rPr>
                <w:sz w:val="21"/>
                <w:szCs w:val="21"/>
              </w:rPr>
            </w:pPr>
            <w:r>
              <w:rPr>
                <w:sz w:val="21"/>
                <w:szCs w:val="21"/>
              </w:rPr>
              <w:t>Etapa 1, antes de su fecha de salida</w:t>
            </w:r>
          </w:p>
        </w:tc>
        <w:tc>
          <w:tcPr>
            <w:tcW w:w="0" w:type="auto"/>
            <w:tcBorders>
              <w:top w:val="single" w:sz="5" w:space="0" w:color="000000"/>
              <w:left w:val="nil"/>
              <w:bottom w:val="nil"/>
              <w:right w:val="nil"/>
            </w:tcBorders>
            <w:tcMar>
              <w:top w:w="80" w:type="dxa"/>
              <w:left w:w="160" w:type="dxa"/>
              <w:bottom w:w="80" w:type="dxa"/>
              <w:right w:w="160" w:type="dxa"/>
            </w:tcMar>
          </w:tcPr>
          <w:p w14:paraId="380AD4DE" w14:textId="77777777" w:rsidR="00B1525A" w:rsidRDefault="00000000">
            <w:pPr>
              <w:spacing w:after="80" w:line="240" w:lineRule="auto"/>
              <w:rPr>
                <w:sz w:val="21"/>
                <w:szCs w:val="21"/>
              </w:rPr>
            </w:pPr>
            <w:r>
              <w:rPr>
                <w:sz w:val="21"/>
                <w:szCs w:val="21"/>
              </w:rPr>
              <w:t>Caso Sección 13.1; decisión 16.1 #16</w:t>
            </w:r>
          </w:p>
        </w:tc>
      </w:tr>
    </w:tbl>
    <w:p w14:paraId="7B95C6E5" w14:textId="77777777" w:rsidR="00B1525A" w:rsidRDefault="00000000">
      <w:pPr>
        <w:pStyle w:val="Ttulo2"/>
        <w:spacing w:before="360" w:after="160"/>
        <w:rPr>
          <w:rFonts w:ascii="Arial" w:eastAsia="Arial" w:hAnsi="Arial" w:cs="Arial"/>
          <w:color w:val="1F3A5F"/>
          <w:sz w:val="30"/>
          <w:szCs w:val="30"/>
        </w:rPr>
      </w:pPr>
      <w:bookmarkStart w:id="50" w:name="_9t613bo3jd8x" w:colFirst="0" w:colLast="0"/>
      <w:bookmarkEnd w:id="50"/>
      <w:r>
        <w:rPr>
          <w:rFonts w:ascii="Arial" w:eastAsia="Arial" w:hAnsi="Arial" w:cs="Arial"/>
          <w:color w:val="1F3A5F"/>
          <w:sz w:val="30"/>
          <w:szCs w:val="30"/>
        </w:rPr>
        <w:t>3.2 Alcance Etapa 1</w:t>
      </w:r>
    </w:p>
    <w:p w14:paraId="3BFC28EA" w14:textId="77777777" w:rsidR="00B1525A" w:rsidRDefault="00000000">
      <w:pPr>
        <w:spacing w:after="240"/>
        <w:rPr>
          <w:sz w:val="21"/>
          <w:szCs w:val="21"/>
        </w:rPr>
      </w:pPr>
      <w:r>
        <w:rPr>
          <w:sz w:val="21"/>
          <w:szCs w:val="21"/>
        </w:rPr>
        <w:t xml:space="preserve">El alcance de la Etapa 1 cubre los meses 1 a 15 del cronograma obligatorio (desarrollo, marcha blanca y cierre, con producción en el mes 16 — BA Art. 17°), y se presenta en dos planos: el alcance funcional y el de infraestructura. La separación entre Etapa 1 y Etapa 2 se sustenta en los criterios de asignación de la Decisión 20: (a) la urgencia que el caso declara (trazabilidad sanitaria y captura del conocimiento del planificador antes de su jubilación), (b) las dependencias técnicas </w:t>
      </w:r>
      <w:r>
        <w:rPr>
          <w:sz w:val="21"/>
          <w:szCs w:val="21"/>
        </w:rPr>
        <w:lastRenderedPageBreak/>
        <w:t>entre épicas, (c) el riesgo operacional y (d) los hitos externos del numeral 13.2 (canal moderno en producción antes de enero de 2029 y peak de septiembre), además de la capacidad de absorción del cliente (equipo TIC de 4 personas y marcha blanca por oleadas).</w:t>
      </w:r>
    </w:p>
    <w:p w14:paraId="53BA7E3C" w14:textId="77777777" w:rsidR="00B1525A" w:rsidRDefault="00000000">
      <w:pPr>
        <w:pStyle w:val="Ttulo3"/>
        <w:spacing w:before="280" w:after="120"/>
        <w:rPr>
          <w:rFonts w:ascii="Arial" w:eastAsia="Arial" w:hAnsi="Arial" w:cs="Arial"/>
          <w:color w:val="5B6770"/>
          <w:sz w:val="26"/>
          <w:szCs w:val="26"/>
        </w:rPr>
      </w:pPr>
      <w:bookmarkStart w:id="51" w:name="_ynjd78r1tw89" w:colFirst="0" w:colLast="0"/>
      <w:bookmarkEnd w:id="51"/>
      <w:r>
        <w:rPr>
          <w:rFonts w:ascii="Arial" w:eastAsia="Arial" w:hAnsi="Arial" w:cs="Arial"/>
          <w:color w:val="5B6770"/>
          <w:sz w:val="26"/>
          <w:szCs w:val="26"/>
        </w:rPr>
        <w:t>3.2.1 Alcance funcional del proyecto</w:t>
      </w:r>
    </w:p>
    <w:p w14:paraId="3489ACD9" w14:textId="77777777" w:rsidR="00B1525A" w:rsidRDefault="00000000">
      <w:pPr>
        <w:pStyle w:val="Ttulo4"/>
        <w:spacing w:before="220" w:after="100"/>
        <w:rPr>
          <w:rFonts w:ascii="Arial" w:eastAsia="Arial" w:hAnsi="Arial" w:cs="Arial"/>
          <w:i w:val="0"/>
          <w:iCs w:val="0"/>
          <w:color w:val="5B6770"/>
        </w:rPr>
      </w:pPr>
      <w:bookmarkStart w:id="52" w:name="_3ezgjv9fwwmx" w:colFirst="0" w:colLast="0"/>
      <w:bookmarkEnd w:id="52"/>
      <w:r>
        <w:rPr>
          <w:rFonts w:ascii="Arial" w:eastAsia="Arial" w:hAnsi="Arial" w:cs="Arial"/>
          <w:i w:val="0"/>
          <w:iCs w:val="0"/>
          <w:color w:val="5B6770"/>
        </w:rPr>
        <w:t>Lo que hará</w:t>
      </w:r>
    </w:p>
    <w:p w14:paraId="20B8CDA3" w14:textId="77777777" w:rsidR="00B1525A" w:rsidRDefault="00000000">
      <w:pPr>
        <w:numPr>
          <w:ilvl w:val="0"/>
          <w:numId w:val="87"/>
        </w:numPr>
        <w:spacing w:after="0"/>
        <w:rPr>
          <w:color w:val="000000"/>
        </w:rPr>
      </w:pPr>
      <w:r>
        <w:rPr>
          <w:b/>
          <w:bCs/>
          <w:sz w:val="21"/>
          <w:szCs w:val="21"/>
        </w:rPr>
        <w:t>Recepción:</w:t>
      </w:r>
      <w:r>
        <w:rPr>
          <w:sz w:val="21"/>
          <w:szCs w:val="21"/>
        </w:rPr>
        <w:t xml:space="preserve"> validación contra OC, registro obligatorio del lote (AI 10) y del vencimiento, no conformidades con cuarentena automática, lectura GS1 y etiquetado SSCC, fichas de producto, compatibilidad térmica en </w:t>
      </w:r>
      <w:r>
        <w:rPr>
          <w:i/>
          <w:iCs/>
          <w:sz w:val="21"/>
          <w:szCs w:val="21"/>
        </w:rPr>
        <w:t>putaway</w:t>
      </w:r>
      <w:r>
        <w:rPr>
          <w:sz w:val="21"/>
          <w:szCs w:val="21"/>
        </w:rPr>
        <w:t xml:space="preserve"> e integración de la recepción con el ERP.</w:t>
      </w:r>
    </w:p>
    <w:p w14:paraId="6CB5A0A8" w14:textId="77777777" w:rsidR="00B1525A" w:rsidRDefault="00000000">
      <w:pPr>
        <w:numPr>
          <w:ilvl w:val="0"/>
          <w:numId w:val="87"/>
        </w:numPr>
        <w:spacing w:after="0"/>
        <w:rPr>
          <w:color w:val="000000"/>
        </w:rPr>
      </w:pPr>
      <w:r>
        <w:rPr>
          <w:b/>
          <w:bCs/>
          <w:sz w:val="21"/>
          <w:szCs w:val="21"/>
        </w:rPr>
        <w:t>Gestión de almacén e inventario:</w:t>
      </w:r>
      <w:r>
        <w:rPr>
          <w:sz w:val="21"/>
          <w:szCs w:val="21"/>
        </w:rPr>
        <w:t xml:space="preserve"> topología multi-sitio configurable, consolidación de stock multi-nodo, </w:t>
      </w:r>
      <w:r>
        <w:rPr>
          <w:i/>
          <w:iCs/>
          <w:sz w:val="21"/>
          <w:szCs w:val="21"/>
        </w:rPr>
        <w:t>slotting</w:t>
      </w:r>
      <w:r>
        <w:rPr>
          <w:sz w:val="21"/>
          <w:szCs w:val="21"/>
        </w:rPr>
        <w:t xml:space="preserve"> por rotación, conteo cíclico ciego, cálculo de stock disponible para la venta, inventario en tránsito, gestión FEFO con alertas de vida útil y ficha de trazabilidad de lote. Reemplaza el WMS de 2013.</w:t>
      </w:r>
    </w:p>
    <w:p w14:paraId="0EE140F3" w14:textId="77777777" w:rsidR="00B1525A" w:rsidRDefault="00000000">
      <w:pPr>
        <w:numPr>
          <w:ilvl w:val="0"/>
          <w:numId w:val="87"/>
        </w:numPr>
        <w:spacing w:after="0"/>
        <w:rPr>
          <w:color w:val="000000"/>
        </w:rPr>
      </w:pPr>
      <w:r>
        <w:rPr>
          <w:b/>
          <w:bCs/>
          <w:sz w:val="21"/>
          <w:szCs w:val="21"/>
        </w:rPr>
        <w:t>Trazabilidad y cadena de frío:</w:t>
      </w:r>
      <w:r>
        <w:rPr>
          <w:sz w:val="21"/>
          <w:szCs w:val="21"/>
        </w:rPr>
        <w:t xml:space="preserve"> trazabilidad forward y backward por lote bajo el estándar GS1 EPCIS, registro continuo de temperaturas de cámaras y camiones con equipo de frío, excursiones térmicas con alerta y disposición configurable, registro de lotes con control sanitario y generación del cumplimiento de cadena de frío.</w:t>
      </w:r>
    </w:p>
    <w:p w14:paraId="72855DC0" w14:textId="77777777" w:rsidR="00B1525A" w:rsidRDefault="00000000">
      <w:pPr>
        <w:numPr>
          <w:ilvl w:val="0"/>
          <w:numId w:val="87"/>
        </w:numPr>
        <w:spacing w:after="0"/>
        <w:rPr>
          <w:color w:val="000000"/>
        </w:rPr>
      </w:pPr>
      <w:r>
        <w:rPr>
          <w:b/>
          <w:bCs/>
          <w:sz w:val="21"/>
          <w:szCs w:val="21"/>
        </w:rPr>
        <w:t>Preventa móvil:</w:t>
      </w:r>
      <w:r>
        <w:rPr>
          <w:sz w:val="21"/>
          <w:szCs w:val="21"/>
        </w:rPr>
        <w:t xml:space="preserve"> aplicación nativa </w:t>
      </w:r>
      <w:r>
        <w:rPr>
          <w:i/>
          <w:iCs/>
          <w:sz w:val="21"/>
          <w:szCs w:val="21"/>
        </w:rPr>
        <w:t>offline-first</w:t>
      </w:r>
      <w:r>
        <w:rPr>
          <w:sz w:val="21"/>
          <w:szCs w:val="21"/>
        </w:rPr>
        <w:t xml:space="preserve"> para los 62 preventistas (turno completo de 14 h sin señal), consulta de stock, crédito y deuda vencida en línea y sin conectividad, reserva de stock al confirmar, promociones, ventana de entrega comprometida, pedido con identificador único y descarte de duplicados al sincronizar.</w:t>
      </w:r>
    </w:p>
    <w:p w14:paraId="016A86CA" w14:textId="77777777" w:rsidR="00B1525A" w:rsidRDefault="00000000">
      <w:pPr>
        <w:numPr>
          <w:ilvl w:val="0"/>
          <w:numId w:val="87"/>
        </w:numPr>
        <w:spacing w:after="0"/>
        <w:rPr>
          <w:color w:val="000000"/>
        </w:rPr>
      </w:pPr>
      <w:r>
        <w:rPr>
          <w:b/>
          <w:bCs/>
          <w:sz w:val="21"/>
          <w:szCs w:val="21"/>
        </w:rPr>
        <w:t>Preparación y picking:</w:t>
      </w:r>
      <w:r>
        <w:rPr>
          <w:rFonts w:ascii="Arial Unicode MS" w:eastAsia="Arial Unicode MS" w:hAnsi="Arial Unicode MS" w:cs="Arial Unicode MS"/>
          <w:sz w:val="21"/>
          <w:szCs w:val="21"/>
        </w:rPr>
        <w:t xml:space="preserve"> misiones de picking, validación por escaneo GS1 con confirmación ≤ 1 s operable con guantes a −22 °C, motivo obligatorio de faltante, asignación FEFO, secuenciación térmica, envío de la preparación al ERP y carga dirigida inversa a la ruta.</w:t>
      </w:r>
    </w:p>
    <w:p w14:paraId="6EC1A68E" w14:textId="77777777" w:rsidR="00B1525A" w:rsidRDefault="00000000">
      <w:pPr>
        <w:numPr>
          <w:ilvl w:val="0"/>
          <w:numId w:val="87"/>
        </w:numPr>
        <w:spacing w:after="0"/>
        <w:rPr>
          <w:color w:val="000000"/>
        </w:rPr>
      </w:pPr>
      <w:r>
        <w:rPr>
          <w:b/>
          <w:bCs/>
          <w:sz w:val="21"/>
          <w:szCs w:val="21"/>
        </w:rPr>
        <w:t>Entrega y prueba de entrega:</w:t>
      </w:r>
      <w:r>
        <w:rPr>
          <w:sz w:val="21"/>
          <w:szCs w:val="21"/>
        </w:rPr>
        <w:t xml:space="preserve"> confirmación de bultos, firma digital o evidencia alternativa (QR, o fotografía con nombre del receptor sin conectividad), rechazo de productos, local cerrado con reagendamiento automático, registro de recaudación en ruta, autenticación del conductor externo por OTP, captura y saldo de envases retornables y sincronización del 100 % al reconectar.</w:t>
      </w:r>
    </w:p>
    <w:p w14:paraId="161F981D" w14:textId="77777777" w:rsidR="00B1525A" w:rsidRDefault="00000000">
      <w:pPr>
        <w:numPr>
          <w:ilvl w:val="0"/>
          <w:numId w:val="87"/>
        </w:numPr>
        <w:spacing w:after="0"/>
        <w:rPr>
          <w:color w:val="000000"/>
        </w:rPr>
      </w:pPr>
      <w:r>
        <w:rPr>
          <w:b/>
          <w:bCs/>
          <w:sz w:val="21"/>
          <w:szCs w:val="21"/>
        </w:rPr>
        <w:t>Rendición y recaudación:</w:t>
      </w:r>
      <w:r>
        <w:rPr>
          <w:sz w:val="21"/>
          <w:szCs w:val="21"/>
        </w:rPr>
        <w:t xml:space="preserve"> rendición digital individual por camión, causales tipificadas de descuadre con bloqueo del cierre, alerta y bloqueo de crédito en preventa, cobro con POS móvil y abonos parciales en la entrega.</w:t>
      </w:r>
    </w:p>
    <w:p w14:paraId="551B5F95" w14:textId="77777777" w:rsidR="00B1525A" w:rsidRDefault="00000000">
      <w:pPr>
        <w:numPr>
          <w:ilvl w:val="0"/>
          <w:numId w:val="87"/>
        </w:numPr>
        <w:spacing w:after="0"/>
        <w:rPr>
          <w:color w:val="000000"/>
        </w:rPr>
      </w:pPr>
      <w:r>
        <w:rPr>
          <w:b/>
          <w:bCs/>
          <w:sz w:val="21"/>
          <w:szCs w:val="21"/>
        </w:rPr>
        <w:t>Devoluciones y envases:</w:t>
      </w:r>
      <w:r>
        <w:rPr>
          <w:sz w:val="21"/>
          <w:szCs w:val="21"/>
        </w:rPr>
        <w:t xml:space="preserve"> devoluciones en la entrega, destino de los productos devueltos en el andén, cuenta corriente de envases retornables por cliente, alertas por exceso de envases y registro de mermas por vencimiento en góndola.</w:t>
      </w:r>
    </w:p>
    <w:p w14:paraId="162EC92C" w14:textId="77777777" w:rsidR="00B1525A" w:rsidRDefault="00000000">
      <w:pPr>
        <w:numPr>
          <w:ilvl w:val="0"/>
          <w:numId w:val="87"/>
        </w:numPr>
        <w:spacing w:after="140"/>
        <w:rPr>
          <w:color w:val="000000"/>
        </w:rPr>
      </w:pPr>
      <w:r>
        <w:rPr>
          <w:b/>
          <w:bCs/>
          <w:sz w:val="21"/>
          <w:szCs w:val="21"/>
        </w:rPr>
        <w:t>Ruteo (Etapa 1):</w:t>
      </w:r>
      <w:r>
        <w:rPr>
          <w:sz w:val="21"/>
          <w:szCs w:val="21"/>
        </w:rPr>
        <w:t xml:space="preserve"> asignación y secuenciación automática que codifica el conocimiento del planificador, ajuste manual y recálculo de ETA y parametrización de ventanas horarias por cliente, para resguardar la continuidad operacional ante la jubilación del planificador.</w:t>
      </w:r>
    </w:p>
    <w:p w14:paraId="1BE861FF" w14:textId="77777777" w:rsidR="00B1525A" w:rsidRDefault="00000000">
      <w:pPr>
        <w:pStyle w:val="Ttulo4"/>
        <w:spacing w:before="220" w:after="100"/>
        <w:rPr>
          <w:rFonts w:ascii="Arial" w:eastAsia="Arial" w:hAnsi="Arial" w:cs="Arial"/>
          <w:i w:val="0"/>
          <w:iCs w:val="0"/>
          <w:color w:val="5B6770"/>
        </w:rPr>
      </w:pPr>
      <w:bookmarkStart w:id="53" w:name="_vtnvy8jxpuvh" w:colFirst="0" w:colLast="0"/>
      <w:bookmarkEnd w:id="53"/>
      <w:r>
        <w:rPr>
          <w:rFonts w:ascii="Arial" w:eastAsia="Arial" w:hAnsi="Arial" w:cs="Arial"/>
          <w:i w:val="0"/>
          <w:iCs w:val="0"/>
          <w:color w:val="5B6770"/>
        </w:rPr>
        <w:t>3.2.2 Alcance de infraestructura del proyecto</w:t>
      </w:r>
    </w:p>
    <w:p w14:paraId="3D043247" w14:textId="77777777" w:rsidR="00B1525A" w:rsidRDefault="00000000">
      <w:pPr>
        <w:numPr>
          <w:ilvl w:val="0"/>
          <w:numId w:val="63"/>
        </w:numPr>
        <w:spacing w:after="0"/>
        <w:rPr>
          <w:color w:val="000000"/>
        </w:rPr>
      </w:pPr>
      <w:r>
        <w:rPr>
          <w:b/>
          <w:bCs/>
          <w:sz w:val="21"/>
          <w:szCs w:val="21"/>
        </w:rPr>
        <w:t>Plataforma híbrida:</w:t>
      </w:r>
      <w:r>
        <w:rPr>
          <w:sz w:val="21"/>
          <w:szCs w:val="21"/>
        </w:rPr>
        <w:t xml:space="preserve"> nube pública multi-zona (región primaria y secundaria declaradas) más componentes </w:t>
      </w:r>
      <w:proofErr w:type="gramStart"/>
      <w:r>
        <w:rPr>
          <w:sz w:val="21"/>
          <w:szCs w:val="21"/>
        </w:rPr>
        <w:t>on-premise</w:t>
      </w:r>
      <w:proofErr w:type="gramEnd"/>
      <w:r>
        <w:rPr>
          <w:sz w:val="21"/>
          <w:szCs w:val="21"/>
        </w:rPr>
        <w:t xml:space="preserve"> en los seis sitios, definida como código (IaC), versionada y reproducible en su totalidad.</w:t>
      </w:r>
    </w:p>
    <w:p w14:paraId="6509A1EF" w14:textId="77777777" w:rsidR="00B1525A" w:rsidRDefault="00000000">
      <w:pPr>
        <w:numPr>
          <w:ilvl w:val="0"/>
          <w:numId w:val="63"/>
        </w:numPr>
        <w:spacing w:after="0"/>
        <w:rPr>
          <w:color w:val="000000"/>
        </w:rPr>
      </w:pPr>
      <w:r>
        <w:rPr>
          <w:b/>
          <w:bCs/>
          <w:sz w:val="21"/>
          <w:szCs w:val="21"/>
        </w:rPr>
        <w:lastRenderedPageBreak/>
        <w:t>Seguridad:</w:t>
      </w:r>
      <w:r>
        <w:rPr>
          <w:sz w:val="21"/>
          <w:szCs w:val="21"/>
        </w:rPr>
        <w:t xml:space="preserve"> identidad centralizada con SSO, MFA para administradores y acceso externo, RBAC y segregación de funciones, cero confianza (Zero Trust), matriz de controles trazable </w:t>
      </w:r>
      <w:proofErr w:type="gramStart"/>
      <w:r>
        <w:rPr>
          <w:sz w:val="21"/>
          <w:szCs w:val="21"/>
        </w:rPr>
        <w:t>a</w:t>
      </w:r>
      <w:proofErr w:type="gramEnd"/>
      <w:r>
        <w:rPr>
          <w:sz w:val="21"/>
          <w:szCs w:val="21"/>
        </w:rPr>
        <w:t xml:space="preserve"> ISO/IEC 27001, plan de respuesta </w:t>
      </w:r>
      <w:proofErr w:type="gramStart"/>
      <w:r>
        <w:rPr>
          <w:sz w:val="21"/>
          <w:szCs w:val="21"/>
        </w:rPr>
        <w:t>a</w:t>
      </w:r>
      <w:proofErr w:type="gramEnd"/>
      <w:r>
        <w:rPr>
          <w:sz w:val="21"/>
          <w:szCs w:val="21"/>
        </w:rPr>
        <w:t xml:space="preserve"> incidentes y notificación de brechas.</w:t>
      </w:r>
    </w:p>
    <w:p w14:paraId="3D964D5A" w14:textId="77777777" w:rsidR="00B1525A" w:rsidRDefault="00000000">
      <w:pPr>
        <w:numPr>
          <w:ilvl w:val="0"/>
          <w:numId w:val="63"/>
        </w:numPr>
        <w:spacing w:after="0"/>
        <w:rPr>
          <w:color w:val="000000"/>
        </w:rPr>
      </w:pPr>
      <w:r>
        <w:rPr>
          <w:b/>
          <w:bCs/>
          <w:sz w:val="21"/>
          <w:szCs w:val="21"/>
        </w:rPr>
        <w:t>Observabilidad:</w:t>
      </w:r>
      <w:r>
        <w:rPr>
          <w:sz w:val="21"/>
          <w:szCs w:val="21"/>
        </w:rPr>
        <w:t xml:space="preserve"> nube + </w:t>
      </w:r>
      <w:proofErr w:type="gramStart"/>
      <w:r>
        <w:rPr>
          <w:sz w:val="21"/>
          <w:szCs w:val="21"/>
        </w:rPr>
        <w:t>on-premise</w:t>
      </w:r>
      <w:proofErr w:type="gramEnd"/>
      <w:r>
        <w:rPr>
          <w:sz w:val="21"/>
          <w:szCs w:val="21"/>
        </w:rPr>
        <w:t xml:space="preserve"> con NOC 24×7×365, alertamiento por síntomas de negocio y análisis de causa raíz.</w:t>
      </w:r>
    </w:p>
    <w:p w14:paraId="4A225561" w14:textId="77777777" w:rsidR="00B1525A" w:rsidRDefault="00000000">
      <w:pPr>
        <w:numPr>
          <w:ilvl w:val="0"/>
          <w:numId w:val="63"/>
        </w:numPr>
        <w:spacing w:after="0"/>
        <w:rPr>
          <w:color w:val="000000"/>
        </w:rPr>
      </w:pPr>
      <w:r>
        <w:rPr>
          <w:b/>
          <w:bCs/>
          <w:sz w:val="21"/>
          <w:szCs w:val="21"/>
        </w:rPr>
        <w:t>Ambientes y continuidad:</w:t>
      </w:r>
      <w:r>
        <w:rPr>
          <w:rFonts w:ascii="Arial Unicode MS" w:eastAsia="Arial Unicode MS" w:hAnsi="Arial Unicode MS" w:cs="Arial Unicode MS"/>
          <w:sz w:val="21"/>
          <w:szCs w:val="21"/>
        </w:rPr>
        <w:t xml:space="preserve"> habilitación de los cinco ambientes exigidos (DEV, QA, PREPROD, PROD y el ambiente de Recuperación ante Desastres); recuperación ante desastres con RTO ≤ 4 h y RPO ≤ 15 min y respaldo 3-2-1-1-0.</w:t>
      </w:r>
    </w:p>
    <w:p w14:paraId="2232425B" w14:textId="77777777" w:rsidR="00B1525A" w:rsidRDefault="00000000">
      <w:pPr>
        <w:numPr>
          <w:ilvl w:val="0"/>
          <w:numId w:val="63"/>
        </w:numPr>
        <w:spacing w:after="0"/>
        <w:rPr>
          <w:color w:val="000000"/>
        </w:rPr>
      </w:pPr>
      <w:r>
        <w:rPr>
          <w:b/>
          <w:bCs/>
          <w:sz w:val="21"/>
          <w:szCs w:val="21"/>
        </w:rPr>
        <w:t>Gestión administrativa:</w:t>
      </w:r>
      <w:r>
        <w:rPr>
          <w:sz w:val="21"/>
          <w:szCs w:val="21"/>
        </w:rPr>
        <w:t xml:space="preserve"> administración de usuarios, parametrización de reglas con aprobación de dos perfiles, registro de auditoría inalterable, flujos de trabajo y bandeja de tareas, gestión documental y notificaciones multicanal.</w:t>
      </w:r>
    </w:p>
    <w:p w14:paraId="7D2867E9" w14:textId="77777777" w:rsidR="00B1525A" w:rsidRDefault="00000000">
      <w:pPr>
        <w:numPr>
          <w:ilvl w:val="0"/>
          <w:numId w:val="63"/>
        </w:numPr>
        <w:spacing w:after="140"/>
        <w:rPr>
          <w:color w:val="000000"/>
        </w:rPr>
      </w:pPr>
      <w:r>
        <w:rPr>
          <w:b/>
          <w:bCs/>
          <w:sz w:val="21"/>
          <w:szCs w:val="21"/>
        </w:rPr>
        <w:t>Integración con el ERP y DTE:</w:t>
      </w:r>
      <w:r>
        <w:rPr>
          <w:sz w:val="21"/>
          <w:szCs w:val="21"/>
        </w:rPr>
        <w:t xml:space="preserve"> ERP y emisión de documentos tributarios (no se reemplazan), maestro de productos y servicios de DTE, mediante capa anticorrupción.</w:t>
      </w:r>
    </w:p>
    <w:p w14:paraId="12274118" w14:textId="77777777" w:rsidR="00B1525A" w:rsidRDefault="00000000">
      <w:pPr>
        <w:spacing w:after="240"/>
        <w:rPr>
          <w:b/>
          <w:bCs/>
          <w:sz w:val="21"/>
          <w:szCs w:val="21"/>
        </w:rPr>
      </w:pPr>
      <w:r>
        <w:rPr>
          <w:b/>
          <w:bCs/>
          <w:sz w:val="21"/>
          <w:szCs w:val="21"/>
        </w:rPr>
        <w:t>Arquitectura de ocho capas</w:t>
      </w:r>
    </w:p>
    <w:tbl>
      <w:tblPr>
        <w:tblStyle w:val="a6"/>
        <w:tblW w:w="5000" w:type="pct"/>
        <w:tblInd w:w="0" w:type="dxa"/>
        <w:tblBorders>
          <w:top w:val="nil"/>
          <w:left w:val="nil"/>
          <w:bottom w:val="nil"/>
          <w:right w:val="nil"/>
          <w:insideH w:val="nil"/>
          <w:insideV w:val="nil"/>
        </w:tblBorders>
        <w:tblLook w:val="0600" w:firstRow="0" w:lastRow="0" w:firstColumn="0" w:lastColumn="0" w:noHBand="1" w:noVBand="1"/>
      </w:tblPr>
      <w:tblGrid>
        <w:gridCol w:w="2073"/>
        <w:gridCol w:w="7163"/>
      </w:tblGrid>
      <w:tr w:rsidR="00B1525A" w14:paraId="24D87C75"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6F8FB7B" w14:textId="77777777" w:rsidR="00B1525A" w:rsidRDefault="00000000">
            <w:pPr>
              <w:spacing w:after="80" w:line="240" w:lineRule="auto"/>
              <w:rPr>
                <w:sz w:val="21"/>
                <w:szCs w:val="21"/>
              </w:rPr>
            </w:pPr>
            <w:r>
              <w:rPr>
                <w:b/>
                <w:bCs/>
                <w:color w:val="1F3A5F"/>
                <w:sz w:val="21"/>
                <w:szCs w:val="21"/>
              </w:rPr>
              <w:t>Capa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8D45548" w14:textId="77777777" w:rsidR="00B1525A" w:rsidRDefault="00000000">
            <w:pPr>
              <w:spacing w:after="80" w:line="240" w:lineRule="auto"/>
              <w:rPr>
                <w:sz w:val="21"/>
                <w:szCs w:val="21"/>
              </w:rPr>
            </w:pPr>
            <w:r>
              <w:rPr>
                <w:b/>
                <w:bCs/>
                <w:color w:val="1F3A5F"/>
                <w:sz w:val="21"/>
                <w:szCs w:val="21"/>
              </w:rPr>
              <w:t>Aplicación en distribuidora</w:t>
            </w:r>
          </w:p>
        </w:tc>
      </w:tr>
      <w:tr w:rsidR="00B1525A" w14:paraId="50805577"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02B4B0E" w14:textId="77777777" w:rsidR="00B1525A" w:rsidRDefault="00000000">
            <w:pPr>
              <w:spacing w:after="80" w:line="240" w:lineRule="auto"/>
              <w:rPr>
                <w:sz w:val="21"/>
                <w:szCs w:val="21"/>
              </w:rPr>
            </w:pPr>
            <w:r>
              <w:rPr>
                <w:sz w:val="21"/>
                <w:szCs w:val="21"/>
              </w:rPr>
              <w:t>Presentación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EB148E" w14:textId="77777777" w:rsidR="00B1525A" w:rsidRDefault="00000000">
            <w:pPr>
              <w:spacing w:after="80" w:line="240" w:lineRule="auto"/>
              <w:rPr>
                <w:sz w:val="21"/>
                <w:szCs w:val="21"/>
              </w:rPr>
            </w:pPr>
            <w:r>
              <w:rPr>
                <w:sz w:val="21"/>
                <w:szCs w:val="21"/>
              </w:rPr>
              <w:t>Portal de administración (Talca/Concepción); app móvil de preventa; app de reparto; app de recepción y picking en bodega; autoatención de clientes, transportistas y proveedores.</w:t>
            </w:r>
          </w:p>
        </w:tc>
      </w:tr>
      <w:tr w:rsidR="00B1525A" w14:paraId="2E44A38B"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5B93D0" w14:textId="77777777" w:rsidR="00B1525A" w:rsidRDefault="00000000">
            <w:pPr>
              <w:spacing w:after="80" w:line="240" w:lineRule="auto"/>
              <w:rPr>
                <w:sz w:val="21"/>
                <w:szCs w:val="21"/>
              </w:rPr>
            </w:pPr>
            <w:r>
              <w:rPr>
                <w:sz w:val="21"/>
                <w:szCs w:val="21"/>
              </w:rPr>
              <w:t>Borde y exposición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2428DBE" w14:textId="77777777" w:rsidR="00B1525A" w:rsidRDefault="00000000">
            <w:pPr>
              <w:spacing w:after="80" w:line="240" w:lineRule="auto"/>
              <w:rPr>
                <w:sz w:val="21"/>
                <w:szCs w:val="21"/>
              </w:rPr>
            </w:pPr>
            <w:r>
              <w:rPr>
                <w:sz w:val="21"/>
                <w:szCs w:val="21"/>
              </w:rPr>
              <w:t>CDN + WAF gestionado para el portal público y las interfaces de programación expuestas a proveedores y cadenas; terminación TLS 1.3.</w:t>
            </w:r>
          </w:p>
        </w:tc>
      </w:tr>
      <w:tr w:rsidR="00B1525A" w14:paraId="00229EFF"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42C618" w14:textId="77777777" w:rsidR="00B1525A" w:rsidRDefault="00000000">
            <w:pPr>
              <w:spacing w:after="80" w:line="240" w:lineRule="auto"/>
              <w:rPr>
                <w:sz w:val="21"/>
                <w:szCs w:val="21"/>
              </w:rPr>
            </w:pPr>
            <w:r>
              <w:rPr>
                <w:sz w:val="21"/>
                <w:szCs w:val="21"/>
              </w:rPr>
              <w:t>Puerta de enlace de servicios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EB63BD9" w14:textId="77777777" w:rsidR="00B1525A" w:rsidRDefault="00000000">
            <w:pPr>
              <w:spacing w:after="80" w:line="240" w:lineRule="auto"/>
              <w:rPr>
                <w:sz w:val="21"/>
                <w:szCs w:val="21"/>
              </w:rPr>
            </w:pPr>
            <w:r>
              <w:rPr>
                <w:sz w:val="21"/>
                <w:szCs w:val="21"/>
              </w:rPr>
              <w:t>Punto único de publicación de las interfaces de pedidos, crédito, trazabilidad, entrega e intercambio con cadenas.</w:t>
            </w:r>
          </w:p>
        </w:tc>
      </w:tr>
      <w:tr w:rsidR="00B1525A" w14:paraId="15968006"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3A41BA" w14:textId="77777777" w:rsidR="00B1525A" w:rsidRDefault="00000000">
            <w:pPr>
              <w:spacing w:after="80" w:line="240" w:lineRule="auto"/>
              <w:rPr>
                <w:sz w:val="21"/>
                <w:szCs w:val="21"/>
              </w:rPr>
            </w:pPr>
            <w:r>
              <w:rPr>
                <w:sz w:val="21"/>
                <w:szCs w:val="21"/>
              </w:rPr>
              <w:t>Servicios de negocio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F8530B" w14:textId="77777777" w:rsidR="00B1525A" w:rsidRDefault="00000000">
            <w:pPr>
              <w:spacing w:after="80" w:line="240" w:lineRule="auto"/>
              <w:rPr>
                <w:sz w:val="21"/>
                <w:szCs w:val="21"/>
              </w:rPr>
            </w:pPr>
            <w:r>
              <w:rPr>
                <w:sz w:val="21"/>
                <w:szCs w:val="21"/>
              </w:rPr>
              <w:t>Módulos sin estado: preventa; planificación de rutas; gestión de bodega y picking; trazabilidad y retiros; cadena de frío; entrega y prueba de entrega; cobranza y efectivo; devoluciones y envases; costeo; reposición y compras.</w:t>
            </w:r>
          </w:p>
        </w:tc>
      </w:tr>
      <w:tr w:rsidR="00B1525A" w14:paraId="526D64BF"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BA3468" w14:textId="77777777" w:rsidR="00B1525A" w:rsidRDefault="00000000">
            <w:pPr>
              <w:spacing w:after="80" w:line="240" w:lineRule="auto"/>
              <w:rPr>
                <w:sz w:val="21"/>
                <w:szCs w:val="21"/>
              </w:rPr>
            </w:pPr>
            <w:r>
              <w:rPr>
                <w:sz w:val="21"/>
                <w:szCs w:val="21"/>
              </w:rPr>
              <w:t>Integración y eventos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79458A" w14:textId="77777777" w:rsidR="00B1525A" w:rsidRDefault="00000000">
            <w:pPr>
              <w:spacing w:after="80" w:line="240" w:lineRule="auto"/>
              <w:rPr>
                <w:sz w:val="21"/>
                <w:szCs w:val="21"/>
              </w:rPr>
            </w:pPr>
            <w:r>
              <w:rPr>
                <w:sz w:val="21"/>
                <w:szCs w:val="21"/>
              </w:rPr>
              <w:t>Bus de mensajería que desacopla preventa, crédito, bodega, ruta, reparto y facturación; colas con reintento para dispositivos sin señal.</w:t>
            </w:r>
          </w:p>
        </w:tc>
      </w:tr>
      <w:tr w:rsidR="00B1525A" w14:paraId="58486322"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BED445" w14:textId="77777777" w:rsidR="00B1525A" w:rsidRDefault="00000000">
            <w:pPr>
              <w:spacing w:after="80" w:line="240" w:lineRule="auto"/>
              <w:rPr>
                <w:sz w:val="21"/>
                <w:szCs w:val="21"/>
              </w:rPr>
            </w:pPr>
            <w:r>
              <w:rPr>
                <w:sz w:val="21"/>
                <w:szCs w:val="21"/>
              </w:rPr>
              <w:t>Datos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E22F96" w14:textId="77777777" w:rsidR="00B1525A" w:rsidRDefault="00000000">
            <w:pPr>
              <w:spacing w:after="80" w:line="240" w:lineRule="auto"/>
              <w:rPr>
                <w:sz w:val="21"/>
                <w:szCs w:val="21"/>
              </w:rPr>
            </w:pPr>
            <w:r>
              <w:rPr>
                <w:sz w:val="21"/>
                <w:szCs w:val="21"/>
              </w:rPr>
              <w:t>Base transaccional (pedidos, stock, trazabilidad de lote, temperatura, prueba de entrega) separada del almacén analítico (OTIF, fill rate, costo de servir).</w:t>
            </w:r>
          </w:p>
        </w:tc>
      </w:tr>
      <w:tr w:rsidR="00B1525A" w14:paraId="0EAF1CFC"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1000CA" w14:textId="77777777" w:rsidR="00B1525A" w:rsidRDefault="00000000">
            <w:pPr>
              <w:spacing w:after="80" w:line="240" w:lineRule="auto"/>
              <w:rPr>
                <w:sz w:val="21"/>
                <w:szCs w:val="21"/>
              </w:rPr>
            </w:pPr>
            <w:r>
              <w:rPr>
                <w:sz w:val="21"/>
                <w:szCs w:val="21"/>
              </w:rPr>
              <w:t>Seguridad transversal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FB45BC" w14:textId="77777777" w:rsidR="00B1525A" w:rsidRDefault="00000000">
            <w:pPr>
              <w:spacing w:after="80" w:line="240" w:lineRule="auto"/>
              <w:rPr>
                <w:sz w:val="21"/>
                <w:szCs w:val="21"/>
              </w:rPr>
            </w:pPr>
            <w:r>
              <w:rPr>
                <w:sz w:val="21"/>
                <w:szCs w:val="21"/>
              </w:rPr>
              <w:t>Identidad federada, cifrado en tránsito y en reposo, cifrado a nivel de campo para datos comerciales, de pago y de geolocalización.</w:t>
            </w:r>
          </w:p>
        </w:tc>
      </w:tr>
      <w:tr w:rsidR="00B1525A" w14:paraId="20C5772D" w14:textId="77777777">
        <w:trPr>
          <w:trHeight w:val="705"/>
        </w:trPr>
        <w:tc>
          <w:tcPr>
            <w:tcW w:w="0" w:type="auto"/>
            <w:tcBorders>
              <w:top w:val="single" w:sz="5" w:space="0" w:color="000000"/>
              <w:left w:val="nil"/>
              <w:bottom w:val="nil"/>
              <w:right w:val="nil"/>
            </w:tcBorders>
            <w:tcMar>
              <w:top w:w="80" w:type="dxa"/>
              <w:left w:w="160" w:type="dxa"/>
              <w:bottom w:w="80" w:type="dxa"/>
              <w:right w:w="160" w:type="dxa"/>
            </w:tcMar>
          </w:tcPr>
          <w:p w14:paraId="6EF7A14C" w14:textId="77777777" w:rsidR="00B1525A" w:rsidRDefault="00000000">
            <w:pPr>
              <w:spacing w:after="80" w:line="240" w:lineRule="auto"/>
              <w:rPr>
                <w:sz w:val="21"/>
                <w:szCs w:val="21"/>
              </w:rPr>
            </w:pPr>
            <w:r>
              <w:rPr>
                <w:sz w:val="21"/>
                <w:szCs w:val="21"/>
              </w:rPr>
              <w:lastRenderedPageBreak/>
              <w:t>Observabilidad transversal</w:t>
            </w:r>
          </w:p>
        </w:tc>
        <w:tc>
          <w:tcPr>
            <w:tcW w:w="0" w:type="auto"/>
            <w:tcBorders>
              <w:top w:val="single" w:sz="5" w:space="0" w:color="000000"/>
              <w:left w:val="nil"/>
              <w:bottom w:val="nil"/>
              <w:right w:val="nil"/>
            </w:tcBorders>
            <w:tcMar>
              <w:top w:w="80" w:type="dxa"/>
              <w:left w:w="160" w:type="dxa"/>
              <w:bottom w:w="80" w:type="dxa"/>
              <w:right w:w="160" w:type="dxa"/>
            </w:tcMar>
          </w:tcPr>
          <w:p w14:paraId="2CF3D1D4" w14:textId="77777777" w:rsidR="00B1525A" w:rsidRDefault="00000000">
            <w:pPr>
              <w:spacing w:after="80" w:line="240" w:lineRule="auto"/>
              <w:rPr>
                <w:sz w:val="21"/>
                <w:szCs w:val="21"/>
              </w:rPr>
            </w:pPr>
            <w:r>
              <w:rPr>
                <w:sz w:val="21"/>
                <w:szCs w:val="21"/>
              </w:rPr>
              <w:t>Métricas, registros y trazas correlacionados de Talca, Concepción, las tres plataformas de cross-docking y los dispositivos de terreno.</w:t>
            </w:r>
          </w:p>
        </w:tc>
      </w:tr>
    </w:tbl>
    <w:p w14:paraId="5279C5EC" w14:textId="77777777" w:rsidR="00B1525A" w:rsidRDefault="00000000">
      <w:pPr>
        <w:spacing w:after="240"/>
        <w:rPr>
          <w:b/>
          <w:bCs/>
          <w:sz w:val="21"/>
          <w:szCs w:val="21"/>
        </w:rPr>
      </w:pPr>
      <w:r>
        <w:rPr>
          <w:b/>
          <w:bCs/>
          <w:sz w:val="21"/>
          <w:szCs w:val="21"/>
        </w:rPr>
        <w:t>Modelo de emplazamiento híbrido</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2443"/>
        <w:gridCol w:w="2631"/>
        <w:gridCol w:w="4162"/>
      </w:tblGrid>
      <w:tr w:rsidR="00B1525A" w14:paraId="628D2092"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4AAE101" w14:textId="77777777" w:rsidR="00B1525A" w:rsidRDefault="00000000">
            <w:pPr>
              <w:spacing w:after="80" w:line="240" w:lineRule="auto"/>
              <w:rPr>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A8696EA" w14:textId="77777777" w:rsidR="00B1525A" w:rsidRDefault="00000000">
            <w:pPr>
              <w:spacing w:after="80" w:line="240" w:lineRule="auto"/>
              <w:rPr>
                <w:sz w:val="21"/>
                <w:szCs w:val="21"/>
              </w:rPr>
            </w:pPr>
            <w:r>
              <w:rPr>
                <w:b/>
                <w:bCs/>
                <w:color w:val="1F3A5F"/>
                <w:sz w:val="21"/>
                <w:szCs w:val="21"/>
              </w:rPr>
              <w:t>Emplazamiento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85867A6" w14:textId="77777777" w:rsidR="00B1525A" w:rsidRDefault="00000000">
            <w:pPr>
              <w:spacing w:after="80" w:line="240" w:lineRule="auto"/>
              <w:rPr>
                <w:sz w:val="21"/>
                <w:szCs w:val="21"/>
              </w:rPr>
            </w:pPr>
            <w:r>
              <w:rPr>
                <w:b/>
                <w:bCs/>
                <w:color w:val="1F3A5F"/>
                <w:sz w:val="21"/>
                <w:szCs w:val="21"/>
              </w:rPr>
              <w:t>Justificación</w:t>
            </w:r>
          </w:p>
        </w:tc>
      </w:tr>
      <w:tr w:rsidR="00B1525A" w14:paraId="7A4E3365"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B277600" w14:textId="77777777" w:rsidR="00B1525A" w:rsidRDefault="00000000">
            <w:pPr>
              <w:spacing w:after="80" w:line="240" w:lineRule="auto"/>
              <w:rPr>
                <w:sz w:val="21"/>
                <w:szCs w:val="21"/>
              </w:rPr>
            </w:pPr>
            <w:r>
              <w:rPr>
                <w:sz w:val="21"/>
                <w:szCs w:val="21"/>
              </w:rPr>
              <w:t>Recepción, picking y carga (CD Talca y Concepción)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E6CC99" w14:textId="77777777" w:rsidR="00B1525A" w:rsidRDefault="00000000">
            <w:pPr>
              <w:spacing w:after="80" w:line="240" w:lineRule="auto"/>
              <w:rPr>
                <w:sz w:val="21"/>
                <w:szCs w:val="21"/>
              </w:rPr>
            </w:pPr>
            <w:proofErr w:type="gramStart"/>
            <w:r>
              <w:rPr>
                <w:sz w:val="21"/>
                <w:szCs w:val="21"/>
              </w:rPr>
              <w:t>On-premise</w:t>
            </w:r>
            <w:proofErr w:type="gramEnd"/>
            <w:r>
              <w:rPr>
                <w:sz w:val="21"/>
                <w:szCs w:val="21"/>
              </w:rPr>
              <w:t>, con réplica a nube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43C0F5"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Debe continuar operando durante un corte del enlace (Restricción N° 2 del Caso); ambiente de bodega con montacargas y cámara de congelado a −22 °C sin cobertura de señal.</w:t>
            </w:r>
          </w:p>
        </w:tc>
      </w:tr>
      <w:tr w:rsidR="00B1525A" w14:paraId="052700EC"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51692F8" w14:textId="77777777" w:rsidR="00B1525A" w:rsidRDefault="00000000">
            <w:pPr>
              <w:spacing w:after="80" w:line="240" w:lineRule="auto"/>
              <w:rPr>
                <w:sz w:val="21"/>
                <w:szCs w:val="21"/>
              </w:rPr>
            </w:pPr>
            <w:r>
              <w:rPr>
                <w:sz w:val="21"/>
                <w:szCs w:val="21"/>
              </w:rPr>
              <w:t>Plataformas de cross-docking (Curicó, Chillán, Los Ángeles)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10EF82" w14:textId="77777777" w:rsidR="00B1525A" w:rsidRDefault="00000000">
            <w:pPr>
              <w:spacing w:after="80" w:line="240" w:lineRule="auto"/>
              <w:rPr>
                <w:sz w:val="21"/>
                <w:szCs w:val="21"/>
              </w:rPr>
            </w:pPr>
            <w:r>
              <w:rPr>
                <w:sz w:val="21"/>
                <w:szCs w:val="21"/>
              </w:rPr>
              <w:t>Gabinete de borde; conectividad exclusiva por red móvil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C15001" w14:textId="77777777" w:rsidR="00B1525A" w:rsidRDefault="00000000">
            <w:pPr>
              <w:spacing w:after="80" w:line="240" w:lineRule="auto"/>
              <w:rPr>
                <w:sz w:val="21"/>
                <w:szCs w:val="21"/>
              </w:rPr>
            </w:pPr>
            <w:r>
              <w:rPr>
                <w:sz w:val="21"/>
                <w:szCs w:val="21"/>
              </w:rPr>
              <w:t>Sin almacenamiento propio, ventana de operación de tres horas, sin fibra óptica disponible.</w:t>
            </w:r>
          </w:p>
        </w:tc>
      </w:tr>
      <w:tr w:rsidR="00B1525A" w14:paraId="4511D5E0"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5B06F2" w14:textId="77777777" w:rsidR="00B1525A" w:rsidRDefault="00000000">
            <w:pPr>
              <w:spacing w:after="80" w:line="240" w:lineRule="auto"/>
              <w:rPr>
                <w:sz w:val="21"/>
                <w:szCs w:val="21"/>
              </w:rPr>
            </w:pPr>
            <w:r>
              <w:rPr>
                <w:sz w:val="21"/>
                <w:szCs w:val="21"/>
              </w:rPr>
              <w:t>Preventa y reparto (dispositivos móviles de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264801" w14:textId="77777777" w:rsidR="00B1525A" w:rsidRDefault="00000000">
            <w:pPr>
              <w:spacing w:after="80" w:line="240" w:lineRule="auto"/>
              <w:rPr>
                <w:sz w:val="21"/>
                <w:szCs w:val="21"/>
              </w:rPr>
            </w:pPr>
            <w:r>
              <w:rPr>
                <w:sz w:val="21"/>
                <w:szCs w:val="21"/>
              </w:rPr>
              <w:t xml:space="preserve">Aplicación </w:t>
            </w:r>
            <w:r>
              <w:rPr>
                <w:i/>
                <w:iCs/>
                <w:sz w:val="21"/>
                <w:szCs w:val="21"/>
              </w:rPr>
              <w:t>offline-first</w:t>
            </w:r>
            <w:r>
              <w:rPr>
                <w:sz w:val="21"/>
                <w:szCs w:val="21"/>
              </w:rPr>
              <w:t>, sincronización diferida a nube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A54341" w14:textId="77777777" w:rsidR="00B1525A" w:rsidRDefault="00000000">
            <w:pPr>
              <w:spacing w:after="80" w:line="240" w:lineRule="auto"/>
              <w:rPr>
                <w:sz w:val="21"/>
                <w:szCs w:val="21"/>
              </w:rPr>
            </w:pPr>
            <w:r>
              <w:rPr>
                <w:sz w:val="21"/>
                <w:szCs w:val="21"/>
              </w:rPr>
              <w:t>Deben operar un turno completo sin señal, en rutas rurales de hasta 240 km (Restricción N° 3 del Caso).</w:t>
            </w:r>
          </w:p>
        </w:tc>
      </w:tr>
      <w:tr w:rsidR="00B1525A" w14:paraId="2554B65F"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846D43B" w14:textId="77777777" w:rsidR="00B1525A" w:rsidRDefault="00000000">
            <w:pPr>
              <w:spacing w:after="80" w:line="240" w:lineRule="auto"/>
              <w:rPr>
                <w:sz w:val="21"/>
                <w:szCs w:val="21"/>
              </w:rPr>
            </w:pPr>
            <w:r>
              <w:rPr>
                <w:sz w:val="21"/>
                <w:szCs w:val="21"/>
              </w:rPr>
              <w:t>Trazabilidad de lote, cadena de frío, analítica, portal, componentes de 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048BDD1" w14:textId="77777777" w:rsidR="00B1525A" w:rsidRDefault="00000000">
            <w:pPr>
              <w:spacing w:after="80" w:line="240" w:lineRule="auto"/>
              <w:rPr>
                <w:sz w:val="21"/>
                <w:szCs w:val="21"/>
              </w:rPr>
            </w:pPr>
            <w:r>
              <w:rPr>
                <w:sz w:val="21"/>
                <w:szCs w:val="21"/>
              </w:rPr>
              <w:t>Nube pública (región Chile o Sudamérica)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A6C15B" w14:textId="77777777" w:rsidR="00B1525A" w:rsidRDefault="00000000">
            <w:pPr>
              <w:spacing w:after="80" w:line="240" w:lineRule="auto"/>
              <w:rPr>
                <w:sz w:val="21"/>
                <w:szCs w:val="21"/>
              </w:rPr>
            </w:pPr>
            <w:r>
              <w:rPr>
                <w:sz w:val="21"/>
                <w:szCs w:val="21"/>
              </w:rPr>
              <w:t xml:space="preserve">Volumen variable y sin acoplamiento </w:t>
            </w:r>
            <w:proofErr w:type="gramStart"/>
            <w:r>
              <w:rPr>
                <w:sz w:val="21"/>
                <w:szCs w:val="21"/>
              </w:rPr>
              <w:t>a</w:t>
            </w:r>
            <w:proofErr w:type="gramEnd"/>
            <w:r>
              <w:rPr>
                <w:sz w:val="21"/>
                <w:szCs w:val="21"/>
              </w:rPr>
              <w:t xml:space="preserve"> equipamiento físico; elasticidad estacional durante el peak de septiembre.</w:t>
            </w:r>
          </w:p>
        </w:tc>
      </w:tr>
      <w:tr w:rsidR="00B1525A" w14:paraId="3E1D7DE5" w14:textId="77777777">
        <w:trPr>
          <w:trHeight w:val="1530"/>
        </w:trPr>
        <w:tc>
          <w:tcPr>
            <w:tcW w:w="0" w:type="auto"/>
            <w:tcBorders>
              <w:top w:val="single" w:sz="5" w:space="0" w:color="000000"/>
              <w:left w:val="nil"/>
              <w:bottom w:val="nil"/>
              <w:right w:val="nil"/>
            </w:tcBorders>
            <w:tcMar>
              <w:top w:w="80" w:type="dxa"/>
              <w:left w:w="160" w:type="dxa"/>
              <w:bottom w:w="80" w:type="dxa"/>
              <w:right w:w="160" w:type="dxa"/>
            </w:tcMar>
          </w:tcPr>
          <w:p w14:paraId="3DE52D28" w14:textId="77777777" w:rsidR="00B1525A" w:rsidRDefault="00000000">
            <w:pPr>
              <w:spacing w:after="80" w:line="240" w:lineRule="auto"/>
              <w:rPr>
                <w:sz w:val="21"/>
                <w:szCs w:val="21"/>
              </w:rPr>
            </w:pPr>
            <w:r>
              <w:rPr>
                <w:sz w:val="21"/>
                <w:szCs w:val="21"/>
              </w:rPr>
              <w:t>Telemetría de los 42 camiones propios</w:t>
            </w:r>
          </w:p>
        </w:tc>
        <w:tc>
          <w:tcPr>
            <w:tcW w:w="0" w:type="auto"/>
            <w:tcBorders>
              <w:top w:val="single" w:sz="5" w:space="0" w:color="000000"/>
              <w:left w:val="nil"/>
              <w:bottom w:val="nil"/>
              <w:right w:val="nil"/>
            </w:tcBorders>
            <w:tcMar>
              <w:top w:w="80" w:type="dxa"/>
              <w:left w:w="160" w:type="dxa"/>
              <w:bottom w:w="80" w:type="dxa"/>
              <w:right w:w="160" w:type="dxa"/>
            </w:tcMar>
          </w:tcPr>
          <w:p w14:paraId="1C023EC9" w14:textId="77777777" w:rsidR="00B1525A" w:rsidRDefault="00000000">
            <w:pPr>
              <w:spacing w:after="80" w:line="240" w:lineRule="auto"/>
              <w:rPr>
                <w:sz w:val="21"/>
                <w:szCs w:val="21"/>
              </w:rPr>
            </w:pPr>
            <w:r>
              <w:rPr>
                <w:sz w:val="21"/>
                <w:szCs w:val="21"/>
              </w:rPr>
              <w:t>Se integra desde la plataforma del proveedor externo que ya la provee</w:t>
            </w:r>
          </w:p>
        </w:tc>
        <w:tc>
          <w:tcPr>
            <w:tcW w:w="0" w:type="auto"/>
            <w:tcBorders>
              <w:top w:val="single" w:sz="5" w:space="0" w:color="000000"/>
              <w:left w:val="nil"/>
              <w:bottom w:val="nil"/>
              <w:right w:val="nil"/>
            </w:tcBorders>
            <w:tcMar>
              <w:top w:w="80" w:type="dxa"/>
              <w:left w:w="160" w:type="dxa"/>
              <w:bottom w:w="80" w:type="dxa"/>
              <w:right w:w="160" w:type="dxa"/>
            </w:tcMar>
          </w:tcPr>
          <w:p w14:paraId="1D2F6409" w14:textId="77777777" w:rsidR="00B1525A" w:rsidRDefault="00000000">
            <w:pPr>
              <w:spacing w:after="80" w:line="240" w:lineRule="auto"/>
              <w:rPr>
                <w:sz w:val="21"/>
                <w:szCs w:val="21"/>
              </w:rPr>
            </w:pPr>
            <w:r>
              <w:rPr>
                <w:sz w:val="21"/>
                <w:szCs w:val="21"/>
              </w:rPr>
              <w:t>Fuente existente a preservar; los 54 camiones de transportistas no están cubiertos y se incorporan mediante mecanismo a definir con cada empresa (Decisión N° 5).</w:t>
            </w:r>
          </w:p>
        </w:tc>
      </w:tr>
    </w:tbl>
    <w:p w14:paraId="0C737EC1" w14:textId="77777777" w:rsidR="00B1525A" w:rsidRDefault="00000000">
      <w:pPr>
        <w:pStyle w:val="Ttulo2"/>
        <w:spacing w:before="360" w:after="160"/>
        <w:rPr>
          <w:rFonts w:ascii="Arial" w:eastAsia="Arial" w:hAnsi="Arial" w:cs="Arial"/>
          <w:color w:val="1F3A5F"/>
          <w:sz w:val="30"/>
          <w:szCs w:val="30"/>
        </w:rPr>
      </w:pPr>
      <w:bookmarkStart w:id="54" w:name="_c9eu1lu4i7eb" w:colFirst="0" w:colLast="0"/>
      <w:bookmarkEnd w:id="54"/>
      <w:r>
        <w:rPr>
          <w:rFonts w:ascii="Arial" w:eastAsia="Arial" w:hAnsi="Arial" w:cs="Arial"/>
          <w:color w:val="1F3A5F"/>
          <w:sz w:val="30"/>
          <w:szCs w:val="30"/>
        </w:rPr>
        <w:t>3.3 Alcance Etapa 2</w:t>
      </w:r>
    </w:p>
    <w:p w14:paraId="45D26D4E" w14:textId="77777777" w:rsidR="00B1525A" w:rsidRDefault="00000000">
      <w:pPr>
        <w:pStyle w:val="Ttulo3"/>
        <w:spacing w:before="280" w:after="120"/>
        <w:rPr>
          <w:rFonts w:ascii="Arial" w:eastAsia="Arial" w:hAnsi="Arial" w:cs="Arial"/>
          <w:color w:val="5B6770"/>
          <w:sz w:val="26"/>
          <w:szCs w:val="26"/>
        </w:rPr>
      </w:pPr>
      <w:bookmarkStart w:id="55" w:name="_ey884kbes1o9" w:colFirst="0" w:colLast="0"/>
      <w:bookmarkEnd w:id="55"/>
      <w:r>
        <w:rPr>
          <w:rFonts w:ascii="Arial" w:eastAsia="Arial" w:hAnsi="Arial" w:cs="Arial"/>
          <w:color w:val="5B6770"/>
          <w:sz w:val="26"/>
          <w:szCs w:val="26"/>
        </w:rPr>
        <w:t>3.3.1 Alcance funcional del proyecto</w:t>
      </w:r>
    </w:p>
    <w:p w14:paraId="34B83635" w14:textId="77777777" w:rsidR="00B1525A" w:rsidRDefault="00000000">
      <w:pPr>
        <w:pStyle w:val="Ttulo4"/>
        <w:spacing w:before="220" w:after="100"/>
        <w:rPr>
          <w:rFonts w:ascii="Arial" w:eastAsia="Arial" w:hAnsi="Arial" w:cs="Arial"/>
          <w:i w:val="0"/>
          <w:iCs w:val="0"/>
          <w:color w:val="5B6770"/>
        </w:rPr>
      </w:pPr>
      <w:bookmarkStart w:id="56" w:name="_eixh3ad2warf" w:colFirst="0" w:colLast="0"/>
      <w:bookmarkEnd w:id="56"/>
      <w:r>
        <w:rPr>
          <w:rFonts w:ascii="Arial" w:eastAsia="Arial" w:hAnsi="Arial" w:cs="Arial"/>
          <w:i w:val="0"/>
          <w:iCs w:val="0"/>
          <w:color w:val="5B6770"/>
        </w:rPr>
        <w:t>Lo que haremos</w:t>
      </w:r>
    </w:p>
    <w:p w14:paraId="1A04662C" w14:textId="77777777" w:rsidR="00B1525A" w:rsidRDefault="00000000">
      <w:pPr>
        <w:numPr>
          <w:ilvl w:val="0"/>
          <w:numId w:val="58"/>
        </w:numPr>
        <w:spacing w:after="0"/>
        <w:rPr>
          <w:color w:val="000000"/>
        </w:rPr>
      </w:pPr>
      <w:r>
        <w:rPr>
          <w:b/>
          <w:bCs/>
          <w:sz w:val="21"/>
          <w:szCs w:val="21"/>
        </w:rPr>
        <w:t>Canal moderno y portales:</w:t>
      </w:r>
      <w:r>
        <w:rPr>
          <w:sz w:val="21"/>
          <w:szCs w:val="21"/>
        </w:rPr>
        <w:t xml:space="preserve"> recepción y validación del pedido electrónico, resolución de códigos contra el maestro mediante equivalencias por cadena, bandeja de excepciones, confirmación o rechazo a la cadena, aviso de despacho anticipado, planificación de la </w:t>
      </w:r>
      <w:r>
        <w:rPr>
          <w:sz w:val="21"/>
          <w:szCs w:val="21"/>
        </w:rPr>
        <w:lastRenderedPageBreak/>
        <w:t>llegada dentro de la ventana de 30 minutos, evidencia y acuse de recibo digital del canal moderno, portal de clientes con registro, autenticación y consulta de entregas, documentos tributarios y estado de cuenta, portal de transportistas y portal de proveedores. La integración es configurable para nuevas cadenas y queda en producción antes de enero de 2029.</w:t>
      </w:r>
    </w:p>
    <w:p w14:paraId="35D0746F" w14:textId="77777777" w:rsidR="00B1525A" w:rsidRDefault="00000000">
      <w:pPr>
        <w:numPr>
          <w:ilvl w:val="0"/>
          <w:numId w:val="58"/>
        </w:numPr>
        <w:spacing w:after="0"/>
        <w:rPr>
          <w:color w:val="000000"/>
        </w:rPr>
      </w:pPr>
      <w:r>
        <w:rPr>
          <w:b/>
          <w:bCs/>
          <w:sz w:val="21"/>
          <w:szCs w:val="21"/>
        </w:rPr>
        <w:t>Analítica y control de gestión:</w:t>
      </w:r>
      <w:r>
        <w:rPr>
          <w:sz w:val="21"/>
          <w:szCs w:val="21"/>
        </w:rPr>
        <w:t xml:space="preserve"> OTIF unificado calculado a diario, Fill Rate y Perfect Order medidos con el POD móvil, costo de servir por entrega y por cliente construido desde los hechos operacionales, ocupación de flota, tablero operacional en tiempo real, liquidación y cierre comercial por camión y segmentación de clientes por rentabilidad neta.</w:t>
      </w:r>
    </w:p>
    <w:p w14:paraId="190FA6FC" w14:textId="77777777" w:rsidR="00B1525A" w:rsidRDefault="00000000">
      <w:pPr>
        <w:numPr>
          <w:ilvl w:val="0"/>
          <w:numId w:val="58"/>
        </w:numPr>
        <w:spacing w:after="0"/>
        <w:rPr>
          <w:color w:val="000000"/>
        </w:rPr>
      </w:pPr>
      <w:r>
        <w:rPr>
          <w:b/>
          <w:bCs/>
          <w:sz w:val="21"/>
          <w:szCs w:val="21"/>
        </w:rPr>
        <w:t>Ruteo (Etapa 2):</w:t>
      </w:r>
      <w:r>
        <w:rPr>
          <w:sz w:val="21"/>
          <w:szCs w:val="21"/>
        </w:rPr>
        <w:t xml:space="preserve"> bloqueo por exceso de capacidad, restricción por requisito de cadena de frío, notificación de hora estimada de llegada al cliente y cálculo integral del costo de la entrega realizada.</w:t>
      </w:r>
    </w:p>
    <w:p w14:paraId="0885D12A" w14:textId="77777777" w:rsidR="00B1525A" w:rsidRDefault="00000000">
      <w:pPr>
        <w:numPr>
          <w:ilvl w:val="0"/>
          <w:numId w:val="58"/>
        </w:numPr>
        <w:spacing w:after="0"/>
        <w:rPr>
          <w:color w:val="000000"/>
        </w:rPr>
      </w:pPr>
      <w:r>
        <w:rPr>
          <w:b/>
          <w:bCs/>
          <w:sz w:val="21"/>
          <w:szCs w:val="21"/>
        </w:rPr>
        <w:t>Telemetría (Etapa 2):</w:t>
      </w:r>
      <w:r>
        <w:rPr>
          <w:sz w:val="21"/>
          <w:szCs w:val="21"/>
        </w:rPr>
        <w:t xml:space="preserve"> telemetría de camiones propios, ruta planificada vs. real, alerta de desviación, geocercas de llegada/salida y vinculación conductor–camión por viaje, respetando el acuerdo sindical y la privacidad del conductor.</w:t>
      </w:r>
    </w:p>
    <w:p w14:paraId="10B5F3E7" w14:textId="77777777" w:rsidR="00B1525A" w:rsidRDefault="00000000">
      <w:pPr>
        <w:numPr>
          <w:ilvl w:val="0"/>
          <w:numId w:val="58"/>
        </w:numPr>
        <w:spacing w:after="0"/>
        <w:rPr>
          <w:color w:val="000000"/>
        </w:rPr>
      </w:pPr>
      <w:r>
        <w:rPr>
          <w:b/>
          <w:bCs/>
          <w:sz w:val="21"/>
          <w:szCs w:val="21"/>
        </w:rPr>
        <w:t>Cobranza y cartera:</w:t>
      </w:r>
      <w:r>
        <w:rPr>
          <w:sz w:val="21"/>
          <w:szCs w:val="21"/>
        </w:rPr>
        <w:t xml:space="preserve"> consola de gestión de la cartera de crédito, estado de cuenta en el portal de clientes, validación en tesorería de los pagos web, interfaz asíncrona de cobranzas hacia el ERP y cobranza presencial de facturas.</w:t>
      </w:r>
    </w:p>
    <w:p w14:paraId="2F5AAEE0" w14:textId="77777777" w:rsidR="00B1525A" w:rsidRDefault="00000000">
      <w:pPr>
        <w:numPr>
          <w:ilvl w:val="0"/>
          <w:numId w:val="58"/>
        </w:numPr>
        <w:spacing w:after="140"/>
        <w:rPr>
          <w:color w:val="000000"/>
        </w:rPr>
      </w:pPr>
      <w:r>
        <w:rPr>
          <w:b/>
          <w:bCs/>
          <w:sz w:val="21"/>
          <w:szCs w:val="21"/>
        </w:rPr>
        <w:t>Envases y devoluciones (Etapa 2):</w:t>
      </w:r>
      <w:r>
        <w:rPr>
          <w:sz w:val="21"/>
          <w:szCs w:val="21"/>
        </w:rPr>
        <w:t xml:space="preserve"> reporte de pérdida de envases retornables por cliente, tipo y zona, e integración de devoluciones y mermas al costo de servir.</w:t>
      </w:r>
    </w:p>
    <w:p w14:paraId="44F38591" w14:textId="77777777" w:rsidR="00B1525A" w:rsidRDefault="00000000">
      <w:pPr>
        <w:pStyle w:val="Ttulo4"/>
        <w:spacing w:before="220" w:after="100"/>
        <w:rPr>
          <w:rFonts w:ascii="Arial" w:eastAsia="Arial" w:hAnsi="Arial" w:cs="Arial"/>
          <w:i w:val="0"/>
          <w:iCs w:val="0"/>
          <w:color w:val="5B6770"/>
        </w:rPr>
      </w:pPr>
      <w:bookmarkStart w:id="57" w:name="_lica9wk4ef82" w:colFirst="0" w:colLast="0"/>
      <w:bookmarkEnd w:id="57"/>
      <w:r>
        <w:rPr>
          <w:rFonts w:ascii="Arial" w:eastAsia="Arial" w:hAnsi="Arial" w:cs="Arial"/>
          <w:i w:val="0"/>
          <w:iCs w:val="0"/>
          <w:color w:val="5B6770"/>
        </w:rPr>
        <w:t>Lo que no haremos</w:t>
      </w:r>
    </w:p>
    <w:p w14:paraId="4D57DC60" w14:textId="77777777" w:rsidR="00B1525A" w:rsidRDefault="00000000">
      <w:pPr>
        <w:spacing w:after="240"/>
        <w:rPr>
          <w:sz w:val="21"/>
          <w:szCs w:val="21"/>
        </w:rPr>
      </w:pPr>
      <w:r>
        <w:rPr>
          <w:sz w:val="21"/>
          <w:szCs w:val="21"/>
        </w:rPr>
        <w:t>Lo siguiente queda fuera del alcance del proyecto, tanto en la Etapa 1 como en la Etapa 2 (el detalle y el sustento normativo de cada exclusión se consolida en S 3.6):</w:t>
      </w:r>
    </w:p>
    <w:p w14:paraId="3EAE1A67" w14:textId="77777777" w:rsidR="00B1525A" w:rsidRDefault="00000000">
      <w:pPr>
        <w:numPr>
          <w:ilvl w:val="0"/>
          <w:numId w:val="46"/>
        </w:numPr>
        <w:spacing w:after="0"/>
        <w:rPr>
          <w:color w:val="000000"/>
        </w:rPr>
      </w:pPr>
      <w:r>
        <w:rPr>
          <w:sz w:val="21"/>
          <w:szCs w:val="21"/>
        </w:rPr>
        <w:t>El reemplazo del sistema de gestión empresarial (ERP) ni de ninguno de sus módulos, ni la emisión de los documentos tributarios electrónicos (los emite el ERP, con el que la solución se integra mediante capa anticorrupción).</w:t>
      </w:r>
    </w:p>
    <w:p w14:paraId="3837BEDB" w14:textId="77777777" w:rsidR="00B1525A" w:rsidRDefault="00000000">
      <w:pPr>
        <w:numPr>
          <w:ilvl w:val="0"/>
          <w:numId w:val="46"/>
        </w:numPr>
        <w:spacing w:after="0"/>
        <w:rPr>
          <w:color w:val="000000"/>
        </w:rPr>
      </w:pPr>
      <w:r>
        <w:rPr>
          <w:sz w:val="21"/>
          <w:szCs w:val="21"/>
        </w:rPr>
        <w:t>La administración de remuneraciones ni de recursos humanos, que residen en el sistema de gestión.</w:t>
      </w:r>
    </w:p>
    <w:p w14:paraId="4DA19E71" w14:textId="77777777" w:rsidR="00B1525A" w:rsidRDefault="00000000">
      <w:pPr>
        <w:numPr>
          <w:ilvl w:val="0"/>
          <w:numId w:val="46"/>
        </w:numPr>
        <w:spacing w:after="0"/>
        <w:rPr>
          <w:color w:val="000000"/>
        </w:rPr>
      </w:pPr>
      <w:r>
        <w:rPr>
          <w:sz w:val="21"/>
          <w:szCs w:val="21"/>
        </w:rPr>
        <w:t>Un sistema de punto de venta para el local del cliente, sin perjuicio del canal de autoatención que la solución ofrece.</w:t>
      </w:r>
    </w:p>
    <w:p w14:paraId="4C482872" w14:textId="77777777" w:rsidR="00B1525A" w:rsidRDefault="00000000">
      <w:pPr>
        <w:numPr>
          <w:ilvl w:val="0"/>
          <w:numId w:val="46"/>
        </w:numPr>
        <w:spacing w:after="0"/>
        <w:rPr>
          <w:color w:val="000000"/>
        </w:rPr>
      </w:pPr>
      <w:r>
        <w:rPr>
          <w:sz w:val="21"/>
          <w:szCs w:val="21"/>
        </w:rPr>
        <w:t>El comercio electrónico dirigido al consumidor final.</w:t>
      </w:r>
    </w:p>
    <w:p w14:paraId="07447DA0" w14:textId="77777777" w:rsidR="00B1525A" w:rsidRDefault="00000000">
      <w:pPr>
        <w:numPr>
          <w:ilvl w:val="0"/>
          <w:numId w:val="46"/>
        </w:numPr>
        <w:spacing w:after="0"/>
        <w:rPr>
          <w:color w:val="000000"/>
        </w:rPr>
      </w:pPr>
      <w:r>
        <w:rPr>
          <w:sz w:val="21"/>
          <w:szCs w:val="21"/>
        </w:rPr>
        <w:t>La conectividad ni los sistemas de información de los puntos de entrega (clientes); la solución opera offline cuando la red no está disponible.</w:t>
      </w:r>
    </w:p>
    <w:p w14:paraId="69941F4A" w14:textId="77777777" w:rsidR="00B1525A" w:rsidRDefault="00000000">
      <w:pPr>
        <w:numPr>
          <w:ilvl w:val="0"/>
          <w:numId w:val="46"/>
        </w:numPr>
        <w:spacing w:after="0"/>
        <w:rPr>
          <w:color w:val="000000"/>
        </w:rPr>
      </w:pPr>
      <w:r>
        <w:rPr>
          <w:sz w:val="21"/>
          <w:szCs w:val="21"/>
        </w:rPr>
        <w:t>El desarrollo o la fabricación de hardware propio: los dispositivos se adquieren estándar (tip rugged).</w:t>
      </w:r>
    </w:p>
    <w:p w14:paraId="7281549D" w14:textId="77777777" w:rsidR="00B1525A" w:rsidRDefault="00000000">
      <w:pPr>
        <w:numPr>
          <w:ilvl w:val="0"/>
          <w:numId w:val="46"/>
        </w:numPr>
        <w:spacing w:after="140"/>
        <w:rPr>
          <w:color w:val="000000"/>
        </w:rPr>
      </w:pPr>
      <w:r>
        <w:rPr>
          <w:sz w:val="21"/>
          <w:szCs w:val="21"/>
        </w:rPr>
        <w:t>La obra civil y la infraestructura de climatización o de energía de los recintos del CLIENTE, salvo la adecuación física de la sala técnica declarada en el padrón de emplazamiento (Decisión 29).</w:t>
      </w:r>
    </w:p>
    <w:p w14:paraId="6697F91A" w14:textId="77777777" w:rsidR="00B1525A" w:rsidRDefault="00000000">
      <w:pPr>
        <w:pStyle w:val="Ttulo2"/>
        <w:spacing w:before="360" w:after="160"/>
        <w:rPr>
          <w:rFonts w:ascii="Arial" w:eastAsia="Arial" w:hAnsi="Arial" w:cs="Arial"/>
          <w:color w:val="1F3A5F"/>
          <w:sz w:val="30"/>
          <w:szCs w:val="30"/>
          <w:shd w:val="clear" w:color="auto" w:fill="2B2B2B"/>
        </w:rPr>
      </w:pPr>
      <w:bookmarkStart w:id="58" w:name="_8keo9uqgwrjs" w:colFirst="0" w:colLast="0"/>
      <w:bookmarkEnd w:id="58"/>
      <w:r>
        <w:rPr>
          <w:rFonts w:ascii="Arial" w:eastAsia="Arial" w:hAnsi="Arial" w:cs="Arial"/>
          <w:color w:val="1F3A5F"/>
          <w:sz w:val="30"/>
          <w:szCs w:val="30"/>
        </w:rPr>
        <w:lastRenderedPageBreak/>
        <w:t>3.4 Requerimientos</w:t>
      </w:r>
    </w:p>
    <w:p w14:paraId="6F3C5434" w14:textId="77777777" w:rsidR="00B1525A" w:rsidRDefault="00000000">
      <w:pPr>
        <w:pStyle w:val="Ttulo3"/>
        <w:spacing w:before="280" w:after="120"/>
        <w:rPr>
          <w:rFonts w:ascii="Arial" w:eastAsia="Arial" w:hAnsi="Arial" w:cs="Arial"/>
          <w:color w:val="5B6770"/>
          <w:sz w:val="26"/>
          <w:szCs w:val="26"/>
        </w:rPr>
      </w:pPr>
      <w:bookmarkStart w:id="59" w:name="_nsrv01ogbu2o" w:colFirst="0" w:colLast="0"/>
      <w:bookmarkEnd w:id="59"/>
      <w:r>
        <w:rPr>
          <w:rFonts w:ascii="Arial" w:eastAsia="Arial" w:hAnsi="Arial" w:cs="Arial"/>
          <w:color w:val="5B6770"/>
          <w:sz w:val="26"/>
          <w:szCs w:val="26"/>
        </w:rPr>
        <w:t>3.4.1 Catálogo de requerimientos funcionales (RF)</w:t>
      </w:r>
    </w:p>
    <w:p w14:paraId="78772F18" w14:textId="77777777" w:rsidR="00B1525A" w:rsidRDefault="00000000">
      <w:pPr>
        <w:spacing w:after="240"/>
        <w:rPr>
          <w:sz w:val="21"/>
          <w:szCs w:val="21"/>
        </w:rPr>
      </w:pPr>
      <w:r>
        <w:rPr>
          <w:sz w:val="21"/>
          <w:szCs w:val="21"/>
        </w:rPr>
        <w:t>El catálogo funcional cubre el ciclo logístico completo: abastecimiento y recepción, gestión de almacén e inventario, preventa, planificación de rutas, preparación y carga, transporte y prueba de entrega, cobranza y efectivo, logística inversa, trazabilidad sanitaria y cadena de frío, indicadores y costo de servir, canal moderno y portales, identidad, observabilidad y firma electrónica. Cada fila indica su etapa de alcance (Etapa 1 y/o Etapa 2, según lo declarado en 3.2 y 3.3), su prioridad y su origen en las Bases o el caso.</w:t>
      </w:r>
    </w:p>
    <w:tbl>
      <w:tblPr>
        <w:tblStyle w:val="a8"/>
        <w:tblW w:w="5000" w:type="pct"/>
        <w:tblInd w:w="0" w:type="dxa"/>
        <w:tblBorders>
          <w:top w:val="nil"/>
          <w:left w:val="nil"/>
          <w:bottom w:val="nil"/>
          <w:right w:val="nil"/>
          <w:insideH w:val="nil"/>
          <w:insideV w:val="nil"/>
        </w:tblBorders>
        <w:tblLook w:val="0600" w:firstRow="0" w:lastRow="0" w:firstColumn="0" w:lastColumn="0" w:noHBand="1" w:noVBand="1"/>
      </w:tblPr>
      <w:tblGrid>
        <w:gridCol w:w="698"/>
        <w:gridCol w:w="2796"/>
        <w:gridCol w:w="1782"/>
        <w:gridCol w:w="738"/>
        <w:gridCol w:w="951"/>
        <w:gridCol w:w="2271"/>
      </w:tblGrid>
      <w:tr w:rsidR="00B1525A" w14:paraId="0662E71F"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F56B49E" w14:textId="77777777" w:rsidR="00B1525A" w:rsidRDefault="00000000">
            <w:pPr>
              <w:spacing w:after="80" w:line="240" w:lineRule="auto"/>
              <w:rPr>
                <w:sz w:val="21"/>
                <w:szCs w:val="21"/>
              </w:rPr>
            </w:pPr>
            <w:r>
              <w:rPr>
                <w:b/>
                <w:bCs/>
                <w:color w:val="1F3A5F"/>
                <w:sz w:val="18"/>
                <w:szCs w:val="18"/>
              </w:rPr>
              <w:t>ID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C5BBF7C" w14:textId="77777777" w:rsidR="00B1525A" w:rsidRDefault="00000000">
            <w:pPr>
              <w:spacing w:after="80" w:line="240" w:lineRule="auto"/>
              <w:rPr>
                <w:sz w:val="21"/>
                <w:szCs w:val="21"/>
              </w:rPr>
            </w:pPr>
            <w:r>
              <w:rPr>
                <w:b/>
                <w:bCs/>
                <w:color w:val="1F3A5F"/>
                <w:sz w:val="18"/>
                <w:szCs w:val="18"/>
              </w:rPr>
              <w:t>Requerimiento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6CDA05C" w14:textId="77777777" w:rsidR="00B1525A" w:rsidRDefault="00000000">
            <w:pPr>
              <w:spacing w:after="80" w:line="240" w:lineRule="auto"/>
              <w:rPr>
                <w:sz w:val="21"/>
                <w:szCs w:val="21"/>
              </w:rPr>
            </w:pPr>
            <w:r>
              <w:rPr>
                <w:b/>
                <w:bCs/>
                <w:color w:val="1F3A5F"/>
                <w:sz w:val="18"/>
                <w:szCs w:val="18"/>
              </w:rPr>
              <w:t>Épica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98DB8A0" w14:textId="77777777" w:rsidR="00B1525A" w:rsidRDefault="00000000">
            <w:pPr>
              <w:spacing w:after="80" w:line="240" w:lineRule="auto"/>
              <w:rPr>
                <w:sz w:val="21"/>
                <w:szCs w:val="21"/>
              </w:rPr>
            </w:pPr>
            <w:r>
              <w:rPr>
                <w:b/>
                <w:bCs/>
                <w:color w:val="1F3A5F"/>
                <w:sz w:val="18"/>
                <w:szCs w:val="18"/>
              </w:rPr>
              <w:t>Etapa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CF08561" w14:textId="77777777" w:rsidR="00B1525A" w:rsidRDefault="00000000">
            <w:pPr>
              <w:spacing w:after="80" w:line="240" w:lineRule="auto"/>
              <w:rPr>
                <w:sz w:val="21"/>
                <w:szCs w:val="21"/>
              </w:rPr>
            </w:pPr>
            <w:r>
              <w:rPr>
                <w:b/>
                <w:bCs/>
                <w:color w:val="1F3A5F"/>
                <w:sz w:val="18"/>
                <w:szCs w:val="18"/>
              </w:rPr>
              <w:t>Prioridad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2399701" w14:textId="77777777" w:rsidR="00B1525A" w:rsidRDefault="00000000">
            <w:pPr>
              <w:spacing w:after="80" w:line="240" w:lineRule="auto"/>
              <w:rPr>
                <w:sz w:val="21"/>
                <w:szCs w:val="21"/>
              </w:rPr>
            </w:pPr>
            <w:r>
              <w:rPr>
                <w:b/>
                <w:bCs/>
                <w:color w:val="1F3A5F"/>
                <w:sz w:val="18"/>
                <w:szCs w:val="18"/>
              </w:rPr>
              <w:t>Origen</w:t>
            </w:r>
          </w:p>
        </w:tc>
      </w:tr>
      <w:tr w:rsidR="00B1525A" w14:paraId="6E6D9B71"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493701" w14:textId="77777777" w:rsidR="00B1525A" w:rsidRDefault="00000000">
            <w:pPr>
              <w:spacing w:after="80" w:line="240" w:lineRule="auto"/>
              <w:rPr>
                <w:sz w:val="21"/>
                <w:szCs w:val="21"/>
              </w:rPr>
            </w:pPr>
            <w:r>
              <w:rPr>
                <w:sz w:val="18"/>
                <w:szCs w:val="18"/>
              </w:rPr>
              <w:t>RF-01.02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CFD151" w14:textId="77777777" w:rsidR="00B1525A" w:rsidRDefault="00000000">
            <w:pPr>
              <w:spacing w:after="80" w:line="240" w:lineRule="auto"/>
              <w:rPr>
                <w:sz w:val="21"/>
                <w:szCs w:val="21"/>
              </w:rPr>
            </w:pPr>
            <w:r>
              <w:rPr>
                <w:sz w:val="18"/>
                <w:szCs w:val="18"/>
              </w:rPr>
              <w:t>Registro obligatorio del lote del proveedor (AI 10) en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9DF3DB" w14:textId="77777777" w:rsidR="00B1525A" w:rsidRDefault="00000000">
            <w:pPr>
              <w:spacing w:after="80" w:line="240" w:lineRule="auto"/>
              <w:rPr>
                <w:sz w:val="21"/>
                <w:szCs w:val="21"/>
              </w:rPr>
            </w:pPr>
            <w:r>
              <w:rPr>
                <w:sz w:val="18"/>
                <w:szCs w:val="18"/>
              </w:rPr>
              <w:t>Abastecimiento y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A0F3D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B6A246"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7C08E1" w14:textId="77777777" w:rsidR="00B1525A" w:rsidRDefault="00000000">
            <w:pPr>
              <w:spacing w:after="80" w:line="240" w:lineRule="auto"/>
              <w:rPr>
                <w:sz w:val="21"/>
                <w:szCs w:val="21"/>
              </w:rPr>
            </w:pPr>
            <w:r>
              <w:rPr>
                <w:sz w:val="18"/>
                <w:szCs w:val="18"/>
              </w:rPr>
              <w:t>Cap. 4.1, 4.9 y 7.3</w:t>
            </w:r>
          </w:p>
        </w:tc>
      </w:tr>
      <w:tr w:rsidR="00B1525A" w14:paraId="2B1754E7"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F139FB" w14:textId="77777777" w:rsidR="00B1525A" w:rsidRDefault="00000000">
            <w:pPr>
              <w:spacing w:after="80" w:line="240" w:lineRule="auto"/>
              <w:rPr>
                <w:sz w:val="21"/>
                <w:szCs w:val="21"/>
              </w:rPr>
            </w:pPr>
            <w:r>
              <w:rPr>
                <w:sz w:val="18"/>
                <w:szCs w:val="18"/>
              </w:rPr>
              <w:t>RF-01.03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A4A3CCF" w14:textId="77777777" w:rsidR="00B1525A" w:rsidRDefault="00000000">
            <w:pPr>
              <w:spacing w:after="80" w:line="240" w:lineRule="auto"/>
              <w:rPr>
                <w:sz w:val="21"/>
                <w:szCs w:val="21"/>
              </w:rPr>
            </w:pPr>
            <w:r>
              <w:rPr>
                <w:sz w:val="18"/>
                <w:szCs w:val="18"/>
              </w:rPr>
              <w:t>Registro de fecha de vencimiento vinculada al lote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0B96F4" w14:textId="77777777" w:rsidR="00B1525A" w:rsidRDefault="00000000">
            <w:pPr>
              <w:spacing w:after="80" w:line="240" w:lineRule="auto"/>
              <w:rPr>
                <w:sz w:val="21"/>
                <w:szCs w:val="21"/>
              </w:rPr>
            </w:pPr>
            <w:r>
              <w:rPr>
                <w:sz w:val="18"/>
                <w:szCs w:val="18"/>
              </w:rPr>
              <w:t>Abastecimiento y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AB12F7"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035F2D"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672C32" w14:textId="77777777" w:rsidR="00B1525A" w:rsidRDefault="00000000">
            <w:pPr>
              <w:spacing w:after="80" w:line="240" w:lineRule="auto"/>
              <w:rPr>
                <w:sz w:val="21"/>
                <w:szCs w:val="21"/>
              </w:rPr>
            </w:pPr>
            <w:r>
              <w:rPr>
                <w:sz w:val="18"/>
                <w:szCs w:val="18"/>
              </w:rPr>
              <w:t>Cap. 4.1 y 4.8</w:t>
            </w:r>
          </w:p>
        </w:tc>
      </w:tr>
      <w:tr w:rsidR="00B1525A" w14:paraId="44027B91"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20FA7C" w14:textId="77777777" w:rsidR="00B1525A" w:rsidRDefault="00000000">
            <w:pPr>
              <w:spacing w:after="80" w:line="240" w:lineRule="auto"/>
              <w:rPr>
                <w:sz w:val="21"/>
                <w:szCs w:val="21"/>
              </w:rPr>
            </w:pPr>
            <w:r>
              <w:rPr>
                <w:sz w:val="18"/>
                <w:szCs w:val="18"/>
              </w:rPr>
              <w:t>RF-01.04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363559" w14:textId="77777777" w:rsidR="00B1525A" w:rsidRDefault="00000000">
            <w:pPr>
              <w:spacing w:after="80" w:line="240" w:lineRule="auto"/>
              <w:rPr>
                <w:sz w:val="21"/>
                <w:szCs w:val="21"/>
              </w:rPr>
            </w:pPr>
            <w:r>
              <w:rPr>
                <w:sz w:val="18"/>
                <w:szCs w:val="18"/>
              </w:rPr>
              <w:t>Registro de no conformidades en recepción (con fotografía)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A96A0D" w14:textId="77777777" w:rsidR="00B1525A" w:rsidRDefault="00000000">
            <w:pPr>
              <w:spacing w:after="80" w:line="240" w:lineRule="auto"/>
              <w:rPr>
                <w:sz w:val="21"/>
                <w:szCs w:val="21"/>
              </w:rPr>
            </w:pPr>
            <w:r>
              <w:rPr>
                <w:sz w:val="18"/>
                <w:szCs w:val="18"/>
              </w:rPr>
              <w:t>Abastecimiento y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5662F2"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1E98CF"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D90E33" w14:textId="77777777" w:rsidR="00B1525A" w:rsidRDefault="00000000">
            <w:pPr>
              <w:spacing w:after="80" w:line="240" w:lineRule="auto"/>
              <w:rPr>
                <w:sz w:val="21"/>
                <w:szCs w:val="21"/>
              </w:rPr>
            </w:pPr>
            <w:r>
              <w:rPr>
                <w:sz w:val="18"/>
                <w:szCs w:val="18"/>
              </w:rPr>
              <w:t>Cap. 4.1, 4.9, Cap. 8 (Calidad), RT-17.06</w:t>
            </w:r>
          </w:p>
        </w:tc>
      </w:tr>
      <w:tr w:rsidR="00B1525A" w14:paraId="69AAC591"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4B36A1" w14:textId="77777777" w:rsidR="00B1525A" w:rsidRDefault="00000000">
            <w:pPr>
              <w:spacing w:after="80" w:line="240" w:lineRule="auto"/>
              <w:rPr>
                <w:sz w:val="21"/>
                <w:szCs w:val="21"/>
              </w:rPr>
            </w:pPr>
            <w:r>
              <w:rPr>
                <w:sz w:val="18"/>
                <w:szCs w:val="18"/>
              </w:rPr>
              <w:t>RF-01.07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7B86DF" w14:textId="77777777" w:rsidR="00B1525A" w:rsidRDefault="00000000">
            <w:pPr>
              <w:spacing w:after="80" w:line="240" w:lineRule="auto"/>
              <w:rPr>
                <w:sz w:val="21"/>
                <w:szCs w:val="21"/>
              </w:rPr>
            </w:pPr>
            <w:r>
              <w:rPr>
                <w:sz w:val="18"/>
                <w:szCs w:val="18"/>
              </w:rPr>
              <w:t>Generación e impresión de etiqueta SSCC</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F1DE53" w14:textId="77777777" w:rsidR="00B1525A" w:rsidRDefault="00000000">
            <w:pPr>
              <w:spacing w:after="80" w:line="240" w:lineRule="auto"/>
              <w:rPr>
                <w:sz w:val="21"/>
                <w:szCs w:val="21"/>
              </w:rPr>
            </w:pPr>
            <w:r>
              <w:rPr>
                <w:sz w:val="18"/>
                <w:szCs w:val="18"/>
              </w:rPr>
              <w:t>Abastecimiento y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EACA4E"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5FD5FF"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A1724D" w14:textId="77777777" w:rsidR="00B1525A" w:rsidRDefault="00000000">
            <w:pPr>
              <w:spacing w:after="80" w:line="240" w:lineRule="auto"/>
              <w:rPr>
                <w:sz w:val="21"/>
                <w:szCs w:val="21"/>
              </w:rPr>
            </w:pPr>
            <w:r>
              <w:rPr>
                <w:sz w:val="18"/>
                <w:szCs w:val="18"/>
              </w:rPr>
              <w:t>Cap. 4.2, Cap. 12 (GS1), RT-05.23</w:t>
            </w:r>
          </w:p>
        </w:tc>
      </w:tr>
      <w:tr w:rsidR="00B1525A" w14:paraId="31B9F1EE"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6A4476" w14:textId="77777777" w:rsidR="00B1525A" w:rsidRDefault="00000000">
            <w:pPr>
              <w:spacing w:after="80" w:line="240" w:lineRule="auto"/>
              <w:rPr>
                <w:sz w:val="21"/>
                <w:szCs w:val="21"/>
              </w:rPr>
            </w:pPr>
            <w:r>
              <w:rPr>
                <w:sz w:val="18"/>
                <w:szCs w:val="18"/>
              </w:rPr>
              <w:t>RF-01.10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D13537" w14:textId="77777777" w:rsidR="00B1525A" w:rsidRDefault="00000000">
            <w:pPr>
              <w:spacing w:after="80" w:line="240" w:lineRule="auto"/>
              <w:rPr>
                <w:sz w:val="21"/>
                <w:szCs w:val="21"/>
              </w:rPr>
            </w:pPr>
            <w:r>
              <w:rPr>
                <w:sz w:val="18"/>
                <w:szCs w:val="18"/>
              </w:rPr>
              <w:t>Gestión de fichas de producto (maestro interno autorizado)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F34A5C" w14:textId="77777777" w:rsidR="00B1525A" w:rsidRDefault="00000000">
            <w:pPr>
              <w:spacing w:after="80" w:line="240" w:lineRule="auto"/>
              <w:rPr>
                <w:sz w:val="21"/>
                <w:szCs w:val="21"/>
              </w:rPr>
            </w:pPr>
            <w:r>
              <w:rPr>
                <w:sz w:val="18"/>
                <w:szCs w:val="18"/>
              </w:rPr>
              <w:t>Abastecimiento y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787AE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107EDC"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EDF9092" w14:textId="77777777" w:rsidR="00B1525A" w:rsidRDefault="00000000">
            <w:pPr>
              <w:spacing w:after="80" w:line="240" w:lineRule="auto"/>
              <w:rPr>
                <w:sz w:val="21"/>
                <w:szCs w:val="21"/>
              </w:rPr>
            </w:pPr>
            <w:r>
              <w:rPr>
                <w:sz w:val="18"/>
                <w:szCs w:val="18"/>
              </w:rPr>
              <w:t>Cap. 14.1, Cap. 8 (Hugo), Cap. 16.1 (Decisión 11)</w:t>
            </w:r>
          </w:p>
        </w:tc>
      </w:tr>
      <w:tr w:rsidR="00B1525A" w14:paraId="2DAA917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82F67A" w14:textId="77777777" w:rsidR="00B1525A" w:rsidRDefault="00000000">
            <w:pPr>
              <w:spacing w:after="80" w:line="240" w:lineRule="auto"/>
              <w:rPr>
                <w:sz w:val="21"/>
                <w:szCs w:val="21"/>
              </w:rPr>
            </w:pPr>
            <w:r>
              <w:rPr>
                <w:sz w:val="18"/>
                <w:szCs w:val="18"/>
              </w:rPr>
              <w:t>RF-01.11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3676F1" w14:textId="77777777" w:rsidR="00B1525A" w:rsidRDefault="00000000">
            <w:pPr>
              <w:spacing w:after="80" w:line="240" w:lineRule="auto"/>
              <w:rPr>
                <w:sz w:val="21"/>
                <w:szCs w:val="21"/>
              </w:rPr>
            </w:pPr>
            <w:r>
              <w:rPr>
                <w:sz w:val="18"/>
                <w:szCs w:val="18"/>
              </w:rPr>
              <w:t>Validación de compatibilidad térmica en putaway</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7DE679" w14:textId="77777777" w:rsidR="00B1525A" w:rsidRDefault="00000000">
            <w:pPr>
              <w:spacing w:after="80" w:line="240" w:lineRule="auto"/>
              <w:rPr>
                <w:sz w:val="21"/>
                <w:szCs w:val="21"/>
              </w:rPr>
            </w:pPr>
            <w:r>
              <w:rPr>
                <w:sz w:val="18"/>
                <w:szCs w:val="18"/>
              </w:rPr>
              <w:t>Abastecimiento y Recepción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FF918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7E3B76"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BBF4CA" w14:textId="77777777" w:rsidR="00B1525A" w:rsidRDefault="00000000">
            <w:pPr>
              <w:spacing w:after="80" w:line="240" w:lineRule="auto"/>
              <w:rPr>
                <w:sz w:val="21"/>
                <w:szCs w:val="21"/>
              </w:rPr>
            </w:pPr>
            <w:r>
              <w:rPr>
                <w:sz w:val="18"/>
                <w:szCs w:val="18"/>
              </w:rPr>
              <w:t>Cap. 2.3, 4.9 y 10 (Restricción 2)</w:t>
            </w:r>
          </w:p>
        </w:tc>
      </w:tr>
      <w:tr w:rsidR="00B1525A" w14:paraId="773F516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9B8941" w14:textId="77777777" w:rsidR="00B1525A" w:rsidRDefault="00000000">
            <w:pPr>
              <w:spacing w:after="80" w:line="240" w:lineRule="auto"/>
              <w:rPr>
                <w:sz w:val="21"/>
                <w:szCs w:val="21"/>
              </w:rPr>
            </w:pPr>
            <w:r>
              <w:rPr>
                <w:sz w:val="18"/>
                <w:szCs w:val="18"/>
              </w:rPr>
              <w:t>RF-02.01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ED423B" w14:textId="77777777" w:rsidR="00B1525A" w:rsidRDefault="00000000">
            <w:pPr>
              <w:spacing w:after="80" w:line="240" w:lineRule="auto"/>
              <w:rPr>
                <w:sz w:val="21"/>
                <w:szCs w:val="21"/>
              </w:rPr>
            </w:pPr>
            <w:r>
              <w:rPr>
                <w:sz w:val="18"/>
                <w:szCs w:val="18"/>
              </w:rPr>
              <w:t>Configuración de topología de instalaciones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9128D14"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BB0239"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C510E66"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CA23E5C" w14:textId="77777777" w:rsidR="00B1525A" w:rsidRDefault="00000000">
            <w:pPr>
              <w:spacing w:after="80" w:line="240" w:lineRule="auto"/>
              <w:rPr>
                <w:sz w:val="21"/>
                <w:szCs w:val="21"/>
              </w:rPr>
            </w:pPr>
            <w:r>
              <w:rPr>
                <w:sz w:val="18"/>
                <w:szCs w:val="18"/>
              </w:rPr>
              <w:t>Cap. 2.3, RT-02.12</w:t>
            </w:r>
          </w:p>
        </w:tc>
      </w:tr>
      <w:tr w:rsidR="00B1525A" w14:paraId="56EDB8A3"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237BC4" w14:textId="77777777" w:rsidR="00B1525A" w:rsidRDefault="00000000">
            <w:pPr>
              <w:spacing w:after="80" w:line="240" w:lineRule="auto"/>
              <w:rPr>
                <w:sz w:val="21"/>
                <w:szCs w:val="21"/>
              </w:rPr>
            </w:pPr>
            <w:r>
              <w:rPr>
                <w:sz w:val="18"/>
                <w:szCs w:val="18"/>
              </w:rPr>
              <w:lastRenderedPageBreak/>
              <w:t>RF-02.02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4FFED3" w14:textId="77777777" w:rsidR="00B1525A" w:rsidRDefault="00000000">
            <w:pPr>
              <w:spacing w:after="80" w:line="240" w:lineRule="auto"/>
              <w:rPr>
                <w:sz w:val="21"/>
                <w:szCs w:val="21"/>
              </w:rPr>
            </w:pPr>
            <w:r>
              <w:rPr>
                <w:sz w:val="18"/>
                <w:szCs w:val="18"/>
              </w:rPr>
              <w:t>Consolidación de stock físico multi-sitio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EF9859"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B49B46"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B59988"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CFCCB8" w14:textId="77777777" w:rsidR="00B1525A" w:rsidRDefault="00000000">
            <w:pPr>
              <w:spacing w:after="80" w:line="240" w:lineRule="auto"/>
              <w:rPr>
                <w:sz w:val="21"/>
                <w:szCs w:val="21"/>
              </w:rPr>
            </w:pPr>
            <w:r>
              <w:rPr>
                <w:sz w:val="18"/>
                <w:szCs w:val="18"/>
              </w:rPr>
              <w:t>Cap. 2.3</w:t>
            </w:r>
          </w:p>
        </w:tc>
      </w:tr>
      <w:tr w:rsidR="00B1525A" w14:paraId="56A12271"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D1208D" w14:textId="77777777" w:rsidR="00B1525A" w:rsidRDefault="00000000">
            <w:pPr>
              <w:spacing w:after="80" w:line="240" w:lineRule="auto"/>
              <w:rPr>
                <w:sz w:val="21"/>
                <w:szCs w:val="21"/>
              </w:rPr>
            </w:pPr>
            <w:r>
              <w:rPr>
                <w:sz w:val="18"/>
                <w:szCs w:val="18"/>
              </w:rPr>
              <w:t>RF-02.03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DAAB2D" w14:textId="77777777" w:rsidR="00B1525A" w:rsidRDefault="00000000">
            <w:pPr>
              <w:spacing w:after="80" w:line="240" w:lineRule="auto"/>
              <w:rPr>
                <w:sz w:val="21"/>
                <w:szCs w:val="21"/>
              </w:rPr>
            </w:pPr>
            <w:r>
              <w:rPr>
                <w:sz w:val="18"/>
                <w:szCs w:val="18"/>
              </w:rPr>
              <w:t>Reasignación de ubicaciones (slotting)</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E58AD5"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0BCAA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6AF24B"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DDD781" w14:textId="77777777" w:rsidR="00B1525A" w:rsidRDefault="00000000">
            <w:pPr>
              <w:spacing w:after="80" w:line="240" w:lineRule="auto"/>
              <w:rPr>
                <w:sz w:val="21"/>
                <w:szCs w:val="21"/>
              </w:rPr>
            </w:pPr>
            <w:r>
              <w:rPr>
                <w:sz w:val="18"/>
                <w:szCs w:val="18"/>
              </w:rPr>
              <w:t>Cap. 8 (Ximena)</w:t>
            </w:r>
          </w:p>
        </w:tc>
      </w:tr>
      <w:tr w:rsidR="00B1525A" w14:paraId="6D91E7B8"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B31F54" w14:textId="77777777" w:rsidR="00B1525A" w:rsidRDefault="00000000">
            <w:pPr>
              <w:spacing w:after="80" w:line="240" w:lineRule="auto"/>
              <w:rPr>
                <w:sz w:val="21"/>
                <w:szCs w:val="21"/>
              </w:rPr>
            </w:pPr>
            <w:r>
              <w:rPr>
                <w:sz w:val="18"/>
                <w:szCs w:val="18"/>
              </w:rPr>
              <w:t>RF-02.04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C5CC9B" w14:textId="77777777" w:rsidR="00B1525A" w:rsidRDefault="00000000">
            <w:pPr>
              <w:spacing w:after="80" w:line="240" w:lineRule="auto"/>
              <w:rPr>
                <w:sz w:val="21"/>
                <w:szCs w:val="21"/>
              </w:rPr>
            </w:pPr>
            <w:r>
              <w:rPr>
                <w:sz w:val="18"/>
                <w:szCs w:val="18"/>
              </w:rPr>
              <w:t>Conteo cíclico en modo ciego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473027"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0EF37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9F68B5"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80DC57" w14:textId="77777777" w:rsidR="00B1525A" w:rsidRDefault="00000000">
            <w:pPr>
              <w:spacing w:after="80" w:line="240" w:lineRule="auto"/>
              <w:rPr>
                <w:sz w:val="21"/>
                <w:szCs w:val="21"/>
              </w:rPr>
            </w:pPr>
            <w:r>
              <w:rPr>
                <w:sz w:val="18"/>
                <w:szCs w:val="18"/>
              </w:rPr>
              <w:t>Cap. 4.2 y 14.1</w:t>
            </w:r>
          </w:p>
        </w:tc>
      </w:tr>
      <w:tr w:rsidR="00B1525A" w14:paraId="618DC0B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737030" w14:textId="77777777" w:rsidR="00B1525A" w:rsidRDefault="00000000">
            <w:pPr>
              <w:spacing w:after="80" w:line="240" w:lineRule="auto"/>
              <w:rPr>
                <w:sz w:val="21"/>
                <w:szCs w:val="21"/>
              </w:rPr>
            </w:pPr>
            <w:r>
              <w:rPr>
                <w:sz w:val="18"/>
                <w:szCs w:val="18"/>
              </w:rPr>
              <w:t>RF-02.05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4A39C1C" w14:textId="77777777" w:rsidR="00B1525A" w:rsidRDefault="00000000">
            <w:pPr>
              <w:spacing w:after="80" w:line="240" w:lineRule="auto"/>
              <w:rPr>
                <w:sz w:val="21"/>
                <w:szCs w:val="21"/>
              </w:rPr>
            </w:pPr>
            <w:r>
              <w:rPr>
                <w:sz w:val="18"/>
                <w:szCs w:val="18"/>
              </w:rPr>
              <w:t>Cálculo de stock disponible para la 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A89A43"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32F01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3207A2"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95BCB29" w14:textId="77777777" w:rsidR="00B1525A" w:rsidRDefault="00000000">
            <w:pPr>
              <w:spacing w:after="80" w:line="240" w:lineRule="auto"/>
              <w:rPr>
                <w:sz w:val="21"/>
                <w:szCs w:val="21"/>
              </w:rPr>
            </w:pPr>
            <w:r>
              <w:rPr>
                <w:sz w:val="18"/>
                <w:szCs w:val="18"/>
              </w:rPr>
              <w:t>Cap. 16.1 (Decisión 8)</w:t>
            </w:r>
          </w:p>
        </w:tc>
      </w:tr>
      <w:tr w:rsidR="00B1525A" w14:paraId="4C90C6C0"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27A1CC" w14:textId="77777777" w:rsidR="00B1525A" w:rsidRDefault="00000000">
            <w:pPr>
              <w:spacing w:after="80" w:line="240" w:lineRule="auto"/>
              <w:rPr>
                <w:sz w:val="21"/>
                <w:szCs w:val="21"/>
              </w:rPr>
            </w:pPr>
            <w:r>
              <w:rPr>
                <w:sz w:val="18"/>
                <w:szCs w:val="18"/>
              </w:rPr>
              <w:t>RF-02.08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76DD1D" w14:textId="77777777" w:rsidR="00B1525A" w:rsidRDefault="00000000">
            <w:pPr>
              <w:spacing w:after="80" w:line="240" w:lineRule="auto"/>
              <w:rPr>
                <w:sz w:val="21"/>
                <w:szCs w:val="21"/>
              </w:rPr>
            </w:pPr>
            <w:r>
              <w:rPr>
                <w:sz w:val="18"/>
                <w:szCs w:val="18"/>
              </w:rPr>
              <w:t>Gestión FEFO y alertas de vida útil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0D5862"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047FF2"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AD204F"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BD55C8" w14:textId="77777777" w:rsidR="00B1525A" w:rsidRDefault="00000000">
            <w:pPr>
              <w:spacing w:after="80" w:line="240" w:lineRule="auto"/>
              <w:rPr>
                <w:sz w:val="21"/>
                <w:szCs w:val="21"/>
              </w:rPr>
            </w:pPr>
            <w:r>
              <w:rPr>
                <w:sz w:val="18"/>
                <w:szCs w:val="18"/>
              </w:rPr>
              <w:t>Cap. 4.2 y 4.8</w:t>
            </w:r>
          </w:p>
        </w:tc>
      </w:tr>
      <w:tr w:rsidR="00B1525A" w14:paraId="3A6FB136"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259F92" w14:textId="77777777" w:rsidR="00B1525A" w:rsidRDefault="00000000">
            <w:pPr>
              <w:spacing w:after="80" w:line="240" w:lineRule="auto"/>
              <w:rPr>
                <w:sz w:val="21"/>
                <w:szCs w:val="21"/>
              </w:rPr>
            </w:pPr>
            <w:r>
              <w:rPr>
                <w:sz w:val="18"/>
                <w:szCs w:val="18"/>
              </w:rPr>
              <w:t>RF-02.10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678C7D" w14:textId="77777777" w:rsidR="00B1525A" w:rsidRDefault="00000000">
            <w:pPr>
              <w:spacing w:after="80" w:line="240" w:lineRule="auto"/>
              <w:rPr>
                <w:sz w:val="21"/>
                <w:szCs w:val="21"/>
              </w:rPr>
            </w:pPr>
            <w:r>
              <w:rPr>
                <w:sz w:val="18"/>
                <w:szCs w:val="18"/>
              </w:rPr>
              <w:t>Ficha de trazabilidad de lote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857932" w14:textId="77777777" w:rsidR="00B1525A" w:rsidRDefault="00000000">
            <w:pPr>
              <w:spacing w:after="80" w:line="240" w:lineRule="auto"/>
              <w:rPr>
                <w:sz w:val="21"/>
                <w:szCs w:val="21"/>
              </w:rPr>
            </w:pPr>
            <w:r>
              <w:rPr>
                <w:sz w:val="18"/>
                <w:szCs w:val="18"/>
              </w:rPr>
              <w:t>Almacén e Inventario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872837"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1E9088"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9BA758" w14:textId="77777777" w:rsidR="00B1525A" w:rsidRDefault="00000000">
            <w:pPr>
              <w:spacing w:after="80" w:line="240" w:lineRule="auto"/>
              <w:rPr>
                <w:sz w:val="21"/>
                <w:szCs w:val="21"/>
              </w:rPr>
            </w:pPr>
            <w:r>
              <w:rPr>
                <w:sz w:val="18"/>
                <w:szCs w:val="18"/>
              </w:rPr>
              <w:t>Cap. 1, 4.9 y 9.5</w:t>
            </w:r>
          </w:p>
        </w:tc>
      </w:tr>
      <w:tr w:rsidR="00B1525A" w14:paraId="197B36D2"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EE4114" w14:textId="77777777" w:rsidR="00B1525A" w:rsidRDefault="00000000">
            <w:pPr>
              <w:spacing w:after="80" w:line="240" w:lineRule="auto"/>
              <w:rPr>
                <w:sz w:val="21"/>
                <w:szCs w:val="21"/>
              </w:rPr>
            </w:pPr>
            <w:r>
              <w:rPr>
                <w:sz w:val="18"/>
                <w:szCs w:val="18"/>
              </w:rPr>
              <w:t>RF-03.02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437BA5" w14:textId="77777777" w:rsidR="00B1525A" w:rsidRDefault="00000000">
            <w:pPr>
              <w:spacing w:after="80" w:line="240" w:lineRule="auto"/>
              <w:rPr>
                <w:sz w:val="21"/>
                <w:szCs w:val="21"/>
              </w:rPr>
            </w:pPr>
            <w:r>
              <w:rPr>
                <w:sz w:val="18"/>
                <w:szCs w:val="18"/>
              </w:rPr>
              <w:t>Consulta de stock disponible sin conectividad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EB71E9"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7DD2F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13D121"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4AD932" w14:textId="77777777" w:rsidR="00B1525A" w:rsidRDefault="00000000">
            <w:pPr>
              <w:spacing w:after="80" w:line="240" w:lineRule="auto"/>
              <w:rPr>
                <w:sz w:val="21"/>
                <w:szCs w:val="21"/>
              </w:rPr>
            </w:pPr>
            <w:r>
              <w:rPr>
                <w:sz w:val="18"/>
                <w:szCs w:val="18"/>
              </w:rPr>
              <w:t>Cap. 16.1 (Decisión 8), RT-03.10</w:t>
            </w:r>
          </w:p>
        </w:tc>
      </w:tr>
      <w:tr w:rsidR="00B1525A" w14:paraId="7C9D2AB8"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F2E03F" w14:textId="77777777" w:rsidR="00B1525A" w:rsidRDefault="00000000">
            <w:pPr>
              <w:spacing w:after="80" w:line="240" w:lineRule="auto"/>
              <w:rPr>
                <w:sz w:val="21"/>
                <w:szCs w:val="21"/>
              </w:rPr>
            </w:pPr>
            <w:r>
              <w:rPr>
                <w:sz w:val="18"/>
                <w:szCs w:val="18"/>
              </w:rPr>
              <w:t>RF-03.03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918F14" w14:textId="77777777" w:rsidR="00B1525A" w:rsidRDefault="00000000">
            <w:pPr>
              <w:spacing w:after="80" w:line="240" w:lineRule="auto"/>
              <w:rPr>
                <w:sz w:val="21"/>
                <w:szCs w:val="21"/>
              </w:rPr>
            </w:pPr>
            <w:r>
              <w:rPr>
                <w:sz w:val="18"/>
                <w:szCs w:val="18"/>
              </w:rPr>
              <w:t>Reserva de stock al confirmar el pedido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2AC2F7"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86494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B54669"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75B1763" w14:textId="77777777" w:rsidR="00B1525A" w:rsidRDefault="00000000">
            <w:pPr>
              <w:spacing w:after="80" w:line="240" w:lineRule="auto"/>
              <w:rPr>
                <w:sz w:val="21"/>
                <w:szCs w:val="21"/>
              </w:rPr>
            </w:pPr>
            <w:r>
              <w:rPr>
                <w:sz w:val="18"/>
                <w:szCs w:val="18"/>
              </w:rPr>
              <w:t>Cap. 16.1 (Decisión 8)</w:t>
            </w:r>
          </w:p>
        </w:tc>
      </w:tr>
      <w:tr w:rsidR="00B1525A" w14:paraId="07FED080"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47CDB7E" w14:textId="77777777" w:rsidR="00B1525A" w:rsidRDefault="00000000">
            <w:pPr>
              <w:spacing w:after="80" w:line="240" w:lineRule="auto"/>
              <w:rPr>
                <w:sz w:val="21"/>
                <w:szCs w:val="21"/>
              </w:rPr>
            </w:pPr>
            <w:r>
              <w:rPr>
                <w:sz w:val="18"/>
                <w:szCs w:val="18"/>
              </w:rPr>
              <w:t>RF-03.04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4FD33FC" w14:textId="77777777" w:rsidR="00B1525A" w:rsidRDefault="00000000">
            <w:pPr>
              <w:spacing w:after="80" w:line="240" w:lineRule="auto"/>
              <w:rPr>
                <w:sz w:val="21"/>
                <w:szCs w:val="21"/>
              </w:rPr>
            </w:pPr>
            <w:r>
              <w:rPr>
                <w:sz w:val="18"/>
                <w:szCs w:val="18"/>
              </w:rPr>
              <w:t>Consulta de crédito y deuda vencida en línea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C021C3"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DC202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CABB82"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88324F" w14:textId="77777777" w:rsidR="00B1525A" w:rsidRDefault="00000000">
            <w:pPr>
              <w:spacing w:after="80" w:line="240" w:lineRule="auto"/>
              <w:rPr>
                <w:sz w:val="21"/>
                <w:szCs w:val="21"/>
              </w:rPr>
            </w:pPr>
            <w:r>
              <w:rPr>
                <w:sz w:val="18"/>
                <w:szCs w:val="18"/>
              </w:rPr>
              <w:t>Cap. 9.4 (crédito)</w:t>
            </w:r>
          </w:p>
        </w:tc>
      </w:tr>
      <w:tr w:rsidR="00B1525A" w14:paraId="2A5A96EC"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918322" w14:textId="77777777" w:rsidR="00B1525A" w:rsidRDefault="00000000">
            <w:pPr>
              <w:spacing w:after="80" w:line="240" w:lineRule="auto"/>
              <w:rPr>
                <w:sz w:val="21"/>
                <w:szCs w:val="21"/>
              </w:rPr>
            </w:pPr>
            <w:r>
              <w:rPr>
                <w:sz w:val="18"/>
                <w:szCs w:val="18"/>
              </w:rPr>
              <w:t>RF-03.05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A6097E0" w14:textId="77777777" w:rsidR="00B1525A" w:rsidRDefault="00000000">
            <w:pPr>
              <w:spacing w:after="80" w:line="240" w:lineRule="auto"/>
              <w:rPr>
                <w:sz w:val="21"/>
                <w:szCs w:val="21"/>
              </w:rPr>
            </w:pPr>
            <w:r>
              <w:rPr>
                <w:sz w:val="18"/>
                <w:szCs w:val="18"/>
              </w:rPr>
              <w:t>Consulta de crédito y deuda vencida sin conectividad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AF551F"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6183E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0E9960"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1ECAE6" w14:textId="77777777" w:rsidR="00B1525A" w:rsidRDefault="00000000">
            <w:pPr>
              <w:spacing w:after="80" w:line="240" w:lineRule="auto"/>
              <w:rPr>
                <w:sz w:val="21"/>
                <w:szCs w:val="21"/>
              </w:rPr>
            </w:pPr>
            <w:r>
              <w:rPr>
                <w:sz w:val="18"/>
                <w:szCs w:val="18"/>
              </w:rPr>
              <w:t>Cap. 9.4, RT-03.10</w:t>
            </w:r>
          </w:p>
        </w:tc>
      </w:tr>
      <w:tr w:rsidR="00B1525A" w14:paraId="4B9C1827"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5CAC81" w14:textId="77777777" w:rsidR="00B1525A" w:rsidRDefault="00000000">
            <w:pPr>
              <w:spacing w:after="80" w:line="240" w:lineRule="auto"/>
              <w:rPr>
                <w:sz w:val="21"/>
                <w:szCs w:val="21"/>
              </w:rPr>
            </w:pPr>
            <w:r>
              <w:rPr>
                <w:sz w:val="18"/>
                <w:szCs w:val="18"/>
              </w:rPr>
              <w:t>RF-03.07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52C9B9" w14:textId="77777777" w:rsidR="00B1525A" w:rsidRDefault="00000000">
            <w:pPr>
              <w:spacing w:after="80" w:line="240" w:lineRule="auto"/>
              <w:rPr>
                <w:sz w:val="21"/>
                <w:szCs w:val="21"/>
              </w:rPr>
            </w:pPr>
            <w:r>
              <w:rPr>
                <w:sz w:val="18"/>
                <w:szCs w:val="18"/>
              </w:rPr>
              <w:t>Aplicación de promociones vigentes a una línea de pedido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119799"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F196CE"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334EF4"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68B2B2" w14:textId="77777777" w:rsidR="00B1525A" w:rsidRDefault="00000000">
            <w:pPr>
              <w:spacing w:after="80" w:line="240" w:lineRule="auto"/>
              <w:rPr>
                <w:sz w:val="21"/>
                <w:szCs w:val="21"/>
              </w:rPr>
            </w:pPr>
            <w:r>
              <w:rPr>
                <w:sz w:val="18"/>
                <w:szCs w:val="18"/>
              </w:rPr>
              <w:t>Cap. 4.7 y 9.7</w:t>
            </w:r>
          </w:p>
        </w:tc>
      </w:tr>
      <w:tr w:rsidR="00B1525A" w14:paraId="2C039D04"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E576091" w14:textId="77777777" w:rsidR="00B1525A" w:rsidRDefault="00000000">
            <w:pPr>
              <w:spacing w:after="80" w:line="240" w:lineRule="auto"/>
              <w:rPr>
                <w:sz w:val="21"/>
                <w:szCs w:val="21"/>
              </w:rPr>
            </w:pPr>
            <w:r>
              <w:rPr>
                <w:sz w:val="18"/>
                <w:szCs w:val="18"/>
              </w:rPr>
              <w:lastRenderedPageBreak/>
              <w:t>RF-03.10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207F15" w14:textId="77777777" w:rsidR="00B1525A" w:rsidRDefault="00000000">
            <w:pPr>
              <w:spacing w:after="80" w:line="240" w:lineRule="auto"/>
              <w:rPr>
                <w:sz w:val="21"/>
                <w:szCs w:val="21"/>
              </w:rPr>
            </w:pPr>
            <w:r>
              <w:rPr>
                <w:sz w:val="18"/>
                <w:szCs w:val="18"/>
              </w:rPr>
              <w:t>Autorización de excepción por supervisor de crédito (registrada)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B80B64"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599CF19"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AACEC4"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CB297E" w14:textId="77777777" w:rsidR="00B1525A" w:rsidRDefault="00000000">
            <w:pPr>
              <w:spacing w:after="80" w:line="240" w:lineRule="auto"/>
              <w:rPr>
                <w:sz w:val="21"/>
                <w:szCs w:val="21"/>
              </w:rPr>
            </w:pPr>
            <w:r>
              <w:rPr>
                <w:sz w:val="18"/>
                <w:szCs w:val="18"/>
              </w:rPr>
              <w:t>Cap. 16.1 (Decisión 8)</w:t>
            </w:r>
          </w:p>
        </w:tc>
      </w:tr>
      <w:tr w:rsidR="00B1525A" w14:paraId="755C60F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AB7EEB" w14:textId="77777777" w:rsidR="00B1525A" w:rsidRDefault="00000000">
            <w:pPr>
              <w:spacing w:after="80" w:line="240" w:lineRule="auto"/>
              <w:rPr>
                <w:sz w:val="21"/>
                <w:szCs w:val="21"/>
              </w:rPr>
            </w:pPr>
            <w:r>
              <w:rPr>
                <w:sz w:val="18"/>
                <w:szCs w:val="18"/>
              </w:rPr>
              <w:t>RF-03.11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30B664" w14:textId="77777777" w:rsidR="00B1525A" w:rsidRDefault="00000000">
            <w:pPr>
              <w:spacing w:after="80" w:line="240" w:lineRule="auto"/>
              <w:rPr>
                <w:sz w:val="21"/>
                <w:szCs w:val="21"/>
              </w:rPr>
            </w:pPr>
            <w:r>
              <w:rPr>
                <w:sz w:val="18"/>
                <w:szCs w:val="18"/>
              </w:rPr>
              <w:t>Cobro por defecto del precio vigente al despacho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D1FCF0"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E13829"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3466D8"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5A4029" w14:textId="77777777" w:rsidR="00B1525A" w:rsidRDefault="00000000">
            <w:pPr>
              <w:spacing w:after="80" w:line="240" w:lineRule="auto"/>
              <w:rPr>
                <w:sz w:val="21"/>
                <w:szCs w:val="21"/>
              </w:rPr>
            </w:pPr>
            <w:r>
              <w:rPr>
                <w:sz w:val="18"/>
                <w:szCs w:val="18"/>
              </w:rPr>
              <w:t>Cap. 16.1 (Decisión 9)</w:t>
            </w:r>
          </w:p>
        </w:tc>
      </w:tr>
      <w:tr w:rsidR="00B1525A" w14:paraId="3D2C732A"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0128DD" w14:textId="77777777" w:rsidR="00B1525A" w:rsidRDefault="00000000">
            <w:pPr>
              <w:spacing w:after="80" w:line="240" w:lineRule="auto"/>
              <w:rPr>
                <w:sz w:val="21"/>
                <w:szCs w:val="21"/>
              </w:rPr>
            </w:pPr>
            <w:r>
              <w:rPr>
                <w:sz w:val="18"/>
                <w:szCs w:val="18"/>
              </w:rPr>
              <w:t>RF-03.12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89A297" w14:textId="77777777" w:rsidR="00B1525A" w:rsidRDefault="00000000">
            <w:pPr>
              <w:spacing w:after="80" w:line="240" w:lineRule="auto"/>
              <w:rPr>
                <w:sz w:val="21"/>
                <w:szCs w:val="21"/>
              </w:rPr>
            </w:pPr>
            <w:r>
              <w:rPr>
                <w:sz w:val="18"/>
                <w:szCs w:val="18"/>
              </w:rPr>
              <w:t>Excepción de precio por cliente o cadena (precio de la toma)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2F61E2"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CAEBA7"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BF2342"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B880A8" w14:textId="77777777" w:rsidR="00B1525A" w:rsidRDefault="00000000">
            <w:pPr>
              <w:spacing w:after="80" w:line="240" w:lineRule="auto"/>
              <w:rPr>
                <w:sz w:val="21"/>
                <w:szCs w:val="21"/>
              </w:rPr>
            </w:pPr>
            <w:r>
              <w:rPr>
                <w:sz w:val="18"/>
                <w:szCs w:val="18"/>
              </w:rPr>
              <w:t>Cap. 16.1 (Decisión 9)</w:t>
            </w:r>
          </w:p>
        </w:tc>
      </w:tr>
      <w:tr w:rsidR="00B1525A" w14:paraId="362966F0"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4AECB2" w14:textId="77777777" w:rsidR="00B1525A" w:rsidRDefault="00000000">
            <w:pPr>
              <w:spacing w:after="80" w:line="240" w:lineRule="auto"/>
              <w:rPr>
                <w:sz w:val="21"/>
                <w:szCs w:val="21"/>
              </w:rPr>
            </w:pPr>
            <w:r>
              <w:rPr>
                <w:sz w:val="18"/>
                <w:szCs w:val="18"/>
              </w:rPr>
              <w:t>RF-03.13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E674BB7" w14:textId="77777777" w:rsidR="00B1525A" w:rsidRDefault="00000000">
            <w:pPr>
              <w:spacing w:after="80" w:line="240" w:lineRule="auto"/>
              <w:rPr>
                <w:sz w:val="21"/>
                <w:szCs w:val="21"/>
              </w:rPr>
            </w:pPr>
            <w:r>
              <w:rPr>
                <w:sz w:val="18"/>
                <w:szCs w:val="18"/>
              </w:rPr>
              <w:t>Alerta al cliente por cambio de precio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D0B0C8"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1AA186"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B38CB5"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2A05B3" w14:textId="77777777" w:rsidR="00B1525A" w:rsidRDefault="00000000">
            <w:pPr>
              <w:spacing w:after="80" w:line="240" w:lineRule="auto"/>
              <w:rPr>
                <w:sz w:val="21"/>
                <w:szCs w:val="21"/>
              </w:rPr>
            </w:pPr>
            <w:r>
              <w:rPr>
                <w:sz w:val="18"/>
                <w:szCs w:val="18"/>
              </w:rPr>
              <w:t>Cap. 16.1 (Decisión 9)</w:t>
            </w:r>
          </w:p>
        </w:tc>
      </w:tr>
      <w:tr w:rsidR="00B1525A" w14:paraId="675F77B8"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5EE6E4" w14:textId="77777777" w:rsidR="00B1525A" w:rsidRDefault="00000000">
            <w:pPr>
              <w:spacing w:after="80" w:line="240" w:lineRule="auto"/>
              <w:rPr>
                <w:sz w:val="21"/>
                <w:szCs w:val="21"/>
              </w:rPr>
            </w:pPr>
            <w:r>
              <w:rPr>
                <w:sz w:val="18"/>
                <w:szCs w:val="18"/>
              </w:rPr>
              <w:t>RF-03.14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CCCB3A2" w14:textId="77777777" w:rsidR="00B1525A" w:rsidRDefault="00000000">
            <w:pPr>
              <w:spacing w:after="80" w:line="240" w:lineRule="auto"/>
              <w:rPr>
                <w:sz w:val="21"/>
                <w:szCs w:val="21"/>
              </w:rPr>
            </w:pPr>
            <w:r>
              <w:rPr>
                <w:sz w:val="18"/>
                <w:szCs w:val="18"/>
              </w:rPr>
              <w:t>Información de la ventana de entrega comprometible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1442F8"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59D3F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925D3EB"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3FBDC1" w14:textId="77777777" w:rsidR="00B1525A" w:rsidRDefault="00000000">
            <w:pPr>
              <w:spacing w:after="80" w:line="240" w:lineRule="auto"/>
              <w:rPr>
                <w:sz w:val="21"/>
                <w:szCs w:val="21"/>
              </w:rPr>
            </w:pPr>
            <w:r>
              <w:rPr>
                <w:sz w:val="18"/>
                <w:szCs w:val="18"/>
              </w:rPr>
              <w:t>Cap. 9.1 y 9.9</w:t>
            </w:r>
          </w:p>
        </w:tc>
      </w:tr>
      <w:tr w:rsidR="00B1525A" w14:paraId="242B9B6D"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80A92E" w14:textId="77777777" w:rsidR="00B1525A" w:rsidRDefault="00000000">
            <w:pPr>
              <w:spacing w:after="80" w:line="240" w:lineRule="auto"/>
              <w:rPr>
                <w:sz w:val="21"/>
                <w:szCs w:val="21"/>
              </w:rPr>
            </w:pPr>
            <w:r>
              <w:rPr>
                <w:sz w:val="18"/>
                <w:szCs w:val="18"/>
              </w:rPr>
              <w:t>RF-03.15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E733A8" w14:textId="77777777" w:rsidR="00B1525A" w:rsidRDefault="00000000">
            <w:pPr>
              <w:spacing w:after="80" w:line="240" w:lineRule="auto"/>
              <w:rPr>
                <w:sz w:val="21"/>
                <w:szCs w:val="21"/>
              </w:rPr>
            </w:pPr>
            <w:r>
              <w:rPr>
                <w:sz w:val="18"/>
                <w:szCs w:val="18"/>
              </w:rPr>
              <w:t>Sugerencia de reposición al preventista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B5AE17"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AE47E1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C570F4"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8AF026" w14:textId="77777777" w:rsidR="00B1525A" w:rsidRDefault="00000000">
            <w:pPr>
              <w:spacing w:after="80" w:line="240" w:lineRule="auto"/>
              <w:rPr>
                <w:sz w:val="21"/>
                <w:szCs w:val="21"/>
              </w:rPr>
            </w:pPr>
            <w:r>
              <w:rPr>
                <w:sz w:val="18"/>
                <w:szCs w:val="18"/>
              </w:rPr>
              <w:t>Cap. 9.10 (vacío V-01)</w:t>
            </w:r>
          </w:p>
        </w:tc>
      </w:tr>
      <w:tr w:rsidR="00B1525A" w14:paraId="7B9A0801"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F67239" w14:textId="77777777" w:rsidR="00B1525A" w:rsidRDefault="00000000">
            <w:pPr>
              <w:spacing w:after="80" w:line="240" w:lineRule="auto"/>
              <w:rPr>
                <w:sz w:val="21"/>
                <w:szCs w:val="21"/>
              </w:rPr>
            </w:pPr>
            <w:r>
              <w:rPr>
                <w:sz w:val="18"/>
                <w:szCs w:val="18"/>
              </w:rPr>
              <w:t>RF-03.16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88D572" w14:textId="77777777" w:rsidR="00B1525A" w:rsidRDefault="00000000">
            <w:pPr>
              <w:spacing w:after="80" w:line="240" w:lineRule="auto"/>
              <w:rPr>
                <w:sz w:val="21"/>
                <w:szCs w:val="21"/>
              </w:rPr>
            </w:pPr>
            <w:r>
              <w:rPr>
                <w:sz w:val="18"/>
                <w:szCs w:val="18"/>
              </w:rPr>
              <w:t>Identificador único de pedido offline y descarte de duplicados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7116A3" w14:textId="77777777" w:rsidR="00B1525A" w:rsidRDefault="00000000">
            <w:pPr>
              <w:spacing w:after="80" w:line="240" w:lineRule="auto"/>
              <w:rPr>
                <w:sz w:val="21"/>
                <w:szCs w:val="21"/>
              </w:rPr>
            </w:pPr>
            <w:r>
              <w:rPr>
                <w:sz w:val="18"/>
                <w:szCs w:val="18"/>
              </w:rPr>
              <w:t>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7E22B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0776FD"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6CA8F0" w14:textId="77777777" w:rsidR="00B1525A" w:rsidRDefault="00000000">
            <w:pPr>
              <w:spacing w:after="80" w:line="240" w:lineRule="auto"/>
              <w:rPr>
                <w:sz w:val="21"/>
                <w:szCs w:val="21"/>
              </w:rPr>
            </w:pPr>
            <w:r>
              <w:rPr>
                <w:sz w:val="18"/>
                <w:szCs w:val="18"/>
              </w:rPr>
              <w:t>Cap. 16.1 (Decisión 8), Cap. 18 (criterio 6)</w:t>
            </w:r>
          </w:p>
        </w:tc>
      </w:tr>
      <w:tr w:rsidR="00B1525A" w14:paraId="2FFC6E0F"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320247" w14:textId="77777777" w:rsidR="00B1525A" w:rsidRDefault="00000000">
            <w:pPr>
              <w:spacing w:after="80" w:line="240" w:lineRule="auto"/>
              <w:rPr>
                <w:sz w:val="21"/>
                <w:szCs w:val="21"/>
              </w:rPr>
            </w:pPr>
            <w:r>
              <w:rPr>
                <w:sz w:val="18"/>
                <w:szCs w:val="18"/>
              </w:rPr>
              <w:t>RF-04.01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C8E37A2" w14:textId="77777777" w:rsidR="00B1525A" w:rsidRDefault="00000000">
            <w:pPr>
              <w:spacing w:after="80" w:line="240" w:lineRule="auto"/>
              <w:rPr>
                <w:sz w:val="21"/>
                <w:szCs w:val="21"/>
              </w:rPr>
            </w:pPr>
            <w:r>
              <w:rPr>
                <w:sz w:val="18"/>
                <w:szCs w:val="18"/>
              </w:rPr>
              <w:t>Asignación y secuenciación automática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F91387" w14:textId="77777777" w:rsidR="00B1525A" w:rsidRDefault="00000000">
            <w:pPr>
              <w:spacing w:after="80" w:line="240" w:lineRule="auto"/>
              <w:rPr>
                <w:sz w:val="21"/>
                <w:szCs w:val="21"/>
              </w:rPr>
            </w:pPr>
            <w:r>
              <w:rPr>
                <w:sz w:val="18"/>
                <w:szCs w:val="18"/>
              </w:rPr>
              <w:t>Planificación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C6ED511"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F0E1C3"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11E7F5" w14:textId="77777777" w:rsidR="00B1525A" w:rsidRDefault="00000000">
            <w:pPr>
              <w:spacing w:after="80" w:line="240" w:lineRule="auto"/>
              <w:rPr>
                <w:sz w:val="21"/>
                <w:szCs w:val="21"/>
              </w:rPr>
            </w:pPr>
            <w:r>
              <w:rPr>
                <w:sz w:val="18"/>
                <w:szCs w:val="18"/>
              </w:rPr>
              <w:t>Cap. 4.4, Cap. 18 (criterio 7)</w:t>
            </w:r>
          </w:p>
        </w:tc>
      </w:tr>
      <w:tr w:rsidR="00B1525A" w14:paraId="391DE286"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16F6F1" w14:textId="77777777" w:rsidR="00B1525A" w:rsidRDefault="00000000">
            <w:pPr>
              <w:spacing w:after="80" w:line="240" w:lineRule="auto"/>
              <w:rPr>
                <w:sz w:val="21"/>
                <w:szCs w:val="21"/>
              </w:rPr>
            </w:pPr>
            <w:r>
              <w:rPr>
                <w:sz w:val="18"/>
                <w:szCs w:val="18"/>
              </w:rPr>
              <w:t>RF-04.02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0C2596" w14:textId="77777777" w:rsidR="00B1525A" w:rsidRDefault="00000000">
            <w:pPr>
              <w:spacing w:after="80" w:line="240" w:lineRule="auto"/>
              <w:rPr>
                <w:sz w:val="21"/>
                <w:szCs w:val="21"/>
              </w:rPr>
            </w:pPr>
            <w:r>
              <w:rPr>
                <w:sz w:val="18"/>
                <w:szCs w:val="18"/>
              </w:rPr>
              <w:t>Modificación manual de rutas y recálculo de ETA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0AC183" w14:textId="77777777" w:rsidR="00B1525A" w:rsidRDefault="00000000">
            <w:pPr>
              <w:spacing w:after="80" w:line="240" w:lineRule="auto"/>
              <w:rPr>
                <w:sz w:val="21"/>
                <w:szCs w:val="21"/>
              </w:rPr>
            </w:pPr>
            <w:r>
              <w:rPr>
                <w:sz w:val="18"/>
                <w:szCs w:val="18"/>
              </w:rPr>
              <w:t>Planificación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AE9D26"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CF9D7C"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ED9805A" w14:textId="77777777" w:rsidR="00B1525A" w:rsidRDefault="00000000">
            <w:pPr>
              <w:spacing w:after="80" w:line="240" w:lineRule="auto"/>
              <w:rPr>
                <w:sz w:val="21"/>
                <w:szCs w:val="21"/>
              </w:rPr>
            </w:pPr>
            <w:r>
              <w:rPr>
                <w:sz w:val="18"/>
                <w:szCs w:val="18"/>
              </w:rPr>
              <w:t>Cap. 8 (planificador), Cap. 16.1 (Decisión 16)</w:t>
            </w:r>
          </w:p>
        </w:tc>
      </w:tr>
      <w:tr w:rsidR="00B1525A" w14:paraId="5DE32157"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A8802C0" w14:textId="77777777" w:rsidR="00B1525A" w:rsidRDefault="00000000">
            <w:pPr>
              <w:spacing w:after="80" w:line="240" w:lineRule="auto"/>
              <w:rPr>
                <w:sz w:val="21"/>
                <w:szCs w:val="21"/>
              </w:rPr>
            </w:pPr>
            <w:r>
              <w:rPr>
                <w:sz w:val="18"/>
                <w:szCs w:val="18"/>
              </w:rPr>
              <w:lastRenderedPageBreak/>
              <w:t>RF-04.04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DE51F2" w14:textId="77777777" w:rsidR="00B1525A" w:rsidRDefault="00000000">
            <w:pPr>
              <w:spacing w:after="80" w:line="240" w:lineRule="auto"/>
              <w:rPr>
                <w:sz w:val="21"/>
                <w:szCs w:val="21"/>
              </w:rPr>
            </w:pPr>
            <w:r>
              <w:rPr>
                <w:sz w:val="18"/>
                <w:szCs w:val="18"/>
              </w:rPr>
              <w:t>Ajuste de secuencia de ruta por ventanas horarias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FA94B9" w14:textId="77777777" w:rsidR="00B1525A" w:rsidRDefault="00000000">
            <w:pPr>
              <w:spacing w:after="80" w:line="240" w:lineRule="auto"/>
              <w:rPr>
                <w:sz w:val="21"/>
                <w:szCs w:val="21"/>
              </w:rPr>
            </w:pPr>
            <w:r>
              <w:rPr>
                <w:sz w:val="18"/>
                <w:szCs w:val="18"/>
              </w:rPr>
              <w:t>Planificación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282E95"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8FFEDF"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316457" w14:textId="77777777" w:rsidR="00B1525A" w:rsidRDefault="00000000">
            <w:pPr>
              <w:spacing w:after="80" w:line="240" w:lineRule="auto"/>
              <w:rPr>
                <w:sz w:val="21"/>
                <w:szCs w:val="21"/>
              </w:rPr>
            </w:pPr>
            <w:r>
              <w:rPr>
                <w:sz w:val="18"/>
                <w:szCs w:val="18"/>
              </w:rPr>
              <w:t>Cap. 9.1 y 9.9</w:t>
            </w:r>
          </w:p>
        </w:tc>
      </w:tr>
      <w:tr w:rsidR="00B1525A" w14:paraId="2605AB58"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82F3BC" w14:textId="77777777" w:rsidR="00B1525A" w:rsidRDefault="00000000">
            <w:pPr>
              <w:spacing w:after="80" w:line="240" w:lineRule="auto"/>
              <w:rPr>
                <w:sz w:val="21"/>
                <w:szCs w:val="21"/>
              </w:rPr>
            </w:pPr>
            <w:r>
              <w:rPr>
                <w:sz w:val="18"/>
                <w:szCs w:val="18"/>
              </w:rPr>
              <w:t>RF-04.06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CD75D2" w14:textId="77777777" w:rsidR="00B1525A" w:rsidRDefault="00000000">
            <w:pPr>
              <w:spacing w:after="80" w:line="240" w:lineRule="auto"/>
              <w:rPr>
                <w:sz w:val="21"/>
                <w:szCs w:val="21"/>
              </w:rPr>
            </w:pPr>
            <w:r>
              <w:rPr>
                <w:sz w:val="18"/>
                <w:szCs w:val="18"/>
              </w:rPr>
              <w:t>Notificación de hora estimada de llegada al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2DE351" w14:textId="77777777" w:rsidR="00B1525A" w:rsidRDefault="00000000">
            <w:pPr>
              <w:spacing w:after="80" w:line="240" w:lineRule="auto"/>
              <w:rPr>
                <w:sz w:val="21"/>
                <w:szCs w:val="21"/>
              </w:rPr>
            </w:pPr>
            <w:r>
              <w:rPr>
                <w:sz w:val="18"/>
                <w:szCs w:val="18"/>
              </w:rPr>
              <w:t>Planificación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764EBA"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B7072A"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9ACF0B" w14:textId="77777777" w:rsidR="00B1525A" w:rsidRDefault="00000000">
            <w:pPr>
              <w:spacing w:after="80" w:line="240" w:lineRule="auto"/>
              <w:rPr>
                <w:sz w:val="21"/>
                <w:szCs w:val="21"/>
              </w:rPr>
            </w:pPr>
            <w:r>
              <w:rPr>
                <w:sz w:val="18"/>
                <w:szCs w:val="18"/>
              </w:rPr>
              <w:t>Cap. 9.9</w:t>
            </w:r>
          </w:p>
        </w:tc>
      </w:tr>
      <w:tr w:rsidR="00B1525A" w14:paraId="197856A7"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8B1A59" w14:textId="77777777" w:rsidR="00B1525A" w:rsidRDefault="00000000">
            <w:pPr>
              <w:spacing w:after="80" w:line="240" w:lineRule="auto"/>
              <w:rPr>
                <w:sz w:val="21"/>
                <w:szCs w:val="21"/>
              </w:rPr>
            </w:pPr>
            <w:r>
              <w:rPr>
                <w:sz w:val="18"/>
                <w:szCs w:val="18"/>
              </w:rPr>
              <w:t>RF-04.07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7E97D4" w14:textId="77777777" w:rsidR="00B1525A" w:rsidRDefault="00000000">
            <w:pPr>
              <w:spacing w:after="80" w:line="240" w:lineRule="auto"/>
              <w:rPr>
                <w:sz w:val="21"/>
                <w:szCs w:val="21"/>
              </w:rPr>
            </w:pPr>
            <w:r>
              <w:rPr>
                <w:sz w:val="18"/>
                <w:szCs w:val="18"/>
              </w:rPr>
              <w:t>Parametrización de ventanas horarias por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939581" w14:textId="77777777" w:rsidR="00B1525A" w:rsidRDefault="00000000">
            <w:pPr>
              <w:spacing w:after="80" w:line="240" w:lineRule="auto"/>
              <w:rPr>
                <w:sz w:val="21"/>
                <w:szCs w:val="21"/>
              </w:rPr>
            </w:pPr>
            <w:r>
              <w:rPr>
                <w:sz w:val="18"/>
                <w:szCs w:val="18"/>
              </w:rPr>
              <w:t>Planificación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4DB488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798A7A"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C24FB2" w14:textId="77777777" w:rsidR="00B1525A" w:rsidRDefault="00000000">
            <w:pPr>
              <w:spacing w:after="80" w:line="240" w:lineRule="auto"/>
              <w:rPr>
                <w:sz w:val="21"/>
                <w:szCs w:val="21"/>
              </w:rPr>
            </w:pPr>
            <w:r>
              <w:rPr>
                <w:sz w:val="18"/>
                <w:szCs w:val="18"/>
              </w:rPr>
              <w:t>Cap. 9.1 y 9.9</w:t>
            </w:r>
          </w:p>
        </w:tc>
      </w:tr>
      <w:tr w:rsidR="00B1525A" w14:paraId="02DD7714"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A1093A" w14:textId="77777777" w:rsidR="00B1525A" w:rsidRDefault="00000000">
            <w:pPr>
              <w:spacing w:after="80" w:line="240" w:lineRule="auto"/>
              <w:rPr>
                <w:sz w:val="21"/>
                <w:szCs w:val="21"/>
              </w:rPr>
            </w:pPr>
            <w:r>
              <w:rPr>
                <w:sz w:val="18"/>
                <w:szCs w:val="18"/>
              </w:rPr>
              <w:t>RF-04.08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4EBD7A1" w14:textId="77777777" w:rsidR="00B1525A" w:rsidRDefault="00000000">
            <w:pPr>
              <w:spacing w:after="80" w:line="240" w:lineRule="auto"/>
              <w:rPr>
                <w:sz w:val="21"/>
                <w:szCs w:val="21"/>
              </w:rPr>
            </w:pPr>
            <w:r>
              <w:rPr>
                <w:sz w:val="18"/>
                <w:szCs w:val="18"/>
              </w:rPr>
              <w:t>Cálculo integral del costo de entrega realizada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6BC01FF" w14:textId="77777777" w:rsidR="00B1525A" w:rsidRDefault="00000000">
            <w:pPr>
              <w:spacing w:after="80" w:line="240" w:lineRule="auto"/>
              <w:rPr>
                <w:sz w:val="21"/>
                <w:szCs w:val="21"/>
              </w:rPr>
            </w:pPr>
            <w:r>
              <w:rPr>
                <w:sz w:val="18"/>
                <w:szCs w:val="18"/>
              </w:rPr>
              <w:t>Planificación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5A56A8D"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F5980A"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D671EE" w14:textId="77777777" w:rsidR="00B1525A" w:rsidRDefault="00000000">
            <w:pPr>
              <w:spacing w:after="80" w:line="240" w:lineRule="auto"/>
              <w:rPr>
                <w:sz w:val="21"/>
                <w:szCs w:val="21"/>
              </w:rPr>
            </w:pPr>
            <w:r>
              <w:rPr>
                <w:sz w:val="18"/>
                <w:szCs w:val="18"/>
              </w:rPr>
              <w:t>Cap. 9.8, Cap. 16.1 (Decisión 7)</w:t>
            </w:r>
          </w:p>
        </w:tc>
      </w:tr>
      <w:tr w:rsidR="00B1525A" w14:paraId="72D6FDEB"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2DF5EA" w14:textId="77777777" w:rsidR="00B1525A" w:rsidRDefault="00000000">
            <w:pPr>
              <w:spacing w:after="80" w:line="240" w:lineRule="auto"/>
              <w:rPr>
                <w:sz w:val="21"/>
                <w:szCs w:val="21"/>
              </w:rPr>
            </w:pPr>
            <w:r>
              <w:rPr>
                <w:sz w:val="18"/>
                <w:szCs w:val="18"/>
              </w:rPr>
              <w:t>RF-05.01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3FB59A" w14:textId="77777777" w:rsidR="00B1525A" w:rsidRDefault="00000000">
            <w:pPr>
              <w:spacing w:after="80" w:line="240" w:lineRule="auto"/>
              <w:rPr>
                <w:sz w:val="21"/>
                <w:szCs w:val="21"/>
              </w:rPr>
            </w:pPr>
            <w:r>
              <w:rPr>
                <w:sz w:val="18"/>
                <w:szCs w:val="18"/>
              </w:rPr>
              <w:t>Generación de misiones de picking</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26AA21" w14:textId="77777777" w:rsidR="00B1525A" w:rsidRDefault="00000000">
            <w:pPr>
              <w:spacing w:after="80" w:line="240" w:lineRule="auto"/>
              <w:rPr>
                <w:sz w:val="21"/>
                <w:szCs w:val="21"/>
              </w:rPr>
            </w:pPr>
            <w:r>
              <w:rPr>
                <w:sz w:val="18"/>
                <w:szCs w:val="18"/>
              </w:rPr>
              <w:t>Preparación (Picking) y Carga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5992B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5DA748"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E74F39" w14:textId="77777777" w:rsidR="00B1525A" w:rsidRDefault="00000000">
            <w:pPr>
              <w:spacing w:after="80" w:line="240" w:lineRule="auto"/>
              <w:rPr>
                <w:sz w:val="21"/>
                <w:szCs w:val="21"/>
              </w:rPr>
            </w:pPr>
            <w:r>
              <w:rPr>
                <w:sz w:val="18"/>
                <w:szCs w:val="18"/>
              </w:rPr>
              <w:t>Cap. 4.5</w:t>
            </w:r>
          </w:p>
        </w:tc>
      </w:tr>
      <w:tr w:rsidR="00B1525A" w14:paraId="10E84C44"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D813C3" w14:textId="77777777" w:rsidR="00B1525A" w:rsidRDefault="00000000">
            <w:pPr>
              <w:spacing w:after="80" w:line="240" w:lineRule="auto"/>
              <w:rPr>
                <w:sz w:val="21"/>
                <w:szCs w:val="21"/>
              </w:rPr>
            </w:pPr>
            <w:r>
              <w:rPr>
                <w:sz w:val="18"/>
                <w:szCs w:val="18"/>
              </w:rPr>
              <w:t>RF-05.03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7AEF30" w14:textId="77777777" w:rsidR="00B1525A" w:rsidRDefault="00000000">
            <w:pPr>
              <w:spacing w:after="80" w:line="240" w:lineRule="auto"/>
              <w:rPr>
                <w:sz w:val="21"/>
                <w:szCs w:val="21"/>
              </w:rPr>
            </w:pPr>
            <w:r>
              <w:rPr>
                <w:sz w:val="18"/>
                <w:szCs w:val="18"/>
              </w:rPr>
              <w:t>Motivo obligatorio de faltante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36EBFD" w14:textId="77777777" w:rsidR="00B1525A" w:rsidRDefault="00000000">
            <w:pPr>
              <w:spacing w:after="80" w:line="240" w:lineRule="auto"/>
              <w:rPr>
                <w:sz w:val="21"/>
                <w:szCs w:val="21"/>
              </w:rPr>
            </w:pPr>
            <w:r>
              <w:rPr>
                <w:sz w:val="18"/>
                <w:szCs w:val="18"/>
              </w:rPr>
              <w:t>Preparación (Picking) y Carga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0823C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522F9C"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F96019" w14:textId="77777777" w:rsidR="00B1525A" w:rsidRDefault="00000000">
            <w:pPr>
              <w:spacing w:after="80" w:line="240" w:lineRule="auto"/>
              <w:rPr>
                <w:sz w:val="21"/>
                <w:szCs w:val="21"/>
              </w:rPr>
            </w:pPr>
            <w:r>
              <w:rPr>
                <w:sz w:val="18"/>
                <w:szCs w:val="18"/>
              </w:rPr>
              <w:t>Cap. 8, Cap. 18 (criterio 15)</w:t>
            </w:r>
          </w:p>
        </w:tc>
      </w:tr>
      <w:tr w:rsidR="00B1525A" w14:paraId="7BD45698"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AC2947C" w14:textId="77777777" w:rsidR="00B1525A" w:rsidRDefault="00000000">
            <w:pPr>
              <w:spacing w:after="80" w:line="240" w:lineRule="auto"/>
              <w:rPr>
                <w:sz w:val="21"/>
                <w:szCs w:val="21"/>
              </w:rPr>
            </w:pPr>
            <w:r>
              <w:rPr>
                <w:sz w:val="18"/>
                <w:szCs w:val="18"/>
              </w:rPr>
              <w:t>RF-05.07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C73356" w14:textId="77777777" w:rsidR="00B1525A" w:rsidRDefault="00000000">
            <w:pPr>
              <w:spacing w:after="80" w:line="240" w:lineRule="auto"/>
              <w:rPr>
                <w:sz w:val="21"/>
                <w:szCs w:val="21"/>
              </w:rPr>
            </w:pPr>
            <w:r>
              <w:rPr>
                <w:sz w:val="18"/>
                <w:szCs w:val="18"/>
              </w:rPr>
              <w:t>Carga dirigida inversa a ruta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093F5C" w14:textId="77777777" w:rsidR="00B1525A" w:rsidRDefault="00000000">
            <w:pPr>
              <w:spacing w:after="80" w:line="240" w:lineRule="auto"/>
              <w:rPr>
                <w:sz w:val="21"/>
                <w:szCs w:val="21"/>
              </w:rPr>
            </w:pPr>
            <w:r>
              <w:rPr>
                <w:sz w:val="18"/>
                <w:szCs w:val="18"/>
              </w:rPr>
              <w:t>Preparación (Picking) y Carga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D0937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B57340"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133B3D" w14:textId="77777777" w:rsidR="00B1525A" w:rsidRDefault="00000000">
            <w:pPr>
              <w:spacing w:after="80" w:line="240" w:lineRule="auto"/>
              <w:rPr>
                <w:sz w:val="21"/>
                <w:szCs w:val="21"/>
              </w:rPr>
            </w:pPr>
            <w:r>
              <w:rPr>
                <w:sz w:val="18"/>
                <w:szCs w:val="18"/>
              </w:rPr>
              <w:t>Cap. 4.5, Cap. 18 (criterio 14)</w:t>
            </w:r>
          </w:p>
        </w:tc>
      </w:tr>
      <w:tr w:rsidR="00B1525A" w14:paraId="33B01536"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C0AF158" w14:textId="77777777" w:rsidR="00B1525A" w:rsidRDefault="00000000">
            <w:pPr>
              <w:spacing w:after="80" w:line="240" w:lineRule="auto"/>
              <w:rPr>
                <w:sz w:val="21"/>
                <w:szCs w:val="21"/>
              </w:rPr>
            </w:pPr>
            <w:r>
              <w:rPr>
                <w:sz w:val="18"/>
                <w:szCs w:val="18"/>
              </w:rPr>
              <w:t>RF-06.02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D974A3" w14:textId="77777777" w:rsidR="00B1525A" w:rsidRDefault="00000000">
            <w:pPr>
              <w:spacing w:after="80" w:line="240" w:lineRule="auto"/>
              <w:rPr>
                <w:sz w:val="21"/>
                <w:szCs w:val="21"/>
              </w:rPr>
            </w:pPr>
            <w:r>
              <w:rPr>
                <w:sz w:val="18"/>
                <w:szCs w:val="18"/>
              </w:rPr>
              <w:t>Captura de firma digital del receptor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5C8FD8"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072A6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F2C8ED"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F12EA37" w14:textId="77777777" w:rsidR="00B1525A" w:rsidRDefault="00000000">
            <w:pPr>
              <w:spacing w:after="80" w:line="240" w:lineRule="auto"/>
              <w:rPr>
                <w:sz w:val="21"/>
                <w:szCs w:val="21"/>
              </w:rPr>
            </w:pPr>
            <w:r>
              <w:rPr>
                <w:sz w:val="18"/>
                <w:szCs w:val="18"/>
              </w:rPr>
              <w:t>Cap. 9.9, RT-16.14</w:t>
            </w:r>
          </w:p>
        </w:tc>
      </w:tr>
      <w:tr w:rsidR="00B1525A" w14:paraId="772EAF42"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2A96EB" w14:textId="77777777" w:rsidR="00B1525A" w:rsidRDefault="00000000">
            <w:pPr>
              <w:spacing w:after="80" w:line="240" w:lineRule="auto"/>
              <w:rPr>
                <w:sz w:val="21"/>
                <w:szCs w:val="21"/>
              </w:rPr>
            </w:pPr>
            <w:r>
              <w:rPr>
                <w:sz w:val="18"/>
                <w:szCs w:val="18"/>
              </w:rPr>
              <w:t>RF-06.03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EC6C7B" w14:textId="77777777" w:rsidR="00B1525A" w:rsidRDefault="00000000">
            <w:pPr>
              <w:spacing w:after="80" w:line="240" w:lineRule="auto"/>
              <w:rPr>
                <w:sz w:val="21"/>
                <w:szCs w:val="21"/>
              </w:rPr>
            </w:pPr>
            <w:r>
              <w:rPr>
                <w:sz w:val="18"/>
                <w:szCs w:val="18"/>
              </w:rPr>
              <w:t>Reporte de rechazo de productos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0A883C"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1923F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86719D"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4C15034" w14:textId="77777777" w:rsidR="00B1525A" w:rsidRDefault="00000000">
            <w:pPr>
              <w:spacing w:after="80" w:line="240" w:lineRule="auto"/>
              <w:rPr>
                <w:sz w:val="21"/>
                <w:szCs w:val="21"/>
              </w:rPr>
            </w:pPr>
            <w:r>
              <w:rPr>
                <w:sz w:val="18"/>
                <w:szCs w:val="18"/>
              </w:rPr>
              <w:t>Cap. 4.6 y 4.8</w:t>
            </w:r>
          </w:p>
        </w:tc>
      </w:tr>
      <w:tr w:rsidR="00B1525A" w14:paraId="2A3F1328"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06650C" w14:textId="77777777" w:rsidR="00B1525A" w:rsidRDefault="00000000">
            <w:pPr>
              <w:spacing w:after="80" w:line="240" w:lineRule="auto"/>
              <w:rPr>
                <w:sz w:val="21"/>
                <w:szCs w:val="21"/>
              </w:rPr>
            </w:pPr>
            <w:r>
              <w:rPr>
                <w:sz w:val="18"/>
                <w:szCs w:val="18"/>
              </w:rPr>
              <w:t>RF-06.04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5F50C0" w14:textId="77777777" w:rsidR="00B1525A" w:rsidRDefault="00000000">
            <w:pPr>
              <w:spacing w:after="80" w:line="240" w:lineRule="auto"/>
              <w:rPr>
                <w:sz w:val="21"/>
                <w:szCs w:val="21"/>
              </w:rPr>
            </w:pPr>
            <w:r>
              <w:rPr>
                <w:sz w:val="18"/>
                <w:szCs w:val="18"/>
              </w:rPr>
              <w:t>Reporte de local cerrado y reagendamiento automático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A9DC52"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761852"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8FD63C"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1A8A79" w14:textId="77777777" w:rsidR="00B1525A" w:rsidRDefault="00000000">
            <w:pPr>
              <w:spacing w:after="80" w:line="240" w:lineRule="auto"/>
              <w:rPr>
                <w:sz w:val="21"/>
                <w:szCs w:val="21"/>
              </w:rPr>
            </w:pPr>
            <w:r>
              <w:rPr>
                <w:sz w:val="18"/>
                <w:szCs w:val="18"/>
              </w:rPr>
              <w:t>Cap. 16.1 (Decisión 3)</w:t>
            </w:r>
          </w:p>
        </w:tc>
      </w:tr>
      <w:tr w:rsidR="00B1525A" w14:paraId="3A9DA80F"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CEBF25" w14:textId="77777777" w:rsidR="00B1525A" w:rsidRDefault="00000000">
            <w:pPr>
              <w:spacing w:after="80" w:line="240" w:lineRule="auto"/>
              <w:rPr>
                <w:sz w:val="21"/>
                <w:szCs w:val="21"/>
              </w:rPr>
            </w:pPr>
            <w:r>
              <w:rPr>
                <w:sz w:val="18"/>
                <w:szCs w:val="18"/>
              </w:rPr>
              <w:t>RF-06.05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87D193" w14:textId="77777777" w:rsidR="00B1525A" w:rsidRDefault="00000000">
            <w:pPr>
              <w:spacing w:after="80" w:line="240" w:lineRule="auto"/>
              <w:rPr>
                <w:sz w:val="21"/>
                <w:szCs w:val="21"/>
              </w:rPr>
            </w:pPr>
            <w:r>
              <w:rPr>
                <w:sz w:val="18"/>
                <w:szCs w:val="18"/>
              </w:rPr>
              <w:t>Registro de recaudación de pagos en efectivo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37FB3CB"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213FD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9B3E26"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AC1B3C" w14:textId="77777777" w:rsidR="00B1525A" w:rsidRDefault="00000000">
            <w:pPr>
              <w:spacing w:after="80" w:line="240" w:lineRule="auto"/>
              <w:rPr>
                <w:sz w:val="21"/>
                <w:szCs w:val="21"/>
              </w:rPr>
            </w:pPr>
            <w:r>
              <w:rPr>
                <w:sz w:val="18"/>
                <w:szCs w:val="18"/>
              </w:rPr>
              <w:t>Cap. 4.7</w:t>
            </w:r>
          </w:p>
        </w:tc>
      </w:tr>
      <w:tr w:rsidR="00B1525A" w14:paraId="51414B98"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452A6E" w14:textId="77777777" w:rsidR="00B1525A" w:rsidRDefault="00000000">
            <w:pPr>
              <w:spacing w:after="80" w:line="240" w:lineRule="auto"/>
              <w:rPr>
                <w:sz w:val="21"/>
                <w:szCs w:val="21"/>
              </w:rPr>
            </w:pPr>
            <w:r>
              <w:rPr>
                <w:sz w:val="18"/>
                <w:szCs w:val="18"/>
              </w:rPr>
              <w:lastRenderedPageBreak/>
              <w:t>RF-06.08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7995C6" w14:textId="77777777" w:rsidR="00B1525A" w:rsidRDefault="00000000">
            <w:pPr>
              <w:spacing w:after="80" w:line="240" w:lineRule="auto"/>
              <w:rPr>
                <w:sz w:val="21"/>
                <w:szCs w:val="21"/>
              </w:rPr>
            </w:pPr>
            <w:r>
              <w:rPr>
                <w:sz w:val="18"/>
                <w:szCs w:val="18"/>
              </w:rPr>
              <w:t>Autenticación del conductor externo por OTP</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73C8A2"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E4EAD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12C4FF"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1C6AFE" w14:textId="77777777" w:rsidR="00B1525A" w:rsidRDefault="00000000">
            <w:pPr>
              <w:spacing w:after="80" w:line="240" w:lineRule="auto"/>
              <w:rPr>
                <w:sz w:val="21"/>
                <w:szCs w:val="21"/>
              </w:rPr>
            </w:pPr>
            <w:r>
              <w:rPr>
                <w:sz w:val="18"/>
                <w:szCs w:val="18"/>
              </w:rPr>
              <w:t>Restricción 6, RT-12.11, Cap. 16.1 (Decisión 5)</w:t>
            </w:r>
          </w:p>
        </w:tc>
      </w:tr>
      <w:tr w:rsidR="00B1525A" w14:paraId="2797D62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FDDE55" w14:textId="77777777" w:rsidR="00B1525A" w:rsidRDefault="00000000">
            <w:pPr>
              <w:spacing w:after="80" w:line="240" w:lineRule="auto"/>
              <w:rPr>
                <w:sz w:val="21"/>
                <w:szCs w:val="21"/>
              </w:rPr>
            </w:pPr>
            <w:r>
              <w:rPr>
                <w:sz w:val="18"/>
                <w:szCs w:val="18"/>
              </w:rPr>
              <w:t>RF-06.09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6475419" w14:textId="77777777" w:rsidR="00B1525A" w:rsidRDefault="00000000">
            <w:pPr>
              <w:spacing w:after="80" w:line="240" w:lineRule="auto"/>
              <w:rPr>
                <w:sz w:val="21"/>
                <w:szCs w:val="21"/>
              </w:rPr>
            </w:pPr>
            <w:r>
              <w:rPr>
                <w:sz w:val="18"/>
                <w:szCs w:val="18"/>
              </w:rPr>
              <w:t>Captura de devolución de envases retornables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72082A"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B01F3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AAEA75"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F1640B" w14:textId="77777777" w:rsidR="00B1525A" w:rsidRDefault="00000000">
            <w:pPr>
              <w:spacing w:after="80" w:line="240" w:lineRule="auto"/>
              <w:rPr>
                <w:sz w:val="21"/>
                <w:szCs w:val="21"/>
              </w:rPr>
            </w:pPr>
            <w:r>
              <w:rPr>
                <w:sz w:val="18"/>
                <w:szCs w:val="18"/>
              </w:rPr>
              <w:t>Cap. 4.8 y 9.7, Cap. 18 (criterio 12)</w:t>
            </w:r>
          </w:p>
        </w:tc>
      </w:tr>
      <w:tr w:rsidR="00B1525A" w14:paraId="3BA98894"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FFA669" w14:textId="77777777" w:rsidR="00B1525A" w:rsidRDefault="00000000">
            <w:pPr>
              <w:spacing w:after="80" w:line="240" w:lineRule="auto"/>
              <w:rPr>
                <w:sz w:val="21"/>
                <w:szCs w:val="21"/>
              </w:rPr>
            </w:pPr>
            <w:r>
              <w:rPr>
                <w:sz w:val="18"/>
                <w:szCs w:val="18"/>
              </w:rPr>
              <w:t>RF-06.11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9FB083" w14:textId="77777777" w:rsidR="00B1525A" w:rsidRDefault="00000000">
            <w:pPr>
              <w:spacing w:after="80" w:line="240" w:lineRule="auto"/>
              <w:rPr>
                <w:sz w:val="21"/>
                <w:szCs w:val="21"/>
              </w:rPr>
            </w:pPr>
            <w:r>
              <w:rPr>
                <w:sz w:val="18"/>
                <w:szCs w:val="18"/>
              </w:rPr>
              <w:t>Confirmación de recepción mediante QR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434511"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BD6ED9"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525439"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75DCEE" w14:textId="77777777" w:rsidR="00B1525A" w:rsidRDefault="00000000">
            <w:pPr>
              <w:spacing w:after="80" w:line="240" w:lineRule="auto"/>
              <w:rPr>
                <w:sz w:val="21"/>
                <w:szCs w:val="21"/>
              </w:rPr>
            </w:pPr>
            <w:r>
              <w:rPr>
                <w:sz w:val="18"/>
                <w:szCs w:val="18"/>
              </w:rPr>
              <w:t>Cap. 16.1 (Decisión 15)</w:t>
            </w:r>
          </w:p>
        </w:tc>
      </w:tr>
      <w:tr w:rsidR="00B1525A" w14:paraId="0A75D955"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E961BD" w14:textId="77777777" w:rsidR="00B1525A" w:rsidRDefault="00000000">
            <w:pPr>
              <w:spacing w:after="80" w:line="240" w:lineRule="auto"/>
              <w:rPr>
                <w:sz w:val="21"/>
                <w:szCs w:val="21"/>
              </w:rPr>
            </w:pPr>
            <w:r>
              <w:rPr>
                <w:sz w:val="18"/>
                <w:szCs w:val="18"/>
              </w:rPr>
              <w:t>RF-06.12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5796E8" w14:textId="77777777" w:rsidR="00B1525A" w:rsidRDefault="00000000">
            <w:pPr>
              <w:spacing w:after="80" w:line="240" w:lineRule="auto"/>
              <w:rPr>
                <w:sz w:val="21"/>
                <w:szCs w:val="21"/>
              </w:rPr>
            </w:pPr>
            <w:r>
              <w:rPr>
                <w:sz w:val="18"/>
                <w:szCs w:val="18"/>
              </w:rPr>
              <w:t>Confirmación de recepción sin conectividad (firma o fotografía)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4516E0"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8B6BF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BA8FDD"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2E1204" w14:textId="77777777" w:rsidR="00B1525A" w:rsidRDefault="00000000">
            <w:pPr>
              <w:spacing w:after="80" w:line="240" w:lineRule="auto"/>
              <w:rPr>
                <w:sz w:val="21"/>
                <w:szCs w:val="21"/>
              </w:rPr>
            </w:pPr>
            <w:r>
              <w:rPr>
                <w:sz w:val="18"/>
                <w:szCs w:val="18"/>
              </w:rPr>
              <w:t>Cap. 16.1 (Decisión 15)</w:t>
            </w:r>
          </w:p>
        </w:tc>
      </w:tr>
      <w:tr w:rsidR="00B1525A" w14:paraId="09E3DE7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1F35FE" w14:textId="77777777" w:rsidR="00B1525A" w:rsidRDefault="00000000">
            <w:pPr>
              <w:spacing w:after="80" w:line="240" w:lineRule="auto"/>
              <w:rPr>
                <w:sz w:val="21"/>
                <w:szCs w:val="21"/>
              </w:rPr>
            </w:pPr>
            <w:r>
              <w:rPr>
                <w:sz w:val="18"/>
                <w:szCs w:val="18"/>
              </w:rPr>
              <w:t>RF-06.13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67403E" w14:textId="77777777" w:rsidR="00B1525A" w:rsidRDefault="00000000">
            <w:pPr>
              <w:spacing w:after="80" w:line="240" w:lineRule="auto"/>
              <w:rPr>
                <w:sz w:val="21"/>
                <w:szCs w:val="21"/>
              </w:rPr>
            </w:pPr>
            <w:r>
              <w:rPr>
                <w:sz w:val="18"/>
                <w:szCs w:val="18"/>
              </w:rPr>
              <w:t>Impresión de comprobante térmico en terreno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1864BC" w14:textId="77777777" w:rsidR="00B1525A" w:rsidRDefault="00000000">
            <w:pPr>
              <w:spacing w:after="80" w:line="240" w:lineRule="auto"/>
              <w:rPr>
                <w:sz w:val="21"/>
                <w:szCs w:val="21"/>
              </w:rPr>
            </w:pPr>
            <w:r>
              <w:rPr>
                <w:sz w:val="18"/>
                <w:szCs w:val="18"/>
              </w:rPr>
              <w:t>Transporte, Entrega y POD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DD74D0"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D71459"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346A6F" w14:textId="77777777" w:rsidR="00B1525A" w:rsidRDefault="00000000">
            <w:pPr>
              <w:spacing w:after="80" w:line="240" w:lineRule="auto"/>
              <w:rPr>
                <w:sz w:val="21"/>
                <w:szCs w:val="21"/>
              </w:rPr>
            </w:pPr>
            <w:r>
              <w:rPr>
                <w:sz w:val="18"/>
                <w:szCs w:val="18"/>
              </w:rPr>
              <w:t>RT-17.06</w:t>
            </w:r>
          </w:p>
        </w:tc>
      </w:tr>
      <w:tr w:rsidR="00B1525A" w14:paraId="4D2C4261"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DA79A3" w14:textId="77777777" w:rsidR="00B1525A" w:rsidRDefault="00000000">
            <w:pPr>
              <w:spacing w:after="80" w:line="240" w:lineRule="auto"/>
              <w:rPr>
                <w:sz w:val="21"/>
                <w:szCs w:val="21"/>
              </w:rPr>
            </w:pPr>
            <w:r>
              <w:rPr>
                <w:sz w:val="18"/>
                <w:szCs w:val="18"/>
              </w:rPr>
              <w:t>RF-07.02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979261A" w14:textId="77777777" w:rsidR="00B1525A" w:rsidRDefault="00000000">
            <w:pPr>
              <w:spacing w:after="80" w:line="240" w:lineRule="auto"/>
              <w:rPr>
                <w:sz w:val="21"/>
                <w:szCs w:val="21"/>
              </w:rPr>
            </w:pPr>
            <w:r>
              <w:rPr>
                <w:sz w:val="18"/>
                <w:szCs w:val="18"/>
              </w:rPr>
              <w:t>Rendición digital individual de efectivo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7B77CA7" w14:textId="77777777" w:rsidR="00B1525A" w:rsidRDefault="00000000">
            <w:pPr>
              <w:spacing w:after="80" w:line="240" w:lineRule="auto"/>
              <w:rPr>
                <w:sz w:val="21"/>
                <w:szCs w:val="21"/>
              </w:rPr>
            </w:pPr>
            <w:r>
              <w:rPr>
                <w:sz w:val="18"/>
                <w:szCs w:val="18"/>
              </w:rPr>
              <w:t>Cobranza y Efectivo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35D7E7"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A88C77"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217904" w14:textId="77777777" w:rsidR="00B1525A" w:rsidRDefault="00000000">
            <w:pPr>
              <w:spacing w:after="80" w:line="240" w:lineRule="auto"/>
              <w:rPr>
                <w:sz w:val="21"/>
                <w:szCs w:val="21"/>
              </w:rPr>
            </w:pPr>
            <w:r>
              <w:rPr>
                <w:sz w:val="18"/>
                <w:szCs w:val="18"/>
              </w:rPr>
              <w:t>Cap. 4.7, Cap. 18 (criterio 10)</w:t>
            </w:r>
          </w:p>
        </w:tc>
      </w:tr>
      <w:tr w:rsidR="00B1525A" w14:paraId="1C8E7F5C"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5FB585C" w14:textId="77777777" w:rsidR="00B1525A" w:rsidRDefault="00000000">
            <w:pPr>
              <w:spacing w:after="80" w:line="240" w:lineRule="auto"/>
              <w:rPr>
                <w:sz w:val="21"/>
                <w:szCs w:val="21"/>
              </w:rPr>
            </w:pPr>
            <w:r>
              <w:rPr>
                <w:sz w:val="18"/>
                <w:szCs w:val="18"/>
              </w:rPr>
              <w:t>RF-07.03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798217" w14:textId="77777777" w:rsidR="00B1525A" w:rsidRDefault="00000000">
            <w:pPr>
              <w:spacing w:after="80" w:line="240" w:lineRule="auto"/>
              <w:rPr>
                <w:sz w:val="21"/>
                <w:szCs w:val="21"/>
              </w:rPr>
            </w:pPr>
            <w:r>
              <w:rPr>
                <w:sz w:val="18"/>
                <w:szCs w:val="18"/>
              </w:rPr>
              <w:t>Registro obligatorio de causales de descuadre en caja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805676" w14:textId="77777777" w:rsidR="00B1525A" w:rsidRDefault="00000000">
            <w:pPr>
              <w:spacing w:after="80" w:line="240" w:lineRule="auto"/>
              <w:rPr>
                <w:sz w:val="21"/>
                <w:szCs w:val="21"/>
              </w:rPr>
            </w:pPr>
            <w:r>
              <w:rPr>
                <w:sz w:val="18"/>
                <w:szCs w:val="18"/>
              </w:rPr>
              <w:t>Cobranza y Efectivo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C81F038"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E957DB"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DC3948" w14:textId="77777777" w:rsidR="00B1525A" w:rsidRDefault="00000000">
            <w:pPr>
              <w:spacing w:after="80" w:line="240" w:lineRule="auto"/>
              <w:rPr>
                <w:sz w:val="21"/>
                <w:szCs w:val="21"/>
              </w:rPr>
            </w:pPr>
            <w:r>
              <w:rPr>
                <w:sz w:val="18"/>
                <w:szCs w:val="18"/>
              </w:rPr>
              <w:t>Cap. 4.7 y 9.7, Cap. 18 (criterio 10)</w:t>
            </w:r>
          </w:p>
        </w:tc>
      </w:tr>
      <w:tr w:rsidR="00B1525A" w14:paraId="1002DB1D"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B8BE2C" w14:textId="77777777" w:rsidR="00B1525A" w:rsidRDefault="00000000">
            <w:pPr>
              <w:spacing w:after="80" w:line="240" w:lineRule="auto"/>
              <w:rPr>
                <w:sz w:val="21"/>
                <w:szCs w:val="21"/>
              </w:rPr>
            </w:pPr>
            <w:r>
              <w:rPr>
                <w:sz w:val="18"/>
                <w:szCs w:val="18"/>
              </w:rPr>
              <w:t>RF-07.06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6457FB" w14:textId="77777777" w:rsidR="00B1525A" w:rsidRDefault="00000000">
            <w:pPr>
              <w:spacing w:after="80" w:line="240" w:lineRule="auto"/>
              <w:rPr>
                <w:sz w:val="21"/>
                <w:szCs w:val="21"/>
              </w:rPr>
            </w:pPr>
            <w:r>
              <w:rPr>
                <w:sz w:val="18"/>
                <w:szCs w:val="18"/>
              </w:rPr>
              <w:t>Cobro con terminal POS móvil en ruta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F900249" w14:textId="77777777" w:rsidR="00B1525A" w:rsidRDefault="00000000">
            <w:pPr>
              <w:spacing w:after="80" w:line="240" w:lineRule="auto"/>
              <w:rPr>
                <w:sz w:val="21"/>
                <w:szCs w:val="21"/>
              </w:rPr>
            </w:pPr>
            <w:r>
              <w:rPr>
                <w:sz w:val="18"/>
                <w:szCs w:val="18"/>
              </w:rPr>
              <w:t>Cobranza y Efectivo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B49D04"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5F8448B"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6A7B25" w14:textId="77777777" w:rsidR="00B1525A" w:rsidRDefault="00000000">
            <w:pPr>
              <w:spacing w:after="80" w:line="240" w:lineRule="auto"/>
              <w:rPr>
                <w:sz w:val="21"/>
                <w:szCs w:val="21"/>
              </w:rPr>
            </w:pPr>
            <w:r>
              <w:rPr>
                <w:sz w:val="18"/>
                <w:szCs w:val="18"/>
              </w:rPr>
              <w:t>RT-17.06, Cap. 9.7</w:t>
            </w:r>
          </w:p>
        </w:tc>
      </w:tr>
      <w:tr w:rsidR="00B1525A" w14:paraId="77BB5D6F"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9CA281" w14:textId="77777777" w:rsidR="00B1525A" w:rsidRDefault="00000000">
            <w:pPr>
              <w:spacing w:after="80" w:line="240" w:lineRule="auto"/>
              <w:rPr>
                <w:sz w:val="21"/>
                <w:szCs w:val="21"/>
              </w:rPr>
            </w:pPr>
            <w:r>
              <w:rPr>
                <w:sz w:val="18"/>
                <w:szCs w:val="18"/>
              </w:rPr>
              <w:t>RF-07.10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131256" w14:textId="77777777" w:rsidR="00B1525A" w:rsidRDefault="00000000">
            <w:pPr>
              <w:spacing w:after="80" w:line="240" w:lineRule="auto"/>
              <w:rPr>
                <w:sz w:val="21"/>
                <w:szCs w:val="21"/>
              </w:rPr>
            </w:pPr>
            <w:r>
              <w:rPr>
                <w:sz w:val="18"/>
                <w:szCs w:val="18"/>
              </w:rPr>
              <w:t>Registro de abonos y pagos parciales en la entrega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B31268" w14:textId="77777777" w:rsidR="00B1525A" w:rsidRDefault="00000000">
            <w:pPr>
              <w:spacing w:after="80" w:line="240" w:lineRule="auto"/>
              <w:rPr>
                <w:sz w:val="21"/>
                <w:szCs w:val="21"/>
              </w:rPr>
            </w:pPr>
            <w:r>
              <w:rPr>
                <w:sz w:val="18"/>
                <w:szCs w:val="18"/>
              </w:rPr>
              <w:t>Cobranza y Efectivo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AD5FD38"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E60143A"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F4C878" w14:textId="77777777" w:rsidR="00B1525A" w:rsidRDefault="00000000">
            <w:pPr>
              <w:spacing w:after="80" w:line="240" w:lineRule="auto"/>
              <w:rPr>
                <w:sz w:val="21"/>
                <w:szCs w:val="21"/>
              </w:rPr>
            </w:pPr>
            <w:r>
              <w:rPr>
                <w:sz w:val="18"/>
                <w:szCs w:val="18"/>
              </w:rPr>
              <w:t>Cap. 4.7</w:t>
            </w:r>
          </w:p>
        </w:tc>
      </w:tr>
      <w:tr w:rsidR="00B1525A" w14:paraId="1BC78D41"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FC7437" w14:textId="77777777" w:rsidR="00B1525A" w:rsidRDefault="00000000">
            <w:pPr>
              <w:spacing w:after="80" w:line="240" w:lineRule="auto"/>
              <w:rPr>
                <w:sz w:val="21"/>
                <w:szCs w:val="21"/>
              </w:rPr>
            </w:pPr>
            <w:r>
              <w:rPr>
                <w:sz w:val="18"/>
                <w:szCs w:val="18"/>
              </w:rPr>
              <w:t>RF-08.01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035CCA" w14:textId="77777777" w:rsidR="00B1525A" w:rsidRDefault="00000000">
            <w:pPr>
              <w:spacing w:after="80" w:line="240" w:lineRule="auto"/>
              <w:rPr>
                <w:sz w:val="21"/>
                <w:szCs w:val="21"/>
              </w:rPr>
            </w:pPr>
            <w:r>
              <w:rPr>
                <w:sz w:val="18"/>
                <w:szCs w:val="18"/>
              </w:rPr>
              <w:t>Registro de devoluciones en ruta (modo offline)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0B800F"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3C8EA5"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394FEC"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BBCD81" w14:textId="77777777" w:rsidR="00B1525A" w:rsidRDefault="00000000">
            <w:pPr>
              <w:spacing w:after="80" w:line="240" w:lineRule="auto"/>
              <w:rPr>
                <w:sz w:val="21"/>
                <w:szCs w:val="21"/>
              </w:rPr>
            </w:pPr>
            <w:r>
              <w:rPr>
                <w:sz w:val="18"/>
                <w:szCs w:val="18"/>
              </w:rPr>
              <w:t>Cap. 4.6 y 4.8, RT-17.01</w:t>
            </w:r>
          </w:p>
        </w:tc>
      </w:tr>
      <w:tr w:rsidR="00B1525A" w14:paraId="4800DD1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82C3B7" w14:textId="77777777" w:rsidR="00B1525A" w:rsidRDefault="00000000">
            <w:pPr>
              <w:spacing w:after="80" w:line="240" w:lineRule="auto"/>
              <w:rPr>
                <w:sz w:val="21"/>
                <w:szCs w:val="21"/>
              </w:rPr>
            </w:pPr>
            <w:r>
              <w:rPr>
                <w:sz w:val="18"/>
                <w:szCs w:val="18"/>
              </w:rPr>
              <w:lastRenderedPageBreak/>
              <w:t>RF-08.02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9B19CD" w14:textId="77777777" w:rsidR="00B1525A" w:rsidRDefault="00000000">
            <w:pPr>
              <w:spacing w:after="80" w:line="240" w:lineRule="auto"/>
              <w:rPr>
                <w:sz w:val="21"/>
                <w:szCs w:val="21"/>
              </w:rPr>
            </w:pPr>
            <w:r>
              <w:rPr>
                <w:sz w:val="18"/>
                <w:szCs w:val="18"/>
              </w:rPr>
              <w:t>Gestión del destino de productos devueltos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9398A89"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84AB66"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B024D3"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81720A" w14:textId="77777777" w:rsidR="00B1525A" w:rsidRDefault="00000000">
            <w:pPr>
              <w:spacing w:after="80" w:line="240" w:lineRule="auto"/>
              <w:rPr>
                <w:sz w:val="21"/>
                <w:szCs w:val="21"/>
              </w:rPr>
            </w:pPr>
            <w:r>
              <w:rPr>
                <w:sz w:val="18"/>
                <w:szCs w:val="18"/>
              </w:rPr>
              <w:t>Cap. 4.8, Cap. 10 (Restricción 4)</w:t>
            </w:r>
          </w:p>
        </w:tc>
      </w:tr>
      <w:tr w:rsidR="00B1525A" w14:paraId="4F6B0B48"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2EDE79" w14:textId="77777777" w:rsidR="00B1525A" w:rsidRDefault="00000000">
            <w:pPr>
              <w:spacing w:after="80" w:line="240" w:lineRule="auto"/>
              <w:rPr>
                <w:sz w:val="21"/>
                <w:szCs w:val="21"/>
              </w:rPr>
            </w:pPr>
            <w:r>
              <w:rPr>
                <w:sz w:val="18"/>
                <w:szCs w:val="18"/>
              </w:rPr>
              <w:t>RF-08.03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19B25A" w14:textId="77777777" w:rsidR="00B1525A" w:rsidRDefault="00000000">
            <w:pPr>
              <w:spacing w:after="80" w:line="240" w:lineRule="auto"/>
              <w:rPr>
                <w:sz w:val="21"/>
                <w:szCs w:val="21"/>
              </w:rPr>
            </w:pPr>
            <w:r>
              <w:rPr>
                <w:sz w:val="18"/>
                <w:szCs w:val="18"/>
              </w:rPr>
              <w:t>Gestión de cuenta corriente de envases retornables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DC2432"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659BF6"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1CE157"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FDB08D" w14:textId="77777777" w:rsidR="00B1525A" w:rsidRDefault="00000000">
            <w:pPr>
              <w:spacing w:after="80" w:line="240" w:lineRule="auto"/>
              <w:rPr>
                <w:sz w:val="21"/>
                <w:szCs w:val="21"/>
              </w:rPr>
            </w:pPr>
            <w:r>
              <w:rPr>
                <w:sz w:val="18"/>
                <w:szCs w:val="18"/>
              </w:rPr>
              <w:t>Cap. 4.8 y 9.7, Cap. 16.1 (Decisión 10)</w:t>
            </w:r>
          </w:p>
        </w:tc>
      </w:tr>
      <w:tr w:rsidR="00B1525A" w14:paraId="03A89AD0"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9C9EF3" w14:textId="77777777" w:rsidR="00B1525A" w:rsidRDefault="00000000">
            <w:pPr>
              <w:spacing w:after="80" w:line="240" w:lineRule="auto"/>
              <w:rPr>
                <w:sz w:val="21"/>
                <w:szCs w:val="21"/>
              </w:rPr>
            </w:pPr>
            <w:r>
              <w:rPr>
                <w:sz w:val="18"/>
                <w:szCs w:val="18"/>
              </w:rPr>
              <w:t>RF-08.04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8AA94C" w14:textId="77777777" w:rsidR="00B1525A" w:rsidRDefault="00000000">
            <w:pPr>
              <w:spacing w:after="80" w:line="240" w:lineRule="auto"/>
              <w:rPr>
                <w:sz w:val="21"/>
                <w:szCs w:val="21"/>
              </w:rPr>
            </w:pPr>
            <w:r>
              <w:rPr>
                <w:sz w:val="18"/>
                <w:szCs w:val="18"/>
              </w:rPr>
              <w:t>Alertas por exceso de envases retornables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8D73FE"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A7B7A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3C8BF4"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D20222" w14:textId="77777777" w:rsidR="00B1525A" w:rsidRDefault="00000000">
            <w:pPr>
              <w:spacing w:after="80" w:line="240" w:lineRule="auto"/>
              <w:rPr>
                <w:sz w:val="21"/>
                <w:szCs w:val="21"/>
              </w:rPr>
            </w:pPr>
            <w:r>
              <w:rPr>
                <w:sz w:val="18"/>
                <w:szCs w:val="18"/>
              </w:rPr>
              <w:t>Cap. 4.8 y 9.7</w:t>
            </w:r>
          </w:p>
        </w:tc>
      </w:tr>
      <w:tr w:rsidR="00B1525A" w14:paraId="25D58DC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47C379" w14:textId="77777777" w:rsidR="00B1525A" w:rsidRDefault="00000000">
            <w:pPr>
              <w:spacing w:after="80" w:line="240" w:lineRule="auto"/>
              <w:rPr>
                <w:sz w:val="21"/>
                <w:szCs w:val="21"/>
              </w:rPr>
            </w:pPr>
            <w:r>
              <w:rPr>
                <w:sz w:val="18"/>
                <w:szCs w:val="18"/>
              </w:rPr>
              <w:t>RF-08.05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A22F5B7" w14:textId="77777777" w:rsidR="00B1525A" w:rsidRDefault="00000000">
            <w:pPr>
              <w:spacing w:after="80" w:line="240" w:lineRule="auto"/>
              <w:rPr>
                <w:sz w:val="21"/>
                <w:szCs w:val="21"/>
              </w:rPr>
            </w:pPr>
            <w:r>
              <w:rPr>
                <w:sz w:val="18"/>
                <w:szCs w:val="18"/>
              </w:rPr>
              <w:t>Registro de mermas por vencimiento (góndola incluida)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393197"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304BF7"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DF21F6"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D26D567" w14:textId="77777777" w:rsidR="00B1525A" w:rsidRDefault="00000000">
            <w:pPr>
              <w:spacing w:after="80" w:line="240" w:lineRule="auto"/>
              <w:rPr>
                <w:sz w:val="21"/>
                <w:szCs w:val="21"/>
              </w:rPr>
            </w:pPr>
            <w:r>
              <w:rPr>
                <w:sz w:val="18"/>
                <w:szCs w:val="18"/>
              </w:rPr>
              <w:t>Cap. 4.8, Cap. 10 (Restricción 4)</w:t>
            </w:r>
          </w:p>
        </w:tc>
      </w:tr>
      <w:tr w:rsidR="00B1525A" w14:paraId="2BBCD40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AD28CC" w14:textId="77777777" w:rsidR="00B1525A" w:rsidRDefault="00000000">
            <w:pPr>
              <w:spacing w:after="80" w:line="240" w:lineRule="auto"/>
              <w:rPr>
                <w:sz w:val="21"/>
                <w:szCs w:val="21"/>
              </w:rPr>
            </w:pPr>
            <w:r>
              <w:rPr>
                <w:sz w:val="18"/>
                <w:szCs w:val="18"/>
              </w:rPr>
              <w:t>RF-08.06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02C63D" w14:textId="77777777" w:rsidR="00B1525A" w:rsidRDefault="00000000">
            <w:pPr>
              <w:spacing w:after="80" w:line="240" w:lineRule="auto"/>
              <w:rPr>
                <w:sz w:val="21"/>
                <w:szCs w:val="21"/>
              </w:rPr>
            </w:pPr>
            <w:r>
              <w:rPr>
                <w:sz w:val="18"/>
                <w:szCs w:val="18"/>
              </w:rPr>
              <w:t>Reporte de pérdida de envases retornables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7C11D7"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C52C5D"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43BBA8"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830DFF" w14:textId="77777777" w:rsidR="00B1525A" w:rsidRDefault="00000000">
            <w:pPr>
              <w:spacing w:after="80" w:line="240" w:lineRule="auto"/>
              <w:rPr>
                <w:sz w:val="21"/>
                <w:szCs w:val="21"/>
              </w:rPr>
            </w:pPr>
            <w:r>
              <w:rPr>
                <w:sz w:val="18"/>
                <w:szCs w:val="18"/>
              </w:rPr>
              <w:t>Cap. 4.8, Cap. 18 (criterio 12)</w:t>
            </w:r>
          </w:p>
        </w:tc>
      </w:tr>
      <w:tr w:rsidR="00B1525A" w14:paraId="5487E8C6"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1F6CC3" w14:textId="77777777" w:rsidR="00B1525A" w:rsidRDefault="00000000">
            <w:pPr>
              <w:spacing w:after="80" w:line="240" w:lineRule="auto"/>
              <w:rPr>
                <w:sz w:val="21"/>
                <w:szCs w:val="21"/>
              </w:rPr>
            </w:pPr>
            <w:r>
              <w:rPr>
                <w:sz w:val="18"/>
                <w:szCs w:val="18"/>
              </w:rPr>
              <w:t>RF-08.07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9C223E" w14:textId="77777777" w:rsidR="00B1525A" w:rsidRDefault="00000000">
            <w:pPr>
              <w:spacing w:after="80" w:line="240" w:lineRule="auto"/>
              <w:rPr>
                <w:sz w:val="21"/>
                <w:szCs w:val="21"/>
              </w:rPr>
            </w:pPr>
            <w:r>
              <w:rPr>
                <w:sz w:val="18"/>
                <w:szCs w:val="18"/>
              </w:rPr>
              <w:t>Integración de devoluciones y mermas al costo de servir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DAA793" w14:textId="77777777" w:rsidR="00B1525A" w:rsidRDefault="00000000">
            <w:pPr>
              <w:spacing w:after="80" w:line="240" w:lineRule="auto"/>
              <w:rPr>
                <w:sz w:val="21"/>
                <w:szCs w:val="21"/>
              </w:rPr>
            </w:pPr>
            <w:r>
              <w:rPr>
                <w:sz w:val="18"/>
                <w:szCs w:val="18"/>
              </w:rPr>
              <w:t>Logística Inversa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5B8067"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A59CCA1"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0C14D3" w14:textId="77777777" w:rsidR="00B1525A" w:rsidRDefault="00000000">
            <w:pPr>
              <w:spacing w:after="80" w:line="240" w:lineRule="auto"/>
              <w:rPr>
                <w:sz w:val="21"/>
                <w:szCs w:val="21"/>
              </w:rPr>
            </w:pPr>
            <w:r>
              <w:rPr>
                <w:sz w:val="18"/>
                <w:szCs w:val="18"/>
              </w:rPr>
              <w:t>Cap. 9.8</w:t>
            </w:r>
          </w:p>
        </w:tc>
      </w:tr>
      <w:tr w:rsidR="00B1525A" w14:paraId="65D8EA57"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CF9D329" w14:textId="77777777" w:rsidR="00B1525A" w:rsidRDefault="00000000">
            <w:pPr>
              <w:spacing w:after="80" w:line="240" w:lineRule="auto"/>
              <w:rPr>
                <w:sz w:val="21"/>
                <w:szCs w:val="21"/>
              </w:rPr>
            </w:pPr>
            <w:r>
              <w:rPr>
                <w:sz w:val="18"/>
                <w:szCs w:val="18"/>
              </w:rPr>
              <w:t>RF-09.01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26C6EE" w14:textId="77777777" w:rsidR="00B1525A" w:rsidRDefault="00000000">
            <w:pPr>
              <w:spacing w:after="80" w:line="240" w:lineRule="auto"/>
              <w:rPr>
                <w:sz w:val="21"/>
                <w:szCs w:val="21"/>
              </w:rPr>
            </w:pPr>
            <w:r>
              <w:rPr>
                <w:sz w:val="18"/>
                <w:szCs w:val="18"/>
              </w:rPr>
              <w:t>Trazabilidad forward por lote (clientes afectados)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AA55D4" w14:textId="77777777" w:rsidR="00B1525A" w:rsidRDefault="00000000">
            <w:pPr>
              <w:spacing w:after="80" w:line="240" w:lineRule="auto"/>
              <w:rPr>
                <w:sz w:val="21"/>
                <w:szCs w:val="21"/>
              </w:rPr>
            </w:pPr>
            <w:r>
              <w:rPr>
                <w:sz w:val="18"/>
                <w:szCs w:val="18"/>
              </w:rPr>
              <w:t>Trazabilidad y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AB76CA"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F8F5E0"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FD920D" w14:textId="77777777" w:rsidR="00B1525A" w:rsidRDefault="00000000">
            <w:pPr>
              <w:spacing w:after="80" w:line="240" w:lineRule="auto"/>
              <w:rPr>
                <w:sz w:val="21"/>
                <w:szCs w:val="21"/>
              </w:rPr>
            </w:pPr>
            <w:r>
              <w:rPr>
                <w:sz w:val="18"/>
                <w:szCs w:val="18"/>
              </w:rPr>
              <w:t>Cap. 1 y 9.6, Cap. 18 (criterio 1)</w:t>
            </w:r>
          </w:p>
        </w:tc>
      </w:tr>
      <w:tr w:rsidR="00B1525A" w14:paraId="4732B422"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A301D8" w14:textId="77777777" w:rsidR="00B1525A" w:rsidRDefault="00000000">
            <w:pPr>
              <w:spacing w:after="80" w:line="240" w:lineRule="auto"/>
              <w:rPr>
                <w:sz w:val="21"/>
                <w:szCs w:val="21"/>
              </w:rPr>
            </w:pPr>
            <w:r>
              <w:rPr>
                <w:sz w:val="18"/>
                <w:szCs w:val="18"/>
              </w:rPr>
              <w:t>RF-09.02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8A8713" w14:textId="77777777" w:rsidR="00B1525A" w:rsidRDefault="00000000">
            <w:pPr>
              <w:spacing w:after="80" w:line="240" w:lineRule="auto"/>
              <w:rPr>
                <w:sz w:val="21"/>
                <w:szCs w:val="21"/>
              </w:rPr>
            </w:pPr>
            <w:r>
              <w:rPr>
                <w:sz w:val="18"/>
                <w:szCs w:val="18"/>
              </w:rPr>
              <w:t>Trazabilidad backward por lote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A6CA1F2" w14:textId="77777777" w:rsidR="00B1525A" w:rsidRDefault="00000000">
            <w:pPr>
              <w:spacing w:after="80" w:line="240" w:lineRule="auto"/>
              <w:rPr>
                <w:sz w:val="21"/>
                <w:szCs w:val="21"/>
              </w:rPr>
            </w:pPr>
            <w:r>
              <w:rPr>
                <w:sz w:val="18"/>
                <w:szCs w:val="18"/>
              </w:rPr>
              <w:t>Trazabilidad y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8D83A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016314"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42F15F" w14:textId="77777777" w:rsidR="00B1525A" w:rsidRDefault="00000000">
            <w:pPr>
              <w:spacing w:after="80" w:line="240" w:lineRule="auto"/>
              <w:rPr>
                <w:sz w:val="21"/>
                <w:szCs w:val="21"/>
              </w:rPr>
            </w:pPr>
            <w:r>
              <w:rPr>
                <w:sz w:val="18"/>
                <w:szCs w:val="18"/>
              </w:rPr>
              <w:t>Cap. 4.9 y 9.6</w:t>
            </w:r>
          </w:p>
        </w:tc>
      </w:tr>
      <w:tr w:rsidR="00B1525A" w14:paraId="7B1DCB1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F356878" w14:textId="77777777" w:rsidR="00B1525A" w:rsidRDefault="00000000">
            <w:pPr>
              <w:spacing w:after="80" w:line="240" w:lineRule="auto"/>
              <w:rPr>
                <w:sz w:val="21"/>
                <w:szCs w:val="21"/>
              </w:rPr>
            </w:pPr>
            <w:r>
              <w:rPr>
                <w:sz w:val="18"/>
                <w:szCs w:val="18"/>
              </w:rPr>
              <w:t>RF-09.05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EF5C7EB" w14:textId="77777777" w:rsidR="00B1525A" w:rsidRDefault="00000000">
            <w:pPr>
              <w:spacing w:after="80" w:line="240" w:lineRule="auto"/>
              <w:rPr>
                <w:sz w:val="21"/>
                <w:szCs w:val="21"/>
              </w:rPr>
            </w:pPr>
            <w:r>
              <w:rPr>
                <w:sz w:val="18"/>
                <w:szCs w:val="18"/>
              </w:rPr>
              <w:t>Registro continuo y alerta de excursiones térmicas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0353D1" w14:textId="77777777" w:rsidR="00B1525A" w:rsidRDefault="00000000">
            <w:pPr>
              <w:spacing w:after="80" w:line="240" w:lineRule="auto"/>
              <w:rPr>
                <w:sz w:val="21"/>
                <w:szCs w:val="21"/>
              </w:rPr>
            </w:pPr>
            <w:r>
              <w:rPr>
                <w:sz w:val="18"/>
                <w:szCs w:val="18"/>
              </w:rPr>
              <w:t>Trazabilidad y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B363C5"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077DAC"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6CE1C3" w14:textId="77777777" w:rsidR="00B1525A" w:rsidRDefault="00000000">
            <w:pPr>
              <w:spacing w:after="80" w:line="240" w:lineRule="auto"/>
              <w:rPr>
                <w:sz w:val="21"/>
                <w:szCs w:val="21"/>
              </w:rPr>
            </w:pPr>
            <w:r>
              <w:rPr>
                <w:sz w:val="18"/>
                <w:szCs w:val="18"/>
              </w:rPr>
              <w:t>Cap. 8 (Calidad), Cap. 16.1 (Decisión 4)</w:t>
            </w:r>
          </w:p>
        </w:tc>
      </w:tr>
      <w:tr w:rsidR="00B1525A" w14:paraId="4122F747"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05BFC6" w14:textId="77777777" w:rsidR="00B1525A" w:rsidRDefault="00000000">
            <w:pPr>
              <w:spacing w:after="80" w:line="240" w:lineRule="auto"/>
              <w:rPr>
                <w:sz w:val="21"/>
                <w:szCs w:val="21"/>
              </w:rPr>
            </w:pPr>
            <w:r>
              <w:rPr>
                <w:sz w:val="18"/>
                <w:szCs w:val="18"/>
              </w:rPr>
              <w:t>RF-09.06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49AD73D" w14:textId="77777777" w:rsidR="00B1525A" w:rsidRDefault="00000000">
            <w:pPr>
              <w:spacing w:after="80" w:line="240" w:lineRule="auto"/>
              <w:rPr>
                <w:sz w:val="21"/>
                <w:szCs w:val="21"/>
              </w:rPr>
            </w:pPr>
            <w:r>
              <w:rPr>
                <w:sz w:val="18"/>
                <w:szCs w:val="18"/>
              </w:rPr>
              <w:t>Parámetros configurables de la excursión térmica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3FFD81" w14:textId="77777777" w:rsidR="00B1525A" w:rsidRDefault="00000000">
            <w:pPr>
              <w:spacing w:after="80" w:line="240" w:lineRule="auto"/>
              <w:rPr>
                <w:sz w:val="21"/>
                <w:szCs w:val="21"/>
              </w:rPr>
            </w:pPr>
            <w:r>
              <w:rPr>
                <w:sz w:val="18"/>
                <w:szCs w:val="18"/>
              </w:rPr>
              <w:t>Trazabilidad y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ECF623"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AB6000"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A8EBE30" w14:textId="77777777" w:rsidR="00B1525A" w:rsidRDefault="00000000">
            <w:pPr>
              <w:spacing w:after="80" w:line="240" w:lineRule="auto"/>
              <w:rPr>
                <w:sz w:val="21"/>
                <w:szCs w:val="21"/>
              </w:rPr>
            </w:pPr>
            <w:r>
              <w:rPr>
                <w:sz w:val="18"/>
                <w:szCs w:val="18"/>
              </w:rPr>
              <w:t>Cap. 8 (Calidad vs Operaciones), Cap. 16.1 (Decisión 4)</w:t>
            </w:r>
          </w:p>
        </w:tc>
      </w:tr>
      <w:tr w:rsidR="00B1525A" w14:paraId="55A7CBA6"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752F57" w14:textId="77777777" w:rsidR="00B1525A" w:rsidRDefault="00000000">
            <w:pPr>
              <w:spacing w:after="80" w:line="240" w:lineRule="auto"/>
              <w:rPr>
                <w:sz w:val="21"/>
                <w:szCs w:val="21"/>
              </w:rPr>
            </w:pPr>
            <w:r>
              <w:rPr>
                <w:sz w:val="18"/>
                <w:szCs w:val="18"/>
              </w:rPr>
              <w:lastRenderedPageBreak/>
              <w:t>RF-09.07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A60090" w14:textId="77777777" w:rsidR="00B1525A" w:rsidRDefault="00000000">
            <w:pPr>
              <w:spacing w:after="80" w:line="240" w:lineRule="auto"/>
              <w:rPr>
                <w:sz w:val="21"/>
                <w:szCs w:val="21"/>
              </w:rPr>
            </w:pPr>
            <w:r>
              <w:rPr>
                <w:sz w:val="18"/>
                <w:szCs w:val="18"/>
              </w:rPr>
              <w:t>Decisión de bloqueo o liberación del despacho (no automática)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7053C8" w14:textId="77777777" w:rsidR="00B1525A" w:rsidRDefault="00000000">
            <w:pPr>
              <w:spacing w:after="80" w:line="240" w:lineRule="auto"/>
              <w:rPr>
                <w:sz w:val="21"/>
                <w:szCs w:val="21"/>
              </w:rPr>
            </w:pPr>
            <w:r>
              <w:rPr>
                <w:sz w:val="18"/>
                <w:szCs w:val="18"/>
              </w:rPr>
              <w:t>Trazabilidad y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4ACD5C"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B53AFB"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A492FD" w14:textId="77777777" w:rsidR="00B1525A" w:rsidRDefault="00000000">
            <w:pPr>
              <w:spacing w:after="80" w:line="240" w:lineRule="auto"/>
              <w:rPr>
                <w:sz w:val="21"/>
                <w:szCs w:val="21"/>
              </w:rPr>
            </w:pPr>
            <w:r>
              <w:rPr>
                <w:sz w:val="18"/>
                <w:szCs w:val="18"/>
              </w:rPr>
              <w:t>Cap. 4.9 y 8, Cap. 16.1 (Decisión 4)</w:t>
            </w:r>
          </w:p>
        </w:tc>
      </w:tr>
      <w:tr w:rsidR="00B1525A" w14:paraId="1381240E"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3C940C" w14:textId="77777777" w:rsidR="00B1525A" w:rsidRDefault="00000000">
            <w:pPr>
              <w:spacing w:after="80" w:line="240" w:lineRule="auto"/>
              <w:rPr>
                <w:sz w:val="21"/>
                <w:szCs w:val="21"/>
              </w:rPr>
            </w:pPr>
            <w:r>
              <w:rPr>
                <w:sz w:val="18"/>
                <w:szCs w:val="18"/>
              </w:rPr>
              <w:t>RF-09.09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0843B0" w14:textId="77777777" w:rsidR="00B1525A" w:rsidRDefault="00000000">
            <w:pPr>
              <w:spacing w:after="80" w:line="240" w:lineRule="auto"/>
              <w:rPr>
                <w:sz w:val="21"/>
                <w:szCs w:val="21"/>
              </w:rPr>
            </w:pPr>
            <w:r>
              <w:rPr>
                <w:sz w:val="18"/>
                <w:szCs w:val="18"/>
              </w:rPr>
              <w:t>Generación de cumplimiento de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197AAC" w14:textId="77777777" w:rsidR="00B1525A" w:rsidRDefault="00000000">
            <w:pPr>
              <w:spacing w:after="80" w:line="240" w:lineRule="auto"/>
              <w:rPr>
                <w:sz w:val="21"/>
                <w:szCs w:val="21"/>
              </w:rPr>
            </w:pPr>
            <w:r>
              <w:rPr>
                <w:sz w:val="18"/>
                <w:szCs w:val="18"/>
              </w:rPr>
              <w:t>Trazabilidad y Cadena de Frío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83FA1D"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1F1E61"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DD1BD2" w14:textId="77777777" w:rsidR="00B1525A" w:rsidRDefault="00000000">
            <w:pPr>
              <w:spacing w:after="80" w:line="240" w:lineRule="auto"/>
              <w:rPr>
                <w:sz w:val="21"/>
                <w:szCs w:val="21"/>
              </w:rPr>
            </w:pPr>
            <w:r>
              <w:rPr>
                <w:sz w:val="18"/>
                <w:szCs w:val="18"/>
              </w:rPr>
              <w:t>Cap. 4.9, Cap. 18 (criterio 3)</w:t>
            </w:r>
          </w:p>
        </w:tc>
      </w:tr>
      <w:tr w:rsidR="00B1525A" w14:paraId="72313FE4"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50DB9D" w14:textId="77777777" w:rsidR="00B1525A" w:rsidRDefault="00000000">
            <w:pPr>
              <w:spacing w:after="80" w:line="240" w:lineRule="auto"/>
              <w:rPr>
                <w:sz w:val="21"/>
                <w:szCs w:val="21"/>
              </w:rPr>
            </w:pPr>
            <w:r>
              <w:rPr>
                <w:sz w:val="18"/>
                <w:szCs w:val="18"/>
              </w:rPr>
              <w:t>RF-11.02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060E86" w14:textId="77777777" w:rsidR="00B1525A" w:rsidRDefault="00000000">
            <w:pPr>
              <w:spacing w:after="80" w:line="240" w:lineRule="auto"/>
              <w:rPr>
                <w:sz w:val="21"/>
                <w:szCs w:val="21"/>
              </w:rPr>
            </w:pPr>
            <w:r>
              <w:rPr>
                <w:sz w:val="18"/>
                <w:szCs w:val="18"/>
              </w:rPr>
              <w:t>Cálculo del costo de servir por entrega y por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67E126" w14:textId="77777777" w:rsidR="00B1525A" w:rsidRDefault="00000000">
            <w:pPr>
              <w:spacing w:after="80" w:line="240" w:lineRule="auto"/>
              <w:rPr>
                <w:sz w:val="21"/>
                <w:szCs w:val="21"/>
              </w:rPr>
            </w:pPr>
            <w:r>
              <w:rPr>
                <w:sz w:val="18"/>
                <w:szCs w:val="18"/>
              </w:rPr>
              <w:t>Costo de Servir e Indicadores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357108"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3E0E0F"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AE1A3C" w14:textId="77777777" w:rsidR="00B1525A" w:rsidRDefault="00000000">
            <w:pPr>
              <w:spacing w:after="80" w:line="240" w:lineRule="auto"/>
              <w:rPr>
                <w:sz w:val="21"/>
                <w:szCs w:val="21"/>
              </w:rPr>
            </w:pPr>
            <w:r>
              <w:rPr>
                <w:sz w:val="18"/>
                <w:szCs w:val="18"/>
              </w:rPr>
              <w:t>Cap. 4.4, 7.2 y 9.8, Cap. 18 (criterio 11)</w:t>
            </w:r>
          </w:p>
        </w:tc>
      </w:tr>
      <w:tr w:rsidR="00B1525A" w14:paraId="7AAFB15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6D14B2" w14:textId="77777777" w:rsidR="00B1525A" w:rsidRDefault="00000000">
            <w:pPr>
              <w:spacing w:after="80" w:line="240" w:lineRule="auto"/>
              <w:rPr>
                <w:sz w:val="21"/>
                <w:szCs w:val="21"/>
              </w:rPr>
            </w:pPr>
            <w:r>
              <w:rPr>
                <w:sz w:val="18"/>
                <w:szCs w:val="18"/>
              </w:rPr>
              <w:t>RF-11.03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BFEF12" w14:textId="77777777" w:rsidR="00B1525A" w:rsidRDefault="00000000">
            <w:pPr>
              <w:spacing w:after="80" w:line="240" w:lineRule="auto"/>
              <w:rPr>
                <w:sz w:val="21"/>
                <w:szCs w:val="21"/>
              </w:rPr>
            </w:pPr>
            <w:r>
              <w:rPr>
                <w:sz w:val="18"/>
                <w:szCs w:val="18"/>
              </w:rPr>
              <w:t>Cálculo diario unificado del indicador OTIF</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43496D" w14:textId="77777777" w:rsidR="00B1525A" w:rsidRDefault="00000000">
            <w:pPr>
              <w:spacing w:after="80" w:line="240" w:lineRule="auto"/>
              <w:rPr>
                <w:sz w:val="21"/>
                <w:szCs w:val="21"/>
              </w:rPr>
            </w:pPr>
            <w:r>
              <w:rPr>
                <w:sz w:val="18"/>
                <w:szCs w:val="18"/>
              </w:rPr>
              <w:t>Costo de Servir e Indicadores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F64A3CF"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ECF212"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0F8D63" w14:textId="77777777" w:rsidR="00B1525A" w:rsidRDefault="00000000">
            <w:pPr>
              <w:spacing w:after="80" w:line="240" w:lineRule="auto"/>
              <w:rPr>
                <w:sz w:val="21"/>
                <w:szCs w:val="21"/>
              </w:rPr>
            </w:pPr>
            <w:r>
              <w:rPr>
                <w:sz w:val="18"/>
                <w:szCs w:val="18"/>
              </w:rPr>
              <w:t>Cap. 7.1 y 9.1, Cap. 18 (criterio 4)</w:t>
            </w:r>
          </w:p>
        </w:tc>
      </w:tr>
      <w:tr w:rsidR="00B1525A" w14:paraId="364B236D"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33D836" w14:textId="77777777" w:rsidR="00B1525A" w:rsidRDefault="00000000">
            <w:pPr>
              <w:spacing w:after="80" w:line="240" w:lineRule="auto"/>
              <w:rPr>
                <w:sz w:val="21"/>
                <w:szCs w:val="21"/>
              </w:rPr>
            </w:pPr>
            <w:r>
              <w:rPr>
                <w:sz w:val="18"/>
                <w:szCs w:val="18"/>
              </w:rPr>
              <w:t>RF-11.04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CFA55AC" w14:textId="77777777" w:rsidR="00B1525A" w:rsidRDefault="00000000">
            <w:pPr>
              <w:spacing w:after="80" w:line="240" w:lineRule="auto"/>
              <w:rPr>
                <w:sz w:val="21"/>
                <w:szCs w:val="21"/>
              </w:rPr>
            </w:pPr>
            <w:r>
              <w:rPr>
                <w:sz w:val="18"/>
                <w:szCs w:val="18"/>
              </w:rPr>
              <w:t>Medición de Fill Rate y Perfect Order con el POD móvil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AB5A152" w14:textId="77777777" w:rsidR="00B1525A" w:rsidRDefault="00000000">
            <w:pPr>
              <w:spacing w:after="80" w:line="240" w:lineRule="auto"/>
              <w:rPr>
                <w:sz w:val="21"/>
                <w:szCs w:val="21"/>
              </w:rPr>
            </w:pPr>
            <w:r>
              <w:rPr>
                <w:sz w:val="18"/>
                <w:szCs w:val="18"/>
              </w:rPr>
              <w:t>Costo de Servir e Indicadores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4FA87C1"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36BD18"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013495" w14:textId="77777777" w:rsidR="00B1525A" w:rsidRDefault="00000000">
            <w:pPr>
              <w:spacing w:after="80" w:line="240" w:lineRule="auto"/>
              <w:rPr>
                <w:sz w:val="21"/>
                <w:szCs w:val="21"/>
              </w:rPr>
            </w:pPr>
            <w:r>
              <w:rPr>
                <w:sz w:val="18"/>
                <w:szCs w:val="18"/>
              </w:rPr>
              <w:t>Cap. 7.1, 9.4 y 16.2, Cap. 18 (criterio 8)</w:t>
            </w:r>
          </w:p>
        </w:tc>
      </w:tr>
      <w:tr w:rsidR="00B1525A" w14:paraId="6185F3B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9AEAA1" w14:textId="77777777" w:rsidR="00B1525A" w:rsidRDefault="00000000">
            <w:pPr>
              <w:spacing w:after="80" w:line="240" w:lineRule="auto"/>
              <w:rPr>
                <w:sz w:val="21"/>
                <w:szCs w:val="21"/>
              </w:rPr>
            </w:pPr>
            <w:r>
              <w:rPr>
                <w:sz w:val="18"/>
                <w:szCs w:val="18"/>
              </w:rPr>
              <w:t>RF-11.05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28211F" w14:textId="77777777" w:rsidR="00B1525A" w:rsidRDefault="00000000">
            <w:pPr>
              <w:spacing w:after="80" w:line="240" w:lineRule="auto"/>
              <w:rPr>
                <w:sz w:val="21"/>
                <w:szCs w:val="21"/>
              </w:rPr>
            </w:pPr>
            <w:r>
              <w:rPr>
                <w:sz w:val="18"/>
                <w:szCs w:val="18"/>
              </w:rPr>
              <w:t>Monitoreo y alerta de ocupación de flota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8B54D6" w14:textId="77777777" w:rsidR="00B1525A" w:rsidRDefault="00000000">
            <w:pPr>
              <w:spacing w:after="80" w:line="240" w:lineRule="auto"/>
              <w:rPr>
                <w:sz w:val="21"/>
                <w:szCs w:val="21"/>
              </w:rPr>
            </w:pPr>
            <w:r>
              <w:rPr>
                <w:sz w:val="18"/>
                <w:szCs w:val="18"/>
              </w:rPr>
              <w:t>Costo de Servir e Indicadores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4286E3"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3D7C1F"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CF79F0" w14:textId="77777777" w:rsidR="00B1525A" w:rsidRDefault="00000000">
            <w:pPr>
              <w:spacing w:after="80" w:line="240" w:lineRule="auto"/>
              <w:rPr>
                <w:sz w:val="21"/>
                <w:szCs w:val="21"/>
              </w:rPr>
            </w:pPr>
            <w:r>
              <w:rPr>
                <w:sz w:val="18"/>
                <w:szCs w:val="18"/>
              </w:rPr>
              <w:t>Cap. 4.4 y 7.2, Cap. 18 (criterio 14)</w:t>
            </w:r>
          </w:p>
        </w:tc>
      </w:tr>
      <w:tr w:rsidR="00B1525A" w14:paraId="1AF4603B"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E43D66" w14:textId="77777777" w:rsidR="00B1525A" w:rsidRDefault="00000000">
            <w:pPr>
              <w:spacing w:after="80" w:line="240" w:lineRule="auto"/>
              <w:rPr>
                <w:sz w:val="21"/>
                <w:szCs w:val="21"/>
              </w:rPr>
            </w:pPr>
            <w:r>
              <w:rPr>
                <w:sz w:val="18"/>
                <w:szCs w:val="18"/>
              </w:rPr>
              <w:t>RF-11.06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14648B" w14:textId="77777777" w:rsidR="00B1525A" w:rsidRDefault="00000000">
            <w:pPr>
              <w:spacing w:after="80" w:line="240" w:lineRule="auto"/>
              <w:rPr>
                <w:sz w:val="21"/>
                <w:szCs w:val="21"/>
              </w:rPr>
            </w:pPr>
            <w:r>
              <w:rPr>
                <w:sz w:val="18"/>
                <w:szCs w:val="18"/>
              </w:rPr>
              <w:t>Tablero de control operacional en tiempo real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621751" w14:textId="77777777" w:rsidR="00B1525A" w:rsidRDefault="00000000">
            <w:pPr>
              <w:spacing w:after="80" w:line="240" w:lineRule="auto"/>
              <w:rPr>
                <w:sz w:val="21"/>
                <w:szCs w:val="21"/>
              </w:rPr>
            </w:pPr>
            <w:r>
              <w:rPr>
                <w:sz w:val="18"/>
                <w:szCs w:val="18"/>
              </w:rPr>
              <w:t>Costo de Servir e Indicadores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254AB4"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AFB1C8"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844300D" w14:textId="77777777" w:rsidR="00B1525A" w:rsidRDefault="00000000">
            <w:pPr>
              <w:spacing w:after="80" w:line="240" w:lineRule="auto"/>
              <w:rPr>
                <w:sz w:val="21"/>
                <w:szCs w:val="21"/>
              </w:rPr>
            </w:pPr>
            <w:r>
              <w:rPr>
                <w:sz w:val="18"/>
                <w:szCs w:val="18"/>
              </w:rPr>
              <w:t>RT-05.29, Cap. 9.1 y 9.6</w:t>
            </w:r>
          </w:p>
        </w:tc>
      </w:tr>
      <w:tr w:rsidR="00B1525A" w14:paraId="46158682"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1C746D" w14:textId="77777777" w:rsidR="00B1525A" w:rsidRDefault="00000000">
            <w:pPr>
              <w:spacing w:after="80" w:line="240" w:lineRule="auto"/>
              <w:rPr>
                <w:sz w:val="21"/>
                <w:szCs w:val="21"/>
              </w:rPr>
            </w:pPr>
            <w:r>
              <w:rPr>
                <w:sz w:val="18"/>
                <w:szCs w:val="18"/>
              </w:rPr>
              <w:t>RF-11.08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AB4DE4" w14:textId="77777777" w:rsidR="00B1525A" w:rsidRDefault="00000000">
            <w:pPr>
              <w:spacing w:after="80" w:line="240" w:lineRule="auto"/>
              <w:rPr>
                <w:sz w:val="21"/>
                <w:szCs w:val="21"/>
              </w:rPr>
            </w:pPr>
            <w:r>
              <w:rPr>
                <w:sz w:val="18"/>
                <w:szCs w:val="18"/>
              </w:rPr>
              <w:t>Segmentación de clientes por rentabilidad neta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D80AED" w14:textId="77777777" w:rsidR="00B1525A" w:rsidRDefault="00000000">
            <w:pPr>
              <w:spacing w:after="80" w:line="240" w:lineRule="auto"/>
              <w:rPr>
                <w:sz w:val="21"/>
                <w:szCs w:val="21"/>
              </w:rPr>
            </w:pPr>
            <w:r>
              <w:rPr>
                <w:sz w:val="18"/>
                <w:szCs w:val="18"/>
              </w:rPr>
              <w:t>Costo de Servir e Indicadores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2823E8"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F62DDD"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4A1BB3" w14:textId="77777777" w:rsidR="00B1525A" w:rsidRDefault="00000000">
            <w:pPr>
              <w:spacing w:after="80" w:line="240" w:lineRule="auto"/>
              <w:rPr>
                <w:sz w:val="21"/>
                <w:szCs w:val="21"/>
              </w:rPr>
            </w:pPr>
            <w:r>
              <w:rPr>
                <w:sz w:val="18"/>
                <w:szCs w:val="18"/>
              </w:rPr>
              <w:t>Cap. 7.2 y 9.8, Cap. 16.1 (Decisión 7)</w:t>
            </w:r>
          </w:p>
        </w:tc>
      </w:tr>
      <w:tr w:rsidR="00B1525A" w14:paraId="5A9EC3B2"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D5F2F5" w14:textId="77777777" w:rsidR="00B1525A" w:rsidRDefault="00000000">
            <w:pPr>
              <w:spacing w:after="80" w:line="240" w:lineRule="auto"/>
              <w:rPr>
                <w:sz w:val="21"/>
                <w:szCs w:val="21"/>
              </w:rPr>
            </w:pPr>
            <w:r>
              <w:rPr>
                <w:sz w:val="18"/>
                <w:szCs w:val="18"/>
              </w:rPr>
              <w:t>RF-12.01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D670A8" w14:textId="77777777" w:rsidR="00B1525A" w:rsidRDefault="00000000">
            <w:pPr>
              <w:spacing w:after="80" w:line="240" w:lineRule="auto"/>
              <w:rPr>
                <w:sz w:val="21"/>
                <w:szCs w:val="21"/>
              </w:rPr>
            </w:pPr>
            <w:r>
              <w:rPr>
                <w:sz w:val="18"/>
                <w:szCs w:val="18"/>
              </w:rPr>
              <w:t>Recepción de pedido electrónico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AC93BA"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AC3756"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D3C63E"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6916DD" w14:textId="77777777" w:rsidR="00B1525A" w:rsidRDefault="00000000">
            <w:pPr>
              <w:spacing w:after="80" w:line="240" w:lineRule="auto"/>
              <w:rPr>
                <w:sz w:val="21"/>
                <w:szCs w:val="21"/>
              </w:rPr>
            </w:pPr>
            <w:r>
              <w:rPr>
                <w:sz w:val="18"/>
                <w:szCs w:val="18"/>
              </w:rPr>
              <w:t>Cap. 9.9, RT-05.23</w:t>
            </w:r>
          </w:p>
        </w:tc>
      </w:tr>
      <w:tr w:rsidR="00B1525A" w14:paraId="5BF7A699"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C67256" w14:textId="77777777" w:rsidR="00B1525A" w:rsidRDefault="00000000">
            <w:pPr>
              <w:spacing w:after="80" w:line="240" w:lineRule="auto"/>
              <w:rPr>
                <w:sz w:val="21"/>
                <w:szCs w:val="21"/>
              </w:rPr>
            </w:pPr>
            <w:r>
              <w:rPr>
                <w:sz w:val="18"/>
                <w:szCs w:val="18"/>
              </w:rPr>
              <w:t>RF-12.03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1D19F8" w14:textId="77777777" w:rsidR="00B1525A" w:rsidRDefault="00000000">
            <w:pPr>
              <w:spacing w:after="80" w:line="240" w:lineRule="auto"/>
              <w:rPr>
                <w:sz w:val="21"/>
                <w:szCs w:val="21"/>
              </w:rPr>
            </w:pPr>
            <w:r>
              <w:rPr>
                <w:sz w:val="18"/>
                <w:szCs w:val="18"/>
              </w:rPr>
              <w:t>Resolución del código de producto contra el maestro de Puelche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7A18EE"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1B5A7F"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D6B93AE"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0D3002" w14:textId="77777777" w:rsidR="00B1525A" w:rsidRDefault="00000000">
            <w:pPr>
              <w:spacing w:after="80" w:line="240" w:lineRule="auto"/>
              <w:rPr>
                <w:sz w:val="21"/>
                <w:szCs w:val="21"/>
              </w:rPr>
            </w:pPr>
            <w:r>
              <w:rPr>
                <w:sz w:val="18"/>
                <w:szCs w:val="18"/>
              </w:rPr>
              <w:t>Cap. 16.1 (Decisión 11)</w:t>
            </w:r>
          </w:p>
        </w:tc>
      </w:tr>
      <w:tr w:rsidR="00B1525A" w14:paraId="08659401"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BF2EBF" w14:textId="77777777" w:rsidR="00B1525A" w:rsidRDefault="00000000">
            <w:pPr>
              <w:spacing w:after="80" w:line="240" w:lineRule="auto"/>
              <w:rPr>
                <w:sz w:val="21"/>
                <w:szCs w:val="21"/>
              </w:rPr>
            </w:pPr>
            <w:r>
              <w:rPr>
                <w:sz w:val="18"/>
                <w:szCs w:val="18"/>
              </w:rPr>
              <w:lastRenderedPageBreak/>
              <w:t>RF-12.06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713632" w14:textId="77777777" w:rsidR="00B1525A" w:rsidRDefault="00000000">
            <w:pPr>
              <w:spacing w:after="80" w:line="240" w:lineRule="auto"/>
              <w:rPr>
                <w:sz w:val="21"/>
                <w:szCs w:val="21"/>
              </w:rPr>
            </w:pPr>
            <w:r>
              <w:rPr>
                <w:sz w:val="18"/>
                <w:szCs w:val="18"/>
              </w:rPr>
              <w:t>Gestión de excepciones de pedidos EDI inválidos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38E9B8"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6AEB3F"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CF9A98"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6A705E" w14:textId="77777777" w:rsidR="00B1525A" w:rsidRDefault="00000000">
            <w:pPr>
              <w:spacing w:after="80" w:line="240" w:lineRule="auto"/>
              <w:rPr>
                <w:sz w:val="21"/>
                <w:szCs w:val="21"/>
              </w:rPr>
            </w:pPr>
            <w:r>
              <w:rPr>
                <w:sz w:val="18"/>
                <w:szCs w:val="18"/>
              </w:rPr>
              <w:t>Cap. 17.1/17.2</w:t>
            </w:r>
          </w:p>
        </w:tc>
      </w:tr>
      <w:tr w:rsidR="00B1525A" w14:paraId="005F0C49"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EB9346" w14:textId="77777777" w:rsidR="00B1525A" w:rsidRDefault="00000000">
            <w:pPr>
              <w:spacing w:after="80" w:line="240" w:lineRule="auto"/>
              <w:rPr>
                <w:sz w:val="21"/>
                <w:szCs w:val="21"/>
              </w:rPr>
            </w:pPr>
            <w:r>
              <w:rPr>
                <w:sz w:val="18"/>
                <w:szCs w:val="18"/>
              </w:rPr>
              <w:t>RF-12.09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7DC503" w14:textId="77777777" w:rsidR="00B1525A" w:rsidRDefault="00000000">
            <w:pPr>
              <w:spacing w:after="80" w:line="240" w:lineRule="auto"/>
              <w:rPr>
                <w:sz w:val="21"/>
                <w:szCs w:val="21"/>
              </w:rPr>
            </w:pPr>
            <w:r>
              <w:rPr>
                <w:sz w:val="18"/>
                <w:szCs w:val="18"/>
              </w:rPr>
              <w:t>Envío de aviso de despacho anticipado (ASN)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EFBE31A"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441C35"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FFB0D31"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361F63" w14:textId="77777777" w:rsidR="00B1525A" w:rsidRDefault="00000000">
            <w:pPr>
              <w:spacing w:after="80" w:line="240" w:lineRule="auto"/>
              <w:rPr>
                <w:sz w:val="21"/>
                <w:szCs w:val="21"/>
              </w:rPr>
            </w:pPr>
            <w:r>
              <w:rPr>
                <w:sz w:val="18"/>
                <w:szCs w:val="18"/>
              </w:rPr>
              <w:t>Cap. 9.9 (entrevista Rubén Salinas)</w:t>
            </w:r>
          </w:p>
        </w:tc>
      </w:tr>
      <w:tr w:rsidR="00B1525A" w14:paraId="3D1AF203"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66EE89" w14:textId="77777777" w:rsidR="00B1525A" w:rsidRDefault="00000000">
            <w:pPr>
              <w:spacing w:after="80" w:line="240" w:lineRule="auto"/>
              <w:rPr>
                <w:sz w:val="21"/>
                <w:szCs w:val="21"/>
              </w:rPr>
            </w:pPr>
            <w:r>
              <w:rPr>
                <w:sz w:val="18"/>
                <w:szCs w:val="18"/>
              </w:rPr>
              <w:t>RF-12.10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D9E971" w14:textId="77777777" w:rsidR="00B1525A" w:rsidRDefault="00000000">
            <w:pPr>
              <w:spacing w:after="80" w:line="240" w:lineRule="auto"/>
              <w:rPr>
                <w:sz w:val="21"/>
                <w:szCs w:val="21"/>
              </w:rPr>
            </w:pPr>
            <w:r>
              <w:rPr>
                <w:sz w:val="18"/>
                <w:szCs w:val="18"/>
              </w:rPr>
              <w:t>Planificación de la llegada dentro de la ventana de 30 minutos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DD7CF4"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0F5B82"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364CEA"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3179D0" w14:textId="77777777" w:rsidR="00B1525A" w:rsidRDefault="00000000">
            <w:pPr>
              <w:spacing w:after="80" w:line="240" w:lineRule="auto"/>
              <w:rPr>
                <w:sz w:val="21"/>
                <w:szCs w:val="21"/>
              </w:rPr>
            </w:pPr>
            <w:r>
              <w:rPr>
                <w:sz w:val="18"/>
                <w:szCs w:val="18"/>
              </w:rPr>
              <w:t>Cap. 9.9</w:t>
            </w:r>
          </w:p>
        </w:tc>
      </w:tr>
      <w:tr w:rsidR="00B1525A" w14:paraId="0C10D98C"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C32193" w14:textId="77777777" w:rsidR="00B1525A" w:rsidRDefault="00000000">
            <w:pPr>
              <w:spacing w:after="80" w:line="240" w:lineRule="auto"/>
              <w:rPr>
                <w:sz w:val="21"/>
                <w:szCs w:val="21"/>
              </w:rPr>
            </w:pPr>
            <w:r>
              <w:rPr>
                <w:sz w:val="18"/>
                <w:szCs w:val="18"/>
              </w:rPr>
              <w:t>RF-12.12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EBDEFD" w14:textId="77777777" w:rsidR="00B1525A" w:rsidRDefault="00000000">
            <w:pPr>
              <w:spacing w:after="80" w:line="240" w:lineRule="auto"/>
              <w:rPr>
                <w:sz w:val="21"/>
                <w:szCs w:val="21"/>
              </w:rPr>
            </w:pPr>
            <w:r>
              <w:rPr>
                <w:sz w:val="18"/>
                <w:szCs w:val="18"/>
              </w:rPr>
              <w:t>Captura de evidencia de entrega en canal moderno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D680E6"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1BF476"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7E24D6"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581B01" w14:textId="77777777" w:rsidR="00B1525A" w:rsidRDefault="00000000">
            <w:pPr>
              <w:spacing w:after="80" w:line="240" w:lineRule="auto"/>
              <w:rPr>
                <w:sz w:val="21"/>
                <w:szCs w:val="21"/>
              </w:rPr>
            </w:pPr>
            <w:r>
              <w:rPr>
                <w:sz w:val="18"/>
                <w:szCs w:val="18"/>
              </w:rPr>
              <w:t>Cap. 9.9, Cap. 16.1 (Decisión 15)</w:t>
            </w:r>
          </w:p>
        </w:tc>
      </w:tr>
      <w:tr w:rsidR="00B1525A" w14:paraId="7256476D"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767DB6" w14:textId="77777777" w:rsidR="00B1525A" w:rsidRDefault="00000000">
            <w:pPr>
              <w:spacing w:after="80" w:line="240" w:lineRule="auto"/>
              <w:rPr>
                <w:sz w:val="21"/>
                <w:szCs w:val="21"/>
              </w:rPr>
            </w:pPr>
            <w:r>
              <w:rPr>
                <w:sz w:val="18"/>
                <w:szCs w:val="18"/>
              </w:rPr>
              <w:t>RF-12.13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C1B59D" w14:textId="77777777" w:rsidR="00B1525A" w:rsidRDefault="00000000">
            <w:pPr>
              <w:spacing w:after="80" w:line="240" w:lineRule="auto"/>
              <w:rPr>
                <w:sz w:val="21"/>
                <w:szCs w:val="21"/>
              </w:rPr>
            </w:pPr>
            <w:r>
              <w:rPr>
                <w:sz w:val="18"/>
                <w:szCs w:val="18"/>
              </w:rPr>
              <w:t>Envío de acuse de recibo digital al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6123AC"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A25CF2"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D47320"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5169D7" w14:textId="77777777" w:rsidR="00B1525A" w:rsidRDefault="00000000">
            <w:pPr>
              <w:spacing w:after="80" w:line="240" w:lineRule="auto"/>
              <w:rPr>
                <w:sz w:val="21"/>
                <w:szCs w:val="21"/>
              </w:rPr>
            </w:pPr>
            <w:r>
              <w:rPr>
                <w:sz w:val="18"/>
                <w:szCs w:val="18"/>
              </w:rPr>
              <w:t>Cap. 9.9</w:t>
            </w:r>
          </w:p>
        </w:tc>
      </w:tr>
      <w:tr w:rsidR="00B1525A" w14:paraId="5C8BD2C5"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FF1735" w14:textId="77777777" w:rsidR="00B1525A" w:rsidRDefault="00000000">
            <w:pPr>
              <w:spacing w:after="80" w:line="240" w:lineRule="auto"/>
              <w:rPr>
                <w:sz w:val="21"/>
                <w:szCs w:val="21"/>
              </w:rPr>
            </w:pPr>
            <w:r>
              <w:rPr>
                <w:sz w:val="18"/>
                <w:szCs w:val="18"/>
              </w:rPr>
              <w:t>RF-12.21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2A3AC6" w14:textId="77777777" w:rsidR="00B1525A" w:rsidRDefault="00000000">
            <w:pPr>
              <w:spacing w:after="80" w:line="240" w:lineRule="auto"/>
              <w:rPr>
                <w:sz w:val="21"/>
                <w:szCs w:val="21"/>
              </w:rPr>
            </w:pPr>
            <w:r>
              <w:rPr>
                <w:sz w:val="18"/>
                <w:szCs w:val="18"/>
              </w:rPr>
              <w:t>Confirmación diaria de conductor y vehículo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1D94C5"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E13769"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179BED"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C59256" w14:textId="77777777" w:rsidR="00B1525A" w:rsidRDefault="00000000">
            <w:pPr>
              <w:spacing w:after="80" w:line="240" w:lineRule="auto"/>
              <w:rPr>
                <w:sz w:val="21"/>
                <w:szCs w:val="21"/>
              </w:rPr>
            </w:pPr>
            <w:r>
              <w:rPr>
                <w:sz w:val="18"/>
                <w:szCs w:val="18"/>
              </w:rPr>
              <w:t>Cap. 16.1 (Decisión 5)</w:t>
            </w:r>
          </w:p>
        </w:tc>
      </w:tr>
      <w:tr w:rsidR="00B1525A" w14:paraId="52C6CC8D"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21C520" w14:textId="77777777" w:rsidR="00B1525A" w:rsidRDefault="00000000">
            <w:pPr>
              <w:spacing w:after="80" w:line="240" w:lineRule="auto"/>
              <w:rPr>
                <w:sz w:val="21"/>
                <w:szCs w:val="21"/>
              </w:rPr>
            </w:pPr>
            <w:r>
              <w:rPr>
                <w:sz w:val="18"/>
                <w:szCs w:val="18"/>
              </w:rPr>
              <w:t>RF-12.25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945C9A" w14:textId="77777777" w:rsidR="00B1525A" w:rsidRDefault="00000000">
            <w:pPr>
              <w:spacing w:after="80" w:line="240" w:lineRule="auto"/>
              <w:rPr>
                <w:sz w:val="21"/>
                <w:szCs w:val="21"/>
              </w:rPr>
            </w:pPr>
            <w:r>
              <w:rPr>
                <w:sz w:val="18"/>
                <w:szCs w:val="18"/>
              </w:rPr>
              <w:t>Registro de cliente en el portal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B16314"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32B5A8"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6FBB21"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6ADDAB" w14:textId="77777777" w:rsidR="00B1525A" w:rsidRDefault="00000000">
            <w:pPr>
              <w:spacing w:after="80" w:line="240" w:lineRule="auto"/>
              <w:rPr>
                <w:sz w:val="21"/>
                <w:szCs w:val="21"/>
              </w:rPr>
            </w:pPr>
            <w:r>
              <w:rPr>
                <w:sz w:val="18"/>
                <w:szCs w:val="18"/>
              </w:rPr>
              <w:t>RT-12.12</w:t>
            </w:r>
          </w:p>
        </w:tc>
      </w:tr>
      <w:tr w:rsidR="00B1525A" w14:paraId="633E8BBE"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A2187D" w14:textId="77777777" w:rsidR="00B1525A" w:rsidRDefault="00000000">
            <w:pPr>
              <w:spacing w:after="80" w:line="240" w:lineRule="auto"/>
              <w:rPr>
                <w:sz w:val="21"/>
                <w:szCs w:val="21"/>
              </w:rPr>
            </w:pPr>
            <w:r>
              <w:rPr>
                <w:sz w:val="18"/>
                <w:szCs w:val="18"/>
              </w:rPr>
              <w:t>RF-12.26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923006" w14:textId="77777777" w:rsidR="00B1525A" w:rsidRDefault="00000000">
            <w:pPr>
              <w:spacing w:after="80" w:line="240" w:lineRule="auto"/>
              <w:rPr>
                <w:sz w:val="21"/>
                <w:szCs w:val="21"/>
              </w:rPr>
            </w:pPr>
            <w:r>
              <w:rPr>
                <w:sz w:val="18"/>
                <w:szCs w:val="18"/>
              </w:rPr>
              <w:t>Inicio de sesión en el portal de clientes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49545D"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3622C3"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E08EC6"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D2060B" w14:textId="77777777" w:rsidR="00B1525A" w:rsidRDefault="00000000">
            <w:pPr>
              <w:spacing w:after="80" w:line="240" w:lineRule="auto"/>
              <w:rPr>
                <w:sz w:val="21"/>
                <w:szCs w:val="21"/>
              </w:rPr>
            </w:pPr>
            <w:r>
              <w:rPr>
                <w:sz w:val="18"/>
                <w:szCs w:val="18"/>
              </w:rPr>
              <w:t>RT-12.12</w:t>
            </w:r>
          </w:p>
        </w:tc>
      </w:tr>
      <w:tr w:rsidR="00B1525A" w14:paraId="2B1ED0B0"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83D741" w14:textId="77777777" w:rsidR="00B1525A" w:rsidRDefault="00000000">
            <w:pPr>
              <w:spacing w:after="80" w:line="240" w:lineRule="auto"/>
              <w:rPr>
                <w:sz w:val="21"/>
                <w:szCs w:val="21"/>
              </w:rPr>
            </w:pPr>
            <w:r>
              <w:rPr>
                <w:sz w:val="18"/>
                <w:szCs w:val="18"/>
              </w:rPr>
              <w:t>RF-12.27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E5D3A5" w14:textId="77777777" w:rsidR="00B1525A" w:rsidRDefault="00000000">
            <w:pPr>
              <w:spacing w:after="80" w:line="240" w:lineRule="auto"/>
              <w:rPr>
                <w:sz w:val="21"/>
                <w:szCs w:val="21"/>
              </w:rPr>
            </w:pPr>
            <w:r>
              <w:rPr>
                <w:sz w:val="18"/>
                <w:szCs w:val="18"/>
              </w:rPr>
              <w:t>Recuperación de contraseña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F544AC" w14:textId="77777777" w:rsidR="00B1525A" w:rsidRDefault="00000000">
            <w:pPr>
              <w:spacing w:after="80" w:line="240" w:lineRule="auto"/>
              <w:rPr>
                <w:sz w:val="21"/>
                <w:szCs w:val="21"/>
              </w:rPr>
            </w:pPr>
            <w:r>
              <w:rPr>
                <w:sz w:val="18"/>
                <w:szCs w:val="18"/>
              </w:rPr>
              <w:t>Canal Moderno (EDI) y Portales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584B42"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4BF578"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14FC45" w14:textId="77777777" w:rsidR="00B1525A" w:rsidRDefault="00000000">
            <w:pPr>
              <w:spacing w:after="80" w:line="240" w:lineRule="auto"/>
              <w:rPr>
                <w:sz w:val="21"/>
                <w:szCs w:val="21"/>
              </w:rPr>
            </w:pPr>
            <w:r>
              <w:rPr>
                <w:sz w:val="18"/>
                <w:szCs w:val="18"/>
              </w:rPr>
              <w:t>RT-12.12</w:t>
            </w:r>
          </w:p>
        </w:tc>
      </w:tr>
      <w:tr w:rsidR="00B1525A" w14:paraId="63EB9822"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38BFCF" w14:textId="77777777" w:rsidR="00B1525A" w:rsidRDefault="00000000">
            <w:pPr>
              <w:spacing w:after="80" w:line="240" w:lineRule="auto"/>
              <w:rPr>
                <w:sz w:val="21"/>
                <w:szCs w:val="21"/>
              </w:rPr>
            </w:pPr>
            <w:r>
              <w:rPr>
                <w:sz w:val="18"/>
                <w:szCs w:val="18"/>
              </w:rPr>
              <w:t>RF-13.02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4235A2B" w14:textId="77777777" w:rsidR="00B1525A" w:rsidRDefault="00000000">
            <w:pPr>
              <w:spacing w:after="80" w:line="240" w:lineRule="auto"/>
              <w:rPr>
                <w:sz w:val="21"/>
                <w:szCs w:val="21"/>
              </w:rPr>
            </w:pPr>
            <w:r>
              <w:rPr>
                <w:sz w:val="18"/>
                <w:szCs w:val="18"/>
              </w:rPr>
              <w:t>Declaración y justificación del emplazamiento por componente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46E1AA" w14:textId="77777777" w:rsidR="00B1525A" w:rsidRDefault="00000000">
            <w:pPr>
              <w:spacing w:after="80" w:line="240" w:lineRule="auto"/>
              <w:rPr>
                <w:sz w:val="21"/>
                <w:szCs w:val="21"/>
              </w:rPr>
            </w:pPr>
            <w:r>
              <w:rPr>
                <w:sz w:val="18"/>
                <w:szCs w:val="18"/>
              </w:rPr>
              <w:t>Emplazamiento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4BF985" w14:textId="77777777" w:rsidR="00B1525A" w:rsidRDefault="00000000">
            <w:pPr>
              <w:spacing w:after="80" w:line="240" w:lineRule="auto"/>
              <w:rPr>
                <w:sz w:val="21"/>
                <w:szCs w:val="21"/>
              </w:rPr>
            </w:pPr>
            <w:r>
              <w:rPr>
                <w:sz w:val="18"/>
                <w:szCs w:val="18"/>
              </w:rPr>
              <w:t>Ambas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B03716"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3E23AE" w14:textId="77777777" w:rsidR="00B1525A" w:rsidRDefault="00000000">
            <w:pPr>
              <w:spacing w:after="80" w:line="240" w:lineRule="auto"/>
              <w:rPr>
                <w:sz w:val="21"/>
                <w:szCs w:val="21"/>
              </w:rPr>
            </w:pPr>
            <w:r>
              <w:rPr>
                <w:sz w:val="18"/>
                <w:szCs w:val="18"/>
              </w:rPr>
              <w:t>RT-03.01, RT-06.01</w:t>
            </w:r>
          </w:p>
        </w:tc>
      </w:tr>
      <w:tr w:rsidR="00B1525A" w14:paraId="43F48EE7"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384CF5" w14:textId="77777777" w:rsidR="00B1525A" w:rsidRDefault="00000000">
            <w:pPr>
              <w:spacing w:after="80" w:line="240" w:lineRule="auto"/>
              <w:rPr>
                <w:sz w:val="21"/>
                <w:szCs w:val="21"/>
              </w:rPr>
            </w:pPr>
            <w:r>
              <w:rPr>
                <w:sz w:val="18"/>
                <w:szCs w:val="18"/>
              </w:rPr>
              <w:lastRenderedPageBreak/>
              <w:t>RF-14.01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ED2F77" w14:textId="77777777" w:rsidR="00B1525A" w:rsidRDefault="00000000">
            <w:pPr>
              <w:spacing w:after="80" w:line="240" w:lineRule="auto"/>
              <w:rPr>
                <w:sz w:val="21"/>
                <w:szCs w:val="21"/>
              </w:rPr>
            </w:pPr>
            <w:r>
              <w:rPr>
                <w:sz w:val="18"/>
                <w:szCs w:val="18"/>
              </w:rPr>
              <w:t>Integración con telemetría de camiones propios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42C79E" w14:textId="77777777" w:rsidR="00B1525A" w:rsidRDefault="00000000">
            <w:pPr>
              <w:spacing w:after="80" w:line="240" w:lineRule="auto"/>
              <w:rPr>
                <w:sz w:val="21"/>
                <w:szCs w:val="21"/>
              </w:rPr>
            </w:pPr>
            <w:r>
              <w:rPr>
                <w:sz w:val="18"/>
                <w:szCs w:val="18"/>
              </w:rPr>
              <w:t>Flota y Telemetría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F0B4B8"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51B2C9"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44AED8" w14:textId="77777777" w:rsidR="00B1525A" w:rsidRDefault="00000000">
            <w:pPr>
              <w:spacing w:after="80" w:line="240" w:lineRule="auto"/>
              <w:rPr>
                <w:sz w:val="21"/>
                <w:szCs w:val="21"/>
              </w:rPr>
            </w:pPr>
            <w:r>
              <w:rPr>
                <w:sz w:val="18"/>
                <w:szCs w:val="18"/>
              </w:rPr>
              <w:t>Cap. 5, RT-17.06</w:t>
            </w:r>
          </w:p>
        </w:tc>
      </w:tr>
      <w:tr w:rsidR="00B1525A" w14:paraId="2B53F0BF"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1B0644" w14:textId="77777777" w:rsidR="00B1525A" w:rsidRDefault="00000000">
            <w:pPr>
              <w:spacing w:after="80" w:line="240" w:lineRule="auto"/>
              <w:rPr>
                <w:sz w:val="21"/>
                <w:szCs w:val="21"/>
              </w:rPr>
            </w:pPr>
            <w:r>
              <w:rPr>
                <w:sz w:val="18"/>
                <w:szCs w:val="18"/>
              </w:rPr>
              <w:t>RF-14.02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CC2A14" w14:textId="77777777" w:rsidR="00B1525A" w:rsidRDefault="00000000">
            <w:pPr>
              <w:spacing w:after="80" w:line="240" w:lineRule="auto"/>
              <w:rPr>
                <w:sz w:val="21"/>
                <w:szCs w:val="21"/>
              </w:rPr>
            </w:pPr>
            <w:r>
              <w:rPr>
                <w:sz w:val="18"/>
                <w:szCs w:val="18"/>
              </w:rPr>
              <w:t>Visualización de rutas planificadas vs reales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6773721" w14:textId="77777777" w:rsidR="00B1525A" w:rsidRDefault="00000000">
            <w:pPr>
              <w:spacing w:after="80" w:line="240" w:lineRule="auto"/>
              <w:rPr>
                <w:sz w:val="21"/>
                <w:szCs w:val="21"/>
              </w:rPr>
            </w:pPr>
            <w:r>
              <w:rPr>
                <w:sz w:val="18"/>
                <w:szCs w:val="18"/>
              </w:rPr>
              <w:t>Flota y Telemetría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8ABC1E"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5F772E"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6C06F6" w14:textId="77777777" w:rsidR="00B1525A" w:rsidRDefault="00000000">
            <w:pPr>
              <w:spacing w:after="80" w:line="240" w:lineRule="auto"/>
              <w:rPr>
                <w:sz w:val="21"/>
                <w:szCs w:val="21"/>
              </w:rPr>
            </w:pPr>
            <w:r>
              <w:rPr>
                <w:sz w:val="18"/>
                <w:szCs w:val="18"/>
              </w:rPr>
              <w:t>Cap. 3 y Cap. 8 (Nelson)</w:t>
            </w:r>
          </w:p>
        </w:tc>
      </w:tr>
      <w:tr w:rsidR="00B1525A" w14:paraId="0A7B5BEA"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47A002" w14:textId="77777777" w:rsidR="00B1525A" w:rsidRDefault="00000000">
            <w:pPr>
              <w:spacing w:after="80" w:line="240" w:lineRule="auto"/>
              <w:rPr>
                <w:sz w:val="21"/>
                <w:szCs w:val="21"/>
              </w:rPr>
            </w:pPr>
            <w:r>
              <w:rPr>
                <w:sz w:val="18"/>
                <w:szCs w:val="18"/>
              </w:rPr>
              <w:t>RF-14.04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D257A7" w14:textId="77777777" w:rsidR="00B1525A" w:rsidRDefault="00000000">
            <w:pPr>
              <w:spacing w:after="80" w:line="240" w:lineRule="auto"/>
              <w:rPr>
                <w:sz w:val="21"/>
                <w:szCs w:val="21"/>
              </w:rPr>
            </w:pPr>
            <w:r>
              <w:rPr>
                <w:sz w:val="18"/>
                <w:szCs w:val="18"/>
              </w:rPr>
              <w:t>Integración de telemetría con el costo de servir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C795CDD" w14:textId="77777777" w:rsidR="00B1525A" w:rsidRDefault="00000000">
            <w:pPr>
              <w:spacing w:after="80" w:line="240" w:lineRule="auto"/>
              <w:rPr>
                <w:sz w:val="21"/>
                <w:szCs w:val="21"/>
              </w:rPr>
            </w:pPr>
            <w:r>
              <w:rPr>
                <w:sz w:val="18"/>
                <w:szCs w:val="18"/>
              </w:rPr>
              <w:t>Flota y Telemetría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EC50CA"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E452A9"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C441235" w14:textId="77777777" w:rsidR="00B1525A" w:rsidRDefault="00000000">
            <w:pPr>
              <w:spacing w:after="80" w:line="240" w:lineRule="auto"/>
              <w:rPr>
                <w:sz w:val="21"/>
                <w:szCs w:val="21"/>
              </w:rPr>
            </w:pPr>
            <w:r>
              <w:rPr>
                <w:sz w:val="18"/>
                <w:szCs w:val="18"/>
              </w:rPr>
              <w:t>Cap. 9.8</w:t>
            </w:r>
          </w:p>
        </w:tc>
      </w:tr>
      <w:tr w:rsidR="00B1525A" w14:paraId="4E0C88AF"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81DFC6" w14:textId="77777777" w:rsidR="00B1525A" w:rsidRDefault="00000000">
            <w:pPr>
              <w:spacing w:after="80" w:line="240" w:lineRule="auto"/>
              <w:rPr>
                <w:sz w:val="21"/>
                <w:szCs w:val="21"/>
              </w:rPr>
            </w:pPr>
            <w:r>
              <w:rPr>
                <w:sz w:val="18"/>
                <w:szCs w:val="18"/>
              </w:rPr>
              <w:t>RF-14.05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727882" w14:textId="77777777" w:rsidR="00B1525A" w:rsidRDefault="00000000">
            <w:pPr>
              <w:spacing w:after="80" w:line="240" w:lineRule="auto"/>
              <w:rPr>
                <w:sz w:val="21"/>
                <w:szCs w:val="21"/>
              </w:rPr>
            </w:pPr>
            <w:r>
              <w:rPr>
                <w:sz w:val="18"/>
                <w:szCs w:val="18"/>
              </w:rPr>
              <w:t>Vinculación conductor-camión en cada viaje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85FB4E" w14:textId="77777777" w:rsidR="00B1525A" w:rsidRDefault="00000000">
            <w:pPr>
              <w:spacing w:after="80" w:line="240" w:lineRule="auto"/>
              <w:rPr>
                <w:sz w:val="21"/>
                <w:szCs w:val="21"/>
              </w:rPr>
            </w:pPr>
            <w:r>
              <w:rPr>
                <w:sz w:val="18"/>
                <w:szCs w:val="18"/>
              </w:rPr>
              <w:t>Flota y Telemetría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F069E47"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F2D372"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DA6AB76" w14:textId="77777777" w:rsidR="00B1525A" w:rsidRDefault="00000000">
            <w:pPr>
              <w:spacing w:after="80" w:line="240" w:lineRule="auto"/>
              <w:rPr>
                <w:sz w:val="21"/>
                <w:szCs w:val="21"/>
              </w:rPr>
            </w:pPr>
            <w:r>
              <w:rPr>
                <w:sz w:val="18"/>
                <w:szCs w:val="18"/>
              </w:rPr>
              <w:t>Cap. 16.1 (Decisión 5), Cap. 4.6</w:t>
            </w:r>
          </w:p>
        </w:tc>
      </w:tr>
      <w:tr w:rsidR="00B1525A" w14:paraId="1CE12F8E"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E491F7" w14:textId="77777777" w:rsidR="00B1525A" w:rsidRDefault="00000000">
            <w:pPr>
              <w:spacing w:after="80" w:line="240" w:lineRule="auto"/>
              <w:rPr>
                <w:sz w:val="21"/>
                <w:szCs w:val="21"/>
              </w:rPr>
            </w:pPr>
            <w:r>
              <w:rPr>
                <w:sz w:val="18"/>
                <w:szCs w:val="18"/>
              </w:rPr>
              <w:t>RF-14.07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C09C41" w14:textId="77777777" w:rsidR="00B1525A" w:rsidRDefault="00000000">
            <w:pPr>
              <w:spacing w:after="80" w:line="240" w:lineRule="auto"/>
              <w:rPr>
                <w:sz w:val="21"/>
                <w:szCs w:val="21"/>
              </w:rPr>
            </w:pPr>
            <w:r>
              <w:rPr>
                <w:sz w:val="18"/>
                <w:szCs w:val="18"/>
              </w:rPr>
              <w:t>Identificación del conductor (PIN o QR) al iniciar la ruta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373631" w14:textId="77777777" w:rsidR="00B1525A" w:rsidRDefault="00000000">
            <w:pPr>
              <w:spacing w:after="80" w:line="240" w:lineRule="auto"/>
              <w:rPr>
                <w:sz w:val="21"/>
                <w:szCs w:val="21"/>
              </w:rPr>
            </w:pPr>
            <w:r>
              <w:rPr>
                <w:sz w:val="18"/>
                <w:szCs w:val="18"/>
              </w:rPr>
              <w:t>Flota y Telemetría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26C1B5"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E1F04E"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CCB8FA" w14:textId="77777777" w:rsidR="00B1525A" w:rsidRDefault="00000000">
            <w:pPr>
              <w:spacing w:after="80" w:line="240" w:lineRule="auto"/>
              <w:rPr>
                <w:sz w:val="21"/>
                <w:szCs w:val="21"/>
              </w:rPr>
            </w:pPr>
            <w:r>
              <w:rPr>
                <w:sz w:val="18"/>
                <w:szCs w:val="18"/>
              </w:rPr>
              <w:t>Restricción 10, RT-12.11</w:t>
            </w:r>
          </w:p>
        </w:tc>
      </w:tr>
      <w:tr w:rsidR="00B1525A" w14:paraId="518AAB80" w14:textId="77777777">
        <w:trPr>
          <w:trHeight w:val="12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EA212C" w14:textId="77777777" w:rsidR="00B1525A" w:rsidRDefault="00000000">
            <w:pPr>
              <w:spacing w:after="80" w:line="240" w:lineRule="auto"/>
              <w:rPr>
                <w:sz w:val="21"/>
                <w:szCs w:val="21"/>
              </w:rPr>
            </w:pPr>
            <w:r>
              <w:rPr>
                <w:sz w:val="18"/>
                <w:szCs w:val="18"/>
              </w:rPr>
              <w:t>RF-14.08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074C83" w14:textId="77777777" w:rsidR="00B1525A" w:rsidRDefault="00000000">
            <w:pPr>
              <w:spacing w:after="80" w:line="240" w:lineRule="auto"/>
              <w:rPr>
                <w:sz w:val="21"/>
                <w:szCs w:val="21"/>
              </w:rPr>
            </w:pPr>
            <w:r>
              <w:rPr>
                <w:sz w:val="18"/>
                <w:szCs w:val="18"/>
              </w:rPr>
              <w:t xml:space="preserve">Gestión de geocercas para </w:t>
            </w:r>
            <w:proofErr w:type="gramStart"/>
            <w:r>
              <w:rPr>
                <w:sz w:val="18"/>
                <w:szCs w:val="18"/>
              </w:rPr>
              <w:t>control</w:t>
            </w:r>
            <w:proofErr w:type="gramEnd"/>
            <w:r>
              <w:rPr>
                <w:sz w:val="18"/>
                <w:szCs w:val="18"/>
              </w:rPr>
              <w:t xml:space="preserve"> de llegada/salida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0EE18E" w14:textId="77777777" w:rsidR="00B1525A" w:rsidRDefault="00000000">
            <w:pPr>
              <w:spacing w:after="80" w:line="240" w:lineRule="auto"/>
              <w:rPr>
                <w:sz w:val="21"/>
                <w:szCs w:val="21"/>
              </w:rPr>
            </w:pPr>
            <w:r>
              <w:rPr>
                <w:sz w:val="18"/>
                <w:szCs w:val="18"/>
              </w:rPr>
              <w:t>Flota y Telemetría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EEFE59E"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48D7DC"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98DD754" w14:textId="77777777" w:rsidR="00B1525A" w:rsidRDefault="00000000">
            <w:pPr>
              <w:spacing w:after="80" w:line="240" w:lineRule="auto"/>
              <w:rPr>
                <w:sz w:val="21"/>
                <w:szCs w:val="21"/>
              </w:rPr>
            </w:pPr>
            <w:r>
              <w:rPr>
                <w:sz w:val="18"/>
                <w:szCs w:val="18"/>
              </w:rPr>
              <w:t>RT-14, acuerdo sindical</w:t>
            </w:r>
          </w:p>
        </w:tc>
      </w:tr>
      <w:tr w:rsidR="00B1525A" w14:paraId="551378E2"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E21C40" w14:textId="77777777" w:rsidR="00B1525A" w:rsidRDefault="00000000">
            <w:pPr>
              <w:spacing w:after="80" w:line="240" w:lineRule="auto"/>
              <w:rPr>
                <w:sz w:val="21"/>
                <w:szCs w:val="21"/>
              </w:rPr>
            </w:pPr>
            <w:r>
              <w:rPr>
                <w:sz w:val="18"/>
                <w:szCs w:val="18"/>
              </w:rPr>
              <w:t>RF-15.01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62996B" w14:textId="77777777" w:rsidR="00B1525A" w:rsidRDefault="00000000">
            <w:pPr>
              <w:spacing w:after="80" w:line="240" w:lineRule="auto"/>
              <w:rPr>
                <w:sz w:val="21"/>
                <w:szCs w:val="21"/>
              </w:rPr>
            </w:pPr>
            <w:r>
              <w:rPr>
                <w:sz w:val="18"/>
                <w:szCs w:val="18"/>
              </w:rPr>
              <w:t>Identidad centralizada con SSO y directorio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A4735D" w14:textId="77777777" w:rsidR="00B1525A" w:rsidRDefault="00000000">
            <w:pPr>
              <w:spacing w:after="80" w:line="240" w:lineRule="auto"/>
              <w:rPr>
                <w:sz w:val="21"/>
                <w:szCs w:val="21"/>
              </w:rPr>
            </w:pPr>
            <w:r>
              <w:rPr>
                <w:sz w:val="18"/>
                <w:szCs w:val="18"/>
              </w:rPr>
              <w:t>Identidad y Accesos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EA9A4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2DEB1D"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A19665" w14:textId="77777777" w:rsidR="00B1525A" w:rsidRDefault="00000000">
            <w:pPr>
              <w:spacing w:after="80" w:line="240" w:lineRule="auto"/>
              <w:rPr>
                <w:sz w:val="21"/>
                <w:szCs w:val="21"/>
              </w:rPr>
            </w:pPr>
            <w:r>
              <w:rPr>
                <w:sz w:val="18"/>
                <w:szCs w:val="18"/>
              </w:rPr>
              <w:t>Art. 22, RT-12.07</w:t>
            </w:r>
          </w:p>
        </w:tc>
      </w:tr>
      <w:tr w:rsidR="00B1525A" w14:paraId="70005640"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1147EC" w14:textId="77777777" w:rsidR="00B1525A" w:rsidRDefault="00000000">
            <w:pPr>
              <w:spacing w:after="80" w:line="240" w:lineRule="auto"/>
              <w:rPr>
                <w:sz w:val="21"/>
                <w:szCs w:val="21"/>
              </w:rPr>
            </w:pPr>
            <w:r>
              <w:rPr>
                <w:sz w:val="18"/>
                <w:szCs w:val="18"/>
              </w:rPr>
              <w:t>RF-15.02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011010" w14:textId="77777777" w:rsidR="00B1525A" w:rsidRDefault="00000000">
            <w:pPr>
              <w:spacing w:after="80" w:line="240" w:lineRule="auto"/>
              <w:rPr>
                <w:sz w:val="21"/>
                <w:szCs w:val="21"/>
              </w:rPr>
            </w:pPr>
            <w:r>
              <w:rPr>
                <w:sz w:val="18"/>
                <w:szCs w:val="18"/>
              </w:rPr>
              <w:t>Alta de usuarios y gestión de credenciales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D1FBCC" w14:textId="77777777" w:rsidR="00B1525A" w:rsidRDefault="00000000">
            <w:pPr>
              <w:spacing w:after="80" w:line="240" w:lineRule="auto"/>
              <w:rPr>
                <w:sz w:val="21"/>
                <w:szCs w:val="21"/>
              </w:rPr>
            </w:pPr>
            <w:r>
              <w:rPr>
                <w:sz w:val="18"/>
                <w:szCs w:val="18"/>
              </w:rPr>
              <w:t>Identidad y Accesos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B58D9D"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0684F9"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327FC21" w14:textId="77777777" w:rsidR="00B1525A" w:rsidRDefault="00000000">
            <w:pPr>
              <w:spacing w:after="80" w:line="240" w:lineRule="auto"/>
              <w:rPr>
                <w:sz w:val="21"/>
                <w:szCs w:val="21"/>
              </w:rPr>
            </w:pPr>
            <w:r>
              <w:rPr>
                <w:sz w:val="18"/>
                <w:szCs w:val="18"/>
              </w:rPr>
              <w:t>Art. 22, RT-12.07, RT-12.12</w:t>
            </w:r>
          </w:p>
        </w:tc>
      </w:tr>
      <w:tr w:rsidR="00B1525A" w14:paraId="232EE152"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F9D467" w14:textId="77777777" w:rsidR="00B1525A" w:rsidRDefault="00000000">
            <w:pPr>
              <w:spacing w:after="80" w:line="240" w:lineRule="auto"/>
              <w:rPr>
                <w:sz w:val="21"/>
                <w:szCs w:val="21"/>
              </w:rPr>
            </w:pPr>
            <w:r>
              <w:rPr>
                <w:sz w:val="18"/>
                <w:szCs w:val="18"/>
              </w:rPr>
              <w:t>RF-15.03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5656B3" w14:textId="77777777" w:rsidR="00B1525A" w:rsidRDefault="00000000">
            <w:pPr>
              <w:spacing w:after="80" w:line="240" w:lineRule="auto"/>
              <w:rPr>
                <w:sz w:val="21"/>
                <w:szCs w:val="21"/>
              </w:rPr>
            </w:pPr>
            <w:r>
              <w:rPr>
                <w:sz w:val="18"/>
                <w:szCs w:val="18"/>
              </w:rPr>
              <w:t>MFA para el acceso externo y privilegiado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48DE5A" w14:textId="77777777" w:rsidR="00B1525A" w:rsidRDefault="00000000">
            <w:pPr>
              <w:spacing w:after="80" w:line="240" w:lineRule="auto"/>
              <w:rPr>
                <w:sz w:val="21"/>
                <w:szCs w:val="21"/>
              </w:rPr>
            </w:pPr>
            <w:r>
              <w:rPr>
                <w:sz w:val="18"/>
                <w:szCs w:val="18"/>
              </w:rPr>
              <w:t>Identidad y Accesos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870DEB"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2DC770"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48F013" w14:textId="77777777" w:rsidR="00B1525A" w:rsidRDefault="00000000">
            <w:pPr>
              <w:spacing w:after="80" w:line="240" w:lineRule="auto"/>
              <w:rPr>
                <w:sz w:val="21"/>
                <w:szCs w:val="21"/>
              </w:rPr>
            </w:pPr>
            <w:r>
              <w:rPr>
                <w:sz w:val="18"/>
                <w:szCs w:val="18"/>
              </w:rPr>
              <w:t>Art. 22, RT-12.11</w:t>
            </w:r>
          </w:p>
        </w:tc>
      </w:tr>
      <w:tr w:rsidR="00B1525A" w14:paraId="6F979373" w14:textId="77777777">
        <w:trPr>
          <w:trHeight w:val="99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86C727" w14:textId="77777777" w:rsidR="00B1525A" w:rsidRDefault="00000000">
            <w:pPr>
              <w:spacing w:after="80" w:line="240" w:lineRule="auto"/>
              <w:rPr>
                <w:sz w:val="21"/>
                <w:szCs w:val="21"/>
              </w:rPr>
            </w:pPr>
            <w:r>
              <w:rPr>
                <w:sz w:val="18"/>
                <w:szCs w:val="18"/>
              </w:rPr>
              <w:t>RF-16.01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92FE22" w14:textId="77777777" w:rsidR="00B1525A" w:rsidRDefault="00000000">
            <w:pPr>
              <w:spacing w:after="80" w:line="240" w:lineRule="auto"/>
              <w:rPr>
                <w:sz w:val="21"/>
                <w:szCs w:val="21"/>
              </w:rPr>
            </w:pPr>
            <w:r>
              <w:rPr>
                <w:sz w:val="18"/>
                <w:szCs w:val="18"/>
              </w:rPr>
              <w:t xml:space="preserve">Observabilidad unificada de nube y </w:t>
            </w:r>
            <w:proofErr w:type="gramStart"/>
            <w:r>
              <w:rPr>
                <w:sz w:val="18"/>
                <w:szCs w:val="18"/>
              </w:rPr>
              <w:t>on-premise</w:t>
            </w:r>
            <w:proofErr w:type="gramEnd"/>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2C2576" w14:textId="77777777" w:rsidR="00B1525A" w:rsidRDefault="00000000">
            <w:pPr>
              <w:spacing w:after="80" w:line="240" w:lineRule="auto"/>
              <w:rPr>
                <w:sz w:val="21"/>
                <w:szCs w:val="21"/>
              </w:rPr>
            </w:pPr>
            <w:r>
              <w:rPr>
                <w:sz w:val="18"/>
                <w:szCs w:val="18"/>
              </w:rPr>
              <w:t>Observabilidad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A5E1CE"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D46FAE"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CD49DE" w14:textId="77777777" w:rsidR="00B1525A" w:rsidRDefault="00000000">
            <w:pPr>
              <w:spacing w:after="80" w:line="240" w:lineRule="auto"/>
              <w:rPr>
                <w:sz w:val="21"/>
                <w:szCs w:val="21"/>
              </w:rPr>
            </w:pPr>
            <w:r>
              <w:rPr>
                <w:sz w:val="18"/>
                <w:szCs w:val="18"/>
              </w:rPr>
              <w:t>Art. 16.4, RT-03.16</w:t>
            </w:r>
          </w:p>
        </w:tc>
      </w:tr>
      <w:tr w:rsidR="00B1525A" w14:paraId="51399C1D" w14:textId="77777777">
        <w:trPr>
          <w:trHeight w:val="7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009FC2" w14:textId="77777777" w:rsidR="00B1525A" w:rsidRDefault="00000000">
            <w:pPr>
              <w:spacing w:after="80" w:line="240" w:lineRule="auto"/>
              <w:rPr>
                <w:sz w:val="21"/>
                <w:szCs w:val="21"/>
              </w:rPr>
            </w:pPr>
            <w:r>
              <w:rPr>
                <w:sz w:val="18"/>
                <w:szCs w:val="18"/>
              </w:rPr>
              <w:lastRenderedPageBreak/>
              <w:t>RF-16.03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FDAE6B" w14:textId="77777777" w:rsidR="00B1525A" w:rsidRDefault="00000000">
            <w:pPr>
              <w:spacing w:after="80" w:line="240" w:lineRule="auto"/>
              <w:rPr>
                <w:sz w:val="21"/>
                <w:szCs w:val="21"/>
              </w:rPr>
            </w:pPr>
            <w:r>
              <w:rPr>
                <w:sz w:val="18"/>
                <w:szCs w:val="18"/>
              </w:rPr>
              <w:t>Alertas por síntomas de negocio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1909A6" w14:textId="77777777" w:rsidR="00B1525A" w:rsidRDefault="00000000">
            <w:pPr>
              <w:spacing w:after="80" w:line="240" w:lineRule="auto"/>
              <w:rPr>
                <w:sz w:val="21"/>
                <w:szCs w:val="21"/>
              </w:rPr>
            </w:pPr>
            <w:r>
              <w:rPr>
                <w:sz w:val="18"/>
                <w:szCs w:val="18"/>
              </w:rPr>
              <w:t>Observabilidad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9409C9" w14:textId="77777777" w:rsidR="00B1525A" w:rsidRDefault="00000000">
            <w:pPr>
              <w:spacing w:after="80" w:line="240" w:lineRule="auto"/>
              <w:rPr>
                <w:sz w:val="21"/>
                <w:szCs w:val="21"/>
              </w:rPr>
            </w:pPr>
            <w:r>
              <w:rPr>
                <w:sz w:val="18"/>
                <w:szCs w:val="18"/>
              </w:rPr>
              <w:t>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482DBF" w14:textId="77777777" w:rsidR="00B1525A" w:rsidRDefault="00000000">
            <w:pPr>
              <w:spacing w:after="80" w:line="240" w:lineRule="auto"/>
              <w:rPr>
                <w:sz w:val="21"/>
                <w:szCs w:val="21"/>
              </w:rPr>
            </w:pPr>
            <w:r>
              <w:rPr>
                <w:sz w:val="18"/>
                <w:szCs w:val="18"/>
              </w:rPr>
              <w:t>Muy 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F0FEE65" w14:textId="77777777" w:rsidR="00B1525A" w:rsidRDefault="00000000">
            <w:pPr>
              <w:spacing w:after="80" w:line="240" w:lineRule="auto"/>
              <w:rPr>
                <w:sz w:val="21"/>
                <w:szCs w:val="21"/>
              </w:rPr>
            </w:pPr>
            <w:r>
              <w:rPr>
                <w:sz w:val="18"/>
                <w:szCs w:val="18"/>
              </w:rPr>
              <w:t>RNF-21, Cap. 17</w:t>
            </w:r>
          </w:p>
        </w:tc>
      </w:tr>
      <w:tr w:rsidR="00B1525A" w14:paraId="7B23EF31" w14:textId="77777777">
        <w:trPr>
          <w:trHeight w:val="1530"/>
        </w:trPr>
        <w:tc>
          <w:tcPr>
            <w:tcW w:w="0" w:type="auto"/>
            <w:tcBorders>
              <w:top w:val="single" w:sz="5" w:space="0" w:color="000000"/>
              <w:left w:val="nil"/>
              <w:bottom w:val="nil"/>
              <w:right w:val="nil"/>
            </w:tcBorders>
            <w:tcMar>
              <w:top w:w="80" w:type="dxa"/>
              <w:left w:w="80" w:type="dxa"/>
              <w:bottom w:w="80" w:type="dxa"/>
              <w:right w:w="80" w:type="dxa"/>
            </w:tcMar>
          </w:tcPr>
          <w:p w14:paraId="2A26F574" w14:textId="77777777" w:rsidR="00B1525A" w:rsidRDefault="00000000">
            <w:pPr>
              <w:spacing w:after="80" w:line="240" w:lineRule="auto"/>
              <w:rPr>
                <w:sz w:val="21"/>
                <w:szCs w:val="21"/>
              </w:rPr>
            </w:pPr>
            <w:r>
              <w:rPr>
                <w:sz w:val="18"/>
                <w:szCs w:val="18"/>
              </w:rPr>
              <w:t>RF-18.01</w:t>
            </w:r>
          </w:p>
        </w:tc>
        <w:tc>
          <w:tcPr>
            <w:tcW w:w="0" w:type="auto"/>
            <w:tcBorders>
              <w:top w:val="single" w:sz="5" w:space="0" w:color="000000"/>
              <w:left w:val="nil"/>
              <w:bottom w:val="nil"/>
              <w:right w:val="nil"/>
            </w:tcBorders>
            <w:tcMar>
              <w:top w:w="80" w:type="dxa"/>
              <w:left w:w="80" w:type="dxa"/>
              <w:bottom w:w="80" w:type="dxa"/>
              <w:right w:w="80" w:type="dxa"/>
            </w:tcMar>
          </w:tcPr>
          <w:p w14:paraId="33A332B7" w14:textId="77777777" w:rsidR="00B1525A" w:rsidRDefault="00000000">
            <w:pPr>
              <w:spacing w:after="80" w:line="240" w:lineRule="auto"/>
              <w:rPr>
                <w:sz w:val="21"/>
                <w:szCs w:val="21"/>
              </w:rPr>
            </w:pPr>
            <w:r>
              <w:rPr>
                <w:sz w:val="18"/>
                <w:szCs w:val="18"/>
              </w:rPr>
              <w:t>Firma electrónica avanzada (Ley 19.799) para los actos que el caso exige</w:t>
            </w:r>
          </w:p>
        </w:tc>
        <w:tc>
          <w:tcPr>
            <w:tcW w:w="0" w:type="auto"/>
            <w:tcBorders>
              <w:top w:val="single" w:sz="5" w:space="0" w:color="000000"/>
              <w:left w:val="nil"/>
              <w:bottom w:val="nil"/>
              <w:right w:val="nil"/>
            </w:tcBorders>
            <w:tcMar>
              <w:top w:w="80" w:type="dxa"/>
              <w:left w:w="80" w:type="dxa"/>
              <w:bottom w:w="80" w:type="dxa"/>
              <w:right w:w="80" w:type="dxa"/>
            </w:tcMar>
          </w:tcPr>
          <w:p w14:paraId="16DD6C93" w14:textId="77777777" w:rsidR="00B1525A" w:rsidRDefault="00000000">
            <w:pPr>
              <w:spacing w:after="80" w:line="240" w:lineRule="auto"/>
              <w:rPr>
                <w:sz w:val="21"/>
                <w:szCs w:val="21"/>
              </w:rPr>
            </w:pPr>
            <w:r>
              <w:rPr>
                <w:sz w:val="18"/>
                <w:szCs w:val="18"/>
              </w:rPr>
              <w:t>Firma Electrónica</w:t>
            </w:r>
          </w:p>
        </w:tc>
        <w:tc>
          <w:tcPr>
            <w:tcW w:w="0" w:type="auto"/>
            <w:tcBorders>
              <w:top w:val="single" w:sz="5" w:space="0" w:color="000000"/>
              <w:left w:val="nil"/>
              <w:bottom w:val="nil"/>
              <w:right w:val="nil"/>
            </w:tcBorders>
            <w:tcMar>
              <w:top w:w="80" w:type="dxa"/>
              <w:left w:w="80" w:type="dxa"/>
              <w:bottom w:w="80" w:type="dxa"/>
              <w:right w:w="80" w:type="dxa"/>
            </w:tcMar>
          </w:tcPr>
          <w:p w14:paraId="479B11ED" w14:textId="77777777" w:rsidR="00B1525A" w:rsidRDefault="00000000">
            <w:pPr>
              <w:spacing w:after="80" w:line="240" w:lineRule="auto"/>
              <w:rPr>
                <w:sz w:val="21"/>
                <w:szCs w:val="21"/>
              </w:rPr>
            </w:pPr>
            <w:r>
              <w:rPr>
                <w:sz w:val="18"/>
                <w:szCs w:val="18"/>
              </w:rPr>
              <w:t>Etapa 2</w:t>
            </w:r>
          </w:p>
        </w:tc>
        <w:tc>
          <w:tcPr>
            <w:tcW w:w="0" w:type="auto"/>
            <w:tcBorders>
              <w:top w:val="single" w:sz="5" w:space="0" w:color="000000"/>
              <w:left w:val="nil"/>
              <w:bottom w:val="nil"/>
              <w:right w:val="nil"/>
            </w:tcBorders>
            <w:tcMar>
              <w:top w:w="80" w:type="dxa"/>
              <w:left w:w="80" w:type="dxa"/>
              <w:bottom w:w="80" w:type="dxa"/>
              <w:right w:w="80" w:type="dxa"/>
            </w:tcMar>
          </w:tcPr>
          <w:p w14:paraId="230B98BA"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nil"/>
              <w:right w:val="nil"/>
            </w:tcBorders>
            <w:tcMar>
              <w:top w:w="80" w:type="dxa"/>
              <w:left w:w="80" w:type="dxa"/>
              <w:bottom w:w="80" w:type="dxa"/>
              <w:right w:w="80" w:type="dxa"/>
            </w:tcMar>
          </w:tcPr>
          <w:p w14:paraId="0EEED311" w14:textId="77777777" w:rsidR="00B1525A" w:rsidRDefault="00000000">
            <w:pPr>
              <w:spacing w:after="80" w:line="240" w:lineRule="auto"/>
              <w:rPr>
                <w:sz w:val="21"/>
                <w:szCs w:val="21"/>
              </w:rPr>
            </w:pPr>
            <w:r>
              <w:rPr>
                <w:sz w:val="18"/>
                <w:szCs w:val="18"/>
              </w:rPr>
              <w:t>RT-16.14, Cap. 9.9</w:t>
            </w:r>
          </w:p>
        </w:tc>
      </w:tr>
    </w:tbl>
    <w:p w14:paraId="2C9C1799" w14:textId="77777777" w:rsidR="00B1525A" w:rsidRDefault="00000000">
      <w:pPr>
        <w:pStyle w:val="Ttulo3"/>
        <w:spacing w:before="280" w:after="120"/>
        <w:rPr>
          <w:rFonts w:ascii="Arial" w:eastAsia="Arial" w:hAnsi="Arial" w:cs="Arial"/>
          <w:color w:val="5B6770"/>
          <w:sz w:val="26"/>
          <w:szCs w:val="26"/>
        </w:rPr>
      </w:pPr>
      <w:bookmarkStart w:id="60" w:name="_ejl7it8egz53" w:colFirst="0" w:colLast="0"/>
      <w:bookmarkEnd w:id="60"/>
      <w:r>
        <w:rPr>
          <w:rFonts w:ascii="Arial" w:eastAsia="Arial" w:hAnsi="Arial" w:cs="Arial"/>
          <w:color w:val="5B6770"/>
          <w:sz w:val="26"/>
          <w:szCs w:val="26"/>
        </w:rPr>
        <w:t>3.4.2 Catálogo de requerimientos no funcionales (RNF)</w:t>
      </w:r>
    </w:p>
    <w:p w14:paraId="7B421887" w14:textId="77777777" w:rsidR="00B1525A" w:rsidRDefault="00000000">
      <w:pPr>
        <w:spacing w:after="240"/>
        <w:rPr>
          <w:sz w:val="21"/>
          <w:szCs w:val="21"/>
        </w:rPr>
      </w:pPr>
      <w:r>
        <w:rPr>
          <w:sz w:val="21"/>
          <w:szCs w:val="21"/>
        </w:rPr>
        <w:t>Los requerimientos no funcionales condicionan el diseño de la plataforma: desempeño en terreno, operación sin conectividad, continuidad, comunicaciones, capacidad, seguridad, soporte y formación. Cada fila indica el objetivo verificable que se compromete y su origen.</w:t>
      </w:r>
    </w:p>
    <w:tbl>
      <w:tblPr>
        <w:tblStyle w:val="a9"/>
        <w:tblW w:w="5000" w:type="pct"/>
        <w:tblInd w:w="0" w:type="dxa"/>
        <w:tblBorders>
          <w:top w:val="nil"/>
          <w:left w:val="nil"/>
          <w:bottom w:val="nil"/>
          <w:right w:val="nil"/>
          <w:insideH w:val="nil"/>
          <w:insideV w:val="nil"/>
        </w:tblBorders>
        <w:tblLook w:val="0600" w:firstRow="0" w:lastRow="0" w:firstColumn="0" w:lastColumn="0" w:noHBand="1" w:noVBand="1"/>
      </w:tblPr>
      <w:tblGrid>
        <w:gridCol w:w="934"/>
        <w:gridCol w:w="2684"/>
        <w:gridCol w:w="3484"/>
        <w:gridCol w:w="2134"/>
      </w:tblGrid>
      <w:tr w:rsidR="00B1525A" w14:paraId="0E2343BF"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1B3EBFA" w14:textId="77777777" w:rsidR="00B1525A" w:rsidRDefault="00000000">
            <w:pPr>
              <w:spacing w:after="80" w:line="240" w:lineRule="auto"/>
              <w:rPr>
                <w:sz w:val="21"/>
                <w:szCs w:val="21"/>
              </w:rPr>
            </w:pPr>
            <w:r>
              <w:rPr>
                <w:b/>
                <w:bCs/>
                <w:color w:val="1F3A5F"/>
                <w:sz w:val="21"/>
                <w:szCs w:val="21"/>
              </w:rPr>
              <w:t>ID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E70B640" w14:textId="77777777" w:rsidR="00B1525A" w:rsidRDefault="00000000">
            <w:pPr>
              <w:spacing w:after="80" w:line="240" w:lineRule="auto"/>
              <w:rPr>
                <w:sz w:val="21"/>
                <w:szCs w:val="21"/>
              </w:rPr>
            </w:pPr>
            <w:r>
              <w:rPr>
                <w:b/>
                <w:bCs/>
                <w:color w:val="1F3A5F"/>
                <w:sz w:val="21"/>
                <w:szCs w:val="21"/>
              </w:rPr>
              <w:t>Requerimiento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50CACB0" w14:textId="77777777" w:rsidR="00B1525A" w:rsidRDefault="00000000">
            <w:pPr>
              <w:spacing w:after="80" w:line="240" w:lineRule="auto"/>
              <w:rPr>
                <w:sz w:val="21"/>
                <w:szCs w:val="21"/>
              </w:rPr>
            </w:pPr>
            <w:r>
              <w:rPr>
                <w:b/>
                <w:bCs/>
                <w:color w:val="1F3A5F"/>
                <w:sz w:val="21"/>
                <w:szCs w:val="21"/>
              </w:rPr>
              <w:t>Objetivo / valor comprometido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249A3F1" w14:textId="77777777" w:rsidR="00B1525A" w:rsidRDefault="00000000">
            <w:pPr>
              <w:spacing w:after="80" w:line="240" w:lineRule="auto"/>
              <w:rPr>
                <w:sz w:val="21"/>
                <w:szCs w:val="21"/>
              </w:rPr>
            </w:pPr>
            <w:r>
              <w:rPr>
                <w:b/>
                <w:bCs/>
                <w:color w:val="1F3A5F"/>
                <w:sz w:val="21"/>
                <w:szCs w:val="21"/>
              </w:rPr>
              <w:t>Origen</w:t>
            </w:r>
          </w:p>
        </w:tc>
      </w:tr>
      <w:tr w:rsidR="00B1525A" w14:paraId="2C5CA7B4"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EABF24" w14:textId="77777777" w:rsidR="00B1525A" w:rsidRDefault="00000000">
            <w:pPr>
              <w:spacing w:after="80" w:line="240" w:lineRule="auto"/>
              <w:rPr>
                <w:sz w:val="21"/>
                <w:szCs w:val="21"/>
              </w:rPr>
            </w:pPr>
            <w:r>
              <w:rPr>
                <w:sz w:val="21"/>
                <w:szCs w:val="21"/>
              </w:rPr>
              <w:t>RNF-01.02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DB3B03B" w14:textId="77777777" w:rsidR="00B1525A" w:rsidRDefault="00000000">
            <w:pPr>
              <w:spacing w:after="80" w:line="240" w:lineRule="auto"/>
              <w:rPr>
                <w:sz w:val="21"/>
                <w:szCs w:val="21"/>
              </w:rPr>
            </w:pPr>
            <w:r>
              <w:rPr>
                <w:sz w:val="21"/>
                <w:szCs w:val="21"/>
              </w:rPr>
              <w:t>Retención de registros de recepción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7C8D7E" w14:textId="77777777" w:rsidR="00B1525A" w:rsidRDefault="00000000">
            <w:pPr>
              <w:spacing w:after="80" w:line="240" w:lineRule="auto"/>
              <w:rPr>
                <w:sz w:val="21"/>
                <w:szCs w:val="21"/>
              </w:rPr>
            </w:pPr>
            <w:r>
              <w:rPr>
                <w:sz w:val="21"/>
                <w:szCs w:val="21"/>
              </w:rPr>
              <w:t>Trazabilidad sanitaria y no conformidades: mínimo 5 años; documentos con efecto tributario: mínimo 6 años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4CEE3F" w14:textId="77777777" w:rsidR="00B1525A" w:rsidRDefault="00000000">
            <w:pPr>
              <w:spacing w:after="80" w:line="240" w:lineRule="auto"/>
              <w:rPr>
                <w:sz w:val="21"/>
                <w:szCs w:val="21"/>
              </w:rPr>
            </w:pPr>
            <w:r>
              <w:rPr>
                <w:sz w:val="21"/>
                <w:szCs w:val="21"/>
              </w:rPr>
              <w:t>Cap. 7, RT-16.10</w:t>
            </w:r>
          </w:p>
        </w:tc>
      </w:tr>
      <w:tr w:rsidR="00B1525A" w14:paraId="3E0A187D"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9A5C6F" w14:textId="77777777" w:rsidR="00B1525A" w:rsidRDefault="00000000">
            <w:pPr>
              <w:spacing w:after="80" w:line="240" w:lineRule="auto"/>
              <w:rPr>
                <w:sz w:val="21"/>
                <w:szCs w:val="21"/>
              </w:rPr>
            </w:pPr>
            <w:r>
              <w:rPr>
                <w:sz w:val="21"/>
                <w:szCs w:val="21"/>
              </w:rPr>
              <w:t>RNF-02.01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D9096F" w14:textId="77777777" w:rsidR="00B1525A" w:rsidRDefault="00000000">
            <w:pPr>
              <w:spacing w:after="80" w:line="240" w:lineRule="auto"/>
              <w:rPr>
                <w:sz w:val="21"/>
                <w:szCs w:val="21"/>
              </w:rPr>
            </w:pPr>
            <w:r>
              <w:rPr>
                <w:sz w:val="21"/>
                <w:szCs w:val="21"/>
              </w:rPr>
              <w:t>Operación autónoma del centro de distribución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4BAB95"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Almacén funciona mínimo 24 h continuas sin enlace; sincronización ≤ 2 h con resolución determinista de conflictos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8025F2C" w14:textId="77777777" w:rsidR="00B1525A" w:rsidRDefault="00000000">
            <w:pPr>
              <w:spacing w:after="80" w:line="240" w:lineRule="auto"/>
              <w:rPr>
                <w:sz w:val="21"/>
                <w:szCs w:val="21"/>
              </w:rPr>
            </w:pPr>
            <w:r>
              <w:rPr>
                <w:sz w:val="21"/>
                <w:szCs w:val="21"/>
              </w:rPr>
              <w:t>Cap. 10 (Restricción 2), RT-03.10, RT-03.13</w:t>
            </w:r>
          </w:p>
        </w:tc>
      </w:tr>
      <w:tr w:rsidR="00B1525A" w14:paraId="34ECF7D0"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5A56C4" w14:textId="77777777" w:rsidR="00B1525A" w:rsidRDefault="00000000">
            <w:pPr>
              <w:spacing w:after="80" w:line="240" w:lineRule="auto"/>
              <w:rPr>
                <w:sz w:val="21"/>
                <w:szCs w:val="21"/>
              </w:rPr>
            </w:pPr>
            <w:r>
              <w:rPr>
                <w:sz w:val="21"/>
                <w:szCs w:val="21"/>
              </w:rPr>
              <w:t>RNF-04.01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BF7180" w14:textId="77777777" w:rsidR="00B1525A" w:rsidRDefault="00000000">
            <w:pPr>
              <w:spacing w:after="80" w:line="240" w:lineRule="auto"/>
              <w:rPr>
                <w:sz w:val="21"/>
                <w:szCs w:val="21"/>
              </w:rPr>
            </w:pPr>
            <w:r>
              <w:rPr>
                <w:sz w:val="21"/>
                <w:szCs w:val="21"/>
              </w:rPr>
              <w:t>Tiempo del motor de ruteo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71FC3D" w14:textId="77777777" w:rsidR="00B1525A" w:rsidRDefault="00000000">
            <w:pPr>
              <w:spacing w:after="80" w:line="240" w:lineRule="auto"/>
              <w:rPr>
                <w:sz w:val="21"/>
                <w:szCs w:val="21"/>
              </w:rPr>
            </w:pPr>
            <w:r>
              <w:rPr>
                <w:sz w:val="21"/>
                <w:szCs w:val="21"/>
              </w:rPr>
              <w:t>Asignación y secuencia completa en menos de 20 minutos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E68799" w14:textId="77777777" w:rsidR="00B1525A" w:rsidRDefault="00000000">
            <w:pPr>
              <w:spacing w:after="80" w:line="240" w:lineRule="auto"/>
              <w:rPr>
                <w:sz w:val="21"/>
                <w:szCs w:val="21"/>
              </w:rPr>
            </w:pPr>
            <w:r>
              <w:rPr>
                <w:sz w:val="21"/>
                <w:szCs w:val="21"/>
              </w:rPr>
              <w:t>Cap. 18 (criterio 7), Cap. 8</w:t>
            </w:r>
          </w:p>
        </w:tc>
      </w:tr>
      <w:tr w:rsidR="00B1525A" w14:paraId="5B50F599"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1EBAA60" w14:textId="77777777" w:rsidR="00B1525A" w:rsidRDefault="00000000">
            <w:pPr>
              <w:spacing w:after="80" w:line="240" w:lineRule="auto"/>
              <w:rPr>
                <w:sz w:val="21"/>
                <w:szCs w:val="21"/>
              </w:rPr>
            </w:pPr>
            <w:r>
              <w:rPr>
                <w:sz w:val="21"/>
                <w:szCs w:val="21"/>
              </w:rPr>
              <w:t>RNF-05.01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8F3E71D" w14:textId="77777777" w:rsidR="00B1525A" w:rsidRDefault="00000000">
            <w:pPr>
              <w:spacing w:after="80" w:line="240" w:lineRule="auto"/>
              <w:rPr>
                <w:sz w:val="21"/>
                <w:szCs w:val="21"/>
              </w:rPr>
            </w:pPr>
            <w:r>
              <w:rPr>
                <w:sz w:val="21"/>
                <w:szCs w:val="21"/>
              </w:rPr>
              <w:t>Latencia de confirmación de picking</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F60CE4"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 1 s por línea (conectado y offline, incluida la cámara a −22 °C)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597101" w14:textId="77777777" w:rsidR="00B1525A" w:rsidRDefault="00000000">
            <w:pPr>
              <w:spacing w:after="80" w:line="240" w:lineRule="auto"/>
              <w:rPr>
                <w:sz w:val="21"/>
                <w:szCs w:val="21"/>
              </w:rPr>
            </w:pPr>
            <w:r>
              <w:rPr>
                <w:sz w:val="21"/>
                <w:szCs w:val="21"/>
              </w:rPr>
              <w:t>RT-09.01</w:t>
            </w:r>
          </w:p>
        </w:tc>
      </w:tr>
      <w:tr w:rsidR="00B1525A" w14:paraId="049B0A9F"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EADE4D" w14:textId="77777777" w:rsidR="00B1525A" w:rsidRDefault="00000000">
            <w:pPr>
              <w:spacing w:after="80" w:line="240" w:lineRule="auto"/>
              <w:rPr>
                <w:sz w:val="21"/>
                <w:szCs w:val="21"/>
              </w:rPr>
            </w:pPr>
            <w:r>
              <w:rPr>
                <w:sz w:val="21"/>
                <w:szCs w:val="21"/>
              </w:rPr>
              <w:t>RNF-05.02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5F0326" w14:textId="77777777" w:rsidR="00B1525A" w:rsidRDefault="00000000">
            <w:pPr>
              <w:spacing w:after="80" w:line="240" w:lineRule="auto"/>
              <w:rPr>
                <w:sz w:val="21"/>
                <w:szCs w:val="21"/>
              </w:rPr>
            </w:pPr>
            <w:r>
              <w:rPr>
                <w:sz w:val="21"/>
                <w:szCs w:val="21"/>
              </w:rPr>
              <w:t>Operabilidad con guantes térmicos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086DBF"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Elementos interactivos ≥ 15 × 15 mm, sin gestos complejos; dispositivo funcional 30 min a −22 °C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26700EB" w14:textId="77777777" w:rsidR="00B1525A" w:rsidRDefault="00000000">
            <w:pPr>
              <w:spacing w:after="80" w:line="240" w:lineRule="auto"/>
              <w:rPr>
                <w:sz w:val="21"/>
                <w:szCs w:val="21"/>
              </w:rPr>
            </w:pPr>
            <w:r>
              <w:rPr>
                <w:sz w:val="21"/>
                <w:szCs w:val="21"/>
              </w:rPr>
              <w:t>RT-13.08, RT-12.11, Cap. 10 (Restricción 7)</w:t>
            </w:r>
          </w:p>
        </w:tc>
      </w:tr>
      <w:tr w:rsidR="00B1525A" w14:paraId="071B8C3C"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F321AB" w14:textId="77777777" w:rsidR="00B1525A" w:rsidRDefault="00000000">
            <w:pPr>
              <w:spacing w:after="80" w:line="240" w:lineRule="auto"/>
              <w:rPr>
                <w:sz w:val="21"/>
                <w:szCs w:val="21"/>
              </w:rPr>
            </w:pPr>
            <w:r>
              <w:rPr>
                <w:sz w:val="21"/>
                <w:szCs w:val="21"/>
              </w:rPr>
              <w:lastRenderedPageBreak/>
              <w:t>RNF-05.03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5F87E4" w14:textId="77777777" w:rsidR="00B1525A" w:rsidRDefault="00000000">
            <w:pPr>
              <w:spacing w:after="80" w:line="240" w:lineRule="auto"/>
              <w:rPr>
                <w:sz w:val="21"/>
                <w:szCs w:val="21"/>
              </w:rPr>
            </w:pPr>
            <w:r>
              <w:rPr>
                <w:sz w:val="21"/>
                <w:szCs w:val="21"/>
              </w:rPr>
              <w:t>Curva de aprendizaje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ED2FD0"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 2 horas; misión de ≥ 20 líneas con ≤ 5 % de error medido en 3 operarios nuevos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1500D50" w14:textId="77777777" w:rsidR="00B1525A" w:rsidRDefault="00000000">
            <w:pPr>
              <w:spacing w:after="80" w:line="240" w:lineRule="auto"/>
              <w:rPr>
                <w:sz w:val="21"/>
                <w:szCs w:val="21"/>
              </w:rPr>
            </w:pPr>
            <w:r>
              <w:rPr>
                <w:sz w:val="21"/>
                <w:szCs w:val="21"/>
              </w:rPr>
              <w:t>Cap. 4.2, Cap. 8 (Ximena)</w:t>
            </w:r>
          </w:p>
        </w:tc>
      </w:tr>
      <w:tr w:rsidR="00B1525A" w14:paraId="49FD0372"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DF88ED" w14:textId="77777777" w:rsidR="00B1525A" w:rsidRDefault="00000000">
            <w:pPr>
              <w:spacing w:after="80" w:line="240" w:lineRule="auto"/>
              <w:rPr>
                <w:sz w:val="21"/>
                <w:szCs w:val="21"/>
              </w:rPr>
            </w:pPr>
            <w:r>
              <w:rPr>
                <w:sz w:val="21"/>
                <w:szCs w:val="21"/>
              </w:rPr>
              <w:t>RNF-06.01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94CF9B" w14:textId="77777777" w:rsidR="00B1525A" w:rsidRDefault="00000000">
            <w:pPr>
              <w:spacing w:after="80" w:line="240" w:lineRule="auto"/>
              <w:rPr>
                <w:sz w:val="21"/>
                <w:szCs w:val="21"/>
              </w:rPr>
            </w:pPr>
            <w:r>
              <w:rPr>
                <w:sz w:val="21"/>
                <w:szCs w:val="21"/>
              </w:rPr>
              <w:t>Persistencia local de la ruta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ED292D"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100 % de los datos cifrados en local; operación completa de ≥ 14 h sin cobertura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8518235" w14:textId="77777777" w:rsidR="00B1525A" w:rsidRDefault="00000000">
            <w:pPr>
              <w:spacing w:after="80" w:line="240" w:lineRule="auto"/>
              <w:rPr>
                <w:sz w:val="21"/>
                <w:szCs w:val="21"/>
              </w:rPr>
            </w:pPr>
            <w:r>
              <w:rPr>
                <w:sz w:val="21"/>
                <w:szCs w:val="21"/>
              </w:rPr>
              <w:t>Cap. 6, RT-03.10</w:t>
            </w:r>
          </w:p>
        </w:tc>
      </w:tr>
      <w:tr w:rsidR="00B1525A" w14:paraId="01DD8C5C"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79FE3D" w14:textId="77777777" w:rsidR="00B1525A" w:rsidRDefault="00000000">
            <w:pPr>
              <w:spacing w:after="80" w:line="240" w:lineRule="auto"/>
              <w:rPr>
                <w:sz w:val="21"/>
                <w:szCs w:val="21"/>
              </w:rPr>
            </w:pPr>
            <w:r>
              <w:rPr>
                <w:sz w:val="21"/>
                <w:szCs w:val="21"/>
              </w:rPr>
              <w:t>RNF-06.02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51B2B20" w14:textId="77777777" w:rsidR="00B1525A" w:rsidRDefault="00000000">
            <w:pPr>
              <w:spacing w:after="80" w:line="240" w:lineRule="auto"/>
              <w:rPr>
                <w:sz w:val="21"/>
                <w:szCs w:val="21"/>
              </w:rPr>
            </w:pPr>
            <w:r>
              <w:rPr>
                <w:sz w:val="21"/>
                <w:szCs w:val="21"/>
              </w:rPr>
              <w:t>Duración del token sin conexión por perfil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52309B" w14:textId="77777777" w:rsidR="00B1525A" w:rsidRDefault="00000000">
            <w:pPr>
              <w:spacing w:after="80" w:line="240" w:lineRule="auto"/>
              <w:rPr>
                <w:sz w:val="21"/>
                <w:szCs w:val="21"/>
              </w:rPr>
            </w:pPr>
            <w:r>
              <w:rPr>
                <w:sz w:val="21"/>
                <w:szCs w:val="21"/>
              </w:rPr>
              <w:t>8 h (turno de bodega) y 14 h (reparto y preventa), renovado al inicio del turno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21F9D2D" w14:textId="77777777" w:rsidR="00B1525A" w:rsidRDefault="00000000">
            <w:pPr>
              <w:spacing w:after="80" w:line="240" w:lineRule="auto"/>
              <w:rPr>
                <w:sz w:val="21"/>
                <w:szCs w:val="21"/>
              </w:rPr>
            </w:pPr>
            <w:r>
              <w:rPr>
                <w:sz w:val="21"/>
                <w:szCs w:val="21"/>
              </w:rPr>
              <w:t>Art. 22, RT-12.07, RT-12.11, RT-12.12</w:t>
            </w:r>
          </w:p>
        </w:tc>
      </w:tr>
      <w:tr w:rsidR="00B1525A" w14:paraId="37EDC2E3"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5E6410" w14:textId="77777777" w:rsidR="00B1525A" w:rsidRDefault="00000000">
            <w:pPr>
              <w:spacing w:after="80" w:line="240" w:lineRule="auto"/>
              <w:rPr>
                <w:sz w:val="21"/>
                <w:szCs w:val="21"/>
              </w:rPr>
            </w:pPr>
            <w:r>
              <w:rPr>
                <w:sz w:val="21"/>
                <w:szCs w:val="21"/>
              </w:rPr>
              <w:t>RNF-08.02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F318DF5" w14:textId="77777777" w:rsidR="00B1525A" w:rsidRDefault="00000000">
            <w:pPr>
              <w:spacing w:after="80" w:line="240" w:lineRule="auto"/>
              <w:rPr>
                <w:sz w:val="21"/>
                <w:szCs w:val="21"/>
              </w:rPr>
            </w:pPr>
            <w:r>
              <w:rPr>
                <w:sz w:val="21"/>
                <w:szCs w:val="21"/>
              </w:rPr>
              <w:t>Retención de devoluciones y mermas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B1FE02D" w14:textId="77777777" w:rsidR="00B1525A" w:rsidRDefault="00000000">
            <w:pPr>
              <w:spacing w:after="80" w:line="240" w:lineRule="auto"/>
              <w:rPr>
                <w:sz w:val="21"/>
                <w:szCs w:val="21"/>
              </w:rPr>
            </w:pPr>
            <w:r>
              <w:rPr>
                <w:sz w:val="21"/>
                <w:szCs w:val="21"/>
              </w:rPr>
              <w:t>Trazabilidad sanitaria: mínimo 5 años; notas de crédito asociadas: mínimo 6 años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E7CE9A" w14:textId="77777777" w:rsidR="00B1525A" w:rsidRDefault="00000000">
            <w:pPr>
              <w:spacing w:after="80" w:line="240" w:lineRule="auto"/>
              <w:rPr>
                <w:sz w:val="21"/>
                <w:szCs w:val="21"/>
              </w:rPr>
            </w:pPr>
            <w:r>
              <w:rPr>
                <w:sz w:val="21"/>
                <w:szCs w:val="21"/>
              </w:rPr>
              <w:t>Cap. 7, RT-16.10</w:t>
            </w:r>
          </w:p>
        </w:tc>
      </w:tr>
      <w:tr w:rsidR="00B1525A" w14:paraId="7714AF35"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5A493E" w14:textId="77777777" w:rsidR="00B1525A" w:rsidRDefault="00000000">
            <w:pPr>
              <w:spacing w:after="80" w:line="240" w:lineRule="auto"/>
              <w:rPr>
                <w:sz w:val="21"/>
                <w:szCs w:val="21"/>
              </w:rPr>
            </w:pPr>
            <w:r>
              <w:rPr>
                <w:sz w:val="21"/>
                <w:szCs w:val="21"/>
              </w:rPr>
              <w:t>RNF-09.01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DB8B401" w14:textId="77777777" w:rsidR="00B1525A" w:rsidRDefault="00000000">
            <w:pPr>
              <w:spacing w:after="80" w:line="240" w:lineRule="auto"/>
              <w:rPr>
                <w:sz w:val="21"/>
                <w:szCs w:val="21"/>
              </w:rPr>
            </w:pPr>
            <w:r>
              <w:rPr>
                <w:sz w:val="21"/>
                <w:szCs w:val="21"/>
              </w:rPr>
              <w:t>Respuesta a retiro sanitario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1DE5418" w14:textId="77777777" w:rsidR="00B1525A" w:rsidRDefault="00000000">
            <w:pPr>
              <w:spacing w:after="80" w:line="240" w:lineRule="auto"/>
              <w:rPr>
                <w:sz w:val="21"/>
                <w:szCs w:val="21"/>
              </w:rPr>
            </w:pPr>
            <w:r>
              <w:rPr>
                <w:sz w:val="21"/>
                <w:szCs w:val="21"/>
              </w:rPr>
              <w:t>Listado de clientes afectados por lote en menos de 2 horas, con evidencia exportable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4CEC5E" w14:textId="77777777" w:rsidR="00B1525A" w:rsidRDefault="00000000">
            <w:pPr>
              <w:spacing w:after="80" w:line="240" w:lineRule="auto"/>
              <w:rPr>
                <w:sz w:val="21"/>
                <w:szCs w:val="21"/>
              </w:rPr>
            </w:pPr>
            <w:r>
              <w:rPr>
                <w:sz w:val="21"/>
                <w:szCs w:val="21"/>
              </w:rPr>
              <w:t>Cap. 18 (criterio 1)</w:t>
            </w:r>
          </w:p>
        </w:tc>
      </w:tr>
      <w:tr w:rsidR="00B1525A" w14:paraId="0782F14D"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927505" w14:textId="77777777" w:rsidR="00B1525A" w:rsidRDefault="00000000">
            <w:pPr>
              <w:spacing w:after="80" w:line="240" w:lineRule="auto"/>
              <w:rPr>
                <w:sz w:val="21"/>
                <w:szCs w:val="21"/>
              </w:rPr>
            </w:pPr>
            <w:r>
              <w:rPr>
                <w:sz w:val="21"/>
                <w:szCs w:val="21"/>
              </w:rPr>
              <w:t>RNF-09.02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A028E4" w14:textId="77777777" w:rsidR="00B1525A" w:rsidRDefault="00000000">
            <w:pPr>
              <w:spacing w:after="80" w:line="240" w:lineRule="auto"/>
              <w:rPr>
                <w:sz w:val="21"/>
                <w:szCs w:val="21"/>
              </w:rPr>
            </w:pPr>
            <w:r>
              <w:rPr>
                <w:sz w:val="21"/>
                <w:szCs w:val="21"/>
              </w:rPr>
              <w:t>Retención de trazabilidad sanitaria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4D9834" w14:textId="77777777" w:rsidR="00B1525A" w:rsidRDefault="00000000">
            <w:pPr>
              <w:spacing w:after="80" w:line="240" w:lineRule="auto"/>
              <w:rPr>
                <w:sz w:val="21"/>
                <w:szCs w:val="21"/>
              </w:rPr>
            </w:pPr>
            <w:r>
              <w:rPr>
                <w:sz w:val="21"/>
                <w:szCs w:val="21"/>
              </w:rPr>
              <w:t>Vida útil del producto + 6 meses, con piso mínimo de 5 años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D4F9E0" w14:textId="77777777" w:rsidR="00B1525A" w:rsidRDefault="00000000">
            <w:pPr>
              <w:spacing w:after="80" w:line="240" w:lineRule="auto"/>
              <w:rPr>
                <w:sz w:val="21"/>
                <w:szCs w:val="21"/>
              </w:rPr>
            </w:pPr>
            <w:r>
              <w:rPr>
                <w:sz w:val="21"/>
                <w:szCs w:val="21"/>
              </w:rPr>
              <w:t>Cap. 9.6, RT-16.10</w:t>
            </w:r>
          </w:p>
        </w:tc>
      </w:tr>
      <w:tr w:rsidR="00B1525A" w14:paraId="4C4739E8"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6FD23E" w14:textId="77777777" w:rsidR="00B1525A" w:rsidRDefault="00000000">
            <w:pPr>
              <w:spacing w:after="80" w:line="240" w:lineRule="auto"/>
              <w:rPr>
                <w:sz w:val="21"/>
                <w:szCs w:val="21"/>
              </w:rPr>
            </w:pPr>
            <w:r>
              <w:rPr>
                <w:sz w:val="21"/>
                <w:szCs w:val="21"/>
              </w:rPr>
              <w:t>RNF-09.04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E161FF" w14:textId="77777777" w:rsidR="00B1525A" w:rsidRDefault="00000000">
            <w:pPr>
              <w:spacing w:after="80" w:line="240" w:lineRule="auto"/>
              <w:rPr>
                <w:sz w:val="21"/>
                <w:szCs w:val="21"/>
              </w:rPr>
            </w:pPr>
            <w:r>
              <w:rPr>
                <w:sz w:val="21"/>
                <w:szCs w:val="21"/>
              </w:rPr>
              <w:t>Operación sin señal en cámaras de frío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A796CCB" w14:textId="77777777" w:rsidR="00B1525A" w:rsidRDefault="00000000">
            <w:pPr>
              <w:spacing w:after="80" w:line="240" w:lineRule="auto"/>
              <w:rPr>
                <w:sz w:val="21"/>
                <w:szCs w:val="21"/>
              </w:rPr>
            </w:pPr>
            <w:r>
              <w:rPr>
                <w:sz w:val="21"/>
                <w:szCs w:val="21"/>
              </w:rPr>
              <w:t>Sin pérdida de lecturas; sincronización del 100 % del historial al reconectar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4F9D03" w14:textId="77777777" w:rsidR="00B1525A" w:rsidRDefault="00000000">
            <w:pPr>
              <w:spacing w:after="80" w:line="240" w:lineRule="auto"/>
              <w:rPr>
                <w:sz w:val="21"/>
                <w:szCs w:val="21"/>
              </w:rPr>
            </w:pPr>
            <w:r>
              <w:rPr>
                <w:sz w:val="21"/>
                <w:szCs w:val="21"/>
              </w:rPr>
              <w:t>RT-03.10</w:t>
            </w:r>
          </w:p>
        </w:tc>
      </w:tr>
      <w:tr w:rsidR="00B1525A" w14:paraId="6EDF8B54"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854D80" w14:textId="77777777" w:rsidR="00B1525A" w:rsidRDefault="00000000">
            <w:pPr>
              <w:spacing w:after="80" w:line="240" w:lineRule="auto"/>
              <w:rPr>
                <w:sz w:val="21"/>
                <w:szCs w:val="21"/>
              </w:rPr>
            </w:pPr>
            <w:r>
              <w:rPr>
                <w:sz w:val="21"/>
                <w:szCs w:val="21"/>
              </w:rPr>
              <w:t>RNF-11.01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BFB07A3" w14:textId="77777777" w:rsidR="00B1525A" w:rsidRDefault="00000000">
            <w:pPr>
              <w:spacing w:after="80" w:line="240" w:lineRule="auto"/>
              <w:rPr>
                <w:sz w:val="21"/>
                <w:szCs w:val="21"/>
              </w:rPr>
            </w:pPr>
            <w:r>
              <w:rPr>
                <w:sz w:val="21"/>
                <w:szCs w:val="21"/>
              </w:rPr>
              <w:t>Latencia de tableros operacionales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60AD6A"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Indicadores del día desplegados ≤ 5 minutos desde la ingesta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E993FF" w14:textId="77777777" w:rsidR="00B1525A" w:rsidRDefault="00000000">
            <w:pPr>
              <w:spacing w:after="80" w:line="240" w:lineRule="auto"/>
              <w:rPr>
                <w:sz w:val="21"/>
                <w:szCs w:val="21"/>
              </w:rPr>
            </w:pPr>
            <w:r>
              <w:rPr>
                <w:sz w:val="21"/>
                <w:szCs w:val="21"/>
              </w:rPr>
              <w:t>RT-09.01</w:t>
            </w:r>
          </w:p>
        </w:tc>
      </w:tr>
      <w:tr w:rsidR="00B1525A" w14:paraId="420EBB5C"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0F112B9" w14:textId="77777777" w:rsidR="00B1525A" w:rsidRDefault="00000000">
            <w:pPr>
              <w:spacing w:after="80" w:line="240" w:lineRule="auto"/>
              <w:rPr>
                <w:sz w:val="21"/>
                <w:szCs w:val="21"/>
              </w:rPr>
            </w:pPr>
            <w:r>
              <w:rPr>
                <w:sz w:val="21"/>
                <w:szCs w:val="21"/>
              </w:rPr>
              <w:t>RNF-11.02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B680AC4" w14:textId="77777777" w:rsidR="00B1525A" w:rsidRDefault="00000000">
            <w:pPr>
              <w:spacing w:after="80" w:line="240" w:lineRule="auto"/>
              <w:rPr>
                <w:sz w:val="21"/>
                <w:szCs w:val="21"/>
              </w:rPr>
            </w:pPr>
            <w:r>
              <w:rPr>
                <w:sz w:val="21"/>
                <w:szCs w:val="21"/>
              </w:rPr>
              <w:t>Desacople OLAP/BI del OLTP</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71C697"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Cero degradación de picking (≤ 1 s) y preventa (≤ 1,5 s) bajo reportes masivos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4DC49F9" w14:textId="77777777" w:rsidR="00B1525A" w:rsidRDefault="00000000">
            <w:pPr>
              <w:spacing w:after="80" w:line="240" w:lineRule="auto"/>
              <w:rPr>
                <w:sz w:val="21"/>
                <w:szCs w:val="21"/>
              </w:rPr>
            </w:pPr>
            <w:r>
              <w:rPr>
                <w:sz w:val="21"/>
                <w:szCs w:val="21"/>
              </w:rPr>
              <w:t>Cap. 15 (volumetría)</w:t>
            </w:r>
          </w:p>
        </w:tc>
      </w:tr>
      <w:tr w:rsidR="00B1525A" w14:paraId="47A8224D"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369376" w14:textId="77777777" w:rsidR="00B1525A" w:rsidRDefault="00000000">
            <w:pPr>
              <w:spacing w:after="80" w:line="240" w:lineRule="auto"/>
              <w:rPr>
                <w:sz w:val="21"/>
                <w:szCs w:val="21"/>
              </w:rPr>
            </w:pPr>
            <w:r>
              <w:rPr>
                <w:sz w:val="21"/>
                <w:szCs w:val="21"/>
              </w:rPr>
              <w:t>RNF-12.01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AC3E3F2" w14:textId="77777777" w:rsidR="00B1525A" w:rsidRDefault="00000000">
            <w:pPr>
              <w:spacing w:after="80" w:line="240" w:lineRule="auto"/>
              <w:rPr>
                <w:sz w:val="21"/>
                <w:szCs w:val="21"/>
              </w:rPr>
            </w:pPr>
            <w:r>
              <w:rPr>
                <w:sz w:val="21"/>
                <w:szCs w:val="21"/>
              </w:rPr>
              <w:t>Hito de producción del canal moderno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0C78BB" w14:textId="77777777" w:rsidR="00B1525A" w:rsidRDefault="00000000">
            <w:pPr>
              <w:spacing w:after="80" w:line="240" w:lineRule="auto"/>
              <w:rPr>
                <w:sz w:val="21"/>
                <w:szCs w:val="21"/>
              </w:rPr>
            </w:pPr>
            <w:r>
              <w:rPr>
                <w:sz w:val="21"/>
                <w:szCs w:val="21"/>
              </w:rPr>
              <w:t>EDI y portal de autoatención en producción antes de enero de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1807227" w14:textId="77777777" w:rsidR="00B1525A" w:rsidRDefault="00000000">
            <w:pPr>
              <w:spacing w:after="80" w:line="240" w:lineRule="auto"/>
              <w:rPr>
                <w:sz w:val="21"/>
                <w:szCs w:val="21"/>
              </w:rPr>
            </w:pPr>
            <w:r>
              <w:rPr>
                <w:sz w:val="21"/>
                <w:szCs w:val="21"/>
              </w:rPr>
              <w:t>Cap. 2.1, RT-12</w:t>
            </w:r>
          </w:p>
        </w:tc>
      </w:tr>
      <w:tr w:rsidR="00B1525A" w14:paraId="75794EFF"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38BF8A" w14:textId="77777777" w:rsidR="00B1525A" w:rsidRDefault="00000000">
            <w:pPr>
              <w:spacing w:after="80" w:line="240" w:lineRule="auto"/>
              <w:rPr>
                <w:sz w:val="21"/>
                <w:szCs w:val="21"/>
              </w:rPr>
            </w:pPr>
            <w:r>
              <w:rPr>
                <w:sz w:val="21"/>
                <w:szCs w:val="21"/>
              </w:rPr>
              <w:t>RNF-13.01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18C342" w14:textId="77777777" w:rsidR="00B1525A" w:rsidRDefault="00000000">
            <w:pPr>
              <w:spacing w:after="80" w:line="240" w:lineRule="auto"/>
              <w:rPr>
                <w:sz w:val="21"/>
                <w:szCs w:val="21"/>
              </w:rPr>
            </w:pPr>
            <w:r>
              <w:rPr>
                <w:sz w:val="21"/>
                <w:szCs w:val="21"/>
              </w:rPr>
              <w:t>Operación autónoma degradada del CD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07A8AC" w14:textId="77777777" w:rsidR="00B1525A" w:rsidRDefault="00000000">
            <w:pPr>
              <w:spacing w:after="80" w:line="240" w:lineRule="auto"/>
              <w:rPr>
                <w:sz w:val="21"/>
                <w:szCs w:val="21"/>
              </w:rPr>
            </w:pPr>
            <w:r>
              <w:rPr>
                <w:sz w:val="21"/>
                <w:szCs w:val="21"/>
              </w:rPr>
              <w:t>24 h ante pérdida total del enlace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DEA554" w14:textId="77777777" w:rsidR="00B1525A" w:rsidRDefault="00000000">
            <w:pPr>
              <w:spacing w:after="80" w:line="240" w:lineRule="auto"/>
              <w:rPr>
                <w:sz w:val="21"/>
                <w:szCs w:val="21"/>
              </w:rPr>
            </w:pPr>
            <w:r>
              <w:rPr>
                <w:sz w:val="21"/>
                <w:szCs w:val="21"/>
              </w:rPr>
              <w:t>Cap. 10 (Restricción 2)</w:t>
            </w:r>
          </w:p>
        </w:tc>
      </w:tr>
      <w:tr w:rsidR="00B1525A" w14:paraId="42823260"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D8716A" w14:textId="77777777" w:rsidR="00B1525A" w:rsidRDefault="00000000">
            <w:pPr>
              <w:spacing w:after="80" w:line="240" w:lineRule="auto"/>
              <w:rPr>
                <w:sz w:val="21"/>
                <w:szCs w:val="21"/>
              </w:rPr>
            </w:pPr>
            <w:r>
              <w:rPr>
                <w:sz w:val="21"/>
                <w:szCs w:val="21"/>
              </w:rPr>
              <w:lastRenderedPageBreak/>
              <w:t>RNF-13.02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83D530" w14:textId="77777777" w:rsidR="00B1525A" w:rsidRDefault="00000000">
            <w:pPr>
              <w:spacing w:after="80" w:line="240" w:lineRule="auto"/>
              <w:rPr>
                <w:sz w:val="21"/>
                <w:szCs w:val="21"/>
              </w:rPr>
            </w:pPr>
            <w:r>
              <w:rPr>
                <w:sz w:val="21"/>
                <w:szCs w:val="21"/>
              </w:rPr>
              <w:t>Declaración de funciones no disponibles en desconexión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965892" w14:textId="77777777" w:rsidR="00B1525A" w:rsidRDefault="00000000">
            <w:pPr>
              <w:spacing w:after="80" w:line="240" w:lineRule="auto"/>
              <w:rPr>
                <w:sz w:val="21"/>
                <w:szCs w:val="21"/>
              </w:rPr>
            </w:pPr>
            <w:r>
              <w:rPr>
                <w:sz w:val="21"/>
                <w:szCs w:val="21"/>
              </w:rPr>
              <w:t>Lista explícita por modo (CD de 24 h y terreno de 14 h) con procedimiento suplente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D0B37A" w14:textId="77777777" w:rsidR="00B1525A" w:rsidRDefault="00000000">
            <w:pPr>
              <w:spacing w:after="80" w:line="240" w:lineRule="auto"/>
              <w:rPr>
                <w:sz w:val="21"/>
                <w:szCs w:val="21"/>
              </w:rPr>
            </w:pPr>
            <w:r>
              <w:rPr>
                <w:sz w:val="21"/>
                <w:szCs w:val="21"/>
              </w:rPr>
              <w:t>RT-03.13</w:t>
            </w:r>
          </w:p>
        </w:tc>
      </w:tr>
      <w:tr w:rsidR="00B1525A" w14:paraId="32165174"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7D36BA9" w14:textId="77777777" w:rsidR="00B1525A" w:rsidRDefault="00000000">
            <w:pPr>
              <w:spacing w:after="80" w:line="240" w:lineRule="auto"/>
              <w:rPr>
                <w:sz w:val="21"/>
                <w:szCs w:val="21"/>
              </w:rPr>
            </w:pPr>
            <w:r>
              <w:rPr>
                <w:sz w:val="21"/>
                <w:szCs w:val="21"/>
              </w:rPr>
              <w:t>RNF-13.03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D6039E" w14:textId="77777777" w:rsidR="00B1525A" w:rsidRDefault="00000000">
            <w:pPr>
              <w:spacing w:after="80" w:line="240" w:lineRule="auto"/>
              <w:rPr>
                <w:sz w:val="21"/>
                <w:szCs w:val="21"/>
              </w:rPr>
            </w:pPr>
            <w:r>
              <w:rPr>
                <w:sz w:val="21"/>
                <w:szCs w:val="21"/>
              </w:rPr>
              <w:t xml:space="preserve">Redundancia de equipos críticos </w:t>
            </w:r>
            <w:proofErr w:type="gramStart"/>
            <w:r>
              <w:rPr>
                <w:sz w:val="21"/>
                <w:szCs w:val="21"/>
              </w:rPr>
              <w:t>on-premise</w:t>
            </w:r>
            <w:proofErr w:type="gramEnd"/>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1559A57" w14:textId="77777777" w:rsidR="00B1525A" w:rsidRDefault="00000000">
            <w:pPr>
              <w:spacing w:after="80" w:line="240" w:lineRule="auto"/>
              <w:rPr>
                <w:sz w:val="21"/>
                <w:szCs w:val="21"/>
              </w:rPr>
            </w:pPr>
            <w:r>
              <w:rPr>
                <w:sz w:val="21"/>
                <w:szCs w:val="21"/>
              </w:rPr>
              <w:t>Equipos críticos redundantes en los sitios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0EE28F" w14:textId="77777777" w:rsidR="00B1525A" w:rsidRDefault="00000000">
            <w:pPr>
              <w:spacing w:after="80" w:line="240" w:lineRule="auto"/>
              <w:rPr>
                <w:sz w:val="21"/>
                <w:szCs w:val="21"/>
              </w:rPr>
            </w:pPr>
            <w:r>
              <w:rPr>
                <w:sz w:val="21"/>
                <w:szCs w:val="21"/>
              </w:rPr>
              <w:t>RT-03.14</w:t>
            </w:r>
          </w:p>
        </w:tc>
      </w:tr>
      <w:tr w:rsidR="00B1525A" w14:paraId="461BDB69"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D3FB040" w14:textId="77777777" w:rsidR="00B1525A" w:rsidRDefault="00000000">
            <w:pPr>
              <w:spacing w:after="80" w:line="240" w:lineRule="auto"/>
              <w:rPr>
                <w:sz w:val="21"/>
                <w:szCs w:val="21"/>
              </w:rPr>
            </w:pPr>
            <w:r>
              <w:rPr>
                <w:sz w:val="21"/>
                <w:szCs w:val="21"/>
              </w:rPr>
              <w:t>RNF-13.04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594A50" w14:textId="77777777" w:rsidR="00B1525A" w:rsidRDefault="00000000">
            <w:pPr>
              <w:spacing w:after="80" w:line="240" w:lineRule="auto"/>
              <w:rPr>
                <w:sz w:val="21"/>
                <w:szCs w:val="21"/>
              </w:rPr>
            </w:pPr>
            <w:r>
              <w:rPr>
                <w:sz w:val="21"/>
                <w:szCs w:val="21"/>
              </w:rPr>
              <w:t>Tolerancia a falla de disco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84A858" w14:textId="77777777" w:rsidR="00B1525A" w:rsidRDefault="00000000">
            <w:pPr>
              <w:spacing w:after="80" w:line="240" w:lineRule="auto"/>
              <w:rPr>
                <w:sz w:val="21"/>
                <w:szCs w:val="21"/>
              </w:rPr>
            </w:pPr>
            <w:r>
              <w:rPr>
                <w:sz w:val="21"/>
                <w:szCs w:val="21"/>
              </w:rPr>
              <w:t>Almacenamiento que tolere la falla de al menos un disco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3B042B" w14:textId="77777777" w:rsidR="00B1525A" w:rsidRDefault="00000000">
            <w:pPr>
              <w:spacing w:after="80" w:line="240" w:lineRule="auto"/>
              <w:rPr>
                <w:sz w:val="21"/>
                <w:szCs w:val="21"/>
              </w:rPr>
            </w:pPr>
            <w:r>
              <w:rPr>
                <w:sz w:val="21"/>
                <w:szCs w:val="21"/>
              </w:rPr>
              <w:t>RT-03.14</w:t>
            </w:r>
          </w:p>
        </w:tc>
      </w:tr>
      <w:tr w:rsidR="00B1525A" w14:paraId="3ADA595A"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5BD134D" w14:textId="77777777" w:rsidR="00B1525A" w:rsidRDefault="00000000">
            <w:pPr>
              <w:spacing w:after="80" w:line="240" w:lineRule="auto"/>
              <w:rPr>
                <w:sz w:val="21"/>
                <w:szCs w:val="21"/>
              </w:rPr>
            </w:pPr>
            <w:r>
              <w:rPr>
                <w:sz w:val="21"/>
                <w:szCs w:val="21"/>
              </w:rPr>
              <w:t>RNF-13.05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9A47BE" w14:textId="77777777" w:rsidR="00B1525A" w:rsidRDefault="00000000">
            <w:pPr>
              <w:spacing w:after="80" w:line="240" w:lineRule="auto"/>
              <w:rPr>
                <w:sz w:val="21"/>
                <w:szCs w:val="21"/>
              </w:rPr>
            </w:pPr>
            <w:r>
              <w:rPr>
                <w:sz w:val="21"/>
                <w:szCs w:val="21"/>
              </w:rPr>
              <w:t>Declaración del nivel RAID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6BF048A" w14:textId="77777777" w:rsidR="00B1525A" w:rsidRDefault="00000000">
            <w:pPr>
              <w:spacing w:after="80" w:line="240" w:lineRule="auto"/>
              <w:rPr>
                <w:sz w:val="21"/>
                <w:szCs w:val="21"/>
              </w:rPr>
            </w:pPr>
            <w:r>
              <w:rPr>
                <w:sz w:val="21"/>
                <w:szCs w:val="21"/>
              </w:rPr>
              <w:t xml:space="preserve">Nivel declarado y justificado frente </w:t>
            </w:r>
            <w:proofErr w:type="gramStart"/>
            <w:r>
              <w:rPr>
                <w:sz w:val="21"/>
                <w:szCs w:val="21"/>
              </w:rPr>
              <w:t>a</w:t>
            </w:r>
            <w:proofErr w:type="gramEnd"/>
            <w:r>
              <w:rPr>
                <w:sz w:val="21"/>
                <w:szCs w:val="21"/>
              </w:rPr>
              <w:t xml:space="preserve"> alternativas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1DE4AB" w14:textId="77777777" w:rsidR="00B1525A" w:rsidRDefault="00000000">
            <w:pPr>
              <w:spacing w:after="80" w:line="240" w:lineRule="auto"/>
              <w:rPr>
                <w:sz w:val="21"/>
                <w:szCs w:val="21"/>
              </w:rPr>
            </w:pPr>
            <w:r>
              <w:rPr>
                <w:sz w:val="21"/>
                <w:szCs w:val="21"/>
              </w:rPr>
              <w:t>RT-03.14</w:t>
            </w:r>
          </w:p>
        </w:tc>
      </w:tr>
      <w:tr w:rsidR="00B1525A" w14:paraId="1AA28387"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A29461" w14:textId="77777777" w:rsidR="00B1525A" w:rsidRDefault="00000000">
            <w:pPr>
              <w:spacing w:after="80" w:line="240" w:lineRule="auto"/>
              <w:rPr>
                <w:sz w:val="21"/>
                <w:szCs w:val="21"/>
              </w:rPr>
            </w:pPr>
            <w:r>
              <w:rPr>
                <w:sz w:val="21"/>
                <w:szCs w:val="21"/>
              </w:rPr>
              <w:t>RNF-13.07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9234068" w14:textId="77777777" w:rsidR="00B1525A" w:rsidRDefault="00000000">
            <w:pPr>
              <w:spacing w:after="80" w:line="240" w:lineRule="auto"/>
              <w:rPr>
                <w:sz w:val="21"/>
                <w:szCs w:val="21"/>
              </w:rPr>
            </w:pPr>
            <w:r>
              <w:rPr>
                <w:sz w:val="21"/>
                <w:szCs w:val="21"/>
              </w:rPr>
              <w:t>Enlace redundante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86A903A"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Caminos físicos y proveedores distintos; conmutación automática ≤ 5 min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2BCE9F" w14:textId="77777777" w:rsidR="00B1525A" w:rsidRDefault="00000000">
            <w:pPr>
              <w:spacing w:after="80" w:line="240" w:lineRule="auto"/>
              <w:rPr>
                <w:sz w:val="21"/>
                <w:szCs w:val="21"/>
              </w:rPr>
            </w:pPr>
            <w:r>
              <w:rPr>
                <w:sz w:val="21"/>
                <w:szCs w:val="21"/>
              </w:rPr>
              <w:t>RT-03.17</w:t>
            </w:r>
          </w:p>
        </w:tc>
      </w:tr>
      <w:tr w:rsidR="00B1525A" w14:paraId="22BD7F9E"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79C9CBF" w14:textId="77777777" w:rsidR="00B1525A" w:rsidRDefault="00000000">
            <w:pPr>
              <w:spacing w:after="80" w:line="240" w:lineRule="auto"/>
              <w:rPr>
                <w:sz w:val="21"/>
                <w:szCs w:val="21"/>
              </w:rPr>
            </w:pPr>
            <w:r>
              <w:rPr>
                <w:sz w:val="21"/>
                <w:szCs w:val="21"/>
              </w:rPr>
              <w:t>RNF-13.08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3628E5" w14:textId="77777777" w:rsidR="00B1525A" w:rsidRDefault="00000000">
            <w:pPr>
              <w:spacing w:after="80" w:line="240" w:lineRule="auto"/>
              <w:rPr>
                <w:sz w:val="21"/>
                <w:szCs w:val="21"/>
              </w:rPr>
            </w:pPr>
            <w:r>
              <w:rPr>
                <w:sz w:val="21"/>
                <w:szCs w:val="21"/>
              </w:rPr>
              <w:t>Dimensionamiento del ancho de banda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CBCD67" w14:textId="77777777" w:rsidR="00B1525A" w:rsidRDefault="00000000">
            <w:pPr>
              <w:spacing w:after="80" w:line="240" w:lineRule="auto"/>
              <w:rPr>
                <w:sz w:val="21"/>
                <w:szCs w:val="21"/>
              </w:rPr>
            </w:pPr>
            <w:r>
              <w:rPr>
                <w:sz w:val="21"/>
                <w:szCs w:val="21"/>
              </w:rPr>
              <w:t>Régimen y peak (septiembre) por sitio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93DE21" w14:textId="77777777" w:rsidR="00B1525A" w:rsidRDefault="00000000">
            <w:pPr>
              <w:spacing w:after="80" w:line="240" w:lineRule="auto"/>
              <w:rPr>
                <w:sz w:val="21"/>
                <w:szCs w:val="21"/>
              </w:rPr>
            </w:pPr>
            <w:r>
              <w:rPr>
                <w:sz w:val="21"/>
                <w:szCs w:val="21"/>
              </w:rPr>
              <w:t>RT-03.23</w:t>
            </w:r>
          </w:p>
        </w:tc>
      </w:tr>
      <w:tr w:rsidR="00B1525A" w14:paraId="688EF46C"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D58BF7" w14:textId="77777777" w:rsidR="00B1525A" w:rsidRDefault="00000000">
            <w:pPr>
              <w:spacing w:after="80" w:line="240" w:lineRule="auto"/>
              <w:rPr>
                <w:sz w:val="21"/>
                <w:szCs w:val="21"/>
              </w:rPr>
            </w:pPr>
            <w:r>
              <w:rPr>
                <w:sz w:val="21"/>
                <w:szCs w:val="21"/>
              </w:rPr>
              <w:t>RNF-13.09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676C14" w14:textId="77777777" w:rsidR="00B1525A" w:rsidRDefault="00000000">
            <w:pPr>
              <w:spacing w:after="80" w:line="240" w:lineRule="auto"/>
              <w:rPr>
                <w:sz w:val="21"/>
                <w:szCs w:val="21"/>
              </w:rPr>
            </w:pPr>
            <w:r>
              <w:rPr>
                <w:sz w:val="21"/>
                <w:szCs w:val="21"/>
              </w:rPr>
              <w:t>Estudio de cobertura inalámbrica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AA23F2" w14:textId="77777777" w:rsidR="00B1525A" w:rsidRDefault="00000000">
            <w:pPr>
              <w:spacing w:after="80" w:line="240" w:lineRule="auto"/>
              <w:rPr>
                <w:sz w:val="21"/>
                <w:szCs w:val="21"/>
              </w:rPr>
            </w:pPr>
            <w:r>
              <w:rPr>
                <w:sz w:val="21"/>
                <w:szCs w:val="21"/>
              </w:rPr>
              <w:t>Incluye cámaras de refrigerado y congelado, con solución técnica propuesta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131A4E1" w14:textId="77777777" w:rsidR="00B1525A" w:rsidRDefault="00000000">
            <w:pPr>
              <w:spacing w:after="80" w:line="240" w:lineRule="auto"/>
              <w:rPr>
                <w:sz w:val="21"/>
                <w:szCs w:val="21"/>
              </w:rPr>
            </w:pPr>
            <w:r>
              <w:rPr>
                <w:sz w:val="21"/>
                <w:szCs w:val="21"/>
              </w:rPr>
              <w:t>RT-03.23</w:t>
            </w:r>
          </w:p>
        </w:tc>
      </w:tr>
      <w:tr w:rsidR="00B1525A" w14:paraId="5AA5CB4A"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43C547" w14:textId="77777777" w:rsidR="00B1525A" w:rsidRDefault="00000000">
            <w:pPr>
              <w:spacing w:after="80" w:line="240" w:lineRule="auto"/>
              <w:rPr>
                <w:sz w:val="21"/>
                <w:szCs w:val="21"/>
              </w:rPr>
            </w:pPr>
            <w:r>
              <w:rPr>
                <w:sz w:val="21"/>
                <w:szCs w:val="21"/>
              </w:rPr>
              <w:t>RNF-14.01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F40543" w14:textId="77777777" w:rsidR="00B1525A" w:rsidRDefault="00000000">
            <w:pPr>
              <w:spacing w:after="80" w:line="240" w:lineRule="auto"/>
              <w:rPr>
                <w:sz w:val="21"/>
                <w:szCs w:val="21"/>
              </w:rPr>
            </w:pPr>
            <w:r>
              <w:rPr>
                <w:sz w:val="21"/>
                <w:szCs w:val="21"/>
              </w:rPr>
              <w:t>Privacidad de la geolocalización de personas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7ADEB1" w14:textId="77777777" w:rsidR="00B1525A" w:rsidRDefault="00000000">
            <w:pPr>
              <w:spacing w:after="80" w:line="240" w:lineRule="auto"/>
              <w:rPr>
                <w:sz w:val="21"/>
                <w:szCs w:val="21"/>
              </w:rPr>
            </w:pPr>
            <w:r>
              <w:rPr>
                <w:sz w:val="21"/>
                <w:szCs w:val="21"/>
              </w:rPr>
              <w:t>Retención 12 meses; sin replicación transfronteriza; solo por acuerdo sindical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BDEFCF" w14:textId="77777777" w:rsidR="00B1525A" w:rsidRDefault="00000000">
            <w:pPr>
              <w:spacing w:after="80" w:line="240" w:lineRule="auto"/>
              <w:rPr>
                <w:sz w:val="21"/>
                <w:szCs w:val="21"/>
              </w:rPr>
            </w:pPr>
            <w:r>
              <w:rPr>
                <w:sz w:val="21"/>
                <w:szCs w:val="21"/>
              </w:rPr>
              <w:t>Ley 21.719, Cap. 10 (Restricción 10)</w:t>
            </w:r>
          </w:p>
        </w:tc>
      </w:tr>
      <w:tr w:rsidR="00B1525A" w14:paraId="52EB33BB"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574AFB9" w14:textId="77777777" w:rsidR="00B1525A" w:rsidRDefault="00000000">
            <w:pPr>
              <w:spacing w:after="80" w:line="240" w:lineRule="auto"/>
              <w:rPr>
                <w:sz w:val="21"/>
                <w:szCs w:val="21"/>
              </w:rPr>
            </w:pPr>
            <w:r>
              <w:rPr>
                <w:sz w:val="21"/>
                <w:szCs w:val="21"/>
              </w:rPr>
              <w:t>RNF-16.03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861DE2" w14:textId="77777777" w:rsidR="00B1525A" w:rsidRDefault="00000000">
            <w:pPr>
              <w:spacing w:after="80" w:line="240" w:lineRule="auto"/>
              <w:rPr>
                <w:sz w:val="21"/>
                <w:szCs w:val="21"/>
              </w:rPr>
            </w:pPr>
            <w:r>
              <w:rPr>
                <w:sz w:val="21"/>
                <w:szCs w:val="21"/>
              </w:rPr>
              <w:t>Limitación de categorías de datos sensibles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351A21" w14:textId="77777777" w:rsidR="00B1525A" w:rsidRDefault="00000000">
            <w:pPr>
              <w:spacing w:after="80" w:line="240" w:lineRule="auto"/>
              <w:rPr>
                <w:sz w:val="21"/>
                <w:szCs w:val="21"/>
              </w:rPr>
            </w:pPr>
            <w:r>
              <w:rPr>
                <w:sz w:val="21"/>
                <w:szCs w:val="21"/>
              </w:rPr>
              <w:t>No se crean nuevas categorías de datos sensibles con la captura en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383237" w14:textId="77777777" w:rsidR="00B1525A" w:rsidRDefault="00000000">
            <w:pPr>
              <w:spacing w:after="80" w:line="240" w:lineRule="auto"/>
              <w:rPr>
                <w:sz w:val="21"/>
                <w:szCs w:val="21"/>
              </w:rPr>
            </w:pPr>
            <w:r>
              <w:rPr>
                <w:sz w:val="21"/>
                <w:szCs w:val="21"/>
              </w:rPr>
              <w:t>Ley 21.719</w:t>
            </w:r>
          </w:p>
        </w:tc>
      </w:tr>
      <w:tr w:rsidR="00B1525A" w14:paraId="4920FA15"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2C7F47" w14:textId="77777777" w:rsidR="00B1525A" w:rsidRDefault="00000000">
            <w:pPr>
              <w:spacing w:after="80" w:line="240" w:lineRule="auto"/>
              <w:rPr>
                <w:sz w:val="21"/>
                <w:szCs w:val="21"/>
              </w:rPr>
            </w:pPr>
            <w:r>
              <w:rPr>
                <w:sz w:val="21"/>
                <w:szCs w:val="21"/>
              </w:rPr>
              <w:t>RNF-19.01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1B8150" w14:textId="77777777" w:rsidR="00B1525A" w:rsidRDefault="00000000">
            <w:pPr>
              <w:spacing w:after="80" w:line="240" w:lineRule="auto"/>
              <w:rPr>
                <w:sz w:val="21"/>
                <w:szCs w:val="21"/>
              </w:rPr>
            </w:pPr>
            <w:r>
              <w:rPr>
                <w:sz w:val="21"/>
                <w:szCs w:val="21"/>
              </w:rPr>
              <w:t>Cálculo de capacidad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3CAE94" w14:textId="77777777" w:rsidR="00B1525A" w:rsidRDefault="00000000">
            <w:pPr>
              <w:spacing w:after="80" w:line="240" w:lineRule="auto"/>
              <w:rPr>
                <w:sz w:val="21"/>
                <w:szCs w:val="21"/>
              </w:rPr>
            </w:pPr>
            <w:r>
              <w:rPr>
                <w:sz w:val="21"/>
                <w:szCs w:val="21"/>
              </w:rPr>
              <w:t>Usuarios concurrentes y TPS declarados con la volumetría del caso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025FC5" w14:textId="77777777" w:rsidR="00B1525A" w:rsidRDefault="00000000">
            <w:pPr>
              <w:spacing w:after="80" w:line="240" w:lineRule="auto"/>
              <w:rPr>
                <w:sz w:val="21"/>
                <w:szCs w:val="21"/>
              </w:rPr>
            </w:pPr>
            <w:r>
              <w:rPr>
                <w:sz w:val="21"/>
                <w:szCs w:val="21"/>
              </w:rPr>
              <w:t>RT-09.05, Cap. 14.2</w:t>
            </w:r>
          </w:p>
        </w:tc>
      </w:tr>
      <w:tr w:rsidR="00B1525A" w14:paraId="669D5D17"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126D8AA" w14:textId="77777777" w:rsidR="00B1525A" w:rsidRDefault="00000000">
            <w:pPr>
              <w:spacing w:after="80" w:line="240" w:lineRule="auto"/>
              <w:rPr>
                <w:sz w:val="21"/>
                <w:szCs w:val="21"/>
              </w:rPr>
            </w:pPr>
            <w:r>
              <w:rPr>
                <w:sz w:val="21"/>
                <w:szCs w:val="21"/>
              </w:rPr>
              <w:t>RNF-19.02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52ADDA" w14:textId="77777777" w:rsidR="00B1525A" w:rsidRDefault="00000000">
            <w:pPr>
              <w:spacing w:after="80" w:line="240" w:lineRule="auto"/>
              <w:rPr>
                <w:sz w:val="21"/>
                <w:szCs w:val="21"/>
              </w:rPr>
            </w:pPr>
            <w:r>
              <w:rPr>
                <w:sz w:val="21"/>
                <w:szCs w:val="21"/>
              </w:rPr>
              <w:t>Escalamiento horizontal automático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E45198" w14:textId="77777777" w:rsidR="00B1525A" w:rsidRDefault="00000000">
            <w:pPr>
              <w:spacing w:after="80" w:line="240" w:lineRule="auto"/>
              <w:rPr>
                <w:sz w:val="21"/>
                <w:szCs w:val="21"/>
              </w:rPr>
            </w:pPr>
            <w:r>
              <w:rPr>
                <w:sz w:val="21"/>
                <w:szCs w:val="21"/>
              </w:rPr>
              <w:t>Capas de aplicación e integración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1B266A" w14:textId="77777777" w:rsidR="00B1525A" w:rsidRDefault="00000000">
            <w:pPr>
              <w:spacing w:after="80" w:line="240" w:lineRule="auto"/>
              <w:rPr>
                <w:sz w:val="21"/>
                <w:szCs w:val="21"/>
              </w:rPr>
            </w:pPr>
            <w:r>
              <w:rPr>
                <w:sz w:val="21"/>
                <w:szCs w:val="21"/>
              </w:rPr>
              <w:t>RT-09.05</w:t>
            </w:r>
          </w:p>
        </w:tc>
      </w:tr>
      <w:tr w:rsidR="00B1525A" w14:paraId="538D9807"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09181F" w14:textId="77777777" w:rsidR="00B1525A" w:rsidRDefault="00000000">
            <w:pPr>
              <w:spacing w:after="80" w:line="240" w:lineRule="auto"/>
              <w:rPr>
                <w:sz w:val="21"/>
                <w:szCs w:val="21"/>
              </w:rPr>
            </w:pPr>
            <w:r>
              <w:rPr>
                <w:sz w:val="21"/>
                <w:szCs w:val="21"/>
              </w:rPr>
              <w:lastRenderedPageBreak/>
              <w:t>RNF-19.03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DEF22CB" w14:textId="77777777" w:rsidR="00B1525A" w:rsidRDefault="00000000">
            <w:pPr>
              <w:spacing w:after="80" w:line="240" w:lineRule="auto"/>
              <w:rPr>
                <w:sz w:val="21"/>
                <w:szCs w:val="21"/>
              </w:rPr>
            </w:pPr>
            <w:r>
              <w:rPr>
                <w:sz w:val="21"/>
                <w:szCs w:val="21"/>
              </w:rPr>
              <w:t>Identificación del cuello de botella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16B52A" w14:textId="77777777" w:rsidR="00B1525A" w:rsidRDefault="00000000">
            <w:pPr>
              <w:spacing w:after="80" w:line="240" w:lineRule="auto"/>
              <w:rPr>
                <w:sz w:val="21"/>
                <w:szCs w:val="21"/>
              </w:rPr>
            </w:pPr>
            <w:r>
              <w:rPr>
                <w:sz w:val="21"/>
                <w:szCs w:val="21"/>
              </w:rPr>
              <w:t>Punto de saturación del peak de septiembre declarado y monitoreado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30E9FF" w14:textId="77777777" w:rsidR="00B1525A" w:rsidRDefault="00000000">
            <w:pPr>
              <w:spacing w:after="80" w:line="240" w:lineRule="auto"/>
              <w:rPr>
                <w:sz w:val="21"/>
                <w:szCs w:val="21"/>
              </w:rPr>
            </w:pPr>
            <w:r>
              <w:rPr>
                <w:sz w:val="21"/>
                <w:szCs w:val="21"/>
              </w:rPr>
              <w:t>RT-09.05, Cap. 14.2</w:t>
            </w:r>
          </w:p>
        </w:tc>
      </w:tr>
      <w:tr w:rsidR="00B1525A" w14:paraId="76C1D8B7"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A0E2DD0" w14:textId="77777777" w:rsidR="00B1525A" w:rsidRDefault="00000000">
            <w:pPr>
              <w:spacing w:after="80" w:line="240" w:lineRule="auto"/>
              <w:rPr>
                <w:sz w:val="21"/>
                <w:szCs w:val="21"/>
              </w:rPr>
            </w:pPr>
            <w:r>
              <w:rPr>
                <w:sz w:val="21"/>
                <w:szCs w:val="21"/>
              </w:rPr>
              <w:t>RNF-19.04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008CA3" w14:textId="77777777" w:rsidR="00B1525A" w:rsidRDefault="00000000">
            <w:pPr>
              <w:spacing w:after="80" w:line="240" w:lineRule="auto"/>
              <w:rPr>
                <w:sz w:val="21"/>
                <w:szCs w:val="21"/>
              </w:rPr>
            </w:pPr>
            <w:r>
              <w:rPr>
                <w:sz w:val="21"/>
                <w:szCs w:val="21"/>
              </w:rPr>
              <w:t>Pruebas de carga y estrés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1FF74B" w14:textId="77777777" w:rsidR="00B1525A" w:rsidRDefault="00000000">
            <w:pPr>
              <w:spacing w:after="80" w:line="240" w:lineRule="auto"/>
              <w:rPr>
                <w:sz w:val="21"/>
                <w:szCs w:val="21"/>
              </w:rPr>
            </w:pPr>
            <w:r>
              <w:rPr>
                <w:sz w:val="21"/>
                <w:szCs w:val="21"/>
              </w:rPr>
              <w:t>Carga a 1,5 × peak; estrés hasta el punto de quiebre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5EED4A" w14:textId="77777777" w:rsidR="00B1525A" w:rsidRDefault="00000000">
            <w:pPr>
              <w:spacing w:after="80" w:line="240" w:lineRule="auto"/>
              <w:rPr>
                <w:sz w:val="21"/>
                <w:szCs w:val="21"/>
              </w:rPr>
            </w:pPr>
            <w:r>
              <w:rPr>
                <w:sz w:val="21"/>
                <w:szCs w:val="21"/>
              </w:rPr>
              <w:t>RT-09.05, Transversales S 20.1</w:t>
            </w:r>
          </w:p>
        </w:tc>
      </w:tr>
      <w:tr w:rsidR="00B1525A" w14:paraId="6DA7A434"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5A3E476" w14:textId="77777777" w:rsidR="00B1525A" w:rsidRDefault="00000000">
            <w:pPr>
              <w:spacing w:after="80" w:line="240" w:lineRule="auto"/>
              <w:rPr>
                <w:sz w:val="21"/>
                <w:szCs w:val="21"/>
              </w:rPr>
            </w:pPr>
            <w:r>
              <w:rPr>
                <w:sz w:val="21"/>
                <w:szCs w:val="21"/>
              </w:rPr>
              <w:t>RNF-20.04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803FA1" w14:textId="77777777" w:rsidR="00B1525A" w:rsidRDefault="00000000">
            <w:pPr>
              <w:spacing w:after="80" w:line="240" w:lineRule="auto"/>
              <w:rPr>
                <w:sz w:val="21"/>
                <w:szCs w:val="21"/>
              </w:rPr>
            </w:pPr>
            <w:r>
              <w:rPr>
                <w:sz w:val="21"/>
                <w:szCs w:val="21"/>
              </w:rPr>
              <w:t>Pruebas de resiliencia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160F9C" w14:textId="77777777" w:rsidR="00B1525A" w:rsidRDefault="00000000">
            <w:pPr>
              <w:spacing w:after="80" w:line="240" w:lineRule="auto"/>
              <w:rPr>
                <w:sz w:val="21"/>
                <w:szCs w:val="21"/>
              </w:rPr>
            </w:pPr>
            <w:r>
              <w:rPr>
                <w:sz w:val="21"/>
                <w:szCs w:val="21"/>
              </w:rPr>
              <w:t>Validación de la operación degradada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617A90" w14:textId="77777777" w:rsidR="00B1525A" w:rsidRDefault="00000000">
            <w:pPr>
              <w:spacing w:after="80" w:line="240" w:lineRule="auto"/>
              <w:rPr>
                <w:sz w:val="21"/>
                <w:szCs w:val="21"/>
              </w:rPr>
            </w:pPr>
            <w:r>
              <w:rPr>
                <w:sz w:val="21"/>
                <w:szCs w:val="21"/>
              </w:rPr>
              <w:t>Transversales S 20.1</w:t>
            </w:r>
          </w:p>
        </w:tc>
      </w:tr>
      <w:tr w:rsidR="00B1525A" w14:paraId="0A2A474B"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535115" w14:textId="77777777" w:rsidR="00B1525A" w:rsidRDefault="00000000">
            <w:pPr>
              <w:spacing w:after="80" w:line="240" w:lineRule="auto"/>
              <w:rPr>
                <w:sz w:val="21"/>
                <w:szCs w:val="21"/>
              </w:rPr>
            </w:pPr>
            <w:r>
              <w:rPr>
                <w:sz w:val="21"/>
                <w:szCs w:val="21"/>
              </w:rPr>
              <w:t>RNF-20.06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5A6593" w14:textId="77777777" w:rsidR="00B1525A" w:rsidRDefault="00000000">
            <w:pPr>
              <w:spacing w:after="80" w:line="240" w:lineRule="auto"/>
              <w:rPr>
                <w:sz w:val="21"/>
                <w:szCs w:val="21"/>
              </w:rPr>
            </w:pPr>
            <w:r>
              <w:rPr>
                <w:sz w:val="21"/>
                <w:szCs w:val="21"/>
              </w:rPr>
              <w:t>Recuperación ante desastres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CF7952A"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RTO ≤ 4 h y RPO ≤ 15 min; pruebas de conmutación ≥ 2 veces al año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224127" w14:textId="77777777" w:rsidR="00B1525A" w:rsidRDefault="00000000">
            <w:pPr>
              <w:spacing w:after="80" w:line="240" w:lineRule="auto"/>
              <w:rPr>
                <w:sz w:val="21"/>
                <w:szCs w:val="21"/>
              </w:rPr>
            </w:pPr>
            <w:r>
              <w:rPr>
                <w:sz w:val="21"/>
                <w:szCs w:val="21"/>
              </w:rPr>
              <w:t>BA Art. 20, RT-07.07</w:t>
            </w:r>
          </w:p>
        </w:tc>
      </w:tr>
      <w:tr w:rsidR="00B1525A" w14:paraId="6CC3A67E"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FDBEB9" w14:textId="77777777" w:rsidR="00B1525A" w:rsidRDefault="00000000">
            <w:pPr>
              <w:spacing w:after="80" w:line="240" w:lineRule="auto"/>
              <w:rPr>
                <w:sz w:val="21"/>
                <w:szCs w:val="21"/>
              </w:rPr>
            </w:pPr>
            <w:r>
              <w:rPr>
                <w:sz w:val="21"/>
                <w:szCs w:val="21"/>
              </w:rPr>
              <w:t>RNF-20.07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8A74B5" w14:textId="77777777" w:rsidR="00B1525A" w:rsidRDefault="00000000">
            <w:pPr>
              <w:spacing w:after="80" w:line="240" w:lineRule="auto"/>
              <w:rPr>
                <w:sz w:val="21"/>
                <w:szCs w:val="21"/>
              </w:rPr>
            </w:pPr>
            <w:r>
              <w:rPr>
                <w:sz w:val="21"/>
                <w:szCs w:val="21"/>
              </w:rPr>
              <w:t>Política de respaldo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AC11C0" w14:textId="77777777" w:rsidR="00B1525A" w:rsidRDefault="00000000">
            <w:pPr>
              <w:spacing w:after="80" w:line="240" w:lineRule="auto"/>
              <w:rPr>
                <w:sz w:val="21"/>
                <w:szCs w:val="21"/>
              </w:rPr>
            </w:pPr>
            <w:r>
              <w:rPr>
                <w:sz w:val="21"/>
                <w:szCs w:val="21"/>
              </w:rPr>
              <w:t>Regla 3-2-1-1-0 con pruebas mensuales de restauración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31F653" w14:textId="77777777" w:rsidR="00B1525A" w:rsidRDefault="00000000">
            <w:pPr>
              <w:spacing w:after="80" w:line="240" w:lineRule="auto"/>
              <w:rPr>
                <w:sz w:val="21"/>
                <w:szCs w:val="21"/>
              </w:rPr>
            </w:pPr>
            <w:r>
              <w:rPr>
                <w:sz w:val="21"/>
                <w:szCs w:val="21"/>
              </w:rPr>
              <w:t>RT-07.07</w:t>
            </w:r>
          </w:p>
        </w:tc>
      </w:tr>
      <w:tr w:rsidR="00B1525A" w14:paraId="491C6981"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D70F89" w14:textId="77777777" w:rsidR="00B1525A" w:rsidRDefault="00000000">
            <w:pPr>
              <w:spacing w:after="80" w:line="240" w:lineRule="auto"/>
              <w:rPr>
                <w:sz w:val="21"/>
                <w:szCs w:val="21"/>
              </w:rPr>
            </w:pPr>
            <w:r>
              <w:rPr>
                <w:sz w:val="21"/>
                <w:szCs w:val="21"/>
              </w:rPr>
              <w:t>RNF-21.01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7BB3A3" w14:textId="77777777" w:rsidR="00B1525A" w:rsidRDefault="00000000">
            <w:pPr>
              <w:spacing w:after="80" w:line="240" w:lineRule="auto"/>
              <w:rPr>
                <w:sz w:val="21"/>
                <w:szCs w:val="21"/>
              </w:rPr>
            </w:pPr>
            <w:r>
              <w:rPr>
                <w:sz w:val="21"/>
                <w:szCs w:val="21"/>
              </w:rPr>
              <w:t>Centro de operaciones (NOC)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A76F3F" w14:textId="77777777" w:rsidR="00B1525A" w:rsidRDefault="00000000">
            <w:pPr>
              <w:spacing w:after="80" w:line="240" w:lineRule="auto"/>
              <w:rPr>
                <w:sz w:val="21"/>
                <w:szCs w:val="21"/>
              </w:rPr>
            </w:pPr>
            <w:r>
              <w:rPr>
                <w:sz w:val="21"/>
                <w:szCs w:val="21"/>
              </w:rPr>
              <w:t>Monitoreo 24 × 7 × 365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63A777" w14:textId="77777777" w:rsidR="00B1525A" w:rsidRDefault="00000000">
            <w:pPr>
              <w:spacing w:after="80" w:line="240" w:lineRule="auto"/>
              <w:rPr>
                <w:sz w:val="21"/>
                <w:szCs w:val="21"/>
              </w:rPr>
            </w:pPr>
            <w:r>
              <w:rPr>
                <w:sz w:val="21"/>
                <w:szCs w:val="21"/>
              </w:rPr>
              <w:t>Cap. 17, RNF-21</w:t>
            </w:r>
          </w:p>
        </w:tc>
      </w:tr>
      <w:tr w:rsidR="00B1525A" w14:paraId="6B4C2622"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2085B91" w14:textId="77777777" w:rsidR="00B1525A" w:rsidRDefault="00000000">
            <w:pPr>
              <w:spacing w:after="80" w:line="240" w:lineRule="auto"/>
              <w:rPr>
                <w:sz w:val="21"/>
                <w:szCs w:val="21"/>
              </w:rPr>
            </w:pPr>
            <w:r>
              <w:rPr>
                <w:sz w:val="21"/>
                <w:szCs w:val="21"/>
              </w:rPr>
              <w:t>RNF-21.03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ADC47B" w14:textId="77777777" w:rsidR="00B1525A" w:rsidRDefault="00000000">
            <w:pPr>
              <w:spacing w:after="80" w:line="240" w:lineRule="auto"/>
              <w:rPr>
                <w:sz w:val="21"/>
                <w:szCs w:val="21"/>
              </w:rPr>
            </w:pPr>
            <w:r>
              <w:rPr>
                <w:sz w:val="21"/>
                <w:szCs w:val="21"/>
              </w:rPr>
              <w:t>Umbrales de atención de la mesa de ayuda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65797B9" w14:textId="77777777" w:rsidR="00B1525A" w:rsidRDefault="00000000">
            <w:pPr>
              <w:spacing w:after="80" w:line="240" w:lineRule="auto"/>
              <w:rPr>
                <w:sz w:val="21"/>
                <w:szCs w:val="21"/>
              </w:rPr>
            </w:pPr>
            <w:r>
              <w:rPr>
                <w:sz w:val="21"/>
                <w:szCs w:val="21"/>
              </w:rPr>
              <w:t>80 % de llamadas atendidas en 20 s; 70 % de resolución al primer contacto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64638F" w14:textId="77777777" w:rsidR="00B1525A" w:rsidRDefault="00000000">
            <w:pPr>
              <w:spacing w:after="80" w:line="240" w:lineRule="auto"/>
              <w:rPr>
                <w:sz w:val="21"/>
                <w:szCs w:val="21"/>
              </w:rPr>
            </w:pPr>
            <w:r>
              <w:rPr>
                <w:sz w:val="21"/>
                <w:szCs w:val="21"/>
              </w:rPr>
              <w:t>RT-21</w:t>
            </w:r>
          </w:p>
        </w:tc>
      </w:tr>
      <w:tr w:rsidR="00B1525A" w14:paraId="203AC213"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5FE79A" w14:textId="77777777" w:rsidR="00B1525A" w:rsidRDefault="00000000">
            <w:pPr>
              <w:spacing w:after="80" w:line="240" w:lineRule="auto"/>
              <w:rPr>
                <w:sz w:val="21"/>
                <w:szCs w:val="21"/>
              </w:rPr>
            </w:pPr>
            <w:r>
              <w:rPr>
                <w:sz w:val="21"/>
                <w:szCs w:val="21"/>
              </w:rPr>
              <w:t>RNF-21.04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44E585" w14:textId="77777777" w:rsidR="00B1525A" w:rsidRDefault="00000000">
            <w:pPr>
              <w:spacing w:after="80" w:line="240" w:lineRule="auto"/>
              <w:rPr>
                <w:sz w:val="21"/>
                <w:szCs w:val="21"/>
              </w:rPr>
            </w:pPr>
            <w:r>
              <w:rPr>
                <w:sz w:val="21"/>
                <w:szCs w:val="21"/>
              </w:rPr>
              <w:t>Cobertura horaria de soporte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2612B4" w14:textId="77777777" w:rsidR="00B1525A" w:rsidRDefault="00000000">
            <w:pPr>
              <w:spacing w:after="80" w:line="240" w:lineRule="auto"/>
              <w:rPr>
                <w:sz w:val="21"/>
                <w:szCs w:val="21"/>
              </w:rPr>
            </w:pPr>
            <w:r>
              <w:rPr>
                <w:sz w:val="21"/>
                <w:szCs w:val="21"/>
              </w:rPr>
              <w:t>24 × 7 para incidentes críticos y para la ventana de despacho 05:30–07:00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A87919" w14:textId="77777777" w:rsidR="00B1525A" w:rsidRDefault="00000000">
            <w:pPr>
              <w:spacing w:after="80" w:line="240" w:lineRule="auto"/>
              <w:rPr>
                <w:sz w:val="21"/>
                <w:szCs w:val="21"/>
              </w:rPr>
            </w:pPr>
            <w:r>
              <w:rPr>
                <w:sz w:val="21"/>
                <w:szCs w:val="21"/>
              </w:rPr>
              <w:t>RT-21, Cap. 10 (Restricción 1)</w:t>
            </w:r>
          </w:p>
        </w:tc>
      </w:tr>
      <w:tr w:rsidR="00B1525A" w14:paraId="72D966BD"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340E79" w14:textId="77777777" w:rsidR="00B1525A" w:rsidRDefault="00000000">
            <w:pPr>
              <w:spacing w:after="80" w:line="240" w:lineRule="auto"/>
              <w:rPr>
                <w:sz w:val="21"/>
                <w:szCs w:val="21"/>
              </w:rPr>
            </w:pPr>
            <w:r>
              <w:rPr>
                <w:sz w:val="21"/>
                <w:szCs w:val="21"/>
              </w:rPr>
              <w:t>RNF-21.05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1BFAF2" w14:textId="77777777" w:rsidR="00B1525A" w:rsidRDefault="00000000">
            <w:pPr>
              <w:spacing w:after="80" w:line="240" w:lineRule="auto"/>
              <w:rPr>
                <w:sz w:val="21"/>
                <w:szCs w:val="21"/>
              </w:rPr>
            </w:pPr>
            <w:r>
              <w:rPr>
                <w:sz w:val="21"/>
                <w:szCs w:val="21"/>
              </w:rPr>
              <w:t>Dimensionamiento de la mesa de ayuda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576D83A" w14:textId="77777777" w:rsidR="00B1525A" w:rsidRDefault="00000000">
            <w:pPr>
              <w:spacing w:after="80" w:line="240" w:lineRule="auto"/>
              <w:rPr>
                <w:sz w:val="21"/>
                <w:szCs w:val="21"/>
              </w:rPr>
            </w:pPr>
            <w:r>
              <w:rPr>
                <w:sz w:val="21"/>
                <w:szCs w:val="21"/>
              </w:rPr>
              <w:t>Fundamento cuantitativo con Erlang 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B51F964" w14:textId="77777777" w:rsidR="00B1525A" w:rsidRDefault="00000000">
            <w:pPr>
              <w:spacing w:after="80" w:line="240" w:lineRule="auto"/>
              <w:rPr>
                <w:sz w:val="21"/>
                <w:szCs w:val="21"/>
              </w:rPr>
            </w:pPr>
            <w:r>
              <w:rPr>
                <w:sz w:val="21"/>
                <w:szCs w:val="21"/>
              </w:rPr>
              <w:t>RT-21</w:t>
            </w:r>
          </w:p>
        </w:tc>
      </w:tr>
      <w:tr w:rsidR="00B1525A" w14:paraId="5F8CEDCA"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4752B4" w14:textId="77777777" w:rsidR="00B1525A" w:rsidRDefault="00000000">
            <w:pPr>
              <w:spacing w:after="80" w:line="240" w:lineRule="auto"/>
              <w:rPr>
                <w:sz w:val="21"/>
                <w:szCs w:val="21"/>
              </w:rPr>
            </w:pPr>
            <w:r>
              <w:rPr>
                <w:sz w:val="21"/>
                <w:szCs w:val="21"/>
              </w:rPr>
              <w:t>RNF-21.06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3C888C" w14:textId="77777777" w:rsidR="00B1525A" w:rsidRDefault="00000000">
            <w:pPr>
              <w:spacing w:after="80" w:line="240" w:lineRule="auto"/>
              <w:rPr>
                <w:sz w:val="21"/>
                <w:szCs w:val="21"/>
              </w:rPr>
            </w:pPr>
            <w:r>
              <w:rPr>
                <w:sz w:val="21"/>
                <w:szCs w:val="21"/>
              </w:rPr>
              <w:t>Canal único con ticket</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4F55CE" w14:textId="77777777" w:rsidR="00B1525A" w:rsidRDefault="00000000">
            <w:pPr>
              <w:spacing w:after="80" w:line="240" w:lineRule="auto"/>
              <w:rPr>
                <w:sz w:val="21"/>
                <w:szCs w:val="21"/>
              </w:rPr>
            </w:pPr>
            <w:r>
              <w:rPr>
                <w:sz w:val="21"/>
                <w:szCs w:val="21"/>
              </w:rPr>
              <w:t>Ticket único con seguimiento y escalamiento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9B6560" w14:textId="77777777" w:rsidR="00B1525A" w:rsidRDefault="00000000">
            <w:pPr>
              <w:spacing w:after="80" w:line="240" w:lineRule="auto"/>
              <w:rPr>
                <w:sz w:val="21"/>
                <w:szCs w:val="21"/>
              </w:rPr>
            </w:pPr>
            <w:r>
              <w:rPr>
                <w:sz w:val="21"/>
                <w:szCs w:val="21"/>
              </w:rPr>
              <w:t>RT-21</w:t>
            </w:r>
          </w:p>
        </w:tc>
      </w:tr>
      <w:tr w:rsidR="00B1525A" w14:paraId="232EAE55"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8B3706" w14:textId="77777777" w:rsidR="00B1525A" w:rsidRDefault="00000000">
            <w:pPr>
              <w:spacing w:after="80" w:line="240" w:lineRule="auto"/>
              <w:rPr>
                <w:sz w:val="21"/>
                <w:szCs w:val="21"/>
              </w:rPr>
            </w:pPr>
            <w:r>
              <w:rPr>
                <w:sz w:val="21"/>
                <w:szCs w:val="21"/>
              </w:rPr>
              <w:t>RNF-21.07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CAB673" w14:textId="77777777" w:rsidR="00B1525A" w:rsidRDefault="00000000">
            <w:pPr>
              <w:spacing w:after="80" w:line="240" w:lineRule="auto"/>
              <w:rPr>
                <w:sz w:val="21"/>
                <w:szCs w:val="21"/>
              </w:rPr>
            </w:pPr>
            <w:r>
              <w:rPr>
                <w:sz w:val="21"/>
                <w:szCs w:val="21"/>
              </w:rPr>
              <w:t>Traslado de especialistas a sitios alejados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2C62860" w14:textId="77777777" w:rsidR="00B1525A" w:rsidRDefault="00000000">
            <w:pPr>
              <w:spacing w:after="80" w:line="240" w:lineRule="auto"/>
              <w:rPr>
                <w:sz w:val="21"/>
                <w:szCs w:val="21"/>
              </w:rPr>
            </w:pPr>
            <w:r>
              <w:rPr>
                <w:sz w:val="21"/>
                <w:szCs w:val="21"/>
              </w:rPr>
              <w:t>Curicó, Chillán y Los Ángeles incluido en la oferta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707D979" w14:textId="77777777" w:rsidR="00B1525A" w:rsidRDefault="00000000">
            <w:pPr>
              <w:spacing w:after="80" w:line="240" w:lineRule="auto"/>
              <w:rPr>
                <w:sz w:val="21"/>
                <w:szCs w:val="21"/>
              </w:rPr>
            </w:pPr>
            <w:r>
              <w:rPr>
                <w:sz w:val="21"/>
                <w:szCs w:val="21"/>
              </w:rPr>
              <w:t>RT-21.16</w:t>
            </w:r>
          </w:p>
        </w:tc>
      </w:tr>
      <w:tr w:rsidR="00B1525A" w14:paraId="6FF0D8E6" w14:textId="77777777">
        <w:trPr>
          <w:trHeight w:val="7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E2AF45" w14:textId="77777777" w:rsidR="00B1525A" w:rsidRDefault="00000000">
            <w:pPr>
              <w:spacing w:after="80" w:line="240" w:lineRule="auto"/>
              <w:rPr>
                <w:sz w:val="21"/>
                <w:szCs w:val="21"/>
              </w:rPr>
            </w:pPr>
            <w:r>
              <w:rPr>
                <w:sz w:val="21"/>
                <w:szCs w:val="21"/>
              </w:rPr>
              <w:lastRenderedPageBreak/>
              <w:t>RNF-22.03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6AD358" w14:textId="77777777" w:rsidR="00B1525A" w:rsidRDefault="00000000">
            <w:pPr>
              <w:spacing w:after="80" w:line="240" w:lineRule="auto"/>
              <w:rPr>
                <w:sz w:val="21"/>
                <w:szCs w:val="21"/>
              </w:rPr>
            </w:pPr>
            <w:r>
              <w:rPr>
                <w:sz w:val="21"/>
                <w:szCs w:val="21"/>
              </w:rPr>
              <w:t>Capacitación sin detener la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3A9250" w14:textId="77777777" w:rsidR="00B1525A" w:rsidRDefault="00000000">
            <w:pPr>
              <w:spacing w:after="80" w:line="240" w:lineRule="auto"/>
              <w:rPr>
                <w:sz w:val="21"/>
                <w:szCs w:val="21"/>
              </w:rPr>
            </w:pPr>
            <w:r>
              <w:rPr>
                <w:sz w:val="21"/>
                <w:szCs w:val="21"/>
              </w:rPr>
              <w:t>Programada sobre los turnos, sin pausa operacional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0BDB81" w14:textId="77777777" w:rsidR="00B1525A" w:rsidRDefault="00000000">
            <w:pPr>
              <w:spacing w:after="80" w:line="240" w:lineRule="auto"/>
              <w:rPr>
                <w:sz w:val="21"/>
                <w:szCs w:val="21"/>
              </w:rPr>
            </w:pPr>
            <w:r>
              <w:rPr>
                <w:sz w:val="21"/>
                <w:szCs w:val="21"/>
              </w:rPr>
              <w:t>RT-20</w:t>
            </w:r>
          </w:p>
        </w:tc>
      </w:tr>
      <w:tr w:rsidR="00B1525A" w14:paraId="1B30F3E3" w14:textId="77777777">
        <w:trPr>
          <w:trHeight w:val="990"/>
        </w:trPr>
        <w:tc>
          <w:tcPr>
            <w:tcW w:w="0" w:type="auto"/>
            <w:tcBorders>
              <w:top w:val="single" w:sz="5" w:space="0" w:color="000000"/>
              <w:left w:val="nil"/>
              <w:bottom w:val="nil"/>
              <w:right w:val="nil"/>
            </w:tcBorders>
            <w:tcMar>
              <w:top w:w="80" w:type="dxa"/>
              <w:left w:w="160" w:type="dxa"/>
              <w:bottom w:w="80" w:type="dxa"/>
              <w:right w:w="160" w:type="dxa"/>
            </w:tcMar>
          </w:tcPr>
          <w:p w14:paraId="05BDE51F" w14:textId="77777777" w:rsidR="00B1525A" w:rsidRDefault="00000000">
            <w:pPr>
              <w:spacing w:after="80" w:line="240" w:lineRule="auto"/>
              <w:rPr>
                <w:sz w:val="21"/>
                <w:szCs w:val="21"/>
              </w:rPr>
            </w:pPr>
            <w:r>
              <w:rPr>
                <w:sz w:val="21"/>
                <w:szCs w:val="21"/>
              </w:rPr>
              <w:t>RNF-22.04</w:t>
            </w:r>
          </w:p>
        </w:tc>
        <w:tc>
          <w:tcPr>
            <w:tcW w:w="0" w:type="auto"/>
            <w:tcBorders>
              <w:top w:val="single" w:sz="5" w:space="0" w:color="000000"/>
              <w:left w:val="nil"/>
              <w:bottom w:val="nil"/>
              <w:right w:val="nil"/>
            </w:tcBorders>
            <w:tcMar>
              <w:top w:w="80" w:type="dxa"/>
              <w:left w:w="160" w:type="dxa"/>
              <w:bottom w:w="80" w:type="dxa"/>
              <w:right w:w="160" w:type="dxa"/>
            </w:tcMar>
          </w:tcPr>
          <w:p w14:paraId="610B8996" w14:textId="77777777" w:rsidR="00B1525A" w:rsidRDefault="00000000">
            <w:pPr>
              <w:spacing w:after="80" w:line="240" w:lineRule="auto"/>
              <w:rPr>
                <w:sz w:val="21"/>
                <w:szCs w:val="21"/>
              </w:rPr>
            </w:pPr>
            <w:r>
              <w:rPr>
                <w:sz w:val="21"/>
                <w:szCs w:val="21"/>
              </w:rPr>
              <w:t>Certificación de administradores y técnicos</w:t>
            </w:r>
          </w:p>
        </w:tc>
        <w:tc>
          <w:tcPr>
            <w:tcW w:w="0" w:type="auto"/>
            <w:tcBorders>
              <w:top w:val="single" w:sz="5" w:space="0" w:color="000000"/>
              <w:left w:val="nil"/>
              <w:bottom w:val="nil"/>
              <w:right w:val="nil"/>
            </w:tcBorders>
            <w:tcMar>
              <w:top w:w="80" w:type="dxa"/>
              <w:left w:w="160" w:type="dxa"/>
              <w:bottom w:w="80" w:type="dxa"/>
              <w:right w:w="160" w:type="dxa"/>
            </w:tcMar>
          </w:tcPr>
          <w:p w14:paraId="12AA2998" w14:textId="77777777" w:rsidR="00B1525A" w:rsidRDefault="00000000">
            <w:pPr>
              <w:spacing w:after="80" w:line="240" w:lineRule="auto"/>
              <w:rPr>
                <w:sz w:val="21"/>
                <w:szCs w:val="21"/>
              </w:rPr>
            </w:pPr>
            <w:r>
              <w:rPr>
                <w:sz w:val="21"/>
                <w:szCs w:val="21"/>
              </w:rPr>
              <w:t>Antes del cierre de cada hito y de cada oleada</w:t>
            </w:r>
          </w:p>
        </w:tc>
        <w:tc>
          <w:tcPr>
            <w:tcW w:w="0" w:type="auto"/>
            <w:tcBorders>
              <w:top w:val="single" w:sz="5" w:space="0" w:color="000000"/>
              <w:left w:val="nil"/>
              <w:bottom w:val="nil"/>
              <w:right w:val="nil"/>
            </w:tcBorders>
            <w:tcMar>
              <w:top w:w="80" w:type="dxa"/>
              <w:left w:w="160" w:type="dxa"/>
              <w:bottom w:w="80" w:type="dxa"/>
              <w:right w:w="160" w:type="dxa"/>
            </w:tcMar>
          </w:tcPr>
          <w:p w14:paraId="250A677D" w14:textId="77777777" w:rsidR="00B1525A" w:rsidRDefault="00000000">
            <w:pPr>
              <w:spacing w:after="80" w:line="240" w:lineRule="auto"/>
              <w:rPr>
                <w:sz w:val="21"/>
                <w:szCs w:val="21"/>
              </w:rPr>
            </w:pPr>
            <w:r>
              <w:rPr>
                <w:sz w:val="21"/>
                <w:szCs w:val="21"/>
              </w:rPr>
              <w:t>RT-20</w:t>
            </w:r>
          </w:p>
        </w:tc>
      </w:tr>
    </w:tbl>
    <w:p w14:paraId="40091E43" w14:textId="77777777" w:rsidR="00B1525A" w:rsidRDefault="00000000">
      <w:pPr>
        <w:pStyle w:val="Ttulo3"/>
        <w:spacing w:before="280" w:after="120"/>
        <w:rPr>
          <w:rFonts w:ascii="Arial" w:eastAsia="Arial" w:hAnsi="Arial" w:cs="Arial"/>
          <w:color w:val="5B6770"/>
          <w:sz w:val="26"/>
          <w:szCs w:val="26"/>
        </w:rPr>
      </w:pPr>
      <w:bookmarkStart w:id="61" w:name="_kvi0rm1zpi7q" w:colFirst="0" w:colLast="0"/>
      <w:bookmarkEnd w:id="61"/>
      <w:r>
        <w:rPr>
          <w:rFonts w:ascii="Arial" w:eastAsia="Arial" w:hAnsi="Arial" w:cs="Arial"/>
          <w:color w:val="5B6770"/>
          <w:sz w:val="26"/>
          <w:szCs w:val="26"/>
        </w:rPr>
        <w:t>3.4.3 Matriz de trazabilidad requisito → diseño → verificación</w:t>
      </w:r>
    </w:p>
    <w:p w14:paraId="38DABF2A" w14:textId="77777777" w:rsidR="00B1525A" w:rsidRDefault="00000000">
      <w:pPr>
        <w:spacing w:after="240"/>
        <w:rPr>
          <w:sz w:val="21"/>
          <w:szCs w:val="21"/>
        </w:rPr>
      </w:pPr>
      <w:r>
        <w:rPr>
          <w:sz w:val="21"/>
          <w:szCs w:val="21"/>
        </w:rPr>
        <w:t>La matriz consolida el origen de cada capacidad, el diseño que la implementa (componente o capa de la arquitectura de 3.1 y del modelo de emplazamiento de 3.2.2) y la verificación con la que se demuestra su cumplimiento. Los criterios R18-xx se detallan en 3.11.2; los hitos contractuales, en 3.11.1.</w:t>
      </w:r>
    </w:p>
    <w:tbl>
      <w:tblPr>
        <w:tblStyle w:val="aa"/>
        <w:tblW w:w="5000" w:type="pct"/>
        <w:tblInd w:w="0" w:type="dxa"/>
        <w:tblBorders>
          <w:top w:val="nil"/>
          <w:left w:val="nil"/>
          <w:bottom w:val="nil"/>
          <w:right w:val="nil"/>
          <w:insideH w:val="nil"/>
          <w:insideV w:val="nil"/>
        </w:tblBorders>
        <w:tblLook w:val="0600" w:firstRow="0" w:lastRow="0" w:firstColumn="0" w:lastColumn="0" w:noHBand="1" w:noVBand="1"/>
      </w:tblPr>
      <w:tblGrid>
        <w:gridCol w:w="1342"/>
        <w:gridCol w:w="3442"/>
        <w:gridCol w:w="1370"/>
        <w:gridCol w:w="1740"/>
        <w:gridCol w:w="1342"/>
      </w:tblGrid>
      <w:tr w:rsidR="00B1525A" w14:paraId="70B839EC" w14:textId="77777777">
        <w:trPr>
          <w:trHeight w:val="99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AE48B65" w14:textId="77777777" w:rsidR="00B1525A" w:rsidRDefault="00000000">
            <w:pPr>
              <w:spacing w:after="80" w:line="240" w:lineRule="auto"/>
              <w:rPr>
                <w:sz w:val="21"/>
                <w:szCs w:val="21"/>
              </w:rPr>
            </w:pPr>
            <w:r>
              <w:rPr>
                <w:b/>
                <w:bCs/>
                <w:color w:val="1F3A5F"/>
                <w:sz w:val="21"/>
                <w:szCs w:val="21"/>
              </w:rPr>
              <w:t>Origen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CC47310" w14:textId="77777777" w:rsidR="00B1525A" w:rsidRDefault="00000000">
            <w:pPr>
              <w:spacing w:after="80" w:line="240" w:lineRule="auto"/>
              <w:rPr>
                <w:sz w:val="21"/>
                <w:szCs w:val="21"/>
              </w:rPr>
            </w:pPr>
            <w:r>
              <w:rPr>
                <w:b/>
                <w:bCs/>
                <w:color w:val="1F3A5F"/>
                <w:sz w:val="21"/>
                <w:szCs w:val="21"/>
              </w:rPr>
              <w:t>Requisito(s)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77F10B1" w14:textId="77777777" w:rsidR="00B1525A" w:rsidRDefault="00000000">
            <w:pPr>
              <w:spacing w:after="80" w:line="240" w:lineRule="auto"/>
              <w:rPr>
                <w:sz w:val="21"/>
                <w:szCs w:val="21"/>
              </w:rPr>
            </w:pPr>
            <w:r>
              <w:rPr>
                <w:b/>
                <w:bCs/>
                <w:color w:val="1F3A5F"/>
                <w:sz w:val="21"/>
                <w:szCs w:val="21"/>
              </w:rPr>
              <w:t>Diseño (componente / capa)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0B03515" w14:textId="77777777" w:rsidR="00B1525A" w:rsidRDefault="00000000">
            <w:pPr>
              <w:spacing w:after="80" w:line="240" w:lineRule="auto"/>
              <w:rPr>
                <w:sz w:val="21"/>
                <w:szCs w:val="21"/>
              </w:rPr>
            </w:pPr>
            <w:r>
              <w:rPr>
                <w:b/>
                <w:bCs/>
                <w:color w:val="1F3A5F"/>
                <w:sz w:val="21"/>
                <w:szCs w:val="21"/>
              </w:rPr>
              <w:t>Verificación (prueba / evidencia)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2F15E37" w14:textId="77777777" w:rsidR="00B1525A" w:rsidRDefault="00000000">
            <w:pPr>
              <w:spacing w:after="80" w:line="240" w:lineRule="auto"/>
              <w:rPr>
                <w:sz w:val="21"/>
                <w:szCs w:val="21"/>
              </w:rPr>
            </w:pPr>
            <w:r>
              <w:rPr>
                <w:b/>
                <w:bCs/>
                <w:color w:val="1F3A5F"/>
                <w:sz w:val="21"/>
                <w:szCs w:val="21"/>
              </w:rPr>
              <w:t>Criterio de aceptación</w:t>
            </w:r>
          </w:p>
        </w:tc>
      </w:tr>
      <w:tr w:rsidR="00B1525A" w14:paraId="63305875"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92F9AF" w14:textId="77777777" w:rsidR="00B1525A" w:rsidRDefault="00000000">
            <w:pPr>
              <w:spacing w:after="80" w:line="240" w:lineRule="auto"/>
              <w:rPr>
                <w:sz w:val="21"/>
                <w:szCs w:val="21"/>
              </w:rPr>
            </w:pPr>
            <w:r>
              <w:rPr>
                <w:sz w:val="21"/>
                <w:szCs w:val="21"/>
              </w:rPr>
              <w:t>Cap. 4.1, 4.9 y 7.3; Cap. 10 (Restricción 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819E98" w14:textId="77777777" w:rsidR="00B1525A" w:rsidRDefault="00000000">
            <w:pPr>
              <w:spacing w:after="80" w:line="240" w:lineRule="auto"/>
              <w:rPr>
                <w:sz w:val="21"/>
                <w:szCs w:val="21"/>
              </w:rPr>
            </w:pPr>
            <w:r>
              <w:rPr>
                <w:sz w:val="21"/>
                <w:szCs w:val="21"/>
              </w:rPr>
              <w:t>RF-01.02/01.03/01.04, RNF-01.02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ADF5E7" w14:textId="77777777" w:rsidR="00B1525A" w:rsidRDefault="00000000">
            <w:pPr>
              <w:spacing w:after="80" w:line="240" w:lineRule="auto"/>
              <w:rPr>
                <w:sz w:val="21"/>
                <w:szCs w:val="21"/>
              </w:rPr>
            </w:pPr>
            <w:r>
              <w:rPr>
                <w:sz w:val="21"/>
                <w:szCs w:val="21"/>
              </w:rPr>
              <w:t>Servicio de recepción y maestro de producto; capa de datos (lotes AI 10 / SSCC)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BF59BD" w14:textId="77777777" w:rsidR="00B1525A" w:rsidRDefault="00000000">
            <w:pPr>
              <w:spacing w:after="80" w:line="240" w:lineRule="auto"/>
              <w:rPr>
                <w:sz w:val="21"/>
                <w:szCs w:val="21"/>
              </w:rPr>
            </w:pPr>
            <w:r>
              <w:rPr>
                <w:sz w:val="21"/>
                <w:szCs w:val="21"/>
              </w:rPr>
              <w:t>Pruebas de recepción contra OC real y etiquetas GS1; prueba de retención de 5 años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E271B1" w14:textId="77777777" w:rsidR="00B1525A" w:rsidRDefault="00000000">
            <w:pPr>
              <w:spacing w:after="80" w:line="240" w:lineRule="auto"/>
              <w:rPr>
                <w:sz w:val="21"/>
                <w:szCs w:val="21"/>
              </w:rPr>
            </w:pPr>
            <w:r>
              <w:rPr>
                <w:sz w:val="21"/>
                <w:szCs w:val="21"/>
              </w:rPr>
              <w:t>R18-01, R18-02</w:t>
            </w:r>
          </w:p>
        </w:tc>
      </w:tr>
      <w:tr w:rsidR="00B1525A" w14:paraId="658FC621"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BE7371" w14:textId="77777777" w:rsidR="00B1525A" w:rsidRDefault="00000000">
            <w:pPr>
              <w:spacing w:after="80" w:line="240" w:lineRule="auto"/>
              <w:rPr>
                <w:sz w:val="21"/>
                <w:szCs w:val="21"/>
              </w:rPr>
            </w:pPr>
            <w:r>
              <w:rPr>
                <w:sz w:val="21"/>
                <w:szCs w:val="21"/>
              </w:rPr>
              <w:t>Cap. 16.1 (Decisión 8); Cap. 9.10; Cap. 10 (Restricción 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55FA851" w14:textId="77777777" w:rsidR="00B1525A" w:rsidRDefault="00000000">
            <w:pPr>
              <w:spacing w:after="80" w:line="240" w:lineRule="auto"/>
              <w:rPr>
                <w:sz w:val="21"/>
                <w:szCs w:val="21"/>
              </w:rPr>
            </w:pPr>
            <w:r>
              <w:rPr>
                <w:sz w:val="21"/>
                <w:szCs w:val="21"/>
              </w:rPr>
              <w:t>RF-03.02/03.03/03.15/03.16, RNF-06.01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C90557" w14:textId="77777777" w:rsidR="00B1525A" w:rsidRDefault="00000000">
            <w:pPr>
              <w:spacing w:after="80" w:line="240" w:lineRule="auto"/>
              <w:rPr>
                <w:sz w:val="21"/>
                <w:szCs w:val="21"/>
              </w:rPr>
            </w:pPr>
            <w:r>
              <w:rPr>
                <w:sz w:val="21"/>
                <w:szCs w:val="21"/>
              </w:rPr>
              <w:t>App móvil de preventa offline-first; colas de sincronización (capa de integración)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DEB340" w14:textId="77777777" w:rsidR="00B1525A" w:rsidRDefault="00000000">
            <w:pPr>
              <w:spacing w:after="80" w:line="240" w:lineRule="auto"/>
              <w:rPr>
                <w:sz w:val="21"/>
                <w:szCs w:val="21"/>
              </w:rPr>
            </w:pPr>
            <w:r>
              <w:rPr>
                <w:sz w:val="21"/>
                <w:szCs w:val="21"/>
              </w:rPr>
              <w:t>UAT con los 62 preventistas; prueba offline de 14 h; prueba de reconciliación y descarte de duplicados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58F4D29" w14:textId="77777777" w:rsidR="00B1525A" w:rsidRDefault="00000000">
            <w:pPr>
              <w:spacing w:after="80" w:line="240" w:lineRule="auto"/>
              <w:rPr>
                <w:sz w:val="21"/>
                <w:szCs w:val="21"/>
              </w:rPr>
            </w:pPr>
            <w:r>
              <w:rPr>
                <w:sz w:val="21"/>
                <w:szCs w:val="21"/>
              </w:rPr>
              <w:t>R18-05, R18-06</w:t>
            </w:r>
          </w:p>
        </w:tc>
      </w:tr>
      <w:tr w:rsidR="00B1525A" w14:paraId="4D2E135B"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B0CE95" w14:textId="77777777" w:rsidR="00B1525A" w:rsidRDefault="00000000">
            <w:pPr>
              <w:spacing w:after="80" w:line="240" w:lineRule="auto"/>
              <w:rPr>
                <w:sz w:val="21"/>
                <w:szCs w:val="21"/>
              </w:rPr>
            </w:pPr>
            <w:r>
              <w:rPr>
                <w:sz w:val="21"/>
                <w:szCs w:val="21"/>
              </w:rPr>
              <w:lastRenderedPageBreak/>
              <w:t>Cap. 18 (criterio 7); Cap. 8 (planificador)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F207DD" w14:textId="77777777" w:rsidR="00B1525A" w:rsidRDefault="00000000">
            <w:pPr>
              <w:spacing w:after="80" w:line="240" w:lineRule="auto"/>
              <w:rPr>
                <w:sz w:val="21"/>
                <w:szCs w:val="21"/>
              </w:rPr>
            </w:pPr>
            <w:r>
              <w:rPr>
                <w:sz w:val="21"/>
                <w:szCs w:val="21"/>
              </w:rPr>
              <w:t>RF-04.01/04.02/04.04/04.07, RNF-04.01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248C0A" w14:textId="77777777" w:rsidR="00B1525A" w:rsidRDefault="00000000">
            <w:pPr>
              <w:spacing w:after="80" w:line="240" w:lineRule="auto"/>
              <w:rPr>
                <w:sz w:val="21"/>
                <w:szCs w:val="21"/>
              </w:rPr>
            </w:pPr>
            <w:r>
              <w:rPr>
                <w:sz w:val="21"/>
                <w:szCs w:val="21"/>
              </w:rPr>
              <w:t>Motor de ruteo en tarea por lotes en la nube, separado de la carga transaccional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1D44E8"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 xml:space="preserve">Prueba de carga </w:t>
            </w:r>
            <w:proofErr w:type="gramStart"/>
            <w:r>
              <w:rPr>
                <w:rFonts w:ascii="Arial Unicode MS" w:eastAsia="Arial Unicode MS" w:hAnsi="Arial Unicode MS" w:cs="Arial Unicode MS"/>
                <w:sz w:val="21"/>
                <w:szCs w:val="21"/>
              </w:rPr>
              <w:t>con</w:t>
            </w:r>
            <w:proofErr w:type="gramEnd"/>
            <w:r>
              <w:rPr>
                <w:rFonts w:ascii="Arial Unicode MS" w:eastAsia="Arial Unicode MS" w:hAnsi="Arial Unicode MS" w:cs="Arial Unicode MS"/>
                <w:sz w:val="21"/>
                <w:szCs w:val="21"/>
              </w:rPr>
              <w:t xml:space="preserve"> el peak de septiembre (≈2.600 entregas / 96 vehículos); cronometraje &lt; 20 min; bitácora de correcciones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E959FE" w14:textId="77777777" w:rsidR="00B1525A" w:rsidRDefault="00000000">
            <w:pPr>
              <w:spacing w:after="80" w:line="240" w:lineRule="auto"/>
              <w:rPr>
                <w:sz w:val="21"/>
                <w:szCs w:val="21"/>
              </w:rPr>
            </w:pPr>
            <w:r>
              <w:rPr>
                <w:sz w:val="21"/>
                <w:szCs w:val="21"/>
              </w:rPr>
              <w:t>R18-07, R18-16</w:t>
            </w:r>
          </w:p>
        </w:tc>
      </w:tr>
      <w:tr w:rsidR="00B1525A" w14:paraId="5A3BAE28"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A958BB" w14:textId="77777777" w:rsidR="00B1525A" w:rsidRDefault="00000000">
            <w:pPr>
              <w:spacing w:after="80" w:line="240" w:lineRule="auto"/>
              <w:rPr>
                <w:sz w:val="21"/>
                <w:szCs w:val="21"/>
              </w:rPr>
            </w:pPr>
            <w:r>
              <w:rPr>
                <w:sz w:val="21"/>
                <w:szCs w:val="21"/>
              </w:rPr>
              <w:t>Cap. 8 (Ximena); RT-09.01; Cap. 10 (Restricción 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ABE0A80" w14:textId="77777777" w:rsidR="00B1525A" w:rsidRDefault="00000000">
            <w:pPr>
              <w:spacing w:after="80" w:line="240" w:lineRule="auto"/>
              <w:rPr>
                <w:sz w:val="21"/>
                <w:szCs w:val="21"/>
              </w:rPr>
            </w:pPr>
            <w:r>
              <w:rPr>
                <w:sz w:val="21"/>
                <w:szCs w:val="21"/>
              </w:rPr>
              <w:t>RF-05.01/05.03/05.07, RNF-05.01/05.02/05.03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A5A10C" w14:textId="77777777" w:rsidR="00B1525A" w:rsidRDefault="00000000">
            <w:pPr>
              <w:spacing w:after="80" w:line="240" w:lineRule="auto"/>
              <w:rPr>
                <w:sz w:val="21"/>
                <w:szCs w:val="21"/>
              </w:rPr>
            </w:pPr>
            <w:r>
              <w:rPr>
                <w:sz w:val="21"/>
                <w:szCs w:val="21"/>
              </w:rPr>
              <w:t>Módulo de bodega y picking (</w:t>
            </w:r>
            <w:proofErr w:type="gramStart"/>
            <w:r>
              <w:rPr>
                <w:sz w:val="21"/>
                <w:szCs w:val="21"/>
              </w:rPr>
              <w:t>on-premise</w:t>
            </w:r>
            <w:proofErr w:type="gramEnd"/>
            <w:r>
              <w:rPr>
                <w:sz w:val="21"/>
                <w:szCs w:val="21"/>
              </w:rPr>
              <w:t xml:space="preserve"> en CD, terminales rugged)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202D51"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Prueba de latencia en 100 escaneos; prueba en cámara a −22 °C con guantes; curva de aprendizaje con 3 operarios nuevos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773BBD" w14:textId="77777777" w:rsidR="00B1525A" w:rsidRDefault="00000000">
            <w:pPr>
              <w:spacing w:after="80" w:line="240" w:lineRule="auto"/>
              <w:rPr>
                <w:sz w:val="21"/>
                <w:szCs w:val="21"/>
              </w:rPr>
            </w:pPr>
            <w:r>
              <w:rPr>
                <w:sz w:val="21"/>
                <w:szCs w:val="21"/>
              </w:rPr>
              <w:t>R18-15</w:t>
            </w:r>
          </w:p>
        </w:tc>
      </w:tr>
      <w:tr w:rsidR="00B1525A" w14:paraId="58F28818"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950EF8" w14:textId="77777777" w:rsidR="00B1525A" w:rsidRDefault="00000000">
            <w:pPr>
              <w:spacing w:after="80" w:line="240" w:lineRule="auto"/>
              <w:rPr>
                <w:sz w:val="21"/>
                <w:szCs w:val="21"/>
              </w:rPr>
            </w:pPr>
            <w:r>
              <w:rPr>
                <w:sz w:val="21"/>
                <w:szCs w:val="21"/>
              </w:rPr>
              <w:t>Cap. 4.6, 4.8 y 9.9; Cap. 16.1 (Decisión 15); RT-16.14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6C2325" w14:textId="77777777" w:rsidR="00B1525A" w:rsidRDefault="00000000">
            <w:pPr>
              <w:spacing w:after="80" w:line="240" w:lineRule="auto"/>
              <w:rPr>
                <w:sz w:val="21"/>
                <w:szCs w:val="21"/>
              </w:rPr>
            </w:pPr>
            <w:r>
              <w:rPr>
                <w:sz w:val="21"/>
                <w:szCs w:val="21"/>
              </w:rPr>
              <w:t>RF-06.02/06.03/06.04/06.11/06.12/06.13, RF-18.01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8D4798" w14:textId="77777777" w:rsidR="00B1525A" w:rsidRDefault="00000000">
            <w:pPr>
              <w:spacing w:after="80" w:line="240" w:lineRule="auto"/>
              <w:rPr>
                <w:sz w:val="21"/>
                <w:szCs w:val="21"/>
              </w:rPr>
            </w:pPr>
            <w:r>
              <w:rPr>
                <w:sz w:val="21"/>
                <w:szCs w:val="21"/>
              </w:rPr>
              <w:t>App de reparto y POD; impresora térmica Bluetooth; articulación con la GDE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003D27" w14:textId="77777777" w:rsidR="00B1525A" w:rsidRDefault="00000000">
            <w:pPr>
              <w:spacing w:after="80" w:line="240" w:lineRule="auto"/>
              <w:rPr>
                <w:sz w:val="21"/>
                <w:szCs w:val="21"/>
              </w:rPr>
            </w:pPr>
            <w:r>
              <w:rPr>
                <w:sz w:val="21"/>
                <w:szCs w:val="21"/>
              </w:rPr>
              <w:t>Pruebas de POD con firma, QR y fotografía en offline; prueba de acuse de recibo vinculado a la GDE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36DE14" w14:textId="77777777" w:rsidR="00B1525A" w:rsidRDefault="00000000">
            <w:pPr>
              <w:spacing w:after="80" w:line="240" w:lineRule="auto"/>
              <w:rPr>
                <w:sz w:val="21"/>
                <w:szCs w:val="21"/>
              </w:rPr>
            </w:pPr>
            <w:r>
              <w:rPr>
                <w:sz w:val="21"/>
                <w:szCs w:val="21"/>
              </w:rPr>
              <w:t>R18-08, R18-09</w:t>
            </w:r>
          </w:p>
        </w:tc>
      </w:tr>
      <w:tr w:rsidR="00B1525A" w14:paraId="24D4C49F"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5BF0F6" w14:textId="77777777" w:rsidR="00B1525A" w:rsidRDefault="00000000">
            <w:pPr>
              <w:spacing w:after="80" w:line="240" w:lineRule="auto"/>
              <w:rPr>
                <w:sz w:val="21"/>
                <w:szCs w:val="21"/>
              </w:rPr>
            </w:pPr>
            <w:r>
              <w:rPr>
                <w:sz w:val="21"/>
                <w:szCs w:val="21"/>
              </w:rPr>
              <w:t>Cap. 4.7 y 9.7; Cap. 10 (Restricción 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137EAF4" w14:textId="77777777" w:rsidR="00B1525A" w:rsidRDefault="00000000">
            <w:pPr>
              <w:spacing w:after="80" w:line="240" w:lineRule="auto"/>
              <w:rPr>
                <w:sz w:val="21"/>
                <w:szCs w:val="21"/>
              </w:rPr>
            </w:pPr>
            <w:r>
              <w:rPr>
                <w:sz w:val="21"/>
                <w:szCs w:val="21"/>
              </w:rPr>
              <w:t>RF-07.02/07.03/07.06/07.10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3D6789" w14:textId="77777777" w:rsidR="00B1525A" w:rsidRDefault="00000000">
            <w:pPr>
              <w:spacing w:after="80" w:line="240" w:lineRule="auto"/>
              <w:rPr>
                <w:sz w:val="21"/>
                <w:szCs w:val="21"/>
              </w:rPr>
            </w:pPr>
            <w:r>
              <w:rPr>
                <w:sz w:val="21"/>
                <w:szCs w:val="21"/>
              </w:rPr>
              <w:t>Módulo de rendición y recaudación; POS móvil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B9C4E4" w14:textId="77777777" w:rsidR="00B1525A" w:rsidRDefault="00000000">
            <w:pPr>
              <w:spacing w:after="80" w:line="240" w:lineRule="auto"/>
              <w:rPr>
                <w:sz w:val="21"/>
                <w:szCs w:val="21"/>
              </w:rPr>
            </w:pPr>
            <w:r>
              <w:rPr>
                <w:sz w:val="21"/>
                <w:szCs w:val="21"/>
              </w:rPr>
              <w:t>Cuadratura por camión en marcha blanca; prueba de bloqueo del cierre ante descuadre sin causal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8C33BAA" w14:textId="77777777" w:rsidR="00B1525A" w:rsidRDefault="00000000">
            <w:pPr>
              <w:spacing w:after="80" w:line="240" w:lineRule="auto"/>
              <w:rPr>
                <w:sz w:val="21"/>
                <w:szCs w:val="21"/>
              </w:rPr>
            </w:pPr>
            <w:r>
              <w:rPr>
                <w:sz w:val="21"/>
                <w:szCs w:val="21"/>
              </w:rPr>
              <w:t>R18-10</w:t>
            </w:r>
          </w:p>
        </w:tc>
      </w:tr>
      <w:tr w:rsidR="00B1525A" w14:paraId="23639D6F"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187D5C4" w14:textId="77777777" w:rsidR="00B1525A" w:rsidRDefault="00000000">
            <w:pPr>
              <w:spacing w:after="80" w:line="240" w:lineRule="auto"/>
              <w:rPr>
                <w:sz w:val="21"/>
                <w:szCs w:val="21"/>
              </w:rPr>
            </w:pPr>
            <w:r>
              <w:rPr>
                <w:sz w:val="21"/>
                <w:szCs w:val="21"/>
              </w:rPr>
              <w:lastRenderedPageBreak/>
              <w:t>Cap. 4.8 y 9.7; Cap. 16.1 (Decisión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20770D" w14:textId="77777777" w:rsidR="00B1525A" w:rsidRDefault="00000000">
            <w:pPr>
              <w:spacing w:after="80" w:line="240" w:lineRule="auto"/>
              <w:rPr>
                <w:sz w:val="21"/>
                <w:szCs w:val="21"/>
              </w:rPr>
            </w:pPr>
            <w:r>
              <w:rPr>
                <w:sz w:val="21"/>
                <w:szCs w:val="21"/>
              </w:rPr>
              <w:t>RF-08.03/08.04/08.06, RNF-08.02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840610" w14:textId="77777777" w:rsidR="00B1525A" w:rsidRDefault="00000000">
            <w:pPr>
              <w:spacing w:after="80" w:line="240" w:lineRule="auto"/>
              <w:rPr>
                <w:sz w:val="21"/>
                <w:szCs w:val="21"/>
              </w:rPr>
            </w:pPr>
            <w:r>
              <w:rPr>
                <w:sz w:val="21"/>
                <w:szCs w:val="21"/>
              </w:rPr>
              <w:t>Cuenta corriente de envases retornables; capa de datos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E97391" w14:textId="77777777" w:rsidR="00B1525A" w:rsidRDefault="00000000">
            <w:pPr>
              <w:spacing w:after="80" w:line="240" w:lineRule="auto"/>
              <w:rPr>
                <w:sz w:val="21"/>
                <w:szCs w:val="21"/>
              </w:rPr>
            </w:pPr>
            <w:r>
              <w:rPr>
                <w:sz w:val="21"/>
                <w:szCs w:val="21"/>
              </w:rPr>
              <w:t>Prueba de saldo por cliente tras entrega/devolución; reporte diario de pérdida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03871F" w14:textId="77777777" w:rsidR="00B1525A" w:rsidRDefault="00000000">
            <w:pPr>
              <w:spacing w:after="80" w:line="240" w:lineRule="auto"/>
              <w:rPr>
                <w:sz w:val="21"/>
                <w:szCs w:val="21"/>
              </w:rPr>
            </w:pPr>
            <w:r>
              <w:rPr>
                <w:sz w:val="21"/>
                <w:szCs w:val="21"/>
              </w:rPr>
              <w:t>R18-12</w:t>
            </w:r>
          </w:p>
        </w:tc>
      </w:tr>
      <w:tr w:rsidR="00B1525A" w14:paraId="4B928F8B"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F9B77D4" w14:textId="77777777" w:rsidR="00B1525A" w:rsidRDefault="00000000">
            <w:pPr>
              <w:spacing w:after="80" w:line="240" w:lineRule="auto"/>
              <w:rPr>
                <w:sz w:val="21"/>
                <w:szCs w:val="21"/>
              </w:rPr>
            </w:pPr>
            <w:r>
              <w:rPr>
                <w:sz w:val="21"/>
                <w:szCs w:val="21"/>
              </w:rPr>
              <w:t>Cap. 1, 4.9 y 9.6; RSA D.S. 977/96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50C4F3" w14:textId="77777777" w:rsidR="00B1525A" w:rsidRDefault="00000000">
            <w:pPr>
              <w:spacing w:after="80" w:line="240" w:lineRule="auto"/>
              <w:rPr>
                <w:sz w:val="21"/>
                <w:szCs w:val="21"/>
              </w:rPr>
            </w:pPr>
            <w:r>
              <w:rPr>
                <w:sz w:val="21"/>
                <w:szCs w:val="21"/>
              </w:rPr>
              <w:t>RF-09.01/09.02/09.09, RNF-09.01/09.02/09.04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7A07C51" w14:textId="77777777" w:rsidR="00B1525A" w:rsidRDefault="00000000">
            <w:pPr>
              <w:spacing w:after="80" w:line="240" w:lineRule="auto"/>
              <w:rPr>
                <w:sz w:val="21"/>
                <w:szCs w:val="21"/>
              </w:rPr>
            </w:pPr>
            <w:r>
              <w:rPr>
                <w:sz w:val="21"/>
                <w:szCs w:val="21"/>
              </w:rPr>
              <w:t>Eventos GS1 EPCIS en la capa de datos; registro continuo de temperatura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CDE155" w14:textId="77777777" w:rsidR="00B1525A" w:rsidRDefault="00000000">
            <w:pPr>
              <w:spacing w:after="80" w:line="240" w:lineRule="auto"/>
              <w:rPr>
                <w:sz w:val="21"/>
                <w:szCs w:val="21"/>
              </w:rPr>
            </w:pPr>
            <w:r>
              <w:rPr>
                <w:sz w:val="21"/>
                <w:szCs w:val="21"/>
              </w:rPr>
              <w:t>Ejercicio de retiro con lote trazado (&lt; 2 h); auditoría de la serie de temperatura por viaje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4A2C4F" w14:textId="77777777" w:rsidR="00B1525A" w:rsidRDefault="00000000">
            <w:pPr>
              <w:spacing w:after="80" w:line="240" w:lineRule="auto"/>
              <w:rPr>
                <w:sz w:val="21"/>
                <w:szCs w:val="21"/>
              </w:rPr>
            </w:pPr>
            <w:r>
              <w:rPr>
                <w:sz w:val="21"/>
                <w:szCs w:val="21"/>
              </w:rPr>
              <w:t>R18-01, R18-03</w:t>
            </w:r>
          </w:p>
        </w:tc>
      </w:tr>
      <w:tr w:rsidR="00B1525A" w14:paraId="174BC23A"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99A4DB" w14:textId="77777777" w:rsidR="00B1525A" w:rsidRDefault="00000000">
            <w:pPr>
              <w:spacing w:after="80" w:line="240" w:lineRule="auto"/>
              <w:rPr>
                <w:sz w:val="21"/>
                <w:szCs w:val="21"/>
              </w:rPr>
            </w:pPr>
            <w:r>
              <w:rPr>
                <w:sz w:val="21"/>
                <w:szCs w:val="21"/>
              </w:rPr>
              <w:t>Cap. 8 (Calidad vs Operaciones); Cap. 16.1 (Decisión 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564BD6" w14:textId="77777777" w:rsidR="00B1525A" w:rsidRDefault="00000000">
            <w:pPr>
              <w:spacing w:after="80" w:line="240" w:lineRule="auto"/>
              <w:rPr>
                <w:sz w:val="21"/>
                <w:szCs w:val="21"/>
              </w:rPr>
            </w:pPr>
            <w:r>
              <w:rPr>
                <w:sz w:val="21"/>
                <w:szCs w:val="21"/>
              </w:rPr>
              <w:t>RF-09.05/09.06/09.07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A82842" w14:textId="77777777" w:rsidR="00B1525A" w:rsidRDefault="00000000">
            <w:pPr>
              <w:spacing w:after="80" w:line="240" w:lineRule="auto"/>
              <w:rPr>
                <w:sz w:val="21"/>
                <w:szCs w:val="21"/>
              </w:rPr>
            </w:pPr>
            <w:r>
              <w:rPr>
                <w:sz w:val="21"/>
                <w:szCs w:val="21"/>
              </w:rPr>
              <w:t>Parámetros configurables de excursión; alertas en cabina y plataforma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1D4BD0" w14:textId="77777777" w:rsidR="00B1525A" w:rsidRDefault="00000000">
            <w:pPr>
              <w:spacing w:after="80" w:line="240" w:lineRule="auto"/>
              <w:rPr>
                <w:sz w:val="21"/>
                <w:szCs w:val="21"/>
              </w:rPr>
            </w:pPr>
            <w:r>
              <w:rPr>
                <w:sz w:val="21"/>
                <w:szCs w:val="21"/>
              </w:rPr>
              <w:t>Prueba de umbral paramétrico; prueba de decisión documentada de bloqueo/liberación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F22A40" w14:textId="77777777" w:rsidR="00B1525A" w:rsidRDefault="00000000">
            <w:pPr>
              <w:spacing w:after="80" w:line="240" w:lineRule="auto"/>
              <w:rPr>
                <w:sz w:val="21"/>
                <w:szCs w:val="21"/>
              </w:rPr>
            </w:pPr>
            <w:r>
              <w:rPr>
                <w:sz w:val="21"/>
                <w:szCs w:val="21"/>
              </w:rPr>
              <w:t>R18-03</w:t>
            </w:r>
          </w:p>
        </w:tc>
      </w:tr>
      <w:tr w:rsidR="00B1525A" w14:paraId="710CD4B0"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66F0E7" w14:textId="77777777" w:rsidR="00B1525A" w:rsidRDefault="00000000">
            <w:pPr>
              <w:spacing w:after="80" w:line="240" w:lineRule="auto"/>
              <w:rPr>
                <w:sz w:val="21"/>
                <w:szCs w:val="21"/>
              </w:rPr>
            </w:pPr>
            <w:r>
              <w:rPr>
                <w:sz w:val="21"/>
                <w:szCs w:val="21"/>
              </w:rPr>
              <w:t>Cap. 7.1 y 9.1; Cap. 18 (criterio 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34B2D9" w14:textId="77777777" w:rsidR="00B1525A" w:rsidRDefault="00000000">
            <w:pPr>
              <w:spacing w:after="80" w:line="240" w:lineRule="auto"/>
              <w:rPr>
                <w:sz w:val="21"/>
                <w:szCs w:val="21"/>
              </w:rPr>
            </w:pPr>
            <w:r>
              <w:rPr>
                <w:sz w:val="21"/>
                <w:szCs w:val="21"/>
              </w:rPr>
              <w:t>RF-11.03/11.04, RNF-11.01/11.02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BDFC02" w14:textId="77777777" w:rsidR="00B1525A" w:rsidRDefault="00000000">
            <w:pPr>
              <w:spacing w:after="80" w:line="240" w:lineRule="auto"/>
              <w:rPr>
                <w:sz w:val="21"/>
                <w:szCs w:val="21"/>
              </w:rPr>
            </w:pPr>
            <w:r>
              <w:rPr>
                <w:sz w:val="21"/>
                <w:szCs w:val="21"/>
              </w:rPr>
              <w:t>Almacén analítico (OLAP) separado del transaccional (OLTP); tableros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79B603" w14:textId="77777777" w:rsidR="00B1525A" w:rsidRDefault="00000000">
            <w:pPr>
              <w:spacing w:after="80" w:line="240" w:lineRule="auto"/>
              <w:rPr>
                <w:sz w:val="21"/>
                <w:szCs w:val="21"/>
              </w:rPr>
            </w:pPr>
            <w:r>
              <w:rPr>
                <w:sz w:val="21"/>
                <w:szCs w:val="21"/>
              </w:rPr>
              <w:t>OTIF y Fill Rate diarios durante la marcha blanca; prueba de cero degradación bajo reportes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487066" w14:textId="77777777" w:rsidR="00B1525A" w:rsidRDefault="00000000">
            <w:pPr>
              <w:spacing w:after="80" w:line="240" w:lineRule="auto"/>
              <w:rPr>
                <w:sz w:val="21"/>
                <w:szCs w:val="21"/>
              </w:rPr>
            </w:pPr>
            <w:r>
              <w:rPr>
                <w:sz w:val="21"/>
                <w:szCs w:val="21"/>
              </w:rPr>
              <w:t>R18-04</w:t>
            </w:r>
          </w:p>
        </w:tc>
      </w:tr>
      <w:tr w:rsidR="00B1525A" w14:paraId="459D42ED"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4869C3" w14:textId="77777777" w:rsidR="00B1525A" w:rsidRDefault="00000000">
            <w:pPr>
              <w:spacing w:after="80" w:line="240" w:lineRule="auto"/>
              <w:rPr>
                <w:sz w:val="21"/>
                <w:szCs w:val="21"/>
              </w:rPr>
            </w:pPr>
            <w:r>
              <w:rPr>
                <w:sz w:val="21"/>
                <w:szCs w:val="21"/>
              </w:rPr>
              <w:lastRenderedPageBreak/>
              <w:t>Cap. 7.2 y 9.8; Cap. 16.1 (Decisión 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0E2133" w14:textId="77777777" w:rsidR="00B1525A" w:rsidRDefault="00000000">
            <w:pPr>
              <w:spacing w:after="80" w:line="240" w:lineRule="auto"/>
              <w:rPr>
                <w:sz w:val="21"/>
                <w:szCs w:val="21"/>
              </w:rPr>
            </w:pPr>
            <w:r>
              <w:rPr>
                <w:sz w:val="21"/>
                <w:szCs w:val="21"/>
              </w:rPr>
              <w:t>RF-11.02/11.06/11.08, RF-04.08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1C86AE" w14:textId="77777777" w:rsidR="00B1525A" w:rsidRDefault="00000000">
            <w:pPr>
              <w:spacing w:after="80" w:line="240" w:lineRule="auto"/>
              <w:rPr>
                <w:sz w:val="21"/>
                <w:szCs w:val="21"/>
              </w:rPr>
            </w:pPr>
            <w:r>
              <w:rPr>
                <w:sz w:val="21"/>
                <w:szCs w:val="21"/>
              </w:rPr>
              <w:t>Costeo ABC, tablero operacional y matriz de rentabilidad (Etapa 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67A34A" w14:textId="77777777" w:rsidR="00B1525A" w:rsidRDefault="00000000">
            <w:pPr>
              <w:spacing w:after="80" w:line="240" w:lineRule="auto"/>
              <w:rPr>
                <w:sz w:val="21"/>
                <w:szCs w:val="21"/>
              </w:rPr>
            </w:pPr>
            <w:r>
              <w:rPr>
                <w:sz w:val="21"/>
                <w:szCs w:val="21"/>
              </w:rPr>
              <w:t>Consolidación mensual del costo por entrega y por cliente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DF0453E" w14:textId="77777777" w:rsidR="00B1525A" w:rsidRDefault="00000000">
            <w:pPr>
              <w:spacing w:after="80" w:line="240" w:lineRule="auto"/>
              <w:rPr>
                <w:sz w:val="21"/>
                <w:szCs w:val="21"/>
              </w:rPr>
            </w:pPr>
            <w:r>
              <w:rPr>
                <w:sz w:val="21"/>
                <w:szCs w:val="21"/>
              </w:rPr>
              <w:t>R18-11</w:t>
            </w:r>
          </w:p>
        </w:tc>
      </w:tr>
      <w:tr w:rsidR="00B1525A" w14:paraId="0E85AA5D"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D1D4B0D" w14:textId="77777777" w:rsidR="00B1525A" w:rsidRDefault="00000000">
            <w:pPr>
              <w:spacing w:after="80" w:line="240" w:lineRule="auto"/>
              <w:rPr>
                <w:sz w:val="21"/>
                <w:szCs w:val="21"/>
              </w:rPr>
            </w:pPr>
            <w:r>
              <w:rPr>
                <w:sz w:val="21"/>
                <w:szCs w:val="21"/>
              </w:rPr>
              <w:t>Cap. 9.9; RT-05.23; RNF-12.01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D4FA1B" w14:textId="77777777" w:rsidR="00B1525A" w:rsidRDefault="00000000">
            <w:pPr>
              <w:spacing w:after="80" w:line="240" w:lineRule="auto"/>
              <w:rPr>
                <w:sz w:val="21"/>
                <w:szCs w:val="21"/>
              </w:rPr>
            </w:pPr>
            <w:r>
              <w:rPr>
                <w:sz w:val="21"/>
                <w:szCs w:val="21"/>
              </w:rPr>
              <w:t>RF-12.01/12.03/12.06/12.09/12.10/12.12/12.13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08BA31E" w14:textId="77777777" w:rsidR="00B1525A" w:rsidRDefault="00000000">
            <w:pPr>
              <w:spacing w:after="80" w:line="240" w:lineRule="auto"/>
              <w:rPr>
                <w:sz w:val="21"/>
                <w:szCs w:val="21"/>
              </w:rPr>
            </w:pPr>
            <w:r>
              <w:rPr>
                <w:sz w:val="21"/>
                <w:szCs w:val="21"/>
              </w:rPr>
              <w:t>Concentrador EDI con modelo canónico y portales (Etapa 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FD9069" w14:textId="77777777" w:rsidR="00B1525A" w:rsidRDefault="00000000">
            <w:pPr>
              <w:spacing w:after="80" w:line="240" w:lineRule="auto"/>
              <w:rPr>
                <w:sz w:val="21"/>
                <w:szCs w:val="21"/>
              </w:rPr>
            </w:pPr>
            <w:r>
              <w:rPr>
                <w:sz w:val="21"/>
                <w:szCs w:val="21"/>
              </w:rPr>
              <w:t>Pruebas de conexión contra el banco de pruebas de cada cadena; hito de producción antes de enero de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99F62B" w14:textId="77777777" w:rsidR="00B1525A" w:rsidRDefault="00000000">
            <w:pPr>
              <w:spacing w:after="80" w:line="240" w:lineRule="auto"/>
              <w:rPr>
                <w:sz w:val="21"/>
                <w:szCs w:val="21"/>
              </w:rPr>
            </w:pPr>
            <w:r>
              <w:rPr>
                <w:sz w:val="21"/>
                <w:szCs w:val="21"/>
              </w:rPr>
              <w:t>R18-13</w:t>
            </w:r>
          </w:p>
        </w:tc>
      </w:tr>
      <w:tr w:rsidR="00B1525A" w14:paraId="07D776A0"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E563FD" w14:textId="77777777" w:rsidR="00B1525A" w:rsidRDefault="00000000">
            <w:pPr>
              <w:spacing w:after="80" w:line="240" w:lineRule="auto"/>
              <w:rPr>
                <w:sz w:val="21"/>
                <w:szCs w:val="21"/>
              </w:rPr>
            </w:pPr>
            <w:r>
              <w:rPr>
                <w:sz w:val="21"/>
                <w:szCs w:val="21"/>
              </w:rPr>
              <w:t>Cap. 16.1 (Decisión 5); Cap. 10 (Restricción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39AF36" w14:textId="77777777" w:rsidR="00B1525A" w:rsidRDefault="00000000">
            <w:pPr>
              <w:spacing w:after="80" w:line="240" w:lineRule="auto"/>
              <w:rPr>
                <w:sz w:val="21"/>
                <w:szCs w:val="21"/>
              </w:rPr>
            </w:pPr>
            <w:r>
              <w:rPr>
                <w:sz w:val="21"/>
                <w:szCs w:val="21"/>
              </w:rPr>
              <w:t>RF-12.21, RF-06.08, RF-14.05/14.07, RNF-14.01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7037D56" w14:textId="77777777" w:rsidR="00B1525A" w:rsidRDefault="00000000">
            <w:pPr>
              <w:spacing w:after="80" w:line="240" w:lineRule="auto"/>
              <w:rPr>
                <w:sz w:val="21"/>
                <w:szCs w:val="21"/>
              </w:rPr>
            </w:pPr>
            <w:r>
              <w:rPr>
                <w:sz w:val="21"/>
                <w:szCs w:val="21"/>
              </w:rPr>
              <w:t>Portal de transportistas; identidad externa con factor presencial (OTP)</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BEC3A77"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Prueba de enrolamiento y autenticación de conductor externo ≤ 2 min; plan de acuerdo sindical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8BA221" w14:textId="77777777" w:rsidR="00B1525A" w:rsidRDefault="00000000">
            <w:pPr>
              <w:spacing w:after="80" w:line="240" w:lineRule="auto"/>
              <w:rPr>
                <w:sz w:val="21"/>
                <w:szCs w:val="21"/>
              </w:rPr>
            </w:pPr>
            <w:r>
              <w:rPr>
                <w:sz w:val="21"/>
                <w:szCs w:val="21"/>
              </w:rPr>
              <w:t>R18-14</w:t>
            </w:r>
          </w:p>
        </w:tc>
      </w:tr>
      <w:tr w:rsidR="00B1525A" w14:paraId="171AF3D4"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EE9929" w14:textId="77777777" w:rsidR="00B1525A" w:rsidRDefault="00000000">
            <w:pPr>
              <w:spacing w:after="80" w:line="240" w:lineRule="auto"/>
              <w:rPr>
                <w:sz w:val="21"/>
                <w:szCs w:val="21"/>
              </w:rPr>
            </w:pPr>
            <w:r>
              <w:rPr>
                <w:sz w:val="21"/>
                <w:szCs w:val="21"/>
              </w:rPr>
              <w:t>RT-03.10, RT-03.13 y RT-03.17; Cap. 10 (Restricción 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76B8B6" w14:textId="77777777" w:rsidR="00B1525A" w:rsidRDefault="00000000">
            <w:pPr>
              <w:spacing w:after="80" w:line="240" w:lineRule="auto"/>
              <w:rPr>
                <w:sz w:val="21"/>
                <w:szCs w:val="21"/>
              </w:rPr>
            </w:pPr>
            <w:r>
              <w:rPr>
                <w:sz w:val="21"/>
                <w:szCs w:val="21"/>
              </w:rPr>
              <w:t>RNF-13.01/13.02/13.07/13.08/13.09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898F541" w14:textId="77777777" w:rsidR="00B1525A" w:rsidRDefault="00000000">
            <w:pPr>
              <w:spacing w:after="80" w:line="240" w:lineRule="auto"/>
              <w:rPr>
                <w:sz w:val="21"/>
                <w:szCs w:val="21"/>
              </w:rPr>
            </w:pPr>
            <w:r>
              <w:rPr>
                <w:sz w:val="21"/>
                <w:szCs w:val="21"/>
              </w:rPr>
              <w:t xml:space="preserve">Red </w:t>
            </w:r>
            <w:proofErr w:type="gramStart"/>
            <w:r>
              <w:rPr>
                <w:sz w:val="21"/>
                <w:szCs w:val="21"/>
              </w:rPr>
              <w:t>on-premise</w:t>
            </w:r>
            <w:proofErr w:type="gramEnd"/>
            <w:r>
              <w:rPr>
                <w:sz w:val="21"/>
                <w:szCs w:val="21"/>
              </w:rPr>
              <w:t>; enlace redundante; observabilidad de borde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05C855"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Pruebas de resiliencia por corte de enlace de 24 h; conmutación ≤ 5 min; estudio de cobertura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E33953" w14:textId="77777777" w:rsidR="00B1525A" w:rsidRDefault="00000000">
            <w:pPr>
              <w:spacing w:after="80" w:line="240" w:lineRule="auto"/>
              <w:rPr>
                <w:sz w:val="21"/>
                <w:szCs w:val="21"/>
              </w:rPr>
            </w:pPr>
            <w:r>
              <w:rPr>
                <w:sz w:val="21"/>
                <w:szCs w:val="21"/>
              </w:rPr>
              <w:t>Transversales S 20.1; hitos E-25</w:t>
            </w:r>
          </w:p>
        </w:tc>
      </w:tr>
      <w:tr w:rsidR="00B1525A" w14:paraId="6FDC2A06"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08DB38" w14:textId="77777777" w:rsidR="00B1525A" w:rsidRDefault="00000000">
            <w:pPr>
              <w:spacing w:after="80" w:line="240" w:lineRule="auto"/>
              <w:rPr>
                <w:sz w:val="21"/>
                <w:szCs w:val="21"/>
              </w:rPr>
            </w:pPr>
            <w:r>
              <w:rPr>
                <w:sz w:val="21"/>
                <w:szCs w:val="21"/>
              </w:rPr>
              <w:t>RT-09.05; Cap. 14.2 (volumetría)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CEA698" w14:textId="77777777" w:rsidR="00B1525A" w:rsidRDefault="00000000">
            <w:pPr>
              <w:spacing w:after="80" w:line="240" w:lineRule="auto"/>
              <w:rPr>
                <w:sz w:val="21"/>
                <w:szCs w:val="21"/>
              </w:rPr>
            </w:pPr>
            <w:r>
              <w:rPr>
                <w:sz w:val="21"/>
                <w:szCs w:val="21"/>
              </w:rPr>
              <w:t>RNF-19.01/19.02/19.03/19.04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D9F85B" w14:textId="77777777" w:rsidR="00B1525A" w:rsidRDefault="00000000">
            <w:pPr>
              <w:spacing w:after="80" w:line="240" w:lineRule="auto"/>
              <w:rPr>
                <w:sz w:val="21"/>
                <w:szCs w:val="21"/>
              </w:rPr>
            </w:pPr>
            <w:r>
              <w:rPr>
                <w:sz w:val="21"/>
                <w:szCs w:val="21"/>
              </w:rPr>
              <w:t xml:space="preserve">Escalamiento horizontal automático; monitoreo </w:t>
            </w:r>
            <w:r>
              <w:rPr>
                <w:sz w:val="21"/>
                <w:szCs w:val="21"/>
              </w:rPr>
              <w:lastRenderedPageBreak/>
              <w:t>de saturación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1961CC" w14:textId="77777777" w:rsidR="00B1525A" w:rsidRDefault="00000000">
            <w:pPr>
              <w:spacing w:after="80" w:line="240" w:lineRule="auto"/>
              <w:rPr>
                <w:sz w:val="21"/>
                <w:szCs w:val="21"/>
              </w:rPr>
            </w:pPr>
            <w:r>
              <w:rPr>
                <w:sz w:val="21"/>
                <w:szCs w:val="21"/>
              </w:rPr>
              <w:lastRenderedPageBreak/>
              <w:t>Prueba de carga a 1,5 × peak; prueba de estrés hasta el punto de quiebre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1C9A56D" w14:textId="77777777" w:rsidR="00B1525A" w:rsidRDefault="00000000">
            <w:pPr>
              <w:spacing w:after="80" w:line="240" w:lineRule="auto"/>
              <w:rPr>
                <w:sz w:val="21"/>
                <w:szCs w:val="21"/>
              </w:rPr>
            </w:pPr>
            <w:r>
              <w:rPr>
                <w:sz w:val="21"/>
                <w:szCs w:val="21"/>
              </w:rPr>
              <w:t>Hitos 1.3 y 1.4 del E-25</w:t>
            </w:r>
          </w:p>
        </w:tc>
      </w:tr>
      <w:tr w:rsidR="00B1525A" w14:paraId="27CB45F9"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4529CE" w14:textId="77777777" w:rsidR="00B1525A" w:rsidRDefault="00000000">
            <w:pPr>
              <w:spacing w:after="80" w:line="240" w:lineRule="auto"/>
              <w:rPr>
                <w:sz w:val="21"/>
                <w:szCs w:val="21"/>
              </w:rPr>
            </w:pPr>
            <w:r>
              <w:rPr>
                <w:sz w:val="21"/>
                <w:szCs w:val="21"/>
              </w:rPr>
              <w:t>BA Art. 20; RT-07.07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61A6F8" w14:textId="77777777" w:rsidR="00B1525A" w:rsidRDefault="00000000">
            <w:pPr>
              <w:spacing w:after="80" w:line="240" w:lineRule="auto"/>
              <w:rPr>
                <w:sz w:val="21"/>
                <w:szCs w:val="21"/>
              </w:rPr>
            </w:pPr>
            <w:r>
              <w:rPr>
                <w:sz w:val="21"/>
                <w:szCs w:val="21"/>
              </w:rPr>
              <w:t>RNF-20.06/20.07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4F378F" w14:textId="77777777" w:rsidR="00B1525A" w:rsidRDefault="00000000">
            <w:pPr>
              <w:spacing w:after="80" w:line="240" w:lineRule="auto"/>
              <w:rPr>
                <w:sz w:val="21"/>
                <w:szCs w:val="21"/>
              </w:rPr>
            </w:pPr>
            <w:r>
              <w:rPr>
                <w:sz w:val="21"/>
                <w:szCs w:val="21"/>
              </w:rPr>
              <w:t>Sitio secundario activo-pasivo; respaldo 3-2-1-1-0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133D04" w14:textId="77777777" w:rsidR="00B1525A" w:rsidRDefault="00000000">
            <w:pPr>
              <w:spacing w:after="80" w:line="240" w:lineRule="auto"/>
              <w:rPr>
                <w:sz w:val="21"/>
                <w:szCs w:val="21"/>
              </w:rPr>
            </w:pPr>
            <w:r>
              <w:rPr>
                <w:sz w:val="21"/>
                <w:szCs w:val="21"/>
              </w:rPr>
              <w:t>Pruebas semestrales de conmutación; restauración mensual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18BB03" w14:textId="77777777" w:rsidR="00B1525A" w:rsidRDefault="00000000">
            <w:pPr>
              <w:spacing w:after="80" w:line="240" w:lineRule="auto"/>
              <w:rPr>
                <w:sz w:val="21"/>
                <w:szCs w:val="21"/>
              </w:rPr>
            </w:pPr>
            <w:r>
              <w:rPr>
                <w:sz w:val="21"/>
                <w:szCs w:val="21"/>
              </w:rPr>
              <w:t>Hito de DR del E-25</w:t>
            </w:r>
          </w:p>
        </w:tc>
      </w:tr>
      <w:tr w:rsidR="00B1525A" w14:paraId="66DFD72F"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4819CE" w14:textId="77777777" w:rsidR="00B1525A" w:rsidRDefault="00000000">
            <w:pPr>
              <w:spacing w:after="80" w:line="240" w:lineRule="auto"/>
              <w:rPr>
                <w:sz w:val="21"/>
                <w:szCs w:val="21"/>
              </w:rPr>
            </w:pPr>
            <w:r>
              <w:rPr>
                <w:sz w:val="21"/>
                <w:szCs w:val="21"/>
              </w:rPr>
              <w:t>Cap. 17; Cap. 10 (Restricción 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512BE17" w14:textId="77777777" w:rsidR="00B1525A" w:rsidRDefault="00000000">
            <w:pPr>
              <w:spacing w:after="80" w:line="240" w:lineRule="auto"/>
              <w:rPr>
                <w:sz w:val="21"/>
                <w:szCs w:val="21"/>
              </w:rPr>
            </w:pPr>
            <w:r>
              <w:rPr>
                <w:sz w:val="21"/>
                <w:szCs w:val="21"/>
              </w:rPr>
              <w:t>RNF-21.01/21.03/21.04/21.05/21.06/21.07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13526C" w14:textId="77777777" w:rsidR="00B1525A" w:rsidRDefault="00000000">
            <w:pPr>
              <w:spacing w:after="80" w:line="240" w:lineRule="auto"/>
              <w:rPr>
                <w:sz w:val="21"/>
                <w:szCs w:val="21"/>
              </w:rPr>
            </w:pPr>
            <w:r>
              <w:rPr>
                <w:sz w:val="21"/>
                <w:szCs w:val="21"/>
              </w:rPr>
              <w:t>NOC 24 × 7 × 365; mesa de ayuda dimensionada con Erlang 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4DB973" w14:textId="77777777" w:rsidR="00B1525A" w:rsidRDefault="00000000">
            <w:pPr>
              <w:spacing w:after="80" w:line="240" w:lineRule="auto"/>
              <w:rPr>
                <w:sz w:val="21"/>
                <w:szCs w:val="21"/>
              </w:rPr>
            </w:pPr>
            <w:r>
              <w:rPr>
                <w:sz w:val="21"/>
                <w:szCs w:val="21"/>
              </w:rPr>
              <w:t>Pruebas de umbrales de atención durante la ventana 05:30–07:00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3D03DCF" w14:textId="77777777" w:rsidR="00B1525A" w:rsidRDefault="00000000">
            <w:pPr>
              <w:spacing w:after="80" w:line="240" w:lineRule="auto"/>
              <w:rPr>
                <w:sz w:val="21"/>
                <w:szCs w:val="21"/>
              </w:rPr>
            </w:pPr>
            <w:r>
              <w:rPr>
                <w:sz w:val="21"/>
                <w:szCs w:val="21"/>
              </w:rPr>
              <w:t>SLA de la Operación</w:t>
            </w:r>
          </w:p>
        </w:tc>
      </w:tr>
      <w:tr w:rsidR="00B1525A" w14:paraId="6A948C84" w14:textId="77777777">
        <w:trPr>
          <w:trHeight w:val="2085"/>
        </w:trPr>
        <w:tc>
          <w:tcPr>
            <w:tcW w:w="0" w:type="auto"/>
            <w:tcBorders>
              <w:top w:val="single" w:sz="5" w:space="0" w:color="000000"/>
              <w:left w:val="nil"/>
              <w:bottom w:val="nil"/>
              <w:right w:val="nil"/>
            </w:tcBorders>
            <w:tcMar>
              <w:top w:w="80" w:type="dxa"/>
              <w:left w:w="160" w:type="dxa"/>
              <w:bottom w:w="80" w:type="dxa"/>
              <w:right w:w="160" w:type="dxa"/>
            </w:tcMar>
          </w:tcPr>
          <w:p w14:paraId="344F0DA0" w14:textId="77777777" w:rsidR="00B1525A" w:rsidRDefault="00000000">
            <w:pPr>
              <w:spacing w:after="80" w:line="240" w:lineRule="auto"/>
              <w:rPr>
                <w:sz w:val="21"/>
                <w:szCs w:val="21"/>
              </w:rPr>
            </w:pPr>
            <w:r>
              <w:rPr>
                <w:sz w:val="21"/>
                <w:szCs w:val="21"/>
              </w:rPr>
              <w:t>RT-20.02 y RT-20.04; RNF-22.03/22.04</w:t>
            </w:r>
          </w:p>
        </w:tc>
        <w:tc>
          <w:tcPr>
            <w:tcW w:w="0" w:type="auto"/>
            <w:tcBorders>
              <w:top w:val="single" w:sz="5" w:space="0" w:color="000000"/>
              <w:left w:val="nil"/>
              <w:bottom w:val="nil"/>
              <w:right w:val="nil"/>
            </w:tcBorders>
            <w:tcMar>
              <w:top w:w="80" w:type="dxa"/>
              <w:left w:w="160" w:type="dxa"/>
              <w:bottom w:w="80" w:type="dxa"/>
              <w:right w:w="160" w:type="dxa"/>
            </w:tcMar>
          </w:tcPr>
          <w:p w14:paraId="57CA8E03" w14:textId="77777777" w:rsidR="00B1525A" w:rsidRDefault="00000000">
            <w:pPr>
              <w:spacing w:after="80" w:line="240" w:lineRule="auto"/>
              <w:rPr>
                <w:sz w:val="21"/>
                <w:szCs w:val="21"/>
              </w:rPr>
            </w:pPr>
            <w:r>
              <w:rPr>
                <w:sz w:val="21"/>
                <w:szCs w:val="21"/>
              </w:rPr>
              <w:t>RF-11.03/11.04</w:t>
            </w:r>
          </w:p>
        </w:tc>
        <w:tc>
          <w:tcPr>
            <w:tcW w:w="0" w:type="auto"/>
            <w:tcBorders>
              <w:top w:val="single" w:sz="5" w:space="0" w:color="000000"/>
              <w:left w:val="nil"/>
              <w:bottom w:val="nil"/>
              <w:right w:val="nil"/>
            </w:tcBorders>
            <w:tcMar>
              <w:top w:w="80" w:type="dxa"/>
              <w:left w:w="160" w:type="dxa"/>
              <w:bottom w:w="80" w:type="dxa"/>
              <w:right w:w="160" w:type="dxa"/>
            </w:tcMar>
          </w:tcPr>
          <w:p w14:paraId="10B6EF98"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Plan de implantación por oleadas (bodega → preventa → reparto → facturación)</w:t>
            </w:r>
          </w:p>
        </w:tc>
        <w:tc>
          <w:tcPr>
            <w:tcW w:w="0" w:type="auto"/>
            <w:tcBorders>
              <w:top w:val="single" w:sz="5" w:space="0" w:color="000000"/>
              <w:left w:val="nil"/>
              <w:bottom w:val="nil"/>
              <w:right w:val="nil"/>
            </w:tcBorders>
            <w:tcMar>
              <w:top w:w="80" w:type="dxa"/>
              <w:left w:w="160" w:type="dxa"/>
              <w:bottom w:w="80" w:type="dxa"/>
              <w:right w:w="160" w:type="dxa"/>
            </w:tcMar>
          </w:tcPr>
          <w:p w14:paraId="55126047" w14:textId="77777777" w:rsidR="00B1525A" w:rsidRDefault="00000000">
            <w:pPr>
              <w:spacing w:after="80" w:line="240" w:lineRule="auto"/>
              <w:rPr>
                <w:sz w:val="21"/>
                <w:szCs w:val="21"/>
              </w:rPr>
            </w:pPr>
            <w:r>
              <w:rPr>
                <w:sz w:val="21"/>
                <w:szCs w:val="21"/>
              </w:rPr>
              <w:t>Certificación de administradores y técnicos; umbrales de cierre por oleada</w:t>
            </w:r>
          </w:p>
        </w:tc>
        <w:tc>
          <w:tcPr>
            <w:tcW w:w="0" w:type="auto"/>
            <w:tcBorders>
              <w:top w:val="single" w:sz="5" w:space="0" w:color="000000"/>
              <w:left w:val="nil"/>
              <w:bottom w:val="nil"/>
              <w:right w:val="nil"/>
            </w:tcBorders>
            <w:tcMar>
              <w:top w:w="80" w:type="dxa"/>
              <w:left w:w="160" w:type="dxa"/>
              <w:bottom w:w="80" w:type="dxa"/>
              <w:right w:w="160" w:type="dxa"/>
            </w:tcMar>
          </w:tcPr>
          <w:p w14:paraId="3D045743" w14:textId="77777777" w:rsidR="00B1525A" w:rsidRDefault="00000000">
            <w:pPr>
              <w:spacing w:after="80" w:line="240" w:lineRule="auto"/>
              <w:rPr>
                <w:sz w:val="21"/>
                <w:szCs w:val="21"/>
              </w:rPr>
            </w:pPr>
            <w:r>
              <w:rPr>
                <w:sz w:val="21"/>
                <w:szCs w:val="21"/>
              </w:rPr>
              <w:t>Hitos E-25</w:t>
            </w:r>
          </w:p>
        </w:tc>
      </w:tr>
    </w:tbl>
    <w:p w14:paraId="5FDF825C" w14:textId="77777777" w:rsidR="00B1525A" w:rsidRDefault="00000000">
      <w:pPr>
        <w:spacing w:after="240"/>
        <w:rPr>
          <w:sz w:val="21"/>
          <w:szCs w:val="21"/>
        </w:rPr>
      </w:pPr>
      <w:r>
        <w:rPr>
          <w:sz w:val="21"/>
          <w:szCs w:val="21"/>
        </w:rPr>
        <w:t>Las reglas de negocio (S 3.9) se implementan por los RF/RNF citados en cada fila de regla; las decisiones (S 3.8) que las sustentan y los resultados del Capítulo 18 (S 3.11.2) constituyen la verificación de cierre del alcance.</w:t>
      </w:r>
    </w:p>
    <w:p w14:paraId="1C98FE88" w14:textId="77777777" w:rsidR="00B1525A" w:rsidRDefault="00000000">
      <w:pPr>
        <w:pStyle w:val="Ttulo3"/>
        <w:spacing w:before="280" w:after="120"/>
        <w:rPr>
          <w:rFonts w:ascii="Arial" w:eastAsia="Arial" w:hAnsi="Arial" w:cs="Arial"/>
          <w:color w:val="5B6770"/>
          <w:sz w:val="26"/>
          <w:szCs w:val="26"/>
        </w:rPr>
      </w:pPr>
      <w:bookmarkStart w:id="62" w:name="_ewfpfyeefmz" w:colFirst="0" w:colLast="0"/>
      <w:bookmarkEnd w:id="62"/>
      <w:r>
        <w:rPr>
          <w:rFonts w:ascii="Arial" w:eastAsia="Arial" w:hAnsi="Arial" w:cs="Arial"/>
          <w:color w:val="5B6770"/>
          <w:sz w:val="26"/>
          <w:szCs w:val="26"/>
        </w:rPr>
        <w:t>3.4.4 Registro de vacíos y consultas al CLIENTE</w:t>
      </w:r>
    </w:p>
    <w:p w14:paraId="34696B98" w14:textId="77777777" w:rsidR="00B1525A" w:rsidRDefault="00000000">
      <w:pPr>
        <w:spacing w:after="240"/>
        <w:rPr>
          <w:sz w:val="21"/>
          <w:szCs w:val="21"/>
        </w:rPr>
      </w:pPr>
      <w:r>
        <w:rPr>
          <w:sz w:val="21"/>
          <w:szCs w:val="21"/>
        </w:rPr>
        <w:t>Los vacíos y ambigüedades detectados en las Bases o el caso se registran aquí con su tratamiento. Las consultas al mandante se formulan conforme al Artículo 43.3 de las Bases Administrativas; los supuestos adoptados se declaran en 3.5 y las decisiones fundadas en 3.8.</w:t>
      </w:r>
    </w:p>
    <w:tbl>
      <w:tblPr>
        <w:tblStyle w:val="ab"/>
        <w:tblW w:w="5000" w:type="pct"/>
        <w:tblInd w:w="0" w:type="dxa"/>
        <w:tblBorders>
          <w:top w:val="nil"/>
          <w:left w:val="nil"/>
          <w:bottom w:val="nil"/>
          <w:right w:val="nil"/>
          <w:insideH w:val="nil"/>
          <w:insideV w:val="nil"/>
        </w:tblBorders>
        <w:tblLook w:val="0600" w:firstRow="0" w:lastRow="0" w:firstColumn="0" w:lastColumn="0" w:noHBand="1" w:noVBand="1"/>
      </w:tblPr>
      <w:tblGrid>
        <w:gridCol w:w="378"/>
        <w:gridCol w:w="2476"/>
        <w:gridCol w:w="1441"/>
        <w:gridCol w:w="1950"/>
        <w:gridCol w:w="1845"/>
        <w:gridCol w:w="1146"/>
      </w:tblGrid>
      <w:tr w:rsidR="00B1525A" w14:paraId="2F4801CC" w14:textId="77777777">
        <w:trPr>
          <w:trHeight w:val="70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B5164EF" w14:textId="77777777" w:rsidR="00B1525A" w:rsidRDefault="00000000">
            <w:pPr>
              <w:spacing w:after="80" w:line="240" w:lineRule="auto"/>
              <w:rPr>
                <w:sz w:val="21"/>
                <w:szCs w:val="21"/>
              </w:rPr>
            </w:pPr>
            <w:r>
              <w:rPr>
                <w:b/>
                <w:bCs/>
                <w:color w:val="1F3A5F"/>
                <w:sz w:val="18"/>
                <w:szCs w:val="18"/>
              </w:rPr>
              <w:lastRenderedPageBreak/>
              <w:t>ID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C99FFF1" w14:textId="77777777" w:rsidR="00B1525A" w:rsidRDefault="00000000">
            <w:pPr>
              <w:spacing w:after="80" w:line="240" w:lineRule="auto"/>
              <w:rPr>
                <w:sz w:val="21"/>
                <w:szCs w:val="21"/>
              </w:rPr>
            </w:pPr>
            <w:r>
              <w:rPr>
                <w:b/>
                <w:bCs/>
                <w:color w:val="1F3A5F"/>
                <w:sz w:val="18"/>
                <w:szCs w:val="18"/>
              </w:rPr>
              <w:t>Vacío o ambigüedad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AFC6F3C" w14:textId="77777777" w:rsidR="00B1525A" w:rsidRDefault="00000000">
            <w:pPr>
              <w:spacing w:after="80" w:line="240" w:lineRule="auto"/>
              <w:rPr>
                <w:sz w:val="21"/>
                <w:szCs w:val="21"/>
              </w:rPr>
            </w:pPr>
            <w:r>
              <w:rPr>
                <w:b/>
                <w:bCs/>
                <w:color w:val="1F3A5F"/>
                <w:sz w:val="18"/>
                <w:szCs w:val="18"/>
              </w:rPr>
              <w:t>Origen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1440A7F" w14:textId="77777777" w:rsidR="00B1525A" w:rsidRDefault="00000000">
            <w:pPr>
              <w:spacing w:after="80" w:line="240" w:lineRule="auto"/>
              <w:rPr>
                <w:sz w:val="21"/>
                <w:szCs w:val="21"/>
              </w:rPr>
            </w:pPr>
            <w:r>
              <w:rPr>
                <w:b/>
                <w:bCs/>
                <w:color w:val="1F3A5F"/>
                <w:sz w:val="18"/>
                <w:szCs w:val="18"/>
              </w:rPr>
              <w:t>Impacto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A53585D" w14:textId="77777777" w:rsidR="00B1525A" w:rsidRDefault="00000000">
            <w:pPr>
              <w:spacing w:after="80" w:line="240" w:lineRule="auto"/>
              <w:rPr>
                <w:sz w:val="21"/>
                <w:szCs w:val="21"/>
              </w:rPr>
            </w:pPr>
            <w:r>
              <w:rPr>
                <w:b/>
                <w:bCs/>
                <w:color w:val="1F3A5F"/>
                <w:sz w:val="18"/>
                <w:szCs w:val="18"/>
              </w:rPr>
              <w:t>Tratamiento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A71EAC2" w14:textId="77777777" w:rsidR="00B1525A" w:rsidRDefault="00000000">
            <w:pPr>
              <w:spacing w:after="80" w:line="240" w:lineRule="auto"/>
              <w:rPr>
                <w:sz w:val="21"/>
                <w:szCs w:val="21"/>
              </w:rPr>
            </w:pPr>
            <w:r>
              <w:rPr>
                <w:b/>
                <w:bCs/>
                <w:color w:val="1F3A5F"/>
                <w:sz w:val="18"/>
                <w:szCs w:val="18"/>
              </w:rPr>
              <w:t>Estado</w:t>
            </w:r>
          </w:p>
        </w:tc>
      </w:tr>
      <w:tr w:rsidR="00B1525A" w14:paraId="54BA80B4" w14:textId="77777777">
        <w:trPr>
          <w:trHeight w:val="26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79C978" w14:textId="77777777" w:rsidR="00B1525A" w:rsidRDefault="00000000">
            <w:pPr>
              <w:spacing w:after="80" w:line="240" w:lineRule="auto"/>
              <w:rPr>
                <w:sz w:val="21"/>
                <w:szCs w:val="21"/>
              </w:rPr>
            </w:pPr>
            <w:r>
              <w:rPr>
                <w:sz w:val="18"/>
                <w:szCs w:val="18"/>
              </w:rPr>
              <w:t>V-01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33030B" w14:textId="77777777" w:rsidR="00B1525A" w:rsidRDefault="00000000">
            <w:pPr>
              <w:spacing w:after="80" w:line="240" w:lineRule="auto"/>
              <w:rPr>
                <w:sz w:val="21"/>
                <w:szCs w:val="21"/>
              </w:rPr>
            </w:pPr>
            <w:r>
              <w:rPr>
                <w:sz w:val="18"/>
                <w:szCs w:val="18"/>
              </w:rPr>
              <w:t>La planilla manual de «sugerencia de reposición» del preventista no tiene requerimiento dedicado en el catálogo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089FFB" w14:textId="77777777" w:rsidR="00B1525A" w:rsidRDefault="00000000">
            <w:pPr>
              <w:spacing w:after="80" w:line="240" w:lineRule="auto"/>
              <w:rPr>
                <w:sz w:val="21"/>
                <w:szCs w:val="21"/>
              </w:rPr>
            </w:pPr>
            <w:r>
              <w:rPr>
                <w:sz w:val="18"/>
                <w:szCs w:val="18"/>
              </w:rPr>
              <w:t>Cap. 9.10, Cap. 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EE11B5" w14:textId="77777777" w:rsidR="00B1525A" w:rsidRDefault="00000000">
            <w:pPr>
              <w:spacing w:after="80" w:line="240" w:lineRule="auto"/>
              <w:rPr>
                <w:sz w:val="21"/>
                <w:szCs w:val="21"/>
              </w:rPr>
            </w:pPr>
            <w:r>
              <w:rPr>
                <w:sz w:val="18"/>
                <w:szCs w:val="18"/>
              </w:rPr>
              <w:t>Cobertura funcional aparentemente incompleta de la reposición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2A4F6D" w14:textId="77777777" w:rsidR="00B1525A" w:rsidRDefault="00000000">
            <w:pPr>
              <w:spacing w:after="80" w:line="240" w:lineRule="auto"/>
              <w:rPr>
                <w:sz w:val="21"/>
                <w:szCs w:val="21"/>
              </w:rPr>
            </w:pPr>
            <w:r>
              <w:rPr>
                <w:sz w:val="18"/>
                <w:szCs w:val="18"/>
              </w:rPr>
              <w:t>Consulta (Art. 43.3); resolución declarada: RF-03.15 + RF-08.05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360069" w14:textId="77777777" w:rsidR="00B1525A" w:rsidRDefault="00000000">
            <w:pPr>
              <w:spacing w:after="80" w:line="240" w:lineRule="auto"/>
              <w:rPr>
                <w:sz w:val="21"/>
                <w:szCs w:val="21"/>
              </w:rPr>
            </w:pPr>
            <w:r>
              <w:rPr>
                <w:sz w:val="18"/>
                <w:szCs w:val="18"/>
              </w:rPr>
              <w:t>Resuelto (Decisión 23)</w:t>
            </w:r>
          </w:p>
        </w:tc>
      </w:tr>
      <w:tr w:rsidR="00B1525A" w14:paraId="762368FD" w14:textId="77777777">
        <w:trPr>
          <w:trHeight w:val="181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E85AF3" w14:textId="77777777" w:rsidR="00B1525A" w:rsidRDefault="00000000">
            <w:pPr>
              <w:spacing w:after="80" w:line="240" w:lineRule="auto"/>
              <w:rPr>
                <w:sz w:val="21"/>
                <w:szCs w:val="21"/>
              </w:rPr>
            </w:pPr>
            <w:r>
              <w:rPr>
                <w:sz w:val="18"/>
                <w:szCs w:val="18"/>
              </w:rPr>
              <w:t>V-02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F5E2CA" w14:textId="77777777" w:rsidR="00B1525A" w:rsidRDefault="00000000">
            <w:pPr>
              <w:spacing w:after="80" w:line="240" w:lineRule="auto"/>
              <w:rPr>
                <w:sz w:val="21"/>
                <w:szCs w:val="21"/>
              </w:rPr>
            </w:pPr>
            <w:r>
              <w:rPr>
                <w:sz w:val="18"/>
                <w:szCs w:val="18"/>
              </w:rPr>
              <w:t>Número de instalaciones: cinco en el caso S8 vs seis en la Tabla 14.1 y RT-21.16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0A0FF1" w14:textId="77777777" w:rsidR="00B1525A" w:rsidRDefault="00000000">
            <w:pPr>
              <w:spacing w:after="80" w:line="240" w:lineRule="auto"/>
              <w:rPr>
                <w:sz w:val="21"/>
                <w:szCs w:val="21"/>
              </w:rPr>
            </w:pPr>
            <w:r>
              <w:rPr>
                <w:sz w:val="18"/>
                <w:szCs w:val="18"/>
              </w:rPr>
              <w:t>Caso S8 vs Tabla 14.1, RT-21.16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1238A3" w14:textId="77777777" w:rsidR="00B1525A" w:rsidRDefault="00000000">
            <w:pPr>
              <w:spacing w:after="80" w:line="240" w:lineRule="auto"/>
              <w:rPr>
                <w:sz w:val="21"/>
                <w:szCs w:val="21"/>
              </w:rPr>
            </w:pPr>
            <w:r>
              <w:rPr>
                <w:sz w:val="18"/>
                <w:szCs w:val="18"/>
              </w:rPr>
              <w:t>Alcance de la red, soporte y traslados; dimensionamiento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13A5DF" w14:textId="77777777" w:rsidR="00B1525A" w:rsidRDefault="00000000">
            <w:pPr>
              <w:spacing w:after="80" w:line="240" w:lineRule="auto"/>
              <w:rPr>
                <w:sz w:val="21"/>
                <w:szCs w:val="21"/>
              </w:rPr>
            </w:pPr>
            <w:r>
              <w:rPr>
                <w:sz w:val="18"/>
                <w:szCs w:val="18"/>
              </w:rPr>
              <w:t>Consulta (Art. 43.3); lectura declarada: 6 sitios, 5 con cómputo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CF41FD" w14:textId="77777777" w:rsidR="00B1525A" w:rsidRDefault="00000000">
            <w:pPr>
              <w:spacing w:after="80" w:line="240" w:lineRule="auto"/>
              <w:rPr>
                <w:sz w:val="21"/>
                <w:szCs w:val="21"/>
              </w:rPr>
            </w:pPr>
            <w:r>
              <w:rPr>
                <w:sz w:val="18"/>
                <w:szCs w:val="18"/>
              </w:rPr>
              <w:t>Elevado a consulta (Decisión 57)</w:t>
            </w:r>
          </w:p>
        </w:tc>
      </w:tr>
      <w:tr w:rsidR="00B1525A" w14:paraId="44B51497" w14:textId="77777777">
        <w:trPr>
          <w:trHeight w:val="26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7FA932" w14:textId="77777777" w:rsidR="00B1525A" w:rsidRDefault="00000000">
            <w:pPr>
              <w:spacing w:after="80" w:line="240" w:lineRule="auto"/>
              <w:rPr>
                <w:sz w:val="21"/>
                <w:szCs w:val="21"/>
              </w:rPr>
            </w:pPr>
            <w:r>
              <w:rPr>
                <w:sz w:val="18"/>
                <w:szCs w:val="18"/>
              </w:rPr>
              <w:t>V-03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8AC39A" w14:textId="77777777" w:rsidR="00B1525A" w:rsidRDefault="00000000">
            <w:pPr>
              <w:spacing w:after="80" w:line="240" w:lineRule="auto"/>
              <w:rPr>
                <w:sz w:val="21"/>
                <w:szCs w:val="21"/>
              </w:rPr>
            </w:pPr>
            <w:r>
              <w:rPr>
                <w:sz w:val="18"/>
                <w:szCs w:val="18"/>
              </w:rPr>
              <w:t>Flota: 42 camiones, 84 conductores y peonetas y 42 conductores en la Tabla 14.1; impacto en el parque de terminales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7E95A7" w14:textId="77777777" w:rsidR="00B1525A" w:rsidRDefault="00000000">
            <w:pPr>
              <w:spacing w:after="80" w:line="240" w:lineRule="auto"/>
              <w:rPr>
                <w:sz w:val="21"/>
                <w:szCs w:val="21"/>
              </w:rPr>
            </w:pPr>
            <w:r>
              <w:rPr>
                <w:sz w:val="18"/>
                <w:szCs w:val="18"/>
              </w:rPr>
              <w:t>Cap. 2.3 y 2.4 vs Tabla 14.1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40160A" w14:textId="77777777" w:rsidR="00B1525A" w:rsidRDefault="00000000">
            <w:pPr>
              <w:spacing w:after="80" w:line="240" w:lineRule="auto"/>
              <w:rPr>
                <w:sz w:val="21"/>
                <w:szCs w:val="21"/>
              </w:rPr>
            </w:pPr>
            <w:r>
              <w:rPr>
                <w:sz w:val="18"/>
                <w:szCs w:val="18"/>
              </w:rPr>
              <w:t>Oferta económica (terminales, impresoras de cabina, POS)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9A4689" w14:textId="77777777" w:rsidR="00B1525A" w:rsidRDefault="00000000">
            <w:pPr>
              <w:spacing w:after="80" w:line="240" w:lineRule="auto"/>
              <w:rPr>
                <w:sz w:val="21"/>
                <w:szCs w:val="21"/>
              </w:rPr>
            </w:pPr>
            <w:r>
              <w:rPr>
                <w:sz w:val="18"/>
                <w:szCs w:val="18"/>
              </w:rPr>
              <w:t>Consulta (Art. 43.3); supuesto: una tripulación por camión (42 conductores + 42 peonetas)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90EBDC" w14:textId="77777777" w:rsidR="00B1525A" w:rsidRDefault="00000000">
            <w:pPr>
              <w:spacing w:after="80" w:line="240" w:lineRule="auto"/>
              <w:rPr>
                <w:sz w:val="21"/>
                <w:szCs w:val="21"/>
              </w:rPr>
            </w:pPr>
            <w:r>
              <w:rPr>
                <w:sz w:val="18"/>
                <w:szCs w:val="18"/>
              </w:rPr>
              <w:t>Elevado a consulta (Decisión 45)</w:t>
            </w:r>
          </w:p>
        </w:tc>
      </w:tr>
      <w:tr w:rsidR="00B1525A" w14:paraId="4AF436AF" w14:textId="77777777">
        <w:trPr>
          <w:trHeight w:val="237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E3AB23" w14:textId="77777777" w:rsidR="00B1525A" w:rsidRDefault="00000000">
            <w:pPr>
              <w:spacing w:after="80" w:line="240" w:lineRule="auto"/>
              <w:rPr>
                <w:sz w:val="21"/>
                <w:szCs w:val="21"/>
              </w:rPr>
            </w:pPr>
            <w:r>
              <w:rPr>
                <w:sz w:val="18"/>
                <w:szCs w:val="18"/>
              </w:rPr>
              <w:t>V-04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294617" w14:textId="77777777" w:rsidR="00B1525A" w:rsidRDefault="00000000">
            <w:pPr>
              <w:spacing w:after="80" w:line="240" w:lineRule="auto"/>
              <w:rPr>
                <w:sz w:val="21"/>
                <w:szCs w:val="21"/>
              </w:rPr>
            </w:pPr>
            <w:r>
              <w:rPr>
                <w:sz w:val="18"/>
                <w:szCs w:val="18"/>
              </w:rPr>
              <w:t>Número de ambientes: cuatro (BA Art. 24°, E-25) vs cinco + DR (BA Art. 3, Transversales S 4.1, RT-04.01)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72BB3F" w14:textId="77777777" w:rsidR="00B1525A" w:rsidRDefault="00000000">
            <w:pPr>
              <w:spacing w:after="80" w:line="240" w:lineRule="auto"/>
              <w:rPr>
                <w:sz w:val="21"/>
                <w:szCs w:val="21"/>
              </w:rPr>
            </w:pPr>
            <w:r>
              <w:rPr>
                <w:sz w:val="18"/>
                <w:szCs w:val="18"/>
              </w:rPr>
              <w:t>BA Art. 24 vs Art. 3, RT-04.01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862007" w14:textId="77777777" w:rsidR="00B1525A" w:rsidRDefault="00000000">
            <w:pPr>
              <w:spacing w:after="80" w:line="240" w:lineRule="auto"/>
              <w:rPr>
                <w:sz w:val="21"/>
                <w:szCs w:val="21"/>
              </w:rPr>
            </w:pPr>
            <w:r>
              <w:rPr>
                <w:sz w:val="18"/>
                <w:szCs w:val="18"/>
              </w:rPr>
              <w:t>Diseño de infraestructura y costo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87729A" w14:textId="77777777" w:rsidR="00B1525A" w:rsidRDefault="00000000">
            <w:pPr>
              <w:spacing w:after="80" w:line="240" w:lineRule="auto"/>
              <w:rPr>
                <w:sz w:val="21"/>
                <w:szCs w:val="21"/>
              </w:rPr>
            </w:pPr>
            <w:r>
              <w:rPr>
                <w:sz w:val="18"/>
                <w:szCs w:val="18"/>
              </w:rPr>
              <w:t>Resuelto por precedencia: 5 ambientes + ambiente de DR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44516B" w14:textId="77777777" w:rsidR="00B1525A" w:rsidRDefault="00000000">
            <w:pPr>
              <w:spacing w:after="80" w:line="240" w:lineRule="auto"/>
              <w:rPr>
                <w:sz w:val="21"/>
                <w:szCs w:val="21"/>
              </w:rPr>
            </w:pPr>
            <w:r>
              <w:rPr>
                <w:sz w:val="18"/>
                <w:szCs w:val="18"/>
              </w:rPr>
              <w:t>Resuelto (S 3.2.2)</w:t>
            </w:r>
          </w:p>
        </w:tc>
      </w:tr>
      <w:tr w:rsidR="00B1525A" w14:paraId="77204504" w14:textId="77777777">
        <w:trPr>
          <w:trHeight w:val="181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E2B5FD" w14:textId="77777777" w:rsidR="00B1525A" w:rsidRDefault="00000000">
            <w:pPr>
              <w:spacing w:after="80" w:line="240" w:lineRule="auto"/>
              <w:rPr>
                <w:sz w:val="21"/>
                <w:szCs w:val="21"/>
              </w:rPr>
            </w:pPr>
            <w:r>
              <w:rPr>
                <w:sz w:val="18"/>
                <w:szCs w:val="18"/>
              </w:rPr>
              <w:lastRenderedPageBreak/>
              <w:t>V-05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56C594B" w14:textId="77777777" w:rsidR="00B1525A" w:rsidRDefault="00000000">
            <w:pPr>
              <w:spacing w:after="80" w:line="240" w:lineRule="auto"/>
              <w:rPr>
                <w:sz w:val="21"/>
                <w:szCs w:val="21"/>
              </w:rPr>
            </w:pPr>
            <w:r>
              <w:rPr>
                <w:sz w:val="18"/>
                <w:szCs w:val="18"/>
              </w:rPr>
              <w:t>La ponderación del Formulario T-21 suma 98 % aunque su TOTAL declara 100 %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AA566F" w14:textId="77777777" w:rsidR="00B1525A" w:rsidRDefault="00000000">
            <w:pPr>
              <w:spacing w:after="80" w:line="240" w:lineRule="auto"/>
              <w:rPr>
                <w:sz w:val="21"/>
                <w:szCs w:val="21"/>
              </w:rPr>
            </w:pPr>
            <w:r>
              <w:rPr>
                <w:sz w:val="18"/>
                <w:szCs w:val="18"/>
              </w:rPr>
              <w:t>BA S 1807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C29F0A" w14:textId="77777777" w:rsidR="00B1525A" w:rsidRDefault="00000000">
            <w:pPr>
              <w:spacing w:after="80" w:line="240" w:lineRule="auto"/>
              <w:rPr>
                <w:sz w:val="21"/>
                <w:szCs w:val="21"/>
              </w:rPr>
            </w:pPr>
            <w:r>
              <w:rPr>
                <w:sz w:val="18"/>
                <w:szCs w:val="18"/>
              </w:rPr>
              <w:t>Cálculo del puntaje técnico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5C1DC0" w14:textId="77777777" w:rsidR="00B1525A" w:rsidRDefault="00000000">
            <w:pPr>
              <w:spacing w:after="80" w:line="240" w:lineRule="auto"/>
              <w:rPr>
                <w:sz w:val="21"/>
                <w:szCs w:val="21"/>
              </w:rPr>
            </w:pPr>
            <w:r>
              <w:rPr>
                <w:sz w:val="18"/>
                <w:szCs w:val="18"/>
              </w:rPr>
              <w:t>Declarada y elevada a consulta; no se altera el formulario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EDFD6E" w14:textId="77777777" w:rsidR="00B1525A" w:rsidRDefault="00000000">
            <w:pPr>
              <w:spacing w:after="80" w:line="240" w:lineRule="auto"/>
              <w:rPr>
                <w:sz w:val="21"/>
                <w:szCs w:val="21"/>
              </w:rPr>
            </w:pPr>
            <w:r>
              <w:rPr>
                <w:sz w:val="18"/>
                <w:szCs w:val="18"/>
              </w:rPr>
              <w:t>Elevado a consulta</w:t>
            </w:r>
          </w:p>
        </w:tc>
      </w:tr>
      <w:tr w:rsidR="00B1525A" w14:paraId="6CF1EABE" w14:textId="77777777">
        <w:trPr>
          <w:trHeight w:val="348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04A569" w14:textId="77777777" w:rsidR="00B1525A" w:rsidRDefault="00000000">
            <w:pPr>
              <w:spacing w:after="80" w:line="240" w:lineRule="auto"/>
              <w:rPr>
                <w:sz w:val="21"/>
                <w:szCs w:val="21"/>
              </w:rPr>
            </w:pPr>
            <w:r>
              <w:rPr>
                <w:sz w:val="18"/>
                <w:szCs w:val="18"/>
              </w:rPr>
              <w:t>V-06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94A89D5" w14:textId="77777777" w:rsidR="00B1525A" w:rsidRDefault="00000000">
            <w:pPr>
              <w:spacing w:after="80" w:line="240" w:lineRule="auto"/>
              <w:rPr>
                <w:sz w:val="21"/>
                <w:szCs w:val="21"/>
              </w:rPr>
            </w:pPr>
            <w:r>
              <w:rPr>
                <w:sz w:val="18"/>
                <w:szCs w:val="18"/>
              </w:rPr>
              <w:t>Fechas de calendario: registro (T-20) antes de la publicación de bases; Informe 1 coincide con el Acta de Respuestas; Informe 3 y Presentación 3 el mismo día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967E4E" w14:textId="77777777" w:rsidR="00B1525A" w:rsidRDefault="00000000">
            <w:pPr>
              <w:spacing w:after="80" w:line="240" w:lineRule="auto"/>
              <w:rPr>
                <w:sz w:val="21"/>
                <w:szCs w:val="21"/>
              </w:rPr>
            </w:pPr>
            <w:r>
              <w:rPr>
                <w:sz w:val="18"/>
                <w:szCs w:val="18"/>
              </w:rPr>
              <w:t>T-20 vs BA Art. 45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784C94" w14:textId="77777777" w:rsidR="00B1525A" w:rsidRDefault="00000000">
            <w:pPr>
              <w:spacing w:after="80" w:line="240" w:lineRule="auto"/>
              <w:rPr>
                <w:sz w:val="21"/>
                <w:szCs w:val="21"/>
              </w:rPr>
            </w:pPr>
            <w:r>
              <w:rPr>
                <w:sz w:val="18"/>
                <w:szCs w:val="18"/>
              </w:rPr>
              <w:t>Cronograma del proceso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D1EA63B" w14:textId="77777777" w:rsidR="00B1525A" w:rsidRDefault="00000000">
            <w:pPr>
              <w:spacing w:after="80" w:line="240" w:lineRule="auto"/>
              <w:rPr>
                <w:sz w:val="21"/>
                <w:szCs w:val="21"/>
              </w:rPr>
            </w:pPr>
            <w:r>
              <w:rPr>
                <w:sz w:val="18"/>
                <w:szCs w:val="18"/>
              </w:rPr>
              <w:t>No se altera el cronograma; consulta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DBDE74" w14:textId="77777777" w:rsidR="00B1525A" w:rsidRDefault="00000000">
            <w:pPr>
              <w:spacing w:after="80" w:line="240" w:lineRule="auto"/>
              <w:rPr>
                <w:sz w:val="21"/>
                <w:szCs w:val="21"/>
              </w:rPr>
            </w:pPr>
            <w:r>
              <w:rPr>
                <w:sz w:val="18"/>
                <w:szCs w:val="18"/>
              </w:rPr>
              <w:t>Elevado a consulta</w:t>
            </w:r>
          </w:p>
        </w:tc>
      </w:tr>
      <w:tr w:rsidR="00B1525A" w14:paraId="23DAE0CC" w14:textId="77777777">
        <w:trPr>
          <w:trHeight w:val="319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C77CBA" w14:textId="77777777" w:rsidR="00B1525A" w:rsidRDefault="00000000">
            <w:pPr>
              <w:spacing w:after="80" w:line="240" w:lineRule="auto"/>
              <w:rPr>
                <w:sz w:val="21"/>
                <w:szCs w:val="21"/>
              </w:rPr>
            </w:pPr>
            <w:r>
              <w:rPr>
                <w:sz w:val="18"/>
                <w:szCs w:val="18"/>
              </w:rPr>
              <w:t>V-07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08AF3B"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Códigos RT mal referenciados en la tabla de valores del Caso Cap. 15 (RT-03.24→RT-03.23; RT-03.13→RT-03.12; RT-05.10→RT-16.10; RT-06.01 tipología)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7374518" w14:textId="77777777" w:rsidR="00B1525A" w:rsidRDefault="00000000">
            <w:pPr>
              <w:spacing w:after="80" w:line="240" w:lineRule="auto"/>
              <w:rPr>
                <w:sz w:val="21"/>
                <w:szCs w:val="21"/>
              </w:rPr>
            </w:pPr>
            <w:r>
              <w:rPr>
                <w:sz w:val="18"/>
                <w:szCs w:val="18"/>
              </w:rPr>
              <w:t>Caso Cap. 15 vs Transversales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62A1AE" w14:textId="77777777" w:rsidR="00B1525A" w:rsidRDefault="00000000">
            <w:pPr>
              <w:spacing w:after="80" w:line="240" w:lineRule="auto"/>
              <w:rPr>
                <w:sz w:val="21"/>
                <w:szCs w:val="21"/>
              </w:rPr>
            </w:pPr>
            <w:r>
              <w:rPr>
                <w:sz w:val="18"/>
                <w:szCs w:val="18"/>
              </w:rPr>
              <w:t>Matriz de Cumplimiento T-12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E162B5" w14:textId="77777777" w:rsidR="00B1525A" w:rsidRDefault="00000000">
            <w:pPr>
              <w:spacing w:after="80" w:line="240" w:lineRule="auto"/>
              <w:rPr>
                <w:sz w:val="21"/>
                <w:szCs w:val="21"/>
              </w:rPr>
            </w:pPr>
            <w:r>
              <w:rPr>
                <w:sz w:val="18"/>
                <w:szCs w:val="18"/>
              </w:rPr>
              <w:t>Se responde contra el código correcto del documento transversal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949312" w14:textId="77777777" w:rsidR="00B1525A" w:rsidRDefault="00000000">
            <w:pPr>
              <w:spacing w:after="80" w:line="240" w:lineRule="auto"/>
              <w:rPr>
                <w:sz w:val="21"/>
                <w:szCs w:val="21"/>
              </w:rPr>
            </w:pPr>
            <w:r>
              <w:rPr>
                <w:sz w:val="18"/>
                <w:szCs w:val="18"/>
              </w:rPr>
              <w:t>Resuelto (Matriz T-12)</w:t>
            </w:r>
          </w:p>
        </w:tc>
      </w:tr>
      <w:tr w:rsidR="00B1525A" w14:paraId="5E518E6F" w14:textId="77777777">
        <w:trPr>
          <w:trHeight w:val="181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EEC1FC" w14:textId="77777777" w:rsidR="00B1525A" w:rsidRDefault="00000000">
            <w:pPr>
              <w:spacing w:after="80" w:line="240" w:lineRule="auto"/>
              <w:rPr>
                <w:sz w:val="21"/>
                <w:szCs w:val="21"/>
              </w:rPr>
            </w:pPr>
            <w:r>
              <w:rPr>
                <w:sz w:val="18"/>
                <w:szCs w:val="18"/>
              </w:rPr>
              <w:t>V-08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94AC26" w14:textId="77777777" w:rsidR="00B1525A" w:rsidRDefault="00000000">
            <w:pPr>
              <w:spacing w:after="80" w:line="240" w:lineRule="auto"/>
              <w:rPr>
                <w:sz w:val="21"/>
                <w:szCs w:val="21"/>
              </w:rPr>
            </w:pPr>
            <w:r>
              <w:rPr>
                <w:sz w:val="18"/>
                <w:szCs w:val="18"/>
              </w:rPr>
              <w:t>Desconexión: relato de «hasta 2 horas» vs exigencia de «turno completo de 14 h»</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9D1236" w14:textId="77777777" w:rsidR="00B1525A" w:rsidRDefault="00000000">
            <w:pPr>
              <w:spacing w:after="80" w:line="240" w:lineRule="auto"/>
              <w:rPr>
                <w:sz w:val="21"/>
                <w:szCs w:val="21"/>
              </w:rPr>
            </w:pPr>
            <w:r>
              <w:rPr>
                <w:sz w:val="18"/>
                <w:szCs w:val="18"/>
              </w:rPr>
              <w:t>Caso S6, S8 vs Cap. 10, RT-03.10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D06461" w14:textId="77777777" w:rsidR="00B1525A" w:rsidRDefault="00000000">
            <w:pPr>
              <w:spacing w:after="80" w:line="240" w:lineRule="auto"/>
              <w:rPr>
                <w:sz w:val="21"/>
                <w:szCs w:val="21"/>
              </w:rPr>
            </w:pPr>
            <w:r>
              <w:rPr>
                <w:sz w:val="18"/>
                <w:szCs w:val="18"/>
              </w:rPr>
              <w:t>Diseño de contingencia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3A7B102" w14:textId="77777777" w:rsidR="00B1525A" w:rsidRDefault="00000000">
            <w:pPr>
              <w:spacing w:after="80" w:line="240" w:lineRule="auto"/>
              <w:rPr>
                <w:sz w:val="21"/>
                <w:szCs w:val="21"/>
              </w:rPr>
            </w:pPr>
            <w:r>
              <w:rPr>
                <w:sz w:val="18"/>
                <w:szCs w:val="18"/>
              </w:rPr>
              <w:t>Dos escenarios: 2 h nominal y 14 h de contingencia de diseño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3E766A" w14:textId="77777777" w:rsidR="00B1525A" w:rsidRDefault="00000000">
            <w:pPr>
              <w:spacing w:after="80" w:line="240" w:lineRule="auto"/>
              <w:rPr>
                <w:sz w:val="21"/>
                <w:szCs w:val="21"/>
              </w:rPr>
            </w:pPr>
            <w:r>
              <w:rPr>
                <w:sz w:val="18"/>
                <w:szCs w:val="18"/>
              </w:rPr>
              <w:t>Resuelto (Supuesto S-41)</w:t>
            </w:r>
          </w:p>
        </w:tc>
      </w:tr>
      <w:tr w:rsidR="00B1525A" w14:paraId="214895AD" w14:textId="77777777">
        <w:trPr>
          <w:trHeight w:val="21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9D20E90" w14:textId="77777777" w:rsidR="00B1525A" w:rsidRDefault="00000000">
            <w:pPr>
              <w:spacing w:after="80" w:line="240" w:lineRule="auto"/>
              <w:rPr>
                <w:sz w:val="21"/>
                <w:szCs w:val="21"/>
              </w:rPr>
            </w:pPr>
            <w:r>
              <w:rPr>
                <w:sz w:val="18"/>
                <w:szCs w:val="18"/>
              </w:rPr>
              <w:lastRenderedPageBreak/>
              <w:t>V-09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85AD24" w14:textId="77777777" w:rsidR="00B1525A" w:rsidRDefault="00000000">
            <w:pPr>
              <w:spacing w:after="80" w:line="240" w:lineRule="auto"/>
              <w:rPr>
                <w:sz w:val="21"/>
                <w:szCs w:val="21"/>
              </w:rPr>
            </w:pPr>
            <w:r>
              <w:rPr>
                <w:sz w:val="18"/>
                <w:szCs w:val="18"/>
              </w:rPr>
              <w:t>Alta y recuperación de credenciales de usuarios sin correo corporativo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4FF740" w14:textId="77777777" w:rsidR="00B1525A" w:rsidRDefault="00000000">
            <w:pPr>
              <w:spacing w:after="80" w:line="240" w:lineRule="auto"/>
              <w:rPr>
                <w:sz w:val="21"/>
                <w:szCs w:val="21"/>
              </w:rPr>
            </w:pPr>
            <w:r>
              <w:rPr>
                <w:sz w:val="18"/>
                <w:szCs w:val="18"/>
              </w:rPr>
              <w:t>RT-12.12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7CD1C6E" w14:textId="77777777" w:rsidR="00B1525A" w:rsidRDefault="00000000">
            <w:pPr>
              <w:spacing w:after="80" w:line="240" w:lineRule="auto"/>
              <w:rPr>
                <w:sz w:val="21"/>
                <w:szCs w:val="21"/>
              </w:rPr>
            </w:pPr>
            <w:r>
              <w:rPr>
                <w:sz w:val="18"/>
                <w:szCs w:val="18"/>
              </w:rPr>
              <w:t>Acceso de conductores externos y canal tradicional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C87B0F" w14:textId="77777777" w:rsidR="00B1525A" w:rsidRDefault="00000000">
            <w:pPr>
              <w:spacing w:after="80" w:line="240" w:lineRule="auto"/>
              <w:rPr>
                <w:sz w:val="21"/>
                <w:szCs w:val="21"/>
              </w:rPr>
            </w:pPr>
            <w:r>
              <w:rPr>
                <w:sz w:val="18"/>
                <w:szCs w:val="18"/>
              </w:rPr>
              <w:t>Identidad centralizada + factor presencial (OTP); MFA para acceso externo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25B2C8" w14:textId="77777777" w:rsidR="00B1525A" w:rsidRDefault="00000000">
            <w:pPr>
              <w:spacing w:after="80" w:line="240" w:lineRule="auto"/>
              <w:rPr>
                <w:sz w:val="21"/>
                <w:szCs w:val="21"/>
              </w:rPr>
            </w:pPr>
            <w:r>
              <w:rPr>
                <w:sz w:val="18"/>
                <w:szCs w:val="18"/>
              </w:rPr>
              <w:t>Resuelto (Decisión 34)</w:t>
            </w:r>
          </w:p>
        </w:tc>
      </w:tr>
      <w:tr w:rsidR="00B1525A" w14:paraId="2842FA68" w14:textId="77777777">
        <w:trPr>
          <w:trHeight w:val="21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A2D15B" w14:textId="77777777" w:rsidR="00B1525A" w:rsidRDefault="00000000">
            <w:pPr>
              <w:spacing w:after="80" w:line="240" w:lineRule="auto"/>
              <w:rPr>
                <w:sz w:val="21"/>
                <w:szCs w:val="21"/>
              </w:rPr>
            </w:pPr>
            <w:r>
              <w:rPr>
                <w:sz w:val="18"/>
                <w:szCs w:val="18"/>
              </w:rPr>
              <w:t>V-10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468327" w14:textId="77777777" w:rsidR="00B1525A" w:rsidRDefault="00000000">
            <w:pPr>
              <w:spacing w:after="80" w:line="240" w:lineRule="auto"/>
              <w:rPr>
                <w:sz w:val="21"/>
                <w:szCs w:val="21"/>
              </w:rPr>
            </w:pPr>
            <w:r>
              <w:rPr>
                <w:sz w:val="18"/>
                <w:szCs w:val="18"/>
              </w:rPr>
              <w:t>Lote ausente en el 41 % de las recepciones del producto suspendido comercialmente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2222A5" w14:textId="77777777" w:rsidR="00B1525A" w:rsidRDefault="00000000">
            <w:pPr>
              <w:spacing w:after="80" w:line="240" w:lineRule="auto"/>
              <w:rPr>
                <w:sz w:val="21"/>
                <w:szCs w:val="21"/>
              </w:rPr>
            </w:pPr>
            <w:r>
              <w:rPr>
                <w:sz w:val="18"/>
                <w:szCs w:val="18"/>
              </w:rPr>
              <w:t>Cap. 7.3, Cap. 18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597E59D" w14:textId="77777777" w:rsidR="00B1525A" w:rsidRDefault="00000000">
            <w:pPr>
              <w:spacing w:after="80" w:line="240" w:lineRule="auto"/>
              <w:rPr>
                <w:sz w:val="21"/>
                <w:szCs w:val="21"/>
              </w:rPr>
            </w:pPr>
            <w:r>
              <w:rPr>
                <w:sz w:val="18"/>
                <w:szCs w:val="18"/>
              </w:rPr>
              <w:t>Fidelidad de la trazabilidad de partida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50916D" w14:textId="77777777" w:rsidR="00B1525A" w:rsidRDefault="00000000">
            <w:pPr>
              <w:spacing w:after="80" w:line="240" w:lineRule="auto"/>
              <w:rPr>
                <w:sz w:val="21"/>
                <w:szCs w:val="21"/>
              </w:rPr>
            </w:pPr>
            <w:r>
              <w:rPr>
                <w:sz w:val="18"/>
                <w:szCs w:val="18"/>
              </w:rPr>
              <w:t>No se deduce el dato; migración marcada y excluida de la cobertura de trazabilidad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E7D0D3" w14:textId="77777777" w:rsidR="00B1525A" w:rsidRDefault="00000000">
            <w:pPr>
              <w:spacing w:after="80" w:line="240" w:lineRule="auto"/>
              <w:rPr>
                <w:sz w:val="21"/>
                <w:szCs w:val="21"/>
              </w:rPr>
            </w:pPr>
            <w:r>
              <w:rPr>
                <w:sz w:val="18"/>
                <w:szCs w:val="18"/>
              </w:rPr>
              <w:t>Resuelto (Decisión 58)</w:t>
            </w:r>
          </w:p>
        </w:tc>
      </w:tr>
      <w:tr w:rsidR="00B1525A" w14:paraId="12D22E3E" w14:textId="77777777">
        <w:trPr>
          <w:trHeight w:val="21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8D33C3" w14:textId="77777777" w:rsidR="00B1525A" w:rsidRDefault="00000000">
            <w:pPr>
              <w:spacing w:after="80" w:line="240" w:lineRule="auto"/>
              <w:rPr>
                <w:sz w:val="21"/>
                <w:szCs w:val="21"/>
              </w:rPr>
            </w:pPr>
            <w:r>
              <w:rPr>
                <w:sz w:val="18"/>
                <w:szCs w:val="18"/>
              </w:rPr>
              <w:t>V-11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077A5C" w14:textId="77777777" w:rsidR="00B1525A" w:rsidRDefault="00000000">
            <w:pPr>
              <w:spacing w:after="80" w:line="240" w:lineRule="auto"/>
              <w:rPr>
                <w:sz w:val="21"/>
                <w:szCs w:val="21"/>
              </w:rPr>
            </w:pPr>
            <w:r>
              <w:rPr>
                <w:sz w:val="18"/>
                <w:szCs w:val="18"/>
              </w:rPr>
              <w:t>Saldo inicial de la cuenta corriente de envases retornables inexistente en el origen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9EDEFF0" w14:textId="77777777" w:rsidR="00B1525A" w:rsidRDefault="00000000">
            <w:pPr>
              <w:spacing w:after="80" w:line="240" w:lineRule="auto"/>
              <w:rPr>
                <w:sz w:val="21"/>
                <w:szCs w:val="21"/>
              </w:rPr>
            </w:pPr>
            <w:r>
              <w:rPr>
                <w:sz w:val="18"/>
                <w:szCs w:val="18"/>
              </w:rPr>
              <w:t>Cap. 4.8, Cap. 9.7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1AC632" w14:textId="77777777" w:rsidR="00B1525A" w:rsidRDefault="00000000">
            <w:pPr>
              <w:spacing w:after="80" w:line="240" w:lineRule="auto"/>
              <w:rPr>
                <w:sz w:val="21"/>
                <w:szCs w:val="21"/>
              </w:rPr>
            </w:pPr>
            <w:r>
              <w:rPr>
                <w:sz w:val="18"/>
                <w:szCs w:val="18"/>
              </w:rPr>
              <w:t>Control del parque de 68.000 canastillos y 9.400 pallets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323750" w14:textId="77777777" w:rsidR="00B1525A" w:rsidRDefault="00000000">
            <w:pPr>
              <w:spacing w:after="80" w:line="240" w:lineRule="auto"/>
              <w:rPr>
                <w:sz w:val="21"/>
                <w:szCs w:val="21"/>
              </w:rPr>
            </w:pPr>
            <w:r>
              <w:rPr>
                <w:sz w:val="18"/>
                <w:szCs w:val="18"/>
              </w:rPr>
              <w:t>Inventario de apertura acordado con el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F80FF61" w14:textId="77777777" w:rsidR="00B1525A" w:rsidRDefault="00000000">
            <w:pPr>
              <w:spacing w:after="80" w:line="240" w:lineRule="auto"/>
              <w:rPr>
                <w:sz w:val="21"/>
                <w:szCs w:val="21"/>
              </w:rPr>
            </w:pPr>
            <w:r>
              <w:rPr>
                <w:sz w:val="18"/>
                <w:szCs w:val="18"/>
              </w:rPr>
              <w:t>Resuelto (Decisión 58)</w:t>
            </w:r>
          </w:p>
        </w:tc>
      </w:tr>
      <w:tr w:rsidR="00B1525A" w14:paraId="1A3DF831" w14:textId="77777777">
        <w:trPr>
          <w:trHeight w:val="2370"/>
        </w:trPr>
        <w:tc>
          <w:tcPr>
            <w:tcW w:w="0" w:type="auto"/>
            <w:tcBorders>
              <w:top w:val="single" w:sz="5" w:space="0" w:color="000000"/>
              <w:left w:val="nil"/>
              <w:bottom w:val="nil"/>
              <w:right w:val="nil"/>
            </w:tcBorders>
            <w:tcMar>
              <w:top w:w="80" w:type="dxa"/>
              <w:left w:w="80" w:type="dxa"/>
              <w:bottom w:w="80" w:type="dxa"/>
              <w:right w:w="80" w:type="dxa"/>
            </w:tcMar>
          </w:tcPr>
          <w:p w14:paraId="2444B9B2" w14:textId="77777777" w:rsidR="00B1525A" w:rsidRDefault="00000000">
            <w:pPr>
              <w:spacing w:after="80" w:line="240" w:lineRule="auto"/>
              <w:rPr>
                <w:sz w:val="21"/>
                <w:szCs w:val="21"/>
              </w:rPr>
            </w:pPr>
            <w:r>
              <w:rPr>
                <w:sz w:val="18"/>
                <w:szCs w:val="18"/>
              </w:rPr>
              <w:t>V-12</w:t>
            </w:r>
          </w:p>
        </w:tc>
        <w:tc>
          <w:tcPr>
            <w:tcW w:w="0" w:type="auto"/>
            <w:tcBorders>
              <w:top w:val="single" w:sz="5" w:space="0" w:color="000000"/>
              <w:left w:val="nil"/>
              <w:bottom w:val="nil"/>
              <w:right w:val="nil"/>
            </w:tcBorders>
            <w:tcMar>
              <w:top w:w="80" w:type="dxa"/>
              <w:left w:w="80" w:type="dxa"/>
              <w:bottom w:w="80" w:type="dxa"/>
              <w:right w:w="80" w:type="dxa"/>
            </w:tcMar>
          </w:tcPr>
          <w:p w14:paraId="7B94ABD7" w14:textId="77777777" w:rsidR="00B1525A" w:rsidRDefault="00000000">
            <w:pPr>
              <w:spacing w:after="80" w:line="240" w:lineRule="auto"/>
              <w:rPr>
                <w:sz w:val="21"/>
                <w:szCs w:val="21"/>
              </w:rPr>
            </w:pPr>
            <w:r>
              <w:rPr>
                <w:sz w:val="18"/>
                <w:szCs w:val="18"/>
              </w:rPr>
              <w:t>Razón social del proponente pendiente de definir (nomenclatura de archivos y planilla de consultas)</w:t>
            </w:r>
          </w:p>
        </w:tc>
        <w:tc>
          <w:tcPr>
            <w:tcW w:w="0" w:type="auto"/>
            <w:tcBorders>
              <w:top w:val="single" w:sz="5" w:space="0" w:color="000000"/>
              <w:left w:val="nil"/>
              <w:bottom w:val="nil"/>
              <w:right w:val="nil"/>
            </w:tcBorders>
            <w:tcMar>
              <w:top w:w="80" w:type="dxa"/>
              <w:left w:w="80" w:type="dxa"/>
              <w:bottom w:w="80" w:type="dxa"/>
              <w:right w:w="80" w:type="dxa"/>
            </w:tcMar>
          </w:tcPr>
          <w:p w14:paraId="11915091" w14:textId="77777777" w:rsidR="00B1525A" w:rsidRDefault="00000000">
            <w:pPr>
              <w:spacing w:after="80" w:line="240" w:lineRule="auto"/>
              <w:rPr>
                <w:sz w:val="21"/>
                <w:szCs w:val="21"/>
              </w:rPr>
            </w:pPr>
            <w:r>
              <w:rPr>
                <w:sz w:val="18"/>
                <w:szCs w:val="18"/>
              </w:rPr>
              <w:t>BA Art. 43.3</w:t>
            </w:r>
          </w:p>
        </w:tc>
        <w:tc>
          <w:tcPr>
            <w:tcW w:w="0" w:type="auto"/>
            <w:tcBorders>
              <w:top w:val="single" w:sz="5" w:space="0" w:color="000000"/>
              <w:left w:val="nil"/>
              <w:bottom w:val="nil"/>
              <w:right w:val="nil"/>
            </w:tcBorders>
            <w:tcMar>
              <w:top w:w="80" w:type="dxa"/>
              <w:left w:w="80" w:type="dxa"/>
              <w:bottom w:w="80" w:type="dxa"/>
              <w:right w:w="80" w:type="dxa"/>
            </w:tcMar>
          </w:tcPr>
          <w:p w14:paraId="0ECC8F17" w14:textId="77777777" w:rsidR="00B1525A" w:rsidRDefault="00000000">
            <w:pPr>
              <w:spacing w:after="80" w:line="240" w:lineRule="auto"/>
              <w:rPr>
                <w:sz w:val="21"/>
                <w:szCs w:val="21"/>
              </w:rPr>
            </w:pPr>
            <w:r>
              <w:rPr>
                <w:sz w:val="18"/>
                <w:szCs w:val="18"/>
              </w:rPr>
              <w:t>Formalidades de la oferta</w:t>
            </w:r>
          </w:p>
        </w:tc>
        <w:tc>
          <w:tcPr>
            <w:tcW w:w="0" w:type="auto"/>
            <w:tcBorders>
              <w:top w:val="single" w:sz="5" w:space="0" w:color="000000"/>
              <w:left w:val="nil"/>
              <w:bottom w:val="nil"/>
              <w:right w:val="nil"/>
            </w:tcBorders>
            <w:tcMar>
              <w:top w:w="80" w:type="dxa"/>
              <w:left w:w="80" w:type="dxa"/>
              <w:bottom w:w="80" w:type="dxa"/>
              <w:right w:w="80" w:type="dxa"/>
            </w:tcMar>
          </w:tcPr>
          <w:p w14:paraId="589A129C" w14:textId="77777777" w:rsidR="00B1525A" w:rsidRDefault="00000000">
            <w:pPr>
              <w:spacing w:after="80" w:line="240" w:lineRule="auto"/>
              <w:rPr>
                <w:sz w:val="21"/>
                <w:szCs w:val="21"/>
              </w:rPr>
            </w:pPr>
            <w:r>
              <w:rPr>
                <w:sz w:val="18"/>
                <w:szCs w:val="18"/>
              </w:rPr>
              <w:t>Definición previa a la presentación; nomenclatura estandarizada TFEP-01/2026</w:t>
            </w:r>
          </w:p>
        </w:tc>
        <w:tc>
          <w:tcPr>
            <w:tcW w:w="0" w:type="auto"/>
            <w:tcBorders>
              <w:top w:val="single" w:sz="5" w:space="0" w:color="000000"/>
              <w:left w:val="nil"/>
              <w:bottom w:val="nil"/>
              <w:right w:val="nil"/>
            </w:tcBorders>
            <w:tcMar>
              <w:top w:w="80" w:type="dxa"/>
              <w:left w:w="80" w:type="dxa"/>
              <w:bottom w:w="80" w:type="dxa"/>
              <w:right w:w="80" w:type="dxa"/>
            </w:tcMar>
          </w:tcPr>
          <w:p w14:paraId="29C8DFC9" w14:textId="77777777" w:rsidR="00B1525A" w:rsidRDefault="00000000">
            <w:pPr>
              <w:spacing w:after="80" w:line="240" w:lineRule="auto"/>
              <w:rPr>
                <w:sz w:val="21"/>
                <w:szCs w:val="21"/>
              </w:rPr>
            </w:pPr>
            <w:r>
              <w:rPr>
                <w:sz w:val="18"/>
                <w:szCs w:val="18"/>
              </w:rPr>
              <w:t>Pendiente formal</w:t>
            </w:r>
          </w:p>
        </w:tc>
      </w:tr>
    </w:tbl>
    <w:p w14:paraId="56671EEE" w14:textId="77777777" w:rsidR="00B1525A" w:rsidRDefault="00000000">
      <w:pPr>
        <w:pStyle w:val="Ttulo2"/>
        <w:spacing w:before="360" w:after="160"/>
        <w:rPr>
          <w:rFonts w:ascii="Arial" w:eastAsia="Arial" w:hAnsi="Arial" w:cs="Arial"/>
          <w:color w:val="1F3A5F"/>
          <w:sz w:val="30"/>
          <w:szCs w:val="30"/>
        </w:rPr>
      </w:pPr>
      <w:bookmarkStart w:id="63" w:name="_hujavyidd0nq" w:colFirst="0" w:colLast="0"/>
      <w:bookmarkEnd w:id="63"/>
      <w:r>
        <w:rPr>
          <w:rFonts w:ascii="Arial" w:eastAsia="Arial" w:hAnsi="Arial" w:cs="Arial"/>
          <w:color w:val="1F3A5F"/>
          <w:sz w:val="30"/>
          <w:szCs w:val="30"/>
        </w:rPr>
        <w:lastRenderedPageBreak/>
        <w:t>3.5 Supuestos</w:t>
      </w:r>
    </w:p>
    <w:p w14:paraId="4D1A73F7" w14:textId="77777777" w:rsidR="00B1525A" w:rsidRDefault="00000000">
      <w:pPr>
        <w:pStyle w:val="Ttulo3"/>
        <w:spacing w:before="280" w:after="120"/>
        <w:rPr>
          <w:rFonts w:ascii="Arial" w:eastAsia="Arial" w:hAnsi="Arial" w:cs="Arial"/>
          <w:color w:val="5B6770"/>
          <w:sz w:val="26"/>
          <w:szCs w:val="26"/>
        </w:rPr>
      </w:pPr>
      <w:bookmarkStart w:id="64" w:name="_2ka9mut1x7t7" w:colFirst="0" w:colLast="0"/>
      <w:bookmarkEnd w:id="64"/>
      <w:r>
        <w:rPr>
          <w:rFonts w:ascii="Arial" w:eastAsia="Arial" w:hAnsi="Arial" w:cs="Arial"/>
          <w:color w:val="5B6770"/>
          <w:sz w:val="26"/>
          <w:szCs w:val="26"/>
        </w:rPr>
        <w:t>Supuestos, Exclusiones, Restricciones, Decisiones</w:t>
      </w:r>
    </w:p>
    <w:tbl>
      <w:tblPr>
        <w:tblStyle w:val="ac"/>
        <w:tblW w:w="5000" w:type="pct"/>
        <w:tblInd w:w="0" w:type="dxa"/>
        <w:tblBorders>
          <w:top w:val="nil"/>
          <w:left w:val="nil"/>
          <w:bottom w:val="nil"/>
          <w:right w:val="nil"/>
          <w:insideH w:val="nil"/>
          <w:insideV w:val="nil"/>
        </w:tblBorders>
        <w:tblLook w:val="0600" w:firstRow="0" w:lastRow="0" w:firstColumn="0" w:lastColumn="0" w:noHBand="1" w:noVBand="1"/>
      </w:tblPr>
      <w:tblGrid>
        <w:gridCol w:w="1716"/>
        <w:gridCol w:w="2484"/>
        <w:gridCol w:w="2009"/>
        <w:gridCol w:w="3027"/>
      </w:tblGrid>
      <w:tr w:rsidR="00B1525A" w14:paraId="6DBEA138" w14:textId="77777777">
        <w:trPr>
          <w:trHeight w:val="70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ADFACF7" w14:textId="77777777" w:rsidR="00B1525A" w:rsidRDefault="00000000">
            <w:pPr>
              <w:spacing w:after="80" w:line="240" w:lineRule="auto"/>
              <w:rPr>
                <w:sz w:val="21"/>
                <w:szCs w:val="21"/>
              </w:rPr>
            </w:pPr>
            <w:r>
              <w:rPr>
                <w:b/>
                <w:bCs/>
                <w:color w:val="1F3A5F"/>
                <w:sz w:val="21"/>
                <w:szCs w:val="21"/>
              </w:rPr>
              <w:t>Supuesto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1FB383A" w14:textId="77777777" w:rsidR="00B1525A" w:rsidRDefault="00000000">
            <w:pPr>
              <w:spacing w:after="80" w:line="240" w:lineRule="auto"/>
              <w:rPr>
                <w:sz w:val="21"/>
                <w:szCs w:val="21"/>
              </w:rPr>
            </w:pPr>
            <w:r>
              <w:rPr>
                <w:b/>
                <w:bCs/>
                <w:color w:val="1F3A5F"/>
                <w:sz w:val="21"/>
                <w:szCs w:val="21"/>
              </w:rPr>
              <w:t>Descripción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DA8E142" w14:textId="77777777" w:rsidR="00B1525A" w:rsidRDefault="00000000">
            <w:pPr>
              <w:spacing w:after="80" w:line="240" w:lineRule="auto"/>
              <w:rPr>
                <w:sz w:val="21"/>
                <w:szCs w:val="21"/>
              </w:rPr>
            </w:pPr>
            <w:r>
              <w:rPr>
                <w:b/>
                <w:bCs/>
                <w:color w:val="1F3A5F"/>
                <w:sz w:val="21"/>
                <w:szCs w:val="21"/>
              </w:rPr>
              <w:t>Caso si supuesto es incorrecto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2D6992A" w14:textId="77777777" w:rsidR="00B1525A" w:rsidRDefault="00000000">
            <w:pPr>
              <w:spacing w:after="80" w:line="240" w:lineRule="auto"/>
              <w:rPr>
                <w:sz w:val="21"/>
                <w:szCs w:val="21"/>
              </w:rPr>
            </w:pPr>
            <w:r>
              <w:rPr>
                <w:b/>
                <w:bCs/>
                <w:color w:val="1F3A5F"/>
                <w:sz w:val="21"/>
                <w:szCs w:val="21"/>
              </w:rPr>
              <w:t>Origen</w:t>
            </w:r>
          </w:p>
        </w:tc>
      </w:tr>
      <w:tr w:rsidR="00B1525A" w14:paraId="7F90759D" w14:textId="77777777">
        <w:trPr>
          <w:trHeight w:val="375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3BCDB1" w14:textId="77777777" w:rsidR="00B1525A" w:rsidRDefault="00000000">
            <w:pPr>
              <w:spacing w:after="80" w:line="240" w:lineRule="auto"/>
              <w:rPr>
                <w:sz w:val="21"/>
                <w:szCs w:val="21"/>
              </w:rPr>
            </w:pPr>
            <w:r>
              <w:rPr>
                <w:sz w:val="21"/>
                <w:szCs w:val="21"/>
              </w:rPr>
              <w:t>Entrega cumplida (OTIF)</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4ECBF4" w14:textId="77777777" w:rsidR="00B1525A" w:rsidRDefault="00000000">
            <w:pPr>
              <w:spacing w:after="80" w:line="240" w:lineRule="auto"/>
              <w:rPr>
                <w:sz w:val="21"/>
                <w:szCs w:val="21"/>
              </w:rPr>
            </w:pPr>
            <w:r>
              <w:rPr>
                <w:sz w:val="21"/>
                <w:szCs w:val="21"/>
              </w:rPr>
              <w:t>El indicador de entregas completas y a tiempo (OTIF) medirá el éxito basándose únicamente en el cumplimiento del 100 % de ítems y unidades dentro de la franja horaria acordada (ventana de 30 minutos). Toda entrega parcial o fuera de la ventana penaliza el indicador de servicio.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F32283" w14:textId="77777777" w:rsidR="00B1525A" w:rsidRDefault="00000000">
            <w:pPr>
              <w:spacing w:after="80" w:line="240" w:lineRule="auto"/>
              <w:rPr>
                <w:sz w:val="21"/>
                <w:szCs w:val="21"/>
              </w:rPr>
            </w:pPr>
            <w:r>
              <w:rPr>
                <w:sz w:val="21"/>
                <w:szCs w:val="21"/>
              </w:rPr>
              <w:t>El indicador no refleja el desempeño real (una parcial aparecería como cumplida) y la base de cálculo sería discutible en la evaluación.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17FD162" w14:textId="77777777" w:rsidR="00B1525A" w:rsidRDefault="00000000">
            <w:pPr>
              <w:spacing w:after="80" w:line="240" w:lineRule="auto"/>
              <w:rPr>
                <w:sz w:val="21"/>
                <w:szCs w:val="21"/>
              </w:rPr>
            </w:pPr>
            <w:r>
              <w:rPr>
                <w:sz w:val="21"/>
                <w:szCs w:val="21"/>
              </w:rPr>
              <w:t>Decisión 1, RF-11.03/11.04, RF-12.10</w:t>
            </w:r>
          </w:p>
        </w:tc>
      </w:tr>
      <w:tr w:rsidR="00B1525A" w14:paraId="25CFC7AB" w14:textId="77777777">
        <w:trPr>
          <w:trHeight w:val="430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FD0025" w14:textId="77777777" w:rsidR="00B1525A" w:rsidRDefault="00000000">
            <w:pPr>
              <w:spacing w:after="80" w:line="240" w:lineRule="auto"/>
              <w:rPr>
                <w:sz w:val="21"/>
                <w:szCs w:val="21"/>
              </w:rPr>
            </w:pPr>
            <w:r>
              <w:rPr>
                <w:sz w:val="21"/>
                <w:szCs w:val="21"/>
              </w:rPr>
              <w:t>Local cerrado o ausencia del cliente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FB6BDF" w14:textId="77777777" w:rsidR="00B1525A" w:rsidRDefault="00000000">
            <w:pPr>
              <w:spacing w:after="80" w:line="240" w:lineRule="auto"/>
              <w:rPr>
                <w:sz w:val="21"/>
                <w:szCs w:val="21"/>
              </w:rPr>
            </w:pPr>
            <w:r>
              <w:rPr>
                <w:sz w:val="21"/>
                <w:szCs w:val="21"/>
              </w:rPr>
              <w:t xml:space="preserve">Ante un local cerrado en la ventana comprometida, el conductor reporta «local cerrado», el sistema registra el envío fallido y lo reagenda automáticamente a la ventana más cercana del cliente. Si persiste la indisponibilidad, la mercadería regresa al CD. Prohibido entregar a vecinos o terceros; el conductor no </w:t>
            </w:r>
            <w:proofErr w:type="gramStart"/>
            <w:r>
              <w:rPr>
                <w:sz w:val="21"/>
                <w:szCs w:val="21"/>
              </w:rPr>
              <w:t>decide</w:t>
            </w:r>
            <w:proofErr w:type="gramEnd"/>
            <w:r>
              <w:rPr>
                <w:sz w:val="21"/>
                <w:szCs w:val="21"/>
              </w:rPr>
              <w:t>.</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664172" w14:textId="77777777" w:rsidR="00B1525A" w:rsidRDefault="00000000">
            <w:pPr>
              <w:spacing w:after="80" w:line="240" w:lineRule="auto"/>
              <w:rPr>
                <w:sz w:val="21"/>
                <w:szCs w:val="21"/>
              </w:rPr>
            </w:pPr>
            <w:r>
              <w:rPr>
                <w:sz w:val="21"/>
                <w:szCs w:val="21"/>
              </w:rPr>
              <w:t>Las reentregas quedan fuera de control y vuelve el criterio individual de cada conductor (causa actual de reentregas).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E9A0EF" w14:textId="77777777" w:rsidR="00B1525A" w:rsidRDefault="00000000">
            <w:pPr>
              <w:spacing w:after="80" w:line="240" w:lineRule="auto"/>
              <w:rPr>
                <w:sz w:val="21"/>
                <w:szCs w:val="21"/>
              </w:rPr>
            </w:pPr>
            <w:r>
              <w:rPr>
                <w:sz w:val="21"/>
                <w:szCs w:val="21"/>
              </w:rPr>
              <w:t>Decisión 3, RF-06.04</w:t>
            </w:r>
          </w:p>
        </w:tc>
      </w:tr>
      <w:tr w:rsidR="00B1525A" w14:paraId="1120F822" w14:textId="77777777">
        <w:trPr>
          <w:trHeight w:val="457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2BB29B" w14:textId="77777777" w:rsidR="00B1525A" w:rsidRDefault="00000000">
            <w:pPr>
              <w:spacing w:after="80" w:line="240" w:lineRule="auto"/>
              <w:rPr>
                <w:sz w:val="21"/>
                <w:szCs w:val="21"/>
              </w:rPr>
            </w:pPr>
            <w:r>
              <w:rPr>
                <w:sz w:val="21"/>
                <w:szCs w:val="21"/>
              </w:rPr>
              <w:lastRenderedPageBreak/>
              <w:t>Gestión de pagos en efectivo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A6FA2B9" w14:textId="77777777" w:rsidR="00B1525A" w:rsidRDefault="00000000">
            <w:pPr>
              <w:spacing w:after="80" w:line="240" w:lineRule="auto"/>
              <w:rPr>
                <w:sz w:val="21"/>
                <w:szCs w:val="21"/>
              </w:rPr>
            </w:pPr>
            <w:r>
              <w:rPr>
                <w:sz w:val="21"/>
                <w:szCs w:val="21"/>
              </w:rPr>
              <w:t>El efectivo representa el 38 % de las ventas del canal tradicional y produce diferencias mensuales de rendición de $4,2 millones. Se mantiene como medio de pago, ofreciendo alternativas de reducción (encargo por web y POS móvil), con módulo de reparto que cuadra montos recaudados contra despachos (asíncrono) y causales tipificadas de descuadre.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7C278CF" w14:textId="77777777" w:rsidR="00B1525A" w:rsidRDefault="00000000">
            <w:pPr>
              <w:spacing w:after="80" w:line="240" w:lineRule="auto"/>
              <w:rPr>
                <w:sz w:val="21"/>
                <w:szCs w:val="21"/>
              </w:rPr>
            </w:pPr>
            <w:r>
              <w:rPr>
                <w:sz w:val="21"/>
                <w:szCs w:val="21"/>
              </w:rPr>
              <w:t>Los $4,2 M/mes de descuadre persisten y se arriesga excluir a los clientes que solo pagan en efectivo; inseguridad del dinero en ruta.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AA182BB" w14:textId="77777777" w:rsidR="00B1525A" w:rsidRDefault="00000000">
            <w:pPr>
              <w:spacing w:after="80" w:line="240" w:lineRule="auto"/>
              <w:rPr>
                <w:sz w:val="21"/>
                <w:szCs w:val="21"/>
              </w:rPr>
            </w:pPr>
            <w:r>
              <w:rPr>
                <w:sz w:val="21"/>
                <w:szCs w:val="21"/>
              </w:rPr>
              <w:t>Decisión 6 (Cap. 4.7, 9.7), RF-07.02/07.03/07.06</w:t>
            </w:r>
          </w:p>
        </w:tc>
      </w:tr>
      <w:tr w:rsidR="00B1525A" w14:paraId="5726E051" w14:textId="77777777">
        <w:trPr>
          <w:trHeight w:val="40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DBECAB" w14:textId="77777777" w:rsidR="00B1525A" w:rsidRDefault="00000000">
            <w:pPr>
              <w:spacing w:after="80" w:line="240" w:lineRule="auto"/>
              <w:rPr>
                <w:sz w:val="21"/>
                <w:szCs w:val="21"/>
              </w:rPr>
            </w:pPr>
            <w:r>
              <w:rPr>
                <w:sz w:val="21"/>
                <w:szCs w:val="21"/>
              </w:rPr>
              <w:t>Asignación de inventario concurrente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8133E6D" w14:textId="77777777" w:rsidR="00B1525A" w:rsidRDefault="00000000">
            <w:pPr>
              <w:spacing w:after="80" w:line="240" w:lineRule="auto"/>
              <w:rPr>
                <w:sz w:val="21"/>
                <w:szCs w:val="21"/>
              </w:rPr>
            </w:pPr>
            <w:r>
              <w:rPr>
                <w:sz w:val="21"/>
                <w:szCs w:val="21"/>
              </w:rPr>
              <w:t>El stock de los 8.400 SKU activos se reserva al confirmar el pedido en el servidor central, por orden de llegada. En modo offline el stock es indicativo con antigüedad visible; al sincronizar, los conflictos se resuelven por orden cronológico de captura y las líneas sin stock se marcan «sin stock» con aviso al preventista.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4EC16D" w14:textId="77777777" w:rsidR="00B1525A" w:rsidRDefault="00000000">
            <w:pPr>
              <w:spacing w:after="80" w:line="240" w:lineRule="auto"/>
              <w:rPr>
                <w:sz w:val="21"/>
                <w:szCs w:val="21"/>
              </w:rPr>
            </w:pPr>
            <w:r>
              <w:rPr>
                <w:sz w:val="21"/>
                <w:szCs w:val="21"/>
              </w:rPr>
              <w:t>Doble compromiso de stock y quiebres de pedido no informados a tiempo.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5F46AA" w14:textId="77777777" w:rsidR="00B1525A" w:rsidRDefault="00000000">
            <w:pPr>
              <w:spacing w:after="80" w:line="240" w:lineRule="auto"/>
              <w:rPr>
                <w:sz w:val="21"/>
                <w:szCs w:val="21"/>
              </w:rPr>
            </w:pPr>
            <w:r>
              <w:rPr>
                <w:sz w:val="21"/>
                <w:szCs w:val="21"/>
              </w:rPr>
              <w:t>Decisión 8, RF-03.03, RF-02.05, RF-05.03</w:t>
            </w:r>
          </w:p>
        </w:tc>
      </w:tr>
      <w:tr w:rsidR="00B1525A" w14:paraId="6BD26A87"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78674F" w14:textId="77777777" w:rsidR="00B1525A" w:rsidRDefault="00000000">
            <w:pPr>
              <w:spacing w:after="80" w:line="240" w:lineRule="auto"/>
              <w:rPr>
                <w:sz w:val="21"/>
                <w:szCs w:val="21"/>
              </w:rPr>
            </w:pPr>
            <w:r>
              <w:rPr>
                <w:sz w:val="21"/>
                <w:szCs w:val="21"/>
              </w:rPr>
              <w:lastRenderedPageBreak/>
              <w:t>Envases retornables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1FFA0B" w14:textId="77777777" w:rsidR="00B1525A" w:rsidRDefault="00000000">
            <w:pPr>
              <w:spacing w:after="80" w:line="240" w:lineRule="auto"/>
              <w:rPr>
                <w:sz w:val="21"/>
                <w:szCs w:val="21"/>
              </w:rPr>
            </w:pPr>
            <w:r>
              <w:rPr>
                <w:sz w:val="21"/>
                <w:szCs w:val="21"/>
              </w:rPr>
              <w:t>El parque de 68.000 canastillos y 9.400 pallets se controla por cuentas corrientes de saldo por cliente y por transportista (descuenta en cada entrega, suma en cada devolución), no por serialización unitaria, con alerta por umbral y reporte diario de pérdida.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C8689D" w14:textId="77777777" w:rsidR="00B1525A" w:rsidRDefault="00000000">
            <w:pPr>
              <w:spacing w:after="80" w:line="240" w:lineRule="auto"/>
              <w:rPr>
                <w:sz w:val="21"/>
                <w:szCs w:val="21"/>
              </w:rPr>
            </w:pPr>
            <w:r>
              <w:rPr>
                <w:sz w:val="21"/>
                <w:szCs w:val="21"/>
              </w:rPr>
              <w:t>Se mantiene la pérdida del 14 % anual y no hay trazabilidad del activo retornable.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62292C" w14:textId="77777777" w:rsidR="00B1525A" w:rsidRDefault="00000000">
            <w:pPr>
              <w:spacing w:after="80" w:line="240" w:lineRule="auto"/>
              <w:rPr>
                <w:sz w:val="21"/>
                <w:szCs w:val="21"/>
              </w:rPr>
            </w:pPr>
            <w:r>
              <w:rPr>
                <w:sz w:val="21"/>
                <w:szCs w:val="21"/>
              </w:rPr>
              <w:t>Decisión 10, RF-08.03/08.04/08.06, RF-06.09</w:t>
            </w:r>
          </w:p>
        </w:tc>
      </w:tr>
      <w:tr w:rsidR="00B1525A" w14:paraId="2513AF1C"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4DAC51" w14:textId="77777777" w:rsidR="00B1525A" w:rsidRDefault="00000000">
            <w:pPr>
              <w:spacing w:after="80" w:line="240" w:lineRule="auto"/>
              <w:rPr>
                <w:sz w:val="21"/>
                <w:szCs w:val="21"/>
              </w:rPr>
            </w:pPr>
            <w:r>
              <w:rPr>
                <w:sz w:val="21"/>
                <w:szCs w:val="21"/>
              </w:rPr>
              <w:t>Alteración de precios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8D848DC" w14:textId="77777777" w:rsidR="00B1525A" w:rsidRDefault="00000000">
            <w:pPr>
              <w:spacing w:after="80" w:line="240" w:lineRule="auto"/>
              <w:rPr>
                <w:sz w:val="21"/>
                <w:szCs w:val="21"/>
              </w:rPr>
            </w:pPr>
            <w:r>
              <w:rPr>
                <w:sz w:val="21"/>
                <w:szCs w:val="21"/>
              </w:rPr>
              <w:t>Por defecto se cobra el precio ofrecido por los preventistas de cada línea (RF-03.11). Solo con excepción configurada por cliente o cadena se respeta el precio tomado en preventa (RF-03.12), alertando al cliente ante el cambio (RF-03.13).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700AED" w14:textId="77777777" w:rsidR="00B1525A" w:rsidRDefault="00000000">
            <w:pPr>
              <w:spacing w:after="80" w:line="240" w:lineRule="auto"/>
              <w:rPr>
                <w:sz w:val="21"/>
                <w:szCs w:val="21"/>
              </w:rPr>
            </w:pPr>
            <w:r>
              <w:rPr>
                <w:sz w:val="21"/>
                <w:szCs w:val="21"/>
              </w:rPr>
              <w:t>Facturación inconsistente y desconfianza del preventista/cliente si se asume «cobrar siempre el precio vigente al despacho».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15FD8FA" w14:textId="77777777" w:rsidR="00B1525A" w:rsidRDefault="00000000">
            <w:pPr>
              <w:spacing w:after="80" w:line="240" w:lineRule="auto"/>
              <w:rPr>
                <w:sz w:val="21"/>
                <w:szCs w:val="21"/>
              </w:rPr>
            </w:pPr>
            <w:r>
              <w:rPr>
                <w:sz w:val="21"/>
                <w:szCs w:val="21"/>
              </w:rPr>
              <w:t>Decisión 9, RF-03.11/03.12/03.13</w:t>
            </w:r>
          </w:p>
        </w:tc>
      </w:tr>
      <w:tr w:rsidR="00B1525A" w14:paraId="13AFB685"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31992A" w14:textId="77777777" w:rsidR="00B1525A" w:rsidRDefault="00000000">
            <w:pPr>
              <w:spacing w:after="80" w:line="240" w:lineRule="auto"/>
              <w:rPr>
                <w:sz w:val="21"/>
                <w:szCs w:val="21"/>
              </w:rPr>
            </w:pPr>
            <w:r>
              <w:rPr>
                <w:sz w:val="21"/>
                <w:szCs w:val="21"/>
              </w:rPr>
              <w:t>Sistema de Gestión de Almacenes (WMS)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CCDD1DA" w14:textId="77777777" w:rsidR="00B1525A" w:rsidRDefault="00000000">
            <w:pPr>
              <w:spacing w:after="80" w:line="240" w:lineRule="auto"/>
              <w:rPr>
                <w:sz w:val="21"/>
                <w:szCs w:val="21"/>
              </w:rPr>
            </w:pPr>
            <w:r>
              <w:rPr>
                <w:sz w:val="21"/>
                <w:szCs w:val="21"/>
              </w:rPr>
              <w:t>El WMS de 2013 que opera en Talca se reemplaza íntegramente por el módulo de la solución, unificando Concepción y los tres cross-docking bajo un único estándar de control y trazabilidad, con migración de datos históricos y plan de reversión.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F859C1" w14:textId="77777777" w:rsidR="00B1525A" w:rsidRDefault="00000000">
            <w:pPr>
              <w:spacing w:after="80" w:line="240" w:lineRule="auto"/>
              <w:rPr>
                <w:sz w:val="21"/>
                <w:szCs w:val="21"/>
              </w:rPr>
            </w:pPr>
            <w:r>
              <w:rPr>
                <w:sz w:val="21"/>
                <w:szCs w:val="21"/>
              </w:rPr>
              <w:t>Se mantiene el archipiélago de WMS/planillas por sitio y no se alcanza el control y la trazabilidad exigidos.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8983ED8" w14:textId="77777777" w:rsidR="00B1525A" w:rsidRDefault="00000000">
            <w:pPr>
              <w:spacing w:after="80" w:line="240" w:lineRule="auto"/>
              <w:rPr>
                <w:sz w:val="21"/>
                <w:szCs w:val="21"/>
              </w:rPr>
            </w:pPr>
            <w:r>
              <w:rPr>
                <w:sz w:val="21"/>
                <w:szCs w:val="21"/>
              </w:rPr>
              <w:t>Decisión 14, RF-</w:t>
            </w:r>
            <w:proofErr w:type="gramStart"/>
            <w:r>
              <w:rPr>
                <w:sz w:val="21"/>
                <w:szCs w:val="21"/>
              </w:rPr>
              <w:t>02.xx</w:t>
            </w:r>
            <w:proofErr w:type="gramEnd"/>
            <w:r>
              <w:rPr>
                <w:sz w:val="21"/>
                <w:szCs w:val="21"/>
              </w:rPr>
              <w:t>, RT-05.11 a 05.15</w:t>
            </w:r>
          </w:p>
        </w:tc>
      </w:tr>
      <w:tr w:rsidR="00B1525A" w14:paraId="25F7F9E0" w14:textId="77777777">
        <w:trPr>
          <w:trHeight w:val="40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F9BBD2" w14:textId="77777777" w:rsidR="00B1525A" w:rsidRDefault="00000000">
            <w:pPr>
              <w:spacing w:after="80" w:line="240" w:lineRule="auto"/>
              <w:rPr>
                <w:sz w:val="21"/>
                <w:szCs w:val="21"/>
              </w:rPr>
            </w:pPr>
            <w:r>
              <w:rPr>
                <w:sz w:val="21"/>
                <w:szCs w:val="21"/>
              </w:rPr>
              <w:lastRenderedPageBreak/>
              <w:t>Trazabilidad sanitaria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A74746" w14:textId="77777777" w:rsidR="00B1525A" w:rsidRDefault="00000000">
            <w:pPr>
              <w:spacing w:after="80" w:line="240" w:lineRule="auto"/>
              <w:rPr>
                <w:sz w:val="21"/>
                <w:szCs w:val="21"/>
              </w:rPr>
            </w:pPr>
            <w:r>
              <w:rPr>
                <w:sz w:val="21"/>
                <w:szCs w:val="21"/>
              </w:rPr>
              <w:t>La unidad de trazabilidad obligatoria (proveedor lácteo y autoridad) es el lote del proveedor (AI 10) con su fecha de vencimiento. El SSCC identifica la unidad logística física (pallet), pero el retiro y las trazabilidades forward/backward se resuelven por lote. Se descarta la serialización unitaria.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D66160E" w14:textId="77777777" w:rsidR="00B1525A" w:rsidRDefault="00000000">
            <w:pPr>
              <w:spacing w:after="80" w:line="240" w:lineRule="auto"/>
              <w:rPr>
                <w:sz w:val="21"/>
                <w:szCs w:val="21"/>
              </w:rPr>
            </w:pPr>
            <w:r>
              <w:rPr>
                <w:sz w:val="21"/>
                <w:szCs w:val="21"/>
              </w:rPr>
              <w:t>La volumetría transaccional se dispara (2,4 M de unidades mensuales) y la respuesta a retiro &lt; 2 h se degrada si se busca por caja/SSCC.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068F7D2" w14:textId="77777777" w:rsidR="00B1525A" w:rsidRDefault="00000000">
            <w:pPr>
              <w:spacing w:after="80" w:line="240" w:lineRule="auto"/>
              <w:rPr>
                <w:sz w:val="21"/>
                <w:szCs w:val="21"/>
              </w:rPr>
            </w:pPr>
            <w:r>
              <w:rPr>
                <w:sz w:val="21"/>
                <w:szCs w:val="21"/>
              </w:rPr>
              <w:t>Decisión 2, RF-01.02/01.07/02.10/09.01</w:t>
            </w:r>
          </w:p>
        </w:tc>
      </w:tr>
      <w:tr w:rsidR="00B1525A" w14:paraId="4C6944AD" w14:textId="77777777">
        <w:trPr>
          <w:trHeight w:val="48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539BDE6" w14:textId="77777777" w:rsidR="00B1525A" w:rsidRDefault="00000000">
            <w:pPr>
              <w:spacing w:after="80" w:line="240" w:lineRule="auto"/>
              <w:rPr>
                <w:sz w:val="21"/>
                <w:szCs w:val="21"/>
              </w:rPr>
            </w:pPr>
            <w:r>
              <w:rPr>
                <w:sz w:val="21"/>
                <w:szCs w:val="21"/>
              </w:rPr>
              <w:t>Cadena de frío y excursiones térmicas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336EAE3" w14:textId="77777777" w:rsidR="00B1525A" w:rsidRDefault="00000000">
            <w:pPr>
              <w:spacing w:after="80" w:line="240" w:lineRule="auto"/>
              <w:rPr>
                <w:sz w:val="21"/>
                <w:szCs w:val="21"/>
              </w:rPr>
            </w:pPr>
            <w:r>
              <w:rPr>
                <w:sz w:val="21"/>
                <w:szCs w:val="21"/>
              </w:rPr>
              <w:t>La excursión se define como un umbral parametrizable de tiempo y grados por tipo de producto, configurado por la jefa de calidad (RF-09.06). Valor de referencia inicial: desviación &gt; 2 °C por más de 15 minutos. El sistema alerta en tiempo real (RF-09.05) y habilita el bloqueo, pero la decisión de liberar/bloquear/rechazar no es automática (RF-09.07).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DDC122" w14:textId="77777777" w:rsidR="00B1525A" w:rsidRDefault="00000000">
            <w:pPr>
              <w:spacing w:after="80" w:line="240" w:lineRule="auto"/>
              <w:rPr>
                <w:sz w:val="21"/>
                <w:szCs w:val="21"/>
              </w:rPr>
            </w:pPr>
            <w:r>
              <w:rPr>
                <w:sz w:val="21"/>
                <w:szCs w:val="21"/>
              </w:rPr>
              <w:t>Sin regla escrita, el control de calidad no puede ejercerse y cada excursión se resuelve según criterio de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4717D0" w14:textId="77777777" w:rsidR="00B1525A" w:rsidRDefault="00000000">
            <w:pPr>
              <w:spacing w:after="80" w:line="240" w:lineRule="auto"/>
              <w:rPr>
                <w:sz w:val="21"/>
                <w:szCs w:val="21"/>
              </w:rPr>
            </w:pPr>
            <w:r>
              <w:rPr>
                <w:sz w:val="21"/>
                <w:szCs w:val="21"/>
              </w:rPr>
              <w:t>Decisión 4, RF-09.05/09.06/09.07, RSA DS 977</w:t>
            </w:r>
          </w:p>
        </w:tc>
      </w:tr>
      <w:tr w:rsidR="00B1525A" w14:paraId="75318EDD" w14:textId="77777777">
        <w:trPr>
          <w:trHeight w:val="457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D7C90F0" w14:textId="77777777" w:rsidR="00B1525A" w:rsidRDefault="00000000">
            <w:pPr>
              <w:spacing w:after="80" w:line="240" w:lineRule="auto"/>
              <w:rPr>
                <w:sz w:val="21"/>
                <w:szCs w:val="21"/>
              </w:rPr>
            </w:pPr>
            <w:r>
              <w:rPr>
                <w:sz w:val="21"/>
                <w:szCs w:val="21"/>
              </w:rPr>
              <w:lastRenderedPageBreak/>
              <w:t>Identificación de flota externa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D13D33" w14:textId="77777777" w:rsidR="00B1525A" w:rsidRDefault="00000000">
            <w:pPr>
              <w:spacing w:after="80" w:line="240" w:lineRule="auto"/>
              <w:rPr>
                <w:sz w:val="21"/>
                <w:szCs w:val="21"/>
              </w:rPr>
            </w:pPr>
            <w:r>
              <w:rPr>
                <w:sz w:val="21"/>
                <w:szCs w:val="21"/>
              </w:rPr>
              <w:t>Los 160 conductores de las 10 empresas transportistas acceden con dispositivo gestionado y autenticación rápida OTP (RF-06.08) o PIN/QR al iniciar la ruta (RF-14.07); la empresa confirma diariamente conductor y vehículo en el portal antes de la ventana de despacho (RF-12.21), quedando registrada la vinculación conductor–camión del viaje.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C25AAAA" w14:textId="77777777" w:rsidR="00B1525A" w:rsidRDefault="00000000">
            <w:pPr>
              <w:spacing w:after="80" w:line="240" w:lineRule="auto"/>
              <w:rPr>
                <w:sz w:val="21"/>
                <w:szCs w:val="21"/>
              </w:rPr>
            </w:pPr>
            <w:r>
              <w:rPr>
                <w:sz w:val="21"/>
                <w:szCs w:val="21"/>
              </w:rPr>
              <w:t>Los conductores quedan no identificables al rotar sin aviso (situación actual) y la auditoría del viaje es imposible.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110D21" w14:textId="77777777" w:rsidR="00B1525A" w:rsidRDefault="00000000">
            <w:pPr>
              <w:spacing w:after="80" w:line="240" w:lineRule="auto"/>
              <w:rPr>
                <w:sz w:val="21"/>
                <w:szCs w:val="21"/>
              </w:rPr>
            </w:pPr>
            <w:r>
              <w:rPr>
                <w:sz w:val="21"/>
                <w:szCs w:val="21"/>
              </w:rPr>
              <w:t>Decisión 5, RF-06.08, RF-14.07, RF-12.21</w:t>
            </w:r>
          </w:p>
        </w:tc>
      </w:tr>
      <w:tr w:rsidR="00B1525A" w14:paraId="3B5EA2CF" w14:textId="77777777">
        <w:trPr>
          <w:trHeight w:val="40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42B95D" w14:textId="77777777" w:rsidR="00B1525A" w:rsidRDefault="00000000">
            <w:pPr>
              <w:spacing w:after="80" w:line="240" w:lineRule="auto"/>
              <w:rPr>
                <w:sz w:val="21"/>
                <w:szCs w:val="21"/>
              </w:rPr>
            </w:pPr>
            <w:r>
              <w:rPr>
                <w:sz w:val="21"/>
                <w:szCs w:val="21"/>
              </w:rPr>
              <w:t>Monitoreo y objeción sindical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FCDC8AD" w14:textId="77777777" w:rsidR="00B1525A" w:rsidRDefault="00000000">
            <w:pPr>
              <w:spacing w:after="80" w:line="240" w:lineRule="auto"/>
              <w:rPr>
                <w:sz w:val="21"/>
                <w:szCs w:val="21"/>
              </w:rPr>
            </w:pPr>
            <w:r>
              <w:rPr>
                <w:sz w:val="21"/>
                <w:szCs w:val="21"/>
              </w:rPr>
              <w:t xml:space="preserve">La telemetría y el posicionamiento serán de uso exclusivamente operacional (datos del vehículo y la ruta: posición, velocidad, kilometraje). No se incorporan cámaras en cabina; el uso del GPS para </w:t>
            </w:r>
            <w:proofErr w:type="gramStart"/>
            <w:r>
              <w:rPr>
                <w:sz w:val="21"/>
                <w:szCs w:val="21"/>
              </w:rPr>
              <w:t>control</w:t>
            </w:r>
            <w:proofErr w:type="gramEnd"/>
            <w:r>
              <w:rPr>
                <w:sz w:val="21"/>
                <w:szCs w:val="21"/>
              </w:rPr>
              <w:t xml:space="preserve"> de jornada solo procede con acuerdo sindical y protección de la privacidad del conductor.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4986EE9" w14:textId="77777777" w:rsidR="00B1525A" w:rsidRDefault="00000000">
            <w:pPr>
              <w:spacing w:after="80" w:line="240" w:lineRule="auto"/>
              <w:rPr>
                <w:sz w:val="21"/>
                <w:szCs w:val="21"/>
              </w:rPr>
            </w:pPr>
            <w:r>
              <w:rPr>
                <w:sz w:val="21"/>
                <w:szCs w:val="21"/>
              </w:rPr>
              <w:t xml:space="preserve">Riesgo de conflicto laboral y de incumplir la Restricción </w:t>
            </w:r>
            <w:proofErr w:type="gramStart"/>
            <w:r>
              <w:rPr>
                <w:sz w:val="21"/>
                <w:szCs w:val="21"/>
              </w:rPr>
              <w:t>N.º</w:t>
            </w:r>
            <w:proofErr w:type="gramEnd"/>
            <w:r>
              <w:rPr>
                <w:sz w:val="21"/>
                <w:szCs w:val="21"/>
              </w:rPr>
              <w:t xml:space="preserve"> 10; el monitoreo quedaría limitado a datos de vehículo/ruta.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E3C739" w14:textId="77777777" w:rsidR="00B1525A" w:rsidRDefault="00000000">
            <w:pPr>
              <w:spacing w:after="80" w:line="240" w:lineRule="auto"/>
              <w:rPr>
                <w:sz w:val="21"/>
                <w:szCs w:val="21"/>
              </w:rPr>
            </w:pPr>
            <w:r>
              <w:rPr>
                <w:sz w:val="21"/>
                <w:szCs w:val="21"/>
              </w:rPr>
              <w:t xml:space="preserve">Decisión 13, RF-14.01/04/05/08, Restricción </w:t>
            </w:r>
            <w:proofErr w:type="gramStart"/>
            <w:r>
              <w:rPr>
                <w:sz w:val="21"/>
                <w:szCs w:val="21"/>
              </w:rPr>
              <w:t>N.º</w:t>
            </w:r>
            <w:proofErr w:type="gramEnd"/>
            <w:r>
              <w:rPr>
                <w:sz w:val="21"/>
                <w:szCs w:val="21"/>
              </w:rPr>
              <w:t xml:space="preserve"> 10</w:t>
            </w:r>
          </w:p>
        </w:tc>
      </w:tr>
      <w:tr w:rsidR="00B1525A" w14:paraId="262EDB85"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98B584" w14:textId="77777777" w:rsidR="00B1525A" w:rsidRDefault="00000000">
            <w:pPr>
              <w:spacing w:after="80" w:line="240" w:lineRule="auto"/>
              <w:rPr>
                <w:sz w:val="21"/>
                <w:szCs w:val="21"/>
              </w:rPr>
            </w:pPr>
            <w:r>
              <w:rPr>
                <w:sz w:val="21"/>
                <w:szCs w:val="21"/>
              </w:rPr>
              <w:lastRenderedPageBreak/>
              <w:t>Cálculo del costo de servir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786C62" w14:textId="77777777" w:rsidR="00B1525A" w:rsidRDefault="00000000">
            <w:pPr>
              <w:spacing w:after="80" w:line="240" w:lineRule="auto"/>
              <w:rPr>
                <w:sz w:val="21"/>
                <w:szCs w:val="21"/>
              </w:rPr>
            </w:pPr>
            <w:r>
              <w:rPr>
                <w:sz w:val="21"/>
                <w:szCs w:val="21"/>
              </w:rPr>
              <w:t>El modelo prorrateado de 2016 se sustituye por un costeo basado en actividades (ABC): consume kilómetros de la telemetría, tiempos de descarga en el local, porcentaje volumétrico del pedido y la tasa de entregas, imputando directos e indirectos por entrega y por cliente.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E2C6DE" w14:textId="77777777" w:rsidR="00B1525A" w:rsidRDefault="00000000">
            <w:pPr>
              <w:spacing w:after="80" w:line="240" w:lineRule="auto"/>
              <w:rPr>
                <w:sz w:val="21"/>
                <w:szCs w:val="21"/>
              </w:rPr>
            </w:pPr>
            <w:r>
              <w:rPr>
                <w:sz w:val="21"/>
                <w:szCs w:val="21"/>
              </w:rPr>
              <w:t>El costo por entrega sigue siendo prorrateo histórico y las decisiones comerciales no se sustentan.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F3EF45" w14:textId="77777777" w:rsidR="00B1525A" w:rsidRDefault="00000000">
            <w:pPr>
              <w:spacing w:after="80" w:line="240" w:lineRule="auto"/>
              <w:rPr>
                <w:sz w:val="21"/>
                <w:szCs w:val="21"/>
              </w:rPr>
            </w:pPr>
            <w:r>
              <w:rPr>
                <w:sz w:val="21"/>
                <w:szCs w:val="21"/>
              </w:rPr>
              <w:t>Decisión 7, RF-11.02, RF-04.08</w:t>
            </w:r>
          </w:p>
        </w:tc>
      </w:tr>
      <w:tr w:rsidR="00B1525A" w14:paraId="3AAEE825" w14:textId="77777777">
        <w:trPr>
          <w:trHeight w:val="54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A852A8" w14:textId="77777777" w:rsidR="00B1525A" w:rsidRDefault="00000000">
            <w:pPr>
              <w:spacing w:after="80" w:line="240" w:lineRule="auto"/>
              <w:rPr>
                <w:sz w:val="21"/>
                <w:szCs w:val="21"/>
              </w:rPr>
            </w:pPr>
            <w:r>
              <w:rPr>
                <w:sz w:val="21"/>
                <w:szCs w:val="21"/>
              </w:rPr>
              <w:t>Prueba de entrega alternativa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77F2F6" w14:textId="77777777" w:rsidR="00B1525A" w:rsidRDefault="00000000">
            <w:pPr>
              <w:spacing w:after="80" w:line="240" w:lineRule="auto"/>
              <w:rPr>
                <w:sz w:val="21"/>
                <w:szCs w:val="21"/>
              </w:rPr>
            </w:pPr>
            <w:r>
              <w:rPr>
                <w:sz w:val="21"/>
                <w:szCs w:val="21"/>
              </w:rPr>
              <w:t>La prueba de entrega es la firma en pantalla del titular. Cuando quien recibe no es el titular, no sabe firmar o se niega, se captura evidencia alternativa vinculada a la GDE: fotografía + nombre del receptor o código QR, con comprobante térmico portátil para el canal tradicional. La firma electrónica avanzada (Ley 19.799) se reserva solo a los actos que el caso exige; la evidencia alternativa no equivale a firma avanzada.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B0B1FD" w14:textId="77777777" w:rsidR="00B1525A" w:rsidRDefault="00000000">
            <w:pPr>
              <w:spacing w:after="80" w:line="240" w:lineRule="auto"/>
              <w:rPr>
                <w:sz w:val="21"/>
                <w:szCs w:val="21"/>
              </w:rPr>
            </w:pPr>
            <w:r>
              <w:rPr>
                <w:sz w:val="21"/>
                <w:szCs w:val="21"/>
              </w:rPr>
              <w:t>El acuse de recibo pierde validez y el POD es discutible ante un reclamo.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A922F4" w14:textId="77777777" w:rsidR="00B1525A" w:rsidRDefault="00000000">
            <w:pPr>
              <w:spacing w:after="80" w:line="240" w:lineRule="auto"/>
              <w:rPr>
                <w:sz w:val="21"/>
                <w:szCs w:val="21"/>
              </w:rPr>
            </w:pPr>
            <w:r>
              <w:rPr>
                <w:sz w:val="21"/>
                <w:szCs w:val="21"/>
              </w:rPr>
              <w:t>Decisión 15 y 38, RF-06.02/06.11/06.12/06.13, RF-12.12/12.13</w:t>
            </w:r>
          </w:p>
        </w:tc>
      </w:tr>
      <w:tr w:rsidR="00B1525A" w14:paraId="74D44D94"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0CB6DF" w14:textId="77777777" w:rsidR="00B1525A" w:rsidRDefault="00000000">
            <w:pPr>
              <w:spacing w:after="80" w:line="240" w:lineRule="auto"/>
              <w:rPr>
                <w:sz w:val="21"/>
                <w:szCs w:val="21"/>
              </w:rPr>
            </w:pPr>
            <w:r>
              <w:rPr>
                <w:sz w:val="21"/>
                <w:szCs w:val="21"/>
              </w:rPr>
              <w:lastRenderedPageBreak/>
              <w:t>Conectividad de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D06445" w14:textId="77777777" w:rsidR="00B1525A" w:rsidRDefault="00000000">
            <w:pPr>
              <w:spacing w:after="80" w:line="240" w:lineRule="auto"/>
              <w:rPr>
                <w:sz w:val="21"/>
                <w:szCs w:val="21"/>
              </w:rPr>
            </w:pPr>
            <w:r>
              <w:rPr>
                <w:sz w:val="21"/>
                <w:szCs w:val="21"/>
              </w:rPr>
              <w:t xml:space="preserve">Los cortes de conectividad nominales se acotan a ~2 horas; el diseño de contingencia garantiza operar un </w:t>
            </w:r>
            <w:r>
              <w:rPr>
                <w:b/>
                <w:bCs/>
                <w:sz w:val="21"/>
                <w:szCs w:val="21"/>
              </w:rPr>
              <w:t>turno completo de 14 h sin señal</w:t>
            </w:r>
            <w:r>
              <w:rPr>
                <w:sz w:val="21"/>
                <w:szCs w:val="21"/>
              </w:rPr>
              <w:t xml:space="preserve"> en preventa y reparto (las 24 h del CD se cubren con el supuesto S-41), con sincronización del 100 % al reconectar.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A3B469" w14:textId="77777777" w:rsidR="00B1525A" w:rsidRDefault="00000000">
            <w:pPr>
              <w:spacing w:after="80" w:line="240" w:lineRule="auto"/>
              <w:rPr>
                <w:sz w:val="21"/>
                <w:szCs w:val="21"/>
              </w:rPr>
            </w:pPr>
            <w:r>
              <w:rPr>
                <w:sz w:val="21"/>
                <w:szCs w:val="21"/>
              </w:rPr>
              <w:t>Si los cortes exceden 14 h, la operación degradada no puede sostener el volumen del turno y se acumulan sincronizaciones.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54CF80A" w14:textId="77777777" w:rsidR="00B1525A" w:rsidRDefault="00000000">
            <w:pPr>
              <w:spacing w:after="80" w:line="240" w:lineRule="auto"/>
              <w:rPr>
                <w:sz w:val="21"/>
                <w:szCs w:val="21"/>
              </w:rPr>
            </w:pPr>
            <w:r>
              <w:rPr>
                <w:sz w:val="21"/>
                <w:szCs w:val="21"/>
              </w:rPr>
              <w:t xml:space="preserve">Cap. 6/8, RT-03.10, Restricción </w:t>
            </w:r>
            <w:proofErr w:type="gramStart"/>
            <w:r>
              <w:rPr>
                <w:sz w:val="21"/>
                <w:szCs w:val="21"/>
              </w:rPr>
              <w:t>N.º</w:t>
            </w:r>
            <w:proofErr w:type="gramEnd"/>
            <w:r>
              <w:rPr>
                <w:sz w:val="21"/>
                <w:szCs w:val="21"/>
              </w:rPr>
              <w:t xml:space="preserve"> 3 (cap. 10)</w:t>
            </w:r>
          </w:p>
        </w:tc>
      </w:tr>
      <w:tr w:rsidR="00B1525A" w14:paraId="6E90FE0A" w14:textId="77777777">
        <w:trPr>
          <w:trHeight w:val="375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B11E94" w14:textId="77777777" w:rsidR="00B1525A" w:rsidRDefault="00000000">
            <w:pPr>
              <w:spacing w:after="80" w:line="240" w:lineRule="auto"/>
              <w:rPr>
                <w:sz w:val="21"/>
                <w:szCs w:val="21"/>
              </w:rPr>
            </w:pPr>
            <w:r>
              <w:rPr>
                <w:sz w:val="21"/>
                <w:szCs w:val="21"/>
              </w:rPr>
              <w:t>Integración con el ERP (2017)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EED854" w14:textId="77777777" w:rsidR="00B1525A" w:rsidRDefault="00000000">
            <w:pPr>
              <w:spacing w:after="80" w:line="240" w:lineRule="auto"/>
              <w:rPr>
                <w:sz w:val="21"/>
                <w:szCs w:val="21"/>
              </w:rPr>
            </w:pPr>
            <w:r>
              <w:rPr>
                <w:sz w:val="21"/>
                <w:szCs w:val="21"/>
              </w:rPr>
              <w:t>El ERP no se reemplaza ni se modifica; se dispone de una API o capa de integración accesible que la solución usa para leer maestros (productos, clientes, crédito) y entregar preventa, inventario, POD y recaudación, manteniendo el ERP como único emisor tributario.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DEDC9B6" w14:textId="77777777" w:rsidR="00B1525A" w:rsidRDefault="00000000">
            <w:pPr>
              <w:spacing w:after="80" w:line="240" w:lineRule="auto"/>
              <w:rPr>
                <w:sz w:val="21"/>
                <w:szCs w:val="21"/>
              </w:rPr>
            </w:pPr>
            <w:r>
              <w:rPr>
                <w:sz w:val="21"/>
                <w:szCs w:val="21"/>
              </w:rPr>
              <w:t>Si la API no existe o es insuficiente, se requieren adaptadores ETL/antigüedad adicionales, con impacto en costo y cronograma.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6011A0"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4 (cap. 10), Decisión 32, RT-05.20</w:t>
            </w:r>
          </w:p>
        </w:tc>
      </w:tr>
      <w:tr w:rsidR="00B1525A" w14:paraId="10EF1C45"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6EBA72" w14:textId="77777777" w:rsidR="00B1525A" w:rsidRDefault="00000000">
            <w:pPr>
              <w:spacing w:after="80" w:line="240" w:lineRule="auto"/>
              <w:rPr>
                <w:sz w:val="21"/>
                <w:szCs w:val="21"/>
              </w:rPr>
            </w:pPr>
            <w:r>
              <w:rPr>
                <w:sz w:val="21"/>
                <w:szCs w:val="21"/>
              </w:rPr>
              <w:t>Datos del WMS de 2013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F38825" w14:textId="77777777" w:rsidR="00B1525A" w:rsidRDefault="00000000">
            <w:pPr>
              <w:spacing w:after="80" w:line="240" w:lineRule="auto"/>
              <w:rPr>
                <w:sz w:val="21"/>
                <w:szCs w:val="21"/>
              </w:rPr>
            </w:pPr>
            <w:r>
              <w:rPr>
                <w:sz w:val="21"/>
                <w:szCs w:val="21"/>
              </w:rPr>
              <w:t>El WMS de 2013 permite exportación de solo lectura de los datos históricos necesarios para la migración (maestros, inventario y trazabilidad mínima), con calidad declarada por dominio.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6BAE064" w14:textId="77777777" w:rsidR="00B1525A" w:rsidRDefault="00000000">
            <w:pPr>
              <w:spacing w:after="80" w:line="240" w:lineRule="auto"/>
              <w:rPr>
                <w:sz w:val="21"/>
                <w:szCs w:val="21"/>
              </w:rPr>
            </w:pPr>
            <w:r>
              <w:rPr>
                <w:sz w:val="21"/>
                <w:szCs w:val="21"/>
              </w:rPr>
              <w:t>Si los datos no son extraíbles o están deteriorados, la migración exige reconciliación manual y afecta el plan de la Épica 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3F13FF" w14:textId="77777777" w:rsidR="00B1525A" w:rsidRDefault="00000000">
            <w:pPr>
              <w:spacing w:after="80" w:line="240" w:lineRule="auto"/>
              <w:rPr>
                <w:sz w:val="21"/>
                <w:szCs w:val="21"/>
              </w:rPr>
            </w:pPr>
            <w:r>
              <w:rPr>
                <w:sz w:val="21"/>
                <w:szCs w:val="21"/>
              </w:rPr>
              <w:t>Decisión 14, RT-05.11 a 05.15</w:t>
            </w:r>
          </w:p>
        </w:tc>
      </w:tr>
      <w:tr w:rsidR="00B1525A" w14:paraId="1362FC04" w14:textId="77777777">
        <w:trPr>
          <w:trHeight w:val="706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01C357E" w14:textId="77777777" w:rsidR="00B1525A" w:rsidRDefault="00000000">
            <w:pPr>
              <w:spacing w:after="80" w:line="240" w:lineRule="auto"/>
              <w:rPr>
                <w:sz w:val="21"/>
                <w:szCs w:val="21"/>
              </w:rPr>
            </w:pPr>
            <w:r>
              <w:rPr>
                <w:rFonts w:ascii="Arial Unicode MS" w:eastAsia="Arial Unicode MS" w:hAnsi="Arial Unicode MS" w:cs="Arial Unicode MS"/>
                <w:sz w:val="21"/>
                <w:szCs w:val="21"/>
              </w:rPr>
              <w:lastRenderedPageBreak/>
              <w:t>Composición de la flota (camiones ≠ conductores)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53D05FB"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 xml:space="preserve">La flota se compone de 42 camiones propios (4–18 t, 18 con frío) y 54 camiones de transportistas contratados (10 empresas, 10 con frío) = 96 camiones en la ventana de despacho (Restricciones </w:t>
            </w:r>
            <w:proofErr w:type="gramStart"/>
            <w:r>
              <w:rPr>
                <w:rFonts w:ascii="Arial Unicode MS" w:eastAsia="Arial Unicode MS" w:hAnsi="Arial Unicode MS" w:cs="Arial Unicode MS"/>
                <w:sz w:val="21"/>
                <w:szCs w:val="21"/>
              </w:rPr>
              <w:t>N.º</w:t>
            </w:r>
            <w:proofErr w:type="gramEnd"/>
            <w:r>
              <w:rPr>
                <w:rFonts w:ascii="Arial Unicode MS" w:eastAsia="Arial Unicode MS" w:hAnsi="Arial Unicode MS" w:cs="Arial Unicode MS"/>
                <w:sz w:val="21"/>
                <w:szCs w:val="21"/>
              </w:rPr>
              <w:t xml:space="preserve"> 1 y 6). Conductores: 84 propios y peonetas (S2.4) frente a los «42 propios» que la Tabla 14.1 anota en la fila Conductores (cifra que coincide con los camiones, no con los conductores) y ≈160 de terceros; totales ≈200 (Tabla 14.1) vs ≈244 (S2.4). La composición exacta se declara como supuesto y se valida en consulta (Art. 43.3): camiones ≠ conductores.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11B348A" w14:textId="77777777" w:rsidR="00B1525A" w:rsidRDefault="00000000">
            <w:pPr>
              <w:spacing w:after="80" w:line="240" w:lineRule="auto"/>
              <w:rPr>
                <w:sz w:val="21"/>
                <w:szCs w:val="21"/>
              </w:rPr>
            </w:pPr>
            <w:r>
              <w:rPr>
                <w:sz w:val="21"/>
                <w:szCs w:val="21"/>
              </w:rPr>
              <w:t>Un dimensionamiento errado de dispositivos, licencias y autenticación (OTP/PIN-QR) deja flota sin cobertura o costos excesivos.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BB8179" w14:textId="77777777" w:rsidR="00B1525A" w:rsidRDefault="00000000">
            <w:pPr>
              <w:spacing w:after="80" w:line="240" w:lineRule="auto"/>
              <w:rPr>
                <w:sz w:val="21"/>
                <w:szCs w:val="21"/>
              </w:rPr>
            </w:pPr>
            <w:r>
              <w:rPr>
                <w:sz w:val="21"/>
                <w:szCs w:val="21"/>
              </w:rPr>
              <w:t>Decisión 5, 2.3/2.4, Tabla 14.1</w:t>
            </w:r>
          </w:p>
        </w:tc>
      </w:tr>
      <w:tr w:rsidR="00B1525A" w14:paraId="001C2744"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6ADF12" w14:textId="77777777" w:rsidR="00B1525A" w:rsidRDefault="00000000">
            <w:pPr>
              <w:spacing w:after="80" w:line="240" w:lineRule="auto"/>
              <w:rPr>
                <w:sz w:val="21"/>
                <w:szCs w:val="21"/>
              </w:rPr>
            </w:pPr>
            <w:r>
              <w:rPr>
                <w:sz w:val="21"/>
                <w:szCs w:val="21"/>
              </w:rPr>
              <w:t>Régimen de jornada del transporte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FCA987" w14:textId="77777777" w:rsidR="00B1525A" w:rsidRDefault="00000000">
            <w:pPr>
              <w:spacing w:after="80" w:line="240" w:lineRule="auto"/>
              <w:rPr>
                <w:sz w:val="21"/>
                <w:szCs w:val="21"/>
              </w:rPr>
            </w:pPr>
            <w:r>
              <w:rPr>
                <w:sz w:val="21"/>
                <w:szCs w:val="21"/>
              </w:rPr>
              <w:t>La planificación de rutas respeta el régimen especial de jornada de los trabajadores del transporte (horas de conducción y descanso); el motor de ruteo parametriza estos límites como restricciones de factibilidad.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0080C7" w14:textId="77777777" w:rsidR="00B1525A" w:rsidRDefault="00000000">
            <w:pPr>
              <w:spacing w:after="80" w:line="240" w:lineRule="auto"/>
              <w:rPr>
                <w:sz w:val="21"/>
                <w:szCs w:val="21"/>
              </w:rPr>
            </w:pPr>
            <w:r>
              <w:rPr>
                <w:sz w:val="21"/>
                <w:szCs w:val="21"/>
              </w:rPr>
              <w:t>Una ruta inviable por jornada genera reentregas y riesgo de sanción laboral.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5918E1" w14:textId="77777777" w:rsidR="00B1525A" w:rsidRDefault="00000000">
            <w:pPr>
              <w:spacing w:after="80" w:line="240" w:lineRule="auto"/>
              <w:rPr>
                <w:sz w:val="21"/>
                <w:szCs w:val="21"/>
              </w:rPr>
            </w:pPr>
            <w:r>
              <w:rPr>
                <w:sz w:val="21"/>
                <w:szCs w:val="21"/>
              </w:rPr>
              <w:t xml:space="preserve">investigación 16.2 </w:t>
            </w:r>
            <w:proofErr w:type="gramStart"/>
            <w:r>
              <w:rPr>
                <w:sz w:val="21"/>
                <w:szCs w:val="21"/>
              </w:rPr>
              <w:t>N.º</w:t>
            </w:r>
            <w:proofErr w:type="gramEnd"/>
            <w:r>
              <w:rPr>
                <w:sz w:val="21"/>
                <w:szCs w:val="21"/>
              </w:rPr>
              <w:t xml:space="preserve"> 10, RF-04.01</w:t>
            </w:r>
          </w:p>
        </w:tc>
      </w:tr>
      <w:tr w:rsidR="00B1525A" w14:paraId="02087AE2"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1AFFAB" w14:textId="77777777" w:rsidR="00B1525A" w:rsidRDefault="00000000">
            <w:pPr>
              <w:spacing w:after="80" w:line="240" w:lineRule="auto"/>
              <w:rPr>
                <w:sz w:val="21"/>
                <w:szCs w:val="21"/>
              </w:rPr>
            </w:pPr>
            <w:r>
              <w:rPr>
                <w:sz w:val="21"/>
                <w:szCs w:val="21"/>
              </w:rPr>
              <w:lastRenderedPageBreak/>
              <w:t>Ventanas de congelamiento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CF2427" w14:textId="77777777" w:rsidR="00B1525A" w:rsidRDefault="00000000">
            <w:pPr>
              <w:spacing w:after="80" w:line="240" w:lineRule="auto"/>
              <w:rPr>
                <w:sz w:val="21"/>
                <w:szCs w:val="21"/>
              </w:rPr>
            </w:pPr>
            <w:r>
              <w:rPr>
                <w:sz w:val="21"/>
                <w:szCs w:val="21"/>
              </w:rPr>
              <w:t>No se interviene producción del 1 al 25 de septiembre, durante todo diciembre ni en los tres primeros días hábiles de cada mes (peak y cierre contable); los despliegues se programan fuera de esas ventanas.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AADD03" w14:textId="77777777" w:rsidR="00B1525A" w:rsidRDefault="00000000">
            <w:pPr>
              <w:spacing w:after="80" w:line="240" w:lineRule="auto"/>
              <w:rPr>
                <w:sz w:val="21"/>
                <w:szCs w:val="21"/>
              </w:rPr>
            </w:pPr>
            <w:r>
              <w:rPr>
                <w:sz w:val="21"/>
                <w:szCs w:val="21"/>
              </w:rPr>
              <w:t>Un despliegue en peak detiene la operación y la facturación; incumplimiento contractual.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BED84B3"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8 (cap. 10), Cap. 13.2</w:t>
            </w:r>
          </w:p>
        </w:tc>
      </w:tr>
      <w:tr w:rsidR="00B1525A" w14:paraId="264A6566"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5ED7E4" w14:textId="77777777" w:rsidR="00B1525A" w:rsidRDefault="00000000">
            <w:pPr>
              <w:spacing w:after="80" w:line="240" w:lineRule="auto"/>
              <w:rPr>
                <w:sz w:val="21"/>
                <w:szCs w:val="21"/>
              </w:rPr>
            </w:pPr>
            <w:r>
              <w:rPr>
                <w:sz w:val="21"/>
                <w:szCs w:val="21"/>
              </w:rPr>
              <w:t>Ventana crítica de despacho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8D0A9D" w14:textId="77777777" w:rsidR="00B1525A" w:rsidRDefault="00000000">
            <w:pPr>
              <w:spacing w:after="80" w:line="240" w:lineRule="auto"/>
              <w:rPr>
                <w:sz w:val="21"/>
                <w:szCs w:val="21"/>
              </w:rPr>
            </w:pPr>
            <w:r>
              <w:rPr>
                <w:sz w:val="21"/>
                <w:szCs w:val="21"/>
              </w:rPr>
              <w:t xml:space="preserve">La ventana de despacho 05:30–07:00 opera con cero indisponibilidad; el cutover </w:t>
            </w:r>
            <w:proofErr w:type="gramStart"/>
            <w:r>
              <w:rPr>
                <w:sz w:val="21"/>
                <w:szCs w:val="21"/>
              </w:rPr>
              <w:t>on-premise</w:t>
            </w:r>
            <w:proofErr w:type="gramEnd"/>
            <w:r>
              <w:rPr>
                <w:sz w:val="21"/>
                <w:szCs w:val="21"/>
              </w:rPr>
              <w:t xml:space="preserve"> (&lt; 24 h) y los cambios críticos se ejecutan fuera de esa ventana.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DD1024" w14:textId="77777777" w:rsidR="00B1525A" w:rsidRDefault="00000000">
            <w:pPr>
              <w:spacing w:after="80" w:line="240" w:lineRule="auto"/>
              <w:rPr>
                <w:sz w:val="21"/>
                <w:szCs w:val="21"/>
              </w:rPr>
            </w:pPr>
            <w:r>
              <w:rPr>
                <w:sz w:val="21"/>
                <w:szCs w:val="21"/>
              </w:rPr>
              <w:t>Un sistema indisponible en esa ventana equivale a un día completo sin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C0E627"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1 (cap. 10), RT-03.10</w:t>
            </w:r>
          </w:p>
        </w:tc>
      </w:tr>
      <w:tr w:rsidR="00B1525A" w14:paraId="070FA7C8" w14:textId="77777777">
        <w:trPr>
          <w:trHeight w:val="319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20BE05" w14:textId="77777777" w:rsidR="00B1525A" w:rsidRDefault="00000000">
            <w:pPr>
              <w:spacing w:after="80" w:line="240" w:lineRule="auto"/>
              <w:rPr>
                <w:sz w:val="21"/>
                <w:szCs w:val="21"/>
              </w:rPr>
            </w:pPr>
            <w:r>
              <w:rPr>
                <w:sz w:val="21"/>
                <w:szCs w:val="21"/>
              </w:rPr>
              <w:t>Hardware de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266FA0" w14:textId="77777777" w:rsidR="00B1525A" w:rsidRDefault="00000000">
            <w:pPr>
              <w:spacing w:after="80" w:line="240" w:lineRule="auto"/>
              <w:rPr>
                <w:sz w:val="21"/>
                <w:szCs w:val="21"/>
              </w:rPr>
            </w:pPr>
            <w:r>
              <w:rPr>
                <w:sz w:val="21"/>
                <w:szCs w:val="21"/>
              </w:rPr>
              <w:t>Los dispositivos rugged (bodega, preventa, reparto), escáneres GS1, impresoras térmicas Bluetooth y sensores de temperatura se adquieren con lead time compatible con los hitos de marcha blanca, con soporte del fabricante cubierto los 56 meses.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95349A" w14:textId="77777777" w:rsidR="00B1525A" w:rsidRDefault="00000000">
            <w:pPr>
              <w:spacing w:after="80" w:line="240" w:lineRule="auto"/>
              <w:rPr>
                <w:sz w:val="21"/>
                <w:szCs w:val="21"/>
              </w:rPr>
            </w:pPr>
            <w:r>
              <w:rPr>
                <w:sz w:val="21"/>
                <w:szCs w:val="21"/>
              </w:rPr>
              <w:t>Atrasos de adquisición retrasan las oleadas de puesta en producción; hardware sin soporte incumple el Cap.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0FCBF0" w14:textId="77777777" w:rsidR="00B1525A" w:rsidRDefault="00000000">
            <w:pPr>
              <w:spacing w:after="80" w:line="240" w:lineRule="auto"/>
              <w:rPr>
                <w:sz w:val="21"/>
                <w:szCs w:val="21"/>
              </w:rPr>
            </w:pPr>
            <w:r>
              <w:rPr>
                <w:sz w:val="21"/>
                <w:szCs w:val="21"/>
              </w:rPr>
              <w:t>Cap. 8 (BTT: especificación del hardware y dispositivos de terreno), Cap. 1.6 (soporte de fabricante 56 meses)</w:t>
            </w:r>
          </w:p>
        </w:tc>
      </w:tr>
      <w:tr w:rsidR="00B1525A" w14:paraId="03791C9D"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A46537"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Operación a −22 °C</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3CBECB7"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Existen terminales rugged en el mercado capaces de operar a −22 °C con guantes térmicos y confirmación de picking ≤ 1 s dentro de la cámara (escaneo GS1).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144D42A"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Si el hardware no tolera −22 °C, el picking de congelados no puede digitalizarse y se mantiene la hoja impresa.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8C2521" w14:textId="77777777" w:rsidR="00B1525A" w:rsidRDefault="00000000">
            <w:pPr>
              <w:spacing w:after="80" w:line="240" w:lineRule="auto"/>
              <w:rPr>
                <w:sz w:val="21"/>
                <w:szCs w:val="21"/>
              </w:rPr>
            </w:pPr>
            <w:r>
              <w:rPr>
                <w:sz w:val="21"/>
                <w:szCs w:val="21"/>
              </w:rPr>
              <w:t xml:space="preserve">Cap. 8, RNF-05.01/05.02, Restricción </w:t>
            </w:r>
            <w:proofErr w:type="gramStart"/>
            <w:r>
              <w:rPr>
                <w:sz w:val="21"/>
                <w:szCs w:val="21"/>
              </w:rPr>
              <w:t>N.º</w:t>
            </w:r>
            <w:proofErr w:type="gramEnd"/>
            <w:r>
              <w:rPr>
                <w:sz w:val="21"/>
                <w:szCs w:val="21"/>
              </w:rPr>
              <w:t xml:space="preserve"> 7</w:t>
            </w:r>
          </w:p>
        </w:tc>
      </w:tr>
      <w:tr w:rsidR="00B1525A" w14:paraId="2D989381"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84B5A4C" w14:textId="77777777" w:rsidR="00B1525A" w:rsidRDefault="00000000">
            <w:pPr>
              <w:spacing w:after="80" w:line="240" w:lineRule="auto"/>
              <w:rPr>
                <w:sz w:val="21"/>
                <w:szCs w:val="21"/>
              </w:rPr>
            </w:pPr>
            <w:r>
              <w:rPr>
                <w:sz w:val="21"/>
                <w:szCs w:val="21"/>
              </w:rPr>
              <w:lastRenderedPageBreak/>
              <w:t>Capacitación y curva de aprendizaje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D3F657"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Preventistas, conductores y preparadores completan una capacitación breve (curva de aprendizaje ≤ 2 h); la alta rotación (38 % anual en bodega) se absorbe con sesiones de re-capacitación continua sin detener la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9E548E" w14:textId="77777777" w:rsidR="00B1525A" w:rsidRDefault="00000000">
            <w:pPr>
              <w:spacing w:after="80" w:line="240" w:lineRule="auto"/>
              <w:rPr>
                <w:sz w:val="21"/>
                <w:szCs w:val="21"/>
              </w:rPr>
            </w:pPr>
            <w:r>
              <w:rPr>
                <w:sz w:val="21"/>
                <w:szCs w:val="21"/>
              </w:rPr>
              <w:t>Interfaces complejas o capacitación insuficiente provocan rechazo, errores de bodega y descuadres de caja.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1E831D"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11 (cap. 10), RT-22.04, RNF-05.03, RNF-22.03/22.04</w:t>
            </w:r>
          </w:p>
        </w:tc>
      </w:tr>
      <w:tr w:rsidR="00B1525A" w14:paraId="28F72015"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15F7688" w14:textId="77777777" w:rsidR="00B1525A" w:rsidRDefault="00000000">
            <w:pPr>
              <w:spacing w:after="80" w:line="240" w:lineRule="auto"/>
              <w:rPr>
                <w:sz w:val="21"/>
                <w:szCs w:val="21"/>
              </w:rPr>
            </w:pPr>
            <w:r>
              <w:rPr>
                <w:sz w:val="21"/>
                <w:szCs w:val="21"/>
              </w:rPr>
              <w:t>Canal moderno y EDI</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53303F" w14:textId="77777777" w:rsidR="00B1525A" w:rsidRDefault="00000000">
            <w:pPr>
              <w:spacing w:after="80" w:line="240" w:lineRule="auto"/>
              <w:rPr>
                <w:sz w:val="21"/>
                <w:szCs w:val="21"/>
              </w:rPr>
            </w:pPr>
            <w:r>
              <w:rPr>
                <w:sz w:val="21"/>
                <w:szCs w:val="21"/>
              </w:rPr>
              <w:t>A partir de enero de 2029 operan las integraciones EDI con los ~500 puntos del canal moderno (cadenas de supermercados), en los formatos y por los intermediarios que exigen las cadenas; el canal queda en producción antes de esa fecha.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6ECFDB" w14:textId="77777777" w:rsidR="00B1525A" w:rsidRDefault="00000000">
            <w:pPr>
              <w:spacing w:after="80" w:line="240" w:lineRule="auto"/>
              <w:rPr>
                <w:sz w:val="21"/>
                <w:szCs w:val="21"/>
              </w:rPr>
            </w:pPr>
            <w:r>
              <w:rPr>
                <w:sz w:val="21"/>
                <w:szCs w:val="21"/>
              </w:rPr>
              <w:t>Puelche no cumple las condiciones comerciales del canal moderno y pierde el ~11 % de sus ventas (2029).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28DEC6" w14:textId="77777777" w:rsidR="00B1525A" w:rsidRDefault="00000000">
            <w:pPr>
              <w:spacing w:after="80" w:line="240" w:lineRule="auto"/>
              <w:rPr>
                <w:sz w:val="21"/>
                <w:szCs w:val="21"/>
              </w:rPr>
            </w:pPr>
            <w:r>
              <w:rPr>
                <w:sz w:val="21"/>
                <w:szCs w:val="21"/>
              </w:rPr>
              <w:t xml:space="preserve">RNF-12.01, Cap. 9.11, investigación 16.2 </w:t>
            </w:r>
            <w:proofErr w:type="gramStart"/>
            <w:r>
              <w:rPr>
                <w:sz w:val="21"/>
                <w:szCs w:val="21"/>
              </w:rPr>
              <w:t>N.º</w:t>
            </w:r>
            <w:proofErr w:type="gramEnd"/>
            <w:r>
              <w:rPr>
                <w:sz w:val="21"/>
                <w:szCs w:val="21"/>
              </w:rPr>
              <w:t xml:space="preserve"> 2</w:t>
            </w:r>
          </w:p>
        </w:tc>
      </w:tr>
      <w:tr w:rsidR="00B1525A" w14:paraId="74E960FA" w14:textId="77777777">
        <w:trPr>
          <w:trHeight w:val="54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968A6A" w14:textId="77777777" w:rsidR="00B1525A" w:rsidRDefault="00000000">
            <w:pPr>
              <w:spacing w:after="80" w:line="240" w:lineRule="auto"/>
              <w:rPr>
                <w:sz w:val="21"/>
                <w:szCs w:val="21"/>
              </w:rPr>
            </w:pPr>
            <w:r>
              <w:rPr>
                <w:sz w:val="21"/>
                <w:szCs w:val="21"/>
              </w:rPr>
              <w:lastRenderedPageBreak/>
              <w:t>Volumetría de sistema (14.2)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48D49B" w14:textId="77777777" w:rsidR="00B1525A" w:rsidRDefault="00000000">
            <w:pPr>
              <w:spacing w:after="80" w:line="240" w:lineRule="auto"/>
              <w:rPr>
                <w:sz w:val="21"/>
                <w:szCs w:val="21"/>
              </w:rPr>
            </w:pPr>
            <w:r>
              <w:rPr>
                <w:sz w:val="21"/>
                <w:szCs w:val="21"/>
              </w:rPr>
              <w:t>Las 16 dimensiones de volumetría que el caso deja «</w:t>
            </w:r>
            <w:proofErr w:type="gramStart"/>
            <w:r>
              <w:rPr>
                <w:sz w:val="21"/>
                <w:szCs w:val="21"/>
              </w:rPr>
              <w:t>a</w:t>
            </w:r>
            <w:proofErr w:type="gramEnd"/>
            <w:r>
              <w:rPr>
                <w:sz w:val="21"/>
                <w:szCs w:val="21"/>
              </w:rPr>
              <w:t xml:space="preserve"> estimar» (TPS en régimen, en peak de despacho y de septiembre, usuarios concurrentes, dispositivos simultáneos, volúmenes de almacenamiento y migración, integraciones, ancho de banda, datos por turno sin señal, sincronización de flota, mesa de ayuda) se estiman y se declaran con su método y supuestos para el dimensionamiento.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111ED2" w14:textId="77777777" w:rsidR="00B1525A" w:rsidRDefault="00000000">
            <w:pPr>
              <w:spacing w:after="80" w:line="240" w:lineRule="auto"/>
              <w:rPr>
                <w:sz w:val="21"/>
                <w:szCs w:val="21"/>
              </w:rPr>
            </w:pPr>
            <w:r>
              <w:rPr>
                <w:sz w:val="21"/>
                <w:szCs w:val="21"/>
              </w:rPr>
              <w:t>Celdas vacías o valores sin derivación se evalúan como «dimensionamiento no realizado» (Cap. 14.2).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D80FF7" w14:textId="77777777" w:rsidR="00B1525A" w:rsidRDefault="00000000">
            <w:pPr>
              <w:spacing w:after="80" w:line="240" w:lineRule="auto"/>
              <w:rPr>
                <w:sz w:val="21"/>
                <w:szCs w:val="21"/>
              </w:rPr>
            </w:pPr>
            <w:r>
              <w:rPr>
                <w:sz w:val="21"/>
                <w:szCs w:val="21"/>
              </w:rPr>
              <w:t>Cap. 14.2, RT-09.01, RNF-19.01</w:t>
            </w:r>
          </w:p>
        </w:tc>
      </w:tr>
      <w:tr w:rsidR="00B1525A" w14:paraId="388A50F5" w14:textId="77777777">
        <w:trPr>
          <w:trHeight w:val="40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3A4664" w14:textId="77777777" w:rsidR="00B1525A" w:rsidRDefault="00000000">
            <w:pPr>
              <w:spacing w:after="80" w:line="240" w:lineRule="auto"/>
              <w:rPr>
                <w:sz w:val="21"/>
                <w:szCs w:val="21"/>
              </w:rPr>
            </w:pPr>
            <w:r>
              <w:rPr>
                <w:sz w:val="21"/>
                <w:szCs w:val="21"/>
              </w:rPr>
              <w:t>Migración de datos históricos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AB2FA3" w14:textId="77777777" w:rsidR="00B1525A" w:rsidRDefault="00000000">
            <w:pPr>
              <w:spacing w:after="80" w:line="240" w:lineRule="auto"/>
              <w:rPr>
                <w:sz w:val="21"/>
                <w:szCs w:val="21"/>
              </w:rPr>
            </w:pPr>
            <w:r>
              <w:rPr>
                <w:sz w:val="21"/>
                <w:szCs w:val="21"/>
              </w:rPr>
              <w:t>La migración cubre: maestros completos; ventas y pedidos 3 años; inventario 2 años; trazabilidad sanitaria 5 años; cuentas por cobrar abiertas. Piso legal de retención: 5 años registros sanitarios y 6 años documentos tributarios, manteniéndose el ERP como fuente documental durante la cohabitación.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84F5ABA" w14:textId="77777777" w:rsidR="00B1525A" w:rsidRDefault="00000000">
            <w:pPr>
              <w:spacing w:after="80" w:line="240" w:lineRule="auto"/>
              <w:rPr>
                <w:sz w:val="21"/>
                <w:szCs w:val="21"/>
              </w:rPr>
            </w:pPr>
            <w:r>
              <w:rPr>
                <w:sz w:val="21"/>
                <w:szCs w:val="21"/>
              </w:rPr>
              <w:t>Huecos de trazabilidad sanitaria invalidan la respuesta a retiro &lt; 2 h y hay incumplimiento de retención normativa.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7587B99" w14:textId="77777777" w:rsidR="00B1525A" w:rsidRDefault="00000000">
            <w:pPr>
              <w:spacing w:after="80" w:line="240" w:lineRule="auto"/>
              <w:rPr>
                <w:sz w:val="21"/>
                <w:szCs w:val="21"/>
              </w:rPr>
            </w:pPr>
            <w:r>
              <w:rPr>
                <w:sz w:val="21"/>
                <w:szCs w:val="21"/>
              </w:rPr>
              <w:t>Decisión 32, RT-05.11 a 05.15, RNF-01.02/08.02/09.02</w:t>
            </w:r>
          </w:p>
        </w:tc>
      </w:tr>
      <w:tr w:rsidR="00B1525A" w14:paraId="663039C4"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509F92" w14:textId="77777777" w:rsidR="00B1525A" w:rsidRDefault="00000000">
            <w:pPr>
              <w:spacing w:after="80" w:line="240" w:lineRule="auto"/>
              <w:rPr>
                <w:sz w:val="21"/>
                <w:szCs w:val="21"/>
              </w:rPr>
            </w:pPr>
            <w:r>
              <w:rPr>
                <w:sz w:val="21"/>
                <w:szCs w:val="21"/>
              </w:rPr>
              <w:lastRenderedPageBreak/>
              <w:t>Recuperación ante desastres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067258"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Sitio secundario activo-pasivo en la nube en región distinta, con RTO ≤ 4 h y RPO ≤ 15 min para servicios críticos y respaldo 3-2-1-1-0; pruebas de conmutación al menos 2 veces al año (restauración mensual).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5D4653" w14:textId="77777777" w:rsidR="00B1525A" w:rsidRDefault="00000000">
            <w:pPr>
              <w:spacing w:after="80" w:line="240" w:lineRule="auto"/>
              <w:rPr>
                <w:sz w:val="21"/>
                <w:szCs w:val="21"/>
              </w:rPr>
            </w:pPr>
            <w:r>
              <w:rPr>
                <w:sz w:val="21"/>
                <w:szCs w:val="21"/>
              </w:rPr>
              <w:t>Incumplimiento de los objetivos de continuidad y multas por indisponibilidad.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05FCC60" w14:textId="77777777" w:rsidR="00B1525A" w:rsidRDefault="00000000">
            <w:pPr>
              <w:spacing w:after="80" w:line="240" w:lineRule="auto"/>
              <w:rPr>
                <w:sz w:val="21"/>
                <w:szCs w:val="21"/>
              </w:rPr>
            </w:pPr>
            <w:r>
              <w:rPr>
                <w:sz w:val="21"/>
                <w:szCs w:val="21"/>
              </w:rPr>
              <w:t>Decisión 27, RNF-20.06/20.07, RT-07.07, BA Art. 20</w:t>
            </w:r>
          </w:p>
        </w:tc>
      </w:tr>
      <w:tr w:rsidR="00B1525A" w14:paraId="6FAC8A36" w14:textId="77777777">
        <w:trPr>
          <w:trHeight w:val="40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250B90" w14:textId="77777777" w:rsidR="00B1525A" w:rsidRDefault="00000000">
            <w:pPr>
              <w:spacing w:after="80" w:line="240" w:lineRule="auto"/>
              <w:rPr>
                <w:sz w:val="21"/>
                <w:szCs w:val="21"/>
              </w:rPr>
            </w:pPr>
            <w:r>
              <w:rPr>
                <w:sz w:val="21"/>
                <w:szCs w:val="21"/>
              </w:rPr>
              <w:t>Mesa de ayuda y soporte en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397AB7" w14:textId="77777777" w:rsidR="00B1525A" w:rsidRDefault="00000000">
            <w:pPr>
              <w:spacing w:after="80" w:line="240" w:lineRule="auto"/>
              <w:rPr>
                <w:sz w:val="21"/>
                <w:szCs w:val="21"/>
              </w:rPr>
            </w:pPr>
            <w:r>
              <w:rPr>
                <w:sz w:val="21"/>
                <w:szCs w:val="21"/>
              </w:rPr>
              <w:t>Atención mínima 08:00–20:00 ampliada a 24×7 para incidentes críticos y para la ventana 05:30–07:00; 80 % de llamadas atendidas en 20 s y 70 % resolución al primer contacto; dotación dimensionada con Erlang C; traslado de especialistas a sitios alejados (Curicó, Chillán, Los Ángeles) incluido en la oferta.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258B6E" w14:textId="77777777" w:rsidR="00B1525A" w:rsidRDefault="00000000">
            <w:pPr>
              <w:spacing w:after="80" w:line="240" w:lineRule="auto"/>
              <w:rPr>
                <w:sz w:val="21"/>
                <w:szCs w:val="21"/>
              </w:rPr>
            </w:pPr>
            <w:r>
              <w:rPr>
                <w:sz w:val="21"/>
                <w:szCs w:val="21"/>
              </w:rPr>
              <w:t>La operación nocturna y los sitios alejados quedan sin soporte y un corte nocturno pasa inadvertido hasta la mañana.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62E9B4" w14:textId="77777777" w:rsidR="00B1525A" w:rsidRDefault="00000000">
            <w:pPr>
              <w:spacing w:after="80" w:line="240" w:lineRule="auto"/>
              <w:rPr>
                <w:sz w:val="21"/>
                <w:szCs w:val="21"/>
              </w:rPr>
            </w:pPr>
            <w:r>
              <w:rPr>
                <w:sz w:val="21"/>
                <w:szCs w:val="21"/>
              </w:rPr>
              <w:t>Decisión 33, RNF-21.03/04/05/06/07</w:t>
            </w:r>
          </w:p>
        </w:tc>
      </w:tr>
      <w:tr w:rsidR="00B1525A" w14:paraId="01E3F195"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3F2211" w14:textId="77777777" w:rsidR="00B1525A" w:rsidRDefault="00000000">
            <w:pPr>
              <w:spacing w:after="80" w:line="240" w:lineRule="auto"/>
              <w:rPr>
                <w:sz w:val="21"/>
                <w:szCs w:val="21"/>
              </w:rPr>
            </w:pPr>
            <w:r>
              <w:rPr>
                <w:sz w:val="21"/>
                <w:szCs w:val="21"/>
              </w:rPr>
              <w:t>Equipo TI del cliente (4 personas)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0AC81C" w14:textId="77777777" w:rsidR="00B1525A" w:rsidRDefault="00000000">
            <w:pPr>
              <w:spacing w:after="80" w:line="240" w:lineRule="auto"/>
              <w:rPr>
                <w:sz w:val="21"/>
                <w:szCs w:val="21"/>
              </w:rPr>
            </w:pPr>
            <w:r>
              <w:rPr>
                <w:sz w:val="21"/>
                <w:szCs w:val="21"/>
              </w:rPr>
              <w:t>Toda función que requiera un especialista dedicado que el cliente no tiene se ofrece como servicio (mesa de ayuda, SRE, administración de nube) costeada en la oferta, en vez de cargar al equipo interno de 4 personas.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6AB9D29" w14:textId="77777777" w:rsidR="00B1525A" w:rsidRDefault="00000000">
            <w:pPr>
              <w:spacing w:after="80" w:line="240" w:lineRule="auto"/>
              <w:rPr>
                <w:sz w:val="21"/>
                <w:szCs w:val="21"/>
              </w:rPr>
            </w:pPr>
            <w:r>
              <w:rPr>
                <w:sz w:val="21"/>
                <w:szCs w:val="21"/>
              </w:rPr>
              <w:t>El equipo de TI de Puelche se satura y el servicio se degrada al término del contrato.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B8F034"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9 (cap. 10), Decisión 33, RNF-21</w:t>
            </w:r>
          </w:p>
        </w:tc>
      </w:tr>
      <w:tr w:rsidR="00B1525A" w14:paraId="1FD6D59E" w14:textId="77777777">
        <w:trPr>
          <w:trHeight w:val="402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0B789D1" w14:textId="77777777" w:rsidR="00B1525A" w:rsidRDefault="00000000">
            <w:pPr>
              <w:spacing w:after="80" w:line="240" w:lineRule="auto"/>
              <w:rPr>
                <w:sz w:val="21"/>
                <w:szCs w:val="21"/>
              </w:rPr>
            </w:pPr>
            <w:r>
              <w:rPr>
                <w:sz w:val="21"/>
                <w:szCs w:val="21"/>
              </w:rPr>
              <w:lastRenderedPageBreak/>
              <w:t>Datos personales y estándares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2EE29B" w14:textId="77777777" w:rsidR="00B1525A" w:rsidRDefault="00000000">
            <w:pPr>
              <w:spacing w:after="80" w:line="240" w:lineRule="auto"/>
              <w:rPr>
                <w:sz w:val="21"/>
                <w:szCs w:val="21"/>
              </w:rPr>
            </w:pPr>
            <w:r>
              <w:rPr>
                <w:sz w:val="21"/>
                <w:szCs w:val="21"/>
              </w:rPr>
              <w:t xml:space="preserve">El tratamiento de datos (14.200 clientes —muchos personas naturales— y geolocalización de terreno) se rige por la Ley </w:t>
            </w:r>
            <w:proofErr w:type="gramStart"/>
            <w:r>
              <w:rPr>
                <w:sz w:val="21"/>
                <w:szCs w:val="21"/>
              </w:rPr>
              <w:t>N.º</w:t>
            </w:r>
            <w:proofErr w:type="gramEnd"/>
            <w:r>
              <w:rPr>
                <w:sz w:val="21"/>
                <w:szCs w:val="21"/>
              </w:rPr>
              <w:t xml:space="preserve"> 21.719; la interoperabilidad usa los estándares GS1 (GTIN, SSCC, GLN, EPCIS) y la telemetría no geolocaliza al conductor fuera del vehículo sin acuerdo sindical.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B83051" w14:textId="77777777" w:rsidR="00B1525A" w:rsidRDefault="00000000">
            <w:pPr>
              <w:spacing w:after="80" w:line="240" w:lineRule="auto"/>
              <w:rPr>
                <w:sz w:val="21"/>
                <w:szCs w:val="21"/>
              </w:rPr>
            </w:pPr>
            <w:r>
              <w:rPr>
                <w:sz w:val="21"/>
                <w:szCs w:val="21"/>
              </w:rPr>
              <w:t>Incumplimiento normativo (sanción), litigios sindicales y fallas de interoperabilidad con proveedores y canal moderno.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2295BA" w14:textId="77777777" w:rsidR="00B1525A" w:rsidRDefault="00000000">
            <w:pPr>
              <w:spacing w:after="80" w:line="240" w:lineRule="auto"/>
              <w:rPr>
                <w:sz w:val="21"/>
                <w:szCs w:val="21"/>
              </w:rPr>
            </w:pPr>
            <w:r>
              <w:rPr>
                <w:sz w:val="21"/>
                <w:szCs w:val="21"/>
              </w:rPr>
              <w:t xml:space="preserve">Ley 21.719 (BA), investigación 16.2 </w:t>
            </w:r>
            <w:proofErr w:type="gramStart"/>
            <w:r>
              <w:rPr>
                <w:sz w:val="21"/>
                <w:szCs w:val="21"/>
              </w:rPr>
              <w:t>N.º</w:t>
            </w:r>
            <w:proofErr w:type="gramEnd"/>
            <w:r>
              <w:rPr>
                <w:sz w:val="21"/>
                <w:szCs w:val="21"/>
              </w:rPr>
              <w:t xml:space="preserve"> 1 (GS1), Decisión 13</w:t>
            </w:r>
          </w:p>
        </w:tc>
      </w:tr>
      <w:tr w:rsidR="00B1525A" w14:paraId="22768A47" w14:textId="77777777">
        <w:trPr>
          <w:trHeight w:val="430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CDC819" w14:textId="77777777" w:rsidR="00B1525A" w:rsidRDefault="00000000">
            <w:pPr>
              <w:spacing w:after="80" w:line="240" w:lineRule="auto"/>
              <w:rPr>
                <w:sz w:val="21"/>
                <w:szCs w:val="21"/>
              </w:rPr>
            </w:pPr>
            <w:r>
              <w:rPr>
                <w:sz w:val="21"/>
                <w:szCs w:val="21"/>
              </w:rPr>
              <w:t>Crédito y comportamiento de pago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4821550" w14:textId="77777777" w:rsidR="00B1525A" w:rsidRDefault="00000000">
            <w:pPr>
              <w:spacing w:after="80" w:line="240" w:lineRule="auto"/>
              <w:rPr>
                <w:sz w:val="21"/>
                <w:szCs w:val="21"/>
              </w:rPr>
            </w:pPr>
            <w:r>
              <w:rPr>
                <w:sz w:val="21"/>
                <w:szCs w:val="21"/>
              </w:rPr>
              <w:t xml:space="preserve">El preventista ve en línea el nivel de crédito y la deuda vencida del cliente y, sin conectividad, un valor indicativo con antigüedad; la excepción de crédito la aprueba el supervisor y queda registrada (aprobada-diferida al sincronizar, con respaldo presencial). El sistema respeta la línea de crédito otorgada por finanzas, </w:t>
            </w:r>
            <w:proofErr w:type="gramStart"/>
            <w:r>
              <w:rPr>
                <w:sz w:val="21"/>
                <w:szCs w:val="21"/>
              </w:rPr>
              <w:t>no</w:t>
            </w:r>
            <w:proofErr w:type="gramEnd"/>
            <w:r>
              <w:rPr>
                <w:sz w:val="21"/>
                <w:szCs w:val="21"/>
              </w:rPr>
              <w:t xml:space="preserve"> la redefine.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787AAC" w14:textId="77777777" w:rsidR="00B1525A" w:rsidRDefault="00000000">
            <w:pPr>
              <w:spacing w:after="80" w:line="240" w:lineRule="auto"/>
              <w:rPr>
                <w:sz w:val="21"/>
                <w:szCs w:val="21"/>
              </w:rPr>
            </w:pPr>
            <w:r>
              <w:rPr>
                <w:sz w:val="21"/>
                <w:szCs w:val="21"/>
              </w:rPr>
              <w:t>Se despacha a clientes sin saldo, se generan quiebres de cartera y nuevos descuadres de recaudación.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20705CE" w14:textId="77777777" w:rsidR="00B1525A" w:rsidRDefault="00000000">
            <w:pPr>
              <w:spacing w:after="80" w:line="240" w:lineRule="auto"/>
              <w:rPr>
                <w:sz w:val="21"/>
                <w:szCs w:val="21"/>
              </w:rPr>
            </w:pPr>
            <w:r>
              <w:rPr>
                <w:sz w:val="21"/>
                <w:szCs w:val="21"/>
              </w:rPr>
              <w:t>Cap. 9.3/9.4, RF-03.05/03.06/03.09/03.10, Decisión 31 (RF-02.05, RF-03.10)</w:t>
            </w:r>
          </w:p>
        </w:tc>
      </w:tr>
      <w:tr w:rsidR="00B1525A" w14:paraId="15FC8D6B"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A3827C" w14:textId="77777777" w:rsidR="00B1525A" w:rsidRDefault="00000000">
            <w:pPr>
              <w:spacing w:after="80" w:line="240" w:lineRule="auto"/>
              <w:rPr>
                <w:sz w:val="21"/>
                <w:szCs w:val="21"/>
              </w:rPr>
            </w:pPr>
            <w:r>
              <w:rPr>
                <w:sz w:val="21"/>
                <w:szCs w:val="21"/>
              </w:rPr>
              <w:t>Promociones y descuentos en terreno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D1ADD4" w14:textId="77777777" w:rsidR="00B1525A" w:rsidRDefault="00000000">
            <w:pPr>
              <w:spacing w:after="80" w:line="240" w:lineRule="auto"/>
              <w:rPr>
                <w:sz w:val="21"/>
                <w:szCs w:val="21"/>
              </w:rPr>
            </w:pPr>
            <w:r>
              <w:rPr>
                <w:sz w:val="21"/>
                <w:szCs w:val="21"/>
              </w:rPr>
              <w:t>En el reparto solo se aplican las promociones vigentes del catálogo; el conductor no aplica descuentos libres en la entrega y toda diferencia de recaudación se explica con causal tipificada.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06959A" w14:textId="77777777" w:rsidR="00B1525A" w:rsidRDefault="00000000">
            <w:pPr>
              <w:spacing w:after="80" w:line="240" w:lineRule="auto"/>
              <w:rPr>
                <w:sz w:val="21"/>
                <w:szCs w:val="21"/>
              </w:rPr>
            </w:pPr>
            <w:r>
              <w:rPr>
                <w:sz w:val="21"/>
                <w:szCs w:val="21"/>
              </w:rPr>
              <w:t>El «descuento de buena fe» sin registro perpetúa los $4,2 M/mes de descuadre.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A60AE3" w14:textId="77777777" w:rsidR="00B1525A" w:rsidRDefault="00000000">
            <w:pPr>
              <w:spacing w:after="80" w:line="240" w:lineRule="auto"/>
              <w:rPr>
                <w:sz w:val="21"/>
                <w:szCs w:val="21"/>
              </w:rPr>
            </w:pPr>
            <w:r>
              <w:rPr>
                <w:sz w:val="21"/>
                <w:szCs w:val="21"/>
              </w:rPr>
              <w:t>Cap. 4.7/9.7, Decisión 40, RF-03.07, RF-07.03, RF-03.10</w:t>
            </w:r>
          </w:p>
        </w:tc>
      </w:tr>
      <w:tr w:rsidR="00B1525A" w14:paraId="34857095"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CA0B87" w14:textId="77777777" w:rsidR="00B1525A" w:rsidRDefault="00000000">
            <w:pPr>
              <w:spacing w:after="80" w:line="240" w:lineRule="auto"/>
              <w:rPr>
                <w:sz w:val="21"/>
                <w:szCs w:val="21"/>
              </w:rPr>
            </w:pPr>
            <w:r>
              <w:rPr>
                <w:sz w:val="21"/>
                <w:szCs w:val="21"/>
              </w:rPr>
              <w:lastRenderedPageBreak/>
              <w:t>Maestro de productos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62902BA" w14:textId="77777777" w:rsidR="00B1525A" w:rsidRDefault="00000000">
            <w:pPr>
              <w:spacing w:after="80" w:line="240" w:lineRule="auto"/>
              <w:rPr>
                <w:sz w:val="21"/>
                <w:szCs w:val="21"/>
              </w:rPr>
            </w:pPr>
            <w:r>
              <w:rPr>
                <w:sz w:val="21"/>
                <w:szCs w:val="21"/>
              </w:rPr>
              <w:t>El maestro interno de Puelche prevalece como única fuente de productos y conserva el historial de cambios de GTIN/SKU; todo código externo (proveedor o cadena) se resuelve por tabla de equivalencias por cadena y lo no resuelto queda en bandeja de excepciones.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E5A5464" w14:textId="77777777" w:rsidR="00B1525A" w:rsidRDefault="00000000">
            <w:pPr>
              <w:spacing w:after="80" w:line="240" w:lineRule="auto"/>
              <w:rPr>
                <w:sz w:val="21"/>
                <w:szCs w:val="21"/>
              </w:rPr>
            </w:pPr>
            <w:r>
              <w:rPr>
                <w:sz w:val="21"/>
                <w:szCs w:val="21"/>
              </w:rPr>
              <w:t>El cambio de formato/código del proveedor (frecuente con 8.400 productos) genera duplicados y pedidos con producto incorrecto.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A644A5C" w14:textId="77777777" w:rsidR="00B1525A" w:rsidRDefault="00000000">
            <w:pPr>
              <w:spacing w:after="80" w:line="240" w:lineRule="auto"/>
              <w:rPr>
                <w:sz w:val="21"/>
                <w:szCs w:val="21"/>
              </w:rPr>
            </w:pPr>
            <w:r>
              <w:rPr>
                <w:sz w:val="21"/>
                <w:szCs w:val="21"/>
              </w:rPr>
              <w:t>Decisión 11, RF-01.04/01.10/12.03/12.06</w:t>
            </w:r>
          </w:p>
        </w:tc>
      </w:tr>
      <w:tr w:rsidR="00B1525A" w14:paraId="0168AF9F"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3CD0B4" w14:textId="77777777" w:rsidR="00B1525A" w:rsidRDefault="00000000">
            <w:pPr>
              <w:spacing w:after="80" w:line="240" w:lineRule="auto"/>
              <w:rPr>
                <w:sz w:val="21"/>
                <w:szCs w:val="21"/>
              </w:rPr>
            </w:pPr>
            <w:r>
              <w:rPr>
                <w:sz w:val="21"/>
                <w:szCs w:val="21"/>
              </w:rPr>
              <w:t>Cliente del canal tradicional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1F7BA7" w14:textId="77777777" w:rsidR="00B1525A" w:rsidRDefault="00000000">
            <w:pPr>
              <w:spacing w:after="80" w:line="240" w:lineRule="auto"/>
              <w:rPr>
                <w:sz w:val="21"/>
                <w:szCs w:val="21"/>
              </w:rPr>
            </w:pPr>
            <w:r>
              <w:rPr>
                <w:sz w:val="21"/>
                <w:szCs w:val="21"/>
              </w:rPr>
              <w:t>No se exige al cliente del canal tradicional internet, dispositivo propio ni medio de pago electrónico: la solución funciona con el cliente tal como opera (efectivo, sin conexión, sin firma digital).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D7B606" w14:textId="77777777" w:rsidR="00B1525A" w:rsidRDefault="00000000">
            <w:pPr>
              <w:spacing w:after="80" w:line="240" w:lineRule="auto"/>
              <w:rPr>
                <w:sz w:val="21"/>
                <w:szCs w:val="21"/>
              </w:rPr>
            </w:pPr>
            <w:r>
              <w:rPr>
                <w:sz w:val="21"/>
                <w:szCs w:val="21"/>
              </w:rPr>
              <w:t>Exigir cambios al cliente lo empuja a la competencia (la app del competidor) y rompe la relación comercial.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66EBD80"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5 (cap. 10), Cap. 9.1</w:t>
            </w:r>
          </w:p>
        </w:tc>
      </w:tr>
      <w:tr w:rsidR="00B1525A" w14:paraId="4BAFF1DA"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260B41" w14:textId="77777777" w:rsidR="00B1525A" w:rsidRDefault="00000000">
            <w:pPr>
              <w:spacing w:after="80" w:line="240" w:lineRule="auto"/>
              <w:rPr>
                <w:sz w:val="21"/>
                <w:szCs w:val="21"/>
              </w:rPr>
            </w:pPr>
            <w:r>
              <w:rPr>
                <w:sz w:val="21"/>
                <w:szCs w:val="21"/>
              </w:rPr>
              <w:t>Transferencia del planificador de rutas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8A81B3" w14:textId="77777777" w:rsidR="00B1525A" w:rsidRDefault="00000000">
            <w:pPr>
              <w:spacing w:after="80" w:line="240" w:lineRule="auto"/>
              <w:rPr>
                <w:sz w:val="21"/>
                <w:szCs w:val="21"/>
              </w:rPr>
            </w:pPr>
            <w:r>
              <w:rPr>
                <w:sz w:val="21"/>
                <w:szCs w:val="21"/>
              </w:rPr>
              <w:t>Antes de la jubilación del planificador de rutas (~2 años) se ejecutan sesiones de transferencia de conocimiento y parametrización de sus reglas (zonas, capacidades, ventanas, caminos) en el motor de ruteo, durante la Etapa 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9E8124" w14:textId="77777777" w:rsidR="00B1525A" w:rsidRDefault="00000000">
            <w:pPr>
              <w:spacing w:after="80" w:line="240" w:lineRule="auto"/>
              <w:rPr>
                <w:sz w:val="21"/>
                <w:szCs w:val="21"/>
              </w:rPr>
            </w:pPr>
            <w:r>
              <w:rPr>
                <w:sz w:val="21"/>
                <w:szCs w:val="21"/>
              </w:rPr>
              <w:t xml:space="preserve">El conocimiento crítico de rutas se pierde y el motor parte </w:t>
            </w:r>
            <w:proofErr w:type="gramStart"/>
            <w:r>
              <w:rPr>
                <w:sz w:val="21"/>
                <w:szCs w:val="21"/>
              </w:rPr>
              <w:t>sin</w:t>
            </w:r>
            <w:proofErr w:type="gramEnd"/>
            <w:r>
              <w:rPr>
                <w:sz w:val="21"/>
                <w:szCs w:val="21"/>
              </w:rPr>
              <w:t xml:space="preserve"> la experticia local (riesgo de continuidad con fecha conocida).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CCFA6C" w14:textId="77777777" w:rsidR="00B1525A" w:rsidRDefault="00000000">
            <w:pPr>
              <w:spacing w:after="80" w:line="240" w:lineRule="auto"/>
              <w:rPr>
                <w:sz w:val="21"/>
                <w:szCs w:val="21"/>
              </w:rPr>
            </w:pPr>
            <w:r>
              <w:rPr>
                <w:sz w:val="21"/>
                <w:szCs w:val="21"/>
              </w:rPr>
              <w:t>Decisión 16, RF-04.01/04.02/04.04, Cap. 9.2, BTC 13.1/17.3</w:t>
            </w:r>
          </w:p>
        </w:tc>
      </w:tr>
      <w:tr w:rsidR="00B1525A" w14:paraId="47652D27" w14:textId="77777777">
        <w:trPr>
          <w:trHeight w:val="319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DE1243" w14:textId="77777777" w:rsidR="00B1525A" w:rsidRDefault="00000000">
            <w:pPr>
              <w:spacing w:after="80" w:line="240" w:lineRule="auto"/>
              <w:rPr>
                <w:sz w:val="21"/>
                <w:szCs w:val="21"/>
              </w:rPr>
            </w:pPr>
            <w:r>
              <w:rPr>
                <w:sz w:val="21"/>
                <w:szCs w:val="21"/>
              </w:rPr>
              <w:lastRenderedPageBreak/>
              <w:t>Reemplazo de planillas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6F548D" w14:textId="77777777" w:rsidR="00B1525A" w:rsidRDefault="00000000">
            <w:pPr>
              <w:spacing w:after="80" w:line="240" w:lineRule="auto"/>
              <w:rPr>
                <w:sz w:val="21"/>
                <w:szCs w:val="21"/>
              </w:rPr>
            </w:pPr>
            <w:r>
              <w:rPr>
                <w:sz w:val="21"/>
                <w:szCs w:val="21"/>
              </w:rPr>
              <w:t>La planilla de sugerencia de reposición del preventista y la planilla de rutas se reemplazan por funciones del sistema (RF-03.15, RF-04.01); sus datos históricos (frecuencias, rutas) están disponibles para la parametrización inicial.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0B989E" w14:textId="77777777" w:rsidR="00B1525A" w:rsidRDefault="00000000">
            <w:pPr>
              <w:spacing w:after="80" w:line="240" w:lineRule="auto"/>
              <w:rPr>
                <w:sz w:val="21"/>
                <w:szCs w:val="21"/>
              </w:rPr>
            </w:pPr>
            <w:r>
              <w:rPr>
                <w:sz w:val="21"/>
                <w:szCs w:val="21"/>
              </w:rPr>
              <w:t>Si la información histórica no se transfiere, el motor de ruteo y las sugerencias parten sin base y se pierde capacidad de reposición.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EA8E62" w14:textId="77777777" w:rsidR="00B1525A" w:rsidRDefault="00000000">
            <w:pPr>
              <w:spacing w:after="80" w:line="240" w:lineRule="auto"/>
              <w:rPr>
                <w:sz w:val="21"/>
                <w:szCs w:val="21"/>
              </w:rPr>
            </w:pPr>
            <w:r>
              <w:rPr>
                <w:sz w:val="21"/>
                <w:szCs w:val="21"/>
              </w:rPr>
              <w:t>Cap. 9.10, Decisiones 23 y 16, RF-03.15, RF-04.01</w:t>
            </w:r>
          </w:p>
        </w:tc>
      </w:tr>
      <w:tr w:rsidR="00B1525A" w14:paraId="09F8E080"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820C0F" w14:textId="77777777" w:rsidR="00B1525A" w:rsidRDefault="00000000">
            <w:pPr>
              <w:spacing w:after="80" w:line="240" w:lineRule="auto"/>
              <w:rPr>
                <w:sz w:val="21"/>
                <w:szCs w:val="21"/>
              </w:rPr>
            </w:pPr>
            <w:r>
              <w:rPr>
                <w:sz w:val="21"/>
                <w:szCs w:val="21"/>
              </w:rPr>
              <w:t>Línea base de indicadores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B155B97" w14:textId="77777777" w:rsidR="00B1525A" w:rsidRDefault="00000000">
            <w:pPr>
              <w:spacing w:after="80" w:line="240" w:lineRule="auto"/>
              <w:rPr>
                <w:sz w:val="21"/>
                <w:szCs w:val="21"/>
              </w:rPr>
            </w:pPr>
            <w:r>
              <w:rPr>
                <w:sz w:val="21"/>
                <w:szCs w:val="21"/>
              </w:rPr>
              <w:t>Los indicadores actuales del Cap. 18 (OTIF 82,4 %, fill rate 91,3 %, conteo cíclico 2,3 %, merma 1,7 %) se calculan con la misma metodología de medición que fijará el sistema, para comparar mejoras y certificar la línea base de cada meta.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6775EA" w14:textId="77777777" w:rsidR="00B1525A" w:rsidRDefault="00000000">
            <w:pPr>
              <w:spacing w:after="80" w:line="240" w:lineRule="auto"/>
              <w:rPr>
                <w:sz w:val="21"/>
                <w:szCs w:val="21"/>
              </w:rPr>
            </w:pPr>
            <w:r>
              <w:rPr>
                <w:sz w:val="21"/>
                <w:szCs w:val="21"/>
              </w:rPr>
              <w:t>Metas no comparables con el diagnóstico: la mejora se mide contra una base distinta y la evaluación lo descuenta.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523657B" w14:textId="77777777" w:rsidR="00B1525A" w:rsidRDefault="00000000">
            <w:pPr>
              <w:spacing w:after="80" w:line="240" w:lineRule="auto"/>
              <w:rPr>
                <w:sz w:val="21"/>
                <w:szCs w:val="21"/>
              </w:rPr>
            </w:pPr>
            <w:r>
              <w:rPr>
                <w:sz w:val="21"/>
                <w:szCs w:val="21"/>
              </w:rPr>
              <w:t>Cap. 18, Decisión 21, RF-11.03/11.04</w:t>
            </w:r>
          </w:p>
        </w:tc>
      </w:tr>
      <w:tr w:rsidR="00B1525A" w14:paraId="19C21350" w14:textId="77777777">
        <w:trPr>
          <w:trHeight w:val="375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C9468C" w14:textId="77777777" w:rsidR="00B1525A" w:rsidRDefault="00000000">
            <w:pPr>
              <w:spacing w:after="80" w:line="240" w:lineRule="auto"/>
              <w:rPr>
                <w:sz w:val="21"/>
                <w:szCs w:val="21"/>
              </w:rPr>
            </w:pPr>
            <w:r>
              <w:rPr>
                <w:sz w:val="21"/>
                <w:szCs w:val="21"/>
              </w:rPr>
              <w:t>Hora de corte y ventana comprometible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A43D9A" w14:textId="77777777" w:rsidR="00B1525A" w:rsidRDefault="00000000">
            <w:pPr>
              <w:spacing w:after="80" w:line="240" w:lineRule="auto"/>
              <w:rPr>
                <w:sz w:val="21"/>
                <w:szCs w:val="21"/>
              </w:rPr>
            </w:pPr>
            <w:r>
              <w:rPr>
                <w:sz w:val="21"/>
                <w:szCs w:val="21"/>
              </w:rPr>
              <w:t>Cada zona comercial tiene una hora de corte del turno de preventa parametrizable: al cierre se disparan las misiones de picking y los pedidos posteriores entran al ciclo siguiente; el preventista informa la ventana de entrega comprometible de 30 minutos con aviso de ETA.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DC277F" w14:textId="77777777" w:rsidR="00B1525A" w:rsidRDefault="00000000">
            <w:pPr>
              <w:spacing w:after="80" w:line="240" w:lineRule="auto"/>
              <w:rPr>
                <w:sz w:val="21"/>
                <w:szCs w:val="21"/>
              </w:rPr>
            </w:pPr>
            <w:r>
              <w:rPr>
                <w:sz w:val="21"/>
                <w:szCs w:val="21"/>
              </w:rPr>
              <w:t>Sin hora de corte, el ciclo de preparación nocturna se desalinea y la promesa de entrega pierde validez.</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E3F1DA" w14:textId="77777777" w:rsidR="00B1525A" w:rsidRDefault="00000000">
            <w:pPr>
              <w:spacing w:after="80" w:line="240" w:lineRule="auto"/>
              <w:rPr>
                <w:sz w:val="21"/>
                <w:szCs w:val="21"/>
              </w:rPr>
            </w:pPr>
            <w:r>
              <w:rPr>
                <w:sz w:val="21"/>
                <w:szCs w:val="21"/>
              </w:rPr>
              <w:t>Decisión 22, RF-03.14/04.06/04.07/05.01/12.10, Cap. 9.1/9.9</w:t>
            </w:r>
          </w:p>
        </w:tc>
      </w:tr>
      <w:tr w:rsidR="00B1525A" w14:paraId="152DB4C0" w14:textId="77777777">
        <w:trPr>
          <w:trHeight w:val="348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56B92BE" w14:textId="77777777" w:rsidR="00B1525A" w:rsidRDefault="00000000">
            <w:pPr>
              <w:spacing w:after="80" w:line="240" w:lineRule="auto"/>
              <w:rPr>
                <w:sz w:val="21"/>
                <w:szCs w:val="21"/>
              </w:rPr>
            </w:pPr>
            <w:r>
              <w:rPr>
                <w:sz w:val="21"/>
                <w:szCs w:val="21"/>
              </w:rPr>
              <w:lastRenderedPageBreak/>
              <w:t>Enlaces redundantes por sitio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E96315"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 xml:space="preserve">Cada sitio </w:t>
            </w:r>
            <w:proofErr w:type="gramStart"/>
            <w:r>
              <w:rPr>
                <w:rFonts w:ascii="Arial Unicode MS" w:eastAsia="Arial Unicode MS" w:hAnsi="Arial Unicode MS" w:cs="Arial Unicode MS"/>
                <w:sz w:val="21"/>
                <w:szCs w:val="21"/>
              </w:rPr>
              <w:t>on-premise</w:t>
            </w:r>
            <w:proofErr w:type="gramEnd"/>
            <w:r>
              <w:rPr>
                <w:rFonts w:ascii="Arial Unicode MS" w:eastAsia="Arial Unicode MS" w:hAnsi="Arial Unicode MS" w:cs="Arial Unicode MS"/>
                <w:sz w:val="21"/>
                <w:szCs w:val="21"/>
              </w:rPr>
              <w:t xml:space="preserve"> dispondrá de enlace redundante con caminos físicos y proveedores distintos, con conmutación automática ≤ 5 min (incluye Concepción —hoy sin respaldo— y Los Ángeles, que pierde señal en su ventana de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8AF138" w14:textId="77777777" w:rsidR="00B1525A" w:rsidRDefault="00000000">
            <w:pPr>
              <w:spacing w:after="80" w:line="240" w:lineRule="auto"/>
              <w:rPr>
                <w:sz w:val="21"/>
                <w:szCs w:val="21"/>
              </w:rPr>
            </w:pPr>
            <w:r>
              <w:rPr>
                <w:sz w:val="21"/>
                <w:szCs w:val="21"/>
              </w:rPr>
              <w:t>Un corte de enlace en la madrugada detiene la operación de un sitio y no hay forma de conmutar manualmente.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54F451" w14:textId="77777777" w:rsidR="00B1525A" w:rsidRDefault="00000000">
            <w:pPr>
              <w:spacing w:after="80" w:line="240" w:lineRule="auto"/>
              <w:rPr>
                <w:sz w:val="21"/>
                <w:szCs w:val="21"/>
              </w:rPr>
            </w:pPr>
            <w:r>
              <w:rPr>
                <w:sz w:val="21"/>
                <w:szCs w:val="21"/>
              </w:rPr>
              <w:t>Cap. 6, Decisión 26, RT-03.17, RNF-13.07</w:t>
            </w:r>
          </w:p>
        </w:tc>
      </w:tr>
      <w:tr w:rsidR="00B1525A" w14:paraId="631C24A1"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57BDDC1" w14:textId="77777777" w:rsidR="00B1525A" w:rsidRDefault="00000000">
            <w:pPr>
              <w:spacing w:after="80" w:line="240" w:lineRule="auto"/>
              <w:rPr>
                <w:sz w:val="21"/>
                <w:szCs w:val="21"/>
              </w:rPr>
            </w:pPr>
            <w:r>
              <w:rPr>
                <w:sz w:val="21"/>
                <w:szCs w:val="21"/>
              </w:rPr>
              <w:t>Integración de la telemetría 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F6EAD6" w14:textId="77777777" w:rsidR="00B1525A" w:rsidRDefault="00000000">
            <w:pPr>
              <w:spacing w:after="80" w:line="240" w:lineRule="auto"/>
              <w:rPr>
                <w:sz w:val="21"/>
                <w:szCs w:val="21"/>
              </w:rPr>
            </w:pPr>
            <w:r>
              <w:rPr>
                <w:sz w:val="21"/>
                <w:szCs w:val="21"/>
              </w:rPr>
              <w:t>La plataforma actual de telemetría (tercero) expone por API la posición y velocidad de los 42 camiones propios y se integra como fuente; la cobertura de telemetría se extiende a los 54 camiones de transportistas.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9BF6A5" w14:textId="77777777" w:rsidR="00B1525A" w:rsidRDefault="00000000">
            <w:pPr>
              <w:spacing w:after="80" w:line="240" w:lineRule="auto"/>
              <w:rPr>
                <w:sz w:val="21"/>
                <w:szCs w:val="21"/>
              </w:rPr>
            </w:pPr>
            <w:r>
              <w:rPr>
                <w:sz w:val="21"/>
                <w:szCs w:val="21"/>
              </w:rPr>
              <w:t>El costo de servir en tiempo real (RF-11.02) y la alerta de desviación (RF-14.04) no pueden operar sin el dato del vehículo.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C520F27" w14:textId="77777777" w:rsidR="00B1525A" w:rsidRDefault="00000000">
            <w:pPr>
              <w:spacing w:after="80" w:line="240" w:lineRule="auto"/>
              <w:rPr>
                <w:sz w:val="21"/>
                <w:szCs w:val="21"/>
              </w:rPr>
            </w:pPr>
            <w:r>
              <w:rPr>
                <w:sz w:val="21"/>
                <w:szCs w:val="21"/>
              </w:rPr>
              <w:t>Cap. 8 (telemetría de flota), Decisión 13, RF-14.01/04/08</w:t>
            </w:r>
          </w:p>
        </w:tc>
      </w:tr>
      <w:tr w:rsidR="00B1525A" w14:paraId="08F74133" w14:textId="77777777">
        <w:trPr>
          <w:trHeight w:val="319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B6300B" w14:textId="77777777" w:rsidR="00B1525A" w:rsidRDefault="00000000">
            <w:pPr>
              <w:spacing w:after="80" w:line="240" w:lineRule="auto"/>
              <w:rPr>
                <w:sz w:val="21"/>
                <w:szCs w:val="21"/>
              </w:rPr>
            </w:pPr>
            <w:r>
              <w:rPr>
                <w:sz w:val="21"/>
                <w:szCs w:val="21"/>
              </w:rPr>
              <w:t>Operación autónoma del CD (24 h)</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5E03FD" w14:textId="77777777" w:rsidR="00B1525A" w:rsidRDefault="00000000">
            <w:pPr>
              <w:spacing w:after="80" w:line="240" w:lineRule="auto"/>
              <w:rPr>
                <w:sz w:val="21"/>
                <w:szCs w:val="21"/>
              </w:rPr>
            </w:pPr>
            <w:r>
              <w:rPr>
                <w:sz w:val="21"/>
                <w:szCs w:val="21"/>
              </w:rPr>
              <w:t xml:space="preserve">El componente </w:t>
            </w:r>
            <w:proofErr w:type="gramStart"/>
            <w:r>
              <w:rPr>
                <w:sz w:val="21"/>
                <w:szCs w:val="21"/>
              </w:rPr>
              <w:t>on-premise</w:t>
            </w:r>
            <w:proofErr w:type="gramEnd"/>
            <w:r>
              <w:rPr>
                <w:sz w:val="21"/>
                <w:szCs w:val="21"/>
              </w:rPr>
              <w:t xml:space="preserve"> del centro de distribución opera de forma autónoma y degradada 24 horas continuas sin </w:t>
            </w:r>
            <w:proofErr w:type="gramStart"/>
            <w:r>
              <w:rPr>
                <w:sz w:val="21"/>
                <w:szCs w:val="21"/>
              </w:rPr>
              <w:t>enlace</w:t>
            </w:r>
            <w:proofErr w:type="gramEnd"/>
            <w:r>
              <w:rPr>
                <w:sz w:val="21"/>
                <w:szCs w:val="21"/>
              </w:rPr>
              <w:t xml:space="preserve"> a la nube (recepción, preparación y despacho), con el borde operacional y el stock local como respaldo.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CBF3A0" w14:textId="77777777" w:rsidR="00B1525A" w:rsidRDefault="00000000">
            <w:pPr>
              <w:spacing w:after="80" w:line="240" w:lineRule="auto"/>
              <w:rPr>
                <w:sz w:val="21"/>
                <w:szCs w:val="21"/>
              </w:rPr>
            </w:pPr>
            <w:r>
              <w:rPr>
                <w:sz w:val="21"/>
                <w:szCs w:val="21"/>
              </w:rPr>
              <w:t>La preparación nocturna y la carga se detienen ante un corte prolongado de fibra (la fibra se corta ~4 veces al año).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4E1E90" w14:textId="77777777" w:rsidR="00B1525A" w:rsidRDefault="00000000">
            <w:pPr>
              <w:spacing w:after="80" w:line="240" w:lineRule="auto"/>
              <w:rPr>
                <w:sz w:val="21"/>
                <w:szCs w:val="21"/>
              </w:rPr>
            </w:pPr>
            <w:r>
              <w:rPr>
                <w:sz w:val="21"/>
                <w:szCs w:val="21"/>
              </w:rPr>
              <w:t xml:space="preserve">Restricción </w:t>
            </w:r>
            <w:proofErr w:type="gramStart"/>
            <w:r>
              <w:rPr>
                <w:sz w:val="21"/>
                <w:szCs w:val="21"/>
              </w:rPr>
              <w:t>N.º</w:t>
            </w:r>
            <w:proofErr w:type="gramEnd"/>
            <w:r>
              <w:rPr>
                <w:sz w:val="21"/>
                <w:szCs w:val="21"/>
              </w:rPr>
              <w:t xml:space="preserve"> 2 (cap. 10), RT-03.10, RNF-02.01, Decisión 17</w:t>
            </w:r>
          </w:p>
        </w:tc>
      </w:tr>
      <w:tr w:rsidR="00B1525A" w14:paraId="589361C8" w14:textId="77777777">
        <w:trPr>
          <w:trHeight w:val="457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08CEE90" w14:textId="77777777" w:rsidR="00B1525A" w:rsidRDefault="00000000">
            <w:pPr>
              <w:spacing w:after="80" w:line="240" w:lineRule="auto"/>
              <w:rPr>
                <w:sz w:val="21"/>
                <w:szCs w:val="21"/>
              </w:rPr>
            </w:pPr>
            <w:r>
              <w:rPr>
                <w:sz w:val="21"/>
                <w:szCs w:val="21"/>
              </w:rPr>
              <w:lastRenderedPageBreak/>
              <w:t xml:space="preserve">Adecuación física de los recintos </w:t>
            </w:r>
            <w:proofErr w:type="gramStart"/>
            <w:r>
              <w:rPr>
                <w:sz w:val="21"/>
                <w:szCs w:val="21"/>
              </w:rPr>
              <w:t>on-premise</w:t>
            </w:r>
            <w:proofErr w:type="gramEnd"/>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A8C429" w14:textId="77777777" w:rsidR="00B1525A" w:rsidRDefault="00000000">
            <w:pPr>
              <w:spacing w:after="80" w:line="240" w:lineRule="auto"/>
              <w:rPr>
                <w:sz w:val="21"/>
                <w:szCs w:val="21"/>
              </w:rPr>
            </w:pPr>
            <w:r>
              <w:rPr>
                <w:sz w:val="21"/>
                <w:szCs w:val="21"/>
              </w:rPr>
              <w:t>La sala técnica principal de Talca (25 m², no cumple el estándar) se adecúa; se habilita una sala secundaria en otro recinto para el respaldo; Concepción y las tres plataformas de cross-docking usan gabinetes de borde industrializados, igual que el borde operacional del CD. La tipología por sitio se declara en el padrón de emplazamiento.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A7A1510" w14:textId="77777777" w:rsidR="00B1525A" w:rsidRDefault="00000000">
            <w:pPr>
              <w:spacing w:after="80" w:line="240" w:lineRule="auto"/>
              <w:rPr>
                <w:sz w:val="21"/>
                <w:szCs w:val="21"/>
              </w:rPr>
            </w:pPr>
            <w:r>
              <w:rPr>
                <w:sz w:val="21"/>
                <w:szCs w:val="21"/>
              </w:rPr>
              <w:t>Una tipología/obra civil no declarada por sitio se evalúa como emplazamiento no resuelto (RT-06.01).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86DB2F" w14:textId="77777777" w:rsidR="00B1525A" w:rsidRDefault="00000000">
            <w:pPr>
              <w:spacing w:after="80" w:line="240" w:lineRule="auto"/>
              <w:rPr>
                <w:sz w:val="21"/>
                <w:szCs w:val="21"/>
              </w:rPr>
            </w:pPr>
            <w:r>
              <w:rPr>
                <w:sz w:val="21"/>
                <w:szCs w:val="21"/>
              </w:rPr>
              <w:t>Cap. 6.1, Decisión 29, RT-06.01</w:t>
            </w:r>
          </w:p>
        </w:tc>
      </w:tr>
      <w:tr w:rsidR="00B1525A" w14:paraId="695EDD47" w14:textId="77777777">
        <w:trPr>
          <w:trHeight w:val="430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91B08FA" w14:textId="77777777" w:rsidR="00B1525A" w:rsidRDefault="00000000">
            <w:pPr>
              <w:spacing w:after="80" w:line="240" w:lineRule="auto"/>
              <w:rPr>
                <w:sz w:val="21"/>
                <w:szCs w:val="21"/>
              </w:rPr>
            </w:pPr>
            <w:r>
              <w:rPr>
                <w:sz w:val="21"/>
                <w:szCs w:val="21"/>
              </w:rPr>
              <w:t>Autenticación y recuperación de credenciales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343810" w14:textId="77777777" w:rsidR="00B1525A" w:rsidRDefault="00000000">
            <w:pPr>
              <w:spacing w:after="80" w:line="240" w:lineRule="auto"/>
              <w:rPr>
                <w:sz w:val="21"/>
                <w:szCs w:val="21"/>
              </w:rPr>
            </w:pPr>
            <w:r>
              <w:rPr>
                <w:sz w:val="21"/>
                <w:szCs w:val="21"/>
              </w:rPr>
              <w:t>Los usuarios internos y del canal moderno usan SSO con recuperación por correo; los usuarios sin correo (conductores de transportistas, personal de terreno) se autentican y recuperan credenciales con factor presencial (OTP del jefe de flota o credencial inicial entregada en dotación). Todo acceso externo y privilegiado exige MFA.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577E1A" w14:textId="77777777" w:rsidR="00B1525A" w:rsidRDefault="00000000">
            <w:pPr>
              <w:spacing w:after="80" w:line="240" w:lineRule="auto"/>
              <w:rPr>
                <w:sz w:val="21"/>
                <w:szCs w:val="21"/>
              </w:rPr>
            </w:pPr>
            <w:r>
              <w:rPr>
                <w:sz w:val="21"/>
                <w:szCs w:val="21"/>
              </w:rPr>
              <w:t>Los conductores externos rotan sin aviso; sin factor presencial quedan bloqueados y el viaje no es auditable.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28D7F70" w14:textId="77777777" w:rsidR="00B1525A" w:rsidRDefault="00000000">
            <w:pPr>
              <w:spacing w:after="80" w:line="240" w:lineRule="auto"/>
              <w:rPr>
                <w:sz w:val="21"/>
                <w:szCs w:val="21"/>
              </w:rPr>
            </w:pPr>
            <w:r>
              <w:rPr>
                <w:sz w:val="21"/>
                <w:szCs w:val="21"/>
              </w:rPr>
              <w:t>Decisión 34, RT-12.12, RF-15.01/02/03, RF-06.08</w:t>
            </w:r>
          </w:p>
        </w:tc>
      </w:tr>
      <w:tr w:rsidR="00B1525A" w14:paraId="0F17A41D"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5BD4B7" w14:textId="77777777" w:rsidR="00B1525A" w:rsidRDefault="00000000">
            <w:pPr>
              <w:spacing w:after="80" w:line="240" w:lineRule="auto"/>
              <w:rPr>
                <w:sz w:val="21"/>
                <w:szCs w:val="21"/>
              </w:rPr>
            </w:pPr>
            <w:r>
              <w:rPr>
                <w:rFonts w:ascii="Arial Unicode MS" w:eastAsia="Arial Unicode MS" w:hAnsi="Arial Unicode MS" w:cs="Arial Unicode MS"/>
                <w:sz w:val="21"/>
                <w:szCs w:val="21"/>
              </w:rPr>
              <w:lastRenderedPageBreak/>
              <w:t>Articulación tributaria POD ↔ GDE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FC6E36" w14:textId="77777777" w:rsidR="00B1525A" w:rsidRDefault="00000000">
            <w:pPr>
              <w:spacing w:after="80" w:line="240" w:lineRule="auto"/>
              <w:rPr>
                <w:sz w:val="21"/>
                <w:szCs w:val="21"/>
              </w:rPr>
            </w:pPr>
            <w:r>
              <w:rPr>
                <w:sz w:val="21"/>
                <w:szCs w:val="21"/>
              </w:rPr>
              <w:t>El ERP/GDE expone los servicios para consultar la guía de despacho electrónica y emitir la nota de crédito por la cantidad rechazada; el sistema registra la evidencia y no emite documentos tributarios por cuenta propia.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1CDFAA" w14:textId="77777777" w:rsidR="00B1525A" w:rsidRDefault="00000000">
            <w:pPr>
              <w:spacing w:after="80" w:line="240" w:lineRule="auto"/>
              <w:rPr>
                <w:sz w:val="21"/>
                <w:szCs w:val="21"/>
              </w:rPr>
            </w:pPr>
            <w:r>
              <w:rPr>
                <w:sz w:val="21"/>
                <w:szCs w:val="21"/>
              </w:rPr>
              <w:t>Sin esos servicios expuestos, la devolución en la entrega no se refleja tributariamente y aparecen «dos verdades».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BD52A1" w14:textId="77777777" w:rsidR="00B1525A" w:rsidRDefault="00000000">
            <w:pPr>
              <w:spacing w:after="80" w:line="240" w:lineRule="auto"/>
              <w:rPr>
                <w:sz w:val="21"/>
                <w:szCs w:val="21"/>
              </w:rPr>
            </w:pPr>
            <w:r>
              <w:rPr>
                <w:sz w:val="21"/>
                <w:szCs w:val="21"/>
              </w:rPr>
              <w:t xml:space="preserve">Decisión 12, RF-06.03, RF-08.01/08.02, RNF-08.02, Restricción </w:t>
            </w:r>
            <w:proofErr w:type="gramStart"/>
            <w:r>
              <w:rPr>
                <w:sz w:val="21"/>
                <w:szCs w:val="21"/>
              </w:rPr>
              <w:t>N.º</w:t>
            </w:r>
            <w:proofErr w:type="gramEnd"/>
            <w:r>
              <w:rPr>
                <w:sz w:val="21"/>
                <w:szCs w:val="21"/>
              </w:rPr>
              <w:t xml:space="preserve"> 12 (cap. 10)</w:t>
            </w:r>
          </w:p>
        </w:tc>
      </w:tr>
      <w:tr w:rsidR="00B1525A" w14:paraId="73DE04FF" w14:textId="77777777">
        <w:trPr>
          <w:trHeight w:val="319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FF93CD" w14:textId="77777777" w:rsidR="00B1525A" w:rsidRDefault="00000000">
            <w:pPr>
              <w:spacing w:after="80" w:line="240" w:lineRule="auto"/>
              <w:rPr>
                <w:sz w:val="21"/>
                <w:szCs w:val="21"/>
              </w:rPr>
            </w:pPr>
            <w:r>
              <w:rPr>
                <w:sz w:val="21"/>
                <w:szCs w:val="21"/>
              </w:rPr>
              <w:t>Puesta en producción por oleadas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D5D9D8"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La producción se despliega por oleadas (bodega → preventa → reparto → facturación/ERP), avanzando solo cuando se cumplen los umbrales de marcha blanca (OTIF y fill rate) y la certificación de administradores y técnicos.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12FA0D" w14:textId="77777777" w:rsidR="00B1525A" w:rsidRDefault="00000000">
            <w:pPr>
              <w:spacing w:after="80" w:line="240" w:lineRule="auto"/>
              <w:rPr>
                <w:sz w:val="21"/>
                <w:szCs w:val="21"/>
              </w:rPr>
            </w:pPr>
            <w:r>
              <w:rPr>
                <w:sz w:val="21"/>
                <w:szCs w:val="21"/>
              </w:rPr>
              <w:t>Un paso único afectaría simultáneamente bodega, preventa, reparto y facturación, sin reversión por oleada.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0FA29B" w14:textId="77777777" w:rsidR="00B1525A" w:rsidRDefault="00000000">
            <w:pPr>
              <w:spacing w:after="80" w:line="240" w:lineRule="auto"/>
              <w:rPr>
                <w:sz w:val="21"/>
                <w:szCs w:val="21"/>
              </w:rPr>
            </w:pPr>
            <w:r>
              <w:rPr>
                <w:sz w:val="21"/>
                <w:szCs w:val="21"/>
              </w:rPr>
              <w:t>Decisión 36, RT-20.02/20.04, RNF-22.03/22.04, RF-11.03/11.04</w:t>
            </w:r>
          </w:p>
        </w:tc>
      </w:tr>
      <w:tr w:rsidR="00B1525A" w14:paraId="65B11CAA" w14:textId="77777777">
        <w:trPr>
          <w:trHeight w:val="2910"/>
        </w:trPr>
        <w:tc>
          <w:tcPr>
            <w:tcW w:w="0" w:type="auto"/>
            <w:tcBorders>
              <w:top w:val="single" w:sz="5" w:space="0" w:color="000000"/>
              <w:left w:val="nil"/>
              <w:bottom w:val="nil"/>
              <w:right w:val="nil"/>
            </w:tcBorders>
            <w:tcMar>
              <w:top w:w="80" w:type="dxa"/>
              <w:left w:w="160" w:type="dxa"/>
              <w:bottom w:w="80" w:type="dxa"/>
              <w:right w:w="160" w:type="dxa"/>
            </w:tcMar>
          </w:tcPr>
          <w:p w14:paraId="2772B209" w14:textId="77777777" w:rsidR="00B1525A" w:rsidRDefault="00000000">
            <w:pPr>
              <w:spacing w:after="80" w:line="240" w:lineRule="auto"/>
              <w:rPr>
                <w:sz w:val="21"/>
                <w:szCs w:val="21"/>
              </w:rPr>
            </w:pPr>
            <w:r>
              <w:rPr>
                <w:sz w:val="21"/>
                <w:szCs w:val="21"/>
              </w:rPr>
              <w:t>Nuevo CD en la Región de Los Lagos (2030)</w:t>
            </w:r>
          </w:p>
        </w:tc>
        <w:tc>
          <w:tcPr>
            <w:tcW w:w="0" w:type="auto"/>
            <w:tcBorders>
              <w:top w:val="single" w:sz="5" w:space="0" w:color="000000"/>
              <w:left w:val="nil"/>
              <w:bottom w:val="nil"/>
              <w:right w:val="nil"/>
            </w:tcBorders>
            <w:tcMar>
              <w:top w:w="80" w:type="dxa"/>
              <w:left w:w="160" w:type="dxa"/>
              <w:bottom w:w="80" w:type="dxa"/>
              <w:right w:w="160" w:type="dxa"/>
            </w:tcMar>
          </w:tcPr>
          <w:p w14:paraId="7624BF6F" w14:textId="77777777" w:rsidR="00B1525A" w:rsidRDefault="00000000">
            <w:pPr>
              <w:spacing w:after="80" w:line="240" w:lineRule="auto"/>
              <w:rPr>
                <w:sz w:val="21"/>
                <w:szCs w:val="21"/>
              </w:rPr>
            </w:pPr>
            <w:r>
              <w:rPr>
                <w:sz w:val="21"/>
                <w:szCs w:val="21"/>
              </w:rPr>
              <w:t>La eventual incorporación de un nuevo centro de distribución (Los Lagos, hacia 2030) se resuelve por configuración y parametrización —sin desarrollo a medida— reutilizando las reglas de ruteo, preventa y reparto.</w:t>
            </w:r>
          </w:p>
        </w:tc>
        <w:tc>
          <w:tcPr>
            <w:tcW w:w="0" w:type="auto"/>
            <w:tcBorders>
              <w:top w:val="single" w:sz="5" w:space="0" w:color="000000"/>
              <w:left w:val="nil"/>
              <w:bottom w:val="nil"/>
              <w:right w:val="nil"/>
            </w:tcBorders>
            <w:tcMar>
              <w:top w:w="80" w:type="dxa"/>
              <w:left w:w="160" w:type="dxa"/>
              <w:bottom w:w="80" w:type="dxa"/>
              <w:right w:w="160" w:type="dxa"/>
            </w:tcMar>
          </w:tcPr>
          <w:p w14:paraId="7AD1000E" w14:textId="77777777" w:rsidR="00B1525A" w:rsidRDefault="00000000">
            <w:pPr>
              <w:spacing w:after="80" w:line="240" w:lineRule="auto"/>
              <w:rPr>
                <w:sz w:val="21"/>
                <w:szCs w:val="21"/>
              </w:rPr>
            </w:pPr>
            <w:r>
              <w:rPr>
                <w:sz w:val="21"/>
                <w:szCs w:val="21"/>
              </w:rPr>
              <w:t>Si la solución no es replicable por configuración, el crecimiento futuro del cliente exige un rediseño.</w:t>
            </w:r>
          </w:p>
        </w:tc>
        <w:tc>
          <w:tcPr>
            <w:tcW w:w="0" w:type="auto"/>
            <w:tcBorders>
              <w:top w:val="single" w:sz="5" w:space="0" w:color="000000"/>
              <w:left w:val="nil"/>
              <w:bottom w:val="nil"/>
              <w:right w:val="nil"/>
            </w:tcBorders>
            <w:tcMar>
              <w:top w:w="80" w:type="dxa"/>
              <w:left w:w="160" w:type="dxa"/>
              <w:bottom w:w="80" w:type="dxa"/>
              <w:right w:w="160" w:type="dxa"/>
            </w:tcMar>
          </w:tcPr>
          <w:p w14:paraId="3EFC074E" w14:textId="77777777" w:rsidR="00B1525A" w:rsidRDefault="00000000">
            <w:pPr>
              <w:spacing w:after="80" w:line="240" w:lineRule="auto"/>
              <w:rPr>
                <w:sz w:val="21"/>
                <w:szCs w:val="21"/>
              </w:rPr>
            </w:pPr>
            <w:r>
              <w:rPr>
                <w:sz w:val="21"/>
                <w:szCs w:val="21"/>
              </w:rPr>
              <w:t>RT-02.12, Decisión 37, RF-02.01/02.02</w:t>
            </w:r>
          </w:p>
        </w:tc>
      </w:tr>
    </w:tbl>
    <w:p w14:paraId="56A5A416" w14:textId="77777777" w:rsidR="00B1525A" w:rsidRDefault="00000000">
      <w:pPr>
        <w:pStyle w:val="Ttulo2"/>
        <w:spacing w:before="360" w:after="160"/>
        <w:rPr>
          <w:rFonts w:ascii="Arial" w:eastAsia="Arial" w:hAnsi="Arial" w:cs="Arial"/>
          <w:color w:val="1F3A5F"/>
          <w:sz w:val="30"/>
          <w:szCs w:val="30"/>
        </w:rPr>
      </w:pPr>
      <w:bookmarkStart w:id="65" w:name="_ajcpq7xs4j82" w:colFirst="0" w:colLast="0"/>
      <w:bookmarkEnd w:id="65"/>
      <w:r>
        <w:rPr>
          <w:rFonts w:ascii="Arial" w:eastAsia="Arial" w:hAnsi="Arial" w:cs="Arial"/>
          <w:color w:val="1F3A5F"/>
          <w:sz w:val="30"/>
          <w:szCs w:val="30"/>
        </w:rPr>
        <w:lastRenderedPageBreak/>
        <w:t>3.6 Exclusiones</w:t>
      </w:r>
    </w:p>
    <w:tbl>
      <w:tblPr>
        <w:tblStyle w:val="ad"/>
        <w:tblW w:w="5000" w:type="pct"/>
        <w:tblInd w:w="0" w:type="dxa"/>
        <w:tblBorders>
          <w:top w:val="nil"/>
          <w:left w:val="nil"/>
          <w:bottom w:val="nil"/>
          <w:right w:val="nil"/>
          <w:insideH w:val="nil"/>
          <w:insideV w:val="nil"/>
        </w:tblBorders>
        <w:tblLook w:val="0600" w:firstRow="0" w:lastRow="0" w:firstColumn="0" w:lastColumn="0" w:noHBand="1" w:noVBand="1"/>
      </w:tblPr>
      <w:tblGrid>
        <w:gridCol w:w="448"/>
        <w:gridCol w:w="1600"/>
        <w:gridCol w:w="1437"/>
        <w:gridCol w:w="2944"/>
        <w:gridCol w:w="1264"/>
        <w:gridCol w:w="1543"/>
      </w:tblGrid>
      <w:tr w:rsidR="00B1525A" w14:paraId="7CC2A570"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B94C346" w14:textId="77777777" w:rsidR="00B1525A" w:rsidRDefault="00000000">
            <w:pPr>
              <w:spacing w:after="80" w:line="240" w:lineRule="auto"/>
              <w:rPr>
                <w:sz w:val="21"/>
                <w:szCs w:val="21"/>
              </w:rPr>
            </w:pPr>
            <w:r>
              <w:rPr>
                <w:b/>
                <w:bCs/>
                <w:color w:val="1F3A5F"/>
                <w:sz w:val="18"/>
                <w:szCs w:val="18"/>
              </w:rPr>
              <w:t>ID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51421C2" w14:textId="77777777" w:rsidR="00B1525A" w:rsidRDefault="00000000">
            <w:pPr>
              <w:spacing w:after="80" w:line="240" w:lineRule="auto"/>
              <w:rPr>
                <w:sz w:val="21"/>
                <w:szCs w:val="21"/>
              </w:rPr>
            </w:pPr>
            <w:r>
              <w:rPr>
                <w:b/>
                <w:bCs/>
                <w:color w:val="1F3A5F"/>
                <w:sz w:val="18"/>
                <w:szCs w:val="18"/>
              </w:rPr>
              <w:t>Descripción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05FD455" w14:textId="77777777" w:rsidR="00B1525A" w:rsidRDefault="00000000">
            <w:pPr>
              <w:spacing w:after="80" w:line="240" w:lineRule="auto"/>
              <w:rPr>
                <w:sz w:val="21"/>
                <w:szCs w:val="21"/>
              </w:rPr>
            </w:pPr>
            <w:r>
              <w:rPr>
                <w:b/>
                <w:bCs/>
                <w:color w:val="1F3A5F"/>
                <w:sz w:val="18"/>
                <w:szCs w:val="18"/>
              </w:rPr>
              <w:t>Categoría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761BE50" w14:textId="77777777" w:rsidR="00B1525A" w:rsidRDefault="00000000">
            <w:pPr>
              <w:spacing w:after="80" w:line="240" w:lineRule="auto"/>
              <w:rPr>
                <w:sz w:val="21"/>
                <w:szCs w:val="21"/>
              </w:rPr>
            </w:pPr>
            <w:r>
              <w:rPr>
                <w:b/>
                <w:bCs/>
                <w:color w:val="1F3A5F"/>
                <w:sz w:val="18"/>
                <w:szCs w:val="18"/>
              </w:rPr>
              <w:t>Origen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BCEB93C" w14:textId="77777777" w:rsidR="00B1525A" w:rsidRDefault="00000000">
            <w:pPr>
              <w:spacing w:after="80" w:line="240" w:lineRule="auto"/>
              <w:rPr>
                <w:sz w:val="21"/>
                <w:szCs w:val="21"/>
              </w:rPr>
            </w:pPr>
            <w:r>
              <w:rPr>
                <w:b/>
                <w:bCs/>
                <w:color w:val="1F3A5F"/>
                <w:sz w:val="18"/>
                <w:szCs w:val="18"/>
              </w:rPr>
              <w:t>Sustituto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4A51925" w14:textId="77777777" w:rsidR="00B1525A" w:rsidRDefault="00000000">
            <w:pPr>
              <w:spacing w:after="80" w:line="240" w:lineRule="auto"/>
              <w:rPr>
                <w:sz w:val="21"/>
                <w:szCs w:val="21"/>
              </w:rPr>
            </w:pPr>
            <w:r>
              <w:rPr>
                <w:b/>
                <w:bCs/>
                <w:color w:val="1F3A5F"/>
                <w:sz w:val="18"/>
                <w:szCs w:val="18"/>
              </w:rPr>
              <w:t>Riesgo</w:t>
            </w:r>
          </w:p>
        </w:tc>
      </w:tr>
      <w:tr w:rsidR="00B1525A" w14:paraId="6C608414"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51A369" w14:textId="77777777" w:rsidR="00B1525A" w:rsidRDefault="00000000">
            <w:pPr>
              <w:spacing w:after="80" w:line="240" w:lineRule="auto"/>
              <w:rPr>
                <w:sz w:val="21"/>
                <w:szCs w:val="21"/>
              </w:rPr>
            </w:pPr>
            <w:r>
              <w:rPr>
                <w:sz w:val="18"/>
                <w:szCs w:val="18"/>
              </w:rPr>
              <w:t>EX-01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F6D860" w14:textId="77777777" w:rsidR="00B1525A" w:rsidRDefault="00000000">
            <w:pPr>
              <w:spacing w:after="80" w:line="240" w:lineRule="auto"/>
              <w:rPr>
                <w:sz w:val="21"/>
                <w:szCs w:val="21"/>
              </w:rPr>
            </w:pPr>
            <w:r>
              <w:rPr>
                <w:sz w:val="18"/>
                <w:szCs w:val="18"/>
              </w:rPr>
              <w:t>El proyecto no contempla el reemplazo, modificación o desarrollo del Sistema de Gestión Empresarial actual ni de ninguno de sus módulos. Asimismo, queda expresamente fuera del alcance la funcionalidad de emisión de Documentos Tributarios Electrónicos.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D79D90" w14:textId="77777777" w:rsidR="00B1525A" w:rsidRDefault="00000000">
            <w:pPr>
              <w:spacing w:after="80" w:line="240" w:lineRule="auto"/>
              <w:rPr>
                <w:sz w:val="21"/>
                <w:szCs w:val="21"/>
              </w:rPr>
            </w:pPr>
            <w:r>
              <w:rPr>
                <w:sz w:val="18"/>
                <w:szCs w:val="18"/>
              </w:rPr>
              <w:t>Arquitectura de Sistemas y Cumplimiento Tributario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C46A1D"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27BB59" w14:textId="77777777" w:rsidR="00B1525A" w:rsidRDefault="00000000">
            <w:pPr>
              <w:spacing w:after="80" w:line="240" w:lineRule="auto"/>
              <w:rPr>
                <w:sz w:val="21"/>
                <w:szCs w:val="21"/>
              </w:rPr>
            </w:pPr>
            <w:r>
              <w:rPr>
                <w:sz w:val="18"/>
                <w:szCs w:val="18"/>
              </w:rPr>
              <w:t>Sistema de Gestión Empresarial actual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4AEC86" w14:textId="77777777" w:rsidR="00B1525A" w:rsidRDefault="00000000">
            <w:pPr>
              <w:spacing w:after="80" w:line="240" w:lineRule="auto"/>
              <w:rPr>
                <w:sz w:val="21"/>
                <w:szCs w:val="21"/>
              </w:rPr>
            </w:pPr>
            <w:r>
              <w:rPr>
                <w:sz w:val="18"/>
                <w:szCs w:val="18"/>
              </w:rPr>
              <w:t>La falta de documentación de las interfaces actuales dificulta la integración, arriesgando la consistencia transaccional y la validez legal de las entregas.</w:t>
            </w:r>
          </w:p>
        </w:tc>
      </w:tr>
      <w:tr w:rsidR="00B1525A" w14:paraId="0A35F782"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B7E456" w14:textId="77777777" w:rsidR="00B1525A" w:rsidRDefault="00000000">
            <w:pPr>
              <w:spacing w:after="80" w:line="240" w:lineRule="auto"/>
              <w:rPr>
                <w:sz w:val="21"/>
                <w:szCs w:val="21"/>
              </w:rPr>
            </w:pPr>
            <w:r>
              <w:rPr>
                <w:sz w:val="18"/>
                <w:szCs w:val="18"/>
              </w:rPr>
              <w:t>EX-02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BF8565" w14:textId="77777777" w:rsidR="00B1525A" w:rsidRDefault="00000000">
            <w:pPr>
              <w:spacing w:after="80" w:line="240" w:lineRule="auto"/>
              <w:rPr>
                <w:sz w:val="21"/>
                <w:szCs w:val="21"/>
              </w:rPr>
            </w:pPr>
            <w:r>
              <w:rPr>
                <w:sz w:val="18"/>
                <w:szCs w:val="18"/>
              </w:rPr>
              <w:t>El proyecto no contempla el desarrollo ni la integración de módulos para la administración de remuneraciones o recursos humanos. Estas funciones continuarán operando y residiendo exclusivamente en el Sistema de Gestión Empresarial actual.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6D387A" w14:textId="77777777" w:rsidR="00B1525A" w:rsidRDefault="00000000">
            <w:pPr>
              <w:spacing w:after="80" w:line="240" w:lineRule="auto"/>
              <w:rPr>
                <w:sz w:val="21"/>
                <w:szCs w:val="21"/>
              </w:rPr>
            </w:pPr>
            <w:r>
              <w:rPr>
                <w:sz w:val="18"/>
                <w:szCs w:val="18"/>
              </w:rPr>
              <w:t>Gestión Administrativa Interna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1C706C"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119961" w14:textId="77777777" w:rsidR="00B1525A" w:rsidRDefault="00000000">
            <w:pPr>
              <w:spacing w:after="80" w:line="240" w:lineRule="auto"/>
              <w:rPr>
                <w:sz w:val="21"/>
                <w:szCs w:val="21"/>
              </w:rPr>
            </w:pPr>
            <w:r>
              <w:rPr>
                <w:sz w:val="18"/>
                <w:szCs w:val="18"/>
              </w:rPr>
              <w:t>Sistema de gestión actual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35F648" w14:textId="77777777" w:rsidR="00B1525A" w:rsidRDefault="00000000">
            <w:pPr>
              <w:spacing w:after="80" w:line="240" w:lineRule="auto"/>
              <w:rPr>
                <w:sz w:val="21"/>
                <w:szCs w:val="21"/>
              </w:rPr>
            </w:pPr>
            <w:r>
              <w:rPr>
                <w:sz w:val="18"/>
                <w:szCs w:val="18"/>
              </w:rPr>
              <w:t>Dificulta vincular el desempeño logístico con los pagos e incrementa la tensión por el control de jornada laboral.</w:t>
            </w:r>
          </w:p>
        </w:tc>
      </w:tr>
      <w:tr w:rsidR="00B1525A" w14:paraId="24E9772B"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64F76A" w14:textId="77777777" w:rsidR="00B1525A" w:rsidRDefault="00000000">
            <w:pPr>
              <w:spacing w:after="80" w:line="240" w:lineRule="auto"/>
              <w:rPr>
                <w:sz w:val="21"/>
                <w:szCs w:val="21"/>
              </w:rPr>
            </w:pPr>
            <w:r>
              <w:rPr>
                <w:sz w:val="18"/>
                <w:szCs w:val="18"/>
              </w:rPr>
              <w:lastRenderedPageBreak/>
              <w:t>EX-03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747865" w14:textId="77777777" w:rsidR="00B1525A" w:rsidRDefault="00000000">
            <w:pPr>
              <w:spacing w:after="80" w:line="240" w:lineRule="auto"/>
              <w:rPr>
                <w:sz w:val="21"/>
                <w:szCs w:val="21"/>
              </w:rPr>
            </w:pPr>
            <w:r>
              <w:rPr>
                <w:sz w:val="18"/>
                <w:szCs w:val="18"/>
              </w:rPr>
              <w:t>Queda excluido del alcance el desarrollo o implementación de un sistema de Punto de Venta (POS) para el local físico del cliente. Esta exclusión no limita ni afecta el desarrollo del canal de autoatención que la solución debe proveer.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3BA132" w14:textId="77777777" w:rsidR="00B1525A" w:rsidRDefault="00000000">
            <w:pPr>
              <w:spacing w:after="80" w:line="240" w:lineRule="auto"/>
              <w:rPr>
                <w:sz w:val="21"/>
                <w:szCs w:val="21"/>
              </w:rPr>
            </w:pPr>
            <w:r>
              <w:rPr>
                <w:sz w:val="18"/>
                <w:szCs w:val="18"/>
              </w:rPr>
              <w:t>Sistemas de Operación Física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A3C139"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387B2C" w14:textId="77777777" w:rsidR="00B1525A" w:rsidRDefault="00000000">
            <w:pPr>
              <w:spacing w:after="80" w:line="240" w:lineRule="auto"/>
              <w:rPr>
                <w:sz w:val="21"/>
                <w:szCs w:val="21"/>
              </w:rPr>
            </w:pPr>
            <w:r>
              <w:rPr>
                <w:sz w:val="18"/>
                <w:szCs w:val="18"/>
              </w:rPr>
              <w:t>Canal de autoatención del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DA5485" w14:textId="77777777" w:rsidR="00B1525A" w:rsidRDefault="00000000">
            <w:pPr>
              <w:spacing w:after="80" w:line="240" w:lineRule="auto"/>
              <w:rPr>
                <w:sz w:val="21"/>
                <w:szCs w:val="21"/>
              </w:rPr>
            </w:pPr>
            <w:r>
              <w:rPr>
                <w:sz w:val="18"/>
                <w:szCs w:val="18"/>
              </w:rPr>
              <w:t>Mantiene la dependencia de procesos manuales en el almacén, limitando la adopción tecnológica total en el último tramo.</w:t>
            </w:r>
          </w:p>
        </w:tc>
      </w:tr>
      <w:tr w:rsidR="00B1525A" w14:paraId="23CE3EB4" w14:textId="77777777">
        <w:trPr>
          <w:trHeight w:val="375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8D620C" w14:textId="77777777" w:rsidR="00B1525A" w:rsidRDefault="00000000">
            <w:pPr>
              <w:spacing w:after="80" w:line="240" w:lineRule="auto"/>
              <w:rPr>
                <w:sz w:val="21"/>
                <w:szCs w:val="21"/>
              </w:rPr>
            </w:pPr>
            <w:r>
              <w:rPr>
                <w:sz w:val="18"/>
                <w:szCs w:val="18"/>
              </w:rPr>
              <w:t>EX-04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F72D64" w14:textId="77777777" w:rsidR="00B1525A" w:rsidRDefault="00000000">
            <w:pPr>
              <w:spacing w:after="80" w:line="240" w:lineRule="auto"/>
              <w:rPr>
                <w:sz w:val="21"/>
                <w:szCs w:val="21"/>
              </w:rPr>
            </w:pPr>
            <w:r>
              <w:rPr>
                <w:sz w:val="18"/>
                <w:szCs w:val="18"/>
              </w:rPr>
              <w:t>Queda expresamente fuera del alcance el diseño, desarrollo o habilitación de plataformas de comercio electrónico (e-commerce) orientadas al consumidor final (B2C).</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A9536A9" w14:textId="77777777" w:rsidR="00B1525A" w:rsidRDefault="00000000">
            <w:pPr>
              <w:spacing w:after="80" w:line="240" w:lineRule="auto"/>
              <w:rPr>
                <w:sz w:val="21"/>
                <w:szCs w:val="21"/>
              </w:rPr>
            </w:pPr>
            <w:r>
              <w:rPr>
                <w:sz w:val="18"/>
                <w:szCs w:val="18"/>
              </w:rPr>
              <w:t>Modelo de Negocio y Segmento de Mercado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5EC95C"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5FB1B4" w14:textId="77777777" w:rsidR="00B1525A" w:rsidRDefault="00000000">
            <w:pPr>
              <w:spacing w:after="80" w:line="240" w:lineRule="auto"/>
              <w:rPr>
                <w:sz w:val="21"/>
                <w:szCs w:val="21"/>
              </w:rPr>
            </w:pPr>
            <w:r>
              <w:rPr>
                <w:sz w:val="18"/>
                <w:szCs w:val="18"/>
              </w:rPr>
              <w:t>Foco en distribución comercial mayorista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3113B8" w14:textId="77777777" w:rsidR="00B1525A" w:rsidRDefault="00000000">
            <w:pPr>
              <w:spacing w:after="80" w:line="240" w:lineRule="auto"/>
              <w:rPr>
                <w:sz w:val="21"/>
                <w:szCs w:val="21"/>
              </w:rPr>
            </w:pPr>
            <w:r>
              <w:rPr>
                <w:sz w:val="18"/>
                <w:szCs w:val="18"/>
              </w:rPr>
              <w:t>Limita la capacidad de adaptación comercial de la empresa frente a futuros modelos de venta directa al consumidor.</w:t>
            </w:r>
          </w:p>
        </w:tc>
      </w:tr>
      <w:tr w:rsidR="00B1525A" w14:paraId="3B0AE94B"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A485675" w14:textId="77777777" w:rsidR="00B1525A" w:rsidRDefault="00000000">
            <w:pPr>
              <w:spacing w:after="80" w:line="240" w:lineRule="auto"/>
              <w:rPr>
                <w:sz w:val="21"/>
                <w:szCs w:val="21"/>
              </w:rPr>
            </w:pPr>
            <w:r>
              <w:rPr>
                <w:sz w:val="18"/>
                <w:szCs w:val="18"/>
              </w:rPr>
              <w:lastRenderedPageBreak/>
              <w:t>EX-05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29A2E5" w14:textId="77777777" w:rsidR="00B1525A" w:rsidRDefault="00000000">
            <w:pPr>
              <w:spacing w:after="80" w:line="240" w:lineRule="auto"/>
              <w:rPr>
                <w:sz w:val="21"/>
                <w:szCs w:val="21"/>
              </w:rPr>
            </w:pPr>
            <w:r>
              <w:rPr>
                <w:sz w:val="18"/>
                <w:szCs w:val="18"/>
              </w:rPr>
              <w:t>Queda fuera del alcance la administración contractual y la gestión de pagos o facturación a las empresas transportistas. Sin embargo, el proyecto sí contempla su integración a nivel estrictamente operacional.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5ADD3E" w14:textId="77777777" w:rsidR="00B1525A" w:rsidRDefault="00000000">
            <w:pPr>
              <w:spacing w:after="80" w:line="240" w:lineRule="auto"/>
              <w:rPr>
                <w:sz w:val="21"/>
                <w:szCs w:val="21"/>
              </w:rPr>
            </w:pPr>
            <w:r>
              <w:rPr>
                <w:sz w:val="18"/>
                <w:szCs w:val="18"/>
              </w:rPr>
              <w:t>Gestión Comercial y Financiera de Proveedores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E67A40"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ECC437" w14:textId="77777777" w:rsidR="00B1525A" w:rsidRDefault="00000000">
            <w:pPr>
              <w:spacing w:after="80" w:line="240" w:lineRule="auto"/>
              <w:rPr>
                <w:sz w:val="21"/>
                <w:szCs w:val="21"/>
              </w:rPr>
            </w:pPr>
            <w:r>
              <w:rPr>
                <w:sz w:val="18"/>
                <w:szCs w:val="18"/>
              </w:rPr>
              <w:t>Integración operacional de los transportistas actuales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303917" w14:textId="77777777" w:rsidR="00B1525A" w:rsidRDefault="00000000">
            <w:pPr>
              <w:spacing w:after="80" w:line="240" w:lineRule="auto"/>
              <w:rPr>
                <w:sz w:val="21"/>
                <w:szCs w:val="21"/>
              </w:rPr>
            </w:pPr>
            <w:r>
              <w:rPr>
                <w:sz w:val="18"/>
                <w:szCs w:val="18"/>
              </w:rPr>
              <w:t>La constante rotación sin aviso de los choferes externos dificultará su control, trazabilidad y capacitación operativa.</w:t>
            </w:r>
          </w:p>
        </w:tc>
      </w:tr>
      <w:tr w:rsidR="00B1525A" w14:paraId="29B019E9" w14:textId="77777777">
        <w:trPr>
          <w:trHeight w:val="595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A4B618" w14:textId="77777777" w:rsidR="00B1525A" w:rsidRDefault="00000000">
            <w:pPr>
              <w:spacing w:after="80" w:line="240" w:lineRule="auto"/>
              <w:rPr>
                <w:sz w:val="21"/>
                <w:szCs w:val="21"/>
              </w:rPr>
            </w:pPr>
            <w:r>
              <w:rPr>
                <w:sz w:val="18"/>
                <w:szCs w:val="18"/>
              </w:rPr>
              <w:t>EX-06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EA7403" w14:textId="77777777" w:rsidR="00B1525A" w:rsidRDefault="00000000">
            <w:pPr>
              <w:spacing w:after="80" w:line="240" w:lineRule="auto"/>
              <w:rPr>
                <w:sz w:val="21"/>
                <w:szCs w:val="21"/>
              </w:rPr>
            </w:pPr>
            <w:r>
              <w:rPr>
                <w:sz w:val="18"/>
                <w:szCs w:val="18"/>
              </w:rPr>
              <w:t>El proyecto no contempla el diseño estratégico de la red logística. La ubicación física, capacidad y configuración actual de los centros de distribución y plataformas operativas se asumen como definiciones dadas y no serán objeto de análisis ni rediseño dentro de este proyecto.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7160E5" w14:textId="77777777" w:rsidR="00B1525A" w:rsidRDefault="00000000">
            <w:pPr>
              <w:spacing w:after="80" w:line="240" w:lineRule="auto"/>
              <w:rPr>
                <w:sz w:val="21"/>
                <w:szCs w:val="21"/>
              </w:rPr>
            </w:pPr>
            <w:r>
              <w:rPr>
                <w:sz w:val="18"/>
                <w:szCs w:val="18"/>
              </w:rPr>
              <w:t>Consultoría Estratégica y Diseño de Cadena de Suministro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E9F07CE"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5FB6923" w14:textId="77777777" w:rsidR="00B1525A" w:rsidRDefault="00000000">
            <w:pPr>
              <w:spacing w:after="80" w:line="240" w:lineRule="auto"/>
              <w:rPr>
                <w:sz w:val="21"/>
                <w:szCs w:val="21"/>
              </w:rPr>
            </w:pPr>
            <w:r>
              <w:rPr>
                <w:sz w:val="18"/>
                <w:szCs w:val="18"/>
              </w:rPr>
              <w:t>Red logística actual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FD54EE" w14:textId="77777777" w:rsidR="00B1525A" w:rsidRDefault="00000000">
            <w:pPr>
              <w:spacing w:after="80" w:line="240" w:lineRule="auto"/>
              <w:rPr>
                <w:sz w:val="21"/>
                <w:szCs w:val="21"/>
              </w:rPr>
            </w:pPr>
            <w:r>
              <w:rPr>
                <w:sz w:val="18"/>
                <w:szCs w:val="18"/>
              </w:rPr>
              <w:t>Perpetúa las ineficiencias estructurales preexistentes, como las inexplicables demoras operativas descubiertas en las plataformas de cross-docking.</w:t>
            </w:r>
          </w:p>
        </w:tc>
      </w:tr>
      <w:tr w:rsidR="00B1525A" w14:paraId="744A37C6"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DEC567" w14:textId="77777777" w:rsidR="00B1525A" w:rsidRDefault="00000000">
            <w:pPr>
              <w:spacing w:after="80" w:line="240" w:lineRule="auto"/>
              <w:rPr>
                <w:sz w:val="21"/>
                <w:szCs w:val="21"/>
              </w:rPr>
            </w:pPr>
            <w:r>
              <w:rPr>
                <w:sz w:val="18"/>
                <w:szCs w:val="18"/>
              </w:rPr>
              <w:lastRenderedPageBreak/>
              <w:t>EX-07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47DE60" w14:textId="77777777" w:rsidR="00B1525A" w:rsidRDefault="00000000">
            <w:pPr>
              <w:spacing w:after="80" w:line="240" w:lineRule="auto"/>
              <w:rPr>
                <w:sz w:val="21"/>
                <w:szCs w:val="21"/>
              </w:rPr>
            </w:pPr>
            <w:r>
              <w:rPr>
                <w:sz w:val="18"/>
                <w:szCs w:val="18"/>
              </w:rPr>
              <w:t>Queda expresamente excluida la automatización física de bodegas y centros de distribución, incluyendo la implementación, control o integración directa de equipamiento robotizado, cintas transportadoras (conveyors) u otro hardware de automatización industrial.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2B008A" w14:textId="77777777" w:rsidR="00B1525A" w:rsidRDefault="00000000">
            <w:pPr>
              <w:spacing w:after="80" w:line="240" w:lineRule="auto"/>
              <w:rPr>
                <w:sz w:val="21"/>
                <w:szCs w:val="21"/>
              </w:rPr>
            </w:pPr>
            <w:r>
              <w:rPr>
                <w:sz w:val="18"/>
                <w:szCs w:val="18"/>
              </w:rPr>
              <w:t>Infraestructura Física y Automatización Industrial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C064C2"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FE629E9" w14:textId="77777777" w:rsidR="00B1525A" w:rsidRDefault="00000000">
            <w:pPr>
              <w:spacing w:after="80" w:line="240" w:lineRule="auto"/>
              <w:rPr>
                <w:sz w:val="21"/>
                <w:szCs w:val="21"/>
              </w:rPr>
            </w:pPr>
            <w:r>
              <w:rPr>
                <w:sz w:val="18"/>
                <w:szCs w:val="18"/>
              </w:rPr>
              <w:t>Personal y transpaletas manuales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E2BBC4" w14:textId="77777777" w:rsidR="00B1525A" w:rsidRDefault="00000000">
            <w:pPr>
              <w:spacing w:after="80" w:line="240" w:lineRule="auto"/>
              <w:rPr>
                <w:sz w:val="21"/>
                <w:szCs w:val="21"/>
              </w:rPr>
            </w:pPr>
            <w:r>
              <w:rPr>
                <w:sz w:val="18"/>
                <w:szCs w:val="18"/>
              </w:rPr>
              <w:t>Depender de procesos manuales perpetúa la vulnerabilidad frente a la altísima rotación del personal de preparación nocturna.</w:t>
            </w:r>
          </w:p>
        </w:tc>
      </w:tr>
      <w:tr w:rsidR="00B1525A" w14:paraId="6537B84B" w14:textId="77777777">
        <w:trPr>
          <w:trHeight w:val="595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4AA495" w14:textId="77777777" w:rsidR="00B1525A" w:rsidRDefault="00000000">
            <w:pPr>
              <w:spacing w:after="80" w:line="240" w:lineRule="auto"/>
              <w:rPr>
                <w:sz w:val="21"/>
                <w:szCs w:val="21"/>
              </w:rPr>
            </w:pPr>
            <w:r>
              <w:rPr>
                <w:sz w:val="18"/>
                <w:szCs w:val="18"/>
              </w:rPr>
              <w:lastRenderedPageBreak/>
              <w:t>EX-08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98D97E" w14:textId="77777777" w:rsidR="00B1525A" w:rsidRDefault="00000000">
            <w:pPr>
              <w:spacing w:after="80" w:line="240" w:lineRule="auto"/>
              <w:rPr>
                <w:sz w:val="21"/>
                <w:szCs w:val="21"/>
              </w:rPr>
            </w:pPr>
            <w:r>
              <w:rPr>
                <w:sz w:val="18"/>
                <w:szCs w:val="18"/>
              </w:rPr>
              <w:t>El alcance no incluye el desarrollo de funcionalidades para la gestión del mantenimiento mecánico o estado técnico de la flota de vehículos. Esta exclusión no limita la ingesta, lectura o integración de datos provenientes de los sistemas de telemetría actualmente operativos.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DCB029" w14:textId="77777777" w:rsidR="00B1525A" w:rsidRDefault="00000000">
            <w:pPr>
              <w:spacing w:after="80" w:line="240" w:lineRule="auto"/>
              <w:rPr>
                <w:sz w:val="21"/>
                <w:szCs w:val="21"/>
              </w:rPr>
            </w:pPr>
            <w:r>
              <w:rPr>
                <w:sz w:val="18"/>
                <w:szCs w:val="18"/>
              </w:rPr>
              <w:t>Mantenimiento de Activos Físicos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5ED242"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B5251C" w14:textId="77777777" w:rsidR="00B1525A" w:rsidRDefault="00000000">
            <w:pPr>
              <w:spacing w:after="80" w:line="240" w:lineRule="auto"/>
              <w:rPr>
                <w:sz w:val="21"/>
                <w:szCs w:val="21"/>
              </w:rPr>
            </w:pPr>
            <w:r>
              <w:rPr>
                <w:sz w:val="18"/>
                <w:szCs w:val="18"/>
              </w:rPr>
              <w:t>Telemetría ya existente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F5D9C09" w14:textId="77777777" w:rsidR="00B1525A" w:rsidRDefault="00000000">
            <w:pPr>
              <w:spacing w:after="80" w:line="240" w:lineRule="auto"/>
              <w:rPr>
                <w:sz w:val="21"/>
                <w:szCs w:val="21"/>
              </w:rPr>
            </w:pPr>
            <w:r>
              <w:rPr>
                <w:sz w:val="18"/>
                <w:szCs w:val="18"/>
              </w:rPr>
              <w:t>Deja puntos ciegos operativos críticos, ya que la telemetría actual no cubre a los camiones subcontratados.</w:t>
            </w:r>
          </w:p>
        </w:tc>
      </w:tr>
      <w:tr w:rsidR="00B1525A" w14:paraId="028642D6" w14:textId="77777777">
        <w:trPr>
          <w:trHeight w:val="982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A609D6" w14:textId="77777777" w:rsidR="00B1525A" w:rsidRDefault="00000000">
            <w:pPr>
              <w:spacing w:after="80" w:line="240" w:lineRule="auto"/>
              <w:rPr>
                <w:sz w:val="21"/>
                <w:szCs w:val="21"/>
              </w:rPr>
            </w:pPr>
            <w:r>
              <w:rPr>
                <w:sz w:val="18"/>
                <w:szCs w:val="18"/>
              </w:rPr>
              <w:lastRenderedPageBreak/>
              <w:t>EX-09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D4227E" w14:textId="77777777" w:rsidR="00B1525A" w:rsidRDefault="00000000">
            <w:pPr>
              <w:spacing w:after="80" w:line="240" w:lineRule="auto"/>
              <w:rPr>
                <w:sz w:val="21"/>
                <w:szCs w:val="21"/>
              </w:rPr>
            </w:pPr>
            <w:r>
              <w:rPr>
                <w:sz w:val="18"/>
                <w:szCs w:val="18"/>
              </w:rPr>
              <w:t>Queda excluida del alcance del PROPONENTE la adquisición, financiamiento y provisión física del hardware de terreno (dispositivos móviles, lectores de códigos, impresoras portátiles y sensores). Dicha compra es responsabilidad exclusiva del CLIENTE. No obstante, el PROPONENTE asume la obligación de especificar detalladamente las cantidades, características y requisitos técnicos de este equipamiento, en estricto cumplimiento con el Capítulo 8 de las Bases Técnicas Transversales.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3C2E1C" w14:textId="77777777" w:rsidR="00B1525A" w:rsidRDefault="00000000">
            <w:pPr>
              <w:spacing w:after="80" w:line="240" w:lineRule="auto"/>
              <w:rPr>
                <w:sz w:val="21"/>
                <w:szCs w:val="21"/>
              </w:rPr>
            </w:pPr>
            <w:r>
              <w:rPr>
                <w:sz w:val="18"/>
                <w:szCs w:val="18"/>
              </w:rPr>
              <w:t>Adquisición de Infraestructura y Responsabilidad Financiera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5C1EF91" w14:textId="77777777" w:rsidR="00B1525A" w:rsidRDefault="00000000">
            <w:pPr>
              <w:spacing w:after="80" w:line="240" w:lineRule="auto"/>
              <w:rPr>
                <w:sz w:val="21"/>
                <w:szCs w:val="21"/>
              </w:rPr>
            </w:pPr>
            <w:r>
              <w:rPr>
                <w:sz w:val="18"/>
                <w:szCs w:val="18"/>
              </w:rPr>
              <w:t>Capítulo 11, Caso_02_Logistica.md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107035" w14:textId="77777777" w:rsidR="00B1525A" w:rsidRDefault="00000000">
            <w:pPr>
              <w:spacing w:after="80" w:line="240" w:lineRule="auto"/>
              <w:rPr>
                <w:sz w:val="21"/>
                <w:szCs w:val="21"/>
              </w:rPr>
            </w:pPr>
            <w:r>
              <w:rPr>
                <w:sz w:val="18"/>
                <w:szCs w:val="18"/>
              </w:rPr>
              <w:t>Especificación técnica detallada del equipamiento requerido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AD759F" w14:textId="77777777" w:rsidR="00B1525A" w:rsidRDefault="00000000">
            <w:pPr>
              <w:spacing w:after="80" w:line="240" w:lineRule="auto"/>
              <w:rPr>
                <w:sz w:val="21"/>
                <w:szCs w:val="21"/>
              </w:rPr>
            </w:pPr>
            <w:r>
              <w:rPr>
                <w:sz w:val="18"/>
                <w:szCs w:val="18"/>
              </w:rPr>
              <w:t>Separar la responsabilidad de compra puede ocasionar retrasos o la adquisición de equipos incompatibles con temperaturas extremas.</w:t>
            </w:r>
          </w:p>
        </w:tc>
      </w:tr>
      <w:tr w:rsidR="00B1525A" w14:paraId="10C0154A"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BEB8C5" w14:textId="77777777" w:rsidR="00B1525A" w:rsidRDefault="00000000">
            <w:pPr>
              <w:spacing w:after="80" w:line="240" w:lineRule="auto"/>
              <w:rPr>
                <w:sz w:val="21"/>
                <w:szCs w:val="21"/>
              </w:rPr>
            </w:pPr>
            <w:r>
              <w:rPr>
                <w:sz w:val="18"/>
                <w:szCs w:val="18"/>
              </w:rPr>
              <w:lastRenderedPageBreak/>
              <w:t>EX-10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C36423" w14:textId="77777777" w:rsidR="00B1525A" w:rsidRDefault="00000000">
            <w:pPr>
              <w:spacing w:after="80" w:line="240" w:lineRule="auto"/>
              <w:rPr>
                <w:sz w:val="21"/>
                <w:szCs w:val="21"/>
              </w:rPr>
            </w:pPr>
            <w:r>
              <w:rPr>
                <w:sz w:val="18"/>
                <w:szCs w:val="18"/>
              </w:rPr>
              <w:t>Queda excluida del alcance del proyecto la ejecución de la obra civil necesaria para la separación física de las instalaciones en el recinto técnico principal (</w:t>
            </w:r>
            <w:proofErr w:type="gramStart"/>
            <w:r>
              <w:rPr>
                <w:sz w:val="18"/>
                <w:szCs w:val="18"/>
              </w:rPr>
              <w:t>on-premise</w:t>
            </w:r>
            <w:proofErr w:type="gramEnd"/>
            <w:r>
              <w:rPr>
                <w:sz w:val="18"/>
                <w:szCs w:val="18"/>
              </w:rPr>
              <w:t>). Dicha obra es de cargo exclusivo del CLIENTE, restringiéndose la responsabilidad del PROPONENTE a su especificación técnica.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E58C53" w14:textId="77777777" w:rsidR="00B1525A" w:rsidRDefault="00000000">
            <w:pPr>
              <w:spacing w:after="80" w:line="240" w:lineRule="auto"/>
              <w:rPr>
                <w:sz w:val="21"/>
                <w:szCs w:val="21"/>
              </w:rPr>
            </w:pPr>
            <w:r>
              <w:rPr>
                <w:sz w:val="18"/>
                <w:szCs w:val="18"/>
              </w:rPr>
              <w:t>Infraestructura Física y Obra Civil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451E80" w14:textId="77777777" w:rsidR="00B1525A" w:rsidRDefault="00000000">
            <w:pPr>
              <w:spacing w:after="80" w:line="240" w:lineRule="auto"/>
              <w:rPr>
                <w:sz w:val="21"/>
                <w:szCs w:val="21"/>
              </w:rPr>
            </w:pPr>
            <w:r>
              <w:rPr>
                <w:sz w:val="18"/>
                <w:szCs w:val="18"/>
              </w:rPr>
              <w:t>Bases_Tecnicas_Transversales.md, Capítulo 6, RT-06.06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AFDFE2" w14:textId="77777777" w:rsidR="00B1525A" w:rsidRDefault="00000000">
            <w:pPr>
              <w:spacing w:after="80" w:line="240" w:lineRule="auto"/>
              <w:rPr>
                <w:sz w:val="21"/>
                <w:szCs w:val="21"/>
              </w:rPr>
            </w:pPr>
            <w:r>
              <w:rPr>
                <w:sz w:val="18"/>
                <w:szCs w:val="18"/>
              </w:rPr>
              <w:t xml:space="preserve">Habilitación del site principal </w:t>
            </w:r>
            <w:proofErr w:type="gramStart"/>
            <w:r>
              <w:rPr>
                <w:sz w:val="18"/>
                <w:szCs w:val="18"/>
              </w:rPr>
              <w:t>on-premise</w:t>
            </w:r>
            <w:proofErr w:type="gramEnd"/>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2C8A3C" w14:textId="77777777" w:rsidR="00B1525A" w:rsidRDefault="00000000">
            <w:pPr>
              <w:spacing w:after="80" w:line="240" w:lineRule="auto"/>
              <w:rPr>
                <w:sz w:val="21"/>
                <w:szCs w:val="21"/>
              </w:rPr>
            </w:pPr>
            <w:r>
              <w:rPr>
                <w:sz w:val="18"/>
                <w:szCs w:val="18"/>
              </w:rPr>
              <w:t>Una descoordinación entre el diseño técnico (proveedor) y la ejecución física (cliente) podría generar retrasos críticos en la habilitación del recinto y afectar el cronograma general.</w:t>
            </w:r>
          </w:p>
        </w:tc>
      </w:tr>
      <w:tr w:rsidR="00B1525A" w14:paraId="15D13568"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FD642B" w14:textId="77777777" w:rsidR="00B1525A" w:rsidRDefault="00000000">
            <w:pPr>
              <w:spacing w:after="80" w:line="240" w:lineRule="auto"/>
              <w:rPr>
                <w:sz w:val="21"/>
                <w:szCs w:val="21"/>
              </w:rPr>
            </w:pPr>
            <w:r>
              <w:rPr>
                <w:sz w:val="18"/>
                <w:szCs w:val="18"/>
              </w:rPr>
              <w:lastRenderedPageBreak/>
              <w:t>EX-11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F88683" w14:textId="77777777" w:rsidR="00B1525A" w:rsidRDefault="00000000">
            <w:pPr>
              <w:spacing w:after="80" w:line="240" w:lineRule="auto"/>
              <w:rPr>
                <w:sz w:val="21"/>
                <w:szCs w:val="21"/>
              </w:rPr>
            </w:pPr>
            <w:r>
              <w:rPr>
                <w:sz w:val="18"/>
                <w:szCs w:val="18"/>
              </w:rPr>
              <w:t>Queda excluida del alcance la implementación o construcción de nuevas instalaciones sanitarias, zonas de seguridad ante emergencia y áreas exteriores para el personal de operación de la plataforma, permitiéndose expresamente el uso de las ya existentes en el edificio del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4D0E9B" w14:textId="77777777" w:rsidR="00B1525A" w:rsidRDefault="00000000">
            <w:pPr>
              <w:spacing w:after="80" w:line="240" w:lineRule="auto"/>
              <w:rPr>
                <w:sz w:val="21"/>
                <w:szCs w:val="21"/>
              </w:rPr>
            </w:pPr>
            <w:r>
              <w:rPr>
                <w:sz w:val="18"/>
                <w:szCs w:val="18"/>
              </w:rPr>
              <w:t>Infraestructura Física y Espacios de Trabajo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3620EE" w14:textId="77777777" w:rsidR="00B1525A" w:rsidRDefault="00000000">
            <w:pPr>
              <w:spacing w:after="80" w:line="240" w:lineRule="auto"/>
              <w:rPr>
                <w:sz w:val="21"/>
                <w:szCs w:val="21"/>
              </w:rPr>
            </w:pPr>
            <w:r>
              <w:rPr>
                <w:sz w:val="18"/>
                <w:szCs w:val="18"/>
              </w:rPr>
              <w:t>Bases_Tecnicas_Transversales.md, Capítulo 6, RT-06.31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9A3562" w14:textId="77777777" w:rsidR="00B1525A" w:rsidRDefault="00000000">
            <w:pPr>
              <w:spacing w:after="80" w:line="240" w:lineRule="auto"/>
              <w:rPr>
                <w:sz w:val="21"/>
                <w:szCs w:val="21"/>
              </w:rPr>
            </w:pPr>
            <w:r>
              <w:rPr>
                <w:sz w:val="18"/>
                <w:szCs w:val="18"/>
              </w:rPr>
              <w:t xml:space="preserve">Espacio de operación del personal </w:t>
            </w:r>
            <w:proofErr w:type="gramStart"/>
            <w:r>
              <w:rPr>
                <w:sz w:val="18"/>
                <w:szCs w:val="18"/>
              </w:rPr>
              <w:t>on-premise</w:t>
            </w:r>
            <w:proofErr w:type="gramEnd"/>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FED228" w14:textId="77777777" w:rsidR="00B1525A" w:rsidRDefault="00000000">
            <w:pPr>
              <w:spacing w:after="80" w:line="240" w:lineRule="auto"/>
              <w:rPr>
                <w:sz w:val="21"/>
                <w:szCs w:val="21"/>
              </w:rPr>
            </w:pPr>
            <w:r>
              <w:rPr>
                <w:sz w:val="18"/>
                <w:szCs w:val="18"/>
              </w:rPr>
              <w:t>El contratista dependerá enteramente de los estándares, capacidad y continuidad de los servicios generales que provee el cliente in situ para su propio equipo de operación.</w:t>
            </w:r>
          </w:p>
        </w:tc>
      </w:tr>
      <w:tr w:rsidR="00B1525A" w14:paraId="0DC0E2BF" w14:textId="77777777">
        <w:trPr>
          <w:trHeight w:val="678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FA8756" w14:textId="77777777" w:rsidR="00B1525A" w:rsidRDefault="00000000">
            <w:pPr>
              <w:spacing w:after="80" w:line="240" w:lineRule="auto"/>
              <w:rPr>
                <w:sz w:val="21"/>
                <w:szCs w:val="21"/>
              </w:rPr>
            </w:pPr>
            <w:r>
              <w:rPr>
                <w:sz w:val="18"/>
                <w:szCs w:val="18"/>
              </w:rPr>
              <w:lastRenderedPageBreak/>
              <w:t>EX-12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26BCB1" w14:textId="77777777" w:rsidR="00B1525A" w:rsidRDefault="00000000">
            <w:pPr>
              <w:spacing w:after="80" w:line="240" w:lineRule="auto"/>
              <w:rPr>
                <w:sz w:val="21"/>
                <w:szCs w:val="21"/>
              </w:rPr>
            </w:pPr>
            <w:r>
              <w:rPr>
                <w:sz w:val="18"/>
                <w:szCs w:val="18"/>
              </w:rPr>
              <w:t xml:space="preserve">Quedan excluidos del alcance de soporte de la Mesa de Ayuda (Nivel 2) la resolución de aquellos incidentes relativos a procedimientos propios de la operación del CLIENTE o </w:t>
            </w:r>
            <w:proofErr w:type="gramStart"/>
            <w:r>
              <w:rPr>
                <w:sz w:val="18"/>
                <w:szCs w:val="18"/>
              </w:rPr>
              <w:t>a</w:t>
            </w:r>
            <w:proofErr w:type="gramEnd"/>
            <w:r>
              <w:rPr>
                <w:sz w:val="18"/>
                <w:szCs w:val="18"/>
              </w:rPr>
              <w:t xml:space="preserve"> aplicaciones que no hayan sido provistas por el ADJUDICATARIO, siendo éstos de responsabilidad exclusiva del CLIENTE y no derivables a la mesa.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421B2F6" w14:textId="77777777" w:rsidR="00B1525A" w:rsidRDefault="00000000">
            <w:pPr>
              <w:spacing w:after="80" w:line="240" w:lineRule="auto"/>
              <w:rPr>
                <w:sz w:val="21"/>
                <w:szCs w:val="21"/>
              </w:rPr>
            </w:pPr>
            <w:r>
              <w:rPr>
                <w:sz w:val="18"/>
                <w:szCs w:val="18"/>
              </w:rPr>
              <w:t>Gestión de Servicios y Soporte Técnico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DB46FC" w14:textId="77777777" w:rsidR="00B1525A" w:rsidRDefault="00000000">
            <w:pPr>
              <w:spacing w:after="80" w:line="240" w:lineRule="auto"/>
              <w:rPr>
                <w:sz w:val="21"/>
                <w:szCs w:val="21"/>
              </w:rPr>
            </w:pPr>
            <w:r>
              <w:rPr>
                <w:sz w:val="18"/>
                <w:szCs w:val="18"/>
              </w:rPr>
              <w:t>Bases_Tecnicas_Transversales.md, Capítulo 21, Tabla Nivel 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3EED30" w14:textId="77777777" w:rsidR="00B1525A" w:rsidRDefault="00000000">
            <w:pPr>
              <w:spacing w:after="80" w:line="240" w:lineRule="auto"/>
              <w:rPr>
                <w:sz w:val="21"/>
                <w:szCs w:val="21"/>
              </w:rPr>
            </w:pPr>
            <w:r>
              <w:rPr>
                <w:sz w:val="18"/>
                <w:szCs w:val="18"/>
              </w:rPr>
              <w:t>Mesa de ayuda y centro de atención telefónica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1E3AC1" w14:textId="77777777" w:rsidR="00B1525A" w:rsidRDefault="00000000">
            <w:pPr>
              <w:spacing w:after="80" w:line="240" w:lineRule="auto"/>
              <w:rPr>
                <w:sz w:val="21"/>
                <w:szCs w:val="21"/>
              </w:rPr>
            </w:pPr>
            <w:r>
              <w:rPr>
                <w:sz w:val="18"/>
                <w:szCs w:val="18"/>
              </w:rPr>
              <w:t>Riesgo de insatisfacción y fricción operativa si los usuarios intentan reportar fallas de sistemas heredados a la nueva mesa de ayuda, exigiendo un triage riguroso de rechazo de tickets.</w:t>
            </w:r>
          </w:p>
        </w:tc>
      </w:tr>
      <w:tr w:rsidR="00B1525A" w14:paraId="44377559"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C76AB1" w14:textId="77777777" w:rsidR="00B1525A" w:rsidRDefault="00000000">
            <w:pPr>
              <w:spacing w:after="80" w:line="240" w:lineRule="auto"/>
              <w:rPr>
                <w:sz w:val="21"/>
                <w:szCs w:val="21"/>
              </w:rPr>
            </w:pPr>
            <w:r>
              <w:rPr>
                <w:sz w:val="18"/>
                <w:szCs w:val="18"/>
              </w:rPr>
              <w:lastRenderedPageBreak/>
              <w:t>EX-13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C54CFB4" w14:textId="77777777" w:rsidR="00B1525A" w:rsidRDefault="00000000">
            <w:pPr>
              <w:spacing w:after="80" w:line="240" w:lineRule="auto"/>
              <w:rPr>
                <w:sz w:val="21"/>
                <w:szCs w:val="21"/>
              </w:rPr>
            </w:pPr>
            <w:r>
              <w:rPr>
                <w:sz w:val="18"/>
                <w:szCs w:val="18"/>
              </w:rPr>
              <w:t>Queda excluido de los requisitos del prototipo interactivo (exigido en la Oferta Técnica) el desarrollo de funcionalidad real de servicios de fondo, conexión a base de datos, procesamiento real de datos, integración con servicios externos, autenticación real o persistencia de la información ingresada.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B13091" w14:textId="77777777" w:rsidR="00B1525A" w:rsidRDefault="00000000">
            <w:pPr>
              <w:spacing w:after="80" w:line="240" w:lineRule="auto"/>
              <w:rPr>
                <w:sz w:val="21"/>
                <w:szCs w:val="21"/>
              </w:rPr>
            </w:pPr>
            <w:r>
              <w:rPr>
                <w:sz w:val="18"/>
                <w:szCs w:val="18"/>
              </w:rPr>
              <w:t>Exigencias de Presentación de la Propuesta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A0EE0A" w14:textId="77777777" w:rsidR="00B1525A" w:rsidRDefault="00000000">
            <w:pPr>
              <w:spacing w:after="80" w:line="240" w:lineRule="auto"/>
              <w:rPr>
                <w:sz w:val="21"/>
                <w:szCs w:val="21"/>
              </w:rPr>
            </w:pPr>
            <w:r>
              <w:rPr>
                <w:sz w:val="18"/>
                <w:szCs w:val="18"/>
              </w:rPr>
              <w:t>Bases_Tecnicas_Transversales.md, Capítulo 25, Sección 25.6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D8B46D" w14:textId="77777777" w:rsidR="00B1525A" w:rsidRDefault="00000000">
            <w:pPr>
              <w:spacing w:after="80" w:line="240" w:lineRule="auto"/>
              <w:rPr>
                <w:sz w:val="21"/>
                <w:szCs w:val="21"/>
              </w:rPr>
            </w:pPr>
            <w:r>
              <w:rPr>
                <w:sz w:val="18"/>
                <w:szCs w:val="18"/>
              </w:rPr>
              <w:t>Prototipo interactivo de interfaz y diseño UX/UI</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8E7552" w14:textId="77777777" w:rsidR="00B1525A" w:rsidRDefault="00000000">
            <w:pPr>
              <w:spacing w:after="80" w:line="240" w:lineRule="auto"/>
              <w:rPr>
                <w:sz w:val="21"/>
                <w:szCs w:val="21"/>
              </w:rPr>
            </w:pPr>
            <w:r>
              <w:rPr>
                <w:sz w:val="18"/>
                <w:szCs w:val="18"/>
              </w:rPr>
              <w:t>Previene el encarecimiento desproporcionado de la fase de licitación, enfocando la evaluación estrictamente en la experiencia de usuario y diseño front-end sin exigir backend funcional prematuro.</w:t>
            </w:r>
          </w:p>
        </w:tc>
      </w:tr>
      <w:tr w:rsidR="00B1525A" w14:paraId="342B2323" w14:textId="77777777">
        <w:trPr>
          <w:trHeight w:val="7050"/>
        </w:trPr>
        <w:tc>
          <w:tcPr>
            <w:tcW w:w="0" w:type="auto"/>
            <w:tcBorders>
              <w:top w:val="single" w:sz="5" w:space="0" w:color="000000"/>
              <w:left w:val="nil"/>
              <w:bottom w:val="nil"/>
              <w:right w:val="nil"/>
            </w:tcBorders>
            <w:tcMar>
              <w:top w:w="80" w:type="dxa"/>
              <w:left w:w="80" w:type="dxa"/>
              <w:bottom w:w="80" w:type="dxa"/>
              <w:right w:w="80" w:type="dxa"/>
            </w:tcMar>
          </w:tcPr>
          <w:p w14:paraId="1E9DB7C4" w14:textId="77777777" w:rsidR="00B1525A" w:rsidRDefault="00000000">
            <w:pPr>
              <w:spacing w:after="80" w:line="240" w:lineRule="auto"/>
              <w:rPr>
                <w:sz w:val="21"/>
                <w:szCs w:val="21"/>
              </w:rPr>
            </w:pPr>
            <w:r>
              <w:rPr>
                <w:sz w:val="18"/>
                <w:szCs w:val="18"/>
              </w:rPr>
              <w:lastRenderedPageBreak/>
              <w:t>EX-14</w:t>
            </w:r>
          </w:p>
        </w:tc>
        <w:tc>
          <w:tcPr>
            <w:tcW w:w="0" w:type="auto"/>
            <w:tcBorders>
              <w:top w:val="single" w:sz="5" w:space="0" w:color="000000"/>
              <w:left w:val="nil"/>
              <w:bottom w:val="nil"/>
              <w:right w:val="nil"/>
            </w:tcBorders>
            <w:tcMar>
              <w:top w:w="80" w:type="dxa"/>
              <w:left w:w="80" w:type="dxa"/>
              <w:bottom w:w="80" w:type="dxa"/>
              <w:right w:w="80" w:type="dxa"/>
            </w:tcMar>
          </w:tcPr>
          <w:p w14:paraId="239FAB47" w14:textId="77777777" w:rsidR="00B1525A" w:rsidRDefault="00000000">
            <w:pPr>
              <w:spacing w:after="80" w:line="240" w:lineRule="auto"/>
              <w:rPr>
                <w:sz w:val="21"/>
                <w:szCs w:val="21"/>
              </w:rPr>
            </w:pPr>
            <w:r>
              <w:rPr>
                <w:sz w:val="18"/>
                <w:szCs w:val="18"/>
              </w:rPr>
              <w:t>Quedan excluidos del alcance de responsabilidad financiera del CLIENTE los reembolsos o indemnizaciones por concepto de gastos en los que incurran los PROPONENTES durante el estudio, preparación, presentación y defensa de sus ofertas (incluyendo pruebas de concepto, viajes o asesorías), siendo éstos de cargo exclusivo de los oferentes.</w:t>
            </w:r>
          </w:p>
        </w:tc>
        <w:tc>
          <w:tcPr>
            <w:tcW w:w="0" w:type="auto"/>
            <w:tcBorders>
              <w:top w:val="single" w:sz="5" w:space="0" w:color="000000"/>
              <w:left w:val="nil"/>
              <w:bottom w:val="nil"/>
              <w:right w:val="nil"/>
            </w:tcBorders>
            <w:tcMar>
              <w:top w:w="80" w:type="dxa"/>
              <w:left w:w="80" w:type="dxa"/>
              <w:bottom w:w="80" w:type="dxa"/>
              <w:right w:w="80" w:type="dxa"/>
            </w:tcMar>
          </w:tcPr>
          <w:p w14:paraId="3F7A8ACD" w14:textId="77777777" w:rsidR="00B1525A" w:rsidRDefault="00000000">
            <w:pPr>
              <w:spacing w:after="80" w:line="240" w:lineRule="auto"/>
              <w:rPr>
                <w:sz w:val="21"/>
                <w:szCs w:val="21"/>
              </w:rPr>
            </w:pPr>
            <w:r>
              <w:rPr>
                <w:sz w:val="18"/>
                <w:szCs w:val="18"/>
              </w:rPr>
              <w:t>Condiciones Administrativas y Financieras del Proceso</w:t>
            </w:r>
          </w:p>
        </w:tc>
        <w:tc>
          <w:tcPr>
            <w:tcW w:w="0" w:type="auto"/>
            <w:tcBorders>
              <w:top w:val="single" w:sz="5" w:space="0" w:color="000000"/>
              <w:left w:val="nil"/>
              <w:bottom w:val="nil"/>
              <w:right w:val="nil"/>
            </w:tcBorders>
            <w:tcMar>
              <w:top w:w="80" w:type="dxa"/>
              <w:left w:w="80" w:type="dxa"/>
              <w:bottom w:w="80" w:type="dxa"/>
              <w:right w:w="80" w:type="dxa"/>
            </w:tcMar>
          </w:tcPr>
          <w:p w14:paraId="5B2BA34D" w14:textId="77777777" w:rsidR="00B1525A" w:rsidRDefault="00000000">
            <w:pPr>
              <w:spacing w:after="80" w:line="240" w:lineRule="auto"/>
              <w:rPr>
                <w:sz w:val="21"/>
                <w:szCs w:val="21"/>
              </w:rPr>
            </w:pPr>
            <w:r>
              <w:rPr>
                <w:sz w:val="18"/>
                <w:szCs w:val="18"/>
              </w:rPr>
              <w:t>Bases Administrativas.md, Título I, Capítulo 1, Art. 11.2</w:t>
            </w:r>
          </w:p>
        </w:tc>
        <w:tc>
          <w:tcPr>
            <w:tcW w:w="0" w:type="auto"/>
            <w:tcBorders>
              <w:top w:val="single" w:sz="5" w:space="0" w:color="000000"/>
              <w:left w:val="nil"/>
              <w:bottom w:val="nil"/>
              <w:right w:val="nil"/>
            </w:tcBorders>
            <w:tcMar>
              <w:top w:w="80" w:type="dxa"/>
              <w:left w:w="80" w:type="dxa"/>
              <w:bottom w:w="80" w:type="dxa"/>
              <w:right w:w="80" w:type="dxa"/>
            </w:tcMar>
          </w:tcPr>
          <w:p w14:paraId="3424B018" w14:textId="77777777" w:rsidR="00B1525A" w:rsidRDefault="00000000">
            <w:pPr>
              <w:spacing w:after="80" w:line="240" w:lineRule="auto"/>
              <w:rPr>
                <w:sz w:val="21"/>
                <w:szCs w:val="21"/>
              </w:rPr>
            </w:pPr>
            <w:r>
              <w:rPr>
                <w:sz w:val="18"/>
                <w:szCs w:val="18"/>
              </w:rPr>
              <w:t>Gastos de participación en la licitación</w:t>
            </w:r>
          </w:p>
        </w:tc>
        <w:tc>
          <w:tcPr>
            <w:tcW w:w="0" w:type="auto"/>
            <w:tcBorders>
              <w:top w:val="single" w:sz="5" w:space="0" w:color="000000"/>
              <w:left w:val="nil"/>
              <w:bottom w:val="nil"/>
              <w:right w:val="nil"/>
            </w:tcBorders>
            <w:tcMar>
              <w:top w:w="80" w:type="dxa"/>
              <w:left w:w="80" w:type="dxa"/>
              <w:bottom w:w="80" w:type="dxa"/>
              <w:right w:w="80" w:type="dxa"/>
            </w:tcMar>
          </w:tcPr>
          <w:p w14:paraId="7E844A81" w14:textId="77777777" w:rsidR="00B1525A" w:rsidRDefault="00000000">
            <w:pPr>
              <w:spacing w:after="80" w:line="240" w:lineRule="auto"/>
              <w:rPr>
                <w:sz w:val="21"/>
                <w:szCs w:val="21"/>
              </w:rPr>
            </w:pPr>
            <w:r>
              <w:rPr>
                <w:sz w:val="18"/>
                <w:szCs w:val="18"/>
              </w:rPr>
              <w:t>Blinda patrimonialmente al mandante frente a posibles reclamos de resarcimiento económico por costos hundidos si una empresa no resulta adjudicada o la licitación se declara desierta.</w:t>
            </w:r>
          </w:p>
        </w:tc>
      </w:tr>
    </w:tbl>
    <w:p w14:paraId="75EFBB52" w14:textId="77777777" w:rsidR="00B1525A" w:rsidRDefault="00000000">
      <w:pPr>
        <w:pStyle w:val="Ttulo2"/>
        <w:spacing w:before="360" w:after="160"/>
        <w:rPr>
          <w:rFonts w:ascii="Arial" w:eastAsia="Arial" w:hAnsi="Arial" w:cs="Arial"/>
          <w:color w:val="1F3A5F"/>
          <w:sz w:val="30"/>
          <w:szCs w:val="30"/>
        </w:rPr>
      </w:pPr>
      <w:bookmarkStart w:id="66" w:name="_h0w9cekdghtr" w:colFirst="0" w:colLast="0"/>
      <w:bookmarkEnd w:id="66"/>
      <w:r>
        <w:rPr>
          <w:rFonts w:ascii="Arial" w:eastAsia="Arial" w:hAnsi="Arial" w:cs="Arial"/>
          <w:color w:val="1F3A5F"/>
          <w:sz w:val="30"/>
          <w:szCs w:val="30"/>
        </w:rPr>
        <w:t>3.7 Restricciones</w:t>
      </w:r>
    </w:p>
    <w:tbl>
      <w:tblPr>
        <w:tblStyle w:val="ae"/>
        <w:tblW w:w="5000" w:type="pct"/>
        <w:tblInd w:w="0" w:type="dxa"/>
        <w:tblBorders>
          <w:top w:val="nil"/>
          <w:left w:val="nil"/>
          <w:bottom w:val="nil"/>
          <w:right w:val="nil"/>
          <w:insideH w:val="nil"/>
          <w:insideV w:val="nil"/>
        </w:tblBorders>
        <w:tblLook w:val="0600" w:firstRow="0" w:lastRow="0" w:firstColumn="0" w:lastColumn="0" w:noHBand="1" w:noVBand="1"/>
      </w:tblPr>
      <w:tblGrid>
        <w:gridCol w:w="536"/>
        <w:gridCol w:w="2086"/>
        <w:gridCol w:w="1882"/>
        <w:gridCol w:w="1978"/>
        <w:gridCol w:w="2754"/>
      </w:tblGrid>
      <w:tr w:rsidR="00B1525A" w14:paraId="35C50369"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8F22F2E" w14:textId="77777777" w:rsidR="00B1525A" w:rsidRDefault="00000000">
            <w:pPr>
              <w:spacing w:after="80" w:line="240" w:lineRule="auto"/>
              <w:rPr>
                <w:sz w:val="21"/>
                <w:szCs w:val="21"/>
              </w:rPr>
            </w:pPr>
            <w:r>
              <w:rPr>
                <w:b/>
                <w:bCs/>
                <w:color w:val="1F3A5F"/>
                <w:sz w:val="21"/>
                <w:szCs w:val="21"/>
              </w:rPr>
              <w:t>ID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E08AAE3" w14:textId="77777777" w:rsidR="00B1525A" w:rsidRDefault="00000000">
            <w:pPr>
              <w:spacing w:after="80" w:line="240" w:lineRule="auto"/>
              <w:rPr>
                <w:sz w:val="21"/>
                <w:szCs w:val="21"/>
              </w:rPr>
            </w:pPr>
            <w:r>
              <w:rPr>
                <w:b/>
                <w:bCs/>
                <w:color w:val="1F3A5F"/>
                <w:sz w:val="21"/>
                <w:szCs w:val="21"/>
              </w:rPr>
              <w:t>Descripción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D90A2A1" w14:textId="77777777" w:rsidR="00B1525A" w:rsidRDefault="00000000">
            <w:pPr>
              <w:spacing w:after="80" w:line="240" w:lineRule="auto"/>
              <w:rPr>
                <w:sz w:val="21"/>
                <w:szCs w:val="21"/>
              </w:rPr>
            </w:pPr>
            <w:r>
              <w:rPr>
                <w:b/>
                <w:bCs/>
                <w:color w:val="1F3A5F"/>
                <w:sz w:val="21"/>
                <w:szCs w:val="21"/>
              </w:rPr>
              <w:t>Tipo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0BBBDFF" w14:textId="77777777" w:rsidR="00B1525A" w:rsidRDefault="00000000">
            <w:pPr>
              <w:spacing w:after="80" w:line="240" w:lineRule="auto"/>
              <w:rPr>
                <w:sz w:val="21"/>
                <w:szCs w:val="21"/>
              </w:rPr>
            </w:pPr>
            <w:r>
              <w:rPr>
                <w:b/>
                <w:bCs/>
                <w:color w:val="1F3A5F"/>
                <w:sz w:val="21"/>
                <w:szCs w:val="21"/>
              </w:rPr>
              <w:t>Origen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D74D2B9" w14:textId="77777777" w:rsidR="00B1525A" w:rsidRDefault="00000000">
            <w:pPr>
              <w:spacing w:after="80" w:line="240" w:lineRule="auto"/>
              <w:rPr>
                <w:sz w:val="21"/>
                <w:szCs w:val="21"/>
              </w:rPr>
            </w:pPr>
            <w:r>
              <w:rPr>
                <w:b/>
                <w:bCs/>
                <w:color w:val="1F3A5F"/>
                <w:sz w:val="21"/>
                <w:szCs w:val="21"/>
              </w:rPr>
              <w:t>Impacto</w:t>
            </w:r>
          </w:p>
        </w:tc>
      </w:tr>
      <w:tr w:rsidR="00B1525A" w14:paraId="38C8F068"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220A4E4" w14:textId="77777777" w:rsidR="00B1525A" w:rsidRDefault="00000000">
            <w:pPr>
              <w:spacing w:after="80" w:line="240" w:lineRule="auto"/>
              <w:rPr>
                <w:sz w:val="21"/>
                <w:szCs w:val="21"/>
              </w:rPr>
            </w:pPr>
            <w:r>
              <w:rPr>
                <w:sz w:val="21"/>
                <w:szCs w:val="21"/>
              </w:rPr>
              <w:t>R-01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629F30" w14:textId="77777777" w:rsidR="00B1525A" w:rsidRDefault="00000000">
            <w:pPr>
              <w:spacing w:after="80" w:line="240" w:lineRule="auto"/>
              <w:rPr>
                <w:sz w:val="21"/>
                <w:szCs w:val="21"/>
              </w:rPr>
            </w:pPr>
            <w:r>
              <w:rPr>
                <w:sz w:val="21"/>
                <w:szCs w:val="21"/>
              </w:rPr>
              <w:t>La ventana de despacho matutino (05:30 a 07:00) no se puede detener bajo ninguna circunstancia.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81BE8A" w14:textId="77777777" w:rsidR="00B1525A" w:rsidRDefault="00000000">
            <w:pPr>
              <w:spacing w:after="80" w:line="240" w:lineRule="auto"/>
              <w:rPr>
                <w:sz w:val="21"/>
                <w:szCs w:val="21"/>
              </w:rPr>
            </w:pPr>
            <w:r>
              <w:rPr>
                <w:sz w:val="21"/>
                <w:szCs w:val="21"/>
              </w:rPr>
              <w:t>Operacional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77A6A0"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401094" w14:textId="77777777" w:rsidR="00B1525A" w:rsidRDefault="00000000">
            <w:pPr>
              <w:spacing w:after="80" w:line="240" w:lineRule="auto"/>
              <w:rPr>
                <w:sz w:val="21"/>
                <w:szCs w:val="21"/>
              </w:rPr>
            </w:pPr>
            <w:r>
              <w:rPr>
                <w:sz w:val="21"/>
                <w:szCs w:val="21"/>
              </w:rPr>
              <w:t>Un sistema indisponible en ese tramo equivale a un día completo sin operación.</w:t>
            </w:r>
          </w:p>
        </w:tc>
      </w:tr>
      <w:tr w:rsidR="00B1525A" w14:paraId="11F97983"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BB9C2D" w14:textId="77777777" w:rsidR="00B1525A" w:rsidRDefault="00000000">
            <w:pPr>
              <w:spacing w:after="80" w:line="240" w:lineRule="auto"/>
              <w:rPr>
                <w:sz w:val="21"/>
                <w:szCs w:val="21"/>
              </w:rPr>
            </w:pPr>
            <w:r>
              <w:rPr>
                <w:sz w:val="21"/>
                <w:szCs w:val="21"/>
              </w:rPr>
              <w:lastRenderedPageBreak/>
              <w:t>R-02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632E62" w14:textId="77777777" w:rsidR="00B1525A" w:rsidRDefault="00000000">
            <w:pPr>
              <w:spacing w:after="80" w:line="240" w:lineRule="auto"/>
              <w:rPr>
                <w:sz w:val="21"/>
                <w:szCs w:val="21"/>
              </w:rPr>
            </w:pPr>
            <w:r>
              <w:rPr>
                <w:sz w:val="21"/>
                <w:szCs w:val="21"/>
              </w:rPr>
              <w:t xml:space="preserve">El centro de distribución debe poder recibir, preparar y despachar incluso durante un corte de enlace </w:t>
            </w:r>
            <w:proofErr w:type="gramStart"/>
            <w:r>
              <w:rPr>
                <w:sz w:val="21"/>
                <w:szCs w:val="21"/>
              </w:rPr>
              <w:t>a</w:t>
            </w:r>
            <w:proofErr w:type="gramEnd"/>
            <w:r>
              <w:rPr>
                <w:sz w:val="21"/>
                <w:szCs w:val="21"/>
              </w:rPr>
              <w:t xml:space="preserve"> internet.</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F73CBF" w14:textId="77777777" w:rsidR="00B1525A" w:rsidRDefault="00000000">
            <w:pPr>
              <w:spacing w:after="80" w:line="240" w:lineRule="auto"/>
              <w:rPr>
                <w:sz w:val="21"/>
                <w:szCs w:val="21"/>
              </w:rPr>
            </w:pPr>
            <w:r>
              <w:rPr>
                <w:sz w:val="21"/>
                <w:szCs w:val="21"/>
              </w:rPr>
              <w:t>Operacional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5E22861"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33E588" w14:textId="77777777" w:rsidR="00B1525A" w:rsidRDefault="00000000">
            <w:pPr>
              <w:spacing w:after="80" w:line="240" w:lineRule="auto"/>
              <w:rPr>
                <w:sz w:val="21"/>
                <w:szCs w:val="21"/>
              </w:rPr>
            </w:pPr>
            <w:r>
              <w:rPr>
                <w:sz w:val="21"/>
                <w:szCs w:val="21"/>
              </w:rPr>
              <w:t>Garantiza que la preparación nocturna y la carga no queden detenidas por problemas de conectividad.</w:t>
            </w:r>
          </w:p>
        </w:tc>
      </w:tr>
      <w:tr w:rsidR="00B1525A" w14:paraId="1F35B420"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AB747AB" w14:textId="77777777" w:rsidR="00B1525A" w:rsidRDefault="00000000">
            <w:pPr>
              <w:spacing w:after="80" w:line="240" w:lineRule="auto"/>
              <w:rPr>
                <w:sz w:val="21"/>
                <w:szCs w:val="21"/>
              </w:rPr>
            </w:pPr>
            <w:r>
              <w:rPr>
                <w:sz w:val="21"/>
                <w:szCs w:val="21"/>
              </w:rPr>
              <w:t>R-03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4543FC" w14:textId="77777777" w:rsidR="00B1525A" w:rsidRDefault="00000000">
            <w:pPr>
              <w:spacing w:after="80" w:line="240" w:lineRule="auto"/>
              <w:rPr>
                <w:sz w:val="21"/>
                <w:szCs w:val="21"/>
              </w:rPr>
            </w:pPr>
            <w:r>
              <w:rPr>
                <w:sz w:val="21"/>
                <w:szCs w:val="21"/>
              </w:rPr>
              <w:t>Las aplicaciones móviles de terreno deben funcionar un turno completo sin señal.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4E04B9" w14:textId="77777777" w:rsidR="00B1525A" w:rsidRDefault="00000000">
            <w:pPr>
              <w:spacing w:after="80" w:line="240" w:lineRule="auto"/>
              <w:rPr>
                <w:sz w:val="21"/>
                <w:szCs w:val="21"/>
              </w:rPr>
            </w:pPr>
            <w:r>
              <w:rPr>
                <w:sz w:val="21"/>
                <w:szCs w:val="21"/>
              </w:rPr>
              <w:t>Operacional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C17EF71"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D49B1C5" w14:textId="77777777" w:rsidR="00B1525A" w:rsidRDefault="00000000">
            <w:pPr>
              <w:spacing w:after="80" w:line="240" w:lineRule="auto"/>
              <w:rPr>
                <w:sz w:val="21"/>
                <w:szCs w:val="21"/>
              </w:rPr>
            </w:pPr>
            <w:r>
              <w:rPr>
                <w:sz w:val="21"/>
                <w:szCs w:val="21"/>
              </w:rPr>
              <w:t>Asegura la continuidad en rutas rurales donde el dispositivo no recupera cobertura hasta el regreso.</w:t>
            </w:r>
          </w:p>
        </w:tc>
      </w:tr>
      <w:tr w:rsidR="00B1525A" w14:paraId="39CD1834"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4BF621" w14:textId="77777777" w:rsidR="00B1525A" w:rsidRDefault="00000000">
            <w:pPr>
              <w:spacing w:after="80" w:line="240" w:lineRule="auto"/>
              <w:rPr>
                <w:sz w:val="21"/>
                <w:szCs w:val="21"/>
              </w:rPr>
            </w:pPr>
            <w:r>
              <w:rPr>
                <w:sz w:val="21"/>
                <w:szCs w:val="21"/>
              </w:rPr>
              <w:t>R-04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2E4D44" w14:textId="77777777" w:rsidR="00B1525A" w:rsidRDefault="00000000">
            <w:pPr>
              <w:spacing w:after="80" w:line="240" w:lineRule="auto"/>
              <w:rPr>
                <w:sz w:val="21"/>
                <w:szCs w:val="21"/>
              </w:rPr>
            </w:pPr>
            <w:r>
              <w:rPr>
                <w:sz w:val="21"/>
                <w:szCs w:val="21"/>
              </w:rPr>
              <w:t>El sistema de gestión empresarial actual no se reemplaza ni se modifica.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571E85" w14:textId="77777777" w:rsidR="00B1525A" w:rsidRDefault="00000000">
            <w:pPr>
              <w:spacing w:after="80" w:line="240" w:lineRule="auto"/>
              <w:rPr>
                <w:sz w:val="21"/>
                <w:szCs w:val="21"/>
              </w:rPr>
            </w:pPr>
            <w:r>
              <w:rPr>
                <w:sz w:val="21"/>
                <w:szCs w:val="21"/>
              </w:rPr>
              <w:t>Sistema Core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F3A8EAF"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480BC85" w14:textId="77777777" w:rsidR="00B1525A" w:rsidRDefault="00000000">
            <w:pPr>
              <w:spacing w:after="80" w:line="240" w:lineRule="auto"/>
              <w:rPr>
                <w:sz w:val="21"/>
                <w:szCs w:val="21"/>
              </w:rPr>
            </w:pPr>
            <w:r>
              <w:rPr>
                <w:sz w:val="21"/>
                <w:szCs w:val="21"/>
              </w:rPr>
              <w:t>Previene discrepancias tributarias y contables, evitando que existan "dos verdades" o un segundo emisor de documentos.</w:t>
            </w:r>
          </w:p>
        </w:tc>
      </w:tr>
      <w:tr w:rsidR="00B1525A" w14:paraId="4063087E"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264D39" w14:textId="77777777" w:rsidR="00B1525A" w:rsidRDefault="00000000">
            <w:pPr>
              <w:spacing w:after="80" w:line="240" w:lineRule="auto"/>
              <w:rPr>
                <w:sz w:val="21"/>
                <w:szCs w:val="21"/>
              </w:rPr>
            </w:pPr>
            <w:r>
              <w:rPr>
                <w:sz w:val="21"/>
                <w:szCs w:val="21"/>
              </w:rPr>
              <w:t>R-05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6D3E60" w14:textId="77777777" w:rsidR="00B1525A" w:rsidRDefault="00000000">
            <w:pPr>
              <w:spacing w:after="80" w:line="240" w:lineRule="auto"/>
              <w:rPr>
                <w:sz w:val="21"/>
                <w:szCs w:val="21"/>
              </w:rPr>
            </w:pPr>
            <w:r>
              <w:rPr>
                <w:sz w:val="21"/>
                <w:szCs w:val="21"/>
              </w:rPr>
              <w:t>No se puede exigir al cliente tradicional que tenga internet, dispositivos o medios de pago electrónicos.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FECB54" w14:textId="77777777" w:rsidR="00B1525A" w:rsidRDefault="00000000">
            <w:pPr>
              <w:spacing w:after="80" w:line="240" w:lineRule="auto"/>
              <w:rPr>
                <w:sz w:val="21"/>
                <w:szCs w:val="21"/>
              </w:rPr>
            </w:pPr>
            <w:r>
              <w:rPr>
                <w:sz w:val="21"/>
                <w:szCs w:val="21"/>
              </w:rPr>
              <w:t>Usuario Final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CB4948"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BC71AFC" w14:textId="77777777" w:rsidR="00B1525A" w:rsidRDefault="00000000">
            <w:pPr>
              <w:spacing w:after="80" w:line="240" w:lineRule="auto"/>
              <w:rPr>
                <w:sz w:val="21"/>
                <w:szCs w:val="21"/>
              </w:rPr>
            </w:pPr>
            <w:r>
              <w:rPr>
                <w:sz w:val="21"/>
                <w:szCs w:val="21"/>
              </w:rPr>
              <w:t>Protege la relación comercial obligando a que la solución funcione con el cliente tal como opera en la actualidad.</w:t>
            </w:r>
          </w:p>
        </w:tc>
      </w:tr>
      <w:tr w:rsidR="00B1525A" w14:paraId="18F9EAB5"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249A689" w14:textId="77777777" w:rsidR="00B1525A" w:rsidRDefault="00000000">
            <w:pPr>
              <w:spacing w:after="80" w:line="240" w:lineRule="auto"/>
              <w:rPr>
                <w:sz w:val="21"/>
                <w:szCs w:val="21"/>
              </w:rPr>
            </w:pPr>
            <w:r>
              <w:rPr>
                <w:sz w:val="21"/>
                <w:szCs w:val="21"/>
              </w:rPr>
              <w:t>R-06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86AAAA" w14:textId="77777777" w:rsidR="00B1525A" w:rsidRDefault="00000000">
            <w:pPr>
              <w:spacing w:after="80" w:line="240" w:lineRule="auto"/>
              <w:rPr>
                <w:sz w:val="21"/>
                <w:szCs w:val="21"/>
              </w:rPr>
            </w:pPr>
            <w:r>
              <w:rPr>
                <w:sz w:val="21"/>
                <w:szCs w:val="21"/>
              </w:rPr>
              <w:t>La solución debe operar con conductores de empresas externas (transportistas).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4E0DE2" w14:textId="77777777" w:rsidR="00B1525A" w:rsidRDefault="00000000">
            <w:pPr>
              <w:spacing w:after="80" w:line="240" w:lineRule="auto"/>
              <w:rPr>
                <w:sz w:val="21"/>
                <w:szCs w:val="21"/>
              </w:rPr>
            </w:pPr>
            <w:r>
              <w:rPr>
                <w:sz w:val="21"/>
                <w:szCs w:val="21"/>
              </w:rPr>
              <w:t>Recursos Humanos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0774D94"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E7DC44" w14:textId="77777777" w:rsidR="00B1525A" w:rsidRDefault="00000000">
            <w:pPr>
              <w:spacing w:after="80" w:line="240" w:lineRule="auto"/>
              <w:rPr>
                <w:sz w:val="21"/>
                <w:szCs w:val="21"/>
              </w:rPr>
            </w:pPr>
            <w:r>
              <w:rPr>
                <w:sz w:val="21"/>
                <w:szCs w:val="21"/>
              </w:rPr>
              <w:t>Obliga a diseñar mecanismos ágiles de incorporación, ya que estos conductores rotan sin aviso previo.</w:t>
            </w:r>
          </w:p>
        </w:tc>
      </w:tr>
      <w:tr w:rsidR="00B1525A" w14:paraId="17F5736B"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ADD89A" w14:textId="77777777" w:rsidR="00B1525A" w:rsidRDefault="00000000">
            <w:pPr>
              <w:spacing w:after="80" w:line="240" w:lineRule="auto"/>
              <w:rPr>
                <w:sz w:val="21"/>
                <w:szCs w:val="21"/>
              </w:rPr>
            </w:pPr>
            <w:r>
              <w:rPr>
                <w:sz w:val="21"/>
                <w:szCs w:val="21"/>
              </w:rPr>
              <w:t>R-07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5B644A" w14:textId="77777777" w:rsidR="00B1525A" w:rsidRDefault="00000000">
            <w:pPr>
              <w:spacing w:after="80" w:line="240" w:lineRule="auto"/>
              <w:rPr>
                <w:sz w:val="21"/>
                <w:szCs w:val="21"/>
              </w:rPr>
            </w:pPr>
            <w:r>
              <w:rPr>
                <w:sz w:val="21"/>
                <w:szCs w:val="21"/>
              </w:rPr>
              <w:t>Los dispositivos utilizados en la cámara de congelado deben operar a -22 °C y sin señal en su interior.</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232447" w14:textId="77777777" w:rsidR="00B1525A" w:rsidRDefault="00000000">
            <w:pPr>
              <w:spacing w:after="80" w:line="240" w:lineRule="auto"/>
              <w:rPr>
                <w:sz w:val="21"/>
                <w:szCs w:val="21"/>
              </w:rPr>
            </w:pPr>
            <w:r>
              <w:rPr>
                <w:sz w:val="21"/>
                <w:szCs w:val="21"/>
              </w:rPr>
              <w:t>Tecnológico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3396E1"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2FFC79" w14:textId="77777777" w:rsidR="00B1525A" w:rsidRDefault="00000000">
            <w:pPr>
              <w:spacing w:after="80" w:line="240" w:lineRule="auto"/>
              <w:rPr>
                <w:sz w:val="21"/>
                <w:szCs w:val="21"/>
              </w:rPr>
            </w:pPr>
            <w:r>
              <w:rPr>
                <w:sz w:val="21"/>
                <w:szCs w:val="21"/>
              </w:rPr>
              <w:t>Evita fallas de hardware en ambientes extremos que paralizarían el trabajo de los preparadores de pedidos.</w:t>
            </w:r>
          </w:p>
        </w:tc>
      </w:tr>
      <w:tr w:rsidR="00B1525A" w14:paraId="5812E14E"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5991F5" w14:textId="77777777" w:rsidR="00B1525A" w:rsidRDefault="00000000">
            <w:pPr>
              <w:spacing w:after="80" w:line="240" w:lineRule="auto"/>
              <w:rPr>
                <w:sz w:val="21"/>
                <w:szCs w:val="21"/>
              </w:rPr>
            </w:pPr>
            <w:r>
              <w:rPr>
                <w:sz w:val="21"/>
                <w:szCs w:val="21"/>
              </w:rPr>
              <w:lastRenderedPageBreak/>
              <w:t>R-08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4145CA" w14:textId="77777777" w:rsidR="00B1525A" w:rsidRDefault="00000000">
            <w:pPr>
              <w:spacing w:after="80" w:line="240" w:lineRule="auto"/>
              <w:rPr>
                <w:sz w:val="21"/>
                <w:szCs w:val="21"/>
              </w:rPr>
            </w:pPr>
            <w:r>
              <w:rPr>
                <w:sz w:val="21"/>
                <w:szCs w:val="21"/>
              </w:rPr>
              <w:t>Toda función que requiera un administrador dedicado debe ofrecerse como servicio y estar costeada.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1F0B6F" w14:textId="77777777" w:rsidR="00B1525A" w:rsidRDefault="00000000">
            <w:pPr>
              <w:spacing w:after="80" w:line="240" w:lineRule="auto"/>
              <w:rPr>
                <w:sz w:val="21"/>
                <w:szCs w:val="21"/>
              </w:rPr>
            </w:pPr>
            <w:r>
              <w:rPr>
                <w:sz w:val="21"/>
                <w:szCs w:val="21"/>
              </w:rPr>
              <w:t>Recursos Humanos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066BE0"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656651" w14:textId="77777777" w:rsidR="00B1525A" w:rsidRDefault="00000000">
            <w:pPr>
              <w:spacing w:after="80" w:line="240" w:lineRule="auto"/>
              <w:rPr>
                <w:sz w:val="21"/>
                <w:szCs w:val="21"/>
              </w:rPr>
            </w:pPr>
            <w:r>
              <w:rPr>
                <w:sz w:val="21"/>
                <w:szCs w:val="21"/>
              </w:rPr>
              <w:t>Previene la sobrecarga del actual equipo de TI del cliente, que cuenta con solo 4 personas.</w:t>
            </w:r>
          </w:p>
        </w:tc>
      </w:tr>
      <w:tr w:rsidR="00B1525A" w14:paraId="0BC60B65"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75A49CC" w14:textId="77777777" w:rsidR="00B1525A" w:rsidRDefault="00000000">
            <w:pPr>
              <w:spacing w:after="80" w:line="240" w:lineRule="auto"/>
              <w:rPr>
                <w:sz w:val="21"/>
                <w:szCs w:val="21"/>
              </w:rPr>
            </w:pPr>
            <w:r>
              <w:rPr>
                <w:sz w:val="21"/>
                <w:szCs w:val="21"/>
              </w:rPr>
              <w:t>R-09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CDF67F" w14:textId="77777777" w:rsidR="00B1525A" w:rsidRDefault="00000000">
            <w:pPr>
              <w:spacing w:after="80" w:line="240" w:lineRule="auto"/>
              <w:rPr>
                <w:sz w:val="21"/>
                <w:szCs w:val="21"/>
              </w:rPr>
            </w:pPr>
            <w:r>
              <w:rPr>
                <w:sz w:val="21"/>
                <w:szCs w:val="21"/>
              </w:rPr>
              <w:t>Se prohíbe implementar soluciones que requieran entrenamiento prolongado para operar en bodega.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762261" w14:textId="77777777" w:rsidR="00B1525A" w:rsidRDefault="00000000">
            <w:pPr>
              <w:spacing w:after="80" w:line="240" w:lineRule="auto"/>
              <w:rPr>
                <w:sz w:val="21"/>
                <w:szCs w:val="21"/>
              </w:rPr>
            </w:pPr>
            <w:r>
              <w:rPr>
                <w:sz w:val="21"/>
                <w:szCs w:val="21"/>
              </w:rPr>
              <w:t>Recursos Humanos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11BE94"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C8F759" w14:textId="77777777" w:rsidR="00B1525A" w:rsidRDefault="00000000">
            <w:pPr>
              <w:spacing w:after="80" w:line="240" w:lineRule="auto"/>
              <w:rPr>
                <w:sz w:val="21"/>
                <w:szCs w:val="21"/>
              </w:rPr>
            </w:pPr>
            <w:r>
              <w:rPr>
                <w:sz w:val="21"/>
                <w:szCs w:val="21"/>
              </w:rPr>
              <w:t>Su incumplimiento será causal de rechazo debido a que el personal del turno de noche tiene una rotación del 38 % anual.</w:t>
            </w:r>
          </w:p>
        </w:tc>
      </w:tr>
      <w:tr w:rsidR="00B1525A" w14:paraId="6457C4DD"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AFD11F" w14:textId="77777777" w:rsidR="00B1525A" w:rsidRDefault="00000000">
            <w:pPr>
              <w:spacing w:after="80" w:line="240" w:lineRule="auto"/>
              <w:rPr>
                <w:sz w:val="21"/>
                <w:szCs w:val="21"/>
              </w:rPr>
            </w:pPr>
            <w:r>
              <w:rPr>
                <w:sz w:val="21"/>
                <w:szCs w:val="21"/>
              </w:rPr>
              <w:t>R-10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F66B47" w14:textId="77777777" w:rsidR="00B1525A" w:rsidRDefault="00000000">
            <w:pPr>
              <w:spacing w:after="80" w:line="240" w:lineRule="auto"/>
              <w:rPr>
                <w:sz w:val="21"/>
                <w:szCs w:val="21"/>
              </w:rPr>
            </w:pPr>
            <w:r>
              <w:rPr>
                <w:sz w:val="21"/>
                <w:szCs w:val="21"/>
              </w:rPr>
              <w:t>Se prohíbe intervenir los sistemas del 1 al 25 de septiembre, todo diciembre y los primeros tres días hábiles de cada mes.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E7E548B" w14:textId="77777777" w:rsidR="00B1525A" w:rsidRDefault="00000000">
            <w:pPr>
              <w:spacing w:after="80" w:line="240" w:lineRule="auto"/>
              <w:rPr>
                <w:sz w:val="21"/>
                <w:szCs w:val="21"/>
              </w:rPr>
            </w:pPr>
            <w:r>
              <w:rPr>
                <w:sz w:val="21"/>
                <w:szCs w:val="21"/>
              </w:rPr>
              <w:t>Planificación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7E127E"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29835E1" w14:textId="77777777" w:rsidR="00B1525A" w:rsidRDefault="00000000">
            <w:pPr>
              <w:spacing w:after="80" w:line="240" w:lineRule="auto"/>
              <w:rPr>
                <w:sz w:val="21"/>
                <w:szCs w:val="21"/>
              </w:rPr>
            </w:pPr>
            <w:r>
              <w:rPr>
                <w:sz w:val="21"/>
                <w:szCs w:val="21"/>
              </w:rPr>
              <w:t>Protege la operación durante los peaks de ventas y cierres comerciales; ignorarlo pone en riesgo la facturación y el inventario valorizado.</w:t>
            </w:r>
          </w:p>
        </w:tc>
      </w:tr>
      <w:tr w:rsidR="00B1525A" w14:paraId="2E8D7C6F"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28411B" w14:textId="77777777" w:rsidR="00B1525A" w:rsidRDefault="00000000">
            <w:pPr>
              <w:spacing w:after="80" w:line="240" w:lineRule="auto"/>
              <w:rPr>
                <w:sz w:val="21"/>
                <w:szCs w:val="21"/>
              </w:rPr>
            </w:pPr>
            <w:r>
              <w:rPr>
                <w:sz w:val="21"/>
                <w:szCs w:val="21"/>
              </w:rPr>
              <w:t>R-11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567516" w14:textId="77777777" w:rsidR="00B1525A" w:rsidRDefault="00000000">
            <w:pPr>
              <w:spacing w:after="80" w:line="240" w:lineRule="auto"/>
              <w:rPr>
                <w:sz w:val="21"/>
                <w:szCs w:val="21"/>
              </w:rPr>
            </w:pPr>
            <w:r>
              <w:rPr>
                <w:sz w:val="21"/>
                <w:szCs w:val="21"/>
              </w:rPr>
              <w:t>Cualquier propuesta con cámaras en cabina o control de jornada por GPS debe considerar la objeción sindical.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D6A363" w14:textId="77777777" w:rsidR="00B1525A" w:rsidRDefault="00000000">
            <w:pPr>
              <w:spacing w:after="80" w:line="240" w:lineRule="auto"/>
              <w:rPr>
                <w:sz w:val="21"/>
                <w:szCs w:val="21"/>
              </w:rPr>
            </w:pPr>
            <w:r>
              <w:rPr>
                <w:sz w:val="21"/>
                <w:szCs w:val="21"/>
              </w:rPr>
              <w:t>Legal / Laboral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46D100"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CCC425" w14:textId="77777777" w:rsidR="00B1525A" w:rsidRDefault="00000000">
            <w:pPr>
              <w:spacing w:after="80" w:line="240" w:lineRule="auto"/>
              <w:rPr>
                <w:sz w:val="21"/>
                <w:szCs w:val="21"/>
              </w:rPr>
            </w:pPr>
            <w:r>
              <w:rPr>
                <w:sz w:val="21"/>
                <w:szCs w:val="21"/>
              </w:rPr>
              <w:t>Determina qué tecnologías son viables y condiciona el plan de gestión del cambio para evitar conflictos laborales.</w:t>
            </w:r>
          </w:p>
        </w:tc>
      </w:tr>
      <w:tr w:rsidR="00B1525A" w14:paraId="2C6484D0"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4EB829F" w14:textId="77777777" w:rsidR="00B1525A" w:rsidRDefault="00000000">
            <w:pPr>
              <w:spacing w:after="80" w:line="240" w:lineRule="auto"/>
              <w:rPr>
                <w:sz w:val="21"/>
                <w:szCs w:val="21"/>
              </w:rPr>
            </w:pPr>
            <w:r>
              <w:rPr>
                <w:sz w:val="21"/>
                <w:szCs w:val="21"/>
              </w:rPr>
              <w:t>R-12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FECE80" w14:textId="77777777" w:rsidR="00B1525A" w:rsidRDefault="00000000">
            <w:pPr>
              <w:spacing w:after="80" w:line="240" w:lineRule="auto"/>
              <w:rPr>
                <w:sz w:val="21"/>
                <w:szCs w:val="21"/>
              </w:rPr>
            </w:pPr>
            <w:r>
              <w:rPr>
                <w:sz w:val="21"/>
                <w:szCs w:val="21"/>
              </w:rPr>
              <w:t>La emisión de documentos tributarios electrónicos (DTE) debe cumplir estrictamente con la normativa vigente.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44DBF2" w14:textId="77777777" w:rsidR="00B1525A" w:rsidRDefault="00000000">
            <w:pPr>
              <w:spacing w:after="80" w:line="240" w:lineRule="auto"/>
              <w:rPr>
                <w:sz w:val="21"/>
                <w:szCs w:val="21"/>
              </w:rPr>
            </w:pPr>
            <w:r>
              <w:rPr>
                <w:sz w:val="21"/>
                <w:szCs w:val="21"/>
              </w:rPr>
              <w:t>Legal / Tributario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FB6856B" w14:textId="77777777" w:rsidR="00B1525A" w:rsidRDefault="00000000">
            <w:pPr>
              <w:spacing w:after="80" w:line="240" w:lineRule="auto"/>
              <w:rPr>
                <w:sz w:val="21"/>
                <w:szCs w:val="21"/>
              </w:rPr>
            </w:pPr>
            <w:r>
              <w:rPr>
                <w:sz w:val="21"/>
                <w:szCs w:val="21"/>
              </w:rPr>
              <w:t>Caso_02_Logística (Capítulo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291DAF" w14:textId="77777777" w:rsidR="00B1525A" w:rsidRDefault="00000000">
            <w:pPr>
              <w:spacing w:after="80" w:line="240" w:lineRule="auto"/>
              <w:rPr>
                <w:sz w:val="21"/>
                <w:szCs w:val="21"/>
              </w:rPr>
            </w:pPr>
            <w:r>
              <w:rPr>
                <w:sz w:val="21"/>
                <w:szCs w:val="21"/>
              </w:rPr>
              <w:t>Asegura que la guía de despacho electrónica y su acuse de recibo mantengan sus efectos legales.</w:t>
            </w:r>
          </w:p>
        </w:tc>
      </w:tr>
      <w:tr w:rsidR="00B1525A" w14:paraId="0945FDF2"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47E8EB" w14:textId="77777777" w:rsidR="00B1525A" w:rsidRDefault="00000000">
            <w:pPr>
              <w:spacing w:after="80" w:line="240" w:lineRule="auto"/>
              <w:rPr>
                <w:sz w:val="21"/>
                <w:szCs w:val="21"/>
              </w:rPr>
            </w:pPr>
            <w:r>
              <w:rPr>
                <w:sz w:val="21"/>
                <w:szCs w:val="21"/>
              </w:rPr>
              <w:lastRenderedPageBreak/>
              <w:t>R-13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BF528C" w14:textId="77777777" w:rsidR="00B1525A" w:rsidRDefault="00000000">
            <w:pPr>
              <w:spacing w:after="80" w:line="240" w:lineRule="auto"/>
              <w:rPr>
                <w:sz w:val="21"/>
                <w:szCs w:val="21"/>
              </w:rPr>
            </w:pPr>
            <w:r>
              <w:rPr>
                <w:sz w:val="21"/>
                <w:szCs w:val="21"/>
              </w:rPr>
              <w:t>Exclusión explícita de desarrollo de ciertos módulos (facturación, RRHH, POS, flota mecánica).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CE69CD" w14:textId="77777777" w:rsidR="00B1525A" w:rsidRDefault="00000000">
            <w:pPr>
              <w:spacing w:after="80" w:line="240" w:lineRule="auto"/>
              <w:rPr>
                <w:sz w:val="21"/>
                <w:szCs w:val="21"/>
              </w:rPr>
            </w:pPr>
            <w:r>
              <w:rPr>
                <w:sz w:val="21"/>
                <w:szCs w:val="21"/>
              </w:rPr>
              <w:t>Alcance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BDA600" w14:textId="77777777" w:rsidR="00B1525A" w:rsidRDefault="00000000">
            <w:pPr>
              <w:spacing w:after="80" w:line="240" w:lineRule="auto"/>
              <w:rPr>
                <w:sz w:val="21"/>
                <w:szCs w:val="21"/>
              </w:rPr>
            </w:pPr>
            <w:r>
              <w:rPr>
                <w:sz w:val="21"/>
                <w:szCs w:val="21"/>
              </w:rPr>
              <w:t>Caso_02_Logística (Capítulo 11)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D96479B" w14:textId="77777777" w:rsidR="00B1525A" w:rsidRDefault="00000000">
            <w:pPr>
              <w:spacing w:after="80" w:line="240" w:lineRule="auto"/>
              <w:rPr>
                <w:sz w:val="21"/>
                <w:szCs w:val="21"/>
              </w:rPr>
            </w:pPr>
            <w:r>
              <w:rPr>
                <w:sz w:val="21"/>
                <w:szCs w:val="21"/>
              </w:rPr>
              <w:t>Obliga a que la solución propuesta conviva con los sistemas excluidos y a que estas dependencias se reflejen en el plan de riesgos.</w:t>
            </w:r>
          </w:p>
        </w:tc>
      </w:tr>
      <w:tr w:rsidR="00B1525A" w14:paraId="29190204"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2BF179" w14:textId="77777777" w:rsidR="00B1525A" w:rsidRDefault="00000000">
            <w:pPr>
              <w:spacing w:after="80" w:line="240" w:lineRule="auto"/>
              <w:rPr>
                <w:sz w:val="21"/>
                <w:szCs w:val="21"/>
              </w:rPr>
            </w:pPr>
            <w:r>
              <w:rPr>
                <w:sz w:val="21"/>
                <w:szCs w:val="21"/>
              </w:rPr>
              <w:t>R-14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DB9083" w14:textId="77777777" w:rsidR="00B1525A" w:rsidRDefault="00000000">
            <w:pPr>
              <w:spacing w:after="80" w:line="240" w:lineRule="auto"/>
              <w:rPr>
                <w:sz w:val="21"/>
                <w:szCs w:val="21"/>
              </w:rPr>
            </w:pPr>
            <w:r>
              <w:rPr>
                <w:sz w:val="21"/>
                <w:szCs w:val="21"/>
              </w:rPr>
              <w:t>La Oferta Técnica (Sobre N° 2) no puede contener información de precios, tarifas o valores.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43DE75" w14:textId="77777777" w:rsidR="00B1525A" w:rsidRDefault="00000000">
            <w:pPr>
              <w:spacing w:after="80" w:line="240" w:lineRule="auto"/>
              <w:rPr>
                <w:sz w:val="21"/>
                <w:szCs w:val="21"/>
              </w:rPr>
            </w:pPr>
            <w:r>
              <w:rPr>
                <w:sz w:val="21"/>
                <w:szCs w:val="21"/>
              </w:rPr>
              <w:t>Administrativo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1BA2BDD" w14:textId="77777777" w:rsidR="00B1525A" w:rsidRDefault="00000000">
            <w:pPr>
              <w:spacing w:after="80" w:line="240" w:lineRule="auto"/>
              <w:rPr>
                <w:sz w:val="21"/>
                <w:szCs w:val="21"/>
              </w:rPr>
            </w:pPr>
            <w:r>
              <w:rPr>
                <w:sz w:val="21"/>
                <w:szCs w:val="21"/>
              </w:rPr>
              <w:t>Bases Administrativas (Art. 50)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E316C6A" w14:textId="77777777" w:rsidR="00B1525A" w:rsidRDefault="00000000">
            <w:pPr>
              <w:spacing w:after="80" w:line="240" w:lineRule="auto"/>
              <w:rPr>
                <w:sz w:val="21"/>
                <w:szCs w:val="21"/>
              </w:rPr>
            </w:pPr>
            <w:r>
              <w:rPr>
                <w:sz w:val="21"/>
                <w:szCs w:val="21"/>
              </w:rPr>
              <w:t>Su inclusión es causal de exclusión inmediata y automática del proceso de licitación.</w:t>
            </w:r>
          </w:p>
        </w:tc>
      </w:tr>
      <w:tr w:rsidR="00B1525A" w14:paraId="43628903"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F6F2653" w14:textId="77777777" w:rsidR="00B1525A" w:rsidRDefault="00000000">
            <w:pPr>
              <w:spacing w:after="80" w:line="240" w:lineRule="auto"/>
              <w:rPr>
                <w:sz w:val="21"/>
                <w:szCs w:val="21"/>
              </w:rPr>
            </w:pPr>
            <w:r>
              <w:rPr>
                <w:sz w:val="21"/>
                <w:szCs w:val="21"/>
              </w:rPr>
              <w:t>R-15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61E13F2" w14:textId="77777777" w:rsidR="00B1525A" w:rsidRDefault="00000000">
            <w:pPr>
              <w:spacing w:after="80" w:line="240" w:lineRule="auto"/>
              <w:rPr>
                <w:sz w:val="21"/>
                <w:szCs w:val="21"/>
              </w:rPr>
            </w:pPr>
            <w:r>
              <w:rPr>
                <w:sz w:val="21"/>
                <w:szCs w:val="21"/>
              </w:rPr>
              <w:t>Las modificaciones contractuales durante la ejecución no podrán superar el 20 % del valor original del contrato.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F003ED" w14:textId="77777777" w:rsidR="00B1525A" w:rsidRDefault="00000000">
            <w:pPr>
              <w:spacing w:after="80" w:line="240" w:lineRule="auto"/>
              <w:rPr>
                <w:sz w:val="21"/>
                <w:szCs w:val="21"/>
              </w:rPr>
            </w:pPr>
            <w:r>
              <w:rPr>
                <w:sz w:val="21"/>
                <w:szCs w:val="21"/>
              </w:rPr>
              <w:t>Contractual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D39336" w14:textId="77777777" w:rsidR="00B1525A" w:rsidRDefault="00000000">
            <w:pPr>
              <w:spacing w:after="80" w:line="240" w:lineRule="auto"/>
              <w:rPr>
                <w:sz w:val="21"/>
                <w:szCs w:val="21"/>
              </w:rPr>
            </w:pPr>
            <w:r>
              <w:rPr>
                <w:sz w:val="21"/>
                <w:szCs w:val="21"/>
              </w:rPr>
              <w:t>Bases Administrativas (Art. 72)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C338B1" w14:textId="77777777" w:rsidR="00B1525A" w:rsidRDefault="00000000">
            <w:pPr>
              <w:spacing w:after="80" w:line="240" w:lineRule="auto"/>
              <w:rPr>
                <w:sz w:val="21"/>
                <w:szCs w:val="21"/>
              </w:rPr>
            </w:pPr>
            <w:r>
              <w:rPr>
                <w:sz w:val="21"/>
                <w:szCs w:val="21"/>
              </w:rPr>
              <w:t>Limita legalmente los aumentos de presupuesto; cualquier cambio no aprobado corre por cuenta y riesgo del proponente.</w:t>
            </w:r>
          </w:p>
        </w:tc>
      </w:tr>
      <w:tr w:rsidR="00B1525A" w14:paraId="66CC229B"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62F0019" w14:textId="77777777" w:rsidR="00B1525A" w:rsidRDefault="00000000">
            <w:pPr>
              <w:spacing w:after="80" w:line="240" w:lineRule="auto"/>
              <w:rPr>
                <w:sz w:val="21"/>
                <w:szCs w:val="21"/>
              </w:rPr>
            </w:pPr>
            <w:r>
              <w:rPr>
                <w:sz w:val="21"/>
                <w:szCs w:val="21"/>
              </w:rPr>
              <w:t>R-16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2387EA" w14:textId="77777777" w:rsidR="00B1525A" w:rsidRDefault="00000000">
            <w:pPr>
              <w:spacing w:after="80" w:line="240" w:lineRule="auto"/>
              <w:rPr>
                <w:sz w:val="21"/>
                <w:szCs w:val="21"/>
              </w:rPr>
            </w:pPr>
            <w:r>
              <w:rPr>
                <w:sz w:val="21"/>
                <w:szCs w:val="21"/>
              </w:rPr>
              <w:t>El prototipo interactivo UX/UI no requiere conexión a bases de datos ni servicios de fondo reales.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21E4C4" w14:textId="77777777" w:rsidR="00B1525A" w:rsidRDefault="00000000">
            <w:pPr>
              <w:spacing w:after="80" w:line="240" w:lineRule="auto"/>
              <w:rPr>
                <w:sz w:val="21"/>
                <w:szCs w:val="21"/>
              </w:rPr>
            </w:pPr>
            <w:r>
              <w:rPr>
                <w:sz w:val="21"/>
                <w:szCs w:val="21"/>
              </w:rPr>
              <w:t>Presentación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51F4FE" w14:textId="77777777" w:rsidR="00B1525A" w:rsidRDefault="00000000">
            <w:pPr>
              <w:spacing w:after="80" w:line="240" w:lineRule="auto"/>
              <w:rPr>
                <w:sz w:val="21"/>
                <w:szCs w:val="21"/>
              </w:rPr>
            </w:pPr>
            <w:r>
              <w:rPr>
                <w:sz w:val="21"/>
                <w:szCs w:val="21"/>
              </w:rPr>
              <w:t>Bases Técnicas Transversales (Capítulo 25)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307A2F" w14:textId="77777777" w:rsidR="00B1525A" w:rsidRDefault="00000000">
            <w:pPr>
              <w:spacing w:after="80" w:line="240" w:lineRule="auto"/>
              <w:rPr>
                <w:sz w:val="21"/>
                <w:szCs w:val="21"/>
              </w:rPr>
            </w:pPr>
            <w:r>
              <w:rPr>
                <w:sz w:val="21"/>
                <w:szCs w:val="21"/>
              </w:rPr>
              <w:t>Permite enfocar la evaluación en el diseño, la usabilidad y la comprensión de los flujos, aunque se penalizarán los diseños estáticos no navegables.</w:t>
            </w:r>
          </w:p>
        </w:tc>
      </w:tr>
      <w:tr w:rsidR="00B1525A" w14:paraId="56FD1B50"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05883BA" w14:textId="77777777" w:rsidR="00B1525A" w:rsidRDefault="00000000">
            <w:pPr>
              <w:spacing w:after="80" w:line="240" w:lineRule="auto"/>
              <w:rPr>
                <w:sz w:val="21"/>
                <w:szCs w:val="21"/>
              </w:rPr>
            </w:pPr>
            <w:r>
              <w:rPr>
                <w:sz w:val="21"/>
                <w:szCs w:val="21"/>
              </w:rPr>
              <w:t>R-17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C2543C" w14:textId="77777777" w:rsidR="00B1525A" w:rsidRDefault="00000000">
            <w:pPr>
              <w:spacing w:after="80" w:line="240" w:lineRule="auto"/>
              <w:rPr>
                <w:sz w:val="21"/>
                <w:szCs w:val="21"/>
              </w:rPr>
            </w:pPr>
            <w:r>
              <w:rPr>
                <w:sz w:val="21"/>
                <w:szCs w:val="21"/>
              </w:rPr>
              <w:t>Límite y núcleo de subcontratación: Máximo 40% del valor del contrato y prohibición de externalizar el núcleo del negocio (aplicaciones e información críticas).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0263739" w14:textId="77777777" w:rsidR="00B1525A" w:rsidRDefault="00000000">
            <w:pPr>
              <w:spacing w:after="80" w:line="240" w:lineRule="auto"/>
              <w:rPr>
                <w:sz w:val="21"/>
                <w:szCs w:val="21"/>
              </w:rPr>
            </w:pPr>
            <w:r>
              <w:rPr>
                <w:sz w:val="21"/>
                <w:szCs w:val="21"/>
              </w:rPr>
              <w:t>Contractual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214CBC" w14:textId="77777777" w:rsidR="00B1525A" w:rsidRDefault="00000000">
            <w:pPr>
              <w:spacing w:after="80" w:line="240" w:lineRule="auto"/>
              <w:rPr>
                <w:sz w:val="21"/>
                <w:szCs w:val="21"/>
              </w:rPr>
            </w:pPr>
            <w:r>
              <w:rPr>
                <w:sz w:val="21"/>
                <w:szCs w:val="21"/>
              </w:rPr>
              <w:t>Art. 73.1 y 73.2 BA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89CFFF" w14:textId="77777777" w:rsidR="00B1525A" w:rsidRDefault="00000000">
            <w:pPr>
              <w:spacing w:after="80" w:line="240" w:lineRule="auto"/>
              <w:rPr>
                <w:sz w:val="21"/>
                <w:szCs w:val="21"/>
              </w:rPr>
            </w:pPr>
            <w:r>
              <w:rPr>
                <w:sz w:val="21"/>
                <w:szCs w:val="21"/>
              </w:rPr>
              <w:t>Obliga a mantener el control directo sobre la custodia de datos y limita el uso de terceros.</w:t>
            </w:r>
          </w:p>
        </w:tc>
      </w:tr>
      <w:tr w:rsidR="00B1525A" w14:paraId="04516C60"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0DB650" w14:textId="77777777" w:rsidR="00B1525A" w:rsidRDefault="00000000">
            <w:pPr>
              <w:spacing w:after="80" w:line="240" w:lineRule="auto"/>
              <w:rPr>
                <w:sz w:val="21"/>
                <w:szCs w:val="21"/>
              </w:rPr>
            </w:pPr>
            <w:r>
              <w:rPr>
                <w:sz w:val="21"/>
                <w:szCs w:val="21"/>
              </w:rPr>
              <w:lastRenderedPageBreak/>
              <w:t>R-18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417E444" w14:textId="77777777" w:rsidR="00B1525A" w:rsidRDefault="00000000">
            <w:pPr>
              <w:spacing w:after="80" w:line="240" w:lineRule="auto"/>
              <w:rPr>
                <w:sz w:val="21"/>
                <w:szCs w:val="21"/>
              </w:rPr>
            </w:pPr>
            <w:r>
              <w:rPr>
                <w:sz w:val="21"/>
                <w:szCs w:val="21"/>
              </w:rPr>
              <w:t>La licitación es de etapa única con plazos fatales e improrrogables para la entrega simultánea de tres sobres.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9CF04D" w14:textId="77777777" w:rsidR="00B1525A" w:rsidRDefault="00000000">
            <w:pPr>
              <w:spacing w:after="80" w:line="240" w:lineRule="auto"/>
              <w:rPr>
                <w:sz w:val="21"/>
                <w:szCs w:val="21"/>
              </w:rPr>
            </w:pPr>
            <w:r>
              <w:rPr>
                <w:sz w:val="21"/>
                <w:szCs w:val="21"/>
              </w:rPr>
              <w:t>Restricción de Cronograma / Adquisiciones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BB8D85" w14:textId="77777777" w:rsidR="00B1525A" w:rsidRDefault="00000000">
            <w:pPr>
              <w:spacing w:after="80" w:line="240" w:lineRule="auto"/>
              <w:rPr>
                <w:sz w:val="21"/>
                <w:szCs w:val="21"/>
              </w:rPr>
            </w:pPr>
            <w:r>
              <w:rPr>
                <w:sz w:val="21"/>
                <w:szCs w:val="21"/>
              </w:rPr>
              <w:t>Bases Administrativas (Art. 7° y 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30EF1A" w14:textId="77777777" w:rsidR="00B1525A" w:rsidRDefault="00000000">
            <w:pPr>
              <w:spacing w:after="80" w:line="240" w:lineRule="auto"/>
              <w:rPr>
                <w:sz w:val="21"/>
                <w:szCs w:val="21"/>
              </w:rPr>
            </w:pPr>
            <w:r>
              <w:rPr>
                <w:sz w:val="21"/>
                <w:szCs w:val="21"/>
              </w:rPr>
              <w:t>Limita el tiempo del proyecto en la fase de preventa; cualquier atraso en los hitos causa la exclusión automática.</w:t>
            </w:r>
          </w:p>
        </w:tc>
      </w:tr>
      <w:tr w:rsidR="00B1525A" w14:paraId="438ED338"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2B74DA1" w14:textId="77777777" w:rsidR="00B1525A" w:rsidRDefault="00000000">
            <w:pPr>
              <w:spacing w:after="80" w:line="240" w:lineRule="auto"/>
              <w:rPr>
                <w:sz w:val="21"/>
                <w:szCs w:val="21"/>
              </w:rPr>
            </w:pPr>
            <w:r>
              <w:rPr>
                <w:sz w:val="21"/>
                <w:szCs w:val="21"/>
              </w:rPr>
              <w:t>R-19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2A0085" w14:textId="77777777" w:rsidR="00B1525A" w:rsidRDefault="00000000">
            <w:pPr>
              <w:spacing w:after="80" w:line="240" w:lineRule="auto"/>
              <w:rPr>
                <w:sz w:val="21"/>
                <w:szCs w:val="21"/>
              </w:rPr>
            </w:pPr>
            <w:r>
              <w:rPr>
                <w:sz w:val="21"/>
                <w:szCs w:val="21"/>
              </w:rPr>
              <w:t>Las ofertas económicas que se sitúen fuera del intervalo de confianza obtienen automáticamente 0 puntos en la evaluación económica.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62986E" w14:textId="77777777" w:rsidR="00B1525A" w:rsidRDefault="00000000">
            <w:pPr>
              <w:spacing w:after="80" w:line="240" w:lineRule="auto"/>
              <w:rPr>
                <w:sz w:val="21"/>
                <w:szCs w:val="21"/>
              </w:rPr>
            </w:pPr>
            <w:r>
              <w:rPr>
                <w:sz w:val="21"/>
                <w:szCs w:val="21"/>
              </w:rPr>
              <w:t>Restricción de Costo / Adquisiciones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7E6A96" w14:textId="77777777" w:rsidR="00B1525A" w:rsidRDefault="00000000">
            <w:pPr>
              <w:spacing w:after="80" w:line="240" w:lineRule="auto"/>
              <w:rPr>
                <w:sz w:val="21"/>
                <w:szCs w:val="21"/>
              </w:rPr>
            </w:pPr>
            <w:r>
              <w:rPr>
                <w:sz w:val="21"/>
                <w:szCs w:val="21"/>
              </w:rPr>
              <w:t>Bases Administrativas (Art. 60° y 61°)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0CBBFEE" w14:textId="77777777" w:rsidR="00B1525A" w:rsidRDefault="00000000">
            <w:pPr>
              <w:spacing w:after="80" w:line="240" w:lineRule="auto"/>
              <w:rPr>
                <w:sz w:val="21"/>
                <w:szCs w:val="21"/>
              </w:rPr>
            </w:pPr>
            <w:r>
              <w:rPr>
                <w:sz w:val="21"/>
                <w:szCs w:val="21"/>
              </w:rPr>
              <w:t>Acota las opciones de fijación de precios, impidiendo estrategias de "precio bajo para ganar" o sobreprecios.</w:t>
            </w:r>
          </w:p>
        </w:tc>
      </w:tr>
      <w:tr w:rsidR="00B1525A" w14:paraId="0DFE0560"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49E94D" w14:textId="77777777" w:rsidR="00B1525A" w:rsidRDefault="00000000">
            <w:pPr>
              <w:spacing w:after="80" w:line="240" w:lineRule="auto"/>
              <w:rPr>
                <w:sz w:val="21"/>
                <w:szCs w:val="21"/>
              </w:rPr>
            </w:pPr>
            <w:r>
              <w:rPr>
                <w:sz w:val="21"/>
                <w:szCs w:val="21"/>
              </w:rPr>
              <w:t>R-20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38826A3" w14:textId="77777777" w:rsidR="00B1525A" w:rsidRDefault="00000000">
            <w:pPr>
              <w:spacing w:after="80" w:line="240" w:lineRule="auto"/>
              <w:rPr>
                <w:sz w:val="21"/>
                <w:szCs w:val="21"/>
              </w:rPr>
            </w:pPr>
            <w:r>
              <w:rPr>
                <w:sz w:val="21"/>
                <w:szCs w:val="21"/>
              </w:rPr>
              <w:t>Las ofertas deben expresarse en CLP, UF y USD con tipo de cambio fijo, manteniendo precios firmes en las Etapas 1 y 2, y reajuste tope IPC en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93EF1C4" w14:textId="77777777" w:rsidR="00B1525A" w:rsidRDefault="00000000">
            <w:pPr>
              <w:spacing w:after="80" w:line="240" w:lineRule="auto"/>
              <w:rPr>
                <w:sz w:val="21"/>
                <w:szCs w:val="21"/>
              </w:rPr>
            </w:pPr>
            <w:r>
              <w:rPr>
                <w:sz w:val="21"/>
                <w:szCs w:val="21"/>
              </w:rPr>
              <w:t>Restricción de Costo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ECDA8AC" w14:textId="77777777" w:rsidR="00B1525A" w:rsidRDefault="00000000">
            <w:pPr>
              <w:spacing w:after="80" w:line="240" w:lineRule="auto"/>
              <w:rPr>
                <w:sz w:val="21"/>
                <w:szCs w:val="21"/>
              </w:rPr>
            </w:pPr>
            <w:r>
              <w:rPr>
                <w:sz w:val="21"/>
                <w:szCs w:val="21"/>
              </w:rPr>
              <w:t>Bases Administrativas (Art. 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2CC985D" w14:textId="77777777" w:rsidR="00B1525A" w:rsidRDefault="00000000">
            <w:pPr>
              <w:spacing w:after="80" w:line="240" w:lineRule="auto"/>
              <w:rPr>
                <w:sz w:val="21"/>
                <w:szCs w:val="21"/>
              </w:rPr>
            </w:pPr>
            <w:r>
              <w:rPr>
                <w:sz w:val="21"/>
                <w:szCs w:val="21"/>
              </w:rPr>
              <w:t>Limita la capacidad del director de proyecto para traspasar riesgos inflacionarios o cambiarios al cliente.</w:t>
            </w:r>
          </w:p>
        </w:tc>
      </w:tr>
      <w:tr w:rsidR="00B1525A" w14:paraId="4D20B898" w14:textId="77777777">
        <w:trPr>
          <w:trHeight w:val="292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20E254" w14:textId="77777777" w:rsidR="00B1525A" w:rsidRDefault="00000000">
            <w:pPr>
              <w:spacing w:after="80" w:line="240" w:lineRule="auto"/>
              <w:rPr>
                <w:sz w:val="21"/>
                <w:szCs w:val="21"/>
              </w:rPr>
            </w:pPr>
            <w:r>
              <w:rPr>
                <w:sz w:val="21"/>
                <w:szCs w:val="21"/>
              </w:rPr>
              <w:t>R-21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97A208" w14:textId="77777777" w:rsidR="00B1525A" w:rsidRDefault="00000000">
            <w:pPr>
              <w:spacing w:after="80" w:line="240" w:lineRule="auto"/>
              <w:rPr>
                <w:sz w:val="21"/>
                <w:szCs w:val="21"/>
              </w:rPr>
            </w:pPr>
            <w:r>
              <w:rPr>
                <w:sz w:val="21"/>
                <w:szCs w:val="21"/>
              </w:rPr>
              <w:t>El proponente debe entregar garantías de Seriedad por USD 500.000, Fiel Cumplimiento por USD 1.000.000 y Correcto Funcionamiento por el 5% del valor de implementación.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2FEDDE" w14:textId="77777777" w:rsidR="00B1525A" w:rsidRDefault="00000000">
            <w:pPr>
              <w:spacing w:after="80" w:line="240" w:lineRule="auto"/>
              <w:rPr>
                <w:sz w:val="21"/>
                <w:szCs w:val="21"/>
              </w:rPr>
            </w:pPr>
            <w:r>
              <w:rPr>
                <w:sz w:val="21"/>
                <w:szCs w:val="21"/>
              </w:rPr>
              <w:t>Restricción de Costo / Contractual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EC512C7" w14:textId="77777777" w:rsidR="00B1525A" w:rsidRDefault="00000000">
            <w:pPr>
              <w:spacing w:after="80" w:line="240" w:lineRule="auto"/>
              <w:rPr>
                <w:sz w:val="21"/>
                <w:szCs w:val="21"/>
              </w:rPr>
            </w:pPr>
            <w:r>
              <w:rPr>
                <w:sz w:val="21"/>
                <w:szCs w:val="21"/>
              </w:rPr>
              <w:t>Bases Administrativas (Art. 35° al 37°)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6E0774" w14:textId="77777777" w:rsidR="00B1525A" w:rsidRDefault="00000000">
            <w:pPr>
              <w:spacing w:after="80" w:line="240" w:lineRule="auto"/>
              <w:rPr>
                <w:sz w:val="21"/>
                <w:szCs w:val="21"/>
              </w:rPr>
            </w:pPr>
            <w:r>
              <w:rPr>
                <w:sz w:val="21"/>
                <w:szCs w:val="21"/>
              </w:rPr>
              <w:t>Limita el flujo de caja del contratista y exige alta liquidez para ejecutar el proyecto.</w:t>
            </w:r>
          </w:p>
        </w:tc>
      </w:tr>
      <w:tr w:rsidR="00B1525A" w14:paraId="6DD5994D"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5675AF" w14:textId="77777777" w:rsidR="00B1525A" w:rsidRDefault="00000000">
            <w:pPr>
              <w:spacing w:after="80" w:line="240" w:lineRule="auto"/>
              <w:rPr>
                <w:sz w:val="21"/>
                <w:szCs w:val="21"/>
              </w:rPr>
            </w:pPr>
            <w:r>
              <w:rPr>
                <w:sz w:val="21"/>
                <w:szCs w:val="21"/>
              </w:rPr>
              <w:lastRenderedPageBreak/>
              <w:t>R-22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EDABF1" w14:textId="77777777" w:rsidR="00B1525A" w:rsidRDefault="00000000">
            <w:pPr>
              <w:spacing w:after="80" w:line="240" w:lineRule="auto"/>
              <w:rPr>
                <w:sz w:val="21"/>
                <w:szCs w:val="21"/>
              </w:rPr>
            </w:pPr>
            <w:r>
              <w:rPr>
                <w:sz w:val="21"/>
                <w:szCs w:val="21"/>
              </w:rPr>
              <w:t xml:space="preserve">Todo el proceso, las interfaces y la documentación operativa dirigida a </w:t>
            </w:r>
            <w:proofErr w:type="gramStart"/>
            <w:r>
              <w:rPr>
                <w:sz w:val="21"/>
                <w:szCs w:val="21"/>
              </w:rPr>
              <w:t>usuarios finales</w:t>
            </w:r>
            <w:proofErr w:type="gramEnd"/>
            <w:r>
              <w:rPr>
                <w:sz w:val="21"/>
                <w:szCs w:val="21"/>
              </w:rPr>
              <w:t xml:space="preserve"> deben entregarse íntegramente en español.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EA0FA6" w14:textId="77777777" w:rsidR="00B1525A" w:rsidRDefault="00000000">
            <w:pPr>
              <w:spacing w:after="80" w:line="240" w:lineRule="auto"/>
              <w:rPr>
                <w:sz w:val="21"/>
                <w:szCs w:val="21"/>
              </w:rPr>
            </w:pPr>
            <w:r>
              <w:rPr>
                <w:sz w:val="21"/>
                <w:szCs w:val="21"/>
              </w:rPr>
              <w:t>Restricción de Alcance (Comunicaciones)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46717A4" w14:textId="77777777" w:rsidR="00B1525A" w:rsidRDefault="00000000">
            <w:pPr>
              <w:spacing w:after="80" w:line="240" w:lineRule="auto"/>
              <w:rPr>
                <w:sz w:val="21"/>
                <w:szCs w:val="21"/>
              </w:rPr>
            </w:pPr>
            <w:r>
              <w:rPr>
                <w:sz w:val="21"/>
                <w:szCs w:val="21"/>
              </w:rPr>
              <w:t>Bases Administrativas (Art. 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202BB3A" w14:textId="77777777" w:rsidR="00B1525A" w:rsidRDefault="00000000">
            <w:pPr>
              <w:spacing w:after="80" w:line="240" w:lineRule="auto"/>
              <w:rPr>
                <w:sz w:val="21"/>
                <w:szCs w:val="21"/>
              </w:rPr>
            </w:pPr>
            <w:r>
              <w:rPr>
                <w:sz w:val="21"/>
                <w:szCs w:val="21"/>
              </w:rPr>
              <w:t>Obliga a descartar soluciones extranjeras que no cuenten con soporte nativo o localizado al español.</w:t>
            </w:r>
          </w:p>
        </w:tc>
      </w:tr>
      <w:tr w:rsidR="00B1525A" w14:paraId="652CFDC5"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6671B48" w14:textId="77777777" w:rsidR="00B1525A" w:rsidRDefault="00000000">
            <w:pPr>
              <w:spacing w:after="80" w:line="240" w:lineRule="auto"/>
              <w:rPr>
                <w:sz w:val="21"/>
                <w:szCs w:val="21"/>
              </w:rPr>
            </w:pPr>
            <w:r>
              <w:rPr>
                <w:sz w:val="21"/>
                <w:szCs w:val="21"/>
              </w:rPr>
              <w:t>R-23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C8E59D2" w14:textId="77777777" w:rsidR="00B1525A" w:rsidRDefault="00000000">
            <w:pPr>
              <w:spacing w:after="80" w:line="240" w:lineRule="auto"/>
              <w:rPr>
                <w:sz w:val="21"/>
                <w:szCs w:val="21"/>
              </w:rPr>
            </w:pPr>
            <w:r>
              <w:rPr>
                <w:sz w:val="21"/>
                <w:szCs w:val="21"/>
              </w:rPr>
              <w:t>El video de presentación no puede superar los 5 minutos y todos los integrantes clave del equipo deben aparecer al menos 10 segundos cada uno.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189DC2" w14:textId="77777777" w:rsidR="00B1525A" w:rsidRDefault="00000000">
            <w:pPr>
              <w:spacing w:after="80" w:line="240" w:lineRule="auto"/>
              <w:rPr>
                <w:sz w:val="21"/>
                <w:szCs w:val="21"/>
              </w:rPr>
            </w:pPr>
            <w:r>
              <w:rPr>
                <w:sz w:val="21"/>
                <w:szCs w:val="21"/>
              </w:rPr>
              <w:t>Restricción de Alcance / Adquisiciones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691ED4" w14:textId="77777777" w:rsidR="00B1525A" w:rsidRDefault="00000000">
            <w:pPr>
              <w:spacing w:after="80" w:line="240" w:lineRule="auto"/>
              <w:rPr>
                <w:sz w:val="21"/>
                <w:szCs w:val="21"/>
              </w:rPr>
            </w:pPr>
            <w:r>
              <w:rPr>
                <w:sz w:val="21"/>
                <w:szCs w:val="21"/>
              </w:rPr>
              <w:t>Bases Técnicas Transversales (Cap. 24)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6D06E86" w14:textId="77777777" w:rsidR="00B1525A" w:rsidRDefault="00000000">
            <w:pPr>
              <w:spacing w:after="80" w:line="240" w:lineRule="auto"/>
              <w:rPr>
                <w:sz w:val="21"/>
                <w:szCs w:val="21"/>
              </w:rPr>
            </w:pPr>
            <w:r>
              <w:rPr>
                <w:sz w:val="21"/>
                <w:szCs w:val="21"/>
              </w:rPr>
              <w:t>Restringe la libertad creativa y de formato; el incumplimiento causa descalificación automática.</w:t>
            </w:r>
          </w:p>
        </w:tc>
      </w:tr>
      <w:tr w:rsidR="00B1525A" w14:paraId="424B5D49"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104869" w14:textId="77777777" w:rsidR="00B1525A" w:rsidRDefault="00000000">
            <w:pPr>
              <w:spacing w:after="80" w:line="240" w:lineRule="auto"/>
              <w:rPr>
                <w:sz w:val="21"/>
                <w:szCs w:val="21"/>
              </w:rPr>
            </w:pPr>
            <w:r>
              <w:rPr>
                <w:sz w:val="21"/>
                <w:szCs w:val="21"/>
              </w:rPr>
              <w:t>R-24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DB68F74" w14:textId="77777777" w:rsidR="00B1525A" w:rsidRDefault="00000000">
            <w:pPr>
              <w:spacing w:after="80" w:line="240" w:lineRule="auto"/>
              <w:rPr>
                <w:sz w:val="21"/>
                <w:szCs w:val="21"/>
              </w:rPr>
            </w:pPr>
            <w:r>
              <w:rPr>
                <w:sz w:val="21"/>
                <w:szCs w:val="21"/>
              </w:rPr>
              <w:t>La página web corporativa del proponente debe mantenerse activa y disponible ininterrumpidamente durante todo el proceso de licitación.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AA2E88" w14:textId="77777777" w:rsidR="00B1525A" w:rsidRDefault="00000000">
            <w:pPr>
              <w:spacing w:after="80" w:line="240" w:lineRule="auto"/>
              <w:rPr>
                <w:sz w:val="21"/>
                <w:szCs w:val="21"/>
              </w:rPr>
            </w:pPr>
            <w:r>
              <w:rPr>
                <w:sz w:val="21"/>
                <w:szCs w:val="21"/>
              </w:rPr>
              <w:t>Restricción de Calidad / Adquisiciones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C7E5A1" w14:textId="77777777" w:rsidR="00B1525A" w:rsidRDefault="00000000">
            <w:pPr>
              <w:spacing w:after="80" w:line="240" w:lineRule="auto"/>
              <w:rPr>
                <w:sz w:val="21"/>
                <w:szCs w:val="21"/>
              </w:rPr>
            </w:pPr>
            <w:r>
              <w:rPr>
                <w:sz w:val="21"/>
                <w:szCs w:val="21"/>
              </w:rPr>
              <w:t>Bases Técnicas Transversales (RT-23.06)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C1439A" w14:textId="77777777" w:rsidR="00B1525A" w:rsidRDefault="00000000">
            <w:pPr>
              <w:spacing w:after="80" w:line="240" w:lineRule="auto"/>
              <w:rPr>
                <w:sz w:val="21"/>
                <w:szCs w:val="21"/>
              </w:rPr>
            </w:pPr>
            <w:r>
              <w:rPr>
                <w:sz w:val="21"/>
                <w:szCs w:val="21"/>
              </w:rPr>
              <w:t xml:space="preserve">Impone </w:t>
            </w:r>
            <w:proofErr w:type="gramStart"/>
            <w:r>
              <w:rPr>
                <w:sz w:val="21"/>
                <w:szCs w:val="21"/>
              </w:rPr>
              <w:t>un SLA</w:t>
            </w:r>
            <w:proofErr w:type="gramEnd"/>
            <w:r>
              <w:rPr>
                <w:sz w:val="21"/>
                <w:szCs w:val="21"/>
              </w:rPr>
              <w:t xml:space="preserve"> no negociable sobre los propios activos digitales del proveedor bajo pena de descalificación.</w:t>
            </w:r>
          </w:p>
        </w:tc>
      </w:tr>
      <w:tr w:rsidR="00B1525A" w14:paraId="6CFE8261"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469A66" w14:textId="77777777" w:rsidR="00B1525A" w:rsidRDefault="00000000">
            <w:pPr>
              <w:spacing w:after="80" w:line="240" w:lineRule="auto"/>
              <w:rPr>
                <w:sz w:val="21"/>
                <w:szCs w:val="21"/>
              </w:rPr>
            </w:pPr>
            <w:r>
              <w:rPr>
                <w:sz w:val="21"/>
                <w:szCs w:val="21"/>
              </w:rPr>
              <w:t>R-25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F9E35F1" w14:textId="77777777" w:rsidR="00B1525A" w:rsidRDefault="00000000">
            <w:pPr>
              <w:spacing w:after="80" w:line="240" w:lineRule="auto"/>
              <w:rPr>
                <w:sz w:val="21"/>
                <w:szCs w:val="21"/>
              </w:rPr>
            </w:pPr>
            <w:r>
              <w:rPr>
                <w:sz w:val="21"/>
                <w:szCs w:val="21"/>
              </w:rPr>
              <w:t>El contrato tiene una duración total e indivisible de 56 meses, con un cronograma obligatorio que no admite plazos distintos.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880DD5" w14:textId="77777777" w:rsidR="00B1525A" w:rsidRDefault="00000000">
            <w:pPr>
              <w:spacing w:after="80" w:line="240" w:lineRule="auto"/>
              <w:rPr>
                <w:sz w:val="21"/>
                <w:szCs w:val="21"/>
              </w:rPr>
            </w:pPr>
            <w:r>
              <w:rPr>
                <w:sz w:val="21"/>
                <w:szCs w:val="21"/>
              </w:rPr>
              <w:t>Restricción de Cronograma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876F75" w14:textId="77777777" w:rsidR="00B1525A" w:rsidRDefault="00000000">
            <w:pPr>
              <w:spacing w:after="80" w:line="240" w:lineRule="auto"/>
              <w:rPr>
                <w:sz w:val="21"/>
                <w:szCs w:val="21"/>
              </w:rPr>
            </w:pPr>
            <w:r>
              <w:rPr>
                <w:sz w:val="21"/>
                <w:szCs w:val="21"/>
              </w:rPr>
              <w:t>Bases Administrativas (Art. 15° y 17°)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CBB57E" w14:textId="77777777" w:rsidR="00B1525A" w:rsidRDefault="00000000">
            <w:pPr>
              <w:spacing w:after="80" w:line="240" w:lineRule="auto"/>
              <w:rPr>
                <w:sz w:val="21"/>
                <w:szCs w:val="21"/>
              </w:rPr>
            </w:pPr>
            <w:r>
              <w:rPr>
                <w:sz w:val="21"/>
                <w:szCs w:val="21"/>
              </w:rPr>
              <w:t>El cronograma general está impuesto por el cliente; no se pueden proponer plazos alternativos de ejecución.</w:t>
            </w:r>
          </w:p>
        </w:tc>
      </w:tr>
      <w:tr w:rsidR="00B1525A" w14:paraId="00608343"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ADCBABF" w14:textId="77777777" w:rsidR="00B1525A" w:rsidRDefault="00000000">
            <w:pPr>
              <w:spacing w:after="80" w:line="240" w:lineRule="auto"/>
              <w:rPr>
                <w:sz w:val="21"/>
                <w:szCs w:val="21"/>
              </w:rPr>
            </w:pPr>
            <w:r>
              <w:rPr>
                <w:sz w:val="21"/>
                <w:szCs w:val="21"/>
              </w:rPr>
              <w:lastRenderedPageBreak/>
              <w:t>R-26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F526CE" w14:textId="77777777" w:rsidR="00B1525A" w:rsidRDefault="00000000">
            <w:pPr>
              <w:spacing w:after="80" w:line="240" w:lineRule="auto"/>
              <w:rPr>
                <w:sz w:val="21"/>
                <w:szCs w:val="21"/>
              </w:rPr>
            </w:pPr>
            <w:r>
              <w:rPr>
                <w:sz w:val="21"/>
                <w:szCs w:val="21"/>
              </w:rPr>
              <w:t xml:space="preserve">El total de multas aplicadas en un período de doce meses no podrá exceder el 15 % del valor del contrato correspondiente </w:t>
            </w:r>
            <w:proofErr w:type="gramStart"/>
            <w:r>
              <w:rPr>
                <w:sz w:val="21"/>
                <w:szCs w:val="21"/>
              </w:rPr>
              <w:t>a</w:t>
            </w:r>
            <w:proofErr w:type="gramEnd"/>
            <w:r>
              <w:rPr>
                <w:sz w:val="21"/>
                <w:szCs w:val="21"/>
              </w:rPr>
              <w:t xml:space="preserve"> ese período.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7DE5239" w14:textId="77777777" w:rsidR="00B1525A" w:rsidRDefault="00000000">
            <w:pPr>
              <w:spacing w:after="80" w:line="240" w:lineRule="auto"/>
              <w:rPr>
                <w:sz w:val="21"/>
                <w:szCs w:val="21"/>
              </w:rPr>
            </w:pPr>
            <w:r>
              <w:rPr>
                <w:sz w:val="21"/>
                <w:szCs w:val="21"/>
              </w:rPr>
              <w:t>Restricción Contractual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05470D" w14:textId="77777777" w:rsidR="00B1525A" w:rsidRDefault="00000000">
            <w:pPr>
              <w:spacing w:after="80" w:line="240" w:lineRule="auto"/>
              <w:rPr>
                <w:sz w:val="21"/>
                <w:szCs w:val="21"/>
              </w:rPr>
            </w:pPr>
            <w:r>
              <w:rPr>
                <w:sz w:val="21"/>
                <w:szCs w:val="21"/>
              </w:rPr>
              <w:t>Bases Administrativas (Art. 80°)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8383B4" w14:textId="77777777" w:rsidR="00B1525A" w:rsidRDefault="00000000">
            <w:pPr>
              <w:spacing w:after="80" w:line="240" w:lineRule="auto"/>
              <w:rPr>
                <w:sz w:val="21"/>
                <w:szCs w:val="21"/>
              </w:rPr>
            </w:pPr>
            <w:r>
              <w:rPr>
                <w:sz w:val="21"/>
                <w:szCs w:val="21"/>
              </w:rPr>
              <w:t xml:space="preserve">Habilita al cliente </w:t>
            </w:r>
            <w:proofErr w:type="gramStart"/>
            <w:r>
              <w:rPr>
                <w:sz w:val="21"/>
                <w:szCs w:val="21"/>
              </w:rPr>
              <w:t>a</w:t>
            </w:r>
            <w:proofErr w:type="gramEnd"/>
            <w:r>
              <w:rPr>
                <w:sz w:val="21"/>
                <w:szCs w:val="21"/>
              </w:rPr>
              <w:t xml:space="preserve"> imponer el término anticipado del contrato si las desviaciones superan este límite.</w:t>
            </w:r>
          </w:p>
        </w:tc>
      </w:tr>
      <w:tr w:rsidR="00B1525A" w14:paraId="76171959"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1983FFD" w14:textId="77777777" w:rsidR="00B1525A" w:rsidRDefault="00000000">
            <w:pPr>
              <w:spacing w:after="80" w:line="240" w:lineRule="auto"/>
              <w:rPr>
                <w:sz w:val="21"/>
                <w:szCs w:val="21"/>
              </w:rPr>
            </w:pPr>
            <w:r>
              <w:rPr>
                <w:sz w:val="21"/>
                <w:szCs w:val="21"/>
              </w:rPr>
              <w:t>R-27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8DB8B8E" w14:textId="77777777" w:rsidR="00B1525A" w:rsidRDefault="00000000">
            <w:pPr>
              <w:spacing w:after="80" w:line="240" w:lineRule="auto"/>
              <w:rPr>
                <w:sz w:val="21"/>
                <w:szCs w:val="21"/>
              </w:rPr>
            </w:pPr>
            <w:r>
              <w:rPr>
                <w:sz w:val="21"/>
                <w:szCs w:val="21"/>
              </w:rPr>
              <w:t>Se prohíbe al adjudicatario reutilizar los desarrollos específicos del proyecto para otros clientes sin autorización previa y escrita.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8582BC" w14:textId="77777777" w:rsidR="00B1525A" w:rsidRDefault="00000000">
            <w:pPr>
              <w:spacing w:after="80" w:line="240" w:lineRule="auto"/>
              <w:rPr>
                <w:sz w:val="21"/>
                <w:szCs w:val="21"/>
              </w:rPr>
            </w:pPr>
            <w:r>
              <w:rPr>
                <w:sz w:val="21"/>
                <w:szCs w:val="21"/>
              </w:rPr>
              <w:t>Restricción Legal / Contractual</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1F54284" w14:textId="77777777" w:rsidR="00B1525A" w:rsidRDefault="00000000">
            <w:pPr>
              <w:spacing w:after="80" w:line="240" w:lineRule="auto"/>
              <w:rPr>
                <w:sz w:val="21"/>
                <w:szCs w:val="21"/>
              </w:rPr>
            </w:pPr>
            <w:r>
              <w:rPr>
                <w:sz w:val="21"/>
                <w:szCs w:val="21"/>
              </w:rPr>
              <w:t>Bases Administrativas (Art. 84.7)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05944D" w14:textId="77777777" w:rsidR="00B1525A" w:rsidRDefault="00000000">
            <w:pPr>
              <w:spacing w:after="80" w:line="240" w:lineRule="auto"/>
              <w:rPr>
                <w:sz w:val="21"/>
                <w:szCs w:val="21"/>
              </w:rPr>
            </w:pPr>
            <w:r>
              <w:rPr>
                <w:sz w:val="21"/>
                <w:szCs w:val="21"/>
              </w:rPr>
              <w:t>Limita la capacidad de comercializar el software a futuro, afectando el cálculo del retorno de inversión (ROI).</w:t>
            </w:r>
          </w:p>
        </w:tc>
      </w:tr>
      <w:tr w:rsidR="00B1525A" w14:paraId="32C73552"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346131" w14:textId="77777777" w:rsidR="00B1525A" w:rsidRDefault="00000000">
            <w:pPr>
              <w:spacing w:after="80" w:line="240" w:lineRule="auto"/>
              <w:rPr>
                <w:sz w:val="21"/>
                <w:szCs w:val="21"/>
              </w:rPr>
            </w:pPr>
            <w:r>
              <w:rPr>
                <w:sz w:val="21"/>
                <w:szCs w:val="21"/>
              </w:rPr>
              <w:t>R-28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818A5D" w14:textId="77777777" w:rsidR="00B1525A" w:rsidRDefault="00000000">
            <w:pPr>
              <w:spacing w:after="80" w:line="240" w:lineRule="auto"/>
              <w:rPr>
                <w:sz w:val="21"/>
                <w:szCs w:val="21"/>
              </w:rPr>
            </w:pPr>
            <w:r>
              <w:rPr>
                <w:sz w:val="21"/>
                <w:szCs w:val="21"/>
              </w:rPr>
              <w:t xml:space="preserve">La solución debe ser obligatoriamente híbrida, con la carga principal en una nube pública regional y componentes </w:t>
            </w:r>
            <w:proofErr w:type="gramStart"/>
            <w:r>
              <w:rPr>
                <w:sz w:val="21"/>
                <w:szCs w:val="21"/>
              </w:rPr>
              <w:t>on-premise</w:t>
            </w:r>
            <w:proofErr w:type="gramEnd"/>
            <w:r>
              <w:rPr>
                <w:sz w:val="21"/>
                <w:szCs w:val="21"/>
              </w:rPr>
              <w:t xml:space="preserve"> críticos.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A5EB79" w14:textId="77777777" w:rsidR="00B1525A" w:rsidRDefault="00000000">
            <w:pPr>
              <w:spacing w:after="80" w:line="240" w:lineRule="auto"/>
              <w:rPr>
                <w:sz w:val="21"/>
                <w:szCs w:val="21"/>
              </w:rPr>
            </w:pPr>
            <w:r>
              <w:rPr>
                <w:sz w:val="21"/>
                <w:szCs w:val="21"/>
              </w:rPr>
              <w:t>Restricción Técnica (Alcance)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476B0F" w14:textId="77777777" w:rsidR="00B1525A" w:rsidRDefault="00000000">
            <w:pPr>
              <w:spacing w:after="80" w:line="240" w:lineRule="auto"/>
              <w:rPr>
                <w:sz w:val="21"/>
                <w:szCs w:val="21"/>
              </w:rPr>
            </w:pPr>
            <w:r>
              <w:rPr>
                <w:sz w:val="21"/>
                <w:szCs w:val="21"/>
              </w:rPr>
              <w:t>Bases Administrativas (Art. 16°); Bases Técnicas Transversales (RT-03.01)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E2D9B7" w14:textId="77777777" w:rsidR="00B1525A" w:rsidRDefault="00000000">
            <w:pPr>
              <w:spacing w:after="80" w:line="240" w:lineRule="auto"/>
              <w:rPr>
                <w:sz w:val="21"/>
                <w:szCs w:val="21"/>
              </w:rPr>
            </w:pPr>
            <w:r>
              <w:rPr>
                <w:sz w:val="21"/>
                <w:szCs w:val="21"/>
              </w:rPr>
              <w:t>Invalida diseños técnicos alternativos (ej. 100% Cloud o 100% físico) limitando las opciones de arquitectura.</w:t>
            </w:r>
          </w:p>
        </w:tc>
      </w:tr>
      <w:tr w:rsidR="00B1525A" w14:paraId="56FE4EBD"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F555DBD" w14:textId="77777777" w:rsidR="00B1525A" w:rsidRDefault="00000000">
            <w:pPr>
              <w:spacing w:after="80" w:line="240" w:lineRule="auto"/>
              <w:rPr>
                <w:sz w:val="21"/>
                <w:szCs w:val="21"/>
              </w:rPr>
            </w:pPr>
            <w:r>
              <w:rPr>
                <w:sz w:val="21"/>
                <w:szCs w:val="21"/>
              </w:rPr>
              <w:t>R-29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F9D20F" w14:textId="77777777" w:rsidR="00B1525A" w:rsidRDefault="00000000">
            <w:pPr>
              <w:spacing w:after="80" w:line="240" w:lineRule="auto"/>
              <w:rPr>
                <w:sz w:val="21"/>
                <w:szCs w:val="21"/>
              </w:rPr>
            </w:pPr>
            <w:r>
              <w:rPr>
                <w:sz w:val="21"/>
                <w:szCs w:val="21"/>
              </w:rPr>
              <w:t>Todo componente ofertado debe contar con soporte vigente del fabricante que cubra la totalidad del período contractual de 56 meses.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FC5E59" w14:textId="77777777" w:rsidR="00B1525A" w:rsidRDefault="00000000">
            <w:pPr>
              <w:spacing w:after="80" w:line="240" w:lineRule="auto"/>
              <w:rPr>
                <w:sz w:val="21"/>
                <w:szCs w:val="21"/>
              </w:rPr>
            </w:pPr>
            <w:r>
              <w:rPr>
                <w:sz w:val="21"/>
                <w:szCs w:val="21"/>
              </w:rPr>
              <w:t>Restricción de Calidad / Riesgo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BC2816" w14:textId="77777777" w:rsidR="00B1525A" w:rsidRDefault="00000000">
            <w:pPr>
              <w:spacing w:after="80" w:line="240" w:lineRule="auto"/>
              <w:rPr>
                <w:sz w:val="21"/>
                <w:szCs w:val="21"/>
              </w:rPr>
            </w:pPr>
            <w:r>
              <w:rPr>
                <w:sz w:val="21"/>
                <w:szCs w:val="21"/>
              </w:rPr>
              <w:t>Bases Técnicas Transversales (Cap.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5AD731" w14:textId="77777777" w:rsidR="00B1525A" w:rsidRDefault="00000000">
            <w:pPr>
              <w:spacing w:after="80" w:line="240" w:lineRule="auto"/>
              <w:rPr>
                <w:sz w:val="21"/>
                <w:szCs w:val="21"/>
              </w:rPr>
            </w:pPr>
            <w:r>
              <w:rPr>
                <w:sz w:val="21"/>
                <w:szCs w:val="21"/>
              </w:rPr>
              <w:t>Obliga a descartar tecnologías emergentes inestables o versiones próximas a quedar sin soporte.</w:t>
            </w:r>
          </w:p>
        </w:tc>
      </w:tr>
      <w:tr w:rsidR="00B1525A" w14:paraId="43B318DD"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1F7DA0" w14:textId="77777777" w:rsidR="00B1525A" w:rsidRDefault="00000000">
            <w:pPr>
              <w:spacing w:after="80" w:line="240" w:lineRule="auto"/>
              <w:rPr>
                <w:sz w:val="21"/>
                <w:szCs w:val="21"/>
              </w:rPr>
            </w:pPr>
            <w:r>
              <w:rPr>
                <w:sz w:val="21"/>
                <w:szCs w:val="21"/>
              </w:rPr>
              <w:lastRenderedPageBreak/>
              <w:t>R-30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236294" w14:textId="77777777" w:rsidR="00B1525A" w:rsidRDefault="00000000">
            <w:pPr>
              <w:spacing w:after="80" w:line="240" w:lineRule="auto"/>
              <w:rPr>
                <w:sz w:val="21"/>
                <w:szCs w:val="21"/>
              </w:rPr>
            </w:pPr>
            <w:r>
              <w:rPr>
                <w:sz w:val="21"/>
                <w:szCs w:val="21"/>
              </w:rPr>
              <w:t>La propuesta debe incluir obligatoriamente cinco innovaciones específicas (producto, proceso, tecnología, modelo de negocio e impacto).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89A08E" w14:textId="77777777" w:rsidR="00B1525A" w:rsidRDefault="00000000">
            <w:pPr>
              <w:spacing w:after="80" w:line="240" w:lineRule="auto"/>
              <w:rPr>
                <w:sz w:val="21"/>
                <w:szCs w:val="21"/>
              </w:rPr>
            </w:pPr>
            <w:r>
              <w:rPr>
                <w:sz w:val="21"/>
                <w:szCs w:val="21"/>
              </w:rPr>
              <w:t>Restricción de Alcance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6E14ACA" w14:textId="77777777" w:rsidR="00B1525A" w:rsidRDefault="00000000">
            <w:pPr>
              <w:spacing w:after="80" w:line="240" w:lineRule="auto"/>
              <w:rPr>
                <w:sz w:val="21"/>
                <w:szCs w:val="21"/>
              </w:rPr>
            </w:pPr>
            <w:r>
              <w:rPr>
                <w:sz w:val="21"/>
                <w:szCs w:val="21"/>
              </w:rPr>
              <w:t>Bases Administrativas (Art. 28°)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FF141B" w14:textId="77777777" w:rsidR="00B1525A" w:rsidRDefault="00000000">
            <w:pPr>
              <w:spacing w:after="80" w:line="240" w:lineRule="auto"/>
              <w:rPr>
                <w:sz w:val="21"/>
                <w:szCs w:val="21"/>
              </w:rPr>
            </w:pPr>
            <w:r>
              <w:rPr>
                <w:sz w:val="21"/>
                <w:szCs w:val="21"/>
              </w:rPr>
              <w:t xml:space="preserve">Obliga al equipo </w:t>
            </w:r>
            <w:proofErr w:type="gramStart"/>
            <w:r>
              <w:rPr>
                <w:sz w:val="21"/>
                <w:szCs w:val="21"/>
              </w:rPr>
              <w:t>a</w:t>
            </w:r>
            <w:proofErr w:type="gramEnd"/>
            <w:r>
              <w:rPr>
                <w:sz w:val="21"/>
                <w:szCs w:val="21"/>
              </w:rPr>
              <w:t xml:space="preserve"> integrar y costear alcance adicional no derivado directamente de la operación diaria.</w:t>
            </w:r>
          </w:p>
        </w:tc>
      </w:tr>
      <w:tr w:rsidR="00B1525A" w14:paraId="133ED6DC"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8CDB3F2" w14:textId="77777777" w:rsidR="00B1525A" w:rsidRDefault="00000000">
            <w:pPr>
              <w:spacing w:after="80" w:line="240" w:lineRule="auto"/>
              <w:rPr>
                <w:sz w:val="21"/>
                <w:szCs w:val="21"/>
              </w:rPr>
            </w:pPr>
            <w:r>
              <w:rPr>
                <w:sz w:val="21"/>
                <w:szCs w:val="21"/>
              </w:rPr>
              <w:t>R-31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67D26B4" w14:textId="77777777" w:rsidR="00B1525A" w:rsidRDefault="00000000">
            <w:pPr>
              <w:spacing w:after="80" w:line="240" w:lineRule="auto"/>
              <w:rPr>
                <w:sz w:val="21"/>
                <w:szCs w:val="21"/>
              </w:rPr>
            </w:pPr>
            <w:r>
              <w:rPr>
                <w:sz w:val="21"/>
                <w:szCs w:val="21"/>
              </w:rPr>
              <w:t>El desarrollo de la Etapa 2 debe ejecutarse en paralelo con la marcha blanca y estabilización de la Etapa 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428E6C" w14:textId="77777777" w:rsidR="00B1525A" w:rsidRDefault="00000000">
            <w:pPr>
              <w:spacing w:after="80" w:line="240" w:lineRule="auto"/>
              <w:rPr>
                <w:sz w:val="21"/>
                <w:szCs w:val="21"/>
              </w:rPr>
            </w:pPr>
            <w:r>
              <w:rPr>
                <w:sz w:val="21"/>
                <w:szCs w:val="21"/>
              </w:rPr>
              <w:t>Restricción de Cronograma / Recursos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5EA691" w14:textId="77777777" w:rsidR="00B1525A" w:rsidRDefault="00000000">
            <w:pPr>
              <w:spacing w:after="80" w:line="240" w:lineRule="auto"/>
              <w:rPr>
                <w:sz w:val="21"/>
                <w:szCs w:val="21"/>
              </w:rPr>
            </w:pPr>
            <w:r>
              <w:rPr>
                <w:sz w:val="21"/>
                <w:szCs w:val="21"/>
              </w:rPr>
              <w:t>Bases Administrativas (Art. 17.2); Caso_02_Logistica (Cap. 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828E0A4" w14:textId="77777777" w:rsidR="00B1525A" w:rsidRDefault="00000000">
            <w:pPr>
              <w:spacing w:after="80" w:line="240" w:lineRule="auto"/>
              <w:rPr>
                <w:sz w:val="21"/>
                <w:szCs w:val="21"/>
              </w:rPr>
            </w:pPr>
            <w:r>
              <w:rPr>
                <w:sz w:val="21"/>
                <w:szCs w:val="21"/>
              </w:rPr>
              <w:t>Limita la optimización de recursos, obligando a disponer de frentes de trabajo simultáneos sin reutilizar al mismo equipo.</w:t>
            </w:r>
          </w:p>
        </w:tc>
      </w:tr>
      <w:tr w:rsidR="00B1525A" w14:paraId="163C5541"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CC5833F" w14:textId="77777777" w:rsidR="00B1525A" w:rsidRDefault="00000000">
            <w:pPr>
              <w:spacing w:after="80" w:line="240" w:lineRule="auto"/>
              <w:rPr>
                <w:sz w:val="21"/>
                <w:szCs w:val="21"/>
              </w:rPr>
            </w:pPr>
            <w:r>
              <w:rPr>
                <w:sz w:val="21"/>
                <w:szCs w:val="21"/>
              </w:rPr>
              <w:t>R-32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48F31B" w14:textId="77777777" w:rsidR="00B1525A" w:rsidRDefault="00000000">
            <w:pPr>
              <w:spacing w:after="80" w:line="240" w:lineRule="auto"/>
              <w:rPr>
                <w:sz w:val="21"/>
                <w:szCs w:val="21"/>
              </w:rPr>
            </w:pPr>
            <w:r>
              <w:rPr>
                <w:sz w:val="21"/>
                <w:szCs w:val="21"/>
              </w:rPr>
              <w:t>La estrategia de despliegue debe permitir liberar cambios sin interrupción del servicio, utilizando técnicas como azul-verde o canario.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A35050" w14:textId="77777777" w:rsidR="00B1525A" w:rsidRDefault="00000000">
            <w:pPr>
              <w:spacing w:after="80" w:line="240" w:lineRule="auto"/>
              <w:rPr>
                <w:sz w:val="21"/>
                <w:szCs w:val="21"/>
              </w:rPr>
            </w:pPr>
            <w:r>
              <w:rPr>
                <w:sz w:val="21"/>
                <w:szCs w:val="21"/>
              </w:rPr>
              <w:t>Restricción Técnica (Calidad)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4CF07E" w14:textId="77777777" w:rsidR="00B1525A" w:rsidRDefault="00000000">
            <w:pPr>
              <w:spacing w:after="80" w:line="240" w:lineRule="auto"/>
              <w:rPr>
                <w:sz w:val="21"/>
                <w:szCs w:val="21"/>
              </w:rPr>
            </w:pPr>
            <w:r>
              <w:rPr>
                <w:sz w:val="21"/>
                <w:szCs w:val="21"/>
              </w:rPr>
              <w:t>Bases Técnicas Transversales (RT-04.06 y 04.07)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B2ED0A" w14:textId="77777777" w:rsidR="00B1525A" w:rsidRDefault="00000000">
            <w:pPr>
              <w:spacing w:after="80" w:line="240" w:lineRule="auto"/>
              <w:rPr>
                <w:sz w:val="21"/>
                <w:szCs w:val="21"/>
              </w:rPr>
            </w:pPr>
            <w:r>
              <w:rPr>
                <w:sz w:val="21"/>
                <w:szCs w:val="21"/>
              </w:rPr>
              <w:t xml:space="preserve">Restringe los métodos de despliegue convencionales y obliga </w:t>
            </w:r>
            <w:proofErr w:type="gramStart"/>
            <w:r>
              <w:rPr>
                <w:sz w:val="21"/>
                <w:szCs w:val="21"/>
              </w:rPr>
              <w:t>a</w:t>
            </w:r>
            <w:proofErr w:type="gramEnd"/>
            <w:r>
              <w:rPr>
                <w:sz w:val="21"/>
                <w:szCs w:val="21"/>
              </w:rPr>
              <w:t xml:space="preserve"> implementar infraestructura como código desde el día uno.</w:t>
            </w:r>
          </w:p>
        </w:tc>
      </w:tr>
      <w:tr w:rsidR="00B1525A" w14:paraId="57FFA9B1"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9F5011" w14:textId="77777777" w:rsidR="00B1525A" w:rsidRDefault="00000000">
            <w:pPr>
              <w:spacing w:after="80" w:line="240" w:lineRule="auto"/>
              <w:rPr>
                <w:sz w:val="21"/>
                <w:szCs w:val="21"/>
              </w:rPr>
            </w:pPr>
            <w:r>
              <w:rPr>
                <w:sz w:val="21"/>
                <w:szCs w:val="21"/>
              </w:rPr>
              <w:t>R-33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1CF7185" w14:textId="77777777" w:rsidR="00B1525A" w:rsidRDefault="00000000">
            <w:pPr>
              <w:spacing w:after="80" w:line="240" w:lineRule="auto"/>
              <w:rPr>
                <w:sz w:val="21"/>
                <w:szCs w:val="21"/>
              </w:rPr>
            </w:pPr>
            <w:r>
              <w:rPr>
                <w:sz w:val="21"/>
                <w:szCs w:val="21"/>
              </w:rPr>
              <w:t>La lista de clientes afectados por un retiro sanitario debe obtenerse con evidencia en menos de dos horas.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42D0E2" w14:textId="77777777" w:rsidR="00B1525A" w:rsidRDefault="00000000">
            <w:pPr>
              <w:spacing w:after="80" w:line="240" w:lineRule="auto"/>
              <w:rPr>
                <w:sz w:val="21"/>
                <w:szCs w:val="21"/>
              </w:rPr>
            </w:pPr>
            <w:r>
              <w:rPr>
                <w:sz w:val="21"/>
                <w:szCs w:val="21"/>
              </w:rPr>
              <w:t>Restricción de Calidad (Desempeño)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4545893" w14:textId="77777777" w:rsidR="00B1525A" w:rsidRDefault="00000000">
            <w:pPr>
              <w:spacing w:after="80" w:line="240" w:lineRule="auto"/>
              <w:rPr>
                <w:sz w:val="21"/>
                <w:szCs w:val="21"/>
              </w:rPr>
            </w:pPr>
            <w:r>
              <w:rPr>
                <w:sz w:val="21"/>
                <w:szCs w:val="21"/>
              </w:rPr>
              <w:t>Caso_02_Logistica (Cap. 18)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D6DD97" w14:textId="77777777" w:rsidR="00B1525A" w:rsidRDefault="00000000">
            <w:pPr>
              <w:spacing w:after="80" w:line="240" w:lineRule="auto"/>
              <w:rPr>
                <w:sz w:val="21"/>
                <w:szCs w:val="21"/>
              </w:rPr>
            </w:pPr>
            <w:r>
              <w:rPr>
                <w:sz w:val="21"/>
                <w:szCs w:val="21"/>
              </w:rPr>
              <w:t>Impone métricas de rendimiento inflexibles que condicionan el motor de bases de datos analítico elegido.</w:t>
            </w:r>
          </w:p>
        </w:tc>
      </w:tr>
      <w:tr w:rsidR="00B1525A" w14:paraId="41274F08"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61DE237" w14:textId="77777777" w:rsidR="00B1525A" w:rsidRDefault="00000000">
            <w:pPr>
              <w:spacing w:after="80" w:line="240" w:lineRule="auto"/>
              <w:rPr>
                <w:sz w:val="21"/>
                <w:szCs w:val="21"/>
              </w:rPr>
            </w:pPr>
            <w:r>
              <w:rPr>
                <w:sz w:val="21"/>
                <w:szCs w:val="21"/>
              </w:rPr>
              <w:lastRenderedPageBreak/>
              <w:t>R-34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7C1592" w14:textId="77777777" w:rsidR="00B1525A" w:rsidRDefault="00000000">
            <w:pPr>
              <w:spacing w:after="80" w:line="240" w:lineRule="auto"/>
              <w:rPr>
                <w:sz w:val="21"/>
                <w:szCs w:val="21"/>
              </w:rPr>
            </w:pPr>
            <w:r>
              <w:rPr>
                <w:sz w:val="21"/>
                <w:szCs w:val="21"/>
              </w:rPr>
              <w:t>Las transacciones operacionales críticas deben cumplir umbrales de latencia estrictos medidos en el percentil 95 (ej. 1 segundo para picking).</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5467B8" w14:textId="77777777" w:rsidR="00B1525A" w:rsidRDefault="00000000">
            <w:pPr>
              <w:spacing w:after="80" w:line="240" w:lineRule="auto"/>
              <w:rPr>
                <w:sz w:val="21"/>
                <w:szCs w:val="21"/>
              </w:rPr>
            </w:pPr>
            <w:r>
              <w:rPr>
                <w:sz w:val="21"/>
                <w:szCs w:val="21"/>
              </w:rPr>
              <w:t>Restricción de Calidad (Desempeño)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1BC3FA" w14:textId="77777777" w:rsidR="00B1525A" w:rsidRDefault="00000000">
            <w:pPr>
              <w:spacing w:after="80" w:line="240" w:lineRule="auto"/>
              <w:rPr>
                <w:sz w:val="21"/>
                <w:szCs w:val="21"/>
              </w:rPr>
            </w:pPr>
            <w:r>
              <w:rPr>
                <w:sz w:val="21"/>
                <w:szCs w:val="21"/>
              </w:rPr>
              <w:t>Bases Técnicas Transversales (RT-09.01)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B3A2842" w14:textId="77777777" w:rsidR="00B1525A" w:rsidRDefault="00000000">
            <w:pPr>
              <w:spacing w:after="80" w:line="240" w:lineRule="auto"/>
              <w:rPr>
                <w:sz w:val="21"/>
                <w:szCs w:val="21"/>
              </w:rPr>
            </w:pPr>
            <w:r>
              <w:rPr>
                <w:sz w:val="21"/>
                <w:szCs w:val="21"/>
              </w:rPr>
              <w:t xml:space="preserve">Obliga a diseñar mecanismos complejos de caché y prohíbe el uso de promedios </w:t>
            </w:r>
            <w:proofErr w:type="gramStart"/>
            <w:r>
              <w:rPr>
                <w:sz w:val="21"/>
                <w:szCs w:val="21"/>
              </w:rPr>
              <w:t>simples</w:t>
            </w:r>
            <w:proofErr w:type="gramEnd"/>
            <w:r>
              <w:rPr>
                <w:sz w:val="21"/>
                <w:szCs w:val="21"/>
              </w:rPr>
              <w:t xml:space="preserve"> para justificar rendimiento.</w:t>
            </w:r>
          </w:p>
        </w:tc>
      </w:tr>
      <w:tr w:rsidR="00B1525A" w14:paraId="65EFFCA7"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0FC4B1" w14:textId="77777777" w:rsidR="00B1525A" w:rsidRDefault="00000000">
            <w:pPr>
              <w:spacing w:after="80" w:line="240" w:lineRule="auto"/>
              <w:rPr>
                <w:sz w:val="21"/>
                <w:szCs w:val="21"/>
              </w:rPr>
            </w:pPr>
            <w:r>
              <w:rPr>
                <w:sz w:val="21"/>
                <w:szCs w:val="21"/>
              </w:rPr>
              <w:t>R-35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F98B86" w14:textId="77777777" w:rsidR="00B1525A" w:rsidRDefault="00000000">
            <w:pPr>
              <w:spacing w:after="80" w:line="240" w:lineRule="auto"/>
              <w:rPr>
                <w:sz w:val="21"/>
                <w:szCs w:val="21"/>
              </w:rPr>
            </w:pPr>
            <w:r>
              <w:rPr>
                <w:sz w:val="21"/>
                <w:szCs w:val="21"/>
              </w:rPr>
              <w:t xml:space="preserve">Los servicios críticos deben cumplir </w:t>
            </w:r>
            <w:proofErr w:type="gramStart"/>
            <w:r>
              <w:rPr>
                <w:sz w:val="21"/>
                <w:szCs w:val="21"/>
              </w:rPr>
              <w:t>un RTO</w:t>
            </w:r>
            <w:proofErr w:type="gramEnd"/>
            <w:r>
              <w:rPr>
                <w:sz w:val="21"/>
                <w:szCs w:val="21"/>
              </w:rPr>
              <w:t xml:space="preserve"> máximo de 4 horas y un RPO máximo de 15 minutos, con respaldos bajo esquema inmutable 3-2-1-0.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6A69A0" w14:textId="77777777" w:rsidR="00B1525A" w:rsidRDefault="00000000">
            <w:pPr>
              <w:spacing w:after="80" w:line="240" w:lineRule="auto"/>
              <w:rPr>
                <w:sz w:val="21"/>
                <w:szCs w:val="21"/>
              </w:rPr>
            </w:pPr>
            <w:r>
              <w:rPr>
                <w:sz w:val="21"/>
                <w:szCs w:val="21"/>
              </w:rPr>
              <w:t>Restricción Técnica (Calidad)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62DFB8" w14:textId="77777777" w:rsidR="00B1525A" w:rsidRDefault="00000000">
            <w:pPr>
              <w:spacing w:after="80" w:line="240" w:lineRule="auto"/>
              <w:rPr>
                <w:sz w:val="21"/>
                <w:szCs w:val="21"/>
              </w:rPr>
            </w:pPr>
            <w:r>
              <w:rPr>
                <w:sz w:val="21"/>
                <w:szCs w:val="21"/>
              </w:rPr>
              <w:t>Bases Técnicas Transversales (RT-07.04 y 07.09)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2D38FC" w14:textId="77777777" w:rsidR="00B1525A" w:rsidRDefault="00000000">
            <w:pPr>
              <w:spacing w:after="80" w:line="240" w:lineRule="auto"/>
              <w:rPr>
                <w:sz w:val="21"/>
                <w:szCs w:val="21"/>
              </w:rPr>
            </w:pPr>
            <w:r>
              <w:rPr>
                <w:sz w:val="21"/>
                <w:szCs w:val="21"/>
              </w:rPr>
              <w:t>Obliga al diseño e inversión en un sitio secundario activo/pasivo o activo/activo innegociable.</w:t>
            </w:r>
          </w:p>
        </w:tc>
      </w:tr>
      <w:tr w:rsidR="00B1525A" w14:paraId="1AEE3DE6"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2BC7C18" w14:textId="77777777" w:rsidR="00B1525A" w:rsidRDefault="00000000">
            <w:pPr>
              <w:spacing w:after="80" w:line="240" w:lineRule="auto"/>
              <w:rPr>
                <w:sz w:val="21"/>
                <w:szCs w:val="21"/>
              </w:rPr>
            </w:pPr>
            <w:r>
              <w:rPr>
                <w:sz w:val="21"/>
                <w:szCs w:val="21"/>
              </w:rPr>
              <w:t>R-36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F16DFF" w14:textId="77777777" w:rsidR="00B1525A" w:rsidRDefault="00000000">
            <w:pPr>
              <w:spacing w:after="80" w:line="240" w:lineRule="auto"/>
              <w:rPr>
                <w:sz w:val="21"/>
                <w:szCs w:val="21"/>
              </w:rPr>
            </w:pPr>
            <w:r>
              <w:rPr>
                <w:sz w:val="21"/>
                <w:szCs w:val="21"/>
              </w:rPr>
              <w:t xml:space="preserve">El recinto técnico principal </w:t>
            </w:r>
            <w:proofErr w:type="gramStart"/>
            <w:r>
              <w:rPr>
                <w:sz w:val="21"/>
                <w:szCs w:val="21"/>
              </w:rPr>
              <w:t>on-premise</w:t>
            </w:r>
            <w:proofErr w:type="gramEnd"/>
            <w:r>
              <w:rPr>
                <w:sz w:val="21"/>
                <w:szCs w:val="21"/>
              </w:rPr>
              <w:t xml:space="preserve"> exige control de acceso por biometría facial, detección de humo AnaLASER y extinción FM-200.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015C233" w14:textId="77777777" w:rsidR="00B1525A" w:rsidRDefault="00000000">
            <w:pPr>
              <w:spacing w:after="80" w:line="240" w:lineRule="auto"/>
              <w:rPr>
                <w:sz w:val="21"/>
                <w:szCs w:val="21"/>
              </w:rPr>
            </w:pPr>
            <w:r>
              <w:rPr>
                <w:sz w:val="21"/>
                <w:szCs w:val="21"/>
              </w:rPr>
              <w:t>Restricción de Alcance (Infraestructura)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DC81451" w14:textId="77777777" w:rsidR="00B1525A" w:rsidRDefault="00000000">
            <w:pPr>
              <w:spacing w:after="80" w:line="240" w:lineRule="auto"/>
              <w:rPr>
                <w:sz w:val="21"/>
                <w:szCs w:val="21"/>
              </w:rPr>
            </w:pPr>
            <w:r>
              <w:rPr>
                <w:sz w:val="21"/>
                <w:szCs w:val="21"/>
              </w:rPr>
              <w:t>Bases Técnicas Transversales (RT-06.16 a 06.20)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C02F95" w14:textId="77777777" w:rsidR="00B1525A" w:rsidRDefault="00000000">
            <w:pPr>
              <w:spacing w:after="80" w:line="240" w:lineRule="auto"/>
              <w:rPr>
                <w:sz w:val="21"/>
                <w:szCs w:val="21"/>
              </w:rPr>
            </w:pPr>
            <w:r>
              <w:rPr>
                <w:sz w:val="21"/>
                <w:szCs w:val="21"/>
              </w:rPr>
              <w:t>Fija estándares constructivos obligatorios que inflan el costo base de infraestructura local del proyecto.</w:t>
            </w:r>
          </w:p>
        </w:tc>
      </w:tr>
      <w:tr w:rsidR="00B1525A" w14:paraId="0C661A23"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0C96111" w14:textId="77777777" w:rsidR="00B1525A" w:rsidRDefault="00000000">
            <w:pPr>
              <w:spacing w:after="80" w:line="240" w:lineRule="auto"/>
              <w:rPr>
                <w:sz w:val="21"/>
                <w:szCs w:val="21"/>
              </w:rPr>
            </w:pPr>
            <w:r>
              <w:rPr>
                <w:sz w:val="21"/>
                <w:szCs w:val="21"/>
              </w:rPr>
              <w:t>R-37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89DB214" w14:textId="77777777" w:rsidR="00B1525A" w:rsidRDefault="00000000">
            <w:pPr>
              <w:spacing w:after="80" w:line="240" w:lineRule="auto"/>
              <w:rPr>
                <w:sz w:val="21"/>
                <w:szCs w:val="21"/>
              </w:rPr>
            </w:pPr>
            <w:r>
              <w:rPr>
                <w:sz w:val="21"/>
                <w:szCs w:val="21"/>
              </w:rPr>
              <w:t>La arquitectura debe basarse en Zero Trust, utilizando exclusivamente TLS 1.3 y aplicando cifrado en reposo y a nivel de campo para datos sensibles.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C56822" w14:textId="77777777" w:rsidR="00B1525A" w:rsidRDefault="00000000">
            <w:pPr>
              <w:spacing w:after="80" w:line="240" w:lineRule="auto"/>
              <w:rPr>
                <w:sz w:val="21"/>
                <w:szCs w:val="21"/>
              </w:rPr>
            </w:pPr>
            <w:r>
              <w:rPr>
                <w:sz w:val="21"/>
                <w:szCs w:val="21"/>
              </w:rPr>
              <w:t>Restricción Técnica (Seguridad)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38A30A" w14:textId="77777777" w:rsidR="00B1525A" w:rsidRDefault="00000000">
            <w:pPr>
              <w:spacing w:after="80" w:line="240" w:lineRule="auto"/>
              <w:rPr>
                <w:sz w:val="21"/>
                <w:szCs w:val="21"/>
              </w:rPr>
            </w:pPr>
            <w:r>
              <w:rPr>
                <w:sz w:val="21"/>
                <w:szCs w:val="21"/>
              </w:rPr>
              <w:t>Bases Técnicas Transversales (RT-11.01, 11.08 y 11.10)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D3836F" w14:textId="77777777" w:rsidR="00B1525A" w:rsidRDefault="00000000">
            <w:pPr>
              <w:spacing w:after="80" w:line="240" w:lineRule="auto"/>
              <w:rPr>
                <w:sz w:val="21"/>
                <w:szCs w:val="21"/>
              </w:rPr>
            </w:pPr>
            <w:r>
              <w:rPr>
                <w:sz w:val="21"/>
                <w:szCs w:val="21"/>
              </w:rPr>
              <w:t>Limita el uso de arquitecturas de red perimetrales y protocolos de conexión obsoletos.</w:t>
            </w:r>
          </w:p>
        </w:tc>
      </w:tr>
      <w:tr w:rsidR="00B1525A" w14:paraId="74B8D5B5"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0557E7" w14:textId="77777777" w:rsidR="00B1525A" w:rsidRDefault="00000000">
            <w:pPr>
              <w:spacing w:after="80" w:line="240" w:lineRule="auto"/>
              <w:rPr>
                <w:sz w:val="21"/>
                <w:szCs w:val="21"/>
              </w:rPr>
            </w:pPr>
            <w:r>
              <w:rPr>
                <w:sz w:val="21"/>
                <w:szCs w:val="21"/>
              </w:rPr>
              <w:lastRenderedPageBreak/>
              <w:t>R-38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C0A12AF" w14:textId="77777777" w:rsidR="00B1525A" w:rsidRDefault="00000000">
            <w:pPr>
              <w:spacing w:after="80" w:line="240" w:lineRule="auto"/>
              <w:rPr>
                <w:sz w:val="21"/>
                <w:szCs w:val="21"/>
              </w:rPr>
            </w:pPr>
            <w:r>
              <w:rPr>
                <w:sz w:val="21"/>
                <w:szCs w:val="21"/>
              </w:rPr>
              <w:t>Se prohíbe absolutamente mantener credenciales embebidas en el código o transportar identificadores de sesión en la ruta de la dirección web.</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7B8E47" w14:textId="77777777" w:rsidR="00B1525A" w:rsidRDefault="00000000">
            <w:pPr>
              <w:spacing w:after="80" w:line="240" w:lineRule="auto"/>
              <w:rPr>
                <w:sz w:val="21"/>
                <w:szCs w:val="21"/>
              </w:rPr>
            </w:pPr>
            <w:r>
              <w:rPr>
                <w:sz w:val="21"/>
                <w:szCs w:val="21"/>
              </w:rPr>
              <w:t>Restricción Técnica (Seguridad)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0E174E" w14:textId="77777777" w:rsidR="00B1525A" w:rsidRDefault="00000000">
            <w:pPr>
              <w:spacing w:after="80" w:line="240" w:lineRule="auto"/>
              <w:rPr>
                <w:sz w:val="21"/>
                <w:szCs w:val="21"/>
              </w:rPr>
            </w:pPr>
            <w:r>
              <w:rPr>
                <w:sz w:val="21"/>
                <w:szCs w:val="21"/>
              </w:rPr>
              <w:t>Bases Técnicas Transversales (RT-04.09 y 12.08)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A0D930" w14:textId="77777777" w:rsidR="00B1525A" w:rsidRDefault="00000000">
            <w:pPr>
              <w:spacing w:after="80" w:line="240" w:lineRule="auto"/>
              <w:rPr>
                <w:sz w:val="21"/>
                <w:szCs w:val="21"/>
              </w:rPr>
            </w:pPr>
            <w:r>
              <w:rPr>
                <w:sz w:val="21"/>
                <w:szCs w:val="21"/>
              </w:rPr>
              <w:t>Obliga a integrar gestores de llaves (KMS) y prohíbe prácticas de desarrollo inseguras comunes.</w:t>
            </w:r>
          </w:p>
        </w:tc>
      </w:tr>
      <w:tr w:rsidR="00B1525A" w14:paraId="0EC35ADE"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1EB87B2" w14:textId="77777777" w:rsidR="00B1525A" w:rsidRDefault="00000000">
            <w:pPr>
              <w:spacing w:after="80" w:line="240" w:lineRule="auto"/>
              <w:rPr>
                <w:sz w:val="21"/>
                <w:szCs w:val="21"/>
              </w:rPr>
            </w:pPr>
            <w:r>
              <w:rPr>
                <w:sz w:val="21"/>
                <w:szCs w:val="21"/>
              </w:rPr>
              <w:t>R-39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3C1BD1C" w14:textId="77777777" w:rsidR="00B1525A" w:rsidRDefault="00000000">
            <w:pPr>
              <w:spacing w:after="80" w:line="240" w:lineRule="auto"/>
              <w:rPr>
                <w:sz w:val="21"/>
                <w:szCs w:val="21"/>
              </w:rPr>
            </w:pPr>
            <w:r>
              <w:rPr>
                <w:sz w:val="21"/>
                <w:szCs w:val="21"/>
              </w:rPr>
              <w:t>Las personas desarrolladoras no pueden tener acceso interactivo a producción y se prohíbe usar datos reales no anonimizados en pruebas.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80C857" w14:textId="77777777" w:rsidR="00B1525A" w:rsidRDefault="00000000">
            <w:pPr>
              <w:spacing w:after="80" w:line="240" w:lineRule="auto"/>
              <w:rPr>
                <w:sz w:val="21"/>
                <w:szCs w:val="21"/>
              </w:rPr>
            </w:pPr>
            <w:r>
              <w:rPr>
                <w:sz w:val="21"/>
                <w:szCs w:val="21"/>
              </w:rPr>
              <w:t>Restricción de Recursos / Seguridad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92A478" w14:textId="77777777" w:rsidR="00B1525A" w:rsidRDefault="00000000">
            <w:pPr>
              <w:spacing w:after="80" w:line="240" w:lineRule="auto"/>
              <w:rPr>
                <w:sz w:val="21"/>
                <w:szCs w:val="21"/>
              </w:rPr>
            </w:pPr>
            <w:r>
              <w:rPr>
                <w:sz w:val="21"/>
                <w:szCs w:val="21"/>
              </w:rPr>
              <w:t>Bases Técnicas Transversales (RT-11.25 y 11.27)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BC7AE4" w14:textId="77777777" w:rsidR="00B1525A" w:rsidRDefault="00000000">
            <w:pPr>
              <w:spacing w:after="80" w:line="240" w:lineRule="auto"/>
              <w:rPr>
                <w:sz w:val="21"/>
                <w:szCs w:val="21"/>
              </w:rPr>
            </w:pPr>
            <w:r>
              <w:rPr>
                <w:sz w:val="21"/>
                <w:szCs w:val="21"/>
              </w:rPr>
              <w:t>Acota fuertemente cómo el equipo técnico puede operar y hacer troubleshooting de incidencias.</w:t>
            </w:r>
          </w:p>
        </w:tc>
      </w:tr>
      <w:tr w:rsidR="00B1525A" w14:paraId="0DFEC7E0"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81A88C" w14:textId="77777777" w:rsidR="00B1525A" w:rsidRDefault="00000000">
            <w:pPr>
              <w:spacing w:after="80" w:line="240" w:lineRule="auto"/>
              <w:rPr>
                <w:sz w:val="21"/>
                <w:szCs w:val="21"/>
              </w:rPr>
            </w:pPr>
            <w:r>
              <w:rPr>
                <w:sz w:val="21"/>
                <w:szCs w:val="21"/>
              </w:rPr>
              <w:t>R-40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2C0203" w14:textId="77777777" w:rsidR="00B1525A" w:rsidRDefault="00000000">
            <w:pPr>
              <w:spacing w:after="80" w:line="240" w:lineRule="auto"/>
              <w:rPr>
                <w:sz w:val="21"/>
                <w:szCs w:val="21"/>
              </w:rPr>
            </w:pPr>
            <w:r>
              <w:rPr>
                <w:sz w:val="21"/>
                <w:szCs w:val="21"/>
              </w:rPr>
              <w:t>Se debe garantizar contractualmente que los datos del cliente no se usarán para entrenar modelos de inteligencia artificial de terceros.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756105E" w14:textId="77777777" w:rsidR="00B1525A" w:rsidRDefault="00000000">
            <w:pPr>
              <w:spacing w:after="80" w:line="240" w:lineRule="auto"/>
              <w:rPr>
                <w:sz w:val="21"/>
                <w:szCs w:val="21"/>
              </w:rPr>
            </w:pPr>
            <w:r>
              <w:rPr>
                <w:sz w:val="21"/>
                <w:szCs w:val="21"/>
              </w:rPr>
              <w:t>Restricción Legal / Riesgo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BED9D6" w14:textId="77777777" w:rsidR="00B1525A" w:rsidRDefault="00000000">
            <w:pPr>
              <w:spacing w:after="80" w:line="240" w:lineRule="auto"/>
              <w:rPr>
                <w:sz w:val="21"/>
                <w:szCs w:val="21"/>
              </w:rPr>
            </w:pPr>
            <w:r>
              <w:rPr>
                <w:sz w:val="21"/>
                <w:szCs w:val="21"/>
              </w:rPr>
              <w:t>Bases Técnicas Transversales (RT-18.02 y 18.03)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3B7D1F8" w14:textId="77777777" w:rsidR="00B1525A" w:rsidRDefault="00000000">
            <w:pPr>
              <w:spacing w:after="80" w:line="240" w:lineRule="auto"/>
              <w:rPr>
                <w:sz w:val="21"/>
                <w:szCs w:val="21"/>
              </w:rPr>
            </w:pPr>
            <w:r>
              <w:rPr>
                <w:sz w:val="21"/>
                <w:szCs w:val="21"/>
              </w:rPr>
              <w:t>Impide el uso indiscriminado de APIs públicas de IA, obligando a usar modelos privados o anonimizados.</w:t>
            </w:r>
          </w:p>
        </w:tc>
      </w:tr>
      <w:tr w:rsidR="00B1525A" w14:paraId="13AB7E62"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46995F" w14:textId="77777777" w:rsidR="00B1525A" w:rsidRDefault="00000000">
            <w:pPr>
              <w:spacing w:after="80" w:line="240" w:lineRule="auto"/>
              <w:rPr>
                <w:sz w:val="21"/>
                <w:szCs w:val="21"/>
              </w:rPr>
            </w:pPr>
            <w:r>
              <w:rPr>
                <w:sz w:val="21"/>
                <w:szCs w:val="21"/>
              </w:rPr>
              <w:t>R-41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9767F71" w14:textId="77777777" w:rsidR="00B1525A" w:rsidRDefault="00000000">
            <w:pPr>
              <w:spacing w:after="80" w:line="240" w:lineRule="auto"/>
              <w:rPr>
                <w:sz w:val="21"/>
                <w:szCs w:val="21"/>
              </w:rPr>
            </w:pPr>
            <w:r>
              <w:rPr>
                <w:sz w:val="21"/>
                <w:szCs w:val="21"/>
              </w:rPr>
              <w:t>La plataforma debe retener documentos tributarios y evidencia por 6 años, registros sanitarios por 5 años y datos de geolocalización por 12 meses.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03F929" w14:textId="77777777" w:rsidR="00B1525A" w:rsidRDefault="00000000">
            <w:pPr>
              <w:spacing w:after="80" w:line="240" w:lineRule="auto"/>
              <w:rPr>
                <w:sz w:val="21"/>
                <w:szCs w:val="21"/>
              </w:rPr>
            </w:pPr>
            <w:r>
              <w:rPr>
                <w:sz w:val="21"/>
                <w:szCs w:val="21"/>
              </w:rPr>
              <w:t>Restricción Legal / Alcance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7A3B9C" w14:textId="77777777" w:rsidR="00B1525A" w:rsidRDefault="00000000">
            <w:pPr>
              <w:spacing w:after="80" w:line="240" w:lineRule="auto"/>
              <w:rPr>
                <w:sz w:val="21"/>
                <w:szCs w:val="21"/>
              </w:rPr>
            </w:pPr>
            <w:r>
              <w:rPr>
                <w:sz w:val="21"/>
                <w:szCs w:val="21"/>
              </w:rPr>
              <w:t>Bases Técnicas Transversales (RT-05.10); Caso_02_Logistica (Cap. 15)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54DC5D7" w14:textId="77777777" w:rsidR="00B1525A" w:rsidRDefault="00000000">
            <w:pPr>
              <w:spacing w:after="80" w:line="240" w:lineRule="auto"/>
              <w:rPr>
                <w:sz w:val="21"/>
                <w:szCs w:val="21"/>
              </w:rPr>
            </w:pPr>
            <w:r>
              <w:rPr>
                <w:sz w:val="21"/>
                <w:szCs w:val="21"/>
              </w:rPr>
              <w:t>Obliga a asumir costos fijos de almacenamiento de largo plazo dictados por normativas gubernamentales/sanitarias.</w:t>
            </w:r>
          </w:p>
        </w:tc>
      </w:tr>
      <w:tr w:rsidR="00B1525A" w14:paraId="6C264680"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51C2EB3" w14:textId="77777777" w:rsidR="00B1525A" w:rsidRDefault="00000000">
            <w:pPr>
              <w:spacing w:after="80" w:line="240" w:lineRule="auto"/>
              <w:rPr>
                <w:sz w:val="21"/>
                <w:szCs w:val="21"/>
              </w:rPr>
            </w:pPr>
            <w:r>
              <w:rPr>
                <w:sz w:val="21"/>
                <w:szCs w:val="21"/>
              </w:rPr>
              <w:lastRenderedPageBreak/>
              <w:t>R-42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5384C3E" w14:textId="77777777" w:rsidR="00B1525A" w:rsidRDefault="00000000">
            <w:pPr>
              <w:spacing w:after="80" w:line="240" w:lineRule="auto"/>
              <w:rPr>
                <w:sz w:val="21"/>
                <w:szCs w:val="21"/>
              </w:rPr>
            </w:pPr>
            <w:r>
              <w:rPr>
                <w:sz w:val="21"/>
                <w:szCs w:val="21"/>
              </w:rPr>
              <w:t>Todo reemplazo del equipo clave exige un período de traslape mínimo de 15 días hábiles sin costo adicional para el cliente.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BD19761" w14:textId="77777777" w:rsidR="00B1525A" w:rsidRDefault="00000000">
            <w:pPr>
              <w:spacing w:after="80" w:line="240" w:lineRule="auto"/>
              <w:rPr>
                <w:sz w:val="21"/>
                <w:szCs w:val="21"/>
              </w:rPr>
            </w:pPr>
            <w:r>
              <w:rPr>
                <w:sz w:val="21"/>
                <w:szCs w:val="21"/>
              </w:rPr>
              <w:t>Restricción de Recursos / Costos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A92833" w14:textId="77777777" w:rsidR="00B1525A" w:rsidRDefault="00000000">
            <w:pPr>
              <w:spacing w:after="80" w:line="240" w:lineRule="auto"/>
              <w:rPr>
                <w:sz w:val="21"/>
                <w:szCs w:val="21"/>
              </w:rPr>
            </w:pPr>
            <w:r>
              <w:rPr>
                <w:sz w:val="21"/>
                <w:szCs w:val="21"/>
              </w:rPr>
              <w:t>Bases Administrativas (Art. 76.2)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77FCB3" w14:textId="77777777" w:rsidR="00B1525A" w:rsidRDefault="00000000">
            <w:pPr>
              <w:spacing w:after="80" w:line="240" w:lineRule="auto"/>
              <w:rPr>
                <w:sz w:val="21"/>
                <w:szCs w:val="21"/>
              </w:rPr>
            </w:pPr>
            <w:r>
              <w:rPr>
                <w:sz w:val="21"/>
                <w:szCs w:val="21"/>
              </w:rPr>
              <w:t>Limita la libertad del proveedor para reasignar a su propio personal interno sin penalización financiera.</w:t>
            </w:r>
          </w:p>
        </w:tc>
      </w:tr>
      <w:tr w:rsidR="00B1525A" w14:paraId="3DDC71E8" w14:textId="77777777">
        <w:trPr>
          <w:trHeight w:val="2640"/>
        </w:trPr>
        <w:tc>
          <w:tcPr>
            <w:tcW w:w="0" w:type="auto"/>
            <w:tcBorders>
              <w:top w:val="single" w:sz="5" w:space="0" w:color="000000"/>
              <w:left w:val="nil"/>
              <w:bottom w:val="nil"/>
              <w:right w:val="nil"/>
            </w:tcBorders>
            <w:tcMar>
              <w:top w:w="80" w:type="dxa"/>
              <w:left w:w="160" w:type="dxa"/>
              <w:bottom w:w="80" w:type="dxa"/>
              <w:right w:w="160" w:type="dxa"/>
            </w:tcMar>
          </w:tcPr>
          <w:p w14:paraId="136B96C9" w14:textId="77777777" w:rsidR="00B1525A" w:rsidRDefault="00000000">
            <w:pPr>
              <w:spacing w:after="80" w:line="240" w:lineRule="auto"/>
              <w:rPr>
                <w:sz w:val="21"/>
                <w:szCs w:val="21"/>
              </w:rPr>
            </w:pPr>
            <w:r>
              <w:rPr>
                <w:sz w:val="21"/>
                <w:szCs w:val="21"/>
              </w:rPr>
              <w:t>R-43</w:t>
            </w:r>
          </w:p>
        </w:tc>
        <w:tc>
          <w:tcPr>
            <w:tcW w:w="0" w:type="auto"/>
            <w:tcBorders>
              <w:top w:val="single" w:sz="5" w:space="0" w:color="000000"/>
              <w:left w:val="nil"/>
              <w:bottom w:val="nil"/>
              <w:right w:val="nil"/>
            </w:tcBorders>
            <w:tcMar>
              <w:top w:w="80" w:type="dxa"/>
              <w:left w:w="160" w:type="dxa"/>
              <w:bottom w:w="80" w:type="dxa"/>
              <w:right w:w="160" w:type="dxa"/>
            </w:tcMar>
          </w:tcPr>
          <w:p w14:paraId="21846148" w14:textId="77777777" w:rsidR="00B1525A" w:rsidRDefault="00000000">
            <w:pPr>
              <w:spacing w:after="80" w:line="240" w:lineRule="auto"/>
              <w:rPr>
                <w:sz w:val="21"/>
                <w:szCs w:val="21"/>
              </w:rPr>
            </w:pPr>
            <w:r>
              <w:rPr>
                <w:sz w:val="21"/>
                <w:szCs w:val="21"/>
              </w:rPr>
              <w:t>El flujo de integración continua debe bloquear automáticamente el despliegue si la cobertura de pruebas de lógica de negocio es inferior al 70 %.</w:t>
            </w:r>
          </w:p>
        </w:tc>
        <w:tc>
          <w:tcPr>
            <w:tcW w:w="0" w:type="auto"/>
            <w:tcBorders>
              <w:top w:val="single" w:sz="5" w:space="0" w:color="000000"/>
              <w:left w:val="nil"/>
              <w:bottom w:val="nil"/>
              <w:right w:val="nil"/>
            </w:tcBorders>
            <w:tcMar>
              <w:top w:w="80" w:type="dxa"/>
              <w:left w:w="160" w:type="dxa"/>
              <w:bottom w:w="80" w:type="dxa"/>
              <w:right w:w="160" w:type="dxa"/>
            </w:tcMar>
          </w:tcPr>
          <w:p w14:paraId="6E94CCD6" w14:textId="77777777" w:rsidR="00B1525A" w:rsidRDefault="00000000">
            <w:pPr>
              <w:spacing w:after="80" w:line="240" w:lineRule="auto"/>
              <w:rPr>
                <w:sz w:val="21"/>
                <w:szCs w:val="21"/>
              </w:rPr>
            </w:pPr>
            <w:r>
              <w:rPr>
                <w:sz w:val="21"/>
                <w:szCs w:val="21"/>
              </w:rPr>
              <w:t>Restricción de Calidad / Proceso</w:t>
            </w:r>
          </w:p>
        </w:tc>
        <w:tc>
          <w:tcPr>
            <w:tcW w:w="0" w:type="auto"/>
            <w:tcBorders>
              <w:top w:val="single" w:sz="5" w:space="0" w:color="000000"/>
              <w:left w:val="nil"/>
              <w:bottom w:val="nil"/>
              <w:right w:val="nil"/>
            </w:tcBorders>
            <w:tcMar>
              <w:top w:w="80" w:type="dxa"/>
              <w:left w:w="160" w:type="dxa"/>
              <w:bottom w:w="80" w:type="dxa"/>
              <w:right w:w="160" w:type="dxa"/>
            </w:tcMar>
          </w:tcPr>
          <w:p w14:paraId="5D832B19" w14:textId="77777777" w:rsidR="00B1525A" w:rsidRDefault="00000000">
            <w:pPr>
              <w:spacing w:after="80" w:line="240" w:lineRule="auto"/>
              <w:rPr>
                <w:sz w:val="21"/>
                <w:szCs w:val="21"/>
              </w:rPr>
            </w:pPr>
            <w:r>
              <w:rPr>
                <w:sz w:val="21"/>
                <w:szCs w:val="21"/>
              </w:rPr>
              <w:t>Bases Técnicas Transversales (RT-04.11)</w:t>
            </w:r>
          </w:p>
        </w:tc>
        <w:tc>
          <w:tcPr>
            <w:tcW w:w="0" w:type="auto"/>
            <w:tcBorders>
              <w:top w:val="single" w:sz="5" w:space="0" w:color="000000"/>
              <w:left w:val="nil"/>
              <w:bottom w:val="nil"/>
              <w:right w:val="nil"/>
            </w:tcBorders>
            <w:tcMar>
              <w:top w:w="80" w:type="dxa"/>
              <w:left w:w="160" w:type="dxa"/>
              <w:bottom w:w="80" w:type="dxa"/>
              <w:right w:w="160" w:type="dxa"/>
            </w:tcMar>
          </w:tcPr>
          <w:p w14:paraId="0C193394" w14:textId="77777777" w:rsidR="00B1525A" w:rsidRDefault="00000000">
            <w:pPr>
              <w:spacing w:after="80" w:line="240" w:lineRule="auto"/>
              <w:rPr>
                <w:sz w:val="21"/>
                <w:szCs w:val="21"/>
              </w:rPr>
            </w:pPr>
            <w:r>
              <w:rPr>
                <w:sz w:val="21"/>
                <w:szCs w:val="21"/>
              </w:rPr>
              <w:t>Impone un estándar mínimo de programación (como Test-Driven Development) ineludible para el equipo de desarrollo.</w:t>
            </w:r>
          </w:p>
        </w:tc>
      </w:tr>
    </w:tbl>
    <w:p w14:paraId="4D0AB383" w14:textId="77777777" w:rsidR="00B1525A" w:rsidRDefault="00000000">
      <w:pPr>
        <w:pStyle w:val="Ttulo2"/>
        <w:spacing w:before="360" w:after="160"/>
        <w:rPr>
          <w:rFonts w:ascii="Arial" w:eastAsia="Arial" w:hAnsi="Arial" w:cs="Arial"/>
          <w:color w:val="1F3A5F"/>
          <w:sz w:val="30"/>
          <w:szCs w:val="30"/>
        </w:rPr>
      </w:pPr>
      <w:bookmarkStart w:id="67" w:name="_ar96wpus8472" w:colFirst="0" w:colLast="0"/>
      <w:bookmarkEnd w:id="67"/>
      <w:r>
        <w:rPr>
          <w:rFonts w:ascii="Arial" w:eastAsia="Arial" w:hAnsi="Arial" w:cs="Arial"/>
          <w:color w:val="1F3A5F"/>
          <w:sz w:val="30"/>
          <w:szCs w:val="30"/>
        </w:rPr>
        <w:t>3.8 Decisiones</w:t>
      </w:r>
    </w:p>
    <w:tbl>
      <w:tblPr>
        <w:tblStyle w:val="af"/>
        <w:tblW w:w="5000" w:type="pct"/>
        <w:tblInd w:w="0" w:type="dxa"/>
        <w:tblBorders>
          <w:top w:val="nil"/>
          <w:left w:val="nil"/>
          <w:bottom w:val="nil"/>
          <w:right w:val="nil"/>
          <w:insideH w:val="nil"/>
          <w:insideV w:val="nil"/>
        </w:tblBorders>
        <w:tblLook w:val="0600" w:firstRow="0" w:lastRow="0" w:firstColumn="0" w:lastColumn="0" w:noHBand="1" w:noVBand="1"/>
      </w:tblPr>
      <w:tblGrid>
        <w:gridCol w:w="302"/>
        <w:gridCol w:w="1496"/>
        <w:gridCol w:w="1227"/>
        <w:gridCol w:w="1638"/>
        <w:gridCol w:w="2705"/>
        <w:gridCol w:w="994"/>
        <w:gridCol w:w="874"/>
      </w:tblGrid>
      <w:tr w:rsidR="00B1525A" w14:paraId="498E1447" w14:textId="77777777">
        <w:trPr>
          <w:trHeight w:val="70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E958773" w14:textId="77777777" w:rsidR="00B1525A" w:rsidRDefault="00000000">
            <w:pPr>
              <w:spacing w:after="80" w:line="240" w:lineRule="auto"/>
              <w:rPr>
                <w:sz w:val="21"/>
                <w:szCs w:val="21"/>
              </w:rPr>
            </w:pPr>
            <w:r>
              <w:rPr>
                <w:b/>
                <w:bCs/>
                <w:color w:val="1F3A5F"/>
                <w:sz w:val="18"/>
                <w:szCs w:val="18"/>
              </w:rPr>
              <w:t>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97A1EF8" w14:textId="77777777" w:rsidR="00B1525A" w:rsidRDefault="00000000">
            <w:pPr>
              <w:spacing w:after="80" w:line="240" w:lineRule="auto"/>
              <w:rPr>
                <w:sz w:val="21"/>
                <w:szCs w:val="21"/>
              </w:rPr>
            </w:pPr>
            <w:r>
              <w:rPr>
                <w:b/>
                <w:bCs/>
                <w:color w:val="1F3A5F"/>
                <w:sz w:val="18"/>
                <w:szCs w:val="18"/>
              </w:rPr>
              <w:t>Decisión no tomada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D02E1EB" w14:textId="77777777" w:rsidR="00B1525A" w:rsidRDefault="00000000">
            <w:pPr>
              <w:spacing w:after="80" w:line="240" w:lineRule="auto"/>
              <w:rPr>
                <w:sz w:val="21"/>
                <w:szCs w:val="21"/>
              </w:rPr>
            </w:pPr>
            <w:r>
              <w:rPr>
                <w:b/>
                <w:bCs/>
                <w:color w:val="1F3A5F"/>
                <w:sz w:val="18"/>
                <w:szCs w:val="18"/>
              </w:rPr>
              <w:t>Por qué importa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2A1B556" w14:textId="77777777" w:rsidR="00B1525A" w:rsidRDefault="00000000">
            <w:pPr>
              <w:spacing w:after="80" w:line="240" w:lineRule="auto"/>
              <w:rPr>
                <w:sz w:val="21"/>
                <w:szCs w:val="21"/>
              </w:rPr>
            </w:pPr>
            <w:r>
              <w:rPr>
                <w:b/>
                <w:bCs/>
                <w:color w:val="1F3A5F"/>
                <w:sz w:val="18"/>
                <w:szCs w:val="18"/>
              </w:rPr>
              <w:t>Decisión Tomada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0B66A39" w14:textId="77777777" w:rsidR="00B1525A" w:rsidRDefault="00000000">
            <w:pPr>
              <w:spacing w:after="80" w:line="240" w:lineRule="auto"/>
              <w:rPr>
                <w:sz w:val="21"/>
                <w:szCs w:val="21"/>
              </w:rPr>
            </w:pPr>
            <w:r>
              <w:rPr>
                <w:b/>
                <w:bCs/>
                <w:color w:val="1F3A5F"/>
                <w:sz w:val="18"/>
                <w:szCs w:val="18"/>
              </w:rPr>
              <w:t>Justificación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115FF92" w14:textId="77777777" w:rsidR="00B1525A" w:rsidRDefault="00000000">
            <w:pPr>
              <w:spacing w:after="80" w:line="240" w:lineRule="auto"/>
              <w:rPr>
                <w:sz w:val="21"/>
                <w:szCs w:val="21"/>
              </w:rPr>
            </w:pPr>
            <w:r>
              <w:rPr>
                <w:b/>
                <w:bCs/>
                <w:color w:val="1F3A5F"/>
                <w:sz w:val="18"/>
                <w:szCs w:val="18"/>
              </w:rPr>
              <w:t>Origen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3FA6F56" w14:textId="77777777" w:rsidR="00B1525A" w:rsidRDefault="00000000">
            <w:pPr>
              <w:spacing w:after="80" w:line="240" w:lineRule="auto"/>
              <w:rPr>
                <w:sz w:val="21"/>
                <w:szCs w:val="21"/>
              </w:rPr>
            </w:pPr>
            <w:r>
              <w:rPr>
                <w:b/>
                <w:bCs/>
                <w:color w:val="1F3A5F"/>
                <w:sz w:val="18"/>
                <w:szCs w:val="18"/>
              </w:rPr>
              <w:t>Req relacionado</w:t>
            </w:r>
          </w:p>
        </w:tc>
      </w:tr>
      <w:tr w:rsidR="00B1525A" w14:paraId="7DD0053D" w14:textId="77777777">
        <w:trPr>
          <w:trHeight w:val="40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ACC00E" w14:textId="77777777" w:rsidR="00B1525A" w:rsidRDefault="00000000">
            <w:pPr>
              <w:spacing w:after="80" w:line="240" w:lineRule="auto"/>
              <w:rPr>
                <w:sz w:val="21"/>
                <w:szCs w:val="21"/>
              </w:rPr>
            </w:pPr>
            <w:r>
              <w:rPr>
                <w:sz w:val="18"/>
                <w:szCs w:val="18"/>
              </w:rPr>
              <w:t>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50D83E" w14:textId="77777777" w:rsidR="00B1525A" w:rsidRDefault="00000000">
            <w:pPr>
              <w:spacing w:after="80" w:line="240" w:lineRule="auto"/>
              <w:rPr>
                <w:sz w:val="21"/>
                <w:szCs w:val="21"/>
              </w:rPr>
            </w:pPr>
            <w:r>
              <w:rPr>
                <w:sz w:val="18"/>
                <w:szCs w:val="18"/>
              </w:rPr>
              <w:t>Qué cuenta como entrega cumplida cuando la entrega es parcial, y cómo se mide el indicador de servicio.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847F5E" w14:textId="77777777" w:rsidR="00B1525A" w:rsidRDefault="00000000">
            <w:pPr>
              <w:spacing w:after="80" w:line="240" w:lineRule="auto"/>
              <w:rPr>
                <w:sz w:val="21"/>
                <w:szCs w:val="21"/>
              </w:rPr>
            </w:pPr>
            <w:r>
              <w:rPr>
                <w:sz w:val="18"/>
                <w:szCs w:val="18"/>
              </w:rPr>
              <w:t>Hoy cada área lo cuenta distinto y por eso nadie se pone de acuerdo sobre el estado real del servicio.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16FF82" w14:textId="77777777" w:rsidR="00B1525A" w:rsidRDefault="00000000">
            <w:pPr>
              <w:spacing w:after="80" w:line="240" w:lineRule="auto"/>
              <w:rPr>
                <w:sz w:val="21"/>
                <w:szCs w:val="21"/>
              </w:rPr>
            </w:pPr>
            <w:r>
              <w:rPr>
                <w:sz w:val="18"/>
                <w:szCs w:val="18"/>
              </w:rPr>
              <w:t>Una entrega parcial NO cuenta como entrega cumplida: para OTIF, «In-Full» exige el 100 % de ítems y unidades pedidas. El indicador de servicio se mide diario con OTIF por cliente, ruta, zona y consolidado (RF-11.03), y con Fill Rate = unidades entregadas vs. pedidas y Perfect Order contrastada contra la orden original (RF-11.04).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54F597" w14:textId="77777777" w:rsidR="00B1525A" w:rsidRDefault="00000000">
            <w:pPr>
              <w:spacing w:after="80" w:line="240" w:lineRule="auto"/>
              <w:rPr>
                <w:sz w:val="21"/>
                <w:szCs w:val="21"/>
              </w:rPr>
            </w:pPr>
            <w:r>
              <w:rPr>
                <w:sz w:val="18"/>
                <w:szCs w:val="18"/>
              </w:rPr>
              <w:t>Los RF definen las métricas: RF-11.03 fija OTIF («On-Time» = fecha y ventana pactada; «In-Full» = 100 % de ítems y unidades) y obliga causal tipificada ante desvíos; RF-11.04 mide Fill Rate y Perfect Order con el POD móvil. Toda entrega parcial queda como desvío auditado y unifica el criterio entre áreas.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5E9A1D"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4B38D4" w14:textId="77777777" w:rsidR="00B1525A" w:rsidRDefault="00000000">
            <w:pPr>
              <w:spacing w:after="80" w:line="240" w:lineRule="auto"/>
              <w:rPr>
                <w:sz w:val="21"/>
                <w:szCs w:val="21"/>
              </w:rPr>
            </w:pPr>
            <w:r>
              <w:rPr>
                <w:sz w:val="18"/>
                <w:szCs w:val="18"/>
              </w:rPr>
              <w:t>RF-11.03 RF-11.04</w:t>
            </w:r>
          </w:p>
        </w:tc>
      </w:tr>
      <w:tr w:rsidR="00B1525A" w14:paraId="1C62F5DA"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65E867" w14:textId="77777777" w:rsidR="00B1525A" w:rsidRDefault="00000000">
            <w:pPr>
              <w:spacing w:after="80" w:line="240" w:lineRule="auto"/>
              <w:rPr>
                <w:sz w:val="21"/>
                <w:szCs w:val="21"/>
              </w:rPr>
            </w:pPr>
            <w:r>
              <w:rPr>
                <w:sz w:val="18"/>
                <w:szCs w:val="18"/>
              </w:rPr>
              <w:lastRenderedPageBreak/>
              <w:t>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9178FB" w14:textId="77777777" w:rsidR="00B1525A" w:rsidRDefault="00000000">
            <w:pPr>
              <w:spacing w:after="80" w:line="240" w:lineRule="auto"/>
              <w:rPr>
                <w:sz w:val="21"/>
                <w:szCs w:val="21"/>
              </w:rPr>
            </w:pPr>
            <w:r>
              <w:rPr>
                <w:sz w:val="18"/>
                <w:szCs w:val="18"/>
              </w:rPr>
              <w:t>Cuál es la unidad de trazabilidad sanitaria: el lote del proveedor, la caja, el pallet o una unidad logística identificada individualmente.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7DB0C8C" w14:textId="77777777" w:rsidR="00B1525A" w:rsidRDefault="00000000">
            <w:pPr>
              <w:spacing w:after="80" w:line="240" w:lineRule="auto"/>
              <w:rPr>
                <w:sz w:val="21"/>
                <w:szCs w:val="21"/>
              </w:rPr>
            </w:pPr>
            <w:r>
              <w:rPr>
                <w:sz w:val="18"/>
                <w:szCs w:val="18"/>
              </w:rPr>
              <w:t>Determina el volumen de datos, el esfuerzo en recepción y preparación, y la calidad de la respuesta ante un retiro.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97D4F1F" w14:textId="77777777" w:rsidR="00B1525A" w:rsidRDefault="00000000">
            <w:pPr>
              <w:spacing w:after="80" w:line="240" w:lineRule="auto"/>
              <w:rPr>
                <w:sz w:val="21"/>
                <w:szCs w:val="21"/>
              </w:rPr>
            </w:pPr>
            <w:r>
              <w:rPr>
                <w:sz w:val="18"/>
                <w:szCs w:val="18"/>
              </w:rPr>
              <w:t>La unidad de trazabilidad sanitaria es el LOTE del proveedor (AI 10), registrado obligatoriamente en la recepción (RF-01.02). El SSCC (RF-01.07) identifica la unidad logística física (pallet) y queda asociado al lote en almacenamiento y preparación, pero el retiro y las trazabilidades forward/backward se resuelven por lote (RF-02.10, RF-09.01).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512045" w14:textId="77777777" w:rsidR="00B1525A" w:rsidRDefault="00000000">
            <w:pPr>
              <w:spacing w:after="80" w:line="240" w:lineRule="auto"/>
              <w:rPr>
                <w:sz w:val="21"/>
                <w:szCs w:val="21"/>
              </w:rPr>
            </w:pPr>
            <w:r>
              <w:rPr>
                <w:sz w:val="18"/>
                <w:szCs w:val="18"/>
              </w:rPr>
              <w:t>RF-01.02 obliga el lote por SKU con trazabilidad obligatoria; RF-01.07 vincula el SSCC a GTIN + lote + vencimiento; RF-02.10 y RF-09.01 consultan y rastrean por LOTE (no por caja ni SSCC). La caja/pallet/SSCC son unidades físicas de manipulación; la unidad de control sanitario y de memoria legal es el lote, lo que acota el volumen de datos y el esfuerzo de recepción sin perder respuesta ante un retiro.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E4FBFE6"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81A350" w14:textId="77777777" w:rsidR="00B1525A" w:rsidRDefault="00000000">
            <w:pPr>
              <w:spacing w:after="80" w:line="240" w:lineRule="auto"/>
              <w:rPr>
                <w:sz w:val="21"/>
                <w:szCs w:val="21"/>
              </w:rPr>
            </w:pPr>
            <w:r>
              <w:rPr>
                <w:sz w:val="18"/>
                <w:szCs w:val="18"/>
              </w:rPr>
              <w:t>RF-01.02 RF-01.07 RF-02.10 RF-09.01</w:t>
            </w:r>
          </w:p>
        </w:tc>
      </w:tr>
      <w:tr w:rsidR="00B1525A" w14:paraId="247CE602" w14:textId="77777777">
        <w:trPr>
          <w:trHeight w:val="48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7E721B" w14:textId="77777777" w:rsidR="00B1525A" w:rsidRDefault="00000000">
            <w:pPr>
              <w:spacing w:after="80" w:line="240" w:lineRule="auto"/>
              <w:rPr>
                <w:sz w:val="21"/>
                <w:szCs w:val="21"/>
              </w:rPr>
            </w:pPr>
            <w:r>
              <w:rPr>
                <w:sz w:val="18"/>
                <w:szCs w:val="18"/>
              </w:rPr>
              <w:t>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EC3B57" w14:textId="77777777" w:rsidR="00B1525A" w:rsidRDefault="00000000">
            <w:pPr>
              <w:spacing w:after="80" w:line="240" w:lineRule="auto"/>
              <w:rPr>
                <w:sz w:val="21"/>
                <w:szCs w:val="21"/>
              </w:rPr>
            </w:pPr>
            <w:r>
              <w:rPr>
                <w:sz w:val="18"/>
                <w:szCs w:val="18"/>
              </w:rPr>
              <w:t xml:space="preserve">Qué se hace cuando el local del cliente está cerrado: reintento, entrega a un tercero, devolución. </w:t>
            </w:r>
            <w:proofErr w:type="gramStart"/>
            <w:r>
              <w:rPr>
                <w:sz w:val="18"/>
                <w:szCs w:val="18"/>
              </w:rPr>
              <w:t>Y quién</w:t>
            </w:r>
            <w:proofErr w:type="gramEnd"/>
            <w:r>
              <w:rPr>
                <w:sz w:val="18"/>
                <w:szCs w:val="18"/>
              </w:rPr>
              <w:t xml:space="preserve"> decide.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AD6805" w14:textId="77777777" w:rsidR="00B1525A" w:rsidRDefault="00000000">
            <w:pPr>
              <w:spacing w:after="80" w:line="240" w:lineRule="auto"/>
              <w:rPr>
                <w:sz w:val="21"/>
                <w:szCs w:val="21"/>
              </w:rPr>
            </w:pPr>
            <w:r>
              <w:rPr>
                <w:sz w:val="18"/>
                <w:szCs w:val="18"/>
              </w:rPr>
              <w:t xml:space="preserve">Hoy </w:t>
            </w:r>
            <w:proofErr w:type="gramStart"/>
            <w:r>
              <w:rPr>
                <w:sz w:val="18"/>
                <w:szCs w:val="18"/>
              </w:rPr>
              <w:t>decide</w:t>
            </w:r>
            <w:proofErr w:type="gramEnd"/>
            <w:r>
              <w:rPr>
                <w:sz w:val="18"/>
                <w:szCs w:val="18"/>
              </w:rPr>
              <w:t xml:space="preserve"> cada conductor según su criterio. Es la causa principal de las reentregas.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7C8BD7" w14:textId="77777777" w:rsidR="00B1525A" w:rsidRDefault="00000000">
            <w:pPr>
              <w:spacing w:after="80" w:line="240" w:lineRule="auto"/>
              <w:rPr>
                <w:sz w:val="21"/>
                <w:szCs w:val="21"/>
              </w:rPr>
            </w:pPr>
            <w:r>
              <w:rPr>
                <w:sz w:val="18"/>
                <w:szCs w:val="18"/>
              </w:rPr>
              <w:t xml:space="preserve">Si el local está cerrado en la ventana comprometida, el conductor reporta «local cerrado» indicando la dirección; el sistema registra el envío como fallido y lo reagenda automáticamente a la ventana horaria siguiente más cercana del cliente (RF-06.04), registrada en su ficha (RF-04.07). El conductor no </w:t>
            </w:r>
            <w:proofErr w:type="gramStart"/>
            <w:r>
              <w:rPr>
                <w:sz w:val="18"/>
                <w:szCs w:val="18"/>
              </w:rPr>
              <w:t>decide</w:t>
            </w:r>
            <w:proofErr w:type="gramEnd"/>
            <w:r>
              <w:rPr>
                <w:sz w:val="18"/>
                <w:szCs w:val="18"/>
              </w:rPr>
              <w:t xml:space="preserve"> por su cuenta; si persiste la indisponibilidad, los productos regresan al almacén.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50D930B" w14:textId="77777777" w:rsidR="00B1525A" w:rsidRDefault="00000000">
            <w:pPr>
              <w:spacing w:after="80" w:line="240" w:lineRule="auto"/>
              <w:rPr>
                <w:sz w:val="21"/>
                <w:szCs w:val="21"/>
              </w:rPr>
            </w:pPr>
            <w:r>
              <w:rPr>
                <w:sz w:val="18"/>
                <w:szCs w:val="18"/>
              </w:rPr>
              <w:t>RF-06.04 automatiza la respuesta al local cerrado (registro de fallido + reagendamiento automático a la próxima ventana del cliente), eliminando el criterio individual del conductor y sistematizando las reentregas. Esta regla, más la ventana registrada por cliente (RF-04.07), reemplaza el comportamiento actual y ataca la causa principal de reentregas.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CEE1F6"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FBF99D1" w14:textId="77777777" w:rsidR="00B1525A" w:rsidRDefault="00000000">
            <w:pPr>
              <w:spacing w:after="80" w:line="240" w:lineRule="auto"/>
              <w:rPr>
                <w:sz w:val="21"/>
                <w:szCs w:val="21"/>
              </w:rPr>
            </w:pPr>
            <w:r>
              <w:rPr>
                <w:sz w:val="18"/>
                <w:szCs w:val="18"/>
              </w:rPr>
              <w:t>RF-06.04</w:t>
            </w:r>
          </w:p>
        </w:tc>
      </w:tr>
      <w:tr w:rsidR="00B1525A" w14:paraId="2FA38136"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909099" w14:textId="77777777" w:rsidR="00B1525A" w:rsidRDefault="00000000">
            <w:pPr>
              <w:spacing w:after="80" w:line="240" w:lineRule="auto"/>
              <w:rPr>
                <w:sz w:val="21"/>
                <w:szCs w:val="21"/>
              </w:rPr>
            </w:pPr>
            <w:r>
              <w:rPr>
                <w:sz w:val="18"/>
                <w:szCs w:val="18"/>
              </w:rPr>
              <w:lastRenderedPageBreak/>
              <w:t>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082E6C" w14:textId="77777777" w:rsidR="00B1525A" w:rsidRDefault="00000000">
            <w:pPr>
              <w:spacing w:after="80" w:line="240" w:lineRule="auto"/>
              <w:rPr>
                <w:sz w:val="21"/>
                <w:szCs w:val="21"/>
              </w:rPr>
            </w:pPr>
            <w:r>
              <w:rPr>
                <w:sz w:val="18"/>
                <w:szCs w:val="18"/>
              </w:rPr>
              <w:t>Qué constituye una excursión de temperatura que invalida el producto, quién lo decide y si el sistema bloquea el despacho de forma automática.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E9D433" w14:textId="77777777" w:rsidR="00B1525A" w:rsidRDefault="00000000">
            <w:pPr>
              <w:spacing w:after="80" w:line="240" w:lineRule="auto"/>
              <w:rPr>
                <w:sz w:val="21"/>
                <w:szCs w:val="21"/>
              </w:rPr>
            </w:pPr>
            <w:r>
              <w:rPr>
                <w:sz w:val="18"/>
                <w:szCs w:val="18"/>
              </w:rPr>
              <w:t>Es la tensión declarada entre calidad y operaciones. Sin regla escrita no hay control posible.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7EA91A" w14:textId="77777777" w:rsidR="00B1525A" w:rsidRDefault="00000000">
            <w:pPr>
              <w:spacing w:after="80" w:line="240" w:lineRule="auto"/>
              <w:rPr>
                <w:sz w:val="21"/>
                <w:szCs w:val="21"/>
              </w:rPr>
            </w:pPr>
            <w:r>
              <w:rPr>
                <w:sz w:val="18"/>
                <w:szCs w:val="18"/>
              </w:rPr>
              <w:t>Una excursión térmica se define por parámetros configurables de tiempo y grados según el tipo de producto (RF-09.06), definidos por la jefa de calidad. El sistema alerta en tiempo real al conductor y al equipo de calidad cuando se supera el umbral (RF-09.05). El bloqueo del despacho NO es automático: lo habilita el sistema y lo decide el conductor según el tipo de producto (RF-09.07).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2A3EF6" w14:textId="77777777" w:rsidR="00B1525A" w:rsidRDefault="00000000">
            <w:pPr>
              <w:spacing w:after="80" w:line="240" w:lineRule="auto"/>
              <w:rPr>
                <w:sz w:val="21"/>
                <w:szCs w:val="21"/>
              </w:rPr>
            </w:pPr>
            <w:r>
              <w:rPr>
                <w:sz w:val="18"/>
                <w:szCs w:val="18"/>
              </w:rPr>
              <w:t xml:space="preserve">RF-09.06 permite escribir la regla como parámetros (tiempo/grados); RF-09.05 genera la alerta en cabina y plataforma; RF-09.07 deja el bloqueo del despacho al criterio del conductor, no automático. El RSA (D.S. 977/96) fija el piso normativo de la cadena de frío; la regla operacional específica la define Puelche con los parámetros configurables. Referencia: </w:t>
            </w:r>
            <w:hyperlink r:id="rId12">
              <w:r w:rsidR="00B1525A">
                <w:rPr>
                  <w:sz w:val="18"/>
                  <w:szCs w:val="18"/>
                </w:rPr>
                <w:t>https://www.chileatiende.gob.cl/fichas/16583-autorizacion-sanitaria-para-vehiculos-de-transporte-de-alimentos</w:t>
              </w:r>
            </w:hyperlink>
            <w:r>
              <w:rPr>
                <w:sz w:val="18"/>
                <w:szCs w:val="18"/>
              </w:rPr>
              <w:t>.</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BE2826"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173044" w14:textId="77777777" w:rsidR="00B1525A" w:rsidRDefault="00000000">
            <w:pPr>
              <w:spacing w:after="80" w:line="240" w:lineRule="auto"/>
              <w:rPr>
                <w:sz w:val="21"/>
                <w:szCs w:val="21"/>
              </w:rPr>
            </w:pPr>
            <w:r>
              <w:rPr>
                <w:sz w:val="18"/>
                <w:szCs w:val="18"/>
              </w:rPr>
              <w:t>RF-01.11 RF-09.05 RF-09.06 RF-09.07</w:t>
            </w:r>
          </w:p>
        </w:tc>
      </w:tr>
      <w:tr w:rsidR="00B1525A" w14:paraId="3ADF01DA"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A0CCA9" w14:textId="77777777" w:rsidR="00B1525A" w:rsidRDefault="00000000">
            <w:pPr>
              <w:spacing w:after="80" w:line="240" w:lineRule="auto"/>
              <w:rPr>
                <w:sz w:val="21"/>
                <w:szCs w:val="21"/>
              </w:rPr>
            </w:pPr>
            <w:r>
              <w:rPr>
                <w:sz w:val="18"/>
                <w:szCs w:val="18"/>
              </w:rPr>
              <w:t>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D83347" w14:textId="77777777" w:rsidR="00B1525A" w:rsidRDefault="00000000">
            <w:pPr>
              <w:spacing w:after="80" w:line="240" w:lineRule="auto"/>
              <w:rPr>
                <w:sz w:val="21"/>
                <w:szCs w:val="21"/>
              </w:rPr>
            </w:pPr>
            <w:r>
              <w:rPr>
                <w:sz w:val="18"/>
                <w:szCs w:val="18"/>
              </w:rPr>
              <w:t>Cómo se identifica al conductor de una empresa transportista y qué ocurre cuando el transportista lo cambia sin avisar.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341A5D" w14:textId="77777777" w:rsidR="00B1525A" w:rsidRDefault="00000000">
            <w:pPr>
              <w:spacing w:after="80" w:line="240" w:lineRule="auto"/>
              <w:rPr>
                <w:sz w:val="21"/>
                <w:szCs w:val="21"/>
              </w:rPr>
            </w:pPr>
            <w:r>
              <w:rPr>
                <w:sz w:val="18"/>
                <w:szCs w:val="18"/>
              </w:rPr>
              <w:t>Son 54 camiones y unos 160 camiones que no son trabajadores de la compañía.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E42705" w14:textId="77777777" w:rsidR="00B1525A" w:rsidRDefault="00000000">
            <w:pPr>
              <w:spacing w:after="80" w:line="240" w:lineRule="auto"/>
              <w:rPr>
                <w:sz w:val="21"/>
                <w:szCs w:val="21"/>
              </w:rPr>
            </w:pPr>
            <w:r>
              <w:rPr>
                <w:sz w:val="18"/>
                <w:szCs w:val="18"/>
              </w:rPr>
              <w:t>Confirmación diaria obligatoria de conductor y vehículo en el portal de transportistas antes de la ventana de despacho (RF-12.21); si no se confirma, el sistema mantiene la asignación planificada como «supuesto no verificado». El conductor real se autentica en el dispositivo con OTP entregado por su jefe de flota (RF-06.08) o con PIN/QR al iniciar la ruta (RF-14.07), quedando registrada la vinculación conductor–camión del viaje.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B9BE5D"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RF-12.21 documenta la confirmación diaria y su fallback; RF-06.08 autentica al conductor externo por OTP en ≤ 2 min sin correo corporativo; RF-14.07 exige la identificación (PIN o QR) antes de iniciar la ruta y registra qué conductor operó cada camión en cada viaje; el cambio sin aviso se resuelve porque quien llega se identifica y responde por el viaje.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C8BD91"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1D3DF7" w14:textId="77777777" w:rsidR="00B1525A" w:rsidRDefault="00000000">
            <w:pPr>
              <w:spacing w:after="80" w:line="240" w:lineRule="auto"/>
              <w:rPr>
                <w:sz w:val="21"/>
                <w:szCs w:val="21"/>
              </w:rPr>
            </w:pPr>
            <w:r>
              <w:rPr>
                <w:sz w:val="18"/>
                <w:szCs w:val="18"/>
              </w:rPr>
              <w:t>RF-06.08 RF-14.07</w:t>
            </w:r>
          </w:p>
        </w:tc>
      </w:tr>
      <w:tr w:rsidR="00B1525A" w14:paraId="19BE88FC"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56C8DC" w14:textId="77777777" w:rsidR="00B1525A" w:rsidRDefault="00000000">
            <w:pPr>
              <w:spacing w:after="80" w:line="240" w:lineRule="auto"/>
              <w:rPr>
                <w:sz w:val="21"/>
                <w:szCs w:val="21"/>
              </w:rPr>
            </w:pPr>
            <w:r>
              <w:rPr>
                <w:sz w:val="18"/>
                <w:szCs w:val="18"/>
              </w:rPr>
              <w:lastRenderedPageBreak/>
              <w:t>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647065" w14:textId="77777777" w:rsidR="00B1525A" w:rsidRDefault="00000000">
            <w:pPr>
              <w:spacing w:after="80" w:line="240" w:lineRule="auto"/>
              <w:rPr>
                <w:sz w:val="21"/>
                <w:szCs w:val="21"/>
              </w:rPr>
            </w:pPr>
            <w:r>
              <w:rPr>
                <w:sz w:val="18"/>
                <w:szCs w:val="18"/>
              </w:rPr>
              <w:t>Qué se hace con el efectivo: eliminarlo, reducirlo o controlarlo. Y quién asume el riesgo del dinero en circulación.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38AFAE" w14:textId="77777777" w:rsidR="00B1525A" w:rsidRDefault="00000000">
            <w:pPr>
              <w:spacing w:after="80" w:line="240" w:lineRule="auto"/>
              <w:rPr>
                <w:sz w:val="21"/>
                <w:szCs w:val="21"/>
              </w:rPr>
            </w:pPr>
            <w:r>
              <w:rPr>
                <w:sz w:val="18"/>
                <w:szCs w:val="18"/>
              </w:rPr>
              <w:t>Involucra al 38% de la venta del canal tradicional, la seguridad de los conductores y $4,2 millones mensuales de diferencia.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B869A6" w14:textId="77777777" w:rsidR="00B1525A" w:rsidRDefault="00000000">
            <w:pPr>
              <w:spacing w:after="80" w:line="240" w:lineRule="auto"/>
              <w:rPr>
                <w:sz w:val="21"/>
                <w:szCs w:val="21"/>
              </w:rPr>
            </w:pPr>
            <w:r>
              <w:rPr>
                <w:sz w:val="18"/>
                <w:szCs w:val="18"/>
              </w:rPr>
              <w:t>Se mantiene el pago en efectivo (38 % del canal tradicional) con alternativas para reducirlo: encargo por web y pago con tarjeta/POS móvil. El riesgo del dinero en circulación se controla y se asigna responsabilidad mediante rendición digital individual por camión (RF-07.02), causales tipificadas obligatorias de descuadre con firma digital y bloqueo del cierre si queda saldo sin justificar (RF-07.03).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B9CB10" w14:textId="77777777" w:rsidR="00B1525A" w:rsidRDefault="00000000">
            <w:pPr>
              <w:spacing w:after="80" w:line="240" w:lineRule="auto"/>
              <w:rPr>
                <w:sz w:val="21"/>
                <w:szCs w:val="21"/>
              </w:rPr>
            </w:pPr>
            <w:r>
              <w:rPr>
                <w:sz w:val="18"/>
                <w:szCs w:val="18"/>
              </w:rPr>
              <w:t>RF-07.02 genera la cuadratura (monto esperado vs. recaudado) al retorno del camión; RF-07.03 obliga causal estructurada y bloquea la liquidación ante descuadre sin justificar, dejando responsable identificado con firma; RF-07.06 (POS móvil) y RF-07.10 (abonos parciales) soportan la reducción del efectivo; RF-06.05 registra el monto recaudado en ruta.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B002C6"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67373A" w14:textId="77777777" w:rsidR="00B1525A" w:rsidRDefault="00000000">
            <w:pPr>
              <w:spacing w:after="80" w:line="240" w:lineRule="auto"/>
              <w:rPr>
                <w:sz w:val="21"/>
                <w:szCs w:val="21"/>
              </w:rPr>
            </w:pPr>
            <w:r>
              <w:rPr>
                <w:sz w:val="18"/>
                <w:szCs w:val="18"/>
              </w:rPr>
              <w:t>RF-06.05 RF-07.02 RF-07.03 RF-07.06 RF-07.10</w:t>
            </w:r>
          </w:p>
        </w:tc>
      </w:tr>
      <w:tr w:rsidR="00B1525A" w14:paraId="4A2C5E1B" w14:textId="77777777">
        <w:trPr>
          <w:trHeight w:val="678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99E804" w14:textId="77777777" w:rsidR="00B1525A" w:rsidRDefault="00000000">
            <w:pPr>
              <w:spacing w:after="80" w:line="240" w:lineRule="auto"/>
              <w:rPr>
                <w:sz w:val="21"/>
                <w:szCs w:val="21"/>
              </w:rPr>
            </w:pPr>
            <w:r>
              <w:rPr>
                <w:sz w:val="18"/>
                <w:szCs w:val="18"/>
              </w:rPr>
              <w:lastRenderedPageBreak/>
              <w:t>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66AB55" w14:textId="77777777" w:rsidR="00B1525A" w:rsidRDefault="00000000">
            <w:pPr>
              <w:spacing w:after="80" w:line="240" w:lineRule="auto"/>
              <w:rPr>
                <w:sz w:val="21"/>
                <w:szCs w:val="21"/>
              </w:rPr>
            </w:pPr>
            <w:r>
              <w:rPr>
                <w:sz w:val="18"/>
                <w:szCs w:val="18"/>
              </w:rPr>
              <w:t>Cómo se valoriza el costo de servir y qué se hace con los clientes que resulten no rentables.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C7B978" w14:textId="77777777" w:rsidR="00B1525A" w:rsidRDefault="00000000">
            <w:pPr>
              <w:spacing w:after="80" w:line="240" w:lineRule="auto"/>
              <w:rPr>
                <w:sz w:val="21"/>
                <w:szCs w:val="21"/>
              </w:rPr>
            </w:pPr>
            <w:r>
              <w:rPr>
                <w:sz w:val="18"/>
                <w:szCs w:val="18"/>
              </w:rPr>
              <w:t>Es la pregunta que el gerente de finanzas declara como su obsesión y de la que dependen decisiones comerciales.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22DF0C" w14:textId="77777777" w:rsidR="00B1525A" w:rsidRDefault="00000000">
            <w:pPr>
              <w:spacing w:after="80" w:line="240" w:lineRule="auto"/>
              <w:rPr>
                <w:sz w:val="21"/>
                <w:szCs w:val="21"/>
              </w:rPr>
            </w:pPr>
            <w:r>
              <w:rPr>
                <w:sz w:val="18"/>
                <w:szCs w:val="18"/>
              </w:rPr>
              <w:t>El costo de servir se valoriza por entrega y por cliente: costos directos de transporte (combustible devengado vía GPS, peajes, tiempo de conducción y de descarga) más costos indirectos prorrateados de bodega y administración (RF-11.02, RF-04.08), incluidas devoluciones, mermas y pérdida de envases (RF-08.07, RF-08.06). Los clientes no rentables no se eliminan: se segmentan mensualmente en matriz de rentabilidad neta (margen vs. costo de servir) y se sugiere ajustar frecuencia de visita o umbral mínimo de compra (RF-11.08).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D3C0E0" w14:textId="77777777" w:rsidR="00B1525A" w:rsidRDefault="00000000">
            <w:pPr>
              <w:spacing w:after="80" w:line="240" w:lineRule="auto"/>
              <w:rPr>
                <w:sz w:val="21"/>
                <w:szCs w:val="21"/>
              </w:rPr>
            </w:pPr>
            <w:r>
              <w:rPr>
                <w:sz w:val="18"/>
                <w:szCs w:val="18"/>
              </w:rPr>
              <w:t>RF-11.02 define la imputación directa/indirecta del costo de servir; RF-04.08 calcula el costo por entrega realizada; RF-08.07 integra devoluciones y mermas al costo; RF-11.08 entrega la matriz de rentabilidad neta y la simulación de impacto para gestionar clientes no rentables sin decisiones según intuición.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9B4955"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593AAB" w14:textId="77777777" w:rsidR="00B1525A" w:rsidRDefault="00000000">
            <w:pPr>
              <w:spacing w:after="80" w:line="240" w:lineRule="auto"/>
              <w:rPr>
                <w:sz w:val="21"/>
                <w:szCs w:val="21"/>
              </w:rPr>
            </w:pPr>
            <w:r>
              <w:rPr>
                <w:sz w:val="18"/>
                <w:szCs w:val="18"/>
              </w:rPr>
              <w:t>RF-04.08 RF-11.02</w:t>
            </w:r>
          </w:p>
        </w:tc>
      </w:tr>
      <w:tr w:rsidR="00B1525A" w14:paraId="5E96FDDD"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22FD30" w14:textId="77777777" w:rsidR="00B1525A" w:rsidRDefault="00000000">
            <w:pPr>
              <w:spacing w:after="80" w:line="240" w:lineRule="auto"/>
              <w:rPr>
                <w:sz w:val="21"/>
                <w:szCs w:val="21"/>
              </w:rPr>
            </w:pPr>
            <w:r>
              <w:rPr>
                <w:sz w:val="18"/>
                <w:szCs w:val="18"/>
              </w:rPr>
              <w:lastRenderedPageBreak/>
              <w:t>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57E9F1" w14:textId="77777777" w:rsidR="00B1525A" w:rsidRDefault="00000000">
            <w:pPr>
              <w:spacing w:after="80" w:line="240" w:lineRule="auto"/>
              <w:rPr>
                <w:sz w:val="21"/>
                <w:szCs w:val="21"/>
              </w:rPr>
            </w:pPr>
            <w:r>
              <w:rPr>
                <w:sz w:val="18"/>
                <w:szCs w:val="18"/>
              </w:rPr>
              <w:t xml:space="preserve">Cuál es la regla de asignación de stock cuando dos preventistas comprometen el mismo producto y no alcanza </w:t>
            </w:r>
            <w:proofErr w:type="gramStart"/>
            <w:r>
              <w:rPr>
                <w:sz w:val="18"/>
                <w:szCs w:val="18"/>
              </w:rPr>
              <w:t>para ambos</w:t>
            </w:r>
            <w:proofErr w:type="gramEnd"/>
            <w:r>
              <w:rPr>
                <w:sz w:val="18"/>
                <w:szCs w:val="18"/>
              </w:rPr>
              <w:t>.</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B66B51" w14:textId="77777777" w:rsidR="00B1525A" w:rsidRDefault="00000000">
            <w:pPr>
              <w:spacing w:after="80" w:line="240" w:lineRule="auto"/>
              <w:rPr>
                <w:sz w:val="21"/>
                <w:szCs w:val="21"/>
              </w:rPr>
            </w:pPr>
            <w:r>
              <w:rPr>
                <w:sz w:val="18"/>
                <w:szCs w:val="18"/>
              </w:rPr>
              <w:t>Determina si el stock se reserva en la toma del pedido, en la confirmación o en la preparación, y con qué consecuencias.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3FAEB5" w14:textId="77777777" w:rsidR="00B1525A" w:rsidRDefault="00000000">
            <w:pPr>
              <w:spacing w:after="80" w:line="240" w:lineRule="auto"/>
              <w:rPr>
                <w:sz w:val="21"/>
                <w:szCs w:val="21"/>
              </w:rPr>
            </w:pPr>
            <w:r>
              <w:rPr>
                <w:sz w:val="18"/>
                <w:szCs w:val="18"/>
              </w:rPr>
              <w:t>La reserva se hace efectiva al CONFIRMAR el pedido en el sistema de gestión (servidor central), por orden de llegada: el segundo preventista queda con quiebre parcial registrado (RF-03.03). En modo offline el stock es indicativo con antigüedad visible (RF-02.05); al sincronizar, los conflictos se resuelven por orden cronológico de registro (RF-02.05e) y las líneas sin stock disponible se marcan «sin stock» con notificación al preventista (RF-02.05d).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1E3D01"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RF-03.03 fija la reserva en la confirmación y el quiebre del segundo confirmado; RF-02.05 define el stock disponible (físico − comprometido), el dato indicativo en offline y la resolución cronológica de conflictos; RF-05.03 asegura el registro del faltante con causa. Evita la arquitectura de reserva distribuida en la toma del pedido.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1734BE"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4F2DA6" w14:textId="77777777" w:rsidR="00B1525A" w:rsidRDefault="00000000">
            <w:pPr>
              <w:spacing w:after="80" w:line="240" w:lineRule="auto"/>
              <w:rPr>
                <w:sz w:val="21"/>
                <w:szCs w:val="21"/>
              </w:rPr>
            </w:pPr>
            <w:r>
              <w:rPr>
                <w:sz w:val="18"/>
                <w:szCs w:val="18"/>
              </w:rPr>
              <w:t>RF-02.05 RF-03.03 RF-05.03</w:t>
            </w:r>
          </w:p>
        </w:tc>
      </w:tr>
      <w:tr w:rsidR="00B1525A" w14:paraId="7F05F7FA" w14:textId="77777777">
        <w:trPr>
          <w:trHeight w:val="40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95E8D7" w14:textId="77777777" w:rsidR="00B1525A" w:rsidRDefault="00000000">
            <w:pPr>
              <w:spacing w:after="80" w:line="240" w:lineRule="auto"/>
              <w:rPr>
                <w:sz w:val="21"/>
                <w:szCs w:val="21"/>
              </w:rPr>
            </w:pPr>
            <w:r>
              <w:rPr>
                <w:sz w:val="18"/>
                <w:szCs w:val="18"/>
              </w:rPr>
              <w:t>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126CFA" w14:textId="77777777" w:rsidR="00B1525A" w:rsidRDefault="00000000">
            <w:pPr>
              <w:spacing w:after="80" w:line="240" w:lineRule="auto"/>
              <w:rPr>
                <w:sz w:val="21"/>
                <w:szCs w:val="21"/>
              </w:rPr>
            </w:pPr>
            <w:r>
              <w:rPr>
                <w:sz w:val="18"/>
                <w:szCs w:val="18"/>
              </w:rPr>
              <w:t>Qué ocurre cuando el precio cambia entre la toma del pedido y el despacho.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EB89BE" w14:textId="77777777" w:rsidR="00B1525A" w:rsidRDefault="00000000">
            <w:pPr>
              <w:spacing w:after="80" w:line="240" w:lineRule="auto"/>
              <w:rPr>
                <w:sz w:val="21"/>
                <w:szCs w:val="21"/>
              </w:rPr>
            </w:pPr>
            <w:r>
              <w:rPr>
                <w:sz w:val="18"/>
                <w:szCs w:val="18"/>
              </w:rPr>
              <w:t>Afecta la facturación, la relación con el cliente y la credibilidad del preventista.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0FE61C" w14:textId="77777777" w:rsidR="00B1525A" w:rsidRDefault="00000000">
            <w:pPr>
              <w:spacing w:after="80" w:line="240" w:lineRule="auto"/>
              <w:rPr>
                <w:sz w:val="21"/>
                <w:szCs w:val="21"/>
              </w:rPr>
            </w:pPr>
            <w:r>
              <w:rPr>
                <w:sz w:val="18"/>
                <w:szCs w:val="18"/>
              </w:rPr>
              <w:t>Por defecto se cobra el PRECIO VIGENTE AL DESPACHO de cada línea (RF-03.11). Solo si se configura una excepción explícita por cliente o cadena, se respeta el precio de la toma del pedido (RF-03.12); sin excepción y con cambio de precio, el sistema alerta al cliente antes de o junto con la facturación (RF-03.13).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7FBA0D4" w14:textId="77777777" w:rsidR="00B1525A" w:rsidRDefault="00000000">
            <w:pPr>
              <w:spacing w:after="80" w:line="240" w:lineRule="auto"/>
              <w:rPr>
                <w:sz w:val="21"/>
                <w:szCs w:val="21"/>
              </w:rPr>
            </w:pPr>
            <w:r>
              <w:rPr>
                <w:sz w:val="18"/>
                <w:szCs w:val="18"/>
              </w:rPr>
              <w:t xml:space="preserve">Los RF fijan como regla por defecto el precio vigente al despacho (RF-03.11) y la excepción «precio de toma de pedido» como configuración </w:t>
            </w:r>
            <w:proofErr w:type="gramStart"/>
            <w:r>
              <w:rPr>
                <w:sz w:val="18"/>
                <w:szCs w:val="18"/>
              </w:rPr>
              <w:t>particular por</w:t>
            </w:r>
            <w:proofErr w:type="gramEnd"/>
            <w:r>
              <w:rPr>
                <w:sz w:val="18"/>
                <w:szCs w:val="18"/>
              </w:rPr>
              <w:t xml:space="preserve"> cliente/cadena (RF-03.12), con aviso al cliente (RF-03.13). La decisión previa («cobrar siempre el precio ofrecido por el preventista») contradice el por defecto del RF-03.11 y se reformula conforme al catálogo.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55CAFF"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59545A" w14:textId="77777777" w:rsidR="00B1525A" w:rsidRDefault="00000000">
            <w:pPr>
              <w:spacing w:after="80" w:line="240" w:lineRule="auto"/>
              <w:rPr>
                <w:sz w:val="21"/>
                <w:szCs w:val="21"/>
              </w:rPr>
            </w:pPr>
            <w:r>
              <w:rPr>
                <w:sz w:val="18"/>
                <w:szCs w:val="18"/>
              </w:rPr>
              <w:t>RF-03.11 RF-03.12 RF-03.13</w:t>
            </w:r>
          </w:p>
        </w:tc>
      </w:tr>
      <w:tr w:rsidR="00B1525A" w14:paraId="36BBA37D"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07389E" w14:textId="77777777" w:rsidR="00B1525A" w:rsidRDefault="00000000">
            <w:pPr>
              <w:spacing w:after="80" w:line="240" w:lineRule="auto"/>
              <w:rPr>
                <w:sz w:val="21"/>
                <w:szCs w:val="21"/>
              </w:rPr>
            </w:pPr>
            <w:r>
              <w:rPr>
                <w:sz w:val="18"/>
                <w:szCs w:val="18"/>
              </w:rPr>
              <w:lastRenderedPageBreak/>
              <w:t>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13D68B" w14:textId="77777777" w:rsidR="00B1525A" w:rsidRDefault="00000000">
            <w:pPr>
              <w:spacing w:after="80" w:line="240" w:lineRule="auto"/>
              <w:rPr>
                <w:sz w:val="21"/>
                <w:szCs w:val="21"/>
              </w:rPr>
            </w:pPr>
            <w:r>
              <w:rPr>
                <w:sz w:val="18"/>
                <w:szCs w:val="18"/>
              </w:rPr>
              <w:t>Cómo se controla el parque de envases retornables: por saldo por cliente, por unidad identificada, o no se controla.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F1A87D5" w14:textId="77777777" w:rsidR="00B1525A" w:rsidRDefault="00000000">
            <w:pPr>
              <w:spacing w:after="80" w:line="240" w:lineRule="auto"/>
              <w:rPr>
                <w:sz w:val="21"/>
                <w:szCs w:val="21"/>
              </w:rPr>
            </w:pPr>
            <w:r>
              <w:rPr>
                <w:sz w:val="18"/>
                <w:szCs w:val="18"/>
              </w:rPr>
              <w:t>Son 68.000 canastillos y 9.400 pallets con una pérdida estimada del 14% anual.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D9E174" w14:textId="77777777" w:rsidR="00B1525A" w:rsidRDefault="00000000">
            <w:pPr>
              <w:spacing w:after="80" w:line="240" w:lineRule="auto"/>
              <w:rPr>
                <w:sz w:val="21"/>
                <w:szCs w:val="21"/>
              </w:rPr>
            </w:pPr>
            <w:r>
              <w:rPr>
                <w:sz w:val="18"/>
                <w:szCs w:val="18"/>
              </w:rPr>
              <w:t>Se controla por SALDO POR CLIENTE (cuenta corriente de envases retornables), no por unidad identificada individualmente. Cada entrega descuenta y cada devolución suma al saldo, actualizado en línea o diferido según conectividad (RF-08.03, RF-06.09). Se alerta al preventista cuando el saldo supera el umbral configurado (RF-08.04) y se reporta diariamente la pérdida por cliente, tipo y zona (RF-08.06).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AAE859" w14:textId="77777777" w:rsidR="00B1525A" w:rsidRDefault="00000000">
            <w:pPr>
              <w:spacing w:after="80" w:line="240" w:lineRule="auto"/>
              <w:rPr>
                <w:sz w:val="21"/>
                <w:szCs w:val="21"/>
              </w:rPr>
            </w:pPr>
            <w:r>
              <w:rPr>
                <w:sz w:val="18"/>
                <w:szCs w:val="18"/>
              </w:rPr>
              <w:t>RF-08.03 define la cuenta corriente por cliente como mecanismo de control (viable para 68.000 canastillos; el control por unidad identificada sería inviable y desproporcionado); RF-06.09 captura devoluciones por tipo y estado; RF-08.04 y RF-08.06 atacan la pérdida del 14 % anual con alertas y reporte de recuperación.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A06392"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188539" w14:textId="77777777" w:rsidR="00B1525A" w:rsidRDefault="00000000">
            <w:pPr>
              <w:spacing w:after="80" w:line="240" w:lineRule="auto"/>
              <w:rPr>
                <w:sz w:val="21"/>
                <w:szCs w:val="21"/>
              </w:rPr>
            </w:pPr>
            <w:r>
              <w:rPr>
                <w:sz w:val="18"/>
                <w:szCs w:val="18"/>
              </w:rPr>
              <w:t>RF-06.09 RF-08.03 RF-08.04 RF-08.06</w:t>
            </w:r>
          </w:p>
        </w:tc>
      </w:tr>
      <w:tr w:rsidR="00B1525A" w14:paraId="5D7DBC31" w14:textId="77777777">
        <w:trPr>
          <w:trHeight w:val="430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7BCCB3" w14:textId="77777777" w:rsidR="00B1525A" w:rsidRDefault="00000000">
            <w:pPr>
              <w:spacing w:after="80" w:line="240" w:lineRule="auto"/>
              <w:rPr>
                <w:sz w:val="21"/>
                <w:szCs w:val="21"/>
              </w:rPr>
            </w:pPr>
            <w:r>
              <w:rPr>
                <w:sz w:val="18"/>
                <w:szCs w:val="18"/>
              </w:rPr>
              <w:t>11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368C425" w14:textId="77777777" w:rsidR="00B1525A" w:rsidRDefault="00000000">
            <w:pPr>
              <w:spacing w:after="80" w:line="240" w:lineRule="auto"/>
              <w:rPr>
                <w:sz w:val="21"/>
                <w:szCs w:val="21"/>
              </w:rPr>
            </w:pPr>
            <w:r>
              <w:rPr>
                <w:sz w:val="18"/>
                <w:szCs w:val="18"/>
              </w:rPr>
              <w:t>Qué maestro de productos manda cuando el proveedor cambia el formato, el contenido o el código de un producto.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39A678" w14:textId="77777777" w:rsidR="00B1525A" w:rsidRDefault="00000000">
            <w:pPr>
              <w:spacing w:after="80" w:line="240" w:lineRule="auto"/>
              <w:rPr>
                <w:sz w:val="21"/>
                <w:szCs w:val="21"/>
              </w:rPr>
            </w:pPr>
            <w:r>
              <w:rPr>
                <w:sz w:val="18"/>
                <w:szCs w:val="18"/>
              </w:rPr>
              <w:t>Con 180 proveedores y 8.400 productos, ocurre todas las semanas y hoy se resuelve caso a caso.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B41A11" w14:textId="77777777" w:rsidR="00B1525A" w:rsidRDefault="00000000">
            <w:pPr>
              <w:spacing w:after="80" w:line="240" w:lineRule="auto"/>
              <w:rPr>
                <w:sz w:val="21"/>
                <w:szCs w:val="21"/>
              </w:rPr>
            </w:pPr>
            <w:r>
              <w:rPr>
                <w:sz w:val="18"/>
                <w:szCs w:val="18"/>
              </w:rPr>
              <w:t>Prevalece el maestro interno de Puelche: la ficha de producto es la única fuente autorizada (RF-01.10) y conserva historial de cambios de GTIN/SKU. Todo código externo (proveedor o cadena) se resuelve contra el maestro mediante una tabla de equivalencias por cadena (RF-12.03); lo no resuelto queda en bandeja de excepciones (RF-12.06).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58DB2A" w14:textId="77777777" w:rsidR="00B1525A" w:rsidRDefault="00000000">
            <w:pPr>
              <w:spacing w:after="80" w:line="240" w:lineRule="auto"/>
              <w:rPr>
                <w:sz w:val="21"/>
                <w:szCs w:val="21"/>
              </w:rPr>
            </w:pPr>
            <w:r>
              <w:rPr>
                <w:sz w:val="18"/>
                <w:szCs w:val="18"/>
              </w:rPr>
              <w:t>RF-01.10 exige la ficha con atributos obligatorios e historial de cambios de código; RF-12.03 resuelve códigos externos con equivalencias; RF-12.06 gestiona los casos no resueltos en bandeja. Así el cambio de formato/código del proveedor no altera el maestro interno y queda trazado con fecha y usuario.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DC9DB2"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9A7B6C" w14:textId="77777777" w:rsidR="00B1525A" w:rsidRDefault="00000000">
            <w:pPr>
              <w:spacing w:after="80" w:line="240" w:lineRule="auto"/>
              <w:rPr>
                <w:sz w:val="21"/>
                <w:szCs w:val="21"/>
              </w:rPr>
            </w:pPr>
            <w:r>
              <w:rPr>
                <w:sz w:val="18"/>
                <w:szCs w:val="18"/>
              </w:rPr>
              <w:t>RF-01.04 RF-01.10 RF-12.03 RF-12.06</w:t>
            </w:r>
          </w:p>
        </w:tc>
      </w:tr>
      <w:tr w:rsidR="00B1525A" w14:paraId="5B9CC69F" w14:textId="77777777">
        <w:trPr>
          <w:trHeight w:val="651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A99B76" w14:textId="77777777" w:rsidR="00B1525A" w:rsidRDefault="00000000">
            <w:pPr>
              <w:spacing w:after="80" w:line="240" w:lineRule="auto"/>
              <w:rPr>
                <w:sz w:val="21"/>
                <w:szCs w:val="21"/>
              </w:rPr>
            </w:pPr>
            <w:r>
              <w:rPr>
                <w:sz w:val="18"/>
                <w:szCs w:val="18"/>
              </w:rPr>
              <w:lastRenderedPageBreak/>
              <w:t>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BDDAC6" w14:textId="77777777" w:rsidR="00B1525A" w:rsidRDefault="00000000">
            <w:pPr>
              <w:spacing w:after="80" w:line="240" w:lineRule="auto"/>
              <w:rPr>
                <w:sz w:val="21"/>
                <w:szCs w:val="21"/>
              </w:rPr>
            </w:pPr>
            <w:r>
              <w:rPr>
                <w:sz w:val="18"/>
                <w:szCs w:val="18"/>
              </w:rPr>
              <w:t>Cómo se procesa una devolución en el momento de la entrega y qué efecto tiene sobre un documento tributario ya emitido.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7EE720" w14:textId="77777777" w:rsidR="00B1525A" w:rsidRDefault="00000000">
            <w:pPr>
              <w:spacing w:after="80" w:line="240" w:lineRule="auto"/>
              <w:rPr>
                <w:sz w:val="21"/>
                <w:szCs w:val="21"/>
              </w:rPr>
            </w:pPr>
            <w:r>
              <w:rPr>
                <w:sz w:val="18"/>
                <w:szCs w:val="18"/>
              </w:rPr>
              <w:t>Tiene consecuencias tributarias y contables que la solución no puede improvisar.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9758094" w14:textId="77777777" w:rsidR="00B1525A" w:rsidRDefault="00000000">
            <w:pPr>
              <w:spacing w:after="80" w:line="240" w:lineRule="auto"/>
              <w:rPr>
                <w:sz w:val="21"/>
                <w:szCs w:val="21"/>
              </w:rPr>
            </w:pPr>
            <w:r>
              <w:rPr>
                <w:sz w:val="18"/>
                <w:szCs w:val="18"/>
              </w:rPr>
              <w:t>La devolución se registra en el POD al momento de la entrega, total o parcial, con SKU, cantidad y motivo desde catálogo (RF-06.03), operando offline (RF-08.01). Al retorno, el destino del producto devuelto (reingreso a stock, venta con descuento, devolución al proveedor o destrucción) se decide en el andén y se transmite al ERP (RF-08.02). El efecto sobre el documento tributario ya emitido se resuelve con nota de crédito emitida por el ERP (que no se reemplaza) por la cantidad rechazada, articulada con el registro de rechazo (RNF-08.02).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D29252" w14:textId="77777777" w:rsidR="00B1525A" w:rsidRDefault="00000000">
            <w:pPr>
              <w:spacing w:after="80" w:line="240" w:lineRule="auto"/>
              <w:rPr>
                <w:sz w:val="21"/>
                <w:szCs w:val="21"/>
              </w:rPr>
            </w:pPr>
            <w:r>
              <w:rPr>
                <w:sz w:val="18"/>
                <w:szCs w:val="18"/>
              </w:rPr>
              <w:t>RF-06.03 genera la solicitud de rechazo estructurada en la entrega; RF-08.01 la soporta sin señal; RF-08.02 gestiona el destino y la transacción al ERP; RNF-08.02 confirma la retención mínima de 6 años de las notas de crédito asociadas. El sistema registra la evidencia y finanzas ejecuta la nota de crédito sobre la GDE.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44247D"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389AF1" w14:textId="77777777" w:rsidR="00B1525A" w:rsidRDefault="00000000">
            <w:pPr>
              <w:spacing w:after="80" w:line="240" w:lineRule="auto"/>
              <w:rPr>
                <w:sz w:val="21"/>
                <w:szCs w:val="21"/>
              </w:rPr>
            </w:pPr>
            <w:r>
              <w:rPr>
                <w:sz w:val="18"/>
                <w:szCs w:val="18"/>
              </w:rPr>
              <w:t>RF-06.03 RF-08.01</w:t>
            </w:r>
          </w:p>
        </w:tc>
      </w:tr>
      <w:tr w:rsidR="00B1525A" w14:paraId="08096A20" w14:textId="77777777">
        <w:trPr>
          <w:trHeight w:val="595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7CAF02" w14:textId="77777777" w:rsidR="00B1525A" w:rsidRDefault="00000000">
            <w:pPr>
              <w:spacing w:after="80" w:line="240" w:lineRule="auto"/>
              <w:rPr>
                <w:sz w:val="21"/>
                <w:szCs w:val="21"/>
              </w:rPr>
            </w:pPr>
            <w:r>
              <w:rPr>
                <w:sz w:val="18"/>
                <w:szCs w:val="18"/>
              </w:rPr>
              <w:lastRenderedPageBreak/>
              <w:t>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52B31F" w14:textId="77777777" w:rsidR="00B1525A" w:rsidRDefault="00000000">
            <w:pPr>
              <w:spacing w:after="80" w:line="240" w:lineRule="auto"/>
              <w:rPr>
                <w:sz w:val="21"/>
                <w:szCs w:val="21"/>
              </w:rPr>
            </w:pPr>
            <w:r>
              <w:rPr>
                <w:sz w:val="18"/>
                <w:szCs w:val="18"/>
              </w:rPr>
              <w:t>Cómo se resuelve la objeción sindical a las cámaras en cabina y al control de jornada por posicionamiento satelital.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9AE8C78" w14:textId="77777777" w:rsidR="00B1525A" w:rsidRDefault="00000000">
            <w:pPr>
              <w:spacing w:after="80" w:line="240" w:lineRule="auto"/>
              <w:rPr>
                <w:sz w:val="21"/>
                <w:szCs w:val="21"/>
              </w:rPr>
            </w:pPr>
            <w:r>
              <w:rPr>
                <w:sz w:val="18"/>
                <w:szCs w:val="18"/>
              </w:rPr>
              <w:t>Determina qué tecnologías pueden proponerse y con qué plan de gestión del cambio.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4FBA20" w14:textId="77777777" w:rsidR="00B1525A" w:rsidRDefault="00000000">
            <w:pPr>
              <w:spacing w:after="80" w:line="240" w:lineRule="auto"/>
              <w:rPr>
                <w:sz w:val="21"/>
                <w:szCs w:val="21"/>
              </w:rPr>
            </w:pPr>
            <w:r>
              <w:rPr>
                <w:sz w:val="18"/>
                <w:szCs w:val="18"/>
              </w:rPr>
              <w:t>No se proponen cámaras en cabina. El control de jornada y de tiempos de conducción/descanso mediante GPS se implementa solo con acuerdo sindical, protegiendo la privacidad de los datos del conductor (RF-14.05); la telemetría se limita a datos del vehículo y la ruta: posición, velocidad y kilometraje (RF-14.01), alerta de desviación &gt; 3 km (RF-14.04) y geocercas para tiempos de llegada/salida (RF-14.08). El plan de gestión del cambio con el sindicato inicia en la 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5A431FF" w14:textId="77777777" w:rsidR="00B1525A" w:rsidRDefault="00000000">
            <w:pPr>
              <w:spacing w:after="80" w:line="240" w:lineRule="auto"/>
              <w:rPr>
                <w:sz w:val="21"/>
                <w:szCs w:val="21"/>
              </w:rPr>
            </w:pPr>
            <w:r>
              <w:rPr>
                <w:sz w:val="18"/>
                <w:szCs w:val="18"/>
              </w:rPr>
              <w:t xml:space="preserve">La objeción sindical (Restricción N° 10) queda atendida porque RF-14.05 condiciona el uso del GPS para jornada al acuerdo sindical y a la privacidad; los demás RF de telemetría usan datos del vehículo y la ruta, </w:t>
            </w:r>
            <w:proofErr w:type="gramStart"/>
            <w:r>
              <w:rPr>
                <w:sz w:val="18"/>
                <w:szCs w:val="18"/>
              </w:rPr>
              <w:t>no</w:t>
            </w:r>
            <w:proofErr w:type="gramEnd"/>
            <w:r>
              <w:rPr>
                <w:sz w:val="18"/>
                <w:szCs w:val="18"/>
              </w:rPr>
              <w:t xml:space="preserve"> del conductor, y RF-14.02 extiende la visibilidad a transportistas externos solo por acuerdo operativo.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71ECB57"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6BC249" w14:textId="77777777" w:rsidR="00B1525A" w:rsidRDefault="00000000">
            <w:pPr>
              <w:spacing w:after="80" w:line="240" w:lineRule="auto"/>
              <w:rPr>
                <w:sz w:val="21"/>
                <w:szCs w:val="21"/>
              </w:rPr>
            </w:pPr>
            <w:r>
              <w:rPr>
                <w:sz w:val="18"/>
                <w:szCs w:val="18"/>
              </w:rPr>
              <w:t>RF-14.01 RF-14.02 RF-14.04 RF-14.08</w:t>
            </w:r>
          </w:p>
        </w:tc>
      </w:tr>
      <w:tr w:rsidR="00B1525A" w14:paraId="0848FF34"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C390DFC" w14:textId="77777777" w:rsidR="00B1525A" w:rsidRDefault="00000000">
            <w:pPr>
              <w:spacing w:after="80" w:line="240" w:lineRule="auto"/>
              <w:rPr>
                <w:sz w:val="21"/>
                <w:szCs w:val="21"/>
              </w:rPr>
            </w:pPr>
            <w:r>
              <w:rPr>
                <w:sz w:val="18"/>
                <w:szCs w:val="18"/>
              </w:rPr>
              <w:lastRenderedPageBreak/>
              <w:t>14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DA7DDF" w14:textId="77777777" w:rsidR="00B1525A" w:rsidRDefault="00000000">
            <w:pPr>
              <w:spacing w:after="80" w:line="240" w:lineRule="auto"/>
              <w:rPr>
                <w:sz w:val="21"/>
                <w:szCs w:val="21"/>
              </w:rPr>
            </w:pPr>
            <w:r>
              <w:rPr>
                <w:sz w:val="18"/>
                <w:szCs w:val="18"/>
              </w:rPr>
              <w:t>Qué se hace con el sistema de gestión de almacenes de 2013: mantenerlo, extenderlo a los demás sitios o reemplazarlo.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1BC1A2" w14:textId="77777777" w:rsidR="00B1525A" w:rsidRDefault="00000000">
            <w:pPr>
              <w:spacing w:after="80" w:line="240" w:lineRule="auto"/>
              <w:rPr>
                <w:sz w:val="21"/>
                <w:szCs w:val="21"/>
              </w:rPr>
            </w:pPr>
            <w:r>
              <w:rPr>
                <w:sz w:val="18"/>
                <w:szCs w:val="18"/>
              </w:rPr>
              <w:t>Es la decisión de alcance más costosa del caso y el CLIENTE la delega expresamente en el PROPONENTE.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E033B9" w14:textId="77777777" w:rsidR="00B1525A" w:rsidRDefault="00000000">
            <w:pPr>
              <w:spacing w:after="80" w:line="240" w:lineRule="auto"/>
              <w:rPr>
                <w:sz w:val="21"/>
                <w:szCs w:val="21"/>
              </w:rPr>
            </w:pPr>
            <w:r>
              <w:rPr>
                <w:sz w:val="18"/>
                <w:szCs w:val="18"/>
              </w:rPr>
              <w:t>Reemplazarlo. La Épica 2 exige capacidades que el WMS de 2013 no provee: topología multi-sitio configurable (RF-02.01), consolidación multi-nodo (RF-02.02), slotting ABC (RF-02.03), conteo cíclico ciego (RF-02.04) y picking FEFO dirigido (RF-02.08), además de operación offline de 24 h (RNF-02.01). La decisión la delega el CLIENTE (Cap. 16.1) y sustenta la propuesta con plan de migración de datos históricos y plan de reversión.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2D322C" w14:textId="77777777" w:rsidR="00B1525A" w:rsidRDefault="00000000">
            <w:pPr>
              <w:spacing w:after="80" w:line="240" w:lineRule="auto"/>
              <w:rPr>
                <w:sz w:val="21"/>
                <w:szCs w:val="21"/>
              </w:rPr>
            </w:pPr>
            <w:r>
              <w:rPr>
                <w:sz w:val="18"/>
                <w:szCs w:val="18"/>
              </w:rPr>
              <w:t>Los RF-</w:t>
            </w:r>
            <w:proofErr w:type="gramStart"/>
            <w:r>
              <w:rPr>
                <w:sz w:val="18"/>
                <w:szCs w:val="18"/>
              </w:rPr>
              <w:t>02.xx</w:t>
            </w:r>
            <w:proofErr w:type="gramEnd"/>
            <w:r>
              <w:rPr>
                <w:sz w:val="18"/>
                <w:szCs w:val="18"/>
              </w:rPr>
              <w:t xml:space="preserve"> exigen funcionalidades modernas de gestión de almacén que el sistema de 2013 no contempla y que son necesarias para cumplir los criterios de aceptación; el CLIENTE delega expresamente la decisión. Implica planificar la migración (RT-05.11/RT-05.14), la estrategia de despliegue azul-verde y el plan de reversión.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FEAA663"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FE0D18" w14:textId="77777777" w:rsidR="00B1525A" w:rsidRDefault="00000000">
            <w:pPr>
              <w:spacing w:after="80" w:line="240" w:lineRule="auto"/>
              <w:rPr>
                <w:sz w:val="21"/>
                <w:szCs w:val="21"/>
              </w:rPr>
            </w:pPr>
            <w:r>
              <w:rPr>
                <w:sz w:val="18"/>
                <w:szCs w:val="18"/>
              </w:rPr>
              <w:t>RF-02.01 RF-02.02 RF-02.03 RF-02.04 RF-02.08</w:t>
            </w:r>
          </w:p>
        </w:tc>
      </w:tr>
      <w:tr w:rsidR="00B1525A" w14:paraId="4819ABF3"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732B2E" w14:textId="77777777" w:rsidR="00B1525A" w:rsidRDefault="00000000">
            <w:pPr>
              <w:spacing w:after="80" w:line="240" w:lineRule="auto"/>
              <w:rPr>
                <w:sz w:val="21"/>
                <w:szCs w:val="21"/>
              </w:rPr>
            </w:pPr>
            <w:r>
              <w:rPr>
                <w:sz w:val="18"/>
                <w:szCs w:val="18"/>
              </w:rPr>
              <w:t>15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4C73E1" w14:textId="77777777" w:rsidR="00B1525A" w:rsidRDefault="00000000">
            <w:pPr>
              <w:spacing w:after="80" w:line="240" w:lineRule="auto"/>
              <w:rPr>
                <w:sz w:val="21"/>
                <w:szCs w:val="21"/>
              </w:rPr>
            </w:pPr>
            <w:r>
              <w:rPr>
                <w:sz w:val="18"/>
                <w:szCs w:val="18"/>
              </w:rPr>
              <w:t>Cómo se prueba la entrega cuando quien recibe no es el titular, no sabe firmar en pantalla o se niega a hacerlo.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06556F" w14:textId="77777777" w:rsidR="00B1525A" w:rsidRDefault="00000000">
            <w:pPr>
              <w:spacing w:after="80" w:line="240" w:lineRule="auto"/>
              <w:rPr>
                <w:sz w:val="21"/>
                <w:szCs w:val="21"/>
              </w:rPr>
            </w:pPr>
            <w:r>
              <w:rPr>
                <w:sz w:val="18"/>
                <w:szCs w:val="18"/>
              </w:rPr>
              <w:t>Afecta la validez de la evidencia y su articulación con el acuse de recibo tributario.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083CDF" w14:textId="77777777" w:rsidR="00B1525A" w:rsidRDefault="00000000">
            <w:pPr>
              <w:spacing w:after="80" w:line="240" w:lineRule="auto"/>
              <w:rPr>
                <w:sz w:val="21"/>
                <w:szCs w:val="21"/>
              </w:rPr>
            </w:pPr>
            <w:r>
              <w:rPr>
                <w:sz w:val="18"/>
                <w:szCs w:val="18"/>
              </w:rPr>
              <w:t>La prueba de entrega es la firma en pantalla del titular (RF-06.02). Cuando quien recibe no es el titular, no sabe firmar o se niega, se captura una alternativa válida vinculada a la GDE: fotografía de la mercadería + nombre del receptor en texto (RF-06.12) o código QR de confirmación si el cliente tiene smartphone (RF-06.11); el comprobante térmico portátil respalda al canal tradicional (RF-06.13).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113FDAC" w14:textId="77777777" w:rsidR="00B1525A" w:rsidRDefault="00000000">
            <w:pPr>
              <w:spacing w:after="80" w:line="240" w:lineRule="auto"/>
              <w:rPr>
                <w:sz w:val="21"/>
                <w:szCs w:val="21"/>
              </w:rPr>
            </w:pPr>
            <w:r>
              <w:rPr>
                <w:sz w:val="18"/>
                <w:szCs w:val="18"/>
              </w:rPr>
              <w:t>RF-06.02 aporta la firma digital; RF-06.12 formaliza la alternativa sin firma operando sin conectividad; RF-06.11 resuelve el receptor con smartphone; RF-06.13 (impresora térmica Bluetooth) complementa el respaldo físico. Se articula con el acuse de recibo digital y tributario (RF-12.12, RF-12.13).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F76DF9"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42D607" w14:textId="77777777" w:rsidR="00B1525A" w:rsidRDefault="00000000">
            <w:pPr>
              <w:spacing w:after="80" w:line="240" w:lineRule="auto"/>
              <w:rPr>
                <w:sz w:val="21"/>
                <w:szCs w:val="21"/>
              </w:rPr>
            </w:pPr>
            <w:r>
              <w:rPr>
                <w:sz w:val="18"/>
                <w:szCs w:val="18"/>
              </w:rPr>
              <w:t>RF-06.02 RF-06.11 RF-06.13</w:t>
            </w:r>
          </w:p>
        </w:tc>
      </w:tr>
      <w:tr w:rsidR="00B1525A" w14:paraId="10375703"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BE66837" w14:textId="77777777" w:rsidR="00B1525A" w:rsidRDefault="00000000">
            <w:pPr>
              <w:spacing w:after="80" w:line="240" w:lineRule="auto"/>
              <w:rPr>
                <w:sz w:val="21"/>
                <w:szCs w:val="21"/>
              </w:rPr>
            </w:pPr>
            <w:r>
              <w:rPr>
                <w:sz w:val="18"/>
                <w:szCs w:val="18"/>
              </w:rPr>
              <w:lastRenderedPageBreak/>
              <w:t>16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38BEC6" w14:textId="77777777" w:rsidR="00B1525A" w:rsidRDefault="00000000">
            <w:pPr>
              <w:spacing w:after="80" w:line="240" w:lineRule="auto"/>
              <w:rPr>
                <w:sz w:val="21"/>
                <w:szCs w:val="21"/>
              </w:rPr>
            </w:pPr>
            <w:r>
              <w:rPr>
                <w:sz w:val="18"/>
                <w:szCs w:val="18"/>
              </w:rPr>
              <w:t xml:space="preserve">Qué se hace con el conocimiento de rutas que hoy </w:t>
            </w:r>
            <w:proofErr w:type="gramStart"/>
            <w:r>
              <w:rPr>
                <w:sz w:val="18"/>
                <w:szCs w:val="18"/>
              </w:rPr>
              <w:t>reside</w:t>
            </w:r>
            <w:proofErr w:type="gramEnd"/>
            <w:r>
              <w:rPr>
                <w:sz w:val="18"/>
                <w:szCs w:val="18"/>
              </w:rPr>
              <w:t xml:space="preserve"> en una sola persona, antes de que se jubile.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FBA5FF" w14:textId="77777777" w:rsidR="00B1525A" w:rsidRDefault="00000000">
            <w:pPr>
              <w:spacing w:after="80" w:line="240" w:lineRule="auto"/>
              <w:rPr>
                <w:sz w:val="21"/>
                <w:szCs w:val="21"/>
              </w:rPr>
            </w:pPr>
            <w:r>
              <w:rPr>
                <w:sz w:val="18"/>
                <w:szCs w:val="18"/>
              </w:rPr>
              <w:t>Es un riesgo de continuidad operacional con fecha conocida.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1BE90C" w14:textId="77777777" w:rsidR="00B1525A" w:rsidRDefault="00000000">
            <w:pPr>
              <w:spacing w:after="80" w:line="240" w:lineRule="auto"/>
              <w:rPr>
                <w:sz w:val="21"/>
                <w:szCs w:val="21"/>
              </w:rPr>
            </w:pPr>
            <w:r>
              <w:rPr>
                <w:sz w:val="18"/>
                <w:szCs w:val="18"/>
              </w:rPr>
              <w:t>El conocimiento de rutas se codifica antes de la jubilación y se transfiere al motor de ruteo: sesiones de transferencia del planificador + parametrización de sus reglas (zonas logísticas, capacidades, ventanas horarias) en la asignación y secuenciación automática (RF-04.01), conservando la modificación manual y el recálculo de ETA (RF-04.02, RF-04.04). La captura se ejecuta en la Etapa 1 para que el motor quede operativo antes de la fecha de salida.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C86128" w14:textId="77777777" w:rsidR="00B1525A" w:rsidRDefault="00000000">
            <w:pPr>
              <w:spacing w:after="80" w:line="240" w:lineRule="auto"/>
              <w:rPr>
                <w:sz w:val="21"/>
                <w:szCs w:val="21"/>
              </w:rPr>
            </w:pPr>
            <w:r>
              <w:rPr>
                <w:sz w:val="18"/>
                <w:szCs w:val="18"/>
              </w:rPr>
              <w:t>RF-04.01 materializa el conocimiento tácito en el motor automático de rutas (asignación/secuenciación por capacidad y zonas); RF-04.02/RF-04.04 preservan la flexibilidad de ajuste y el respeto de ventanas; RF-05.07 liga la ruta a la carga dirigida. Mitiga el riesgo de continuidad operacional con fecha conocida (BTC 13.1, 17.3).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43EF4F" w14:textId="77777777" w:rsidR="00B1525A" w:rsidRDefault="00000000">
            <w:pPr>
              <w:spacing w:after="80" w:line="240" w:lineRule="auto"/>
              <w:rPr>
                <w:sz w:val="21"/>
                <w:szCs w:val="21"/>
              </w:rPr>
            </w:pPr>
            <w:r>
              <w:rPr>
                <w:sz w:val="18"/>
                <w:szCs w:val="18"/>
              </w:rPr>
              <w:t>Tabla Cap 16.1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14070E2" w14:textId="77777777" w:rsidR="00B1525A" w:rsidRDefault="00000000">
            <w:pPr>
              <w:spacing w:after="80" w:line="240" w:lineRule="auto"/>
              <w:rPr>
                <w:sz w:val="21"/>
                <w:szCs w:val="21"/>
              </w:rPr>
            </w:pPr>
            <w:r>
              <w:rPr>
                <w:sz w:val="18"/>
                <w:szCs w:val="18"/>
              </w:rPr>
              <w:t>RF-04.01 RF-04.02 RF-04.04 RF-05.07</w:t>
            </w:r>
          </w:p>
        </w:tc>
      </w:tr>
      <w:tr w:rsidR="00B1525A" w14:paraId="33A8ECE3"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611B774" w14:textId="77777777" w:rsidR="00B1525A" w:rsidRDefault="00000000">
            <w:pPr>
              <w:spacing w:after="80" w:line="240" w:lineRule="auto"/>
              <w:rPr>
                <w:sz w:val="21"/>
                <w:szCs w:val="21"/>
              </w:rPr>
            </w:pPr>
            <w:r>
              <w:rPr>
                <w:sz w:val="18"/>
                <w:szCs w:val="18"/>
              </w:rPr>
              <w:lastRenderedPageBreak/>
              <w:t>17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0B79ACE" w14:textId="77777777" w:rsidR="00B1525A" w:rsidRDefault="00000000">
            <w:pPr>
              <w:spacing w:after="80" w:line="240" w:lineRule="auto"/>
              <w:rPr>
                <w:sz w:val="21"/>
                <w:szCs w:val="21"/>
              </w:rPr>
            </w:pPr>
            <w:r>
              <w:rPr>
                <w:sz w:val="18"/>
                <w:szCs w:val="18"/>
              </w:rPr>
              <w:t xml:space="preserve">Asignar componentes a la nube o utilizar infraestructura </w:t>
            </w:r>
            <w:proofErr w:type="gramStart"/>
            <w:r>
              <w:rPr>
                <w:sz w:val="18"/>
                <w:szCs w:val="18"/>
              </w:rPr>
              <w:t>on-premise</w:t>
            </w:r>
            <w:proofErr w:type="gramEnd"/>
            <w:r>
              <w:rPr>
                <w:sz w:val="18"/>
                <w:szCs w:val="18"/>
              </w:rPr>
              <w:t>.</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BABD7A" w14:textId="77777777" w:rsidR="00B1525A" w:rsidRDefault="00000000">
            <w:pPr>
              <w:spacing w:after="80" w:line="240" w:lineRule="auto"/>
              <w:rPr>
                <w:sz w:val="21"/>
                <w:szCs w:val="21"/>
              </w:rPr>
            </w:pPr>
            <w:r>
              <w:rPr>
                <w:sz w:val="18"/>
                <w:szCs w:val="18"/>
              </w:rPr>
              <w:t>La solución debe ser obligatoriamente híbrida y se debe justificar la asignación de cada componente.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04000F" w14:textId="77777777" w:rsidR="00B1525A" w:rsidRDefault="00000000">
            <w:pPr>
              <w:spacing w:after="80" w:line="240" w:lineRule="auto"/>
              <w:rPr>
                <w:sz w:val="21"/>
                <w:szCs w:val="21"/>
              </w:rPr>
            </w:pPr>
            <w:proofErr w:type="gramStart"/>
            <w:r>
              <w:rPr>
                <w:rFonts w:ascii="Arial Unicode MS" w:eastAsia="Arial Unicode MS" w:hAnsi="Arial Unicode MS" w:cs="Arial Unicode MS"/>
                <w:sz w:val="18"/>
                <w:szCs w:val="18"/>
              </w:rPr>
              <w:t>On-premise</w:t>
            </w:r>
            <w:proofErr w:type="gramEnd"/>
            <w:r>
              <w:rPr>
                <w:rFonts w:ascii="Arial Unicode MS" w:eastAsia="Arial Unicode MS" w:hAnsi="Arial Unicode MS" w:cs="Arial Unicode MS"/>
                <w:sz w:val="18"/>
                <w:szCs w:val="18"/>
              </w:rPr>
              <w:t>: el componente de gestión de almacén y el borde operacional (CD) por operación offline de 24 h (RNF-02.01) y latencia de confirmación de picking ≤ 1 s incluyendo la cámara de congelado (RNF-05.01). Nube pública: analítica/BI, tableros, portales público y de autoatención, EDI del canal moderno y servicios elásticos. La tabla de emplazamiento por componente se entrega y justifica como entregable (RF-13.02, RT-03.01).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831A55"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 xml:space="preserve">RNF-02.01 obliga la operación autónoma del CD por 24 h sin enlace (almacén </w:t>
            </w:r>
            <w:proofErr w:type="gramStart"/>
            <w:r>
              <w:rPr>
                <w:rFonts w:ascii="Arial Unicode MS" w:eastAsia="Arial Unicode MS" w:hAnsi="Arial Unicode MS" w:cs="Arial Unicode MS"/>
                <w:sz w:val="18"/>
                <w:szCs w:val="18"/>
              </w:rPr>
              <w:t>on-premise</w:t>
            </w:r>
            <w:proofErr w:type="gramEnd"/>
            <w:r>
              <w:rPr>
                <w:rFonts w:ascii="Arial Unicode MS" w:eastAsia="Arial Unicode MS" w:hAnsi="Arial Unicode MS" w:cs="Arial Unicode MS"/>
                <w:sz w:val="18"/>
                <w:szCs w:val="18"/>
              </w:rPr>
              <w:t>); RNF-05.01 exige ≤ 1 s en el dispositivo de congelado (borde/</w:t>
            </w:r>
            <w:proofErr w:type="gramStart"/>
            <w:r>
              <w:rPr>
                <w:rFonts w:ascii="Arial Unicode MS" w:eastAsia="Arial Unicode MS" w:hAnsi="Arial Unicode MS" w:cs="Arial Unicode MS"/>
                <w:sz w:val="18"/>
                <w:szCs w:val="18"/>
              </w:rPr>
              <w:t>on-premise</w:t>
            </w:r>
            <w:proofErr w:type="gramEnd"/>
            <w:r>
              <w:rPr>
                <w:rFonts w:ascii="Arial Unicode MS" w:eastAsia="Arial Unicode MS" w:hAnsi="Arial Unicode MS" w:cs="Arial Unicode MS"/>
                <w:sz w:val="18"/>
                <w:szCs w:val="18"/>
              </w:rPr>
              <w:t>); el criterio de emplazamiento RT-03.01/Cap. 3.1 (latencia, criticidad, volumen, regulación, elasticidad) asigna el resto a la nube. La solución cumple la modalidad híbrida obligatoria (BA Art. 16.2).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9963BBF" w14:textId="77777777" w:rsidR="00B1525A" w:rsidRDefault="00000000">
            <w:pPr>
              <w:spacing w:after="80" w:line="240" w:lineRule="auto"/>
              <w:rPr>
                <w:sz w:val="21"/>
                <w:szCs w:val="21"/>
              </w:rPr>
            </w:pPr>
            <w:r>
              <w:rPr>
                <w:sz w:val="18"/>
                <w:szCs w:val="18"/>
              </w:rPr>
              <w:t>Cap 3.1 Bases Técnicas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7ED473" w14:textId="77777777" w:rsidR="00B1525A" w:rsidRDefault="00000000">
            <w:pPr>
              <w:spacing w:after="80" w:line="240" w:lineRule="auto"/>
              <w:rPr>
                <w:sz w:val="21"/>
                <w:szCs w:val="21"/>
              </w:rPr>
            </w:pPr>
            <w:r>
              <w:rPr>
                <w:sz w:val="18"/>
                <w:szCs w:val="18"/>
              </w:rPr>
              <w:t>RNF-02.01 RNF-05.01</w:t>
            </w:r>
          </w:p>
        </w:tc>
      </w:tr>
      <w:tr w:rsidR="00B1525A" w14:paraId="524B4B7D" w14:textId="77777777">
        <w:trPr>
          <w:trHeight w:val="733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948146" w14:textId="77777777" w:rsidR="00B1525A" w:rsidRDefault="00000000">
            <w:pPr>
              <w:spacing w:after="80" w:line="240" w:lineRule="auto"/>
              <w:rPr>
                <w:sz w:val="21"/>
                <w:szCs w:val="21"/>
              </w:rPr>
            </w:pPr>
            <w:r>
              <w:rPr>
                <w:sz w:val="18"/>
                <w:szCs w:val="18"/>
              </w:rPr>
              <w:lastRenderedPageBreak/>
              <w:t>18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305F34" w14:textId="77777777" w:rsidR="00B1525A" w:rsidRDefault="00000000">
            <w:pPr>
              <w:spacing w:after="80" w:line="240" w:lineRule="auto"/>
              <w:rPr>
                <w:sz w:val="21"/>
                <w:szCs w:val="21"/>
              </w:rPr>
            </w:pPr>
            <w:r>
              <w:rPr>
                <w:sz w:val="18"/>
                <w:szCs w:val="18"/>
              </w:rPr>
              <w:t>Selección del motor de bases de datos a utilizar.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C122A2" w14:textId="77777777" w:rsidR="00B1525A" w:rsidRDefault="00000000">
            <w:pPr>
              <w:spacing w:after="80" w:line="240" w:lineRule="auto"/>
              <w:rPr>
                <w:sz w:val="21"/>
                <w:szCs w:val="21"/>
              </w:rPr>
            </w:pPr>
            <w:r>
              <w:rPr>
                <w:sz w:val="18"/>
                <w:szCs w:val="18"/>
              </w:rPr>
              <w:t xml:space="preserve">La solución debe sostener escritura transaccional local durante 24 horas sin enlace en cada centro de distribución y, a la vez, consultas geográficas para el ruteo y series de temperatura con retención de 5 años. Elegir mal el paradigma obliga a rediseñar la capa de datos o </w:t>
            </w:r>
            <w:proofErr w:type="gramStart"/>
            <w:r>
              <w:rPr>
                <w:sz w:val="18"/>
                <w:szCs w:val="18"/>
              </w:rPr>
              <w:t>a</w:t>
            </w:r>
            <w:proofErr w:type="gramEnd"/>
            <w:r>
              <w:rPr>
                <w:sz w:val="18"/>
                <w:szCs w:val="18"/>
              </w:rPr>
              <w:t xml:space="preserve"> operar motores que un área de cuatro personas no puede mantener; el transversal además exige justificar expresamente la posición ante el teorema CAP.</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45A8B67" w14:textId="77777777" w:rsidR="00B1525A" w:rsidRDefault="00000000">
            <w:pPr>
              <w:spacing w:after="80" w:line="240" w:lineRule="auto"/>
              <w:rPr>
                <w:sz w:val="21"/>
                <w:szCs w:val="21"/>
              </w:rPr>
            </w:pPr>
            <w:r>
              <w:rPr>
                <w:sz w:val="18"/>
                <w:szCs w:val="18"/>
              </w:rPr>
              <w:t xml:space="preserve">Motor relacional transaccional (p. ej., PostgreSQL) para los dominios de pedidos, inventario, trazabilidad y facturación, con consistencia inmediata (ACID) exigida por la operación offline y la reconciliación determinista; más un motor analítico separado (columnar) </w:t>
            </w:r>
            <w:proofErr w:type="gramStart"/>
            <w:r>
              <w:rPr>
                <w:sz w:val="18"/>
                <w:szCs w:val="18"/>
              </w:rPr>
              <w:t>para BI</w:t>
            </w:r>
            <w:proofErr w:type="gramEnd"/>
            <w:r>
              <w:rPr>
                <w:sz w:val="18"/>
                <w:szCs w:val="18"/>
              </w:rPr>
              <w:t xml:space="preserve"> y el tablero en tiempo real (RF-11.06), desacoplado del transaccional para no degradar picking y preventa (RNF-11.02).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A2AD23" w14:textId="77777777" w:rsidR="00B1525A" w:rsidRDefault="00000000">
            <w:pPr>
              <w:spacing w:after="80" w:line="240" w:lineRule="auto"/>
              <w:rPr>
                <w:sz w:val="21"/>
                <w:szCs w:val="21"/>
              </w:rPr>
            </w:pPr>
            <w:r>
              <w:rPr>
                <w:sz w:val="18"/>
                <w:szCs w:val="18"/>
              </w:rPr>
              <w:t>RT-05.02 exige declarar el paradigma y motor por dominio con su posición en el teorema CAP. La criticidad transaccional y la operación desconectada (RNF-02.01) justifican un motor relacional ACID; RF-11.06 y RNF-11.02 separan el procesamiento analítico (OLAP) del OLTP.</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D8CC77" w14:textId="77777777" w:rsidR="00B1525A" w:rsidRDefault="00000000">
            <w:pPr>
              <w:spacing w:after="80" w:line="240" w:lineRule="auto"/>
              <w:rPr>
                <w:sz w:val="21"/>
                <w:szCs w:val="21"/>
              </w:rPr>
            </w:pPr>
            <w:r>
              <w:rPr>
                <w:sz w:val="18"/>
                <w:szCs w:val="18"/>
              </w:rPr>
              <w:t>RT-05.02 Bases Técnicas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28C646" w14:textId="77777777" w:rsidR="00B1525A" w:rsidRDefault="00000000">
            <w:pPr>
              <w:spacing w:after="80" w:line="240" w:lineRule="auto"/>
              <w:rPr>
                <w:sz w:val="21"/>
                <w:szCs w:val="21"/>
              </w:rPr>
            </w:pPr>
            <w:r>
              <w:rPr>
                <w:sz w:val="18"/>
                <w:szCs w:val="18"/>
              </w:rPr>
              <w:t>RF-11.06</w:t>
            </w:r>
          </w:p>
        </w:tc>
      </w:tr>
      <w:tr w:rsidR="00B1525A" w14:paraId="0B618657" w14:textId="77777777">
        <w:trPr>
          <w:trHeight w:val="871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9BCF01" w14:textId="77777777" w:rsidR="00B1525A" w:rsidRDefault="00000000">
            <w:pPr>
              <w:spacing w:after="80" w:line="240" w:lineRule="auto"/>
              <w:rPr>
                <w:sz w:val="21"/>
                <w:szCs w:val="21"/>
              </w:rPr>
            </w:pPr>
            <w:r>
              <w:rPr>
                <w:sz w:val="18"/>
                <w:szCs w:val="18"/>
              </w:rPr>
              <w:lastRenderedPageBreak/>
              <w:t>19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6135F9" w14:textId="77777777" w:rsidR="00B1525A" w:rsidRDefault="00000000">
            <w:pPr>
              <w:spacing w:after="80" w:line="240" w:lineRule="auto"/>
              <w:rPr>
                <w:sz w:val="21"/>
                <w:szCs w:val="21"/>
              </w:rPr>
            </w:pPr>
            <w:r>
              <w:rPr>
                <w:sz w:val="18"/>
                <w:szCs w:val="18"/>
              </w:rPr>
              <w:t>Declaración si la aplicación será nativa, híbrida o web progresiva.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607EC8" w14:textId="77777777" w:rsidR="00B1525A" w:rsidRDefault="00000000">
            <w:pPr>
              <w:spacing w:after="80" w:line="240" w:lineRule="auto"/>
              <w:rPr>
                <w:sz w:val="21"/>
                <w:szCs w:val="21"/>
              </w:rPr>
            </w:pPr>
            <w:r>
              <w:rPr>
                <w:sz w:val="18"/>
                <w:szCs w:val="18"/>
              </w:rPr>
              <w:t xml:space="preserve">Define si el terminal puede operar un turno completo de 14 horas sin señal y si accede a los periféricos que la operación exige: escáner de códigos, impresora térmica de cabina, cámara, posicionamiento y terminal de pago. Determina también si se puede usar con guantes térmicos a menos 22 grados, a una sola mano durante la descarga y con pantalla legible bajo sol directo. Es la decisión que </w:t>
            </w:r>
            <w:proofErr w:type="gramStart"/>
            <w:r>
              <w:rPr>
                <w:sz w:val="18"/>
                <w:szCs w:val="18"/>
              </w:rPr>
              <w:t>define</w:t>
            </w:r>
            <w:proofErr w:type="gramEnd"/>
            <w:r>
              <w:rPr>
                <w:sz w:val="18"/>
                <w:szCs w:val="18"/>
              </w:rPr>
              <w:t xml:space="preserve"> si el reparto y la preventa pueden trabajar donde efectivamente trabajan.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EC72A9"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NATIVA para los perfiles de terreno (preventista, reparto, preparación/recepción de bodega) por: consulta de stock sin conectividad (RF-03.02), acceso a periféricos (escáner GS1, impresora térmica Bluetooth RF-06.13, cámara, GPS, balanza), operabilidad con guantes a −22 °C (RNF-05.02), persistencia de un turno completo sin señal (RNF-06.01) y curva de aprendizaje ≤ 2 h (RNF-05.03). La autoatención del cliente se resuelve con aplicación web (portal/PWA).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F7731E"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RT-07.01 exige declarar el tipo de aplicación. Los RNF del caso (offline 14 h, guantes, periféricos, cámara de −22 °C) exigen acceso nativo al dispositivo, no alcanzable de forma robusta con PWA/híbrida; se asume como trade-off el costo de mantención de las plataformas nativas de terreno.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E0828CE" w14:textId="77777777" w:rsidR="00B1525A" w:rsidRDefault="00000000">
            <w:pPr>
              <w:spacing w:after="80" w:line="240" w:lineRule="auto"/>
              <w:rPr>
                <w:sz w:val="21"/>
                <w:szCs w:val="21"/>
              </w:rPr>
            </w:pPr>
            <w:r>
              <w:rPr>
                <w:sz w:val="18"/>
                <w:szCs w:val="18"/>
              </w:rPr>
              <w:t>RT-07.01 Bases técnicas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124EAF" w14:textId="77777777" w:rsidR="00B1525A" w:rsidRDefault="00000000">
            <w:pPr>
              <w:spacing w:after="80" w:line="240" w:lineRule="auto"/>
              <w:rPr>
                <w:sz w:val="21"/>
                <w:szCs w:val="21"/>
              </w:rPr>
            </w:pPr>
            <w:r>
              <w:rPr>
                <w:sz w:val="18"/>
                <w:szCs w:val="18"/>
              </w:rPr>
              <w:t>RF-03.02 RNF-05.02 RNF-05.03</w:t>
            </w:r>
          </w:p>
        </w:tc>
      </w:tr>
      <w:tr w:rsidR="00B1525A" w14:paraId="70BEB824"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6B6743" w14:textId="77777777" w:rsidR="00B1525A" w:rsidRDefault="00000000">
            <w:pPr>
              <w:spacing w:after="80" w:line="240" w:lineRule="auto"/>
              <w:rPr>
                <w:sz w:val="21"/>
                <w:szCs w:val="21"/>
              </w:rPr>
            </w:pPr>
            <w:r>
              <w:rPr>
                <w:sz w:val="18"/>
                <w:szCs w:val="18"/>
              </w:rPr>
              <w:lastRenderedPageBreak/>
              <w:t>20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653CE6" w14:textId="77777777" w:rsidR="00B1525A" w:rsidRDefault="00000000">
            <w:pPr>
              <w:spacing w:after="80" w:line="240" w:lineRule="auto"/>
              <w:rPr>
                <w:sz w:val="21"/>
                <w:szCs w:val="21"/>
              </w:rPr>
            </w:pPr>
            <w:r>
              <w:rPr>
                <w:sz w:val="18"/>
                <w:szCs w:val="18"/>
              </w:rPr>
              <w:t>Cómo se reparte el alcance entre Etapa 1 y Etapa 2, respetando las fechas críticas del contrato (canal moderno antes de enero 2029) y el riesgo de salida del planificador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CDE08EF" w14:textId="77777777" w:rsidR="00B1525A" w:rsidRDefault="00000000">
            <w:pPr>
              <w:spacing w:after="80" w:line="240" w:lineRule="auto"/>
              <w:rPr>
                <w:sz w:val="21"/>
                <w:szCs w:val="21"/>
              </w:rPr>
            </w:pPr>
            <w:r>
              <w:rPr>
                <w:sz w:val="18"/>
                <w:szCs w:val="18"/>
              </w:rPr>
              <w:t>El comité ejecutivo sugirió un orden, pero es una preferencia, no una definición de alcance; la salida del planificador es un riesgo con fecha conocida.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09C0AB" w14:textId="77777777" w:rsidR="00B1525A" w:rsidRDefault="00000000">
            <w:pPr>
              <w:spacing w:after="80" w:line="240" w:lineRule="auto"/>
              <w:rPr>
                <w:sz w:val="21"/>
                <w:szCs w:val="21"/>
              </w:rPr>
            </w:pPr>
            <w:r>
              <w:rPr>
                <w:sz w:val="18"/>
                <w:szCs w:val="18"/>
              </w:rPr>
              <w:t>La Etapa 1 prioriza trazabilidad y cadena de frío, abastecimiento/recepción, gestión de almacén e inventario, y la captura temprana del conocimiento del planificador en el motor de ruteo (RF-04.01); la Etapa 2 incorpora canal moderno (EDI + portal), analítica/costo de servir y el resto del ruteo. El canal moderno queda en producción antes de enero de 2029 (RNF-12.01).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A31461A" w14:textId="77777777" w:rsidR="00B1525A" w:rsidRDefault="00000000">
            <w:pPr>
              <w:spacing w:after="80" w:line="240" w:lineRule="auto"/>
              <w:rPr>
                <w:sz w:val="21"/>
                <w:szCs w:val="21"/>
              </w:rPr>
            </w:pPr>
            <w:r>
              <w:rPr>
                <w:sz w:val="18"/>
                <w:szCs w:val="18"/>
              </w:rPr>
              <w:t>RNF-12.01 fija la fecha límite del canal moderno en enero de 2029; la Etapa 1 se alinea con la urgencia que el caso declara (trazabilidad/frío primero) y con la captura del conocimiento de rutas antes de la jubilación; la trazabilidad (RF-02.10, RF-09.01) y el ruteo (RF-04.01) son el núcleo urgente de la 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5B0F2A" w14:textId="77777777" w:rsidR="00B1525A" w:rsidRDefault="00000000">
            <w:pPr>
              <w:spacing w:after="80" w:line="240" w:lineRule="auto"/>
              <w:rPr>
                <w:sz w:val="21"/>
                <w:szCs w:val="21"/>
              </w:rPr>
            </w:pPr>
            <w:r>
              <w:rPr>
                <w:sz w:val="18"/>
                <w:szCs w:val="18"/>
              </w:rPr>
              <w:t>Cap 16.1, BTC 13.1, 17.3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618F2F" w14:textId="77777777" w:rsidR="00B1525A" w:rsidRDefault="00000000">
            <w:pPr>
              <w:spacing w:after="80" w:line="240" w:lineRule="auto"/>
              <w:rPr>
                <w:sz w:val="21"/>
                <w:szCs w:val="21"/>
              </w:rPr>
            </w:pPr>
            <w:r>
              <w:rPr>
                <w:sz w:val="18"/>
                <w:szCs w:val="18"/>
              </w:rPr>
              <w:t>RNF-12.01 RF-04.01 RF-09.01 RF-02.10</w:t>
            </w:r>
          </w:p>
        </w:tc>
      </w:tr>
      <w:tr w:rsidR="00B1525A" w14:paraId="5EE4E49E" w14:textId="77777777">
        <w:trPr>
          <w:trHeight w:val="595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AB3483" w14:textId="77777777" w:rsidR="00B1525A" w:rsidRDefault="00000000">
            <w:pPr>
              <w:spacing w:after="80" w:line="240" w:lineRule="auto"/>
              <w:rPr>
                <w:sz w:val="21"/>
                <w:szCs w:val="21"/>
              </w:rPr>
            </w:pPr>
            <w:r>
              <w:rPr>
                <w:sz w:val="18"/>
                <w:szCs w:val="18"/>
              </w:rPr>
              <w:t>21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0A741C" w14:textId="77777777" w:rsidR="00B1525A" w:rsidRDefault="00000000">
            <w:pPr>
              <w:spacing w:after="80" w:line="240" w:lineRule="auto"/>
              <w:rPr>
                <w:sz w:val="21"/>
                <w:szCs w:val="21"/>
              </w:rPr>
            </w:pPr>
            <w:r>
              <w:rPr>
                <w:sz w:val="18"/>
                <w:szCs w:val="18"/>
              </w:rPr>
              <w:t xml:space="preserve">Metas concretas para los 16 resultados de negocio del Capítulo 18 (el caso entrega el diagnóstico actual, </w:t>
            </w:r>
            <w:proofErr w:type="gramStart"/>
            <w:r>
              <w:rPr>
                <w:sz w:val="18"/>
                <w:szCs w:val="18"/>
              </w:rPr>
              <w:t>no</w:t>
            </w:r>
            <w:proofErr w:type="gramEnd"/>
            <w:r>
              <w:rPr>
                <w:sz w:val="18"/>
                <w:szCs w:val="18"/>
              </w:rPr>
              <w:t xml:space="preserve"> el compromiso).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152CF1" w14:textId="77777777" w:rsidR="00B1525A" w:rsidRDefault="00000000">
            <w:pPr>
              <w:spacing w:after="80" w:line="240" w:lineRule="auto"/>
              <w:rPr>
                <w:sz w:val="21"/>
                <w:szCs w:val="21"/>
              </w:rPr>
            </w:pPr>
            <w:r>
              <w:rPr>
                <w:sz w:val="18"/>
                <w:szCs w:val="18"/>
              </w:rPr>
              <w:t xml:space="preserve">Fijar el nivel comprometido es trabajo del proponente y </w:t>
            </w:r>
            <w:proofErr w:type="gramStart"/>
            <w:r>
              <w:rPr>
                <w:sz w:val="18"/>
                <w:szCs w:val="18"/>
              </w:rPr>
              <w:t>define</w:t>
            </w:r>
            <w:proofErr w:type="gramEnd"/>
            <w:r>
              <w:rPr>
                <w:sz w:val="18"/>
                <w:szCs w:val="18"/>
              </w:rPr>
              <w:t xml:space="preserve"> los umbrales de las marchas blancas y del servicio.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69DA11" w14:textId="77777777" w:rsidR="00B1525A" w:rsidRDefault="00000000">
            <w:pPr>
              <w:spacing w:after="80" w:line="240" w:lineRule="auto"/>
              <w:rPr>
                <w:sz w:val="21"/>
                <w:szCs w:val="21"/>
              </w:rPr>
            </w:pPr>
            <w:r>
              <w:rPr>
                <w:sz w:val="18"/>
                <w:szCs w:val="18"/>
              </w:rPr>
              <w:t xml:space="preserve">Se comprometen metas con </w:t>
            </w:r>
            <w:r>
              <w:rPr>
                <w:b/>
                <w:bCs/>
                <w:sz w:val="18"/>
                <w:szCs w:val="18"/>
              </w:rPr>
              <w:t>curva de mejoramiento gradual</w:t>
            </w:r>
            <w:r>
              <w:rPr>
                <w:rFonts w:ascii="Arial Unicode MS" w:eastAsia="Arial Unicode MS" w:hAnsi="Arial Unicode MS" w:cs="Arial Unicode MS"/>
                <w:sz w:val="18"/>
                <w:szCs w:val="18"/>
              </w:rPr>
              <w:t>, no un valor plano desde el mes 1: OTIF 90 % al cierre de la Etapa 1 → 93 % al mes 12 → 95 % en régimen estable (RF-11.03, base de cálculo explícita = caja/SKU/orden y ventana horaria definida); Fill Rate ≥ 97 % (RF-11.04); ocupación de flota ≥ 75 % con alerta bajo 65 % (RF-11.05); reentregas ≤ 1 % de las entregas del mes; pérdida de envases ≤ 7 % anual (RF-08.06); listado de clientes afectados por lote en &lt; 2 h (RNF-09.01).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DF80B7" w14:textId="77777777" w:rsidR="00B1525A" w:rsidRDefault="00000000">
            <w:pPr>
              <w:spacing w:after="80" w:line="240" w:lineRule="auto"/>
              <w:rPr>
                <w:sz w:val="21"/>
                <w:szCs w:val="21"/>
              </w:rPr>
            </w:pPr>
            <w:r>
              <w:rPr>
                <w:sz w:val="18"/>
                <w:szCs w:val="18"/>
              </w:rPr>
              <w:t>El benchmark de la industria muestra que el OTIF parte bajo y mejora con el tiempo: Walmart abrió en 75 % y los principales CPG estaban en 10–36 % al lanzarse el KPI; el rango "bueno" actual es 90–95 % (retail) y 88–94 % (cadena de frío). La curva gradual hace el compromiso alcanzable y auditable (RT-20.04 por ola), cada escalón anclado en los RF de medición (RF-11.03/11.04) con latencia diaria (RNF-11.01).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59AB59" w14:textId="77777777" w:rsidR="00B1525A" w:rsidRDefault="00000000">
            <w:pPr>
              <w:spacing w:after="80" w:line="240" w:lineRule="auto"/>
              <w:rPr>
                <w:sz w:val="21"/>
                <w:szCs w:val="21"/>
              </w:rPr>
            </w:pPr>
            <w:r>
              <w:rPr>
                <w:sz w:val="18"/>
                <w:szCs w:val="18"/>
              </w:rPr>
              <w:t>Cap 18, BTC Cap. 18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0F3805" w14:textId="77777777" w:rsidR="00B1525A" w:rsidRDefault="00000000">
            <w:pPr>
              <w:spacing w:after="80" w:line="240" w:lineRule="auto"/>
              <w:rPr>
                <w:sz w:val="21"/>
                <w:szCs w:val="21"/>
              </w:rPr>
            </w:pPr>
            <w:r>
              <w:rPr>
                <w:sz w:val="18"/>
                <w:szCs w:val="18"/>
              </w:rPr>
              <w:t>RF-11.03 RF-11.04 RF-11.05 RF-08.06 RNF-09.01 RNF-11.01</w:t>
            </w:r>
          </w:p>
        </w:tc>
      </w:tr>
      <w:tr w:rsidR="00B1525A" w14:paraId="7DFED0C6"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E236236" w14:textId="77777777" w:rsidR="00B1525A" w:rsidRDefault="00000000">
            <w:pPr>
              <w:spacing w:after="80" w:line="240" w:lineRule="auto"/>
              <w:rPr>
                <w:sz w:val="21"/>
                <w:szCs w:val="21"/>
              </w:rPr>
            </w:pPr>
            <w:r>
              <w:rPr>
                <w:sz w:val="18"/>
                <w:szCs w:val="18"/>
              </w:rPr>
              <w:lastRenderedPageBreak/>
              <w:t>22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7B58CD" w14:textId="77777777" w:rsidR="00B1525A" w:rsidRDefault="00000000">
            <w:pPr>
              <w:spacing w:after="80" w:line="240" w:lineRule="auto"/>
              <w:rPr>
                <w:sz w:val="21"/>
                <w:szCs w:val="21"/>
              </w:rPr>
            </w:pPr>
            <w:r>
              <w:rPr>
                <w:sz w:val="18"/>
                <w:szCs w:val="18"/>
              </w:rPr>
              <w:t>Qué ventana de entrega puede prometer el preventista y a qué hora corta la toma de pedidos del turno.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0AB099" w14:textId="77777777" w:rsidR="00B1525A" w:rsidRDefault="00000000">
            <w:pPr>
              <w:spacing w:after="80" w:line="240" w:lineRule="auto"/>
              <w:rPr>
                <w:sz w:val="21"/>
                <w:szCs w:val="21"/>
              </w:rPr>
            </w:pPr>
            <w:r>
              <w:rPr>
                <w:sz w:val="18"/>
                <w:szCs w:val="18"/>
              </w:rPr>
              <w:t>Define la duración del día logístico, qué se puede comprometer al cliente y cuándo se dispara la preparación.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25CECC" w14:textId="77777777" w:rsidR="00B1525A" w:rsidRDefault="00000000">
            <w:pPr>
              <w:spacing w:after="80" w:line="240" w:lineRule="auto"/>
              <w:rPr>
                <w:sz w:val="21"/>
                <w:szCs w:val="21"/>
              </w:rPr>
            </w:pPr>
            <w:r>
              <w:rPr>
                <w:sz w:val="18"/>
                <w:szCs w:val="18"/>
              </w:rPr>
              <w:t xml:space="preserve">El preventista muestra la «ventana de entrega </w:t>
            </w:r>
            <w:proofErr w:type="gramStart"/>
            <w:r>
              <w:rPr>
                <w:sz w:val="18"/>
                <w:szCs w:val="18"/>
              </w:rPr>
              <w:t>comprometible» (</w:t>
            </w:r>
            <w:proofErr w:type="gramEnd"/>
            <w:r>
              <w:rPr>
                <w:sz w:val="18"/>
                <w:szCs w:val="18"/>
              </w:rPr>
              <w:t>RF-03.14) calculada desde la ficha del cliente (RF-04.07) y el plan de transporte; la llegada se planifica dentro de esa ventana de 30 minutos (RF-12.10) y el ETA se avisa al cliente (RF-04.06). La hora de corte del turno es parametrizable por zona comercial: al cierre se dispara la generación automática de misiones de picking (RF-05.01) y todo pedido posterior entra al ciclo siguiente.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7B538F" w14:textId="77777777" w:rsidR="00B1525A" w:rsidRDefault="00000000">
            <w:pPr>
              <w:spacing w:after="80" w:line="240" w:lineRule="auto"/>
              <w:rPr>
                <w:sz w:val="21"/>
                <w:szCs w:val="21"/>
              </w:rPr>
            </w:pPr>
            <w:r>
              <w:rPr>
                <w:sz w:val="18"/>
                <w:szCs w:val="18"/>
              </w:rPr>
              <w:t xml:space="preserve">RF-03.14 obliga </w:t>
            </w:r>
            <w:proofErr w:type="gramStart"/>
            <w:r>
              <w:rPr>
                <w:sz w:val="18"/>
                <w:szCs w:val="18"/>
              </w:rPr>
              <w:t>a</w:t>
            </w:r>
            <w:proofErr w:type="gramEnd"/>
            <w:r>
              <w:rPr>
                <w:sz w:val="18"/>
                <w:szCs w:val="18"/>
              </w:rPr>
              <w:t xml:space="preserve"> informar la ventana comprometible; RF-04.07 y RF-12.10 garantizan que el ruteo respete la ventana pactada; RF-04.06 avisa el ETA; RF-05.01 ata la generación de misiones al cierre de pedidos del turno, que es la base de la hora de corte.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415AB6" w14:textId="77777777" w:rsidR="00B1525A" w:rsidRDefault="00000000">
            <w:pPr>
              <w:spacing w:after="80" w:line="240" w:lineRule="auto"/>
              <w:rPr>
                <w:sz w:val="21"/>
                <w:szCs w:val="21"/>
              </w:rPr>
            </w:pPr>
            <w:r>
              <w:rPr>
                <w:sz w:val="18"/>
                <w:szCs w:val="18"/>
              </w:rPr>
              <w:t>Cap 9.1, 9.9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41AFB8" w14:textId="77777777" w:rsidR="00B1525A" w:rsidRDefault="00000000">
            <w:pPr>
              <w:spacing w:after="80" w:line="240" w:lineRule="auto"/>
              <w:rPr>
                <w:sz w:val="21"/>
                <w:szCs w:val="21"/>
              </w:rPr>
            </w:pPr>
            <w:r>
              <w:rPr>
                <w:sz w:val="18"/>
                <w:szCs w:val="18"/>
              </w:rPr>
              <w:t>RF-03.14 RF-04.07 RF-12.10 RF-04.06 RF-05.01</w:t>
            </w:r>
          </w:p>
        </w:tc>
      </w:tr>
      <w:tr w:rsidR="00B1525A" w14:paraId="54D52BFD"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9C3F35" w14:textId="77777777" w:rsidR="00B1525A" w:rsidRDefault="00000000">
            <w:pPr>
              <w:spacing w:after="80" w:line="240" w:lineRule="auto"/>
              <w:rPr>
                <w:sz w:val="21"/>
                <w:szCs w:val="21"/>
              </w:rPr>
            </w:pPr>
            <w:r>
              <w:rPr>
                <w:sz w:val="18"/>
                <w:szCs w:val="18"/>
              </w:rPr>
              <w:lastRenderedPageBreak/>
              <w:t>23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3190B9" w14:textId="77777777" w:rsidR="00B1525A" w:rsidRDefault="00000000">
            <w:pPr>
              <w:spacing w:after="80" w:line="240" w:lineRule="auto"/>
              <w:rPr>
                <w:sz w:val="21"/>
                <w:szCs w:val="21"/>
              </w:rPr>
            </w:pPr>
            <w:r>
              <w:rPr>
                <w:sz w:val="18"/>
                <w:szCs w:val="18"/>
              </w:rPr>
              <w:t>Qué reemplaza la planilla manual de «sugerencia de reposición» del preventista (Cap. 9.10).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89D316" w14:textId="77777777" w:rsidR="00B1525A" w:rsidRDefault="00000000">
            <w:pPr>
              <w:spacing w:after="80" w:line="240" w:lineRule="auto"/>
              <w:rPr>
                <w:sz w:val="21"/>
                <w:szCs w:val="21"/>
              </w:rPr>
            </w:pPr>
            <w:r>
              <w:rPr>
                <w:sz w:val="18"/>
                <w:szCs w:val="18"/>
              </w:rPr>
              <w:t xml:space="preserve">El catálogo de requerimientos no contiene </w:t>
            </w:r>
            <w:proofErr w:type="gramStart"/>
            <w:r>
              <w:rPr>
                <w:sz w:val="18"/>
                <w:szCs w:val="18"/>
              </w:rPr>
              <w:t>un RF</w:t>
            </w:r>
            <w:proofErr w:type="gramEnd"/>
            <w:r>
              <w:rPr>
                <w:sz w:val="18"/>
                <w:szCs w:val="18"/>
              </w:rPr>
              <w:t xml:space="preserve"> dedicado; dejarlo sin resolver es un vacío que debe declararse (BTC 17.1).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73D095" w14:textId="77777777" w:rsidR="00B1525A" w:rsidRDefault="00000000">
            <w:pPr>
              <w:spacing w:after="80" w:line="240" w:lineRule="auto"/>
              <w:rPr>
                <w:sz w:val="21"/>
                <w:szCs w:val="21"/>
              </w:rPr>
            </w:pPr>
            <w:r>
              <w:rPr>
                <w:sz w:val="18"/>
                <w:szCs w:val="18"/>
              </w:rPr>
              <w:t>Se declara el vacío y se resuelve sin requerimiento nuevo a medida: la app de preventa genera la sugerencia de reposición desde el historial de compra, frecuencia y promociones vigentes (RF-03.15), y el preventista registra en la misma visita mermas por vencimiento en góndola (RF-08.05). El reemplazo de la planilla queda cubierto por la funcionalidad de preventa móvil.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159295" w14:textId="77777777" w:rsidR="00B1525A" w:rsidRDefault="00000000">
            <w:pPr>
              <w:spacing w:after="80" w:line="240" w:lineRule="auto"/>
              <w:rPr>
                <w:sz w:val="21"/>
                <w:szCs w:val="21"/>
              </w:rPr>
            </w:pPr>
            <w:r>
              <w:rPr>
                <w:sz w:val="18"/>
                <w:szCs w:val="18"/>
              </w:rPr>
              <w:t>RF-03.15 genera sugerencias al preventista por historial/frecuencia/promociones (la base funcional de la reposición); RF-08.05 permite registrar mermas detectadas en la góndola del cliente; al no existir RF específico, el vacío se eleva en el registro de vacíos citando Cap. 9.10 y Cap. 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A54FA4" w14:textId="77777777" w:rsidR="00B1525A" w:rsidRDefault="00000000">
            <w:pPr>
              <w:spacing w:after="80" w:line="240" w:lineRule="auto"/>
              <w:rPr>
                <w:sz w:val="21"/>
                <w:szCs w:val="21"/>
              </w:rPr>
            </w:pPr>
            <w:r>
              <w:rPr>
                <w:sz w:val="18"/>
                <w:szCs w:val="18"/>
              </w:rPr>
              <w:t>Cap 9.10, Cap 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ED4DFA" w14:textId="77777777" w:rsidR="00B1525A" w:rsidRDefault="00000000">
            <w:pPr>
              <w:spacing w:after="80" w:line="240" w:lineRule="auto"/>
              <w:rPr>
                <w:sz w:val="21"/>
                <w:szCs w:val="21"/>
              </w:rPr>
            </w:pPr>
            <w:r>
              <w:rPr>
                <w:sz w:val="18"/>
                <w:szCs w:val="18"/>
              </w:rPr>
              <w:t>RF-03.15 RF-08.05</w:t>
            </w:r>
          </w:p>
        </w:tc>
      </w:tr>
      <w:tr w:rsidR="00B1525A" w14:paraId="216237C5" w14:textId="77777777">
        <w:trPr>
          <w:trHeight w:val="40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055D48" w14:textId="77777777" w:rsidR="00B1525A" w:rsidRDefault="00000000">
            <w:pPr>
              <w:spacing w:after="80" w:line="240" w:lineRule="auto"/>
              <w:rPr>
                <w:sz w:val="21"/>
                <w:szCs w:val="21"/>
              </w:rPr>
            </w:pPr>
            <w:r>
              <w:rPr>
                <w:sz w:val="18"/>
                <w:szCs w:val="18"/>
              </w:rPr>
              <w:t>24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D85ADE" w14:textId="77777777" w:rsidR="00B1525A" w:rsidRDefault="00000000">
            <w:pPr>
              <w:spacing w:after="80" w:line="240" w:lineRule="auto"/>
              <w:rPr>
                <w:sz w:val="21"/>
                <w:szCs w:val="21"/>
              </w:rPr>
            </w:pPr>
            <w:r>
              <w:rPr>
                <w:sz w:val="18"/>
                <w:szCs w:val="18"/>
              </w:rPr>
              <w:t>Si la observación de góndola que hace el preventista se registra en el sistema y con qué profundidad.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22A39B" w14:textId="77777777" w:rsidR="00B1525A" w:rsidRDefault="00000000">
            <w:pPr>
              <w:spacing w:after="80" w:line="240" w:lineRule="auto"/>
              <w:rPr>
                <w:sz w:val="21"/>
                <w:szCs w:val="21"/>
              </w:rPr>
            </w:pPr>
            <w:r>
              <w:rPr>
                <w:sz w:val="18"/>
                <w:szCs w:val="18"/>
              </w:rPr>
              <w:t>Es información que hoy se pierde; no se deben fotografiar góndolas (evita datos personales e imágenes sin utilidad operacional).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3EB4A8C"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Se registra de forma estructurada y liviana en la app de preventa: merma por vencimiento en góndola con SKU y lote (RF-08.05) y alertas por exceso de envases retornables (RF-08.04). No se capturan fotografías de góndolas ni datos sensibles; la alerta de envases llega al preventista en ≤ 24 h de superado el umbral.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97C384" w14:textId="77777777" w:rsidR="00B1525A" w:rsidRDefault="00000000">
            <w:pPr>
              <w:spacing w:after="80" w:line="240" w:lineRule="auto"/>
              <w:rPr>
                <w:sz w:val="21"/>
                <w:szCs w:val="21"/>
              </w:rPr>
            </w:pPr>
            <w:r>
              <w:rPr>
                <w:sz w:val="18"/>
                <w:szCs w:val="18"/>
              </w:rPr>
              <w:t>RF-08.05 cubre el registro en góndola (SKU + lote); RF-08.04 alerta por saldo de envases; ambos son operables desde el dispositivo del preventista en modo desconectado, sin crear nuevas categorías de datos sensibles (RNF-16.03, RNF-14.01).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344C95" w14:textId="77777777" w:rsidR="00B1525A" w:rsidRDefault="00000000">
            <w:pPr>
              <w:spacing w:after="80" w:line="240" w:lineRule="auto"/>
              <w:rPr>
                <w:sz w:val="21"/>
                <w:szCs w:val="21"/>
              </w:rPr>
            </w:pPr>
            <w:r>
              <w:rPr>
                <w:sz w:val="18"/>
                <w:szCs w:val="18"/>
              </w:rPr>
              <w:t>Cap 9.10, Cap 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6AE1B8" w14:textId="77777777" w:rsidR="00B1525A" w:rsidRDefault="00000000">
            <w:pPr>
              <w:spacing w:after="80" w:line="240" w:lineRule="auto"/>
              <w:rPr>
                <w:sz w:val="21"/>
                <w:szCs w:val="21"/>
              </w:rPr>
            </w:pPr>
            <w:r>
              <w:rPr>
                <w:sz w:val="18"/>
                <w:szCs w:val="18"/>
              </w:rPr>
              <w:t>RF-08.05 RF-08.04</w:t>
            </w:r>
          </w:p>
        </w:tc>
      </w:tr>
      <w:tr w:rsidR="00B1525A" w14:paraId="53026579"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0257EF" w14:textId="77777777" w:rsidR="00B1525A" w:rsidRDefault="00000000">
            <w:pPr>
              <w:spacing w:after="80" w:line="240" w:lineRule="auto"/>
              <w:rPr>
                <w:sz w:val="21"/>
                <w:szCs w:val="21"/>
              </w:rPr>
            </w:pPr>
            <w:r>
              <w:rPr>
                <w:sz w:val="18"/>
                <w:szCs w:val="18"/>
              </w:rPr>
              <w:lastRenderedPageBreak/>
              <w:t>25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F43DBA"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Cómo se captura y se comunica el dato dentro de la cámara de congelado (−22 °C, sin señal), donde los dispositivos convencionales fallan.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F0AA24" w14:textId="77777777" w:rsidR="00B1525A" w:rsidRDefault="00000000">
            <w:pPr>
              <w:spacing w:after="80" w:line="240" w:lineRule="auto"/>
              <w:rPr>
                <w:sz w:val="21"/>
                <w:szCs w:val="21"/>
              </w:rPr>
            </w:pPr>
            <w:r>
              <w:rPr>
                <w:sz w:val="18"/>
                <w:szCs w:val="18"/>
              </w:rPr>
              <w:t>Es condición para el picking dentro del congelado; hoy las cámaras de frío no tienen señal.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BBE8F1"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Terminales resistentes aptos para −22 °C con interfaz operable con guantes térmicos (RNF-05.02), sin gestos complejos, con confirmación de picking ≤ 1 s dentro de la cámara (RNF-05.01), almacenamiento local del turno completo y sincronización del 100 % al reconectar (RNF-09.04); la cobertura inalámbrica dentro de las cámaras se resuelve mediante el estudio de cobertura obligatorio que las incluye (RNF-13.09).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AE4326D"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RNF-05.01 exige ≤ 1 s también dentro de la cámara; RNF-05.02 exige operabilidad con guantes térmicos; RNF-09.04 exige persistencia y sincronización del 100 %; RNF-13.09 obliga el estudio de cobertura Wi-Fi en cámaras de refrigerado y congelado con solución técnica propuesta. El bloqueo de despacho tras una excursión no es automático: monitorear ≠ decidir (HACCP/GDP exige decisión documentada); el sistema alerta y habilita, pero la disposición final (liberar/bloquear/rechazar) la adopta la autoridad de calidad de Puelche con reglas pre-acordadas por tipo de producto.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6F6760" w14:textId="77777777" w:rsidR="00B1525A" w:rsidRDefault="00000000">
            <w:pPr>
              <w:spacing w:after="80" w:line="240" w:lineRule="auto"/>
              <w:rPr>
                <w:sz w:val="21"/>
                <w:szCs w:val="21"/>
              </w:rPr>
            </w:pPr>
            <w:r>
              <w:rPr>
                <w:sz w:val="18"/>
                <w:szCs w:val="18"/>
              </w:rPr>
              <w:t>BTC 17.4.4, Cap 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DD974E" w14:textId="77777777" w:rsidR="00B1525A" w:rsidRDefault="00000000">
            <w:pPr>
              <w:spacing w:after="80" w:line="240" w:lineRule="auto"/>
              <w:rPr>
                <w:sz w:val="21"/>
                <w:szCs w:val="21"/>
              </w:rPr>
            </w:pPr>
            <w:r>
              <w:rPr>
                <w:sz w:val="18"/>
                <w:szCs w:val="18"/>
              </w:rPr>
              <w:t>RNF-05.01 RNF-05.02 RNF-09.04 RNF-13.09</w:t>
            </w:r>
          </w:p>
        </w:tc>
      </w:tr>
      <w:tr w:rsidR="00B1525A" w14:paraId="2902F4EB"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FBC081" w14:textId="77777777" w:rsidR="00B1525A" w:rsidRDefault="00000000">
            <w:pPr>
              <w:spacing w:after="80" w:line="240" w:lineRule="auto"/>
              <w:rPr>
                <w:sz w:val="21"/>
                <w:szCs w:val="21"/>
              </w:rPr>
            </w:pPr>
            <w:r>
              <w:rPr>
                <w:sz w:val="18"/>
                <w:szCs w:val="18"/>
              </w:rPr>
              <w:t>26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14DDC4" w14:textId="77777777" w:rsidR="00B1525A" w:rsidRDefault="00000000">
            <w:pPr>
              <w:spacing w:after="80" w:line="240" w:lineRule="auto"/>
              <w:rPr>
                <w:sz w:val="21"/>
                <w:szCs w:val="21"/>
              </w:rPr>
            </w:pPr>
            <w:r>
              <w:rPr>
                <w:sz w:val="18"/>
                <w:szCs w:val="18"/>
              </w:rPr>
              <w:t xml:space="preserve">Redundancia del enlace de comunicaciones de cada sitio </w:t>
            </w:r>
            <w:proofErr w:type="gramStart"/>
            <w:r>
              <w:rPr>
                <w:sz w:val="18"/>
                <w:szCs w:val="18"/>
              </w:rPr>
              <w:t>on-premise</w:t>
            </w:r>
            <w:proofErr w:type="gramEnd"/>
            <w:r>
              <w:rPr>
                <w:sz w:val="18"/>
                <w:szCs w:val="18"/>
              </w:rPr>
              <w:t xml:space="preserve"> con la nube.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8C9E4A" w14:textId="77777777" w:rsidR="00B1525A" w:rsidRDefault="00000000">
            <w:pPr>
              <w:spacing w:after="80" w:line="240" w:lineRule="auto"/>
              <w:rPr>
                <w:sz w:val="21"/>
                <w:szCs w:val="21"/>
              </w:rPr>
            </w:pPr>
            <w:r>
              <w:rPr>
                <w:sz w:val="18"/>
                <w:szCs w:val="18"/>
              </w:rPr>
              <w:t>Concepción hoy no tiene respaldo y Los Ángeles pierde señal justo en su ventana de operación; el CD debe aguantar un corte de enlace.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AA160E9"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 xml:space="preserve">Todo sitio </w:t>
            </w:r>
            <w:proofErr w:type="gramStart"/>
            <w:r>
              <w:rPr>
                <w:rFonts w:ascii="Arial Unicode MS" w:eastAsia="Arial Unicode MS" w:hAnsi="Arial Unicode MS" w:cs="Arial Unicode MS"/>
                <w:sz w:val="18"/>
                <w:szCs w:val="18"/>
              </w:rPr>
              <w:t>on-premise</w:t>
            </w:r>
            <w:proofErr w:type="gramEnd"/>
            <w:r>
              <w:rPr>
                <w:rFonts w:ascii="Arial Unicode MS" w:eastAsia="Arial Unicode MS" w:hAnsi="Arial Unicode MS" w:cs="Arial Unicode MS"/>
                <w:sz w:val="18"/>
                <w:szCs w:val="18"/>
              </w:rPr>
              <w:t xml:space="preserve"> contará con enlace redundante con caminos físicos y proveedores distintos, con conmutación automática ≤ 5 min (RNF-13.07). La redundancia de enlace se complementa con la operación autónoma degradada de 24 h (RNF-13.01) para el caso de pérdida total y </w:t>
            </w:r>
            <w:proofErr w:type="gramStart"/>
            <w:r>
              <w:rPr>
                <w:rFonts w:ascii="Arial Unicode MS" w:eastAsia="Arial Unicode MS" w:hAnsi="Arial Unicode MS" w:cs="Arial Unicode MS"/>
                <w:sz w:val="18"/>
                <w:szCs w:val="18"/>
              </w:rPr>
              <w:t>con</w:t>
            </w:r>
            <w:proofErr w:type="gramEnd"/>
            <w:r>
              <w:rPr>
                <w:rFonts w:ascii="Arial Unicode MS" w:eastAsia="Arial Unicode MS" w:hAnsi="Arial Unicode MS" w:cs="Arial Unicode MS"/>
                <w:sz w:val="18"/>
                <w:szCs w:val="18"/>
              </w:rPr>
              <w:t xml:space="preserve"> el dimensionamiento de ancho de banda por sitio (RNF-13.08).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0FB74A"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RNF-13.07 exige enlace redundante con vías y proveedores distintos y conmutación ≤ 5 min; RNF-13.01 garantiza la operación local de 24 h sin enlace; RNF-13.08 exige dimensionar el ancho de banda en régimen y peak, base para dimensionar ambos enlaces.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F77A43" w14:textId="77777777" w:rsidR="00B1525A" w:rsidRDefault="00000000">
            <w:pPr>
              <w:spacing w:after="80" w:line="240" w:lineRule="auto"/>
              <w:rPr>
                <w:sz w:val="21"/>
                <w:szCs w:val="21"/>
              </w:rPr>
            </w:pPr>
            <w:r>
              <w:rPr>
                <w:sz w:val="18"/>
                <w:szCs w:val="18"/>
              </w:rPr>
              <w:t>Cap 6, RT-03.17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1A10CA" w14:textId="77777777" w:rsidR="00B1525A" w:rsidRDefault="00000000">
            <w:pPr>
              <w:spacing w:after="80" w:line="240" w:lineRule="auto"/>
              <w:rPr>
                <w:sz w:val="21"/>
                <w:szCs w:val="21"/>
              </w:rPr>
            </w:pPr>
            <w:r>
              <w:rPr>
                <w:sz w:val="18"/>
                <w:szCs w:val="18"/>
              </w:rPr>
              <w:t>RNF-13.07 RNF-13.01 RNF-13.08</w:t>
            </w:r>
          </w:p>
        </w:tc>
      </w:tr>
      <w:tr w:rsidR="00B1525A" w14:paraId="488C8A8E" w14:textId="77777777">
        <w:trPr>
          <w:trHeight w:val="319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7AA58C" w14:textId="77777777" w:rsidR="00B1525A" w:rsidRDefault="00000000">
            <w:pPr>
              <w:spacing w:after="80" w:line="240" w:lineRule="auto"/>
              <w:rPr>
                <w:sz w:val="21"/>
                <w:szCs w:val="21"/>
              </w:rPr>
            </w:pPr>
            <w:r>
              <w:rPr>
                <w:sz w:val="18"/>
                <w:szCs w:val="18"/>
              </w:rPr>
              <w:lastRenderedPageBreak/>
              <w:t>27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2DE552" w14:textId="77777777" w:rsidR="00B1525A" w:rsidRDefault="00000000">
            <w:pPr>
              <w:spacing w:after="80" w:line="240" w:lineRule="auto"/>
              <w:rPr>
                <w:sz w:val="21"/>
                <w:szCs w:val="21"/>
              </w:rPr>
            </w:pPr>
            <w:r>
              <w:rPr>
                <w:sz w:val="18"/>
                <w:szCs w:val="18"/>
              </w:rPr>
              <w:t>Modalidad del sitio secundario de recuperación ante desastres y objetivos RTO/RPO del respaldo.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C33F33" w14:textId="77777777" w:rsidR="00B1525A" w:rsidRDefault="00000000">
            <w:pPr>
              <w:spacing w:after="80" w:line="240" w:lineRule="auto"/>
              <w:rPr>
                <w:sz w:val="21"/>
                <w:szCs w:val="21"/>
              </w:rPr>
            </w:pPr>
            <w:r>
              <w:rPr>
                <w:sz w:val="18"/>
                <w:szCs w:val="18"/>
              </w:rPr>
              <w:t>Define el costo y la complejidad de la continuidad; el caso exige sitio secundario con RTO y RPO declarados.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5C5B26"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Sitio secundario activo-pasivo en la nube, en región distinta, con RTO ≤ 4 h y RPO ≤ 15 min para los servicios críticos (RNF-20.06) y pruebas de conmutación al menos 2 veces al año; respaldo 3-2-1-1-0 (RNF-20.07) con pruebas mensuales de restauración.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218F8D" w14:textId="77777777" w:rsidR="00B1525A" w:rsidRDefault="00000000">
            <w:pPr>
              <w:spacing w:after="80" w:line="240" w:lineRule="auto"/>
              <w:rPr>
                <w:sz w:val="21"/>
                <w:szCs w:val="21"/>
              </w:rPr>
            </w:pPr>
            <w:r>
              <w:rPr>
                <w:sz w:val="18"/>
                <w:szCs w:val="18"/>
              </w:rPr>
              <w:t>RNF-20.06 fija los objetivos y la cadencia de pruebas; el volumen transaccional del caso no justifica activo-activo (costo y complejidad de reconciliación), decisión que se documenta frente a la alternativa (RT-07.01); RNF-20.07 fija la política de respaldo.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8D10C1" w14:textId="77777777" w:rsidR="00B1525A" w:rsidRDefault="00000000">
            <w:pPr>
              <w:spacing w:after="80" w:line="240" w:lineRule="auto"/>
              <w:rPr>
                <w:sz w:val="21"/>
                <w:szCs w:val="21"/>
              </w:rPr>
            </w:pPr>
            <w:r>
              <w:rPr>
                <w:sz w:val="18"/>
                <w:szCs w:val="18"/>
              </w:rPr>
              <w:t>RNF-20.06, RT-07.01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C891C2" w14:textId="77777777" w:rsidR="00B1525A" w:rsidRDefault="00000000">
            <w:pPr>
              <w:spacing w:after="80" w:line="240" w:lineRule="auto"/>
              <w:rPr>
                <w:sz w:val="21"/>
                <w:szCs w:val="21"/>
              </w:rPr>
            </w:pPr>
            <w:r>
              <w:rPr>
                <w:sz w:val="18"/>
                <w:szCs w:val="18"/>
              </w:rPr>
              <w:t>RNF-20.06 RNF-20.07</w:t>
            </w:r>
          </w:p>
        </w:tc>
      </w:tr>
      <w:tr w:rsidR="00B1525A" w14:paraId="0C7FB246" w14:textId="77777777">
        <w:trPr>
          <w:trHeight w:val="40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AC4393" w14:textId="77777777" w:rsidR="00B1525A" w:rsidRDefault="00000000">
            <w:pPr>
              <w:spacing w:after="80" w:line="240" w:lineRule="auto"/>
              <w:rPr>
                <w:sz w:val="21"/>
                <w:szCs w:val="21"/>
              </w:rPr>
            </w:pPr>
            <w:r>
              <w:rPr>
                <w:sz w:val="18"/>
                <w:szCs w:val="18"/>
              </w:rPr>
              <w:t>28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5A93E03" w14:textId="77777777" w:rsidR="00B1525A" w:rsidRDefault="00000000">
            <w:pPr>
              <w:spacing w:after="80" w:line="240" w:lineRule="auto"/>
              <w:rPr>
                <w:sz w:val="21"/>
                <w:szCs w:val="21"/>
              </w:rPr>
            </w:pPr>
            <w:r>
              <w:rPr>
                <w:sz w:val="18"/>
                <w:szCs w:val="18"/>
              </w:rPr>
              <w:t xml:space="preserve">Nivel RAID y redundancia del almacenamiento </w:t>
            </w:r>
            <w:proofErr w:type="gramStart"/>
            <w:r>
              <w:rPr>
                <w:sz w:val="18"/>
                <w:szCs w:val="18"/>
              </w:rPr>
              <w:t>on-premise</w:t>
            </w:r>
            <w:proofErr w:type="gramEnd"/>
            <w:r>
              <w:rPr>
                <w:sz w:val="18"/>
                <w:szCs w:val="18"/>
              </w:rPr>
              <w:t>.</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BCCA3D" w14:textId="77777777" w:rsidR="00B1525A" w:rsidRDefault="00000000">
            <w:pPr>
              <w:spacing w:after="80" w:line="240" w:lineRule="auto"/>
              <w:rPr>
                <w:sz w:val="21"/>
                <w:szCs w:val="21"/>
              </w:rPr>
            </w:pPr>
            <w:r>
              <w:rPr>
                <w:sz w:val="18"/>
                <w:szCs w:val="18"/>
              </w:rPr>
              <w:t xml:space="preserve">El caso exige declarar y justificar el nivel RAID frente </w:t>
            </w:r>
            <w:proofErr w:type="gramStart"/>
            <w:r>
              <w:rPr>
                <w:sz w:val="18"/>
                <w:szCs w:val="18"/>
              </w:rPr>
              <w:t>a</w:t>
            </w:r>
            <w:proofErr w:type="gramEnd"/>
            <w:r>
              <w:rPr>
                <w:sz w:val="18"/>
                <w:szCs w:val="18"/>
              </w:rPr>
              <w:t xml:space="preserve"> alternativas y tolerar la falla de al menos un disco.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A75523" w14:textId="77777777" w:rsidR="00B1525A" w:rsidRDefault="00000000">
            <w:pPr>
              <w:spacing w:after="80" w:line="240" w:lineRule="auto"/>
              <w:rPr>
                <w:sz w:val="21"/>
                <w:szCs w:val="21"/>
              </w:rPr>
            </w:pPr>
            <w:r>
              <w:rPr>
                <w:sz w:val="18"/>
                <w:szCs w:val="18"/>
              </w:rPr>
              <w:t xml:space="preserve">Equipos críticos </w:t>
            </w:r>
            <w:proofErr w:type="gramStart"/>
            <w:r>
              <w:rPr>
                <w:sz w:val="18"/>
                <w:szCs w:val="18"/>
              </w:rPr>
              <w:t>on-premise</w:t>
            </w:r>
            <w:proofErr w:type="gramEnd"/>
            <w:r>
              <w:rPr>
                <w:sz w:val="18"/>
                <w:szCs w:val="18"/>
              </w:rPr>
              <w:t xml:space="preserve"> redundantes (RNF-13.03) y almacenamiento que tolere la falla de al menos un disco (RNF-13.04): RAID 6 para datos e inventario de bodega y RAID 10 para los servicios transaccionales, con paridad y hot-spare, declarado y justificado frente </w:t>
            </w:r>
            <w:proofErr w:type="gramStart"/>
            <w:r>
              <w:rPr>
                <w:sz w:val="18"/>
                <w:szCs w:val="18"/>
              </w:rPr>
              <w:t>a</w:t>
            </w:r>
            <w:proofErr w:type="gramEnd"/>
            <w:r>
              <w:rPr>
                <w:sz w:val="18"/>
                <w:szCs w:val="18"/>
              </w:rPr>
              <w:t xml:space="preserve"> alternativas (RNF-13.05).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779E46C" w14:textId="77777777" w:rsidR="00B1525A" w:rsidRDefault="00000000">
            <w:pPr>
              <w:spacing w:after="80" w:line="240" w:lineRule="auto"/>
              <w:rPr>
                <w:sz w:val="21"/>
                <w:szCs w:val="21"/>
              </w:rPr>
            </w:pPr>
            <w:r>
              <w:rPr>
                <w:sz w:val="18"/>
                <w:szCs w:val="18"/>
              </w:rPr>
              <w:t xml:space="preserve">RNF-13.03 exige redundancia de equipos críticos; RNF-13.04 exige tolerancia a falla de al menos un disco; RNF-13.05 obliga a declarar el nivel RAID y justificarlo frente </w:t>
            </w:r>
            <w:proofErr w:type="gramStart"/>
            <w:r>
              <w:rPr>
                <w:sz w:val="18"/>
                <w:szCs w:val="18"/>
              </w:rPr>
              <w:t>a</w:t>
            </w:r>
            <w:proofErr w:type="gramEnd"/>
            <w:r>
              <w:rPr>
                <w:sz w:val="18"/>
                <w:szCs w:val="18"/>
              </w:rPr>
              <w:t xml:space="preserve"> alternativas (RT-03.14).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3CF2B9" w14:textId="77777777" w:rsidR="00B1525A" w:rsidRDefault="00000000">
            <w:pPr>
              <w:spacing w:after="80" w:line="240" w:lineRule="auto"/>
              <w:rPr>
                <w:sz w:val="21"/>
                <w:szCs w:val="21"/>
              </w:rPr>
            </w:pPr>
            <w:r>
              <w:rPr>
                <w:sz w:val="18"/>
                <w:szCs w:val="18"/>
              </w:rPr>
              <w:t>RT-03.14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38AE34" w14:textId="77777777" w:rsidR="00B1525A" w:rsidRDefault="00000000">
            <w:pPr>
              <w:spacing w:after="80" w:line="240" w:lineRule="auto"/>
              <w:rPr>
                <w:sz w:val="21"/>
                <w:szCs w:val="21"/>
              </w:rPr>
            </w:pPr>
            <w:r>
              <w:rPr>
                <w:sz w:val="18"/>
                <w:szCs w:val="18"/>
              </w:rPr>
              <w:t>RNF-13.03 RNF-13.04 RNF-13.05</w:t>
            </w:r>
          </w:p>
        </w:tc>
      </w:tr>
      <w:tr w:rsidR="00B1525A" w14:paraId="770F6133"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E6CF72" w14:textId="77777777" w:rsidR="00B1525A" w:rsidRDefault="00000000">
            <w:pPr>
              <w:spacing w:after="80" w:line="240" w:lineRule="auto"/>
              <w:rPr>
                <w:sz w:val="21"/>
                <w:szCs w:val="21"/>
              </w:rPr>
            </w:pPr>
            <w:r>
              <w:rPr>
                <w:sz w:val="18"/>
                <w:szCs w:val="18"/>
              </w:rPr>
              <w:lastRenderedPageBreak/>
              <w:t>29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B0FBBD" w14:textId="77777777" w:rsidR="00B1525A" w:rsidRDefault="00000000">
            <w:pPr>
              <w:spacing w:after="80" w:line="240" w:lineRule="auto"/>
              <w:rPr>
                <w:sz w:val="21"/>
                <w:szCs w:val="21"/>
              </w:rPr>
            </w:pPr>
            <w:r>
              <w:rPr>
                <w:sz w:val="18"/>
                <w:szCs w:val="18"/>
              </w:rPr>
              <w:t>Emplazamiento físico (tipología de recinto) de cada uno de los seis sitios, dado que la sala actual de Talca (25 m²) no cumple el estándar.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EB66BC3" w14:textId="77777777" w:rsidR="00B1525A" w:rsidRDefault="00000000">
            <w:pPr>
              <w:spacing w:after="80" w:line="240" w:lineRule="auto"/>
              <w:rPr>
                <w:sz w:val="21"/>
                <w:szCs w:val="21"/>
              </w:rPr>
            </w:pPr>
            <w:r>
              <w:rPr>
                <w:sz w:val="18"/>
                <w:szCs w:val="18"/>
              </w:rPr>
              <w:t xml:space="preserve">Determina la inversión en obra civil y dónde reside el respaldo </w:t>
            </w:r>
            <w:proofErr w:type="gramStart"/>
            <w:r>
              <w:rPr>
                <w:sz w:val="18"/>
                <w:szCs w:val="18"/>
              </w:rPr>
              <w:t>on-premise</w:t>
            </w:r>
            <w:proofErr w:type="gramEnd"/>
            <w:r>
              <w:rPr>
                <w:sz w:val="18"/>
                <w:szCs w:val="18"/>
              </w:rPr>
              <w:t>.</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50D31D" w14:textId="77777777" w:rsidR="00B1525A" w:rsidRDefault="00000000">
            <w:pPr>
              <w:spacing w:after="80" w:line="240" w:lineRule="auto"/>
              <w:rPr>
                <w:sz w:val="21"/>
                <w:szCs w:val="21"/>
              </w:rPr>
            </w:pPr>
            <w:r>
              <w:rPr>
                <w:sz w:val="18"/>
                <w:szCs w:val="18"/>
              </w:rPr>
              <w:t xml:space="preserve">Talca mantiene la sala técnica principal sobre su unidad de almacenamiento; se habilita una sala secundaria en otro recinto para el respaldo </w:t>
            </w:r>
            <w:proofErr w:type="gramStart"/>
            <w:r>
              <w:rPr>
                <w:sz w:val="18"/>
                <w:szCs w:val="18"/>
              </w:rPr>
              <w:t>on-premise</w:t>
            </w:r>
            <w:proofErr w:type="gramEnd"/>
            <w:r>
              <w:rPr>
                <w:sz w:val="18"/>
                <w:szCs w:val="18"/>
              </w:rPr>
              <w:t>; Concepción y las tres plataformas de cross-docking usan gabinetes de borde industrializados, al igual que el borde operacional del CD. La tipología por sitio, junto con la adecuación física de la sala actual, se entrega como parte del padrón de emplazamiento (RT-06.01, Cap. 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BFA6A6" w14:textId="77777777" w:rsidR="00B1525A" w:rsidRDefault="00000000">
            <w:pPr>
              <w:spacing w:after="80" w:line="240" w:lineRule="auto"/>
              <w:rPr>
                <w:sz w:val="21"/>
                <w:szCs w:val="21"/>
              </w:rPr>
            </w:pPr>
            <w:r>
              <w:rPr>
                <w:sz w:val="18"/>
                <w:szCs w:val="18"/>
              </w:rPr>
              <w:t>RT-06.01/Cap. 6.1 define la tipología sala principal–sala secundaria–gabinete de borde y exige declararla por sitio; la sala actual no cumple el estándar, por lo que se planifica su adecuación; la redundancia de equipos (RNF-13.03) y el DR (RNF-20.06) condicionan la sala secundaria.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69011A" w14:textId="77777777" w:rsidR="00B1525A" w:rsidRDefault="00000000">
            <w:pPr>
              <w:spacing w:after="80" w:line="240" w:lineRule="auto"/>
              <w:rPr>
                <w:sz w:val="21"/>
                <w:szCs w:val="21"/>
              </w:rPr>
            </w:pPr>
            <w:r>
              <w:rPr>
                <w:sz w:val="18"/>
                <w:szCs w:val="18"/>
              </w:rPr>
              <w:t>Cap 6.1, RT-06.01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5C1145" w14:textId="77777777" w:rsidR="00B1525A" w:rsidRDefault="00000000">
            <w:pPr>
              <w:spacing w:after="80" w:line="240" w:lineRule="auto"/>
              <w:rPr>
                <w:sz w:val="21"/>
                <w:szCs w:val="21"/>
              </w:rPr>
            </w:pPr>
            <w:r>
              <w:rPr>
                <w:sz w:val="18"/>
                <w:szCs w:val="18"/>
              </w:rPr>
              <w:t>RT-06.01 RNF-13.03</w:t>
            </w:r>
          </w:p>
        </w:tc>
      </w:tr>
      <w:tr w:rsidR="00B1525A" w14:paraId="5670F911"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410D944" w14:textId="77777777" w:rsidR="00B1525A" w:rsidRDefault="00000000">
            <w:pPr>
              <w:spacing w:after="80" w:line="240" w:lineRule="auto"/>
              <w:rPr>
                <w:sz w:val="21"/>
                <w:szCs w:val="21"/>
              </w:rPr>
            </w:pPr>
            <w:r>
              <w:rPr>
                <w:sz w:val="18"/>
                <w:szCs w:val="18"/>
              </w:rPr>
              <w:t>30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56BC35F" w14:textId="77777777" w:rsidR="00B1525A" w:rsidRDefault="00000000">
            <w:pPr>
              <w:spacing w:after="80" w:line="240" w:lineRule="auto"/>
              <w:rPr>
                <w:sz w:val="21"/>
                <w:szCs w:val="21"/>
              </w:rPr>
            </w:pPr>
            <w:r>
              <w:rPr>
                <w:sz w:val="18"/>
                <w:szCs w:val="18"/>
              </w:rPr>
              <w:t>Qué componente se satura primero al absorber el peak de septiembre (casi el doble de volumen) y cómo se diseña para eso.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32D9CC" w14:textId="77777777" w:rsidR="00B1525A" w:rsidRDefault="00000000">
            <w:pPr>
              <w:spacing w:after="80" w:line="240" w:lineRule="auto"/>
              <w:rPr>
                <w:sz w:val="21"/>
                <w:szCs w:val="21"/>
              </w:rPr>
            </w:pPr>
            <w:r>
              <w:rPr>
                <w:sz w:val="18"/>
                <w:szCs w:val="18"/>
              </w:rPr>
              <w:t>Es obligatorio identificar el cuello de botella y su estrategia de resolución (RT-09.05).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DA291E" w14:textId="77777777" w:rsidR="00B1525A" w:rsidRDefault="00000000">
            <w:pPr>
              <w:spacing w:after="80" w:line="240" w:lineRule="auto"/>
              <w:rPr>
                <w:sz w:val="21"/>
                <w:szCs w:val="21"/>
              </w:rPr>
            </w:pPr>
            <w:r>
              <w:rPr>
                <w:sz w:val="18"/>
                <w:szCs w:val="18"/>
              </w:rPr>
              <w:t xml:space="preserve">El cuello de botella del peak de septiembre se identifica en la confirmación/persistencia transaccional de pedidos y en la ingesta de telemetría de la flota; se resuelve con escalamiento horizontal automático de las capas de aplicación e integración (RNF-19.02), con el punto de saturación declarado y monitoreado (RNF-19.03) y validado con pruebas de carga de 1,5× peak y de </w:t>
            </w:r>
            <w:r>
              <w:rPr>
                <w:sz w:val="18"/>
                <w:szCs w:val="18"/>
              </w:rPr>
              <w:lastRenderedPageBreak/>
              <w:t>estrés hasta el punto de quiebre (RNF-19.04).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686515" w14:textId="77777777" w:rsidR="00B1525A" w:rsidRDefault="00000000">
            <w:pPr>
              <w:spacing w:after="80" w:line="240" w:lineRule="auto"/>
              <w:rPr>
                <w:sz w:val="21"/>
                <w:szCs w:val="21"/>
              </w:rPr>
            </w:pPr>
            <w:r>
              <w:rPr>
                <w:sz w:val="18"/>
                <w:szCs w:val="18"/>
              </w:rPr>
              <w:lastRenderedPageBreak/>
              <w:t>RNF-19.01 exige el cálculo de capacidad con los supuestos de usuarios concurrentes y TPS del caso; RNF-19.02 exige escalamiento horizontal automático; RNF-19.03 exige identificar y resolver el cuello de botella; RNF-19.04 fija las pruebas de carga 1,5× peak y las de estrés.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FA8084" w14:textId="77777777" w:rsidR="00B1525A" w:rsidRDefault="00000000">
            <w:pPr>
              <w:spacing w:after="80" w:line="240" w:lineRule="auto"/>
              <w:rPr>
                <w:sz w:val="21"/>
                <w:szCs w:val="21"/>
              </w:rPr>
            </w:pPr>
            <w:r>
              <w:rPr>
                <w:sz w:val="18"/>
                <w:szCs w:val="18"/>
              </w:rPr>
              <w:t>Cap 17.4.13 (BTC), Cap 14.2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211008" w14:textId="77777777" w:rsidR="00B1525A" w:rsidRDefault="00000000">
            <w:pPr>
              <w:spacing w:after="80" w:line="240" w:lineRule="auto"/>
              <w:rPr>
                <w:sz w:val="21"/>
                <w:szCs w:val="21"/>
              </w:rPr>
            </w:pPr>
            <w:r>
              <w:rPr>
                <w:sz w:val="18"/>
                <w:szCs w:val="18"/>
              </w:rPr>
              <w:t>RNF-19.01 RNF-19.02 RNF-19.03 RNF-19.04</w:t>
            </w:r>
          </w:p>
        </w:tc>
      </w:tr>
      <w:tr w:rsidR="00B1525A" w14:paraId="28E8BD0D"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0FEC40" w14:textId="77777777" w:rsidR="00B1525A" w:rsidRDefault="00000000">
            <w:pPr>
              <w:spacing w:after="80" w:line="240" w:lineRule="auto"/>
              <w:rPr>
                <w:sz w:val="21"/>
                <w:szCs w:val="21"/>
              </w:rPr>
            </w:pPr>
            <w:r>
              <w:rPr>
                <w:sz w:val="18"/>
                <w:szCs w:val="18"/>
              </w:rPr>
              <w:t>31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E71C61" w14:textId="77777777" w:rsidR="00B1525A" w:rsidRDefault="00000000">
            <w:pPr>
              <w:spacing w:after="80" w:line="240" w:lineRule="auto"/>
              <w:rPr>
                <w:sz w:val="21"/>
                <w:szCs w:val="21"/>
              </w:rPr>
            </w:pPr>
            <w:r>
              <w:rPr>
                <w:sz w:val="18"/>
                <w:szCs w:val="18"/>
              </w:rPr>
              <w:t>Qué funciones no estarán disponibles en modo desconectado y qué procedimiento manual las suple (CD y terreno).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53899DD" w14:textId="77777777" w:rsidR="00B1525A" w:rsidRDefault="00000000">
            <w:pPr>
              <w:spacing w:after="80" w:line="240" w:lineRule="auto"/>
              <w:rPr>
                <w:sz w:val="21"/>
                <w:szCs w:val="21"/>
              </w:rPr>
            </w:pPr>
            <w:r>
              <w:rPr>
                <w:sz w:val="18"/>
                <w:szCs w:val="18"/>
              </w:rPr>
              <w:t>Declararlo es obligatorio (RT-03.13); omitirlo se evalúa como observación grave.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73B150" w14:textId="77777777" w:rsidR="00B1525A" w:rsidRDefault="00000000">
            <w:pPr>
              <w:spacing w:after="80" w:line="240" w:lineRule="auto"/>
              <w:rPr>
                <w:sz w:val="21"/>
                <w:szCs w:val="21"/>
              </w:rPr>
            </w:pPr>
            <w:r>
              <w:rPr>
                <w:sz w:val="18"/>
                <w:szCs w:val="18"/>
              </w:rPr>
              <w:t xml:space="preserve">En el CD ante corte de 24 h (RNF-02.01) no está disponible la consolidación multi-sitio en línea (RF-02.02); se suple con reporte local de stock y procedimiento manual. En terreno (14 h sin señal) no están disponibles la autorización de excepción de crédito por supervisor (RF-03.10) y la confirmación en línea del stock consolidado; el preventista usa stock indicativo local (RF-02.05) y la excepción queda aprobada-diferida al sincronizar, con respaldo </w:t>
            </w:r>
            <w:r>
              <w:rPr>
                <w:sz w:val="18"/>
                <w:szCs w:val="18"/>
              </w:rPr>
              <w:lastRenderedPageBreak/>
              <w:t>presencial de llamada al supervisor.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6637D5" w14:textId="77777777" w:rsidR="00B1525A" w:rsidRDefault="00000000">
            <w:pPr>
              <w:spacing w:after="80" w:line="240" w:lineRule="auto"/>
              <w:rPr>
                <w:sz w:val="21"/>
                <w:szCs w:val="21"/>
              </w:rPr>
            </w:pPr>
            <w:r>
              <w:rPr>
                <w:sz w:val="18"/>
                <w:szCs w:val="18"/>
              </w:rPr>
              <w:lastRenderedPageBreak/>
              <w:t>RNF-13.02 obliga a declarar la lista y su procedimiento suplente; el detalle se apoya en los RF que soportan offline (RF-02.05, RF-06.12 POD) frente a los que dependen de red (RF-02.02, RF-03.10). La declaración se entrega con el RNF-13.02 y se valida en las pruebas de resiliencia (RNF-20.04).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78C431" w14:textId="77777777" w:rsidR="00B1525A" w:rsidRDefault="00000000">
            <w:pPr>
              <w:spacing w:after="80" w:line="240" w:lineRule="auto"/>
              <w:rPr>
                <w:sz w:val="21"/>
                <w:szCs w:val="21"/>
              </w:rPr>
            </w:pPr>
            <w:r>
              <w:rPr>
                <w:sz w:val="18"/>
                <w:szCs w:val="18"/>
              </w:rPr>
              <w:t>RT-03.13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C0B4F2A" w14:textId="77777777" w:rsidR="00B1525A" w:rsidRDefault="00000000">
            <w:pPr>
              <w:spacing w:after="80" w:line="240" w:lineRule="auto"/>
              <w:rPr>
                <w:sz w:val="21"/>
                <w:szCs w:val="21"/>
              </w:rPr>
            </w:pPr>
            <w:r>
              <w:rPr>
                <w:sz w:val="18"/>
                <w:szCs w:val="18"/>
              </w:rPr>
              <w:t>RNF-13.02 RNF-02.01 RF-02.05 RF-03.10</w:t>
            </w:r>
          </w:p>
        </w:tc>
      </w:tr>
      <w:tr w:rsidR="00B1525A" w14:paraId="6B80B734"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A95772" w14:textId="77777777" w:rsidR="00B1525A" w:rsidRDefault="00000000">
            <w:pPr>
              <w:spacing w:after="80" w:line="240" w:lineRule="auto"/>
              <w:rPr>
                <w:sz w:val="21"/>
                <w:szCs w:val="21"/>
              </w:rPr>
            </w:pPr>
            <w:r>
              <w:rPr>
                <w:sz w:val="18"/>
                <w:szCs w:val="18"/>
              </w:rPr>
              <w:lastRenderedPageBreak/>
              <w:t>32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8C5AFA" w14:textId="77777777" w:rsidR="00B1525A" w:rsidRDefault="00000000">
            <w:pPr>
              <w:spacing w:after="80" w:line="240" w:lineRule="auto"/>
              <w:rPr>
                <w:sz w:val="21"/>
                <w:szCs w:val="21"/>
              </w:rPr>
            </w:pPr>
            <w:r>
              <w:rPr>
                <w:sz w:val="18"/>
                <w:szCs w:val="18"/>
              </w:rPr>
              <w:t>Estrategia de migración de datos históricos, con el sistema de gestión de 2017 que no se reemplaza.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8AE2E4" w14:textId="77777777" w:rsidR="00B1525A" w:rsidRDefault="00000000">
            <w:pPr>
              <w:spacing w:after="80" w:line="240" w:lineRule="auto"/>
              <w:rPr>
                <w:sz w:val="21"/>
                <w:szCs w:val="21"/>
              </w:rPr>
            </w:pPr>
            <w:r>
              <w:rPr>
                <w:sz w:val="18"/>
                <w:szCs w:val="18"/>
              </w:rPr>
              <w:t>La tabla RT-05.15 define volúmenes por dominio; la convivencia con el ERP/GDE obliga a definir qué se migra y qué se conserva en origen.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2F15E7" w14:textId="77777777" w:rsidR="00B1525A" w:rsidRDefault="00000000">
            <w:pPr>
              <w:spacing w:after="80" w:line="240" w:lineRule="auto"/>
              <w:rPr>
                <w:sz w:val="21"/>
                <w:szCs w:val="21"/>
              </w:rPr>
            </w:pPr>
            <w:r>
              <w:rPr>
                <w:sz w:val="18"/>
                <w:szCs w:val="18"/>
              </w:rPr>
              <w:t xml:space="preserve">Migración por dominio en ventanas sin operación, con reglas de transformación, criterios de calidad y </w:t>
            </w:r>
            <w:proofErr w:type="gramStart"/>
            <w:r>
              <w:rPr>
                <w:sz w:val="18"/>
                <w:szCs w:val="18"/>
              </w:rPr>
              <w:t>plan</w:t>
            </w:r>
            <w:proofErr w:type="gramEnd"/>
            <w:r>
              <w:rPr>
                <w:sz w:val="18"/>
                <w:szCs w:val="18"/>
              </w:rPr>
              <w:t xml:space="preserve"> de reversión (RT-05.11 a RT-05.14): maestros completos; ventas y pedidos 3 años; inventario 2 años; trazabilidad sanitaria 5 años; cuentas por cobrar en estado abierto. Se conservan como piso legal 5 años de trazabilidad y 6 años de documentos tributarios (RNF-01.02, RNF-08.02, RNF-09.02); el ERP/GDE se mantiene como fuente de los documentos durante la cohabitación, con capa anticorrupción (RT-05.20).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6806EC" w14:textId="77777777" w:rsidR="00B1525A" w:rsidRDefault="00000000">
            <w:pPr>
              <w:spacing w:after="80" w:line="240" w:lineRule="auto"/>
              <w:rPr>
                <w:sz w:val="21"/>
                <w:szCs w:val="21"/>
              </w:rPr>
            </w:pPr>
            <w:r>
              <w:rPr>
                <w:sz w:val="18"/>
                <w:szCs w:val="18"/>
              </w:rPr>
              <w:t>RT-05.11 a RT-05.14 exigen plan de migración (alcance, transformación, calidad, ejecución, reversión) y RT-05.15 fija los volúmenes por dominio del Caso 02; los RNF de retención (RNF-01.02, RNF-08.02, RNF-09.02) determinan el piso legal de los datos que se transfieren o se conservan en origen.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DE7AED" w14:textId="77777777" w:rsidR="00B1525A" w:rsidRDefault="00000000">
            <w:pPr>
              <w:spacing w:after="80" w:line="240" w:lineRule="auto"/>
              <w:rPr>
                <w:sz w:val="21"/>
                <w:szCs w:val="21"/>
              </w:rPr>
            </w:pPr>
            <w:r>
              <w:rPr>
                <w:sz w:val="18"/>
                <w:szCs w:val="18"/>
              </w:rPr>
              <w:t>RT-05.11 a RT-05.15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1EC537" w14:textId="77777777" w:rsidR="00B1525A" w:rsidRDefault="00000000">
            <w:pPr>
              <w:spacing w:after="80" w:line="240" w:lineRule="auto"/>
              <w:rPr>
                <w:sz w:val="21"/>
                <w:szCs w:val="21"/>
              </w:rPr>
            </w:pPr>
            <w:r>
              <w:rPr>
                <w:sz w:val="18"/>
                <w:szCs w:val="18"/>
              </w:rPr>
              <w:t>RT-05.11 RT-05.12 RT-05.13 RT-05.14 RT-05.15 RNF-01.02 RNF-08.02 RNF-09.02</w:t>
            </w:r>
          </w:p>
        </w:tc>
      </w:tr>
      <w:tr w:rsidR="00B1525A" w14:paraId="007FA8BB"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013921" w14:textId="77777777" w:rsidR="00B1525A" w:rsidRDefault="00000000">
            <w:pPr>
              <w:spacing w:after="80" w:line="240" w:lineRule="auto"/>
              <w:rPr>
                <w:sz w:val="21"/>
                <w:szCs w:val="21"/>
              </w:rPr>
            </w:pPr>
            <w:r>
              <w:rPr>
                <w:sz w:val="18"/>
                <w:szCs w:val="18"/>
              </w:rPr>
              <w:lastRenderedPageBreak/>
              <w:t>33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F98EE9" w14:textId="77777777" w:rsidR="00B1525A" w:rsidRDefault="00000000">
            <w:pPr>
              <w:spacing w:after="80" w:line="240" w:lineRule="auto"/>
              <w:rPr>
                <w:sz w:val="21"/>
                <w:szCs w:val="21"/>
              </w:rPr>
            </w:pPr>
            <w:r>
              <w:rPr>
                <w:sz w:val="18"/>
                <w:szCs w:val="18"/>
              </w:rPr>
              <w:t>Modelo de mesa de ayuda y soporte en terreno, en horarios y en sitios alejados (Curicó, Chillán, Los Ángeles).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EC7E5F" w14:textId="77777777" w:rsidR="00B1525A" w:rsidRDefault="00000000">
            <w:pPr>
              <w:spacing w:after="80" w:line="240" w:lineRule="auto"/>
              <w:rPr>
                <w:sz w:val="21"/>
                <w:szCs w:val="21"/>
              </w:rPr>
            </w:pPr>
            <w:r>
              <w:rPr>
                <w:sz w:val="18"/>
                <w:szCs w:val="18"/>
              </w:rPr>
              <w:t>La operación ocurre de noche y de madrugada; los sitios alejados no pueden quedar sin soporte.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B8FAEC" w14:textId="77777777" w:rsidR="00B1525A" w:rsidRDefault="00000000">
            <w:pPr>
              <w:spacing w:after="80" w:line="240" w:lineRule="auto"/>
              <w:rPr>
                <w:sz w:val="21"/>
                <w:szCs w:val="21"/>
              </w:rPr>
            </w:pPr>
            <w:r>
              <w:rPr>
                <w:sz w:val="18"/>
                <w:szCs w:val="18"/>
              </w:rPr>
              <w:t>Centro de atención con horario mínimo 08:00–20:00 ampliado a 24×7 para incidentes críticos y para la ventana de despacho 05:30–07:00 (RNF-21.04), con 80 % de las llamadas atendidas en 20 s y 70 % de resolución al primer contacto (RNF-21.03). La dotación se dimensiona con fundamento en Erlang C (RNF-21.05) según el volumen de contactos del caso; canal único con ticket y seguimiento (RNF-21.06) y traslado de especialistas de niveles 2–3 a los sitios alejados cuando se requiera (RNF-21.07).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37F059A" w14:textId="77777777" w:rsidR="00B1525A" w:rsidRDefault="00000000">
            <w:pPr>
              <w:spacing w:after="80" w:line="240" w:lineRule="auto"/>
              <w:rPr>
                <w:sz w:val="21"/>
                <w:szCs w:val="21"/>
              </w:rPr>
            </w:pPr>
            <w:r>
              <w:rPr>
                <w:sz w:val="18"/>
                <w:szCs w:val="18"/>
              </w:rPr>
              <w:t>RNF-21.04 fija el horario y la cobertura de la ventana de despacho; RNF-21.03 fija los umbrales de atención; RNF-21.05 exige el fundamento cuantitativo del dimensionamiento (Erlang C); RNF-21.06 exige el canal único con ticket; RNF-21.07 cubre los sitios alejados con traslado incluido en la oferta.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B06C4ED" w14:textId="77777777" w:rsidR="00B1525A" w:rsidRDefault="00000000">
            <w:pPr>
              <w:spacing w:after="80" w:line="240" w:lineRule="auto"/>
              <w:rPr>
                <w:sz w:val="21"/>
                <w:szCs w:val="21"/>
              </w:rPr>
            </w:pPr>
            <w:r>
              <w:rPr>
                <w:sz w:val="18"/>
                <w:szCs w:val="18"/>
              </w:rPr>
              <w:t>RNF-21, Cap 17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DBDAC16" w14:textId="77777777" w:rsidR="00B1525A" w:rsidRDefault="00000000">
            <w:pPr>
              <w:spacing w:after="80" w:line="240" w:lineRule="auto"/>
              <w:rPr>
                <w:sz w:val="21"/>
                <w:szCs w:val="21"/>
              </w:rPr>
            </w:pPr>
            <w:r>
              <w:rPr>
                <w:sz w:val="18"/>
                <w:szCs w:val="18"/>
              </w:rPr>
              <w:t>RNF-21.04 RNF-21.03 RNF-21.05 RNF-21.06 RNF-21.07</w:t>
            </w:r>
          </w:p>
        </w:tc>
      </w:tr>
      <w:tr w:rsidR="00B1525A" w14:paraId="0A09ACD7"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78AE27" w14:textId="77777777" w:rsidR="00B1525A" w:rsidRDefault="00000000">
            <w:pPr>
              <w:spacing w:after="80" w:line="240" w:lineRule="auto"/>
              <w:rPr>
                <w:sz w:val="21"/>
                <w:szCs w:val="21"/>
              </w:rPr>
            </w:pPr>
            <w:r>
              <w:rPr>
                <w:sz w:val="18"/>
                <w:szCs w:val="18"/>
              </w:rPr>
              <w:lastRenderedPageBreak/>
              <w:t>34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CBDEC0D" w14:textId="77777777" w:rsidR="00B1525A" w:rsidRDefault="00000000">
            <w:pPr>
              <w:spacing w:after="80" w:line="240" w:lineRule="auto"/>
              <w:rPr>
                <w:sz w:val="21"/>
                <w:szCs w:val="21"/>
              </w:rPr>
            </w:pPr>
            <w:r>
              <w:rPr>
                <w:sz w:val="18"/>
                <w:szCs w:val="18"/>
              </w:rPr>
              <w:t>Cómo se registran y recuperan credenciales las personas usuarias externas sin correo corporativo (conductores de transportistas, canal tradicional, proveedores).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15AAE2" w14:textId="77777777" w:rsidR="00B1525A" w:rsidRDefault="00000000">
            <w:pPr>
              <w:spacing w:after="80" w:line="240" w:lineRule="auto"/>
              <w:rPr>
                <w:sz w:val="21"/>
                <w:szCs w:val="21"/>
              </w:rPr>
            </w:pPr>
            <w:r>
              <w:rPr>
                <w:sz w:val="18"/>
                <w:szCs w:val="18"/>
              </w:rPr>
              <w:t>El alta de portal del catálogo (RF-12.25 a RF-12.27) asume correo; los conductores rotan sin aviso y el canal tradicional no usa correo.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34952D4" w14:textId="77777777" w:rsidR="00B1525A" w:rsidRDefault="00000000">
            <w:pPr>
              <w:spacing w:after="80" w:line="240" w:lineRule="auto"/>
              <w:rPr>
                <w:sz w:val="21"/>
                <w:szCs w:val="21"/>
              </w:rPr>
            </w:pPr>
            <w:r>
              <w:rPr>
                <w:sz w:val="18"/>
                <w:szCs w:val="18"/>
              </w:rPr>
              <w:t>Identidad centralizada con SSO y directorio (RF-15.01, RF-15.02); el alta y autoservicio del canal moderno usa el flujo por correo (RF-12.25/26/27). Para los usuarios sin correo (conductores y personal de terreno) la cuenta se crea y se recupera con factor presencial —OTP emitido por el jefe de flota (RF-06.08) y credencial inicial entregada en la sesión de dotación— sin depender del correo. Todo acceso externo y privilegiado exige MFA (RF-15.03).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EFB67BC"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RF-15.01/RF-15.02 dan la identidad centralizada; RF-15.03 exige MFA para el acceso externo; RF-12.25 a RF-12.27 cubren el canal moderno; RF-06.08 autentica al conductor externo con OTP en ≤ 2 min sin correo corporativo, mecanismo reutilizable para el registro y la recuperación previstos en RT-12.12.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DC74D2B" w14:textId="77777777" w:rsidR="00B1525A" w:rsidRDefault="00000000">
            <w:pPr>
              <w:spacing w:after="80" w:line="240" w:lineRule="auto"/>
              <w:rPr>
                <w:sz w:val="21"/>
                <w:szCs w:val="21"/>
              </w:rPr>
            </w:pPr>
            <w:r>
              <w:rPr>
                <w:sz w:val="18"/>
                <w:szCs w:val="18"/>
              </w:rPr>
              <w:t>RT-12.12, BTC 15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1E85B77" w14:textId="77777777" w:rsidR="00B1525A" w:rsidRDefault="00000000">
            <w:pPr>
              <w:spacing w:after="80" w:line="240" w:lineRule="auto"/>
              <w:rPr>
                <w:sz w:val="21"/>
                <w:szCs w:val="21"/>
              </w:rPr>
            </w:pPr>
            <w:r>
              <w:rPr>
                <w:sz w:val="18"/>
                <w:szCs w:val="18"/>
              </w:rPr>
              <w:t>RF-15.01 RF-15.02 RF-15.03 RF-12.25 RF-12.26 RF-12.27 RF-06.08</w:t>
            </w:r>
          </w:p>
        </w:tc>
      </w:tr>
      <w:tr w:rsidR="00B1525A" w14:paraId="6297B6FB"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3867F5" w14:textId="77777777" w:rsidR="00B1525A" w:rsidRDefault="00000000">
            <w:pPr>
              <w:spacing w:after="80" w:line="240" w:lineRule="auto"/>
              <w:rPr>
                <w:sz w:val="21"/>
                <w:szCs w:val="21"/>
              </w:rPr>
            </w:pPr>
            <w:r>
              <w:rPr>
                <w:sz w:val="18"/>
                <w:szCs w:val="18"/>
              </w:rPr>
              <w:lastRenderedPageBreak/>
              <w:t>35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EF8F027" w14:textId="77777777" w:rsidR="00B1525A" w:rsidRDefault="00000000">
            <w:pPr>
              <w:spacing w:after="80" w:line="240" w:lineRule="auto"/>
              <w:rPr>
                <w:sz w:val="21"/>
                <w:szCs w:val="21"/>
              </w:rPr>
            </w:pPr>
            <w:r>
              <w:rPr>
                <w:sz w:val="18"/>
                <w:szCs w:val="18"/>
              </w:rPr>
              <w:t>Modelo de datos de la trazabilidad (eventos vs. estados) y su estándar de intercambio.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21F351" w14:textId="77777777" w:rsidR="00B1525A" w:rsidRDefault="00000000">
            <w:pPr>
              <w:spacing w:after="80" w:line="240" w:lineRule="auto"/>
              <w:rPr>
                <w:sz w:val="21"/>
                <w:szCs w:val="21"/>
              </w:rPr>
            </w:pPr>
            <w:r>
              <w:rPr>
                <w:sz w:val="18"/>
                <w:szCs w:val="18"/>
              </w:rPr>
              <w:t>La trazabilidad forward/backward con retiro &lt; 2 h depende de cómo se modelan, registran y conservan los eventos.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803AAD"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La trazabilidad se modela por LOTES con eventos de negocio (recepción RF-01.02, almacenamiento, asignación en picking RF-09.09, carga RF-05.07, entrega POD) bajo el patrón eventos–datos del estándar GS1 EPCIS, vinculando cada evento al lote (AI 10) y a la unidad logística SSCC (RF-01.07). La consulta de clientes afectados (RF-09.01/RF-09.02) se resuelve sobre este registro con respuesta ≤ 2 h (RNF-09.01) y retención de vida útil + 6 meses con piso de 5 años (RNF-09.02).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57C6EF" w14:textId="77777777" w:rsidR="00B1525A" w:rsidRDefault="00000000">
            <w:pPr>
              <w:spacing w:after="80" w:line="240" w:lineRule="auto"/>
              <w:rPr>
                <w:sz w:val="21"/>
                <w:szCs w:val="21"/>
              </w:rPr>
            </w:pPr>
            <w:r>
              <w:rPr>
                <w:sz w:val="18"/>
                <w:szCs w:val="18"/>
              </w:rPr>
              <w:t>Los RF fijan los puntos de captura del lote (RF-01.02, RF-09.09, RF-05.07) y las consultas forward/backward (RF-09.01/09.02); EPCIS es el estándar GS1 que el caso invoca (BTC 16.2); RNF-09.01/09.02 fijan el desempeño y la retención. El modelo se declara en el diccionario de datos (RT-05.01).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776842" w14:textId="77777777" w:rsidR="00B1525A" w:rsidRDefault="00000000">
            <w:pPr>
              <w:spacing w:after="80" w:line="240" w:lineRule="auto"/>
              <w:rPr>
                <w:sz w:val="21"/>
                <w:szCs w:val="21"/>
              </w:rPr>
            </w:pPr>
            <w:r>
              <w:rPr>
                <w:sz w:val="18"/>
                <w:szCs w:val="18"/>
              </w:rPr>
              <w:t>Cap 4.9, 9.5, 9.6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E796FA" w14:textId="77777777" w:rsidR="00B1525A" w:rsidRDefault="00000000">
            <w:pPr>
              <w:spacing w:after="80" w:line="240" w:lineRule="auto"/>
              <w:rPr>
                <w:sz w:val="21"/>
                <w:szCs w:val="21"/>
              </w:rPr>
            </w:pPr>
            <w:r>
              <w:rPr>
                <w:sz w:val="18"/>
                <w:szCs w:val="18"/>
              </w:rPr>
              <w:t>RF-01.02 RF-01.07 RF-09.09 RF-05.07 RF-09.01 RF-09.02 RNF-09.01 RNF-09.02</w:t>
            </w:r>
          </w:p>
        </w:tc>
      </w:tr>
      <w:tr w:rsidR="00B1525A" w14:paraId="0B5DEF81" w14:textId="77777777">
        <w:trPr>
          <w:trHeight w:val="651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53A3EE" w14:textId="77777777" w:rsidR="00B1525A" w:rsidRDefault="00000000">
            <w:pPr>
              <w:spacing w:after="80" w:line="240" w:lineRule="auto"/>
              <w:rPr>
                <w:sz w:val="21"/>
                <w:szCs w:val="21"/>
              </w:rPr>
            </w:pPr>
            <w:r>
              <w:rPr>
                <w:sz w:val="18"/>
                <w:szCs w:val="18"/>
              </w:rPr>
              <w:lastRenderedPageBreak/>
              <w:t>36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C4DF1E" w14:textId="77777777" w:rsidR="00B1525A" w:rsidRDefault="00000000">
            <w:pPr>
              <w:spacing w:after="80" w:line="240" w:lineRule="auto"/>
              <w:rPr>
                <w:sz w:val="21"/>
                <w:szCs w:val="21"/>
              </w:rPr>
            </w:pPr>
            <w:r>
              <w:rPr>
                <w:sz w:val="18"/>
                <w:szCs w:val="18"/>
              </w:rPr>
              <w:t>Estrategia de puesta en producción por oleadas y criterios de avance y cierre de cada marcha blanca.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B04CE8" w14:textId="77777777" w:rsidR="00B1525A" w:rsidRDefault="00000000">
            <w:pPr>
              <w:spacing w:after="80" w:line="240" w:lineRule="auto"/>
              <w:rPr>
                <w:sz w:val="21"/>
                <w:szCs w:val="21"/>
              </w:rPr>
            </w:pPr>
            <w:r>
              <w:rPr>
                <w:sz w:val="18"/>
                <w:szCs w:val="18"/>
              </w:rPr>
              <w:t>Un paso único afectaría simultáneamente bodega, preventa, reparto y facturación; el caso exige oleadas con umbrales.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830CF1"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Puesta en producción por oleadas por sitio y zona comercial: 1) bodega (recepción, inventario, picking); 2) preventa móvil por zona; 3) reparto/POD por empresa transportista; 4) facturación e integración con ERP/GDE. El avance entre oleadas exige cumplir los indicadores de la marcha blanca (OTIF y Fill Rate, RF-11.03/RF-11.04) y la certificación de administradores y técnicos (RNF-22.04); la capacitación se programa sin detener la operación (RNF-22.03) y la bodega arranca cuando se cumple la curva de aprendizaje de ≤ 2 h (RNF-05.03).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9436EC" w14:textId="77777777" w:rsidR="00B1525A" w:rsidRDefault="00000000">
            <w:pPr>
              <w:spacing w:after="80" w:line="240" w:lineRule="auto"/>
              <w:rPr>
                <w:sz w:val="21"/>
                <w:szCs w:val="21"/>
              </w:rPr>
            </w:pPr>
            <w:r>
              <w:rPr>
                <w:sz w:val="18"/>
                <w:szCs w:val="18"/>
              </w:rPr>
              <w:t>RT-20.02 exige oleadas y RT-20.04 los umbrales diarios de cierre; RF-11.03/RF-11.04 instrumentan los indicadores de avance; RNF-22.04 condiciona el cierre a la certificación; RNF-22.03 y RNF-05.03 ordenan la capacitación y el arranque de bodega sin afectar la operación.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0BA625" w14:textId="77777777" w:rsidR="00B1525A" w:rsidRDefault="00000000">
            <w:pPr>
              <w:spacing w:after="80" w:line="240" w:lineRule="auto"/>
              <w:rPr>
                <w:sz w:val="21"/>
                <w:szCs w:val="21"/>
              </w:rPr>
            </w:pPr>
            <w:r>
              <w:rPr>
                <w:sz w:val="18"/>
                <w:szCs w:val="18"/>
              </w:rPr>
              <w:t>RT-20.02, RT-20.04, BTC 17.6.1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DF1ABF1" w14:textId="77777777" w:rsidR="00B1525A" w:rsidRDefault="00000000">
            <w:pPr>
              <w:spacing w:after="80" w:line="240" w:lineRule="auto"/>
              <w:rPr>
                <w:sz w:val="21"/>
                <w:szCs w:val="21"/>
              </w:rPr>
            </w:pPr>
            <w:r>
              <w:rPr>
                <w:sz w:val="18"/>
                <w:szCs w:val="18"/>
              </w:rPr>
              <w:t>RF-11.03 RF-11.04 RNF-22.04 RNF-22.03 RNF-05.03</w:t>
            </w:r>
          </w:p>
        </w:tc>
      </w:tr>
      <w:tr w:rsidR="00B1525A" w14:paraId="7789583D" w14:textId="77777777">
        <w:trPr>
          <w:trHeight w:val="40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B9EF1F" w14:textId="77777777" w:rsidR="00B1525A" w:rsidRDefault="00000000">
            <w:pPr>
              <w:spacing w:after="80" w:line="240" w:lineRule="auto"/>
              <w:rPr>
                <w:sz w:val="21"/>
                <w:szCs w:val="21"/>
              </w:rPr>
            </w:pPr>
            <w:r>
              <w:rPr>
                <w:sz w:val="18"/>
                <w:szCs w:val="18"/>
              </w:rPr>
              <w:lastRenderedPageBreak/>
              <w:t>37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174822" w14:textId="77777777" w:rsidR="00B1525A" w:rsidRDefault="00000000">
            <w:pPr>
              <w:spacing w:after="80" w:line="240" w:lineRule="auto"/>
              <w:rPr>
                <w:sz w:val="21"/>
                <w:szCs w:val="21"/>
              </w:rPr>
            </w:pPr>
            <w:r>
              <w:rPr>
                <w:sz w:val="18"/>
                <w:szCs w:val="18"/>
              </w:rPr>
              <w:t>Cómo se prepara la solución para un eventual nuevo centro de distribución en la Región de Los Lagos (2030), sin rediseño.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373252" w14:textId="77777777" w:rsidR="00B1525A" w:rsidRDefault="00000000">
            <w:pPr>
              <w:spacing w:after="80" w:line="240" w:lineRule="auto"/>
              <w:rPr>
                <w:sz w:val="21"/>
                <w:szCs w:val="21"/>
              </w:rPr>
            </w:pPr>
            <w:r>
              <w:rPr>
                <w:sz w:val="18"/>
                <w:szCs w:val="18"/>
              </w:rPr>
              <w:t>El caso exige multi-tenencia o parametrización para replicar la solución (RT-02.12).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19231D5" w14:textId="77777777" w:rsidR="00B1525A" w:rsidRDefault="00000000">
            <w:pPr>
              <w:spacing w:after="80" w:line="240" w:lineRule="auto"/>
              <w:rPr>
                <w:sz w:val="21"/>
                <w:szCs w:val="21"/>
              </w:rPr>
            </w:pPr>
            <w:r>
              <w:rPr>
                <w:sz w:val="18"/>
                <w:szCs w:val="18"/>
              </w:rPr>
              <w:t>La solución se diseña con topología de instalaciones configurable (RF-02.01) y consolidación de stock multi-sitio (RF-02.02): un nuevo CD de Los Lagos se incorpora por configuración (zonas, pasillos, posiciones, nodo de la red) sin desarrollo a medida, reutilizando las reglas de ruteo, preventa y reparto ya parametrizadas.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8E7B24" w14:textId="77777777" w:rsidR="00B1525A" w:rsidRDefault="00000000">
            <w:pPr>
              <w:spacing w:after="80" w:line="240" w:lineRule="auto"/>
              <w:rPr>
                <w:sz w:val="21"/>
                <w:szCs w:val="21"/>
              </w:rPr>
            </w:pPr>
            <w:r>
              <w:rPr>
                <w:sz w:val="18"/>
                <w:szCs w:val="18"/>
              </w:rPr>
              <w:t>RF-02.01 exige registrar y configurar cada instalación de la red (CD y cross-docks) con su topología interna; RF-02.02 consolida el stock de todos los nodos; RT-02.12 exige multi-tenencia o parametrización para replicar la solución sin rediseño.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16E7DA" w14:textId="77777777" w:rsidR="00B1525A" w:rsidRDefault="00000000">
            <w:pPr>
              <w:spacing w:after="80" w:line="240" w:lineRule="auto"/>
              <w:rPr>
                <w:sz w:val="21"/>
                <w:szCs w:val="21"/>
              </w:rPr>
            </w:pPr>
            <w:r>
              <w:rPr>
                <w:sz w:val="18"/>
                <w:szCs w:val="18"/>
              </w:rPr>
              <w:t>RT-02.12, BTC 15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C94C84" w14:textId="77777777" w:rsidR="00B1525A" w:rsidRDefault="00000000">
            <w:pPr>
              <w:spacing w:after="80" w:line="240" w:lineRule="auto"/>
              <w:rPr>
                <w:sz w:val="21"/>
                <w:szCs w:val="21"/>
              </w:rPr>
            </w:pPr>
            <w:r>
              <w:rPr>
                <w:sz w:val="18"/>
                <w:szCs w:val="18"/>
              </w:rPr>
              <w:t>RF-02.01 RF-02.02</w:t>
            </w:r>
          </w:p>
        </w:tc>
      </w:tr>
      <w:tr w:rsidR="00B1525A" w14:paraId="53A4CADC"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0B18C3" w14:textId="77777777" w:rsidR="00B1525A" w:rsidRDefault="00000000">
            <w:pPr>
              <w:spacing w:after="80" w:line="240" w:lineRule="auto"/>
              <w:rPr>
                <w:sz w:val="21"/>
                <w:szCs w:val="21"/>
              </w:rPr>
            </w:pPr>
            <w:r>
              <w:rPr>
                <w:sz w:val="18"/>
                <w:szCs w:val="18"/>
              </w:rPr>
              <w:t>38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C1F3BE" w14:textId="77777777" w:rsidR="00B1525A" w:rsidRDefault="00000000">
            <w:pPr>
              <w:spacing w:after="80" w:line="240" w:lineRule="auto"/>
              <w:rPr>
                <w:sz w:val="21"/>
                <w:szCs w:val="21"/>
              </w:rPr>
            </w:pPr>
            <w:r>
              <w:rPr>
                <w:sz w:val="18"/>
                <w:szCs w:val="18"/>
              </w:rPr>
              <w:t>Cómo se articula la evidencia del POD con la guía de despacho electrónica (GDE) y su acuse de recibo, cuando el receptor no tiene firma electrónica avanzada.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B08016" w14:textId="77777777" w:rsidR="00B1525A" w:rsidRDefault="00000000">
            <w:pPr>
              <w:spacing w:after="80" w:line="240" w:lineRule="auto"/>
              <w:rPr>
                <w:sz w:val="21"/>
                <w:szCs w:val="21"/>
              </w:rPr>
            </w:pPr>
            <w:r>
              <w:rPr>
                <w:sz w:val="18"/>
                <w:szCs w:val="18"/>
              </w:rPr>
              <w:t>La articulación tributaria es obligatoria (RT-16.14) y el receptor habitual es persona natural sin firma avanzada.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2EB172" w14:textId="77777777" w:rsidR="00B1525A" w:rsidRDefault="00000000">
            <w:pPr>
              <w:spacing w:after="80" w:line="240" w:lineRule="auto"/>
              <w:rPr>
                <w:sz w:val="21"/>
                <w:szCs w:val="21"/>
              </w:rPr>
            </w:pPr>
            <w:r>
              <w:rPr>
                <w:sz w:val="18"/>
                <w:szCs w:val="18"/>
              </w:rPr>
              <w:t>La evidencia capturada en la entrega (firma en pantalla RF-06.02, QR RF-06.11 o fotografía + nombre en offline RF-06.12) queda vinculada a la GDE y a su acuse de recibo digital/tributario (RF-12.12, RF-12.13); el acuse se envía al cliente del canal moderno dentro de los 30 minutos de la descarga (RF-12.13). La firma electrónica avanzada (RF-18.01, Ley 19.799) se reserva a los actos que el caso exige, sin exigírsela al receptor tradicional.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5A3A02" w14:textId="77777777" w:rsidR="00B1525A" w:rsidRDefault="00000000">
            <w:pPr>
              <w:spacing w:after="80" w:line="240" w:lineRule="auto"/>
              <w:rPr>
                <w:sz w:val="21"/>
                <w:szCs w:val="21"/>
              </w:rPr>
            </w:pPr>
            <w:r>
              <w:rPr>
                <w:sz w:val="18"/>
                <w:szCs w:val="18"/>
              </w:rPr>
              <w:t>RF-06.02/11/12 ofrecen la evidencia según el perfil del receptor (con o sin smartphone, con o sin conectividad); RF-12.12/12.13 articulan el POD con la GDE y el acuse digital; RF-18.01 y RT-16.14 fijan el alcance legal de la firma electrónica cuando el receptor es persona natural.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701F29" w14:textId="77777777" w:rsidR="00B1525A" w:rsidRDefault="00000000">
            <w:pPr>
              <w:spacing w:after="80" w:line="240" w:lineRule="auto"/>
              <w:rPr>
                <w:sz w:val="21"/>
                <w:szCs w:val="21"/>
              </w:rPr>
            </w:pPr>
            <w:r>
              <w:rPr>
                <w:sz w:val="18"/>
                <w:szCs w:val="18"/>
              </w:rPr>
              <w:t>RT-16.14, Cap 9.9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A687031" w14:textId="77777777" w:rsidR="00B1525A" w:rsidRDefault="00000000">
            <w:pPr>
              <w:spacing w:after="80" w:line="240" w:lineRule="auto"/>
              <w:rPr>
                <w:sz w:val="21"/>
                <w:szCs w:val="21"/>
              </w:rPr>
            </w:pPr>
            <w:r>
              <w:rPr>
                <w:sz w:val="18"/>
                <w:szCs w:val="18"/>
              </w:rPr>
              <w:t>RF-06.02 RF-06.11 RF-06.12 RF-12.12 RF-12.13 RF-18.01</w:t>
            </w:r>
          </w:p>
        </w:tc>
      </w:tr>
      <w:tr w:rsidR="00B1525A" w14:paraId="4F386CEE" w14:textId="77777777">
        <w:trPr>
          <w:trHeight w:val="1065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074990" w14:textId="77777777" w:rsidR="00B1525A" w:rsidRDefault="00000000">
            <w:pPr>
              <w:spacing w:after="80" w:line="240" w:lineRule="auto"/>
              <w:rPr>
                <w:sz w:val="21"/>
                <w:szCs w:val="21"/>
              </w:rPr>
            </w:pPr>
            <w:r>
              <w:rPr>
                <w:sz w:val="18"/>
                <w:szCs w:val="18"/>
              </w:rPr>
              <w:lastRenderedPageBreak/>
              <w:t>39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9E0BE0" w14:textId="77777777" w:rsidR="00B1525A" w:rsidRDefault="00000000">
            <w:pPr>
              <w:spacing w:after="80" w:line="240" w:lineRule="auto"/>
              <w:rPr>
                <w:sz w:val="21"/>
                <w:szCs w:val="21"/>
              </w:rPr>
            </w:pPr>
            <w:r>
              <w:rPr>
                <w:sz w:val="18"/>
                <w:szCs w:val="18"/>
              </w:rPr>
              <w:t>Alcance del monitoreo continuo (nivel de servicio y cobertura horaria), respondiendo si «es necesario un monitoreo constante».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3A863E" w14:textId="77777777" w:rsidR="00B1525A" w:rsidRDefault="00000000">
            <w:pPr>
              <w:spacing w:after="80" w:line="240" w:lineRule="auto"/>
              <w:rPr>
                <w:sz w:val="21"/>
                <w:szCs w:val="21"/>
              </w:rPr>
            </w:pPr>
            <w:r>
              <w:rPr>
                <w:sz w:val="18"/>
                <w:szCs w:val="18"/>
              </w:rPr>
              <w:t>La operación nocturna y la ventana de despacho sin plan B hacen del monitoreo 24×7 una condición de continuidad.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3CA149" w14:textId="77777777" w:rsidR="00B1525A" w:rsidRDefault="00000000">
            <w:pPr>
              <w:spacing w:after="80" w:line="240" w:lineRule="auto"/>
              <w:rPr>
                <w:sz w:val="21"/>
                <w:szCs w:val="21"/>
              </w:rPr>
            </w:pPr>
            <w:r>
              <w:rPr>
                <w:sz w:val="18"/>
                <w:szCs w:val="18"/>
              </w:rPr>
              <w:t xml:space="preserve">Monitoreo 24×7×365 (NOC, RNF-21.01) con observabilidad unificada de nube y </w:t>
            </w:r>
            <w:proofErr w:type="gramStart"/>
            <w:r>
              <w:rPr>
                <w:sz w:val="18"/>
                <w:szCs w:val="18"/>
              </w:rPr>
              <w:t>on-premise</w:t>
            </w:r>
            <w:proofErr w:type="gramEnd"/>
            <w:r>
              <w:rPr>
                <w:sz w:val="18"/>
                <w:szCs w:val="18"/>
              </w:rPr>
              <w:t xml:space="preserve"> (RF-16.01) y alertamiento por síntomas de negocio —OTIF bajo, pedidos no preparados— y no solo por umbrales de infraestructura (RF-16.03), con turnos de disponibilidad declarados. Sí es necesario: la preparación ocurre de noche y la ventana de despacho (05:30–07:00) no tiene plan B manual (Restricción N° 1). El objeto de este monitoreo es la plataforma, la infraestructura y los indicadores de operación/negocio (sistemas, bodega, OTIF, cadena de frío), NO el conductor: no se incorporan cámaras en cabina ni uso del GPS para </w:t>
            </w:r>
            <w:proofErr w:type="gramStart"/>
            <w:r>
              <w:rPr>
                <w:sz w:val="18"/>
                <w:szCs w:val="18"/>
              </w:rPr>
              <w:t>control</w:t>
            </w:r>
            <w:proofErr w:type="gramEnd"/>
            <w:r>
              <w:rPr>
                <w:sz w:val="18"/>
                <w:szCs w:val="18"/>
              </w:rPr>
              <w:t xml:space="preserve"> de jornada, que se rigen exclusivamente por la Decisión 13 y el acuerdo sindical (RF-14.05). La telemetría se limita a datos del vehículo y la ruta (RF-14.01/03/06/09); por tanto no topa </w:t>
            </w:r>
            <w:r>
              <w:rPr>
                <w:sz w:val="18"/>
                <w:szCs w:val="18"/>
              </w:rPr>
              <w:lastRenderedPageBreak/>
              <w:t>con la Restricción N° 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04402A" w14:textId="77777777" w:rsidR="00B1525A" w:rsidRDefault="00000000">
            <w:pPr>
              <w:spacing w:after="80" w:line="240" w:lineRule="auto"/>
              <w:rPr>
                <w:sz w:val="21"/>
                <w:szCs w:val="21"/>
              </w:rPr>
            </w:pPr>
            <w:r>
              <w:rPr>
                <w:sz w:val="18"/>
                <w:szCs w:val="18"/>
              </w:rPr>
              <w:lastRenderedPageBreak/>
              <w:t xml:space="preserve">RNF-21.01 exige NOC 24×7×365; RF-16.01 instrumenta la observabilidad unificada; RF-16.03 exige alertas por síntomas de negocio con escalamiento automático y turnos declarados; RNF-21.04 cubre la ventana de despacho. Sin monitoreo nocturno, un corte en bodega permanecería sin detectar hasta la mañana. La distinción frente a la Restricción N° 10 es de objeto: aquí se monitorea el sistema y la operación (RF-16 series/RNF-21), mientras que el control del conductor por GPS solo procede vía RF-14.05 con acuerdo sindical (Decisión 13); los RF-14 que integran el monitoreo vehicular usan datos del vehículo y la ruta, </w:t>
            </w:r>
            <w:proofErr w:type="gramStart"/>
            <w:r>
              <w:rPr>
                <w:sz w:val="18"/>
                <w:szCs w:val="18"/>
              </w:rPr>
              <w:t>no</w:t>
            </w:r>
            <w:proofErr w:type="gramEnd"/>
            <w:r>
              <w:rPr>
                <w:sz w:val="18"/>
                <w:szCs w:val="18"/>
              </w:rPr>
              <w:t xml:space="preserve"> de la jornada del conductor.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1E7283" w14:textId="77777777" w:rsidR="00B1525A" w:rsidRDefault="00000000">
            <w:pPr>
              <w:spacing w:after="80" w:line="240" w:lineRule="auto"/>
              <w:rPr>
                <w:sz w:val="21"/>
                <w:szCs w:val="21"/>
              </w:rPr>
            </w:pPr>
            <w:r>
              <w:rPr>
                <w:sz w:val="18"/>
                <w:szCs w:val="18"/>
              </w:rPr>
              <w:t>Cap 17, RNF-21.01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1BCA9C" w14:textId="77777777" w:rsidR="00B1525A" w:rsidRDefault="00000000">
            <w:pPr>
              <w:spacing w:after="80" w:line="240" w:lineRule="auto"/>
              <w:rPr>
                <w:sz w:val="21"/>
                <w:szCs w:val="21"/>
              </w:rPr>
            </w:pPr>
            <w:r>
              <w:rPr>
                <w:sz w:val="18"/>
                <w:szCs w:val="18"/>
              </w:rPr>
              <w:t>RNF-21.01 RF-16.01 RF-16.03 RNF-21.04 RF-14.05 RF-14.01</w:t>
            </w:r>
          </w:p>
        </w:tc>
      </w:tr>
      <w:tr w:rsidR="00B1525A" w14:paraId="5CD0B930"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B7D162" w14:textId="77777777" w:rsidR="00B1525A" w:rsidRDefault="00000000">
            <w:pPr>
              <w:spacing w:after="80" w:line="240" w:lineRule="auto"/>
              <w:rPr>
                <w:sz w:val="21"/>
                <w:szCs w:val="21"/>
              </w:rPr>
            </w:pPr>
            <w:r>
              <w:rPr>
                <w:sz w:val="18"/>
                <w:szCs w:val="18"/>
              </w:rPr>
              <w:lastRenderedPageBreak/>
              <w:t>40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E87E29" w14:textId="77777777" w:rsidR="00B1525A" w:rsidRDefault="00000000">
            <w:pPr>
              <w:spacing w:after="80" w:line="240" w:lineRule="auto"/>
              <w:rPr>
                <w:sz w:val="21"/>
                <w:szCs w:val="21"/>
              </w:rPr>
            </w:pPr>
            <w:r>
              <w:rPr>
                <w:sz w:val="18"/>
                <w:szCs w:val="18"/>
              </w:rPr>
              <w:t>Cómo se controlan los descuentos y promociones en terreno (conductor/preventista), ante la diferencia reportada de $4,2 millones mensuales (Cap. 4.7).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3CB168" w14:textId="77777777" w:rsidR="00B1525A" w:rsidRDefault="00000000">
            <w:pPr>
              <w:spacing w:after="80" w:line="240" w:lineRule="auto"/>
              <w:rPr>
                <w:sz w:val="21"/>
                <w:szCs w:val="21"/>
              </w:rPr>
            </w:pPr>
            <w:r>
              <w:rPr>
                <w:sz w:val="18"/>
                <w:szCs w:val="18"/>
              </w:rPr>
              <w:t>Sin regla, el «descuento de buena fe» queda sin registro y el descuadre de caja se perpetúa.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D6E9356" w14:textId="77777777" w:rsidR="00B1525A" w:rsidRDefault="00000000">
            <w:pPr>
              <w:spacing w:after="80" w:line="240" w:lineRule="auto"/>
              <w:rPr>
                <w:sz w:val="21"/>
                <w:szCs w:val="21"/>
              </w:rPr>
            </w:pPr>
            <w:r>
              <w:rPr>
                <w:sz w:val="18"/>
                <w:szCs w:val="18"/>
              </w:rPr>
              <w:t>El conductor no aplica descuentos libres en la entrega: solo se aplican promociones vigentes del catálogo (RF-03.07). Toda diferencia de recaudación se explica con causal tipificada dentro de RF-07.03 (descuento comercial autorizado, diferencia de cambio, siniestro en ruta), bloqueando el cierre de la liquidación si queda saldo sin justificar; el caso excepcional que requiere autorización se resuelve con aprobación registrada de supervisor (RF-03.10).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1718B1" w14:textId="77777777" w:rsidR="00B1525A" w:rsidRDefault="00000000">
            <w:pPr>
              <w:spacing w:after="80" w:line="240" w:lineRule="auto"/>
              <w:rPr>
                <w:sz w:val="21"/>
                <w:szCs w:val="21"/>
              </w:rPr>
            </w:pPr>
            <w:r>
              <w:rPr>
                <w:sz w:val="18"/>
                <w:szCs w:val="18"/>
              </w:rPr>
              <w:t>RF-07.03 obliga al registro de causales de descuadre (incluido «descuentos comerciales autorizados») con firma digital y bloqueo del cierre; RF-03.07 limita la aplicación de promociones a las vigentes; RF-03.10 permite la autorización excepcional registrada. Con esto los $4,2 M mensuales se vuelven trazables y auditables.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1B1EF5" w14:textId="77777777" w:rsidR="00B1525A" w:rsidRDefault="00000000">
            <w:pPr>
              <w:spacing w:after="80" w:line="240" w:lineRule="auto"/>
              <w:rPr>
                <w:sz w:val="21"/>
                <w:szCs w:val="21"/>
              </w:rPr>
            </w:pPr>
            <w:r>
              <w:rPr>
                <w:sz w:val="18"/>
                <w:szCs w:val="18"/>
              </w:rPr>
              <w:t>Cap 4.7, Cap 9.7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E7F82FB" w14:textId="77777777" w:rsidR="00B1525A" w:rsidRDefault="00000000">
            <w:pPr>
              <w:spacing w:after="80" w:line="240" w:lineRule="auto"/>
              <w:rPr>
                <w:sz w:val="21"/>
                <w:szCs w:val="21"/>
              </w:rPr>
            </w:pPr>
            <w:r>
              <w:rPr>
                <w:sz w:val="18"/>
                <w:szCs w:val="18"/>
              </w:rPr>
              <w:t>RF-03.07 RF-07.03 RF-03.10</w:t>
            </w:r>
          </w:p>
        </w:tc>
      </w:tr>
      <w:tr w:rsidR="00B1525A" w14:paraId="0DEBD889"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5D56C1" w14:textId="77777777" w:rsidR="00B1525A" w:rsidRDefault="00000000">
            <w:pPr>
              <w:spacing w:after="80" w:line="240" w:lineRule="auto"/>
              <w:rPr>
                <w:sz w:val="21"/>
                <w:szCs w:val="21"/>
              </w:rPr>
            </w:pPr>
            <w:r>
              <w:rPr>
                <w:sz w:val="18"/>
                <w:szCs w:val="18"/>
              </w:rPr>
              <w:lastRenderedPageBreak/>
              <w:t>41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D60EAA" w14:textId="77777777" w:rsidR="00B1525A" w:rsidRDefault="00000000">
            <w:pPr>
              <w:spacing w:after="80" w:line="240" w:lineRule="auto"/>
              <w:rPr>
                <w:sz w:val="21"/>
                <w:szCs w:val="21"/>
              </w:rPr>
            </w:pPr>
            <w:r>
              <w:rPr>
                <w:sz w:val="18"/>
                <w:szCs w:val="18"/>
              </w:rPr>
              <w:t>Dónde viven, cómo rotan y quién custodia los secretos de integración: credenciales del sistema de gestión de 2017, certificados de mensajería electrónica de cada cadena, credenciales de la autoridad tributaria y de la pasarela de pago, y las credenciales de servicio entre módulos.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7FD86D2" w14:textId="77777777" w:rsidR="00B1525A" w:rsidRDefault="00000000">
            <w:pPr>
              <w:spacing w:after="80" w:line="240" w:lineRule="auto"/>
              <w:rPr>
                <w:sz w:val="21"/>
                <w:szCs w:val="21"/>
              </w:rPr>
            </w:pPr>
            <w:r>
              <w:rPr>
                <w:sz w:val="18"/>
                <w:szCs w:val="18"/>
              </w:rPr>
              <w:t>El Artículo 21.4 prohíbe de forma absoluta las credenciales embebidas en código, imágenes o configuración, y exige un gestor con rotación automática. Un gestor autoalojado agrega una máquina que hay que sellar y desellar a mano, y el área de tecnologías de información del CLIENTE son cuatro personas.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29F1E4" w14:textId="77777777" w:rsidR="00B1525A" w:rsidRDefault="00000000">
            <w:pPr>
              <w:spacing w:after="80" w:line="240" w:lineRule="auto"/>
              <w:rPr>
                <w:sz w:val="21"/>
                <w:szCs w:val="21"/>
              </w:rPr>
            </w:pPr>
            <w:r>
              <w:rPr>
                <w:sz w:val="18"/>
                <w:szCs w:val="18"/>
              </w:rPr>
              <w:t xml:space="preserve">AWS Secrets Manager para los secretos con rotación y SSM Parameter Store para la configuración no sensible, consumidos de forma SALIENTE desde los nodos </w:t>
            </w:r>
            <w:proofErr w:type="gramStart"/>
            <w:r>
              <w:rPr>
                <w:sz w:val="18"/>
                <w:szCs w:val="18"/>
              </w:rPr>
              <w:t>on-premise</w:t>
            </w:r>
            <w:proofErr w:type="gramEnd"/>
            <w:r>
              <w:rPr>
                <w:sz w:val="18"/>
                <w:szCs w:val="18"/>
              </w:rPr>
              <w:t xml:space="preserve"> por VPC Endpoint. Se descarta HashiCorp Vault autoalojado. La credencial de la cuenta de emergencia queda deliberadamente FUERA DE LÍNEA, en sobre sellado con doble firma en el recinto de custodia de la sala.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319C3C" w14:textId="77777777" w:rsidR="00B1525A" w:rsidRDefault="00000000">
            <w:pPr>
              <w:spacing w:after="80" w:line="240" w:lineRule="auto"/>
              <w:rPr>
                <w:sz w:val="21"/>
                <w:szCs w:val="21"/>
              </w:rPr>
            </w:pPr>
            <w:r>
              <w:rPr>
                <w:sz w:val="18"/>
                <w:szCs w:val="18"/>
              </w:rPr>
              <w:t>Vault exigía una máquina virtual con alta disponibilidad, respaldo, licencia y un procedimiento de desellado manual que puede requerirse de madrugada, en una operación cuya ventana crítica es 05:30–07:00 con indisponibilidad cero comprometida. Además, tal como estaba declarado no tenía emplazamiento físico en ninguna vista, lo que incumple el Artículo 16.2. El servicio administrado cumple el 21.4 sin agregar infraestructura y no rompe Zero Trust porque el consumo es saliente. La cuenta de emergencia va fuera de línea justamente porque es la única credencial que debe seguir siendo utilizable cuando no hay ni identidad ni enlace.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436C8E" w14:textId="77777777" w:rsidR="00B1525A" w:rsidRDefault="00000000">
            <w:pPr>
              <w:spacing w:after="80" w:line="240" w:lineRule="auto"/>
              <w:rPr>
                <w:sz w:val="21"/>
                <w:szCs w:val="21"/>
              </w:rPr>
            </w:pPr>
            <w:r>
              <w:rPr>
                <w:sz w:val="18"/>
                <w:szCs w:val="18"/>
              </w:rPr>
              <w:t xml:space="preserve">Art. 21.4; Art. 16.2 y 16.3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A87DB8" w14:textId="77777777" w:rsidR="00B1525A" w:rsidRDefault="00000000">
            <w:pPr>
              <w:spacing w:after="80" w:line="240" w:lineRule="auto"/>
              <w:rPr>
                <w:sz w:val="21"/>
                <w:szCs w:val="21"/>
              </w:rPr>
            </w:pPr>
            <w:r>
              <w:rPr>
                <w:sz w:val="18"/>
                <w:szCs w:val="18"/>
              </w:rPr>
              <w:t>RT-04.09 RT-11.09 RT-03.15 RT-12.13</w:t>
            </w:r>
          </w:p>
        </w:tc>
      </w:tr>
      <w:tr w:rsidR="00B1525A" w14:paraId="4448EBCD"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DEA755" w14:textId="77777777" w:rsidR="00B1525A" w:rsidRDefault="00000000">
            <w:pPr>
              <w:spacing w:after="80" w:line="240" w:lineRule="auto"/>
              <w:rPr>
                <w:sz w:val="21"/>
                <w:szCs w:val="21"/>
              </w:rPr>
            </w:pPr>
            <w:r>
              <w:rPr>
                <w:sz w:val="18"/>
                <w:szCs w:val="18"/>
              </w:rPr>
              <w:t>42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C63E20" w14:textId="77777777" w:rsidR="00B1525A" w:rsidRDefault="00000000">
            <w:pPr>
              <w:spacing w:after="80" w:line="240" w:lineRule="auto"/>
              <w:rPr>
                <w:sz w:val="21"/>
                <w:szCs w:val="21"/>
              </w:rPr>
            </w:pPr>
            <w:r>
              <w:rPr>
                <w:sz w:val="18"/>
                <w:szCs w:val="18"/>
              </w:rPr>
              <w:t>Qué componente cumple el rol de puerta de enlace de servicios y quién lo opera.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4A07BA" w14:textId="77777777" w:rsidR="00B1525A" w:rsidRDefault="00000000">
            <w:pPr>
              <w:spacing w:after="80" w:line="240" w:lineRule="auto"/>
              <w:rPr>
                <w:sz w:val="21"/>
                <w:szCs w:val="21"/>
              </w:rPr>
            </w:pPr>
            <w:r>
              <w:rPr>
                <w:sz w:val="18"/>
                <w:szCs w:val="18"/>
              </w:rPr>
              <w:t xml:space="preserve">Por ahí entra todo: las interfaces de negocio, la sincronización diferida de preventa y reparto, y los tres portales del canal moderno. El Artículo 21.2 no pide 'un gateway': pide autenticación, autorización, cuotas, límites de tasa, validación de esquema e inspección de carga útil, </w:t>
            </w:r>
            <w:r>
              <w:rPr>
                <w:sz w:val="18"/>
                <w:szCs w:val="18"/>
              </w:rPr>
              <w:lastRenderedPageBreak/>
              <w:t>todo en el borde.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172397" w14:textId="77777777" w:rsidR="00B1525A" w:rsidRDefault="00000000">
            <w:pPr>
              <w:spacing w:after="80" w:line="240" w:lineRule="auto"/>
              <w:rPr>
                <w:sz w:val="21"/>
                <w:szCs w:val="21"/>
              </w:rPr>
            </w:pPr>
            <w:r>
              <w:rPr>
                <w:sz w:val="18"/>
                <w:szCs w:val="18"/>
              </w:rPr>
              <w:lastRenderedPageBreak/>
              <w:t>Amazon API Gateway como capa 3 única, con autorizador de identidad contra el servidor de identidad maestro, validación de esquema, cuotas y límites por actor y por ruta, versionado y asignación del identificador de transacción. Kong Gateway queda declarado como alternativa de código abierto evaluada y no adoptada.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BD3A76" w14:textId="77777777" w:rsidR="00B1525A" w:rsidRDefault="00000000">
            <w:pPr>
              <w:spacing w:after="80" w:line="240" w:lineRule="auto"/>
              <w:rPr>
                <w:sz w:val="21"/>
                <w:szCs w:val="21"/>
              </w:rPr>
            </w:pPr>
            <w:r>
              <w:rPr>
                <w:sz w:val="18"/>
                <w:szCs w:val="18"/>
              </w:rPr>
              <w:t xml:space="preserve">Kong obligaba </w:t>
            </w:r>
            <w:proofErr w:type="gramStart"/>
            <w:r>
              <w:rPr>
                <w:sz w:val="18"/>
                <w:szCs w:val="18"/>
              </w:rPr>
              <w:t>a</w:t>
            </w:r>
            <w:proofErr w:type="gramEnd"/>
            <w:r>
              <w:rPr>
                <w:sz w:val="18"/>
                <w:szCs w:val="18"/>
              </w:rPr>
              <w:t xml:space="preserve"> operar nodos propios con alta disponibilidad, parches y versiones a cargo de un equipo de cuatro personas, y a ponerlos en la ruta de la venta durante la ventana de despacho. El servicio administrado cumple literalmente el 21.2 sin desarrollo propio. La reversibilidad se mantiene porque los contratos son estándares abiertos y la lógica vive en el backend, no en la puerta de enlace: migrar sería reconfigurar rutas, no reescribir servicios.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789C34" w14:textId="77777777" w:rsidR="00B1525A" w:rsidRDefault="00000000">
            <w:pPr>
              <w:spacing w:after="80" w:line="240" w:lineRule="auto"/>
              <w:rPr>
                <w:sz w:val="21"/>
                <w:szCs w:val="21"/>
              </w:rPr>
            </w:pPr>
            <w:r>
              <w:rPr>
                <w:sz w:val="18"/>
                <w:szCs w:val="18"/>
              </w:rPr>
              <w:t xml:space="preserve">Art. 21.2; Art. 16.3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80D60D7" w14:textId="77777777" w:rsidR="00B1525A" w:rsidRDefault="00000000">
            <w:pPr>
              <w:spacing w:after="80" w:line="240" w:lineRule="auto"/>
              <w:rPr>
                <w:sz w:val="21"/>
                <w:szCs w:val="21"/>
              </w:rPr>
            </w:pPr>
            <w:r>
              <w:rPr>
                <w:sz w:val="18"/>
                <w:szCs w:val="18"/>
              </w:rPr>
              <w:t>RT-02.01 RT-11.11 RT-05.16 RT-05.18</w:t>
            </w:r>
          </w:p>
        </w:tc>
      </w:tr>
      <w:tr w:rsidR="00B1525A" w14:paraId="0B274E6A"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C8AED31" w14:textId="77777777" w:rsidR="00B1525A" w:rsidRDefault="00000000">
            <w:pPr>
              <w:spacing w:after="80" w:line="240" w:lineRule="auto"/>
              <w:rPr>
                <w:sz w:val="21"/>
                <w:szCs w:val="21"/>
              </w:rPr>
            </w:pPr>
            <w:r>
              <w:rPr>
                <w:sz w:val="18"/>
                <w:szCs w:val="18"/>
              </w:rPr>
              <w:t>43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BA42D9" w14:textId="77777777" w:rsidR="00B1525A" w:rsidRDefault="00000000">
            <w:pPr>
              <w:spacing w:after="80" w:line="240" w:lineRule="auto"/>
              <w:rPr>
                <w:sz w:val="21"/>
                <w:szCs w:val="21"/>
              </w:rPr>
            </w:pPr>
            <w:r>
              <w:rPr>
                <w:sz w:val="18"/>
                <w:szCs w:val="18"/>
              </w:rPr>
              <w:t>Si la observabilidad es una sola plataforma o dos —una en la nube y otra autoalojada en cada centro de distribución— y qué se ve durante un corte de enlace de 24 horas.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A354B3" w14:textId="77777777" w:rsidR="00B1525A" w:rsidRDefault="00000000">
            <w:pPr>
              <w:spacing w:after="80" w:line="240" w:lineRule="auto"/>
              <w:rPr>
                <w:sz w:val="21"/>
                <w:szCs w:val="21"/>
              </w:rPr>
            </w:pPr>
            <w:r>
              <w:rPr>
                <w:sz w:val="18"/>
                <w:szCs w:val="18"/>
              </w:rPr>
              <w:t xml:space="preserve">El Artículo 16.4 y el requisito transversal exigen que el monitoreo del componente </w:t>
            </w:r>
            <w:proofErr w:type="gramStart"/>
            <w:r>
              <w:rPr>
                <w:sz w:val="18"/>
                <w:szCs w:val="18"/>
              </w:rPr>
              <w:t>on-premise</w:t>
            </w:r>
            <w:proofErr w:type="gramEnd"/>
            <w:r>
              <w:rPr>
                <w:sz w:val="18"/>
                <w:szCs w:val="18"/>
              </w:rPr>
              <w:t xml:space="preserve"> se integre a LA MISMA plataforma que la nube, sin puntos ciegos. Un conjunto autoalojado por sitio es, por definición, una segunda plataforma, y hay que declarar honestamente qué se pierde </w:t>
            </w:r>
            <w:r>
              <w:rPr>
                <w:sz w:val="18"/>
                <w:szCs w:val="18"/>
              </w:rPr>
              <w:lastRenderedPageBreak/>
              <w:t>cuando cae el enlace.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0F53704" w14:textId="77777777" w:rsidR="00B1525A" w:rsidRDefault="00000000">
            <w:pPr>
              <w:spacing w:after="80" w:line="240" w:lineRule="auto"/>
              <w:rPr>
                <w:sz w:val="21"/>
                <w:szCs w:val="21"/>
              </w:rPr>
            </w:pPr>
            <w:r>
              <w:rPr>
                <w:sz w:val="18"/>
                <w:szCs w:val="18"/>
              </w:rPr>
              <w:lastRenderedPageBreak/>
              <w:t xml:space="preserve">Una sola plataforma. El </w:t>
            </w:r>
            <w:proofErr w:type="gramStart"/>
            <w:r>
              <w:rPr>
                <w:sz w:val="18"/>
                <w:szCs w:val="18"/>
              </w:rPr>
              <w:t>on-premise</w:t>
            </w:r>
            <w:proofErr w:type="gramEnd"/>
            <w:r>
              <w:rPr>
                <w:sz w:val="18"/>
                <w:szCs w:val="18"/>
              </w:rPr>
              <w:t xml:space="preserve"> solo EMITE: colectores con buffer en disco de 24 horas que exportan a la plataforma de nube (métricas compatibles con Prometheus, registros, trazas y tableros). Se descarta el conjunto Prometheus, Grafana y Loki autoalojado por sitio. Durante un corte no hay tableros centralizados, pero no se pierde ninguna señal y las alarmas locales del equipamiento siguen operando.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A4C3BB7" w14:textId="77777777" w:rsidR="00B1525A" w:rsidRDefault="00000000">
            <w:pPr>
              <w:spacing w:after="80" w:line="240" w:lineRule="auto"/>
              <w:rPr>
                <w:sz w:val="21"/>
                <w:szCs w:val="21"/>
              </w:rPr>
            </w:pPr>
            <w:r>
              <w:rPr>
                <w:sz w:val="18"/>
                <w:szCs w:val="18"/>
              </w:rPr>
              <w:t>La norma pide una plataforma, no dos: usa la palabra 'misma'. El 'sin puntos ciegos' se resuelve con el buffer de 24 horas —exactamente la autonomía comprometida del centro de distribución—, no con una segunda plataforma. Y ninguna decisión crítica depende de un tablero: el bloqueo de despacho por excursión térmica es local, la alarma de cámara es acústica y luminosa, y los sensores de sala reportan al sistema del recinto. Lo que se pierde en contingencia es visibilidad agregada, no capacidad de operar. No hay bloqueo de proveedor porque la instrumentación es un estándar neutral y las métricas son compatibles con Prometheus.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9BBC37" w14:textId="77777777" w:rsidR="00B1525A" w:rsidRDefault="00000000">
            <w:pPr>
              <w:spacing w:after="80" w:line="240" w:lineRule="auto"/>
              <w:rPr>
                <w:sz w:val="21"/>
                <w:szCs w:val="21"/>
              </w:rPr>
            </w:pPr>
            <w:r>
              <w:rPr>
                <w:sz w:val="18"/>
                <w:szCs w:val="18"/>
              </w:rPr>
              <w:t xml:space="preserve">Art. 16.4; RT-03.16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905C07" w14:textId="77777777" w:rsidR="00B1525A" w:rsidRDefault="00000000">
            <w:pPr>
              <w:spacing w:after="80" w:line="240" w:lineRule="auto"/>
              <w:rPr>
                <w:sz w:val="21"/>
                <w:szCs w:val="21"/>
              </w:rPr>
            </w:pPr>
            <w:r>
              <w:rPr>
                <w:sz w:val="18"/>
                <w:szCs w:val="18"/>
              </w:rPr>
              <w:t>RT-03.16 RT-14.01 RT-14.08 RT-09.01</w:t>
            </w:r>
          </w:p>
        </w:tc>
      </w:tr>
      <w:tr w:rsidR="00B1525A" w14:paraId="161EB0C6" w14:textId="77777777">
        <w:trPr>
          <w:trHeight w:val="678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F7F220" w14:textId="77777777" w:rsidR="00B1525A" w:rsidRDefault="00000000">
            <w:pPr>
              <w:spacing w:after="80" w:line="240" w:lineRule="auto"/>
              <w:rPr>
                <w:sz w:val="21"/>
                <w:szCs w:val="21"/>
              </w:rPr>
            </w:pPr>
            <w:r>
              <w:rPr>
                <w:sz w:val="18"/>
                <w:szCs w:val="18"/>
              </w:rPr>
              <w:lastRenderedPageBreak/>
              <w:t>44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10A99E" w14:textId="77777777" w:rsidR="00B1525A" w:rsidRDefault="00000000">
            <w:pPr>
              <w:spacing w:after="80" w:line="240" w:lineRule="auto"/>
              <w:rPr>
                <w:sz w:val="21"/>
                <w:szCs w:val="21"/>
              </w:rPr>
            </w:pPr>
            <w:r>
              <w:rPr>
                <w:sz w:val="18"/>
                <w:szCs w:val="18"/>
              </w:rPr>
              <w:t>Cómo se gestionan los cerca de 270 dispositivos de terreno: enrolamiento, política, actualización, inventario y borrado cuando un dispositivo se pierde o una persona deja de trabajar.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47CCC5" w14:textId="77777777" w:rsidR="00B1525A" w:rsidRDefault="00000000">
            <w:pPr>
              <w:spacing w:after="80" w:line="240" w:lineRule="auto"/>
              <w:rPr>
                <w:sz w:val="21"/>
                <w:szCs w:val="21"/>
              </w:rPr>
            </w:pPr>
            <w:r>
              <w:rPr>
                <w:sz w:val="18"/>
                <w:szCs w:val="18"/>
              </w:rPr>
              <w:t>La gestión remota y centralizada de dispositivos es obligatoria, y aquí el parque no está en oficinas: son preventistas y conductores en la calle, con 38 % de rotación anual en preparación y cerca de 160 conductores de terceros que rotan sin aviso. Hasta ahora se mencionaba de forma transversal, sin componente ni emplazamiento.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876826" w14:textId="77777777" w:rsidR="00B1525A" w:rsidRDefault="00000000">
            <w:pPr>
              <w:spacing w:after="80" w:line="240" w:lineRule="auto"/>
              <w:rPr>
                <w:sz w:val="21"/>
                <w:szCs w:val="21"/>
              </w:rPr>
            </w:pPr>
            <w:r>
              <w:rPr>
                <w:sz w:val="18"/>
                <w:szCs w:val="18"/>
              </w:rPr>
              <w:t>Se declara un componente propio con emplazamiento: gestión de dispositivos como servicio gestionado sobre el ecosistema Android empresarial del fabricante del parque, incorporado a la tabla de emplazamiento y al inventario ofertado. Cubre enrolamiento contra el usuario antes del turno, política de cifrado y bloqueo, modo quiosco, actualización de aplicación y de caché de turno, inventario por número de serie y BORRADO REMOTO SELECTIVO de los datos de la aplicación sin tocar la información personal del dispositivo.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B357B0" w14:textId="77777777" w:rsidR="00B1525A" w:rsidRDefault="00000000">
            <w:pPr>
              <w:spacing w:after="80" w:line="240" w:lineRule="auto"/>
              <w:rPr>
                <w:sz w:val="21"/>
                <w:szCs w:val="21"/>
              </w:rPr>
            </w:pPr>
            <w:r>
              <w:rPr>
                <w:sz w:val="18"/>
                <w:szCs w:val="18"/>
              </w:rPr>
              <w:t>El requisito es obligatorio y no se cumple con una mención: sin componente no hay emplazamiento justificado ni costo, que es lo que exige el Artículo 16.2. El parque es cien por ciento de un solo fabricante y sistema operativo, de modo que el ecosistema gestionado es el camino nativo y evita integrar herramientas por separado. No se autoaloja por la misma razón que el gestor de secretos: cuatro personas de tecnologías de información. El borrado selectivo es lo que permite cortar el acceso de un conductor externo el mismo día en que el transportista lo cambia.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F37EBA2" w14:textId="77777777" w:rsidR="00B1525A" w:rsidRDefault="00000000">
            <w:pPr>
              <w:spacing w:after="80" w:line="240" w:lineRule="auto"/>
              <w:rPr>
                <w:sz w:val="21"/>
                <w:szCs w:val="21"/>
              </w:rPr>
            </w:pPr>
            <w:r>
              <w:rPr>
                <w:sz w:val="18"/>
                <w:szCs w:val="18"/>
              </w:rPr>
              <w:t xml:space="preserve">RT-03.18; Cap. 2.4 y Cap. 15 del caso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576085" w14:textId="77777777" w:rsidR="00B1525A" w:rsidRDefault="00000000">
            <w:pPr>
              <w:spacing w:after="80" w:line="240" w:lineRule="auto"/>
              <w:rPr>
                <w:sz w:val="21"/>
                <w:szCs w:val="21"/>
              </w:rPr>
            </w:pPr>
            <w:r>
              <w:rPr>
                <w:sz w:val="18"/>
                <w:szCs w:val="18"/>
              </w:rPr>
              <w:t>RT-03.18 RT-08.14 RT-12.10 RF-03.16 RF-06.12</w:t>
            </w:r>
          </w:p>
        </w:tc>
      </w:tr>
      <w:tr w:rsidR="00B1525A" w14:paraId="74D78054" w14:textId="77777777">
        <w:trPr>
          <w:trHeight w:val="595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706955" w14:textId="77777777" w:rsidR="00B1525A" w:rsidRDefault="00000000">
            <w:pPr>
              <w:spacing w:after="80" w:line="240" w:lineRule="auto"/>
              <w:rPr>
                <w:sz w:val="21"/>
                <w:szCs w:val="21"/>
              </w:rPr>
            </w:pPr>
            <w:r>
              <w:rPr>
                <w:sz w:val="18"/>
                <w:szCs w:val="18"/>
              </w:rPr>
              <w:lastRenderedPageBreak/>
              <w:t>45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85ADB5" w14:textId="77777777" w:rsidR="00B1525A" w:rsidRDefault="00000000">
            <w:pPr>
              <w:spacing w:after="80" w:line="240" w:lineRule="auto"/>
              <w:rPr>
                <w:sz w:val="21"/>
                <w:szCs w:val="21"/>
              </w:rPr>
            </w:pPr>
            <w:r>
              <w:rPr>
                <w:sz w:val="18"/>
                <w:szCs w:val="18"/>
              </w:rPr>
              <w:t>Cuántos terminales de reparto se compran: uno por persona o uno por tripulación, dado que el caso da tres cifras que parecen contradictorias.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65CBB3" w14:textId="77777777" w:rsidR="00B1525A" w:rsidRDefault="00000000">
            <w:pPr>
              <w:spacing w:after="80" w:line="240" w:lineRule="auto"/>
              <w:rPr>
                <w:sz w:val="21"/>
                <w:szCs w:val="21"/>
              </w:rPr>
            </w:pPr>
            <w:r>
              <w:rPr>
                <w:sz w:val="18"/>
                <w:szCs w:val="18"/>
              </w:rPr>
              <w:t>El caso declara 42 camiones propios, 84 conductores propios y peonetas, y una tabla de volumetría que dice 42 conductores propios. Según cómo se lea, el parque de terminales, impresoras de cabina y terminales de pago cambia en 42 unidades por ítem, con impacto directo en la oferta económica.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446ECA" w14:textId="77777777" w:rsidR="00B1525A" w:rsidRDefault="00000000">
            <w:pPr>
              <w:spacing w:after="80" w:line="240" w:lineRule="auto"/>
              <w:rPr>
                <w:sz w:val="21"/>
                <w:szCs w:val="21"/>
              </w:rPr>
            </w:pPr>
            <w:r>
              <w:rPr>
                <w:sz w:val="18"/>
                <w:szCs w:val="18"/>
              </w:rPr>
              <w:t>Se declara el supuesto que reconcilia las tres cifras sin residuo: los 84 son UNA TRIPULACIÓN POR CAMIÓN, es decir 42 conductores más 42 peonetas. El terminal, la impresora de cabina y el terminal de pago se asignan POR TRIPULACIÓN, no por persona. El parque queda en 42 más reserva para conductores propios y cerca de 160 más reserva para externos. Se eleva como consulta al mandante.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5B1047" w14:textId="77777777" w:rsidR="00B1525A" w:rsidRDefault="00000000">
            <w:pPr>
              <w:spacing w:after="80" w:line="240" w:lineRule="auto"/>
              <w:rPr>
                <w:sz w:val="21"/>
                <w:szCs w:val="21"/>
              </w:rPr>
            </w:pPr>
            <w:r>
              <w:rPr>
                <w:sz w:val="18"/>
                <w:szCs w:val="18"/>
              </w:rPr>
              <w:t xml:space="preserve">42 conductores más 42 peonetas coincide exactamente con los 42 camiones propios del capítulo de instalaciones y con los 42 conductores propios de la tabla de volumetría, de modo que es la única lectura que no deja cifra suelta. Operativamente se sostiene: el peoneta manipula carga y trabaja junto al conductor, que es quien porta el dispositivo, y el propio caso exige que el equipo se use a una sola mano durante la descarga. Si el CLIENTE exigiera un terminal por persona, el parque propio sube de 42 </w:t>
            </w:r>
            <w:proofErr w:type="gramStart"/>
            <w:r>
              <w:rPr>
                <w:sz w:val="18"/>
                <w:szCs w:val="18"/>
              </w:rPr>
              <w:t>a</w:t>
            </w:r>
            <w:proofErr w:type="gramEnd"/>
            <w:r>
              <w:rPr>
                <w:sz w:val="18"/>
                <w:szCs w:val="18"/>
              </w:rPr>
              <w:t xml:space="preserve"> 84 por ítem y el efecto —del orden de 113 mil dólares antes de reservas— se traslada a la oferta.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8C45EA" w14:textId="77777777" w:rsidR="00B1525A" w:rsidRDefault="00000000">
            <w:pPr>
              <w:spacing w:after="80" w:line="240" w:lineRule="auto"/>
              <w:rPr>
                <w:sz w:val="21"/>
                <w:szCs w:val="21"/>
              </w:rPr>
            </w:pPr>
            <w:r>
              <w:rPr>
                <w:sz w:val="18"/>
                <w:szCs w:val="18"/>
              </w:rPr>
              <w:t xml:space="preserve">Cap. 2.3 y 2.4 frente a la Tabla 14.1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62FED8" w14:textId="77777777" w:rsidR="00B1525A" w:rsidRDefault="00000000">
            <w:pPr>
              <w:spacing w:after="80" w:line="240" w:lineRule="auto"/>
              <w:rPr>
                <w:sz w:val="21"/>
                <w:szCs w:val="21"/>
              </w:rPr>
            </w:pPr>
            <w:r>
              <w:rPr>
                <w:sz w:val="18"/>
                <w:szCs w:val="18"/>
              </w:rPr>
              <w:t>RT-08.10 RT-13.08 RT-17.06</w:t>
            </w:r>
          </w:p>
        </w:tc>
      </w:tr>
      <w:tr w:rsidR="00B1525A" w14:paraId="437BD8CE" w14:textId="77777777">
        <w:trPr>
          <w:trHeight w:val="81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630AE2" w14:textId="77777777" w:rsidR="00B1525A" w:rsidRDefault="00000000">
            <w:pPr>
              <w:spacing w:after="80" w:line="240" w:lineRule="auto"/>
              <w:rPr>
                <w:sz w:val="21"/>
                <w:szCs w:val="21"/>
              </w:rPr>
            </w:pPr>
            <w:r>
              <w:rPr>
                <w:sz w:val="18"/>
                <w:szCs w:val="18"/>
              </w:rPr>
              <w:lastRenderedPageBreak/>
              <w:t>46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4A53707" w14:textId="77777777" w:rsidR="00B1525A" w:rsidRDefault="00000000">
            <w:pPr>
              <w:spacing w:after="80" w:line="240" w:lineRule="auto"/>
              <w:rPr>
                <w:sz w:val="21"/>
                <w:szCs w:val="21"/>
              </w:rPr>
            </w:pPr>
            <w:r>
              <w:rPr>
                <w:sz w:val="18"/>
                <w:szCs w:val="18"/>
              </w:rPr>
              <w:t>Si los datos personales pueden replicarse fuera de Chile hacia la región de recuperación, con qué base de licitud y con qué resguardos.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13CC07E" w14:textId="77777777" w:rsidR="00B1525A" w:rsidRDefault="00000000">
            <w:pPr>
              <w:spacing w:after="80" w:line="240" w:lineRule="auto"/>
              <w:rPr>
                <w:sz w:val="21"/>
                <w:szCs w:val="21"/>
              </w:rPr>
            </w:pPr>
            <w:r>
              <w:rPr>
                <w:sz w:val="18"/>
                <w:szCs w:val="18"/>
              </w:rPr>
              <w:t>La región secundaria está en los Estados Unidos y hacia allá se replican la base transaccional —con antecedentes comerciales y saldos—, la telemetría y la evidencia de entrega con fotografías y firmas. El Artículo 23 exige declarar la residencia y, para toda transferencia internacional de datos personales, base de licitud y resguardos conforme a la ley de protección de datos. La arquitectura declaraba la región y la distancia, pero no esto.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B1570C" w14:textId="77777777" w:rsidR="00B1525A" w:rsidRDefault="00000000">
            <w:pPr>
              <w:spacing w:after="80" w:line="240" w:lineRule="auto"/>
              <w:rPr>
                <w:sz w:val="21"/>
                <w:szCs w:val="21"/>
              </w:rPr>
            </w:pPr>
            <w:r>
              <w:rPr>
                <w:sz w:val="18"/>
                <w:szCs w:val="18"/>
              </w:rPr>
              <w:t xml:space="preserve">Se declara la transferencia como tal y se acota: cifrado con clave gestionada por el CLIENTE, acuerdo de tratamiento con cláusulas de transferencia, MINIMIZACIÓN —la región secundaria no se explota analíticamente, solo sostiene continuidad— y EXCLUSIÓN de los datos de geolocalización de personas de la replicación transfronteriza, que permanecen solo en la región primaria con retención de 12 meses. La residencia queda sujeta </w:t>
            </w:r>
            <w:proofErr w:type="gramStart"/>
            <w:r>
              <w:rPr>
                <w:sz w:val="18"/>
                <w:szCs w:val="18"/>
              </w:rPr>
              <w:t>a</w:t>
            </w:r>
            <w:proofErr w:type="gramEnd"/>
            <w:r>
              <w:rPr>
                <w:sz w:val="18"/>
                <w:szCs w:val="18"/>
              </w:rPr>
              <w:t xml:space="preserve"> aprobación expresa del CLIENTE; si </w:t>
            </w:r>
            <w:proofErr w:type="gramStart"/>
            <w:r>
              <w:rPr>
                <w:sz w:val="18"/>
                <w:szCs w:val="18"/>
              </w:rPr>
              <w:t>no</w:t>
            </w:r>
            <w:proofErr w:type="gramEnd"/>
            <w:r>
              <w:rPr>
                <w:sz w:val="18"/>
                <w:szCs w:val="18"/>
              </w:rPr>
              <w:t xml:space="preserve"> la aprueba, la alternativa declarada es recuperación intrarregional con respaldo inmutable.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6546D1" w14:textId="77777777" w:rsidR="00B1525A" w:rsidRDefault="00000000">
            <w:pPr>
              <w:spacing w:after="80" w:line="240" w:lineRule="auto"/>
              <w:rPr>
                <w:sz w:val="21"/>
                <w:szCs w:val="21"/>
              </w:rPr>
            </w:pPr>
            <w:r>
              <w:rPr>
                <w:sz w:val="18"/>
                <w:szCs w:val="18"/>
              </w:rPr>
              <w:t>Es una exigencia literal del Artículo 23 que no estaba respondida. La exclusión de la geolocalización tiene además fundamento del caso: es el dato con objeción sindical explícita y con la retención más corta, y no es necesario para reanudar la operación, de modo que mantenerlo en una sola jurisdicción reduce la superficie legal sin costo de continuidad.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5AA980" w14:textId="77777777" w:rsidR="00B1525A" w:rsidRDefault="00000000">
            <w:pPr>
              <w:spacing w:after="80" w:line="240" w:lineRule="auto"/>
              <w:rPr>
                <w:sz w:val="21"/>
                <w:szCs w:val="21"/>
              </w:rPr>
            </w:pPr>
            <w:r>
              <w:rPr>
                <w:sz w:val="18"/>
                <w:szCs w:val="18"/>
              </w:rPr>
              <w:t xml:space="preserve">Art. 23; Ley 21.719; Cap. 12 del caso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256AB7" w14:textId="77777777" w:rsidR="00B1525A" w:rsidRDefault="00000000">
            <w:pPr>
              <w:spacing w:after="80" w:line="240" w:lineRule="auto"/>
              <w:rPr>
                <w:sz w:val="21"/>
                <w:szCs w:val="21"/>
              </w:rPr>
            </w:pPr>
            <w:r>
              <w:rPr>
                <w:sz w:val="18"/>
                <w:szCs w:val="18"/>
              </w:rPr>
              <w:t>RT-05.07 RT-05.08 RT-11.10 RT-16.09 RT-07.02</w:t>
            </w:r>
          </w:p>
        </w:tc>
      </w:tr>
      <w:tr w:rsidR="00B1525A" w14:paraId="16C2AB98" w14:textId="77777777">
        <w:trPr>
          <w:trHeight w:val="733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392717" w14:textId="77777777" w:rsidR="00B1525A" w:rsidRDefault="00000000">
            <w:pPr>
              <w:spacing w:after="80" w:line="240" w:lineRule="auto"/>
              <w:rPr>
                <w:sz w:val="21"/>
                <w:szCs w:val="21"/>
              </w:rPr>
            </w:pPr>
            <w:r>
              <w:rPr>
                <w:sz w:val="18"/>
                <w:szCs w:val="18"/>
              </w:rPr>
              <w:lastRenderedPageBreak/>
              <w:t>47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9D3F14" w14:textId="77777777" w:rsidR="00B1525A" w:rsidRDefault="00000000">
            <w:pPr>
              <w:spacing w:after="80" w:line="240" w:lineRule="auto"/>
              <w:rPr>
                <w:sz w:val="21"/>
                <w:szCs w:val="21"/>
              </w:rPr>
            </w:pPr>
            <w:r>
              <w:rPr>
                <w:sz w:val="18"/>
                <w:szCs w:val="18"/>
              </w:rPr>
              <w:t xml:space="preserve">Cuál es el compromiso contractual de disponibilidad: el 99,95 % por componente de infraestructura o el 99,9 % de la transacción de negocio de extremo </w:t>
            </w:r>
            <w:proofErr w:type="gramStart"/>
            <w:r>
              <w:rPr>
                <w:sz w:val="18"/>
                <w:szCs w:val="18"/>
              </w:rPr>
              <w:t>a</w:t>
            </w:r>
            <w:proofErr w:type="gramEnd"/>
            <w:r>
              <w:rPr>
                <w:sz w:val="18"/>
                <w:szCs w:val="18"/>
              </w:rPr>
              <w:t xml:space="preserve"> extremo.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898BB5" w14:textId="77777777" w:rsidR="00B1525A" w:rsidRDefault="00000000">
            <w:pPr>
              <w:spacing w:after="80" w:line="240" w:lineRule="auto"/>
              <w:rPr>
                <w:sz w:val="21"/>
                <w:szCs w:val="21"/>
              </w:rPr>
            </w:pPr>
            <w:r>
              <w:rPr>
                <w:sz w:val="18"/>
                <w:szCs w:val="18"/>
              </w:rPr>
              <w:t xml:space="preserve">El capítulo de niveles de servicio fija 99,95 % mensual para energía del recinto, climatización, red, servidores, motor de base de datos y portal, y a la vez declara que el compromiso que se mide y se penaliza es el de extremo </w:t>
            </w:r>
            <w:proofErr w:type="gramStart"/>
            <w:r>
              <w:rPr>
                <w:sz w:val="18"/>
                <w:szCs w:val="18"/>
              </w:rPr>
              <w:t>a</w:t>
            </w:r>
            <w:proofErr w:type="gramEnd"/>
            <w:r>
              <w:rPr>
                <w:sz w:val="18"/>
                <w:szCs w:val="18"/>
              </w:rPr>
              <w:t xml:space="preserve"> extremo. Un recinto clasificado TIER II ofrece 99,741 %, por debajo del 99,95 % de energía, y eso hay que explicarlo antes de que lo pregunten.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EC14887" w14:textId="77777777" w:rsidR="00B1525A" w:rsidRDefault="00000000">
            <w:pPr>
              <w:spacing w:after="80" w:line="240" w:lineRule="auto"/>
              <w:rPr>
                <w:sz w:val="21"/>
                <w:szCs w:val="21"/>
              </w:rPr>
            </w:pPr>
            <w:r>
              <w:rPr>
                <w:sz w:val="18"/>
                <w:szCs w:val="18"/>
              </w:rPr>
              <w:t xml:space="preserve">El compromiso contractual medido y penalizado es la DISPONIBILIDAD DE EXTREMO </w:t>
            </w:r>
            <w:proofErr w:type="gramStart"/>
            <w:r>
              <w:rPr>
                <w:sz w:val="18"/>
                <w:szCs w:val="18"/>
              </w:rPr>
              <w:t>A</w:t>
            </w:r>
            <w:proofErr w:type="gramEnd"/>
            <w:r>
              <w:rPr>
                <w:sz w:val="18"/>
                <w:szCs w:val="18"/>
              </w:rPr>
              <w:t xml:space="preserve"> EXTREMO DE LA TRANSACCIÓN CRÍTICA DE NEGOCIO, igual o superior a 99,9 % mensual. Los niveles por componente se declaran como objetivos internos de diseño y se alcanzan por redundancia, no por la clasificación del recinto: energía con sistema ininterrumpido en configuración N+1 más generador y transferencia automática, climatización N+1, red con tres caminos y conmutación bajo 30 segundos, cómputo en clúster con tolerancia a la caída de un nodo, y base de datos con conmutación automática.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80833DA" w14:textId="77777777" w:rsidR="00B1525A" w:rsidRDefault="00000000">
            <w:pPr>
              <w:spacing w:after="80" w:line="240" w:lineRule="auto"/>
              <w:rPr>
                <w:sz w:val="21"/>
                <w:szCs w:val="21"/>
              </w:rPr>
            </w:pPr>
            <w:r>
              <w:rPr>
                <w:sz w:val="18"/>
                <w:szCs w:val="18"/>
              </w:rPr>
              <w:t xml:space="preserve">La propia norma dice que los niveles de infraestructura son un medio y no un fin. La clasificación TIER II describe el recinto; el 99,95 % por componente se consigue con la redundancia declarada, que es lo que efectivamente evita la interrupción. Declararlo así evita el error contrario —comprometer </w:t>
            </w:r>
            <w:proofErr w:type="gramStart"/>
            <w:r>
              <w:rPr>
                <w:sz w:val="18"/>
                <w:szCs w:val="18"/>
              </w:rPr>
              <w:t>un TIER</w:t>
            </w:r>
            <w:proofErr w:type="gramEnd"/>
            <w:r>
              <w:rPr>
                <w:sz w:val="18"/>
                <w:szCs w:val="18"/>
              </w:rPr>
              <w:t xml:space="preserve"> superior que encarece la obra sin mejorar el indicador que se penaliza— y deja explícito que el sobredimensionamiento del recinto se castiga tanto como el subdimensionamiento.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DBA1B5B" w14:textId="77777777" w:rsidR="00B1525A" w:rsidRDefault="00000000">
            <w:pPr>
              <w:spacing w:after="80" w:line="240" w:lineRule="auto"/>
              <w:rPr>
                <w:sz w:val="21"/>
                <w:szCs w:val="21"/>
              </w:rPr>
            </w:pPr>
            <w:r>
              <w:rPr>
                <w:sz w:val="18"/>
                <w:szCs w:val="18"/>
              </w:rPr>
              <w:t xml:space="preserve">Cap. 7.2 de las Transversales; Art. 78; RT-10.01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B85C89" w14:textId="77777777" w:rsidR="00B1525A" w:rsidRDefault="00000000">
            <w:pPr>
              <w:spacing w:after="80" w:line="240" w:lineRule="auto"/>
              <w:rPr>
                <w:sz w:val="21"/>
                <w:szCs w:val="21"/>
              </w:rPr>
            </w:pPr>
            <w:r>
              <w:rPr>
                <w:sz w:val="18"/>
                <w:szCs w:val="18"/>
              </w:rPr>
              <w:t>RT-10.01 RT-06.07 RT-06.13 RT-03.17 RNF-20.06</w:t>
            </w:r>
          </w:p>
        </w:tc>
      </w:tr>
      <w:tr w:rsidR="00B1525A" w14:paraId="46890B31" w14:textId="77777777">
        <w:trPr>
          <w:trHeight w:val="844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53DA60F" w14:textId="77777777" w:rsidR="00B1525A" w:rsidRDefault="00000000">
            <w:pPr>
              <w:spacing w:after="80" w:line="240" w:lineRule="auto"/>
              <w:rPr>
                <w:sz w:val="21"/>
                <w:szCs w:val="21"/>
              </w:rPr>
            </w:pPr>
            <w:r>
              <w:rPr>
                <w:sz w:val="18"/>
                <w:szCs w:val="18"/>
              </w:rPr>
              <w:lastRenderedPageBreak/>
              <w:t>48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185DFF" w14:textId="77777777" w:rsidR="00B1525A" w:rsidRDefault="00000000">
            <w:pPr>
              <w:spacing w:after="80" w:line="240" w:lineRule="auto"/>
              <w:rPr>
                <w:sz w:val="21"/>
                <w:szCs w:val="21"/>
              </w:rPr>
            </w:pPr>
            <w:r>
              <w:rPr>
                <w:sz w:val="18"/>
                <w:szCs w:val="18"/>
              </w:rPr>
              <w:t>Dónde está el centro de operaciones de seguridad, con qué dotación y con qué procedimientos.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DAE397" w14:textId="77777777" w:rsidR="00B1525A" w:rsidRDefault="00000000">
            <w:pPr>
              <w:spacing w:after="80" w:line="240" w:lineRule="auto"/>
              <w:rPr>
                <w:sz w:val="21"/>
                <w:szCs w:val="21"/>
              </w:rPr>
            </w:pPr>
            <w:r>
              <w:rPr>
                <w:sz w:val="18"/>
                <w:szCs w:val="18"/>
              </w:rPr>
              <w:t>El requisito es obligatorio y pide las tres cosas expresamente. Aquí el turno de preparación es nocturno y la ventana de despacho es de madrugada: un centro de operaciones que solo cubra horario de oficina no sirve para esta operación.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59FD88" w14:textId="77777777" w:rsidR="00B1525A" w:rsidRDefault="00000000">
            <w:pPr>
              <w:spacing w:after="80" w:line="240" w:lineRule="auto"/>
              <w:rPr>
                <w:sz w:val="21"/>
                <w:szCs w:val="21"/>
              </w:rPr>
            </w:pPr>
            <w:r>
              <w:rPr>
                <w:sz w:val="18"/>
                <w:szCs w:val="18"/>
              </w:rPr>
              <w:t>Centro de operaciones de seguridad EN CHILE, propio o subcontratado a un proveedor con presencia nacional, con sitio de respaldo declarado y capacidad de operar de forma remota. Dotación: un analista de primer nivel por turno en cobertura continua, un segundo nivel de guardia con escalamiento en 30 minutos o menos, y el Encargado de Seguridad de la Información como tercer nivel para severidad crítica, con refuerzo del primer nivel en los peaks de septiembre y diciembre y en la ventana 05:30–07:00. Procedimientos documentados de monitoreo, clasificación, búsqueda proactiva, escalamiento, comunicación en 2 horas y notificación de brecha en 24 horas.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6036E6" w14:textId="77777777" w:rsidR="00B1525A" w:rsidRDefault="00000000">
            <w:pPr>
              <w:spacing w:after="80" w:line="240" w:lineRule="auto"/>
              <w:rPr>
                <w:sz w:val="21"/>
                <w:szCs w:val="21"/>
              </w:rPr>
            </w:pPr>
            <w:r>
              <w:rPr>
                <w:sz w:val="18"/>
                <w:szCs w:val="18"/>
              </w:rPr>
              <w:t xml:space="preserve">El refuerzo está puesto donde el caso concentra el riesgo, </w:t>
            </w:r>
            <w:proofErr w:type="gramStart"/>
            <w:r>
              <w:rPr>
                <w:sz w:val="18"/>
                <w:szCs w:val="18"/>
              </w:rPr>
              <w:t>no</w:t>
            </w:r>
            <w:proofErr w:type="gramEnd"/>
            <w:r>
              <w:rPr>
                <w:sz w:val="18"/>
                <w:szCs w:val="18"/>
              </w:rPr>
              <w:t xml:space="preserve"> de forma pareja: septiembre y diciembre casi duplican el volumen y la ventana de despacho tiene indisponibilidad cero comprometida. La ubicación en Chile facilita la coordinación con el equipo del CLIENTE y el cumplimiento de los plazos de comunicación, que se cuentan en horas.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27165C" w14:textId="77777777" w:rsidR="00B1525A" w:rsidRDefault="00000000">
            <w:pPr>
              <w:spacing w:after="80" w:line="240" w:lineRule="auto"/>
              <w:rPr>
                <w:sz w:val="21"/>
                <w:szCs w:val="21"/>
              </w:rPr>
            </w:pPr>
            <w:r>
              <w:rPr>
                <w:sz w:val="18"/>
                <w:szCs w:val="18"/>
              </w:rPr>
              <w:t>RT-11.17; RT-21.06; Cap. 13.2 del caso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918431" w14:textId="77777777" w:rsidR="00B1525A" w:rsidRDefault="00000000">
            <w:pPr>
              <w:spacing w:after="80" w:line="240" w:lineRule="auto"/>
              <w:rPr>
                <w:sz w:val="21"/>
                <w:szCs w:val="21"/>
              </w:rPr>
            </w:pPr>
            <w:r>
              <w:rPr>
                <w:sz w:val="18"/>
                <w:szCs w:val="18"/>
              </w:rPr>
              <w:t>RT-11.17 RT-11.15 RT-11.18 RT-11.19 RT-21.06</w:t>
            </w:r>
          </w:p>
        </w:tc>
      </w:tr>
      <w:tr w:rsidR="00B1525A" w14:paraId="6B5FC990" w14:textId="77777777">
        <w:trPr>
          <w:trHeight w:val="927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7F23E8" w14:textId="77777777" w:rsidR="00B1525A" w:rsidRDefault="00000000">
            <w:pPr>
              <w:spacing w:after="80" w:line="240" w:lineRule="auto"/>
              <w:rPr>
                <w:sz w:val="21"/>
                <w:szCs w:val="21"/>
              </w:rPr>
            </w:pPr>
            <w:r>
              <w:rPr>
                <w:sz w:val="18"/>
                <w:szCs w:val="18"/>
              </w:rPr>
              <w:lastRenderedPageBreak/>
              <w:t>49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9136B3" w14:textId="77777777" w:rsidR="00B1525A" w:rsidRDefault="00000000">
            <w:pPr>
              <w:spacing w:after="80" w:line="240" w:lineRule="auto"/>
              <w:rPr>
                <w:sz w:val="21"/>
                <w:szCs w:val="21"/>
              </w:rPr>
            </w:pPr>
            <w:r>
              <w:rPr>
                <w:sz w:val="18"/>
                <w:szCs w:val="18"/>
              </w:rPr>
              <w:t>Con qué criterio se aprueba la incorporación de una biblioteca o dependencia de terceros al software.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EC4C72" w14:textId="77777777" w:rsidR="00B1525A" w:rsidRDefault="00000000">
            <w:pPr>
              <w:spacing w:after="80" w:line="240" w:lineRule="auto"/>
              <w:rPr>
                <w:sz w:val="21"/>
                <w:szCs w:val="21"/>
              </w:rPr>
            </w:pPr>
            <w:r>
              <w:rPr>
                <w:sz w:val="18"/>
                <w:szCs w:val="18"/>
              </w:rPr>
              <w:t>Es obligatorio declarar el proceso con criterios de licencia, mantención activa y ausencia de vulnerabilidades conocidas. Sin criterio escrito, la decisión la toma quien escribe la línea de código, y el efecto aparece años después en la operación.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3D559C" w14:textId="77777777" w:rsidR="00B1525A" w:rsidRDefault="00000000">
            <w:pPr>
              <w:spacing w:after="80" w:line="240" w:lineRule="auto"/>
              <w:rPr>
                <w:sz w:val="21"/>
                <w:szCs w:val="21"/>
              </w:rPr>
            </w:pPr>
            <w:r>
              <w:rPr>
                <w:sz w:val="18"/>
                <w:szCs w:val="18"/>
              </w:rPr>
              <w:t xml:space="preserve">Proceso con TRES CRITERIOS COPULATIVOS: licencia compatible con el uso del CLIENTE —permisivas admitidas, licencias de reciprocidad fuerte rechazadas en componentes que se distribuyan o expongan como servicio salvo autorización expresa—; mantención activa, con publicación en los últimos 12 meses, más de un mantenedor y respuesta documentada </w:t>
            </w:r>
            <w:proofErr w:type="gramStart"/>
            <w:r>
              <w:rPr>
                <w:sz w:val="18"/>
                <w:szCs w:val="18"/>
              </w:rPr>
              <w:t>a</w:t>
            </w:r>
            <w:proofErr w:type="gramEnd"/>
            <w:r>
              <w:rPr>
                <w:sz w:val="18"/>
                <w:szCs w:val="18"/>
              </w:rPr>
              <w:t xml:space="preserve"> incidencias de seguridad; y ausencia de vulnerabilidades críticas o altas sin corrección disponible. Levanta el Líder de Desarrollo con evidencia de los tres, aprueba el Comité de Arquitectura, y queda en el registro de dependencias junto al inventario de componentes de la versión. El flujo de integración bloquea automáticamente lo que no esté en el registro.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09EAE2" w14:textId="77777777" w:rsidR="00B1525A" w:rsidRDefault="00000000">
            <w:pPr>
              <w:spacing w:after="80" w:line="240" w:lineRule="auto"/>
              <w:rPr>
                <w:sz w:val="21"/>
                <w:szCs w:val="21"/>
              </w:rPr>
            </w:pPr>
            <w:r>
              <w:rPr>
                <w:sz w:val="18"/>
                <w:szCs w:val="18"/>
              </w:rPr>
              <w:t>Los tres criterios son los que el requisito nombra, y se hacen verificables porque cada uno tiene evidencia asociada y el bloqueo es automático, no una buena intención. Vincularlo al inventario de componentes de cada versión permite responder, ante una vulnerabilidad publicada, qué versiones en producción la contienen.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84B631" w14:textId="77777777" w:rsidR="00B1525A" w:rsidRDefault="00000000">
            <w:pPr>
              <w:spacing w:after="80" w:line="240" w:lineRule="auto"/>
              <w:rPr>
                <w:sz w:val="21"/>
                <w:szCs w:val="21"/>
              </w:rPr>
            </w:pPr>
            <w:r>
              <w:rPr>
                <w:sz w:val="18"/>
                <w:szCs w:val="18"/>
              </w:rPr>
              <w:t>Art. 21.4; RT-11.26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4E6AB0" w14:textId="77777777" w:rsidR="00B1525A" w:rsidRDefault="00000000">
            <w:pPr>
              <w:spacing w:after="80" w:line="240" w:lineRule="auto"/>
              <w:rPr>
                <w:sz w:val="21"/>
                <w:szCs w:val="21"/>
              </w:rPr>
            </w:pPr>
            <w:r>
              <w:rPr>
                <w:sz w:val="18"/>
                <w:szCs w:val="18"/>
              </w:rPr>
              <w:t>RT-11.26 RT-11.22 RT-11.23 RT-11.24</w:t>
            </w:r>
          </w:p>
        </w:tc>
      </w:tr>
      <w:tr w:rsidR="00B1525A" w14:paraId="15CD6FB0" w14:textId="77777777">
        <w:trPr>
          <w:trHeight w:val="76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C47B2B" w14:textId="77777777" w:rsidR="00B1525A" w:rsidRDefault="00000000">
            <w:pPr>
              <w:spacing w:after="80" w:line="240" w:lineRule="auto"/>
              <w:rPr>
                <w:sz w:val="21"/>
                <w:szCs w:val="21"/>
              </w:rPr>
            </w:pPr>
            <w:r>
              <w:rPr>
                <w:sz w:val="18"/>
                <w:szCs w:val="18"/>
              </w:rPr>
              <w:lastRenderedPageBreak/>
              <w:t>50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0B60328" w14:textId="77777777" w:rsidR="00B1525A" w:rsidRDefault="00000000">
            <w:pPr>
              <w:spacing w:after="80" w:line="240" w:lineRule="auto"/>
              <w:rPr>
                <w:sz w:val="21"/>
                <w:szCs w:val="21"/>
              </w:rPr>
            </w:pPr>
            <w:r>
              <w:rPr>
                <w:sz w:val="18"/>
                <w:szCs w:val="18"/>
              </w:rPr>
              <w:t>Cómo se gobiernan los contratos de las interfaces: formato, versionado, obsolescencia y quién aprueba un cambio que rompe compatibilidad.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1A3C38A" w14:textId="77777777" w:rsidR="00B1525A" w:rsidRDefault="00000000">
            <w:pPr>
              <w:spacing w:after="80" w:line="240" w:lineRule="auto"/>
              <w:rPr>
                <w:sz w:val="21"/>
                <w:szCs w:val="21"/>
              </w:rPr>
            </w:pPr>
            <w:r>
              <w:rPr>
                <w:sz w:val="18"/>
                <w:szCs w:val="18"/>
              </w:rPr>
              <w:t>El caso se juega en las integraciones: un sistema de gestión sin interfaces documentadas, una preventa cuyo proveedor desapareció, mensajería electrónica con cadenas que fijan su propia especificación y un hito contractual en enero de 2029. Sin gobierno, cada integración nueva es un proyecto.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914CD6" w14:textId="77777777" w:rsidR="00B1525A" w:rsidRDefault="00000000">
            <w:pPr>
              <w:spacing w:after="80" w:line="240" w:lineRule="auto"/>
              <w:rPr>
                <w:sz w:val="21"/>
                <w:szCs w:val="21"/>
              </w:rPr>
            </w:pPr>
            <w:r>
              <w:rPr>
                <w:sz w:val="18"/>
                <w:szCs w:val="18"/>
              </w:rPr>
              <w:t>Catálogo único versionado como registro de las integraciones: interfaces síncronas en OpenAPI 3.1 y flujos por eventos en AsyncAPI 2.6, cada contrato con módulo dueño, versión semántica, estado y fecha de retiro. Evolución aditiva primero; versionado semántico estricto; preaviso mínimo de seis meses y doble versión concurrente durante la migración; todo cambio que rompe compatibilidad lo aprueba el Comité de Arquitectura con plan de migración y consumidores identificados uno a uno. No se publica ni se retira ninguna versión en septiembre, en diciembre ni en los tres primeros días hábiles del mes.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3DA76D" w14:textId="77777777" w:rsidR="00B1525A" w:rsidRDefault="00000000">
            <w:pPr>
              <w:spacing w:after="80" w:line="240" w:lineRule="auto"/>
              <w:rPr>
                <w:sz w:val="21"/>
                <w:szCs w:val="21"/>
              </w:rPr>
            </w:pPr>
            <w:r>
              <w:rPr>
                <w:sz w:val="18"/>
                <w:szCs w:val="18"/>
              </w:rPr>
              <w:t xml:space="preserve">El preaviso de seis meses y el versionado semántico son exigencia normativa; el aporte de la decisión es atarlos al calendario real del caso —las dos ventanas de congelamiento y el cierre mensual— y hacer que lo que no está en el catálogo no se despliegue. Las especificaciones de las cadenas y de la autoridad tributaria </w:t>
            </w:r>
            <w:proofErr w:type="gramStart"/>
            <w:r>
              <w:rPr>
                <w:sz w:val="18"/>
                <w:szCs w:val="18"/>
              </w:rPr>
              <w:t>no</w:t>
            </w:r>
            <w:proofErr w:type="gramEnd"/>
            <w:r>
              <w:rPr>
                <w:sz w:val="18"/>
                <w:szCs w:val="18"/>
              </w:rPr>
              <w:t xml:space="preserve"> las controla el proponente: se versionan como perfiles y se prueban contra el banco de pruebas de cada contraparte antes de activarse.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74CD9D7" w14:textId="77777777" w:rsidR="00B1525A" w:rsidRDefault="00000000">
            <w:pPr>
              <w:spacing w:after="80" w:line="240" w:lineRule="auto"/>
              <w:rPr>
                <w:sz w:val="21"/>
                <w:szCs w:val="21"/>
              </w:rPr>
            </w:pPr>
            <w:r>
              <w:rPr>
                <w:sz w:val="18"/>
                <w:szCs w:val="18"/>
              </w:rPr>
              <w:t>Art. 19 y Art. 23; RT-05.16 y RT-05.17; Cap. 13.2 del caso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A4DCD64" w14:textId="77777777" w:rsidR="00B1525A" w:rsidRDefault="00000000">
            <w:pPr>
              <w:spacing w:after="80" w:line="240" w:lineRule="auto"/>
              <w:rPr>
                <w:sz w:val="21"/>
                <w:szCs w:val="21"/>
              </w:rPr>
            </w:pPr>
            <w:r>
              <w:rPr>
                <w:sz w:val="18"/>
                <w:szCs w:val="18"/>
              </w:rPr>
              <w:t>RT-05.16 RT-05.17 RT-05.19 RT-02.02</w:t>
            </w:r>
          </w:p>
        </w:tc>
      </w:tr>
      <w:tr w:rsidR="00B1525A" w14:paraId="390EB821" w14:textId="77777777">
        <w:trPr>
          <w:trHeight w:val="624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5427E3F" w14:textId="77777777" w:rsidR="00B1525A" w:rsidRDefault="00000000">
            <w:pPr>
              <w:spacing w:after="80" w:line="240" w:lineRule="auto"/>
              <w:rPr>
                <w:sz w:val="21"/>
                <w:szCs w:val="21"/>
              </w:rPr>
            </w:pPr>
            <w:r>
              <w:rPr>
                <w:sz w:val="18"/>
                <w:szCs w:val="18"/>
              </w:rPr>
              <w:lastRenderedPageBreak/>
              <w:t>51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F1D90D" w14:textId="77777777" w:rsidR="00B1525A" w:rsidRDefault="00000000">
            <w:pPr>
              <w:spacing w:after="80" w:line="240" w:lineRule="auto"/>
              <w:rPr>
                <w:sz w:val="21"/>
                <w:szCs w:val="21"/>
              </w:rPr>
            </w:pPr>
            <w:r>
              <w:rPr>
                <w:sz w:val="18"/>
                <w:szCs w:val="18"/>
              </w:rPr>
              <w:t>Cómo se incorpora una cadena de supermercados nueva a la mensajería electrónica sin construir una integración distinta para cada una.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20C154" w14:textId="77777777" w:rsidR="00B1525A" w:rsidRDefault="00000000">
            <w:pPr>
              <w:spacing w:after="80" w:line="240" w:lineRule="auto"/>
              <w:rPr>
                <w:sz w:val="21"/>
                <w:szCs w:val="21"/>
              </w:rPr>
            </w:pPr>
            <w:r>
              <w:rPr>
                <w:sz w:val="18"/>
                <w:szCs w:val="18"/>
              </w:rPr>
              <w:t>Es uno de los trece puntos que el capítulo de arquitectura del caso exige resolver, y tiene fecha: las condiciones comerciales de la principal cadena entran en vigor en enero de 2029. Hoy hay cero pedidos electrónicos y las diferencias de maestro se resuelven caso a caso.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AA5AC26" w14:textId="77777777" w:rsidR="00B1525A" w:rsidRDefault="00000000">
            <w:pPr>
              <w:spacing w:after="80" w:line="240" w:lineRule="auto"/>
              <w:rPr>
                <w:sz w:val="21"/>
                <w:szCs w:val="21"/>
              </w:rPr>
            </w:pPr>
            <w:r>
              <w:rPr>
                <w:sz w:val="18"/>
                <w:szCs w:val="18"/>
              </w:rPr>
              <w:t xml:space="preserve">Concentrador de intercambio electrónico basado en estándares globales de identificación, con un modelo canónico propio al que se mapea cada cadena, y </w:t>
            </w:r>
            <w:proofErr w:type="gramStart"/>
            <w:r>
              <w:rPr>
                <w:sz w:val="18"/>
                <w:szCs w:val="18"/>
              </w:rPr>
              <w:t>no</w:t>
            </w:r>
            <w:proofErr w:type="gramEnd"/>
            <w:r>
              <w:rPr>
                <w:sz w:val="18"/>
                <w:szCs w:val="18"/>
              </w:rPr>
              <w:t xml:space="preserve"> al revés. Una cadena nueva se incorpora por CONFIGURACIÓN DE PERFIL —equivalencias de código de producto por cadena y parámetros de la ventana— y pruebas de conexión, no por desarrollo. Se acompaña de una bandeja de excepciones operada por una persona responsable y de un portal de servicios con banco de pruebas y credenciales autoservidas.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CA18BA" w14:textId="77777777" w:rsidR="00B1525A" w:rsidRDefault="00000000">
            <w:pPr>
              <w:spacing w:after="80" w:line="240" w:lineRule="auto"/>
              <w:rPr>
                <w:sz w:val="21"/>
                <w:szCs w:val="21"/>
              </w:rPr>
            </w:pPr>
            <w:r>
              <w:rPr>
                <w:sz w:val="18"/>
                <w:szCs w:val="18"/>
              </w:rPr>
              <w:t>Los conectores punto a punto multiplican los adaptadores y la lógica de mapeo por cada cadena, y dejan al sistema de gestión expuesto en la frontera. Mapear contra un modelo canónico y no contra el sistema de gestión es lo que hace que el esfuerzo marginal de la cadena número dos sea configuración. El portal con banco de pruebas existe porque cada cadena tiene su propio equipo técnico: permite que se integren por ensayo propio en vez de por reuniones, que es lo que hace realista la fecha de 2029.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4237920" w14:textId="77777777" w:rsidR="00B1525A" w:rsidRDefault="00000000">
            <w:pPr>
              <w:spacing w:after="80" w:line="240" w:lineRule="auto"/>
              <w:rPr>
                <w:sz w:val="21"/>
                <w:szCs w:val="21"/>
              </w:rPr>
            </w:pPr>
            <w:r>
              <w:rPr>
                <w:sz w:val="18"/>
                <w:szCs w:val="18"/>
              </w:rPr>
              <w:t>Cap. 17.4 punto 10; Cap. 13.2 del caso; RT-05.23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EAAD80" w14:textId="77777777" w:rsidR="00B1525A" w:rsidRDefault="00000000">
            <w:pPr>
              <w:spacing w:after="80" w:line="240" w:lineRule="auto"/>
              <w:rPr>
                <w:sz w:val="21"/>
                <w:szCs w:val="21"/>
              </w:rPr>
            </w:pPr>
            <w:r>
              <w:rPr>
                <w:sz w:val="18"/>
                <w:szCs w:val="18"/>
              </w:rPr>
              <w:t>RT-05.23 RT-05.21 RT-05.24 RF-12.03 RF-12.06 RNF-12.01</w:t>
            </w:r>
          </w:p>
        </w:tc>
      </w:tr>
      <w:tr w:rsidR="00B1525A" w14:paraId="67312F55" w14:textId="77777777">
        <w:trPr>
          <w:trHeight w:val="48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4BA9F69" w14:textId="77777777" w:rsidR="00B1525A" w:rsidRDefault="00000000">
            <w:pPr>
              <w:spacing w:after="80" w:line="240" w:lineRule="auto"/>
              <w:rPr>
                <w:sz w:val="21"/>
                <w:szCs w:val="21"/>
              </w:rPr>
            </w:pPr>
            <w:r>
              <w:rPr>
                <w:sz w:val="18"/>
                <w:szCs w:val="18"/>
              </w:rPr>
              <w:lastRenderedPageBreak/>
              <w:t>52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6823552" w14:textId="77777777" w:rsidR="00B1525A" w:rsidRDefault="00000000">
            <w:pPr>
              <w:spacing w:after="80" w:line="240" w:lineRule="auto"/>
              <w:rPr>
                <w:sz w:val="21"/>
                <w:szCs w:val="21"/>
              </w:rPr>
            </w:pPr>
            <w:r>
              <w:rPr>
                <w:sz w:val="18"/>
                <w:szCs w:val="18"/>
              </w:rPr>
              <w:t>Si la solución incorpora inteligencia artificial o analítica predictiva, y en qué.</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444AC7" w14:textId="77777777" w:rsidR="00B1525A" w:rsidRDefault="00000000">
            <w:pPr>
              <w:spacing w:after="80" w:line="240" w:lineRule="auto"/>
              <w:rPr>
                <w:sz w:val="21"/>
                <w:szCs w:val="21"/>
              </w:rPr>
            </w:pPr>
            <w:r>
              <w:rPr>
                <w:sz w:val="18"/>
                <w:szCs w:val="18"/>
              </w:rPr>
              <w:t>El capítulo de inteligencia artificial permite no proponerla, pero exige declararlo de forma fundada; y la analítica predictiva es un requisito valorado. Proponer un modelo que nadie pueda mantener durante 56 meses es peor que no proponerlo.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F592C6" w14:textId="77777777" w:rsidR="00B1525A" w:rsidRDefault="00000000">
            <w:pPr>
              <w:spacing w:after="80" w:line="240" w:lineRule="auto"/>
              <w:rPr>
                <w:sz w:val="21"/>
                <w:szCs w:val="21"/>
              </w:rPr>
            </w:pPr>
            <w:r>
              <w:rPr>
                <w:sz w:val="18"/>
                <w:szCs w:val="18"/>
              </w:rPr>
              <w:t>NO se propone inteligencia artificial ni analítica predictiva en el alcance contratado, con declaración fundada. Se deja la capa analítica PREPARADA —lago de datos en formato columnar y almacén analítico— para incorporarla cuando el CLIENTE tenga la madurez de datos que hoy no tiene. El ruteo se resuelve con optimización determinística, no con aprendizaje automático.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20CB801" w14:textId="77777777" w:rsidR="00B1525A" w:rsidRDefault="00000000">
            <w:pPr>
              <w:spacing w:after="80" w:line="240" w:lineRule="auto"/>
              <w:rPr>
                <w:sz w:val="21"/>
                <w:szCs w:val="21"/>
              </w:rPr>
            </w:pPr>
            <w:r>
              <w:rPr>
                <w:sz w:val="18"/>
                <w:szCs w:val="18"/>
              </w:rPr>
              <w:t>Es una renuncia razonada, no una omisión. El pronóstico de demanda con estacionalidad fuerte y promociones exige reentrenamiento y gobierno de modelo que un área de cuatro personas no sostiene, y el caso parte de una base de datos con 41 % de recepciones sin lote y 2,3 % de diferencia de inventario: predecir sobre datos así produce confianza injustificada. Los problemas del caso —trazabilidad, ruteo, evidencia de entrega, costo de servir— se resuelven antes con datos confiables y reglas explícitas. El ruteo determinístico además es auditable y corregible por el planificador, que es exactamente lo que pide el criterio de aceptación número 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FBE4CA" w14:textId="77777777" w:rsidR="00B1525A" w:rsidRDefault="00000000">
            <w:pPr>
              <w:spacing w:after="80" w:line="240" w:lineRule="auto"/>
              <w:rPr>
                <w:sz w:val="21"/>
                <w:szCs w:val="21"/>
              </w:rPr>
            </w:pPr>
            <w:r>
              <w:rPr>
                <w:sz w:val="18"/>
                <w:szCs w:val="18"/>
              </w:rPr>
              <w:t>Cap. 18 del transversal (RT-18); RT-05.30; Cap. 8 del caso (entrevista del planificador)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684FED5" w14:textId="77777777" w:rsidR="00B1525A" w:rsidRDefault="00000000">
            <w:pPr>
              <w:spacing w:after="80" w:line="240" w:lineRule="auto"/>
              <w:rPr>
                <w:sz w:val="21"/>
                <w:szCs w:val="21"/>
              </w:rPr>
            </w:pPr>
            <w:r>
              <w:rPr>
                <w:sz w:val="18"/>
                <w:szCs w:val="18"/>
              </w:rPr>
              <w:t>RT-18.01 RT-05.30 RF-04.01 RNF-04.01</w:t>
            </w:r>
          </w:p>
        </w:tc>
      </w:tr>
      <w:tr w:rsidR="00B1525A" w14:paraId="0DCA6A1F" w14:textId="77777777">
        <w:trPr>
          <w:trHeight w:val="733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F1B6C1" w14:textId="77777777" w:rsidR="00B1525A" w:rsidRDefault="00000000">
            <w:pPr>
              <w:spacing w:after="80" w:line="240" w:lineRule="auto"/>
              <w:rPr>
                <w:sz w:val="21"/>
                <w:szCs w:val="21"/>
              </w:rPr>
            </w:pPr>
            <w:r>
              <w:rPr>
                <w:sz w:val="18"/>
                <w:szCs w:val="18"/>
              </w:rPr>
              <w:lastRenderedPageBreak/>
              <w:t>53</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7FCF304" w14:textId="77777777" w:rsidR="00B1525A" w:rsidRDefault="00000000">
            <w:pPr>
              <w:spacing w:after="80" w:line="240" w:lineRule="auto"/>
              <w:rPr>
                <w:sz w:val="21"/>
                <w:szCs w:val="21"/>
              </w:rPr>
            </w:pPr>
            <w:r>
              <w:rPr>
                <w:sz w:val="18"/>
                <w:szCs w:val="18"/>
              </w:rPr>
              <w:t>Con qué capacidad de cómputo se genera la ruta del día siguiente en menos de 20 minutos y dónde se ejecuta.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039F52" w14:textId="77777777" w:rsidR="00B1525A" w:rsidRDefault="00000000">
            <w:pPr>
              <w:spacing w:after="80" w:line="240" w:lineRule="auto"/>
              <w:rPr>
                <w:sz w:val="21"/>
                <w:szCs w:val="21"/>
              </w:rPr>
            </w:pPr>
            <w:r>
              <w:rPr>
                <w:sz w:val="18"/>
                <w:szCs w:val="18"/>
              </w:rPr>
              <w:t>Es el criterio de aceptación número 7 del caso: hoy tarda 3,5 horas de una persona insustituible que se jubila dentro del horizonte del contrato. El compromiso estaba declarado, pero el motor no estaba dimensionado en ninguna parte, y resolver capacidad y ventanas horarias para cerca de 2.600 entregas y 96 camiones es una carga de cómputo por lote, no una consulta.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03CF79" w14:textId="77777777" w:rsidR="00B1525A" w:rsidRDefault="00000000">
            <w:pPr>
              <w:spacing w:after="80" w:line="240" w:lineRule="auto"/>
              <w:rPr>
                <w:sz w:val="21"/>
                <w:szCs w:val="21"/>
              </w:rPr>
            </w:pPr>
            <w:r>
              <w:rPr>
                <w:sz w:val="18"/>
                <w:szCs w:val="18"/>
              </w:rPr>
              <w:t>El motor de ruteo se ejecuta como tarea por lote en la nube, con recursos propios y separados de la carga transaccional, en la ventana previa a la planificación y fuera de la ventana crítica de despacho. Se dimensiona contra el peak de septiembre —cerca de 2.600 entregas y 96 vehículos con capacidad y ventanas de tiempo— con presupuesto de tiempo de 20 minutos y corte por tiempo con la mejor solución encontrada, de modo que SIEMPRE entregue una ruta dentro del plazo aunque no sea la óptima. El planificador puede corregirla y cada corrección queda registrada.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93B4820" w14:textId="77777777" w:rsidR="00B1525A" w:rsidRDefault="00000000">
            <w:pPr>
              <w:spacing w:after="80" w:line="240" w:lineRule="auto"/>
              <w:rPr>
                <w:sz w:val="21"/>
                <w:szCs w:val="21"/>
              </w:rPr>
            </w:pPr>
            <w:r>
              <w:rPr>
                <w:sz w:val="18"/>
                <w:szCs w:val="18"/>
              </w:rPr>
              <w:t>Separar el motor de la carga transaccional evita que la planificación compita con la operación del día. El corte por tiempo con la mejor solución encontrada es lo que convierte el compromiso de 20 minutos en algo cumplible: en optimización con capacidad y ventanas no se garantiza el óptimo en tiempo acotado, pero sí una solución factible y buena. Registrar cada corrección del planificador es, además, el mecanismo por el cual su conocimiento se convierte en parámetro del sistema antes de que se jubile.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4AAE12" w14:textId="77777777" w:rsidR="00B1525A" w:rsidRDefault="00000000">
            <w:pPr>
              <w:spacing w:after="80" w:line="240" w:lineRule="auto"/>
              <w:rPr>
                <w:sz w:val="21"/>
                <w:szCs w:val="21"/>
              </w:rPr>
            </w:pPr>
            <w:r>
              <w:rPr>
                <w:sz w:val="18"/>
                <w:szCs w:val="18"/>
              </w:rPr>
              <w:t xml:space="preserve">Cap. 18 criterio 7; Cap. 8 del caso; Cap. 16.1 N° 16 </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04B617" w14:textId="77777777" w:rsidR="00B1525A" w:rsidRDefault="00000000">
            <w:pPr>
              <w:spacing w:after="80" w:line="240" w:lineRule="auto"/>
              <w:rPr>
                <w:sz w:val="21"/>
                <w:szCs w:val="21"/>
              </w:rPr>
            </w:pPr>
            <w:r>
              <w:rPr>
                <w:sz w:val="18"/>
                <w:szCs w:val="18"/>
              </w:rPr>
              <w:t>RF-04.01 RF-04.02 RNF-04.01 RT-09.01 RT-09.02</w:t>
            </w:r>
          </w:p>
        </w:tc>
      </w:tr>
      <w:tr w:rsidR="00B1525A" w14:paraId="44F6D812" w14:textId="77777777">
        <w:trPr>
          <w:trHeight w:val="706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955F1F8" w14:textId="77777777" w:rsidR="00B1525A" w:rsidRDefault="00000000">
            <w:pPr>
              <w:spacing w:after="80" w:line="240" w:lineRule="auto"/>
              <w:rPr>
                <w:sz w:val="21"/>
                <w:szCs w:val="21"/>
              </w:rPr>
            </w:pPr>
            <w:r>
              <w:rPr>
                <w:sz w:val="18"/>
                <w:szCs w:val="18"/>
              </w:rPr>
              <w:lastRenderedPageBreak/>
              <w:t>54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1306E3D" w14:textId="77777777" w:rsidR="00B1525A" w:rsidRDefault="00000000">
            <w:pPr>
              <w:spacing w:after="80" w:line="240" w:lineRule="auto"/>
              <w:rPr>
                <w:sz w:val="21"/>
                <w:szCs w:val="21"/>
              </w:rPr>
            </w:pPr>
            <w:r>
              <w:rPr>
                <w:sz w:val="18"/>
                <w:szCs w:val="18"/>
              </w:rPr>
              <w:t>Cómo se acredita la trazabilidad entre un requerimiento, el cambio de código que lo implementa, la prueba que lo verifica y el despliegue que lo pone en producción.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020E60" w14:textId="77777777" w:rsidR="00B1525A" w:rsidRDefault="00000000">
            <w:pPr>
              <w:spacing w:after="80" w:line="240" w:lineRule="auto"/>
              <w:rPr>
                <w:sz w:val="21"/>
                <w:szCs w:val="21"/>
              </w:rPr>
            </w:pPr>
            <w:r>
              <w:rPr>
                <w:sz w:val="18"/>
                <w:szCs w:val="18"/>
              </w:rPr>
              <w:t>Es obligatorio y es lo que permite responder, ante una observación del mandante, en qué versión quedó resuelto y con qué evidencia. También es lo que hace auditable el reparto entre las dos etapas, que se solapan entre los meses 13 y 20.</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EE4826" w14:textId="77777777" w:rsidR="00B1525A" w:rsidRDefault="00000000">
            <w:pPr>
              <w:spacing w:after="80" w:line="240" w:lineRule="auto"/>
              <w:rPr>
                <w:sz w:val="21"/>
                <w:szCs w:val="21"/>
              </w:rPr>
            </w:pPr>
            <w:r>
              <w:rPr>
                <w:sz w:val="18"/>
                <w:szCs w:val="18"/>
              </w:rPr>
              <w:t xml:space="preserve">Cadena verificable con puntos de control automáticos: el identificador del requerimiento se escribe en la incidencia; la incidencia se nombra en la rama y en cada confirmación, y el gancho del repositorio RECHAZA la confirmación que </w:t>
            </w:r>
            <w:proofErr w:type="gramStart"/>
            <w:r>
              <w:rPr>
                <w:sz w:val="18"/>
                <w:szCs w:val="18"/>
              </w:rPr>
              <w:t>no</w:t>
            </w:r>
            <w:proofErr w:type="gramEnd"/>
            <w:r>
              <w:rPr>
                <w:sz w:val="18"/>
                <w:szCs w:val="18"/>
              </w:rPr>
              <w:t xml:space="preserve"> la cite; la solicitud de incorporación no se puede fusionar sin la prueba automatizada que cubre ese requerimiento; y el despliegue registra el identificador de la imagen junto a las incidencias que incorpora. Se adopta además ambiente efímero por solicitud de incorporación, creado y destruido automáticamente.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52BA63" w14:textId="77777777" w:rsidR="00B1525A" w:rsidRDefault="00000000">
            <w:pPr>
              <w:spacing w:after="80" w:line="240" w:lineRule="auto"/>
              <w:rPr>
                <w:sz w:val="21"/>
                <w:szCs w:val="21"/>
              </w:rPr>
            </w:pPr>
            <w:r>
              <w:rPr>
                <w:sz w:val="18"/>
                <w:szCs w:val="18"/>
              </w:rPr>
              <w:t>La trazabilidad declarada como intención no se sostiene; declarada como tres bloqueos automáticos, sí. El ambiente efímero se adopta porque entre los meses 13 y 20 conviven la marcha blanca de la primera etapa y el desarrollo de la segunda, y un ambiente de calidad compartido se vuelve el cuello de botella entre frentes; sobre cómputo elástico su costo es proporcional a la vida de la rama.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C546FA" w14:textId="77777777" w:rsidR="00B1525A" w:rsidRDefault="00000000">
            <w:pPr>
              <w:spacing w:after="80" w:line="240" w:lineRule="auto"/>
              <w:rPr>
                <w:sz w:val="21"/>
                <w:szCs w:val="21"/>
              </w:rPr>
            </w:pPr>
            <w:r>
              <w:rPr>
                <w:sz w:val="18"/>
                <w:szCs w:val="18"/>
              </w:rPr>
              <w:t>RT-04.04 y RT-04.14; Art. 17.2 del cronograma obligatorio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40A496" w14:textId="77777777" w:rsidR="00B1525A" w:rsidRDefault="00000000">
            <w:pPr>
              <w:spacing w:after="80" w:line="240" w:lineRule="auto"/>
              <w:rPr>
                <w:sz w:val="21"/>
                <w:szCs w:val="21"/>
              </w:rPr>
            </w:pPr>
            <w:r>
              <w:rPr>
                <w:sz w:val="18"/>
                <w:szCs w:val="18"/>
              </w:rPr>
              <w:t>RT-04.04 RT-04.14 RT-04.05 RT-20.02</w:t>
            </w:r>
          </w:p>
        </w:tc>
      </w:tr>
      <w:tr w:rsidR="00B1525A" w14:paraId="0B28CFC2" w14:textId="77777777">
        <w:trPr>
          <w:trHeight w:val="651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CC129D" w14:textId="77777777" w:rsidR="00B1525A" w:rsidRDefault="00000000">
            <w:pPr>
              <w:spacing w:after="80" w:line="240" w:lineRule="auto"/>
              <w:rPr>
                <w:sz w:val="21"/>
                <w:szCs w:val="21"/>
              </w:rPr>
            </w:pPr>
            <w:r>
              <w:rPr>
                <w:sz w:val="18"/>
                <w:szCs w:val="18"/>
              </w:rPr>
              <w:lastRenderedPageBreak/>
              <w:t>55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BF2F656" w14:textId="77777777" w:rsidR="00B1525A" w:rsidRDefault="00000000">
            <w:pPr>
              <w:spacing w:after="80" w:line="240" w:lineRule="auto"/>
              <w:rPr>
                <w:sz w:val="21"/>
                <w:szCs w:val="21"/>
              </w:rPr>
            </w:pPr>
            <w:r>
              <w:rPr>
                <w:sz w:val="18"/>
                <w:szCs w:val="18"/>
              </w:rPr>
              <w:t>Si se compromete una meta de reducción del consumo energético durante los 36 meses de Operación y cómo se verifica.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2E13143" w14:textId="77777777" w:rsidR="00B1525A" w:rsidRDefault="00000000">
            <w:pPr>
              <w:spacing w:after="80" w:line="240" w:lineRule="auto"/>
              <w:rPr>
                <w:sz w:val="21"/>
                <w:szCs w:val="21"/>
              </w:rPr>
            </w:pPr>
            <w:r>
              <w:rPr>
                <w:sz w:val="18"/>
                <w:szCs w:val="18"/>
              </w:rPr>
              <w:t>Es un requisito valorado y una de las pocas palancas de sostenibilidad que la solución controla directamente. Declarar una meta sin medición es una declaración de intenciones.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42BA005" w14:textId="77777777" w:rsidR="00B1525A" w:rsidRDefault="00000000">
            <w:pPr>
              <w:spacing w:after="80" w:line="240" w:lineRule="auto"/>
              <w:rPr>
                <w:sz w:val="21"/>
                <w:szCs w:val="21"/>
              </w:rPr>
            </w:pPr>
            <w:r>
              <w:rPr>
                <w:sz w:val="18"/>
                <w:szCs w:val="18"/>
              </w:rPr>
              <w:t>Trayectoria comprometida y medida sobre el indicador de eficiencia del recinto: 1,70 o menos al inicio, 1,65 o menos al cierre del segundo año y 1,60 o menos al cierre del tercero, sobre medición continua en dos puntos. Palancas declaradas: confinamiento del pasillo frío, ajuste de las consignas de temperatura dentro del rango de la norma a medida que la carga real se estabiliza, y apagado o reducción de los ambientes no productivos fuera de horario. Informe anual de eficiencia con el consumo absoluto y la comparación con el año anterior.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8A6C100" w14:textId="77777777" w:rsidR="00B1525A" w:rsidRDefault="00000000">
            <w:pPr>
              <w:spacing w:after="80" w:line="240" w:lineRule="auto"/>
              <w:rPr>
                <w:sz w:val="21"/>
                <w:szCs w:val="21"/>
              </w:rPr>
            </w:pPr>
            <w:r>
              <w:rPr>
                <w:sz w:val="18"/>
                <w:szCs w:val="18"/>
              </w:rPr>
              <w:t>La meta es verificable porque los dos puntos de medición ya están instalados por otro requisito y el informe declara el consumo absoluto además del índice, de modo que no se puede mejorar el indicador simplemente aumentando la carga. Las tres palancas son las que el propio diseño habilita, no genéricas: el ahorro real está en los ambientes no productivos, que es donde está el consumo evitable.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046E708" w14:textId="77777777" w:rsidR="00B1525A" w:rsidRDefault="00000000">
            <w:pPr>
              <w:spacing w:after="80" w:line="240" w:lineRule="auto"/>
              <w:rPr>
                <w:sz w:val="21"/>
                <w:szCs w:val="21"/>
              </w:rPr>
            </w:pPr>
            <w:r>
              <w:rPr>
                <w:sz w:val="18"/>
                <w:szCs w:val="18"/>
              </w:rPr>
              <w:t>RT-15.06; RT-04.13; Cap. 6.1 del transversal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19E310" w14:textId="77777777" w:rsidR="00B1525A" w:rsidRDefault="00000000">
            <w:pPr>
              <w:spacing w:after="80" w:line="240" w:lineRule="auto"/>
              <w:rPr>
                <w:sz w:val="21"/>
                <w:szCs w:val="21"/>
              </w:rPr>
            </w:pPr>
            <w:r>
              <w:rPr>
                <w:sz w:val="18"/>
                <w:szCs w:val="18"/>
              </w:rPr>
              <w:t>RT-15.06 RT-06.11 RT-04.13 RT-15.01</w:t>
            </w:r>
          </w:p>
        </w:tc>
      </w:tr>
      <w:tr w:rsidR="00B1525A" w14:paraId="6E031917" w14:textId="77777777">
        <w:trPr>
          <w:trHeight w:val="54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B6EB04" w14:textId="77777777" w:rsidR="00B1525A" w:rsidRDefault="00000000">
            <w:pPr>
              <w:spacing w:after="80" w:line="240" w:lineRule="auto"/>
              <w:rPr>
                <w:sz w:val="21"/>
                <w:szCs w:val="21"/>
              </w:rPr>
            </w:pPr>
            <w:r>
              <w:rPr>
                <w:sz w:val="18"/>
                <w:szCs w:val="18"/>
              </w:rPr>
              <w:lastRenderedPageBreak/>
              <w:t>56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F62D25D" w14:textId="77777777" w:rsidR="00B1525A" w:rsidRDefault="00000000">
            <w:pPr>
              <w:spacing w:after="80" w:line="240" w:lineRule="auto"/>
              <w:rPr>
                <w:sz w:val="21"/>
                <w:szCs w:val="21"/>
              </w:rPr>
            </w:pPr>
            <w:r>
              <w:rPr>
                <w:sz w:val="18"/>
                <w:szCs w:val="18"/>
              </w:rPr>
              <w:t>Con qué marco se mide y se mejora la madurez del proceso de desarrollo seguro, y hasta qué nivel se compromete.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D2D38CB" w14:textId="77777777" w:rsidR="00B1525A" w:rsidRDefault="00000000">
            <w:pPr>
              <w:spacing w:after="80" w:line="240" w:lineRule="auto"/>
              <w:rPr>
                <w:sz w:val="21"/>
                <w:szCs w:val="21"/>
              </w:rPr>
            </w:pPr>
            <w:r>
              <w:rPr>
                <w:sz w:val="18"/>
                <w:szCs w:val="18"/>
              </w:rPr>
              <w:t>Es un requisito valorado que pide evaluación inicial y reevaluación anual. Comprometer un nivel alto de forma transversal durante 56 meses es fácil de escribir y difícil de sostener.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E872BB" w14:textId="77777777" w:rsidR="00B1525A" w:rsidRDefault="00000000">
            <w:pPr>
              <w:spacing w:after="80" w:line="240" w:lineRule="auto"/>
              <w:rPr>
                <w:sz w:val="21"/>
                <w:szCs w:val="21"/>
              </w:rPr>
            </w:pPr>
            <w:r>
              <w:rPr>
                <w:sz w:val="18"/>
                <w:szCs w:val="18"/>
              </w:rPr>
              <w:t>Se aplica el marco de madurez de desarrollo seguro sobre sus cinco dominios, con evaluación inicial en el mes 3 del proyecto —que fija la línea base y el objetivo por práctica— y reevaluación anual con informe al CLIENTE. Se compromete MADUREZ 2 en las prácticas que tocan directamente la operación de Puelche: modelado de amenazas, pruebas de seguridad, gestión de defectos y gestión de dependencias. MADUREZ 1 en el resto.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2861F23" w14:textId="77777777" w:rsidR="00B1525A" w:rsidRDefault="00000000">
            <w:pPr>
              <w:spacing w:after="80" w:line="240" w:lineRule="auto"/>
              <w:rPr>
                <w:sz w:val="21"/>
                <w:szCs w:val="21"/>
              </w:rPr>
            </w:pPr>
            <w:r>
              <w:rPr>
                <w:sz w:val="18"/>
                <w:szCs w:val="18"/>
              </w:rPr>
              <w:t xml:space="preserve">Comprometer madurez 3 transversal habría sido una declaración que no se sostiene con el equipo del CLIENTE durante todo el contrato, y las Bases penalizan tanto sobredimensionar como subdimensionar. Concentrar el nivel 2 en las cuatro prácticas que efectivamente protegen la operación —y decir por qué— es más defendible que un número parejo. La evaluación en el mes 3 permite corregir dentro de la primera etapa y </w:t>
            </w:r>
            <w:proofErr w:type="gramStart"/>
            <w:r>
              <w:rPr>
                <w:sz w:val="18"/>
                <w:szCs w:val="18"/>
              </w:rPr>
              <w:t>no</w:t>
            </w:r>
            <w:proofErr w:type="gramEnd"/>
            <w:r>
              <w:rPr>
                <w:sz w:val="18"/>
                <w:szCs w:val="18"/>
              </w:rPr>
              <w:t xml:space="preserve"> al final.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656C30" w14:textId="77777777" w:rsidR="00B1525A" w:rsidRDefault="00000000">
            <w:pPr>
              <w:spacing w:after="80" w:line="240" w:lineRule="auto"/>
              <w:rPr>
                <w:sz w:val="21"/>
                <w:szCs w:val="21"/>
              </w:rPr>
            </w:pPr>
            <w:r>
              <w:rPr>
                <w:sz w:val="18"/>
                <w:szCs w:val="18"/>
              </w:rPr>
              <w:t>RT-11.28; Art. 21.4</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3F44B8D" w14:textId="77777777" w:rsidR="00B1525A" w:rsidRDefault="00000000">
            <w:pPr>
              <w:spacing w:after="80" w:line="240" w:lineRule="auto"/>
              <w:rPr>
                <w:sz w:val="21"/>
                <w:szCs w:val="21"/>
              </w:rPr>
            </w:pPr>
            <w:r>
              <w:rPr>
                <w:sz w:val="18"/>
                <w:szCs w:val="18"/>
              </w:rPr>
              <w:t>RT-11.28 RT-11.02 RT-11.04 RT-11.26</w:t>
            </w:r>
          </w:p>
        </w:tc>
      </w:tr>
      <w:tr w:rsidR="00B1525A" w14:paraId="7EB10BD7" w14:textId="77777777">
        <w:trPr>
          <w:trHeight w:val="706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E68264" w14:textId="77777777" w:rsidR="00B1525A" w:rsidRDefault="00000000">
            <w:pPr>
              <w:spacing w:after="80" w:line="240" w:lineRule="auto"/>
              <w:rPr>
                <w:sz w:val="21"/>
                <w:szCs w:val="21"/>
              </w:rPr>
            </w:pPr>
            <w:r>
              <w:rPr>
                <w:sz w:val="18"/>
                <w:szCs w:val="18"/>
              </w:rPr>
              <w:lastRenderedPageBreak/>
              <w:t>57</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124F3B2" w14:textId="77777777" w:rsidR="00B1525A" w:rsidRDefault="00000000">
            <w:pPr>
              <w:spacing w:after="80" w:line="240" w:lineRule="auto"/>
              <w:rPr>
                <w:sz w:val="21"/>
                <w:szCs w:val="21"/>
              </w:rPr>
            </w:pPr>
            <w:r>
              <w:rPr>
                <w:sz w:val="18"/>
                <w:szCs w:val="18"/>
              </w:rPr>
              <w:t>Cuál es la sexta instalación y si lleva cómputo propio, dado que el caso dice cinco en un capítulo y seis en la tabla de volumetría y en el requisito de traslados.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1A5C46F" w14:textId="77777777" w:rsidR="00B1525A" w:rsidRDefault="00000000">
            <w:pPr>
              <w:spacing w:after="80" w:line="240" w:lineRule="auto"/>
              <w:rPr>
                <w:sz w:val="21"/>
                <w:szCs w:val="21"/>
              </w:rPr>
            </w:pPr>
            <w:r>
              <w:rPr>
                <w:sz w:val="18"/>
                <w:szCs w:val="18"/>
              </w:rPr>
              <w:t>Determina el alcance de la red, del soporte, de los traslados a sitios alejados y del dimensionamiento. Además es una contradicción visible dentro de las propias Bases, y el caso premia detectar y resolver los vacíos.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F6DCF2E" w14:textId="77777777" w:rsidR="00B1525A" w:rsidRDefault="00000000">
            <w:pPr>
              <w:spacing w:after="80" w:line="240" w:lineRule="auto"/>
              <w:rPr>
                <w:sz w:val="21"/>
                <w:szCs w:val="21"/>
              </w:rPr>
            </w:pPr>
            <w:r>
              <w:rPr>
                <w:sz w:val="18"/>
                <w:szCs w:val="18"/>
              </w:rPr>
              <w:t>Se declara la lectura única: SEIS INSTALACIONES, de las cuales CINCO ALOJAN CÓMPUTO —los dos centros de distribución y las tres plataformas de cross-docking—. La sexta es la casa matriz y oficinas de Talca, contigua al centro de distribución principal, que se sirve de la red y de los sistemas del centro y no lleva nodo de cómputo propio, pero sí cuenta para cobertura de red, soporte y traslados. La topología queda parametrizable para la séptima instalación proyectada y para el eventual centro de la Región de Los Lagos hacia 2030. Se eleva como consulta al mandante.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B21777" w14:textId="77777777" w:rsidR="00B1525A" w:rsidRDefault="00000000">
            <w:pPr>
              <w:spacing w:after="80" w:line="240" w:lineRule="auto"/>
              <w:rPr>
                <w:sz w:val="21"/>
                <w:szCs w:val="21"/>
              </w:rPr>
            </w:pPr>
            <w:r>
              <w:rPr>
                <w:sz w:val="18"/>
                <w:szCs w:val="18"/>
              </w:rPr>
              <w:t>Prevalece el seis de la tabla de volumetría y del requisito de traslados por ser la fuente mayor y las dos menciones técnicas. La lectura se sostiene porque el propio caso ubica la casa matriz contigua al centro de distribución de Talca y sitúa las oficinas en Talca y Concepción: no es una instalación operacional con bodega, y por eso cuenta para red y soporte pero no para stock ni para cómputo. Así el inventario multisitio se declara sobre cinco sitios y la cobertura sobre seis, sin contradicción.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3AFE87" w14:textId="77777777" w:rsidR="00B1525A" w:rsidRDefault="00000000">
            <w:pPr>
              <w:spacing w:after="80" w:line="240" w:lineRule="auto"/>
              <w:rPr>
                <w:sz w:val="21"/>
                <w:szCs w:val="21"/>
              </w:rPr>
            </w:pPr>
            <w:r>
              <w:rPr>
                <w:sz w:val="18"/>
                <w:szCs w:val="18"/>
              </w:rPr>
              <w:t>Cap. 2.1, Cap. 3 y S8 del caso frente a la Tabla 14.1 y RT-21.16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437A20" w14:textId="77777777" w:rsidR="00B1525A" w:rsidRDefault="00000000">
            <w:pPr>
              <w:spacing w:after="80" w:line="240" w:lineRule="auto"/>
              <w:rPr>
                <w:sz w:val="21"/>
                <w:szCs w:val="21"/>
              </w:rPr>
            </w:pPr>
            <w:r>
              <w:rPr>
                <w:sz w:val="18"/>
                <w:szCs w:val="18"/>
              </w:rPr>
              <w:t>RT-21.16 RT-02.12 RF-02.01 RF-02.02</w:t>
            </w:r>
          </w:p>
        </w:tc>
      </w:tr>
      <w:tr w:rsidR="00B1525A" w14:paraId="065D443A" w14:textId="77777777">
        <w:trPr>
          <w:trHeight w:val="513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203ECC" w14:textId="77777777" w:rsidR="00B1525A" w:rsidRDefault="00000000">
            <w:pPr>
              <w:spacing w:after="80" w:line="240" w:lineRule="auto"/>
              <w:rPr>
                <w:sz w:val="21"/>
                <w:szCs w:val="21"/>
              </w:rPr>
            </w:pPr>
            <w:r>
              <w:rPr>
                <w:sz w:val="18"/>
                <w:szCs w:val="18"/>
              </w:rPr>
              <w:lastRenderedPageBreak/>
              <w:t>58</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161684" w14:textId="77777777" w:rsidR="00B1525A" w:rsidRDefault="00000000">
            <w:pPr>
              <w:spacing w:after="80" w:line="240" w:lineRule="auto"/>
              <w:rPr>
                <w:sz w:val="21"/>
                <w:szCs w:val="21"/>
              </w:rPr>
            </w:pPr>
            <w:r>
              <w:rPr>
                <w:sz w:val="18"/>
                <w:szCs w:val="18"/>
              </w:rPr>
              <w:t xml:space="preserve">Qué se hace con el dato que falta en el origen al migrar, en </w:t>
            </w:r>
            <w:proofErr w:type="gramStart"/>
            <w:r>
              <w:rPr>
                <w:sz w:val="18"/>
                <w:szCs w:val="18"/>
              </w:rPr>
              <w:t>particular con</w:t>
            </w:r>
            <w:proofErr w:type="gramEnd"/>
            <w:r>
              <w:rPr>
                <w:sz w:val="18"/>
                <w:szCs w:val="18"/>
              </w:rPr>
              <w:t xml:space="preserve"> el lote ausente en el 41 % de las recepciones del producto involucrado en la suspensión comercial.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B6A89D7" w14:textId="77777777" w:rsidR="00B1525A" w:rsidRDefault="00000000">
            <w:pPr>
              <w:spacing w:after="80" w:line="240" w:lineRule="auto"/>
              <w:rPr>
                <w:sz w:val="21"/>
                <w:szCs w:val="21"/>
              </w:rPr>
            </w:pPr>
            <w:r>
              <w:rPr>
                <w:sz w:val="18"/>
                <w:szCs w:val="18"/>
              </w:rPr>
              <w:t>Es la diferencia entre partir de un indicador real y partir de uno inventado. Si se deduce el lote, la trazabilidad queda contaminada desde el primer día y el retiro sanitario en menos de dos horas se vuelve indemostrable.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36C650" w14:textId="77777777" w:rsidR="00B1525A" w:rsidRDefault="00000000">
            <w:pPr>
              <w:spacing w:after="80" w:line="240" w:lineRule="auto"/>
              <w:rPr>
                <w:sz w:val="21"/>
                <w:szCs w:val="21"/>
              </w:rPr>
            </w:pPr>
            <w:r>
              <w:rPr>
                <w:sz w:val="18"/>
                <w:szCs w:val="18"/>
              </w:rPr>
              <w:t>NO se deduce ni se completa el dato ausente. El movimiento se migra marcado como 'lote no registrado en origen' y se EXCLUYE del cálculo de cobertura de trazabilidad. Lo mismo con la diferencia de 2,3 % del conteo cíclico y con la cuenta de envases retornables, que hoy no existe como saldo por cliente: se migra el estado real y el saldo inicial se levanta con un inventario de apertura acordado con el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D62B04B" w14:textId="77777777" w:rsidR="00B1525A" w:rsidRDefault="00000000">
            <w:pPr>
              <w:spacing w:after="80" w:line="240" w:lineRule="auto"/>
              <w:rPr>
                <w:sz w:val="21"/>
                <w:szCs w:val="21"/>
              </w:rPr>
            </w:pPr>
            <w:r>
              <w:rPr>
                <w:sz w:val="18"/>
                <w:szCs w:val="18"/>
              </w:rPr>
              <w:t xml:space="preserve">Inventar el dato produciría una cobertura de trazabilidad aparente del cien por ciento sobre registros que </w:t>
            </w:r>
            <w:proofErr w:type="gramStart"/>
            <w:r>
              <w:rPr>
                <w:sz w:val="18"/>
                <w:szCs w:val="18"/>
              </w:rPr>
              <w:t>no</w:t>
            </w:r>
            <w:proofErr w:type="gramEnd"/>
            <w:r>
              <w:rPr>
                <w:sz w:val="18"/>
                <w:szCs w:val="18"/>
              </w:rPr>
              <w:t xml:space="preserve"> la tienen, que es justamente lo que impidió responder al proveedor de lácteos en nueve días. Migrar marcado hace que el indicador de partida sea verdadero y, por lo tanto, que la mejora comprometida sea medible y auditable. Es también la única lectura compatible con el criterio de aceptación número 2, que exige el 100 % de las recepciones con lote hacia adelante, no hacia atrás.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E122727" w14:textId="77777777" w:rsidR="00B1525A" w:rsidRDefault="00000000">
            <w:pPr>
              <w:spacing w:after="80" w:line="240" w:lineRule="auto"/>
              <w:rPr>
                <w:sz w:val="21"/>
                <w:szCs w:val="21"/>
              </w:rPr>
            </w:pPr>
            <w:r>
              <w:rPr>
                <w:sz w:val="18"/>
                <w:szCs w:val="18"/>
              </w:rPr>
              <w:t>Cap. 7.3 y Cap. 18 criterios 1 y 2 del caso; RT-05.12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974F164" w14:textId="77777777" w:rsidR="00B1525A" w:rsidRDefault="00000000">
            <w:pPr>
              <w:spacing w:after="80" w:line="240" w:lineRule="auto"/>
              <w:rPr>
                <w:sz w:val="21"/>
                <w:szCs w:val="21"/>
              </w:rPr>
            </w:pPr>
            <w:r>
              <w:rPr>
                <w:sz w:val="18"/>
                <w:szCs w:val="18"/>
              </w:rPr>
              <w:t>RT-05.12 RT-05.14 RF-01.03 RF-09.01 RNF-09.02</w:t>
            </w:r>
          </w:p>
        </w:tc>
      </w:tr>
      <w:tr w:rsidR="00B1525A" w14:paraId="1B86AFF7" w14:textId="77777777">
        <w:trPr>
          <w:trHeight w:val="900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30F0FB4" w14:textId="77777777" w:rsidR="00B1525A" w:rsidRDefault="00000000">
            <w:pPr>
              <w:spacing w:after="80" w:line="240" w:lineRule="auto"/>
              <w:rPr>
                <w:sz w:val="21"/>
                <w:szCs w:val="21"/>
              </w:rPr>
            </w:pPr>
            <w:r>
              <w:rPr>
                <w:sz w:val="18"/>
                <w:szCs w:val="18"/>
              </w:rPr>
              <w:lastRenderedPageBreak/>
              <w:t>59</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DA53CB" w14:textId="77777777" w:rsidR="00B1525A" w:rsidRDefault="00000000">
            <w:pPr>
              <w:spacing w:after="80" w:line="240" w:lineRule="auto"/>
              <w:rPr>
                <w:sz w:val="21"/>
                <w:szCs w:val="21"/>
              </w:rPr>
            </w:pPr>
            <w:r>
              <w:rPr>
                <w:sz w:val="18"/>
                <w:szCs w:val="18"/>
              </w:rPr>
              <w:t>Cuánto dura una sesión y un token en cada perfil, y cómo se autentica quien trabaja un turno completo sin señal.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9CD5FB2" w14:textId="77777777" w:rsidR="00B1525A" w:rsidRDefault="00000000">
            <w:pPr>
              <w:spacing w:after="80" w:line="240" w:lineRule="auto"/>
              <w:rPr>
                <w:sz w:val="21"/>
                <w:szCs w:val="21"/>
              </w:rPr>
            </w:pPr>
            <w:r>
              <w:rPr>
                <w:sz w:val="18"/>
                <w:szCs w:val="18"/>
              </w:rPr>
              <w:t>El Artículo 22 exige política de sesión declarada, y aquí las condiciones descartan la contraseña: guantes térmicos a menos 22 grados, uso a una mano durante la descarga, de pie a la intemperie en la puerta del local, dispositivos compartidos entre turnos y 38 % de rotación anual.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6DD1E69" w14:textId="77777777" w:rsidR="00B1525A" w:rsidRDefault="00000000">
            <w:pPr>
              <w:spacing w:after="80" w:line="240" w:lineRule="auto"/>
              <w:rPr>
                <w:sz w:val="21"/>
                <w:szCs w:val="21"/>
              </w:rPr>
            </w:pPr>
            <w:r>
              <w:rPr>
                <w:sz w:val="18"/>
                <w:szCs w:val="18"/>
              </w:rPr>
              <w:t>Política única: identificador de sesión de 1 hora, token de acceso de 30 minutos y token de refresco de 30 días rotativo con detección de reúso. TOKEN SIN CONEXIÓN CON DURACIÓN POR PERFIL: 8 horas en el turno nocturno de bodega y 14 horas en el turno completo de reparto y en la jornada de preventa, renovado al inicio de turno con cobertura o contra la caché local de identidad. En terreno el número personal desbloquea el token local y no autentica contra el servidor por transacción; el dispositivo enrolado es el factor de posesión. Cierre por inactividad a los 30 minutos en consolas y 60 en superficies de lectura, una sesión activa por actor de terreno, e identificador de sesión prohibido en la dirección web.</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E46774" w14:textId="77777777" w:rsidR="00B1525A" w:rsidRDefault="00000000">
            <w:pPr>
              <w:spacing w:after="80" w:line="240" w:lineRule="auto"/>
              <w:rPr>
                <w:sz w:val="21"/>
                <w:szCs w:val="21"/>
              </w:rPr>
            </w:pPr>
            <w:r>
              <w:rPr>
                <w:sz w:val="18"/>
                <w:szCs w:val="18"/>
              </w:rPr>
              <w:t>La duración del token sin conexión se fija por PERFIL y no por un valor único porque los turnos son distintos: 8 horas cubre la preparación nocturna y 14 el turno completo de una ruta rural donde el conductor recupera cobertura solo al regresar. Renovarlo al inicio de turno garantiza que la ventana cubra la jornada aunque el dispositivo no vuelva a ver señal, sin autenticación en la ruta. Dispositivo más número personal satisface el doble factor sin exigir un segundo aparato a quien trabaja con guantes.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461A7A7" w14:textId="77777777" w:rsidR="00B1525A" w:rsidRDefault="00000000">
            <w:pPr>
              <w:spacing w:after="80" w:line="240" w:lineRule="auto"/>
              <w:rPr>
                <w:sz w:val="21"/>
                <w:szCs w:val="21"/>
              </w:rPr>
            </w:pPr>
            <w:r>
              <w:rPr>
                <w:sz w:val="18"/>
                <w:szCs w:val="18"/>
              </w:rPr>
              <w:t>Art. 22; RT-12.07, RT-12.11 y RT-12.12; Cap. 6 y Cap. 15 del caso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1699BB2" w14:textId="77777777" w:rsidR="00B1525A" w:rsidRDefault="00000000">
            <w:pPr>
              <w:spacing w:after="80" w:line="240" w:lineRule="auto"/>
              <w:rPr>
                <w:sz w:val="21"/>
                <w:szCs w:val="21"/>
              </w:rPr>
            </w:pPr>
            <w:r>
              <w:rPr>
                <w:sz w:val="18"/>
                <w:szCs w:val="18"/>
              </w:rPr>
              <w:t>RT-12.07 RT-12.11 RT-12.12 RT-13.08 RNF-06.02 RNF-13.01</w:t>
            </w:r>
          </w:p>
        </w:tc>
      </w:tr>
      <w:tr w:rsidR="00B1525A" w14:paraId="33A80136" w14:textId="77777777">
        <w:trPr>
          <w:trHeight w:val="5670"/>
        </w:trPr>
        <w:tc>
          <w:tcPr>
            <w:tcW w:w="0" w:type="auto"/>
            <w:tcBorders>
              <w:top w:val="single" w:sz="5" w:space="0" w:color="000000"/>
              <w:left w:val="nil"/>
              <w:bottom w:val="nil"/>
              <w:right w:val="nil"/>
            </w:tcBorders>
            <w:tcMar>
              <w:top w:w="80" w:type="dxa"/>
              <w:left w:w="80" w:type="dxa"/>
              <w:bottom w:w="80" w:type="dxa"/>
              <w:right w:w="80" w:type="dxa"/>
            </w:tcMar>
          </w:tcPr>
          <w:p w14:paraId="19196855" w14:textId="77777777" w:rsidR="00B1525A" w:rsidRDefault="00000000">
            <w:pPr>
              <w:spacing w:after="80" w:line="240" w:lineRule="auto"/>
              <w:rPr>
                <w:sz w:val="21"/>
                <w:szCs w:val="21"/>
              </w:rPr>
            </w:pPr>
            <w:r>
              <w:rPr>
                <w:sz w:val="18"/>
                <w:szCs w:val="18"/>
              </w:rPr>
              <w:lastRenderedPageBreak/>
              <w:t>60</w:t>
            </w:r>
          </w:p>
        </w:tc>
        <w:tc>
          <w:tcPr>
            <w:tcW w:w="0" w:type="auto"/>
            <w:tcBorders>
              <w:top w:val="single" w:sz="5" w:space="0" w:color="000000"/>
              <w:left w:val="nil"/>
              <w:bottom w:val="nil"/>
              <w:right w:val="nil"/>
            </w:tcBorders>
            <w:tcMar>
              <w:top w:w="80" w:type="dxa"/>
              <w:left w:w="80" w:type="dxa"/>
              <w:bottom w:w="80" w:type="dxa"/>
              <w:right w:w="80" w:type="dxa"/>
            </w:tcMar>
          </w:tcPr>
          <w:p w14:paraId="7EC430EF" w14:textId="77777777" w:rsidR="00B1525A" w:rsidRDefault="00000000">
            <w:pPr>
              <w:spacing w:after="80" w:line="240" w:lineRule="auto"/>
              <w:rPr>
                <w:sz w:val="21"/>
                <w:szCs w:val="21"/>
              </w:rPr>
            </w:pPr>
            <w:r>
              <w:rPr>
                <w:sz w:val="18"/>
                <w:szCs w:val="18"/>
              </w:rPr>
              <w:t>Cuál es el volumen total de datos históricos a migrar y si condiciona el dimensionamiento.</w:t>
            </w:r>
          </w:p>
        </w:tc>
        <w:tc>
          <w:tcPr>
            <w:tcW w:w="0" w:type="auto"/>
            <w:tcBorders>
              <w:top w:val="single" w:sz="5" w:space="0" w:color="000000"/>
              <w:left w:val="nil"/>
              <w:bottom w:val="nil"/>
              <w:right w:val="nil"/>
            </w:tcBorders>
            <w:tcMar>
              <w:top w:w="80" w:type="dxa"/>
              <w:left w:w="80" w:type="dxa"/>
              <w:bottom w:w="80" w:type="dxa"/>
              <w:right w:w="80" w:type="dxa"/>
            </w:tcMar>
          </w:tcPr>
          <w:p w14:paraId="47963989" w14:textId="77777777" w:rsidR="00B1525A" w:rsidRDefault="00000000">
            <w:pPr>
              <w:spacing w:after="80" w:line="240" w:lineRule="auto"/>
              <w:rPr>
                <w:sz w:val="21"/>
                <w:szCs w:val="21"/>
              </w:rPr>
            </w:pPr>
            <w:r>
              <w:rPr>
                <w:sz w:val="18"/>
                <w:szCs w:val="18"/>
              </w:rPr>
              <w:t>El numeral de volumetría del caso lo exige explícitamente y advierte que entregar la celda vacía se evalúa como dimensionamiento no realizado. Además determina si la migración es un problema de capacidad o de calidad.</w:t>
            </w:r>
          </w:p>
        </w:tc>
        <w:tc>
          <w:tcPr>
            <w:tcW w:w="0" w:type="auto"/>
            <w:tcBorders>
              <w:top w:val="single" w:sz="5" w:space="0" w:color="000000"/>
              <w:left w:val="nil"/>
              <w:bottom w:val="nil"/>
              <w:right w:val="nil"/>
            </w:tcBorders>
            <w:tcMar>
              <w:top w:w="80" w:type="dxa"/>
              <w:left w:w="80" w:type="dxa"/>
              <w:bottom w:w="80" w:type="dxa"/>
              <w:right w:w="80" w:type="dxa"/>
            </w:tcMar>
          </w:tcPr>
          <w:p w14:paraId="692A0838" w14:textId="77777777" w:rsidR="00B1525A" w:rsidRDefault="00000000">
            <w:pPr>
              <w:spacing w:after="80" w:line="240" w:lineRule="auto"/>
              <w:rPr>
                <w:sz w:val="21"/>
                <w:szCs w:val="21"/>
              </w:rPr>
            </w:pPr>
            <w:r>
              <w:rPr>
                <w:sz w:val="18"/>
                <w:szCs w:val="18"/>
              </w:rPr>
              <w:t>Se estima en cerca de 9,6 GB en el origen y cerca de 20 GB en destino con índices, derivado de la volumetría del caso: maestros completos, ventas y pedidos de 3 años, inventario y movimientos de 2 años, trazabilidad sanitaria de 5 años y cuentas por cobrar con saldos vivos más 2 años. NO se migra la evidencia de entrega histórica —hoy es papel— ni los documentos tributarios en sí, cuyos metadatos sí se migran para reconstruir la cuenta corriente.</w:t>
            </w:r>
          </w:p>
        </w:tc>
        <w:tc>
          <w:tcPr>
            <w:tcW w:w="0" w:type="auto"/>
            <w:tcBorders>
              <w:top w:val="single" w:sz="5" w:space="0" w:color="000000"/>
              <w:left w:val="nil"/>
              <w:bottom w:val="nil"/>
              <w:right w:val="nil"/>
            </w:tcBorders>
            <w:tcMar>
              <w:top w:w="80" w:type="dxa"/>
              <w:left w:w="80" w:type="dxa"/>
              <w:bottom w:w="80" w:type="dxa"/>
              <w:right w:w="80" w:type="dxa"/>
            </w:tcMar>
          </w:tcPr>
          <w:p w14:paraId="0C8A492E" w14:textId="77777777" w:rsidR="00B1525A" w:rsidRDefault="00000000">
            <w:pPr>
              <w:spacing w:after="80" w:line="240" w:lineRule="auto"/>
              <w:rPr>
                <w:sz w:val="21"/>
                <w:szCs w:val="21"/>
              </w:rPr>
            </w:pPr>
            <w:r>
              <w:rPr>
                <w:sz w:val="18"/>
                <w:szCs w:val="18"/>
              </w:rPr>
              <w:t>La derivación usa las cifras de la tabla de volumetría y no supuestos genéricos: pedidos y líneas por mes multiplicados por los meses de profundidad exigida, con tamaños unitarios declarados y un recargo por índices. La conclusión que importa es que 20 GB frente a un almacenamiento útil de 5,76 TB significa que LA MIGRACIÓN NO CONDICIONA EL DIMENSIONAMIENTO: lo que condiciona el plan es la calidad del origen, que es donde está el riesgo real con dos sistemas sin documentación de interfaces.</w:t>
            </w:r>
          </w:p>
        </w:tc>
        <w:tc>
          <w:tcPr>
            <w:tcW w:w="0" w:type="auto"/>
            <w:tcBorders>
              <w:top w:val="single" w:sz="5" w:space="0" w:color="000000"/>
              <w:left w:val="nil"/>
              <w:bottom w:val="nil"/>
              <w:right w:val="nil"/>
            </w:tcBorders>
            <w:tcMar>
              <w:top w:w="80" w:type="dxa"/>
              <w:left w:w="80" w:type="dxa"/>
              <w:bottom w:w="80" w:type="dxa"/>
              <w:right w:w="80" w:type="dxa"/>
            </w:tcMar>
          </w:tcPr>
          <w:p w14:paraId="30260E5A" w14:textId="77777777" w:rsidR="00B1525A" w:rsidRDefault="00000000">
            <w:pPr>
              <w:spacing w:after="80" w:line="240" w:lineRule="auto"/>
              <w:rPr>
                <w:sz w:val="21"/>
                <w:szCs w:val="21"/>
              </w:rPr>
            </w:pPr>
            <w:r>
              <w:rPr>
                <w:sz w:val="18"/>
                <w:szCs w:val="18"/>
              </w:rPr>
              <w:t>Numeral 14.2 del caso; RT-05.11 y RT-05.15</w:t>
            </w:r>
          </w:p>
        </w:tc>
        <w:tc>
          <w:tcPr>
            <w:tcW w:w="0" w:type="auto"/>
            <w:tcBorders>
              <w:top w:val="single" w:sz="5" w:space="0" w:color="000000"/>
              <w:left w:val="nil"/>
              <w:bottom w:val="nil"/>
              <w:right w:val="nil"/>
            </w:tcBorders>
            <w:tcMar>
              <w:top w:w="80" w:type="dxa"/>
              <w:left w:w="80" w:type="dxa"/>
              <w:bottom w:w="80" w:type="dxa"/>
              <w:right w:w="80" w:type="dxa"/>
            </w:tcMar>
          </w:tcPr>
          <w:p w14:paraId="3F0165B7" w14:textId="77777777" w:rsidR="00B1525A" w:rsidRDefault="00000000">
            <w:pPr>
              <w:spacing w:after="80" w:line="240" w:lineRule="auto"/>
              <w:rPr>
                <w:sz w:val="21"/>
                <w:szCs w:val="21"/>
              </w:rPr>
            </w:pPr>
            <w:r>
              <w:rPr>
                <w:sz w:val="18"/>
                <w:szCs w:val="18"/>
              </w:rPr>
              <w:t>RT-05.11 RT-05.15 RT-09.01 RT-03.14</w:t>
            </w:r>
          </w:p>
        </w:tc>
      </w:tr>
    </w:tbl>
    <w:p w14:paraId="4F434564" w14:textId="77777777" w:rsidR="00B1525A" w:rsidRDefault="00000000">
      <w:pPr>
        <w:pStyle w:val="Ttulo2"/>
        <w:spacing w:before="360" w:after="160"/>
        <w:rPr>
          <w:rFonts w:ascii="Arial" w:eastAsia="Arial" w:hAnsi="Arial" w:cs="Arial"/>
          <w:color w:val="1F3A5F"/>
          <w:sz w:val="30"/>
          <w:szCs w:val="30"/>
        </w:rPr>
      </w:pPr>
      <w:bookmarkStart w:id="68" w:name="_2anor7l2znx3" w:colFirst="0" w:colLast="0"/>
      <w:bookmarkEnd w:id="68"/>
      <w:r>
        <w:rPr>
          <w:rFonts w:ascii="Arial" w:eastAsia="Arial" w:hAnsi="Arial" w:cs="Arial"/>
          <w:color w:val="1F3A5F"/>
          <w:sz w:val="30"/>
          <w:szCs w:val="30"/>
        </w:rPr>
        <w:t>3.9 Registro de reglas de negocio</w:t>
      </w:r>
    </w:p>
    <w:tbl>
      <w:tblPr>
        <w:tblStyle w:val="af0"/>
        <w:tblW w:w="5000" w:type="pct"/>
        <w:tblInd w:w="0" w:type="dxa"/>
        <w:tblBorders>
          <w:top w:val="nil"/>
          <w:left w:val="nil"/>
          <w:bottom w:val="nil"/>
          <w:right w:val="nil"/>
          <w:insideH w:val="nil"/>
          <w:insideV w:val="nil"/>
        </w:tblBorders>
        <w:tblLook w:val="0600" w:firstRow="0" w:lastRow="0" w:firstColumn="0" w:lastColumn="0" w:noHBand="1" w:noVBand="1"/>
      </w:tblPr>
      <w:tblGrid>
        <w:gridCol w:w="908"/>
        <w:gridCol w:w="2659"/>
        <w:gridCol w:w="5669"/>
      </w:tblGrid>
      <w:tr w:rsidR="00B1525A" w14:paraId="49F2A3A5" w14:textId="77777777">
        <w:trPr>
          <w:trHeight w:val="4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2C9DFD3" w14:textId="77777777" w:rsidR="00B1525A" w:rsidRDefault="00000000">
            <w:pPr>
              <w:spacing w:after="80" w:line="240" w:lineRule="auto"/>
              <w:rPr>
                <w:sz w:val="21"/>
                <w:szCs w:val="21"/>
              </w:rPr>
            </w:pPr>
            <w:r>
              <w:rPr>
                <w:b/>
                <w:bCs/>
                <w:color w:val="1F3A5F"/>
                <w:sz w:val="21"/>
                <w:szCs w:val="21"/>
              </w:rPr>
              <w:t>ID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59C7AF7" w14:textId="77777777" w:rsidR="00B1525A" w:rsidRDefault="00000000">
            <w:pPr>
              <w:spacing w:after="80" w:line="240" w:lineRule="auto"/>
              <w:rPr>
                <w:sz w:val="21"/>
                <w:szCs w:val="21"/>
              </w:rPr>
            </w:pPr>
            <w:r>
              <w:rPr>
                <w:b/>
                <w:bCs/>
                <w:color w:val="1F3A5F"/>
                <w:sz w:val="21"/>
                <w:szCs w:val="21"/>
              </w:rPr>
              <w:t>Regla de negocio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F26435B" w14:textId="77777777" w:rsidR="00B1525A" w:rsidRDefault="00000000">
            <w:pPr>
              <w:spacing w:after="80" w:line="240" w:lineRule="auto"/>
              <w:rPr>
                <w:sz w:val="21"/>
                <w:szCs w:val="21"/>
              </w:rPr>
            </w:pPr>
            <w:r>
              <w:rPr>
                <w:b/>
                <w:bCs/>
                <w:color w:val="1F3A5F"/>
                <w:sz w:val="21"/>
                <w:szCs w:val="21"/>
              </w:rPr>
              <w:t>Descripción</w:t>
            </w:r>
          </w:p>
        </w:tc>
      </w:tr>
      <w:tr w:rsidR="00B1525A" w14:paraId="05F9EDB6"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C7CC382" w14:textId="77777777" w:rsidR="00B1525A" w:rsidRDefault="00000000">
            <w:pPr>
              <w:spacing w:after="80" w:line="240" w:lineRule="auto"/>
              <w:rPr>
                <w:sz w:val="21"/>
                <w:szCs w:val="21"/>
              </w:rPr>
            </w:pPr>
            <w:r>
              <w:rPr>
                <w:sz w:val="21"/>
                <w:szCs w:val="21"/>
              </w:rPr>
              <w:t>RNG-01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6558DF" w14:textId="77777777" w:rsidR="00B1525A" w:rsidRDefault="00000000">
            <w:pPr>
              <w:spacing w:after="80" w:line="240" w:lineRule="auto"/>
              <w:rPr>
                <w:sz w:val="21"/>
                <w:szCs w:val="21"/>
              </w:rPr>
            </w:pPr>
            <w:r>
              <w:rPr>
                <w:sz w:val="21"/>
                <w:szCs w:val="21"/>
              </w:rPr>
              <w:t>Asignación y reserva de stock</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00F4C97" w14:textId="77777777" w:rsidR="00B1525A" w:rsidRDefault="00000000">
            <w:pPr>
              <w:spacing w:after="80" w:line="240" w:lineRule="auto"/>
              <w:rPr>
                <w:sz w:val="21"/>
                <w:szCs w:val="21"/>
              </w:rPr>
            </w:pPr>
            <w:r>
              <w:rPr>
                <w:sz w:val="21"/>
                <w:szCs w:val="21"/>
              </w:rPr>
              <w:t>Reserva al confirmar el pedido (no en toma ni preparación), por orden de llegada; el 2º preventista que confirma el mismo stock queda con quiebre parcial (no bloquea al 1º).</w:t>
            </w:r>
          </w:p>
        </w:tc>
      </w:tr>
      <w:tr w:rsidR="00B1525A" w14:paraId="56364540"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0212313" w14:textId="77777777" w:rsidR="00B1525A" w:rsidRDefault="00000000">
            <w:pPr>
              <w:spacing w:after="80" w:line="240" w:lineRule="auto"/>
              <w:rPr>
                <w:sz w:val="21"/>
                <w:szCs w:val="21"/>
              </w:rPr>
            </w:pPr>
            <w:r>
              <w:rPr>
                <w:sz w:val="21"/>
                <w:szCs w:val="21"/>
              </w:rPr>
              <w:t>RNG-02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24B8670" w14:textId="77777777" w:rsidR="00B1525A" w:rsidRDefault="00000000">
            <w:pPr>
              <w:spacing w:after="80" w:line="240" w:lineRule="auto"/>
              <w:rPr>
                <w:sz w:val="21"/>
                <w:szCs w:val="21"/>
              </w:rPr>
            </w:pPr>
            <w:r>
              <w:rPr>
                <w:sz w:val="21"/>
                <w:szCs w:val="21"/>
              </w:rPr>
              <w:t>Stock disponible vs. comprometido y en tránsito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715E2A"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Disponible = físico − comprometido; el tránsito NO suma hasta recepción confirmada. Offline = indicativo con antigüedad visible; conflictos por orden cronológico.</w:t>
            </w:r>
          </w:p>
        </w:tc>
      </w:tr>
      <w:tr w:rsidR="00B1525A" w14:paraId="1D7FEE33"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0B99D7" w14:textId="77777777" w:rsidR="00B1525A" w:rsidRDefault="00000000">
            <w:pPr>
              <w:spacing w:after="80" w:line="240" w:lineRule="auto"/>
              <w:rPr>
                <w:sz w:val="21"/>
                <w:szCs w:val="21"/>
              </w:rPr>
            </w:pPr>
            <w:r>
              <w:rPr>
                <w:sz w:val="21"/>
                <w:szCs w:val="21"/>
              </w:rPr>
              <w:lastRenderedPageBreak/>
              <w:t>RNG-03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19B509" w14:textId="77777777" w:rsidR="00B1525A" w:rsidRDefault="00000000">
            <w:pPr>
              <w:spacing w:after="80" w:line="240" w:lineRule="auto"/>
              <w:rPr>
                <w:sz w:val="21"/>
                <w:szCs w:val="21"/>
              </w:rPr>
            </w:pPr>
            <w:r>
              <w:rPr>
                <w:sz w:val="21"/>
                <w:szCs w:val="21"/>
              </w:rPr>
              <w:t>Política de crédito en preventa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42CB5A" w14:textId="77777777" w:rsidR="00B1525A" w:rsidRDefault="00000000">
            <w:pPr>
              <w:spacing w:after="80" w:line="240" w:lineRule="auto"/>
              <w:rPr>
                <w:sz w:val="21"/>
                <w:szCs w:val="21"/>
              </w:rPr>
            </w:pPr>
            <w:r>
              <w:rPr>
                <w:sz w:val="21"/>
                <w:szCs w:val="21"/>
              </w:rPr>
              <w:t>Superar límite dispara alerta; &gt; 110 % bloquea envío. Excepciones autorizadas (registradas) por supervisor; offline se aprueban a la sincronización.</w:t>
            </w:r>
          </w:p>
        </w:tc>
      </w:tr>
      <w:tr w:rsidR="00B1525A" w14:paraId="2925C0D5"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E1DE57" w14:textId="77777777" w:rsidR="00B1525A" w:rsidRDefault="00000000">
            <w:pPr>
              <w:spacing w:after="80" w:line="240" w:lineRule="auto"/>
              <w:rPr>
                <w:sz w:val="21"/>
                <w:szCs w:val="21"/>
              </w:rPr>
            </w:pPr>
            <w:r>
              <w:rPr>
                <w:sz w:val="21"/>
                <w:szCs w:val="21"/>
              </w:rPr>
              <w:t>RNG-04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71B803B" w14:textId="77777777" w:rsidR="00B1525A" w:rsidRDefault="00000000">
            <w:pPr>
              <w:spacing w:after="80" w:line="240" w:lineRule="auto"/>
              <w:rPr>
                <w:sz w:val="21"/>
                <w:szCs w:val="21"/>
              </w:rPr>
            </w:pPr>
            <w:r>
              <w:rPr>
                <w:sz w:val="21"/>
                <w:szCs w:val="21"/>
              </w:rPr>
              <w:t>Excursión térmica y disposición del producto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131BFE" w14:textId="77777777" w:rsidR="00B1525A" w:rsidRDefault="00000000">
            <w:pPr>
              <w:spacing w:after="80" w:line="240" w:lineRule="auto"/>
              <w:rPr>
                <w:sz w:val="21"/>
                <w:szCs w:val="21"/>
              </w:rPr>
            </w:pPr>
            <w:r>
              <w:rPr>
                <w:sz w:val="21"/>
                <w:szCs w:val="21"/>
              </w:rPr>
              <w:t xml:space="preserve">Parámetros configurables (tiempo/grados) de la jefa de calidad; alerta en tiempo real; el bloqueo NO es automático: el conductor </w:t>
            </w:r>
            <w:proofErr w:type="gramStart"/>
            <w:r>
              <w:rPr>
                <w:sz w:val="21"/>
                <w:szCs w:val="21"/>
              </w:rPr>
              <w:t>decide</w:t>
            </w:r>
            <w:proofErr w:type="gramEnd"/>
            <w:r>
              <w:rPr>
                <w:sz w:val="21"/>
                <w:szCs w:val="21"/>
              </w:rPr>
              <w:t xml:space="preserve"> la disposición según producto.</w:t>
            </w:r>
          </w:p>
        </w:tc>
      </w:tr>
      <w:tr w:rsidR="00B1525A" w14:paraId="7A71C160"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86371E3" w14:textId="77777777" w:rsidR="00B1525A" w:rsidRDefault="00000000">
            <w:pPr>
              <w:spacing w:after="80" w:line="240" w:lineRule="auto"/>
              <w:rPr>
                <w:sz w:val="21"/>
                <w:szCs w:val="21"/>
              </w:rPr>
            </w:pPr>
            <w:r>
              <w:rPr>
                <w:sz w:val="21"/>
                <w:szCs w:val="21"/>
              </w:rPr>
              <w:t>RNG-05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A14E863" w14:textId="77777777" w:rsidR="00B1525A" w:rsidRDefault="00000000">
            <w:pPr>
              <w:spacing w:after="80" w:line="240" w:lineRule="auto"/>
              <w:rPr>
                <w:sz w:val="21"/>
                <w:szCs w:val="21"/>
              </w:rPr>
            </w:pPr>
            <w:r>
              <w:rPr>
                <w:sz w:val="21"/>
                <w:szCs w:val="21"/>
              </w:rPr>
              <w:t>Reintento de entrega / local cerrado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F23C60D" w14:textId="77777777" w:rsidR="00B1525A" w:rsidRDefault="00000000">
            <w:pPr>
              <w:spacing w:after="80" w:line="240" w:lineRule="auto"/>
              <w:rPr>
                <w:sz w:val="21"/>
                <w:szCs w:val="21"/>
              </w:rPr>
            </w:pPr>
            <w:r>
              <w:rPr>
                <w:sz w:val="21"/>
                <w:szCs w:val="21"/>
              </w:rPr>
              <w:t xml:space="preserve">El conductor reporta "local cerrado"; el sistema registra fallido y reagenda a la siguiente ventana del cliente; el conductor no </w:t>
            </w:r>
            <w:proofErr w:type="gramStart"/>
            <w:r>
              <w:rPr>
                <w:sz w:val="21"/>
                <w:szCs w:val="21"/>
              </w:rPr>
              <w:t>decide</w:t>
            </w:r>
            <w:proofErr w:type="gramEnd"/>
            <w:r>
              <w:rPr>
                <w:sz w:val="21"/>
                <w:szCs w:val="21"/>
              </w:rPr>
              <w:t>; si persiste, los productos vuelven al almacén.</w:t>
            </w:r>
          </w:p>
        </w:tc>
      </w:tr>
      <w:tr w:rsidR="00B1525A" w14:paraId="3CB3669A"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9148C36" w14:textId="77777777" w:rsidR="00B1525A" w:rsidRDefault="00000000">
            <w:pPr>
              <w:spacing w:after="80" w:line="240" w:lineRule="auto"/>
              <w:rPr>
                <w:sz w:val="21"/>
                <w:szCs w:val="21"/>
              </w:rPr>
            </w:pPr>
            <w:r>
              <w:rPr>
                <w:sz w:val="21"/>
                <w:szCs w:val="21"/>
              </w:rPr>
              <w:t>RNG-06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53FC10" w14:textId="77777777" w:rsidR="00B1525A" w:rsidRDefault="00000000">
            <w:pPr>
              <w:spacing w:after="80" w:line="240" w:lineRule="auto"/>
              <w:rPr>
                <w:sz w:val="21"/>
                <w:szCs w:val="21"/>
              </w:rPr>
            </w:pPr>
            <w:r>
              <w:rPr>
                <w:sz w:val="21"/>
                <w:szCs w:val="21"/>
              </w:rPr>
              <w:t>Tratamiento de devoluciones y efecto tributario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4F9C2CF"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Devolución registrada en el POD (offline, con motivo por catálogo); destino decidido en el andén de retorno → ERP; el DTE ya emitido se resuelve con nota de crédito (retención legal 6 años).</w:t>
            </w:r>
          </w:p>
        </w:tc>
      </w:tr>
      <w:tr w:rsidR="00B1525A" w14:paraId="1D8B4BBA"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73EEE5" w14:textId="77777777" w:rsidR="00B1525A" w:rsidRDefault="00000000">
            <w:pPr>
              <w:spacing w:after="80" w:line="240" w:lineRule="auto"/>
              <w:rPr>
                <w:sz w:val="21"/>
                <w:szCs w:val="21"/>
              </w:rPr>
            </w:pPr>
            <w:r>
              <w:rPr>
                <w:sz w:val="21"/>
                <w:szCs w:val="21"/>
              </w:rPr>
              <w:t>RNG-07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A0B5EF" w14:textId="77777777" w:rsidR="00B1525A" w:rsidRDefault="00000000">
            <w:pPr>
              <w:spacing w:after="80" w:line="240" w:lineRule="auto"/>
              <w:rPr>
                <w:sz w:val="21"/>
                <w:szCs w:val="21"/>
              </w:rPr>
            </w:pPr>
            <w:r>
              <w:rPr>
                <w:sz w:val="21"/>
                <w:szCs w:val="21"/>
              </w:rPr>
              <w:t>Control de envases retornables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707D7F" w14:textId="77777777" w:rsidR="00B1525A" w:rsidRDefault="00000000">
            <w:pPr>
              <w:spacing w:after="80" w:line="240" w:lineRule="auto"/>
              <w:rPr>
                <w:sz w:val="21"/>
                <w:szCs w:val="21"/>
              </w:rPr>
            </w:pPr>
            <w:r>
              <w:rPr>
                <w:sz w:val="21"/>
                <w:szCs w:val="21"/>
              </w:rPr>
              <w:t>Saldo por cliente (cuenta corriente), no por unidad identificada. Entrega descuenta, devolución suma; alerta al preventista sobre umbral; reporte diario de pérdida.</w:t>
            </w:r>
          </w:p>
        </w:tc>
      </w:tr>
      <w:tr w:rsidR="00B1525A" w14:paraId="58BF84A3"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3E4E934" w14:textId="77777777" w:rsidR="00B1525A" w:rsidRDefault="00000000">
            <w:pPr>
              <w:spacing w:after="80" w:line="240" w:lineRule="auto"/>
              <w:rPr>
                <w:sz w:val="21"/>
                <w:szCs w:val="21"/>
              </w:rPr>
            </w:pPr>
            <w:r>
              <w:rPr>
                <w:sz w:val="21"/>
                <w:szCs w:val="21"/>
              </w:rPr>
              <w:t>RNG-08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FD32011" w14:textId="77777777" w:rsidR="00B1525A" w:rsidRDefault="00000000">
            <w:pPr>
              <w:spacing w:after="80" w:line="240" w:lineRule="auto"/>
              <w:rPr>
                <w:sz w:val="21"/>
                <w:szCs w:val="21"/>
              </w:rPr>
            </w:pPr>
            <w:r>
              <w:rPr>
                <w:sz w:val="21"/>
                <w:szCs w:val="21"/>
              </w:rPr>
              <w:t>Cambio de precio entre toma y despacho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1822482" w14:textId="77777777" w:rsidR="00B1525A" w:rsidRDefault="00000000">
            <w:pPr>
              <w:spacing w:after="80" w:line="240" w:lineRule="auto"/>
              <w:rPr>
                <w:sz w:val="21"/>
                <w:szCs w:val="21"/>
              </w:rPr>
            </w:pPr>
            <w:r>
              <w:rPr>
                <w:sz w:val="21"/>
                <w:szCs w:val="21"/>
              </w:rPr>
              <w:t>Por defecto se cobra el precio vigente al despacho; solo con excepción explícita se respeta el de la toma; sin excepción y con cambio, se alerta al cliente.</w:t>
            </w:r>
          </w:p>
        </w:tc>
      </w:tr>
      <w:tr w:rsidR="00B1525A" w14:paraId="61B4845E"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505341" w14:textId="77777777" w:rsidR="00B1525A" w:rsidRDefault="00000000">
            <w:pPr>
              <w:spacing w:after="80" w:line="240" w:lineRule="auto"/>
              <w:rPr>
                <w:sz w:val="21"/>
                <w:szCs w:val="21"/>
              </w:rPr>
            </w:pPr>
            <w:r>
              <w:rPr>
                <w:sz w:val="21"/>
                <w:szCs w:val="21"/>
              </w:rPr>
              <w:t>RNG-09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96CFFD" w14:textId="77777777" w:rsidR="00B1525A" w:rsidRDefault="00000000">
            <w:pPr>
              <w:spacing w:after="80" w:line="240" w:lineRule="auto"/>
              <w:rPr>
                <w:sz w:val="21"/>
                <w:szCs w:val="21"/>
              </w:rPr>
            </w:pPr>
            <w:r>
              <w:rPr>
                <w:sz w:val="21"/>
                <w:szCs w:val="21"/>
              </w:rPr>
              <w:t>Definición de "entrega cumplida", OTIF y Fill Rate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B5DB8D" w14:textId="77777777" w:rsidR="00B1525A" w:rsidRDefault="00000000">
            <w:pPr>
              <w:spacing w:after="80" w:line="240" w:lineRule="auto"/>
              <w:rPr>
                <w:sz w:val="21"/>
                <w:szCs w:val="21"/>
              </w:rPr>
            </w:pPr>
            <w:r>
              <w:rPr>
                <w:sz w:val="21"/>
                <w:szCs w:val="21"/>
              </w:rPr>
              <w:t>Entrega parcial NO cuenta como cumplida ("In-Full" = 100 %). On-Time = fecha y ventana. Fill Rate = unidades entregadas vs. pedidas. Toda parcial queda como desvío auditado con causal.</w:t>
            </w:r>
          </w:p>
        </w:tc>
      </w:tr>
      <w:tr w:rsidR="00B1525A" w14:paraId="5A8585B7" w14:textId="77777777">
        <w:trPr>
          <w:trHeight w:val="99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546E350" w14:textId="77777777" w:rsidR="00B1525A" w:rsidRDefault="00000000">
            <w:pPr>
              <w:spacing w:after="80" w:line="240" w:lineRule="auto"/>
              <w:rPr>
                <w:sz w:val="21"/>
                <w:szCs w:val="21"/>
              </w:rPr>
            </w:pPr>
            <w:r>
              <w:rPr>
                <w:sz w:val="21"/>
                <w:szCs w:val="21"/>
              </w:rPr>
              <w:t>RNG-10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8B53BE" w14:textId="77777777" w:rsidR="00B1525A" w:rsidRDefault="00000000">
            <w:pPr>
              <w:spacing w:after="80" w:line="240" w:lineRule="auto"/>
              <w:rPr>
                <w:sz w:val="21"/>
                <w:szCs w:val="21"/>
              </w:rPr>
            </w:pPr>
            <w:r>
              <w:rPr>
                <w:sz w:val="21"/>
                <w:szCs w:val="21"/>
              </w:rPr>
              <w:t>FEFO y vida útil remanente</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B189E80" w14:textId="77777777" w:rsidR="00B1525A" w:rsidRDefault="00000000">
            <w:pPr>
              <w:spacing w:after="80" w:line="240" w:lineRule="auto"/>
              <w:rPr>
                <w:sz w:val="21"/>
                <w:szCs w:val="21"/>
              </w:rPr>
            </w:pPr>
            <w:r>
              <w:rPr>
                <w:sz w:val="21"/>
                <w:szCs w:val="21"/>
              </w:rPr>
              <w:t>Picking estrictamente FEFO por vencimiento de lote (bitácora de excepción); alerta bajo umbral configurable (p.ej. 30 días).</w:t>
            </w:r>
          </w:p>
        </w:tc>
      </w:tr>
      <w:tr w:rsidR="00B1525A" w14:paraId="690EDFDA"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67A8ED" w14:textId="77777777" w:rsidR="00B1525A" w:rsidRDefault="00000000">
            <w:pPr>
              <w:spacing w:after="80" w:line="240" w:lineRule="auto"/>
              <w:rPr>
                <w:sz w:val="21"/>
                <w:szCs w:val="21"/>
              </w:rPr>
            </w:pPr>
            <w:r>
              <w:rPr>
                <w:sz w:val="21"/>
                <w:szCs w:val="21"/>
              </w:rPr>
              <w:lastRenderedPageBreak/>
              <w:t>RNG-11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6C87811" w14:textId="77777777" w:rsidR="00B1525A" w:rsidRDefault="00000000">
            <w:pPr>
              <w:spacing w:after="80" w:line="240" w:lineRule="auto"/>
              <w:rPr>
                <w:sz w:val="21"/>
                <w:szCs w:val="21"/>
              </w:rPr>
            </w:pPr>
            <w:r>
              <w:rPr>
                <w:sz w:val="21"/>
                <w:szCs w:val="21"/>
              </w:rPr>
              <w:t>Maestro de productos y resolución de códigos externos (GS1)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B31A90" w14:textId="77777777" w:rsidR="00B1525A" w:rsidRDefault="00000000">
            <w:pPr>
              <w:spacing w:after="80" w:line="240" w:lineRule="auto"/>
              <w:rPr>
                <w:sz w:val="21"/>
                <w:szCs w:val="21"/>
              </w:rPr>
            </w:pPr>
            <w:r>
              <w:rPr>
                <w:sz w:val="21"/>
                <w:szCs w:val="21"/>
              </w:rPr>
              <w:t>Prevalece el maestro interno de Puelche (única fuente autorizada, con historial GTIN/SKU); códigos externos por tabla de equivalencias por cadena; lo no resuelto va a bandeja de excepciones.</w:t>
            </w:r>
          </w:p>
        </w:tc>
      </w:tr>
      <w:tr w:rsidR="00B1525A" w14:paraId="078881F0"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AAE8A5B" w14:textId="77777777" w:rsidR="00B1525A" w:rsidRDefault="00000000">
            <w:pPr>
              <w:spacing w:after="80" w:line="240" w:lineRule="auto"/>
              <w:rPr>
                <w:sz w:val="21"/>
                <w:szCs w:val="21"/>
              </w:rPr>
            </w:pPr>
            <w:r>
              <w:rPr>
                <w:sz w:val="21"/>
                <w:szCs w:val="21"/>
              </w:rPr>
              <w:t>RNG-12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FEAEEF" w14:textId="77777777" w:rsidR="00B1525A" w:rsidRDefault="00000000">
            <w:pPr>
              <w:spacing w:after="80" w:line="240" w:lineRule="auto"/>
              <w:rPr>
                <w:sz w:val="21"/>
                <w:szCs w:val="21"/>
              </w:rPr>
            </w:pPr>
            <w:r>
              <w:rPr>
                <w:sz w:val="21"/>
                <w:szCs w:val="21"/>
              </w:rPr>
              <w:t>Enlace, sincronización y resolución de conflictos</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989D3A1" w14:textId="77777777" w:rsidR="00B1525A" w:rsidRDefault="00000000">
            <w:pPr>
              <w:spacing w:after="80" w:line="240" w:lineRule="auto"/>
              <w:rPr>
                <w:sz w:val="21"/>
                <w:szCs w:val="21"/>
              </w:rPr>
            </w:pPr>
            <w:r>
              <w:rPr>
                <w:sz w:val="21"/>
                <w:szCs w:val="21"/>
              </w:rPr>
              <w:t>Al reconectar: sincronización automática con reconciliación determinista y bitácora auditable. En terreno (14 h) el dato offline es indicativo con antigüedad; el stock se valida contra el servidor al reconectar.</w:t>
            </w:r>
          </w:p>
        </w:tc>
      </w:tr>
      <w:tr w:rsidR="00B1525A" w14:paraId="1B0850AB"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ED7B61" w14:textId="77777777" w:rsidR="00B1525A" w:rsidRDefault="00000000">
            <w:pPr>
              <w:spacing w:after="80" w:line="240" w:lineRule="auto"/>
              <w:rPr>
                <w:sz w:val="21"/>
                <w:szCs w:val="21"/>
              </w:rPr>
            </w:pPr>
            <w:r>
              <w:rPr>
                <w:sz w:val="21"/>
                <w:szCs w:val="21"/>
              </w:rPr>
              <w:t>RNG-13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3A2EBA4" w14:textId="77777777" w:rsidR="00B1525A" w:rsidRDefault="00000000">
            <w:pPr>
              <w:spacing w:after="80" w:line="240" w:lineRule="auto"/>
              <w:rPr>
                <w:sz w:val="21"/>
                <w:szCs w:val="21"/>
              </w:rPr>
            </w:pPr>
            <w:r>
              <w:rPr>
                <w:sz w:val="21"/>
                <w:szCs w:val="21"/>
              </w:rPr>
              <w:t>Secuenciación térmica de picking y validación por zona</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C36BD48"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Secuencia seco → refrigerado → congelado; compatibilidad térmica validada en putaway (un congelado no puede ubicarse fuera de zona congelada).</w:t>
            </w:r>
          </w:p>
        </w:tc>
      </w:tr>
      <w:tr w:rsidR="00B1525A" w14:paraId="553EFCF6" w14:textId="77777777">
        <w:trPr>
          <w:trHeight w:val="990"/>
        </w:trPr>
        <w:tc>
          <w:tcPr>
            <w:tcW w:w="0" w:type="auto"/>
            <w:tcBorders>
              <w:top w:val="single" w:sz="5" w:space="0" w:color="000000"/>
              <w:left w:val="nil"/>
              <w:bottom w:val="nil"/>
              <w:right w:val="nil"/>
            </w:tcBorders>
            <w:tcMar>
              <w:top w:w="80" w:type="dxa"/>
              <w:left w:w="160" w:type="dxa"/>
              <w:bottom w:w="80" w:type="dxa"/>
              <w:right w:w="160" w:type="dxa"/>
            </w:tcMar>
          </w:tcPr>
          <w:p w14:paraId="290B7DF9" w14:textId="77777777" w:rsidR="00B1525A" w:rsidRDefault="00000000">
            <w:pPr>
              <w:spacing w:after="80" w:line="240" w:lineRule="auto"/>
              <w:rPr>
                <w:sz w:val="21"/>
                <w:szCs w:val="21"/>
              </w:rPr>
            </w:pPr>
            <w:r>
              <w:rPr>
                <w:sz w:val="21"/>
                <w:szCs w:val="21"/>
              </w:rPr>
              <w:t>RNG-14</w:t>
            </w:r>
          </w:p>
        </w:tc>
        <w:tc>
          <w:tcPr>
            <w:tcW w:w="0" w:type="auto"/>
            <w:tcBorders>
              <w:top w:val="single" w:sz="5" w:space="0" w:color="000000"/>
              <w:left w:val="nil"/>
              <w:bottom w:val="nil"/>
              <w:right w:val="nil"/>
            </w:tcBorders>
            <w:tcMar>
              <w:top w:w="80" w:type="dxa"/>
              <w:left w:w="160" w:type="dxa"/>
              <w:bottom w:w="80" w:type="dxa"/>
              <w:right w:w="160" w:type="dxa"/>
            </w:tcMar>
          </w:tcPr>
          <w:p w14:paraId="38EC88BB" w14:textId="77777777" w:rsidR="00B1525A" w:rsidRDefault="00000000">
            <w:pPr>
              <w:spacing w:after="80" w:line="240" w:lineRule="auto"/>
              <w:rPr>
                <w:sz w:val="21"/>
                <w:szCs w:val="21"/>
              </w:rPr>
            </w:pPr>
            <w:r>
              <w:rPr>
                <w:sz w:val="21"/>
                <w:szCs w:val="21"/>
              </w:rPr>
              <w:t>Capacidad del vehículo y carga dirigida inversa a ruta</w:t>
            </w:r>
          </w:p>
        </w:tc>
        <w:tc>
          <w:tcPr>
            <w:tcW w:w="0" w:type="auto"/>
            <w:tcBorders>
              <w:top w:val="single" w:sz="5" w:space="0" w:color="000000"/>
              <w:left w:val="nil"/>
              <w:bottom w:val="nil"/>
              <w:right w:val="nil"/>
            </w:tcBorders>
            <w:tcMar>
              <w:top w:w="80" w:type="dxa"/>
              <w:left w:w="160" w:type="dxa"/>
              <w:bottom w:w="80" w:type="dxa"/>
              <w:right w:w="160" w:type="dxa"/>
            </w:tcMar>
          </w:tcPr>
          <w:p w14:paraId="65464E84" w14:textId="77777777" w:rsidR="00B1525A" w:rsidRDefault="00000000">
            <w:pPr>
              <w:spacing w:after="80" w:line="240" w:lineRule="auto"/>
              <w:rPr>
                <w:sz w:val="21"/>
                <w:szCs w:val="21"/>
              </w:rPr>
            </w:pPr>
            <w:r>
              <w:rPr>
                <w:sz w:val="21"/>
                <w:szCs w:val="21"/>
              </w:rPr>
              <w:t>No asignar si excede peso/volumen nominal ni cadena de frío en vehículo sin frío; carga en secuencia inversa a la ruta; se verifica el escaneo de todos los bultos.</w:t>
            </w:r>
          </w:p>
        </w:tc>
      </w:tr>
    </w:tbl>
    <w:p w14:paraId="6C7B4F7E" w14:textId="77777777" w:rsidR="00B1525A" w:rsidRDefault="00000000">
      <w:pPr>
        <w:pStyle w:val="Ttulo2"/>
        <w:spacing w:before="360" w:after="160"/>
        <w:rPr>
          <w:rFonts w:ascii="Arial" w:eastAsia="Arial" w:hAnsi="Arial" w:cs="Arial"/>
          <w:color w:val="1F3A5F"/>
          <w:sz w:val="30"/>
          <w:szCs w:val="30"/>
        </w:rPr>
      </w:pPr>
      <w:bookmarkStart w:id="69" w:name="_istl3qsdolc0" w:colFirst="0" w:colLast="0"/>
      <w:bookmarkEnd w:id="69"/>
      <w:r>
        <w:rPr>
          <w:rFonts w:ascii="Arial" w:eastAsia="Arial" w:hAnsi="Arial" w:cs="Arial"/>
          <w:color w:val="1F3A5F"/>
          <w:sz w:val="30"/>
          <w:szCs w:val="30"/>
        </w:rPr>
        <w:t>3.10 Estrategia para obtener el apoyo de los grupos claves</w:t>
      </w:r>
    </w:p>
    <w:p w14:paraId="51A584B7" w14:textId="77777777" w:rsidR="00B1525A" w:rsidRDefault="00000000">
      <w:pPr>
        <w:spacing w:after="240"/>
        <w:rPr>
          <w:sz w:val="21"/>
          <w:szCs w:val="21"/>
        </w:rPr>
      </w:pPr>
      <w:r>
        <w:rPr>
          <w:sz w:val="21"/>
          <w:szCs w:val="21"/>
        </w:rPr>
        <w:t>Los grupos se priorizan con el mapa de influencia e interés del proyecto (cuadrante A: alta influencia y alto interés — involucrar activamente; cuadrante B: alta influencia y bajo interés — mantener satisfecho; cuadrante C: baja influencia y alto interés — mantener informado; cuadrante D: baja influencia y bajo interés — monitorear). La estrategia se conduce por la gerencia de proyecto y el líder de implantación y gestión del cambio, con hitos de involucramiento alineados al cronograma contractual de 56 meses (Etapa 1, producción mes 16; Etapa 2, producción mes 21; Operación):</w:t>
      </w:r>
    </w:p>
    <w:tbl>
      <w:tblPr>
        <w:tblStyle w:val="af1"/>
        <w:tblW w:w="5000" w:type="pct"/>
        <w:tblInd w:w="0" w:type="dxa"/>
        <w:tblBorders>
          <w:top w:val="nil"/>
          <w:left w:val="nil"/>
          <w:bottom w:val="nil"/>
          <w:right w:val="nil"/>
          <w:insideH w:val="nil"/>
          <w:insideV w:val="nil"/>
        </w:tblBorders>
        <w:tblLook w:val="0600" w:firstRow="0" w:lastRow="0" w:firstColumn="0" w:lastColumn="0" w:noHBand="1" w:noVBand="1"/>
      </w:tblPr>
      <w:tblGrid>
        <w:gridCol w:w="1217"/>
        <w:gridCol w:w="939"/>
        <w:gridCol w:w="708"/>
        <w:gridCol w:w="1087"/>
        <w:gridCol w:w="1439"/>
        <w:gridCol w:w="1421"/>
        <w:gridCol w:w="1199"/>
        <w:gridCol w:w="1226"/>
      </w:tblGrid>
      <w:tr w:rsidR="00B1525A" w14:paraId="50A0CEF6" w14:textId="77777777">
        <w:trPr>
          <w:trHeight w:val="70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5E148B4" w14:textId="77777777" w:rsidR="00B1525A" w:rsidRDefault="00000000">
            <w:pPr>
              <w:spacing w:after="80" w:line="240" w:lineRule="auto"/>
              <w:rPr>
                <w:sz w:val="21"/>
                <w:szCs w:val="21"/>
              </w:rPr>
            </w:pPr>
            <w:r>
              <w:rPr>
                <w:b/>
                <w:bCs/>
                <w:color w:val="1F3A5F"/>
                <w:sz w:val="18"/>
                <w:szCs w:val="18"/>
              </w:rPr>
              <w:lastRenderedPageBreak/>
              <w:t>Grupo de interés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EAF14A1" w14:textId="77777777" w:rsidR="00B1525A" w:rsidRDefault="00000000">
            <w:pPr>
              <w:spacing w:after="80" w:line="240" w:lineRule="auto"/>
              <w:rPr>
                <w:sz w:val="21"/>
                <w:szCs w:val="21"/>
              </w:rPr>
            </w:pPr>
            <w:r>
              <w:rPr>
                <w:b/>
                <w:bCs/>
                <w:color w:val="1F3A5F"/>
                <w:sz w:val="18"/>
                <w:szCs w:val="18"/>
              </w:rPr>
              <w:t>Influencia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DB74C43" w14:textId="77777777" w:rsidR="00B1525A" w:rsidRDefault="00000000">
            <w:pPr>
              <w:spacing w:after="80" w:line="240" w:lineRule="auto"/>
              <w:rPr>
                <w:sz w:val="21"/>
                <w:szCs w:val="21"/>
              </w:rPr>
            </w:pPr>
            <w:r>
              <w:rPr>
                <w:b/>
                <w:bCs/>
                <w:color w:val="1F3A5F"/>
                <w:sz w:val="18"/>
                <w:szCs w:val="18"/>
              </w:rPr>
              <w:t>Interés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BF59622" w14:textId="77777777" w:rsidR="00B1525A" w:rsidRDefault="00000000">
            <w:pPr>
              <w:spacing w:after="80" w:line="240" w:lineRule="auto"/>
              <w:rPr>
                <w:sz w:val="21"/>
                <w:szCs w:val="21"/>
              </w:rPr>
            </w:pPr>
            <w:r>
              <w:rPr>
                <w:b/>
                <w:bCs/>
                <w:color w:val="1F3A5F"/>
                <w:sz w:val="18"/>
                <w:szCs w:val="18"/>
              </w:rPr>
              <w:t>Cuadrante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78D707D" w14:textId="77777777" w:rsidR="00B1525A" w:rsidRDefault="00000000">
            <w:pPr>
              <w:spacing w:after="80" w:line="240" w:lineRule="auto"/>
              <w:rPr>
                <w:sz w:val="21"/>
                <w:szCs w:val="21"/>
              </w:rPr>
            </w:pPr>
            <w:r>
              <w:rPr>
                <w:b/>
                <w:bCs/>
                <w:color w:val="1F3A5F"/>
                <w:sz w:val="18"/>
                <w:szCs w:val="18"/>
              </w:rPr>
              <w:t>Estrategia y canales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82158F6" w14:textId="77777777" w:rsidR="00B1525A" w:rsidRDefault="00000000">
            <w:pPr>
              <w:spacing w:after="80" w:line="240" w:lineRule="auto"/>
              <w:rPr>
                <w:sz w:val="21"/>
                <w:szCs w:val="21"/>
              </w:rPr>
            </w:pPr>
            <w:r>
              <w:rPr>
                <w:b/>
                <w:bCs/>
                <w:color w:val="1F3A5F"/>
                <w:sz w:val="18"/>
                <w:szCs w:val="18"/>
              </w:rPr>
              <w:t>Momento clave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25E7810" w14:textId="77777777" w:rsidR="00B1525A" w:rsidRDefault="00000000">
            <w:pPr>
              <w:spacing w:after="80" w:line="240" w:lineRule="auto"/>
              <w:rPr>
                <w:sz w:val="21"/>
                <w:szCs w:val="21"/>
              </w:rPr>
            </w:pPr>
            <w:r>
              <w:rPr>
                <w:b/>
                <w:bCs/>
                <w:color w:val="1F3A5F"/>
                <w:sz w:val="18"/>
                <w:szCs w:val="18"/>
              </w:rPr>
              <w:t>Responsable proponente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D30B51B" w14:textId="77777777" w:rsidR="00B1525A" w:rsidRDefault="00000000">
            <w:pPr>
              <w:spacing w:after="80" w:line="240" w:lineRule="auto"/>
              <w:rPr>
                <w:sz w:val="21"/>
                <w:szCs w:val="21"/>
              </w:rPr>
            </w:pPr>
            <w:r>
              <w:rPr>
                <w:b/>
                <w:bCs/>
                <w:color w:val="1F3A5F"/>
                <w:sz w:val="18"/>
                <w:szCs w:val="18"/>
              </w:rPr>
              <w:t>Indicador de adopción</w:t>
            </w:r>
          </w:p>
        </w:tc>
      </w:tr>
      <w:tr w:rsidR="00B1525A" w14:paraId="20351B64" w14:textId="77777777">
        <w:trPr>
          <w:trHeight w:val="651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4309167" w14:textId="77777777" w:rsidR="00B1525A" w:rsidRDefault="00000000">
            <w:pPr>
              <w:spacing w:after="80" w:line="240" w:lineRule="auto"/>
              <w:rPr>
                <w:sz w:val="21"/>
                <w:szCs w:val="21"/>
              </w:rPr>
            </w:pPr>
            <w:r>
              <w:rPr>
                <w:sz w:val="18"/>
                <w:szCs w:val="18"/>
              </w:rPr>
              <w:t>Sindicato de conductores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646F4B0"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B25B65D"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D1F0FE" w14:textId="77777777" w:rsidR="00B1525A" w:rsidRDefault="00000000">
            <w:pPr>
              <w:spacing w:after="80" w:line="240" w:lineRule="auto"/>
              <w:rPr>
                <w:sz w:val="21"/>
                <w:szCs w:val="21"/>
              </w:rPr>
            </w:pPr>
            <w:r>
              <w:rPr>
                <w:sz w:val="18"/>
                <w:szCs w:val="18"/>
              </w:rPr>
              <w:t>A — Involucrar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11706A3" w14:textId="77777777" w:rsidR="00B1525A" w:rsidRDefault="00000000">
            <w:pPr>
              <w:spacing w:after="80" w:line="240" w:lineRule="auto"/>
              <w:rPr>
                <w:sz w:val="21"/>
                <w:szCs w:val="21"/>
              </w:rPr>
            </w:pPr>
            <w:r>
              <w:rPr>
                <w:sz w:val="18"/>
                <w:szCs w:val="18"/>
              </w:rPr>
              <w:t>Resolver en mesas de trabajo la objeción a cámaras en cabina y al control de jornada por GPS: la geolocalización se usa exclusivamente para control operativo y logístico (tiempos de arribo, ruta), no para supervisión de jornada (RT-10.05); acuerdo por escrito antes de la marcha blanca de reparto.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663DD4" w14:textId="77777777" w:rsidR="00B1525A" w:rsidRDefault="00000000">
            <w:pPr>
              <w:spacing w:after="80" w:line="240" w:lineRule="auto"/>
              <w:rPr>
                <w:sz w:val="21"/>
                <w:szCs w:val="21"/>
              </w:rPr>
            </w:pPr>
            <w:r>
              <w:rPr>
                <w:sz w:val="18"/>
                <w:szCs w:val="18"/>
              </w:rPr>
              <w:t>Meses 6–12 (diseño), 13–15 (marcha blanca 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C5EEB12" w14:textId="77777777" w:rsidR="00B1525A" w:rsidRDefault="00000000">
            <w:pPr>
              <w:spacing w:after="80" w:line="240" w:lineRule="auto"/>
              <w:rPr>
                <w:sz w:val="21"/>
                <w:szCs w:val="21"/>
              </w:rPr>
            </w:pPr>
            <w:r>
              <w:rPr>
                <w:sz w:val="18"/>
                <w:szCs w:val="18"/>
              </w:rPr>
              <w:t>Patricio Henríquez</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06CFD0F" w14:textId="77777777" w:rsidR="00B1525A" w:rsidRDefault="00000000">
            <w:pPr>
              <w:spacing w:after="80" w:line="240" w:lineRule="auto"/>
              <w:rPr>
                <w:sz w:val="21"/>
                <w:szCs w:val="21"/>
              </w:rPr>
            </w:pPr>
            <w:r>
              <w:rPr>
                <w:sz w:val="18"/>
                <w:szCs w:val="18"/>
              </w:rPr>
              <w:t>Carta de compromiso firmada; 0 paralizaciones en marcha blanca</w:t>
            </w:r>
          </w:p>
        </w:tc>
      </w:tr>
      <w:tr w:rsidR="00B1525A" w14:paraId="4964C1AB" w14:textId="77777777">
        <w:trPr>
          <w:trHeight w:val="568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689762" w14:textId="77777777" w:rsidR="00B1525A" w:rsidRDefault="00000000">
            <w:pPr>
              <w:spacing w:after="80" w:line="240" w:lineRule="auto"/>
              <w:rPr>
                <w:sz w:val="21"/>
                <w:szCs w:val="21"/>
              </w:rPr>
            </w:pPr>
            <w:r>
              <w:rPr>
                <w:sz w:val="18"/>
                <w:szCs w:val="18"/>
              </w:rPr>
              <w:lastRenderedPageBreak/>
              <w:t>Equipo TIC del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7844C17"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67DEC0"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0D96821" w14:textId="77777777" w:rsidR="00B1525A" w:rsidRDefault="00000000">
            <w:pPr>
              <w:spacing w:after="80" w:line="240" w:lineRule="auto"/>
              <w:rPr>
                <w:sz w:val="21"/>
                <w:szCs w:val="21"/>
              </w:rPr>
            </w:pPr>
            <w:r>
              <w:rPr>
                <w:sz w:val="18"/>
                <w:szCs w:val="18"/>
              </w:rPr>
              <w:t>B — Mantener satisfecho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F7CA7E9" w14:textId="77777777" w:rsidR="00B1525A" w:rsidRDefault="00000000">
            <w:pPr>
              <w:spacing w:after="80" w:line="240" w:lineRule="auto"/>
              <w:rPr>
                <w:sz w:val="21"/>
                <w:szCs w:val="21"/>
              </w:rPr>
            </w:pPr>
            <w:r>
              <w:rPr>
                <w:sz w:val="18"/>
                <w:szCs w:val="18"/>
              </w:rPr>
              <w:t>Todo componente que requiera administración dedicada se oferta como servicio gestionado y costeado (Keycloak, broker, observabilidad — RT-03.16); transferencia de conocimiento y documentación operacional; mesas técnicas mensuales con el líder TIC.</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C425B08" w14:textId="77777777" w:rsidR="00B1525A" w:rsidRDefault="00000000">
            <w:pPr>
              <w:spacing w:after="80" w:line="240" w:lineRule="auto"/>
              <w:rPr>
                <w:sz w:val="21"/>
                <w:szCs w:val="21"/>
              </w:rPr>
            </w:pPr>
            <w:r>
              <w:rPr>
                <w:sz w:val="18"/>
                <w:szCs w:val="18"/>
              </w:rPr>
              <w:t>Meses 1–16 (habilitación de ambientes y operación)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AAFD07" w14:textId="77777777" w:rsidR="00B1525A" w:rsidRDefault="00000000">
            <w:pPr>
              <w:spacing w:after="80" w:line="240" w:lineRule="auto"/>
              <w:rPr>
                <w:sz w:val="21"/>
                <w:szCs w:val="21"/>
              </w:rPr>
            </w:pPr>
            <w:r>
              <w:rPr>
                <w:sz w:val="18"/>
                <w:szCs w:val="18"/>
              </w:rPr>
              <w:t>Guillermo Castillo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B9B516" w14:textId="77777777" w:rsidR="00B1525A" w:rsidRDefault="00000000">
            <w:pPr>
              <w:spacing w:after="80" w:line="240" w:lineRule="auto"/>
              <w:rPr>
                <w:sz w:val="21"/>
                <w:szCs w:val="21"/>
              </w:rPr>
            </w:pPr>
            <w:r>
              <w:rPr>
                <w:sz w:val="18"/>
                <w:szCs w:val="18"/>
              </w:rPr>
              <w:t>Mesa técnica mensual en agenda; 100 % de guías de operación entregadas</w:t>
            </w:r>
          </w:p>
        </w:tc>
      </w:tr>
      <w:tr w:rsidR="00B1525A" w14:paraId="721D453C"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9668B32" w14:textId="77777777" w:rsidR="00B1525A" w:rsidRDefault="00000000">
            <w:pPr>
              <w:spacing w:after="80" w:line="240" w:lineRule="auto"/>
              <w:rPr>
                <w:sz w:val="21"/>
                <w:szCs w:val="21"/>
              </w:rPr>
            </w:pPr>
            <w:r>
              <w:rPr>
                <w:sz w:val="18"/>
                <w:szCs w:val="18"/>
              </w:rPr>
              <w:t>Jefa de Calidad</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DF6E158"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32FC12F"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A132E93" w14:textId="77777777" w:rsidR="00B1525A" w:rsidRDefault="00000000">
            <w:pPr>
              <w:spacing w:after="80" w:line="240" w:lineRule="auto"/>
              <w:rPr>
                <w:sz w:val="21"/>
                <w:szCs w:val="21"/>
              </w:rPr>
            </w:pPr>
            <w:r>
              <w:rPr>
                <w:sz w:val="18"/>
                <w:szCs w:val="18"/>
              </w:rPr>
              <w:t>A — Involucrar</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CEE72AE" w14:textId="77777777" w:rsidR="00B1525A" w:rsidRDefault="00000000">
            <w:pPr>
              <w:spacing w:after="80" w:line="240" w:lineRule="auto"/>
              <w:rPr>
                <w:sz w:val="21"/>
                <w:szCs w:val="21"/>
              </w:rPr>
            </w:pPr>
            <w:r>
              <w:rPr>
                <w:sz w:val="18"/>
                <w:szCs w:val="18"/>
              </w:rPr>
              <w:t>Co-diseño de trazabilidad por lote, cadena de frío y retiro sanitario (R18-01 a R18-03, RF-</w:t>
            </w:r>
            <w:proofErr w:type="gramStart"/>
            <w:r>
              <w:rPr>
                <w:sz w:val="18"/>
                <w:szCs w:val="18"/>
              </w:rPr>
              <w:t>09.xx</w:t>
            </w:r>
            <w:proofErr w:type="gramEnd"/>
            <w:r>
              <w:rPr>
                <w:sz w:val="18"/>
                <w:szCs w:val="18"/>
              </w:rPr>
              <w:t>); validación de criterios de excursión térmica y de bloqueo de despacho; participación en definición de registros y alertas.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B2364F" w14:textId="77777777" w:rsidR="00B1525A" w:rsidRDefault="00000000">
            <w:pPr>
              <w:spacing w:after="80" w:line="240" w:lineRule="auto"/>
              <w:rPr>
                <w:sz w:val="21"/>
                <w:szCs w:val="21"/>
              </w:rPr>
            </w:pPr>
            <w:r>
              <w:rPr>
                <w:sz w:val="18"/>
                <w:szCs w:val="18"/>
              </w:rPr>
              <w:t>Meses 4–12 (requerimientos), 13–15 (marcha blanca)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9DA37EA" w14:textId="77777777" w:rsidR="00B1525A" w:rsidRDefault="00000000">
            <w:pPr>
              <w:spacing w:after="80" w:line="240" w:lineRule="auto"/>
              <w:rPr>
                <w:sz w:val="21"/>
                <w:szCs w:val="21"/>
              </w:rPr>
            </w:pPr>
            <w:r>
              <w:rPr>
                <w:sz w:val="18"/>
                <w:szCs w:val="18"/>
              </w:rPr>
              <w:t>Maximiliano Miño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39FBCDE" w14:textId="77777777" w:rsidR="00B1525A" w:rsidRDefault="00000000">
            <w:pPr>
              <w:spacing w:after="80" w:line="240" w:lineRule="auto"/>
              <w:rPr>
                <w:sz w:val="21"/>
                <w:szCs w:val="21"/>
              </w:rPr>
            </w:pPr>
            <w:r>
              <w:rPr>
                <w:sz w:val="18"/>
                <w:szCs w:val="18"/>
              </w:rPr>
              <w:t>Aprobación de trazabilidad en UAT; ejercicio de retiro &lt; 2 h en marcha blanca</w:t>
            </w:r>
          </w:p>
        </w:tc>
      </w:tr>
      <w:tr w:rsidR="00B1525A" w14:paraId="0EB8BB50" w14:textId="77777777">
        <w:trPr>
          <w:trHeight w:val="486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7F61361" w14:textId="77777777" w:rsidR="00B1525A" w:rsidRDefault="00000000">
            <w:pPr>
              <w:spacing w:after="80" w:line="240" w:lineRule="auto"/>
              <w:rPr>
                <w:sz w:val="21"/>
                <w:szCs w:val="21"/>
              </w:rPr>
            </w:pPr>
            <w:r>
              <w:rPr>
                <w:sz w:val="18"/>
                <w:szCs w:val="18"/>
              </w:rPr>
              <w:lastRenderedPageBreak/>
              <w:t>Planificador de rutas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6526D24"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31F66B"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EC70F69" w14:textId="77777777" w:rsidR="00B1525A" w:rsidRDefault="00000000">
            <w:pPr>
              <w:spacing w:after="80" w:line="240" w:lineRule="auto"/>
              <w:rPr>
                <w:sz w:val="21"/>
                <w:szCs w:val="21"/>
              </w:rPr>
            </w:pPr>
            <w:r>
              <w:rPr>
                <w:sz w:val="18"/>
                <w:szCs w:val="18"/>
              </w:rPr>
              <w:t>C — Mantener informado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5A6ECE4" w14:textId="77777777" w:rsidR="00B1525A" w:rsidRDefault="00000000">
            <w:pPr>
              <w:spacing w:after="80" w:line="240" w:lineRule="auto"/>
              <w:rPr>
                <w:sz w:val="21"/>
                <w:szCs w:val="21"/>
              </w:rPr>
            </w:pPr>
            <w:r>
              <w:rPr>
                <w:sz w:val="18"/>
                <w:szCs w:val="18"/>
              </w:rPr>
              <w:t>Ruteo automático con su conocimiento local: el planificador corrige y toda corrección queda registrada (RF-04.02); capacitación y acompañamiento antes de producción Etapa 1; el resultado de negocio es ruta &lt; 20 min.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FDAA4B9" w14:textId="77777777" w:rsidR="00B1525A" w:rsidRDefault="00000000">
            <w:pPr>
              <w:spacing w:after="80" w:line="240" w:lineRule="auto"/>
              <w:rPr>
                <w:sz w:val="21"/>
                <w:szCs w:val="21"/>
              </w:rPr>
            </w:pPr>
            <w:r>
              <w:rPr>
                <w:sz w:val="18"/>
                <w:szCs w:val="18"/>
              </w:rPr>
              <w:t>Meses 13–16 (implanta. Etapa 1)</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1EE0208" w14:textId="77777777" w:rsidR="00B1525A" w:rsidRDefault="00000000">
            <w:pPr>
              <w:spacing w:after="80" w:line="240" w:lineRule="auto"/>
              <w:rPr>
                <w:sz w:val="21"/>
                <w:szCs w:val="21"/>
              </w:rPr>
            </w:pPr>
            <w:r>
              <w:rPr>
                <w:sz w:val="18"/>
                <w:szCs w:val="18"/>
              </w:rPr>
              <w:t>Patricio Henríquez</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2D0C8EB" w14:textId="77777777" w:rsidR="00B1525A" w:rsidRDefault="00000000">
            <w:pPr>
              <w:spacing w:after="80" w:line="240" w:lineRule="auto"/>
              <w:rPr>
                <w:sz w:val="21"/>
                <w:szCs w:val="21"/>
              </w:rPr>
            </w:pPr>
            <w:r>
              <w:rPr>
                <w:sz w:val="18"/>
                <w:szCs w:val="18"/>
              </w:rPr>
              <w:t>100 % de planificadores certificados; ±0 correcciones sin registro</w:t>
            </w:r>
          </w:p>
        </w:tc>
      </w:tr>
      <w:tr w:rsidR="00B1525A" w14:paraId="2137053C" w14:textId="77777777">
        <w:trPr>
          <w:trHeight w:val="457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F69AAB" w14:textId="77777777" w:rsidR="00B1525A" w:rsidRDefault="00000000">
            <w:pPr>
              <w:spacing w:after="80" w:line="240" w:lineRule="auto"/>
              <w:rPr>
                <w:sz w:val="21"/>
                <w:szCs w:val="21"/>
              </w:rPr>
            </w:pPr>
            <w:r>
              <w:rPr>
                <w:sz w:val="18"/>
                <w:szCs w:val="18"/>
              </w:rPr>
              <w:t>Bodega (Turno de noche)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986B37"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C55CF54"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2FFCC1F" w14:textId="77777777" w:rsidR="00B1525A" w:rsidRDefault="00000000">
            <w:pPr>
              <w:spacing w:after="80" w:line="240" w:lineRule="auto"/>
              <w:rPr>
                <w:sz w:val="21"/>
                <w:szCs w:val="21"/>
              </w:rPr>
            </w:pPr>
            <w:r>
              <w:rPr>
                <w:sz w:val="18"/>
                <w:szCs w:val="18"/>
              </w:rPr>
              <w:t>B — Mantener satisfecho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A466574"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Hardware rugged operable con guantes a −22 °C (RNF-05.02), confirmación ≤ 1 s (RNF-05.01), sin entrenamiento prolongado; participación en marcha blanca nocturna (22:00–06:00) y validación de misiones de picking.</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AEE2B7" w14:textId="77777777" w:rsidR="00B1525A" w:rsidRDefault="00000000">
            <w:pPr>
              <w:spacing w:after="80" w:line="240" w:lineRule="auto"/>
              <w:rPr>
                <w:sz w:val="21"/>
                <w:szCs w:val="21"/>
              </w:rPr>
            </w:pPr>
            <w:r>
              <w:rPr>
                <w:sz w:val="18"/>
                <w:szCs w:val="18"/>
              </w:rPr>
              <w:t>Meses 13–15 (marcha blanca bodega)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3C7393" w14:textId="77777777" w:rsidR="00B1525A" w:rsidRDefault="00000000">
            <w:pPr>
              <w:spacing w:after="80" w:line="240" w:lineRule="auto"/>
              <w:rPr>
                <w:sz w:val="21"/>
                <w:szCs w:val="21"/>
              </w:rPr>
            </w:pPr>
            <w:r>
              <w:rPr>
                <w:sz w:val="18"/>
                <w:szCs w:val="18"/>
              </w:rPr>
              <w:t>Patricio Henríquez</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2ABA3A" w14:textId="77777777" w:rsidR="00B1525A" w:rsidRDefault="00000000">
            <w:pPr>
              <w:spacing w:after="80" w:line="240" w:lineRule="auto"/>
              <w:rPr>
                <w:sz w:val="21"/>
                <w:szCs w:val="21"/>
              </w:rPr>
            </w:pPr>
            <w:r>
              <w:rPr>
                <w:sz w:val="18"/>
                <w:szCs w:val="18"/>
              </w:rPr>
              <w:t>UAT con 120 preparadores; cero reclamos ergonómicos de HHT</w:t>
            </w:r>
          </w:p>
        </w:tc>
      </w:tr>
      <w:tr w:rsidR="00B1525A" w14:paraId="29A46438" w14:textId="77777777">
        <w:trPr>
          <w:trHeight w:val="375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6D0912F" w14:textId="77777777" w:rsidR="00B1525A" w:rsidRDefault="00000000">
            <w:pPr>
              <w:spacing w:after="80" w:line="240" w:lineRule="auto"/>
              <w:rPr>
                <w:sz w:val="21"/>
                <w:szCs w:val="21"/>
              </w:rPr>
            </w:pPr>
            <w:r>
              <w:rPr>
                <w:sz w:val="18"/>
                <w:szCs w:val="18"/>
              </w:rPr>
              <w:lastRenderedPageBreak/>
              <w:t>Preventistas (62)</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A5E8F5E"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8AED414" w14:textId="77777777" w:rsidR="00B1525A" w:rsidRDefault="00000000">
            <w:pPr>
              <w:spacing w:after="80" w:line="240" w:lineRule="auto"/>
              <w:rPr>
                <w:sz w:val="21"/>
                <w:szCs w:val="21"/>
              </w:rPr>
            </w:pPr>
            <w:r>
              <w:rPr>
                <w:sz w:val="18"/>
                <w:szCs w:val="18"/>
              </w:rPr>
              <w:t>Alta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0ACF52" w14:textId="77777777" w:rsidR="00B1525A" w:rsidRDefault="00000000">
            <w:pPr>
              <w:spacing w:after="80" w:line="240" w:lineRule="auto"/>
              <w:rPr>
                <w:sz w:val="21"/>
                <w:szCs w:val="21"/>
              </w:rPr>
            </w:pPr>
            <w:r>
              <w:rPr>
                <w:sz w:val="18"/>
                <w:szCs w:val="18"/>
              </w:rPr>
              <w:t>C — Mantener informado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7C03E48" w14:textId="77777777" w:rsidR="00B1525A" w:rsidRDefault="00000000">
            <w:pPr>
              <w:spacing w:after="80" w:line="240" w:lineRule="auto"/>
              <w:rPr>
                <w:sz w:val="21"/>
                <w:szCs w:val="21"/>
              </w:rPr>
            </w:pPr>
            <w:r>
              <w:rPr>
                <w:sz w:val="18"/>
                <w:szCs w:val="18"/>
              </w:rPr>
              <w:t>UAT con los 62 preventistas; consulta de stock, crédito y deuda vencida y operación sin señal de 14 h (R18-05, RT-03.10); incentivo por adopción de tomas con los tres datos consultados.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521FA30" w14:textId="77777777" w:rsidR="00B1525A" w:rsidRDefault="00000000">
            <w:pPr>
              <w:spacing w:after="80" w:line="240" w:lineRule="auto"/>
              <w:rPr>
                <w:sz w:val="21"/>
                <w:szCs w:val="21"/>
              </w:rPr>
            </w:pPr>
            <w:r>
              <w:rPr>
                <w:sz w:val="18"/>
                <w:szCs w:val="18"/>
              </w:rPr>
              <w:t>Meses 13–16 (Etapa 1), pilotos oportunos en preventa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387FFD2" w14:textId="77777777" w:rsidR="00B1525A" w:rsidRDefault="00000000">
            <w:pPr>
              <w:spacing w:after="80" w:line="240" w:lineRule="auto"/>
              <w:rPr>
                <w:sz w:val="21"/>
                <w:szCs w:val="21"/>
              </w:rPr>
            </w:pPr>
            <w:r>
              <w:rPr>
                <w:sz w:val="18"/>
                <w:szCs w:val="18"/>
              </w:rPr>
              <w:t>Maximiliano Miño (UAT) / Patricio Henríquez</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36DE2D9" w14:textId="77777777" w:rsidR="00B1525A" w:rsidRDefault="00000000">
            <w:pPr>
              <w:spacing w:after="80" w:line="240" w:lineRule="auto"/>
              <w:rPr>
                <w:sz w:val="21"/>
                <w:szCs w:val="21"/>
              </w:rPr>
            </w:pPr>
            <w:r>
              <w:rPr>
                <w:sz w:val="18"/>
                <w:szCs w:val="18"/>
              </w:rPr>
              <w:t xml:space="preserve">% </w:t>
            </w:r>
            <w:proofErr w:type="gramStart"/>
            <w:r>
              <w:rPr>
                <w:sz w:val="18"/>
                <w:szCs w:val="18"/>
              </w:rPr>
              <w:t>de</w:t>
            </w:r>
            <w:proofErr w:type="gramEnd"/>
            <w:r>
              <w:rPr>
                <w:sz w:val="18"/>
                <w:szCs w:val="18"/>
              </w:rPr>
              <w:t xml:space="preserve"> tomas con triple consulta registrada (R18-05)</w:t>
            </w:r>
          </w:p>
        </w:tc>
      </w:tr>
      <w:tr w:rsidR="00B1525A" w14:paraId="6A1252DF" w14:textId="77777777">
        <w:trPr>
          <w:trHeight w:val="402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2A57377" w14:textId="77777777" w:rsidR="00B1525A" w:rsidRDefault="00000000">
            <w:pPr>
              <w:spacing w:after="80" w:line="240" w:lineRule="auto"/>
              <w:rPr>
                <w:sz w:val="21"/>
                <w:szCs w:val="21"/>
              </w:rPr>
            </w:pPr>
            <w:r>
              <w:rPr>
                <w:sz w:val="18"/>
                <w:szCs w:val="18"/>
              </w:rPr>
              <w:t>Transportistas externos</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04B5BC5"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0C6F9B" w14:textId="77777777" w:rsidR="00B1525A" w:rsidRDefault="00000000">
            <w:pPr>
              <w:spacing w:after="80" w:line="240" w:lineRule="auto"/>
              <w:rPr>
                <w:sz w:val="21"/>
                <w:szCs w:val="21"/>
              </w:rPr>
            </w:pPr>
            <w:r>
              <w:rPr>
                <w:sz w:val="18"/>
                <w:szCs w:val="18"/>
              </w:rPr>
              <w:t>Baja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6225B62" w14:textId="77777777" w:rsidR="00B1525A" w:rsidRDefault="00000000">
            <w:pPr>
              <w:spacing w:after="80" w:line="240" w:lineRule="auto"/>
              <w:rPr>
                <w:sz w:val="21"/>
                <w:szCs w:val="21"/>
              </w:rPr>
            </w:pPr>
            <w:r>
              <w:rPr>
                <w:sz w:val="18"/>
                <w:szCs w:val="18"/>
              </w:rPr>
              <w:t>B/D — Seguimiento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F18A2C8"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Mecanismos ágiles de incorporación de conductores que rotan sin aviso (alta/baja en ≤ 24 h; RF-15.05); OTP de un solo uso en la entrega; kit de incorporación y validación de POD con firma digital.</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F29A6E0" w14:textId="77777777" w:rsidR="00B1525A" w:rsidRDefault="00000000">
            <w:pPr>
              <w:spacing w:after="80" w:line="240" w:lineRule="auto"/>
              <w:rPr>
                <w:sz w:val="21"/>
                <w:szCs w:val="21"/>
              </w:rPr>
            </w:pPr>
            <w:r>
              <w:rPr>
                <w:sz w:val="18"/>
                <w:szCs w:val="18"/>
              </w:rPr>
              <w:t>Meses 13–16 (incorporación) y durante la Operación</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F3BF82" w14:textId="77777777" w:rsidR="00B1525A" w:rsidRDefault="00000000">
            <w:pPr>
              <w:spacing w:after="80" w:line="240" w:lineRule="auto"/>
              <w:rPr>
                <w:sz w:val="21"/>
                <w:szCs w:val="21"/>
              </w:rPr>
            </w:pPr>
            <w:r>
              <w:rPr>
                <w:sz w:val="18"/>
                <w:szCs w:val="18"/>
              </w:rPr>
              <w:t>Guillermo Castillo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106B9CA" w14:textId="77777777" w:rsidR="00B1525A" w:rsidRDefault="00000000">
            <w:pPr>
              <w:spacing w:after="80" w:line="240" w:lineRule="auto"/>
              <w:rPr>
                <w:sz w:val="21"/>
                <w:szCs w:val="21"/>
              </w:rPr>
            </w:pPr>
            <w:r>
              <w:rPr>
                <w:rFonts w:ascii="Arial Unicode MS" w:eastAsia="Arial Unicode MS" w:hAnsi="Arial Unicode MS" w:cs="Arial Unicode MS"/>
                <w:sz w:val="18"/>
                <w:szCs w:val="18"/>
              </w:rPr>
              <w:t>Alta/baja de conductor ≤ 24 h; 100 % de entregas con POD firmado</w:t>
            </w:r>
          </w:p>
        </w:tc>
      </w:tr>
      <w:tr w:rsidR="00B1525A" w14:paraId="4FD7ABB1" w14:textId="77777777">
        <w:trPr>
          <w:trHeight w:val="4305"/>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C0222B5" w14:textId="77777777" w:rsidR="00B1525A" w:rsidRDefault="00000000">
            <w:pPr>
              <w:spacing w:after="80" w:line="240" w:lineRule="auto"/>
              <w:rPr>
                <w:sz w:val="21"/>
                <w:szCs w:val="21"/>
              </w:rPr>
            </w:pPr>
            <w:r>
              <w:rPr>
                <w:sz w:val="18"/>
                <w:szCs w:val="18"/>
              </w:rPr>
              <w:lastRenderedPageBreak/>
              <w:t>Gerencia de Finanzas del cliente</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8FA5098" w14:textId="77777777" w:rsidR="00B1525A" w:rsidRDefault="00000000">
            <w:pPr>
              <w:spacing w:after="80" w:line="240" w:lineRule="auto"/>
              <w:rPr>
                <w:sz w:val="21"/>
                <w:szCs w:val="21"/>
              </w:rPr>
            </w:pPr>
            <w:r>
              <w:rPr>
                <w:sz w:val="18"/>
                <w:szCs w:val="18"/>
              </w:rPr>
              <w:t>Baja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5F2C511"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D7EDB98" w14:textId="77777777" w:rsidR="00B1525A" w:rsidRDefault="00000000">
            <w:pPr>
              <w:spacing w:after="80" w:line="240" w:lineRule="auto"/>
              <w:rPr>
                <w:sz w:val="21"/>
                <w:szCs w:val="21"/>
              </w:rPr>
            </w:pPr>
            <w:r>
              <w:rPr>
                <w:sz w:val="18"/>
                <w:szCs w:val="18"/>
              </w:rPr>
              <w:t>B — Mantener satisfecho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6BB1576" w14:textId="77777777" w:rsidR="00B1525A" w:rsidRDefault="00000000">
            <w:pPr>
              <w:spacing w:after="80" w:line="240" w:lineRule="auto"/>
              <w:rPr>
                <w:sz w:val="21"/>
                <w:szCs w:val="21"/>
              </w:rPr>
            </w:pPr>
            <w:r>
              <w:rPr>
                <w:sz w:val="18"/>
                <w:szCs w:val="18"/>
              </w:rPr>
              <w:t>Reportes de costo de servir y costo por entrega en los tableros; alineación de la recaudación y el descuadre registrado (causales tipificadas); avance financiero de la Etapa 1 en reportes de hitos E-25.</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72330F07" w14:textId="77777777" w:rsidR="00B1525A" w:rsidRDefault="00000000">
            <w:pPr>
              <w:spacing w:after="80" w:line="240" w:lineRule="auto"/>
              <w:rPr>
                <w:sz w:val="21"/>
                <w:szCs w:val="21"/>
              </w:rPr>
            </w:pPr>
            <w:r>
              <w:rPr>
                <w:sz w:val="18"/>
                <w:szCs w:val="18"/>
              </w:rPr>
              <w:t>Continuo desde el mes 16</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2BD48478" w14:textId="77777777" w:rsidR="00B1525A" w:rsidRDefault="00000000">
            <w:pPr>
              <w:spacing w:after="80" w:line="240" w:lineRule="auto"/>
              <w:rPr>
                <w:sz w:val="21"/>
                <w:szCs w:val="21"/>
              </w:rPr>
            </w:pPr>
            <w:r>
              <w:rPr>
                <w:sz w:val="18"/>
                <w:szCs w:val="18"/>
              </w:rPr>
              <w:t>Alex Aravena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2EAAC10" w14:textId="77777777" w:rsidR="00B1525A" w:rsidRDefault="00000000">
            <w:pPr>
              <w:spacing w:after="80" w:line="240" w:lineRule="auto"/>
              <w:rPr>
                <w:sz w:val="21"/>
                <w:szCs w:val="21"/>
              </w:rPr>
            </w:pPr>
            <w:r>
              <w:rPr>
                <w:sz w:val="18"/>
                <w:szCs w:val="18"/>
              </w:rPr>
              <w:t>Descuadre de recaudación 100 % explicado por causal</w:t>
            </w:r>
          </w:p>
        </w:tc>
      </w:tr>
      <w:tr w:rsidR="00B1525A" w14:paraId="686BFBF4" w14:textId="77777777">
        <w:trPr>
          <w:trHeight w:val="3480"/>
        </w:trPr>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FE282E3" w14:textId="77777777" w:rsidR="00B1525A" w:rsidRDefault="00000000">
            <w:pPr>
              <w:spacing w:after="80" w:line="240" w:lineRule="auto"/>
              <w:rPr>
                <w:sz w:val="21"/>
                <w:szCs w:val="21"/>
              </w:rPr>
            </w:pPr>
            <w:r>
              <w:rPr>
                <w:sz w:val="18"/>
                <w:szCs w:val="18"/>
              </w:rPr>
              <w:t>Cadenas de canal moderno (clientes EDI)</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4FC41348" w14:textId="77777777" w:rsidR="00B1525A" w:rsidRDefault="00000000">
            <w:pPr>
              <w:spacing w:after="80" w:line="240" w:lineRule="auto"/>
              <w:rPr>
                <w:sz w:val="21"/>
                <w:szCs w:val="21"/>
              </w:rPr>
            </w:pPr>
            <w:r>
              <w:rPr>
                <w:sz w:val="18"/>
                <w:szCs w:val="18"/>
              </w:rPr>
              <w:t>Baja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3024A2AD" w14:textId="77777777" w:rsidR="00B1525A" w:rsidRDefault="00000000">
            <w:pPr>
              <w:spacing w:after="80" w:line="240" w:lineRule="auto"/>
              <w:rPr>
                <w:sz w:val="21"/>
                <w:szCs w:val="21"/>
              </w:rPr>
            </w:pPr>
            <w:r>
              <w:rPr>
                <w:sz w:val="18"/>
                <w:szCs w:val="18"/>
              </w:rPr>
              <w:t>Media</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08818172" w14:textId="77777777" w:rsidR="00B1525A" w:rsidRDefault="00000000">
            <w:pPr>
              <w:spacing w:after="80" w:line="240" w:lineRule="auto"/>
              <w:rPr>
                <w:sz w:val="21"/>
                <w:szCs w:val="21"/>
              </w:rPr>
            </w:pPr>
            <w:r>
              <w:rPr>
                <w:sz w:val="18"/>
                <w:szCs w:val="18"/>
              </w:rPr>
              <w:t>B — Mantener satisfecho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B4FA789" w14:textId="77777777" w:rsidR="00B1525A" w:rsidRDefault="00000000">
            <w:pPr>
              <w:spacing w:after="80" w:line="240" w:lineRule="auto"/>
              <w:rPr>
                <w:sz w:val="21"/>
                <w:szCs w:val="21"/>
              </w:rPr>
            </w:pPr>
            <w:r>
              <w:rPr>
                <w:sz w:val="18"/>
                <w:szCs w:val="18"/>
              </w:rPr>
              <w:t>Intercambio EDI (mensajería de cadenas) y guías electrónicas (RF-</w:t>
            </w:r>
            <w:proofErr w:type="gramStart"/>
            <w:r>
              <w:rPr>
                <w:sz w:val="18"/>
                <w:szCs w:val="18"/>
              </w:rPr>
              <w:t>07.xx</w:t>
            </w:r>
            <w:proofErr w:type="gramEnd"/>
            <w:r>
              <w:rPr>
                <w:sz w:val="18"/>
                <w:szCs w:val="18"/>
              </w:rPr>
              <w:t>, eDTE) probados con cada cadena antes de producción; mesa de continuidad para acuse de recibo.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69DB2AA7" w14:textId="77777777" w:rsidR="00B1525A" w:rsidRDefault="00000000">
            <w:pPr>
              <w:spacing w:after="80" w:line="240" w:lineRule="auto"/>
              <w:rPr>
                <w:sz w:val="21"/>
                <w:szCs w:val="21"/>
              </w:rPr>
            </w:pPr>
            <w:r>
              <w:rPr>
                <w:sz w:val="18"/>
                <w:szCs w:val="18"/>
              </w:rPr>
              <w:t>Meses 10–16 (habilitación EDI)</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18003A7D" w14:textId="77777777" w:rsidR="00B1525A" w:rsidRDefault="00000000">
            <w:pPr>
              <w:spacing w:after="80" w:line="240" w:lineRule="auto"/>
              <w:rPr>
                <w:sz w:val="21"/>
                <w:szCs w:val="21"/>
              </w:rPr>
            </w:pPr>
            <w:r>
              <w:rPr>
                <w:sz w:val="18"/>
                <w:szCs w:val="18"/>
              </w:rPr>
              <w:t>Leandro Chamorro</w:t>
            </w:r>
          </w:p>
        </w:tc>
        <w:tc>
          <w:tcPr>
            <w:tcW w:w="0" w:type="auto"/>
            <w:tcBorders>
              <w:top w:val="single" w:sz="5" w:space="0" w:color="000000"/>
              <w:left w:val="nil"/>
              <w:bottom w:val="single" w:sz="5" w:space="0" w:color="000000"/>
              <w:right w:val="nil"/>
            </w:tcBorders>
            <w:tcMar>
              <w:top w:w="80" w:type="dxa"/>
              <w:left w:w="80" w:type="dxa"/>
              <w:bottom w:w="80" w:type="dxa"/>
              <w:right w:w="80" w:type="dxa"/>
            </w:tcMar>
          </w:tcPr>
          <w:p w14:paraId="5BD07D83" w14:textId="77777777" w:rsidR="00B1525A" w:rsidRDefault="00000000">
            <w:pPr>
              <w:spacing w:after="80" w:line="240" w:lineRule="auto"/>
              <w:rPr>
                <w:sz w:val="21"/>
                <w:szCs w:val="21"/>
              </w:rPr>
            </w:pPr>
            <w:r>
              <w:rPr>
                <w:sz w:val="18"/>
                <w:szCs w:val="18"/>
              </w:rPr>
              <w:t>100 % de cadenas con EDI certificado en el alta</w:t>
            </w:r>
          </w:p>
        </w:tc>
      </w:tr>
      <w:tr w:rsidR="00B1525A" w14:paraId="5740FBAA" w14:textId="77777777">
        <w:trPr>
          <w:trHeight w:val="3465"/>
        </w:trPr>
        <w:tc>
          <w:tcPr>
            <w:tcW w:w="0" w:type="auto"/>
            <w:tcBorders>
              <w:top w:val="single" w:sz="5" w:space="0" w:color="000000"/>
              <w:left w:val="nil"/>
              <w:bottom w:val="nil"/>
              <w:right w:val="nil"/>
            </w:tcBorders>
            <w:tcMar>
              <w:top w:w="80" w:type="dxa"/>
              <w:left w:w="80" w:type="dxa"/>
              <w:bottom w:w="80" w:type="dxa"/>
              <w:right w:w="80" w:type="dxa"/>
            </w:tcMar>
          </w:tcPr>
          <w:p w14:paraId="11ADB907" w14:textId="77777777" w:rsidR="00B1525A" w:rsidRDefault="00000000">
            <w:pPr>
              <w:spacing w:after="80" w:line="240" w:lineRule="auto"/>
              <w:rPr>
                <w:sz w:val="21"/>
                <w:szCs w:val="21"/>
              </w:rPr>
            </w:pPr>
            <w:r>
              <w:rPr>
                <w:sz w:val="18"/>
                <w:szCs w:val="18"/>
              </w:rPr>
              <w:t>Proveedores</w:t>
            </w:r>
          </w:p>
        </w:tc>
        <w:tc>
          <w:tcPr>
            <w:tcW w:w="0" w:type="auto"/>
            <w:tcBorders>
              <w:top w:val="single" w:sz="5" w:space="0" w:color="000000"/>
              <w:left w:val="nil"/>
              <w:bottom w:val="nil"/>
              <w:right w:val="nil"/>
            </w:tcBorders>
            <w:tcMar>
              <w:top w:w="80" w:type="dxa"/>
              <w:left w:w="80" w:type="dxa"/>
              <w:bottom w:w="80" w:type="dxa"/>
              <w:right w:w="80" w:type="dxa"/>
            </w:tcMar>
          </w:tcPr>
          <w:p w14:paraId="509FFEE9" w14:textId="77777777" w:rsidR="00B1525A" w:rsidRDefault="00000000">
            <w:pPr>
              <w:spacing w:after="80" w:line="240" w:lineRule="auto"/>
              <w:rPr>
                <w:sz w:val="21"/>
                <w:szCs w:val="21"/>
              </w:rPr>
            </w:pPr>
            <w:r>
              <w:rPr>
                <w:sz w:val="18"/>
                <w:szCs w:val="18"/>
              </w:rPr>
              <w:t>Baja</w:t>
            </w:r>
          </w:p>
        </w:tc>
        <w:tc>
          <w:tcPr>
            <w:tcW w:w="0" w:type="auto"/>
            <w:tcBorders>
              <w:top w:val="single" w:sz="5" w:space="0" w:color="000000"/>
              <w:left w:val="nil"/>
              <w:bottom w:val="nil"/>
              <w:right w:val="nil"/>
            </w:tcBorders>
            <w:tcMar>
              <w:top w:w="80" w:type="dxa"/>
              <w:left w:w="80" w:type="dxa"/>
              <w:bottom w:w="80" w:type="dxa"/>
              <w:right w:w="80" w:type="dxa"/>
            </w:tcMar>
          </w:tcPr>
          <w:p w14:paraId="2503016B" w14:textId="77777777" w:rsidR="00B1525A" w:rsidRDefault="00000000">
            <w:pPr>
              <w:spacing w:after="80" w:line="240" w:lineRule="auto"/>
              <w:rPr>
                <w:sz w:val="21"/>
                <w:szCs w:val="21"/>
              </w:rPr>
            </w:pPr>
            <w:r>
              <w:rPr>
                <w:sz w:val="18"/>
                <w:szCs w:val="18"/>
              </w:rPr>
              <w:t>Baja</w:t>
            </w:r>
          </w:p>
        </w:tc>
        <w:tc>
          <w:tcPr>
            <w:tcW w:w="0" w:type="auto"/>
            <w:tcBorders>
              <w:top w:val="single" w:sz="5" w:space="0" w:color="000000"/>
              <w:left w:val="nil"/>
              <w:bottom w:val="nil"/>
              <w:right w:val="nil"/>
            </w:tcBorders>
            <w:tcMar>
              <w:top w:w="80" w:type="dxa"/>
              <w:left w:w="80" w:type="dxa"/>
              <w:bottom w:w="80" w:type="dxa"/>
              <w:right w:w="80" w:type="dxa"/>
            </w:tcMar>
          </w:tcPr>
          <w:p w14:paraId="7F5A385D" w14:textId="77777777" w:rsidR="00B1525A" w:rsidRDefault="00000000">
            <w:pPr>
              <w:spacing w:after="80" w:line="240" w:lineRule="auto"/>
              <w:rPr>
                <w:sz w:val="21"/>
                <w:szCs w:val="21"/>
              </w:rPr>
            </w:pPr>
            <w:r>
              <w:rPr>
                <w:sz w:val="18"/>
                <w:szCs w:val="18"/>
              </w:rPr>
              <w:t>D — Monitorear</w:t>
            </w:r>
          </w:p>
        </w:tc>
        <w:tc>
          <w:tcPr>
            <w:tcW w:w="0" w:type="auto"/>
            <w:tcBorders>
              <w:top w:val="single" w:sz="5" w:space="0" w:color="000000"/>
              <w:left w:val="nil"/>
              <w:bottom w:val="nil"/>
              <w:right w:val="nil"/>
            </w:tcBorders>
            <w:tcMar>
              <w:top w:w="80" w:type="dxa"/>
              <w:left w:w="80" w:type="dxa"/>
              <w:bottom w:w="80" w:type="dxa"/>
              <w:right w:w="80" w:type="dxa"/>
            </w:tcMar>
          </w:tcPr>
          <w:p w14:paraId="43314777" w14:textId="77777777" w:rsidR="00B1525A" w:rsidRDefault="00000000">
            <w:pPr>
              <w:spacing w:after="80" w:line="240" w:lineRule="auto"/>
              <w:rPr>
                <w:sz w:val="21"/>
                <w:szCs w:val="21"/>
              </w:rPr>
            </w:pPr>
            <w:r>
              <w:rPr>
                <w:sz w:val="18"/>
                <w:szCs w:val="18"/>
              </w:rPr>
              <w:t>Incorporación al portal de recepción y trazabilidad de lote (RF-01.02, AI 10); comunicación por el canal digital de Puelche; acuerdos de entrega tipo.</w:t>
            </w:r>
          </w:p>
        </w:tc>
        <w:tc>
          <w:tcPr>
            <w:tcW w:w="0" w:type="auto"/>
            <w:tcBorders>
              <w:top w:val="single" w:sz="5" w:space="0" w:color="000000"/>
              <w:left w:val="nil"/>
              <w:bottom w:val="nil"/>
              <w:right w:val="nil"/>
            </w:tcBorders>
            <w:tcMar>
              <w:top w:w="80" w:type="dxa"/>
              <w:left w:w="80" w:type="dxa"/>
              <w:bottom w:w="80" w:type="dxa"/>
              <w:right w:w="80" w:type="dxa"/>
            </w:tcMar>
          </w:tcPr>
          <w:p w14:paraId="548F677D" w14:textId="77777777" w:rsidR="00B1525A" w:rsidRDefault="00000000">
            <w:pPr>
              <w:spacing w:after="80" w:line="240" w:lineRule="auto"/>
              <w:rPr>
                <w:sz w:val="21"/>
                <w:szCs w:val="21"/>
              </w:rPr>
            </w:pPr>
            <w:r>
              <w:rPr>
                <w:sz w:val="18"/>
                <w:szCs w:val="18"/>
              </w:rPr>
              <w:t>Meses 10–16 (recepciones Etapa 1)</w:t>
            </w:r>
          </w:p>
        </w:tc>
        <w:tc>
          <w:tcPr>
            <w:tcW w:w="0" w:type="auto"/>
            <w:tcBorders>
              <w:top w:val="single" w:sz="5" w:space="0" w:color="000000"/>
              <w:left w:val="nil"/>
              <w:bottom w:val="nil"/>
              <w:right w:val="nil"/>
            </w:tcBorders>
            <w:tcMar>
              <w:top w:w="80" w:type="dxa"/>
              <w:left w:w="80" w:type="dxa"/>
              <w:bottom w:w="80" w:type="dxa"/>
              <w:right w:w="80" w:type="dxa"/>
            </w:tcMar>
          </w:tcPr>
          <w:p w14:paraId="1C81F649" w14:textId="77777777" w:rsidR="00B1525A" w:rsidRDefault="00000000">
            <w:pPr>
              <w:spacing w:after="80" w:line="240" w:lineRule="auto"/>
              <w:rPr>
                <w:sz w:val="21"/>
                <w:szCs w:val="21"/>
              </w:rPr>
            </w:pPr>
            <w:r>
              <w:rPr>
                <w:sz w:val="18"/>
                <w:szCs w:val="18"/>
              </w:rPr>
              <w:t>Leandro Chamorro</w:t>
            </w:r>
          </w:p>
        </w:tc>
        <w:tc>
          <w:tcPr>
            <w:tcW w:w="0" w:type="auto"/>
            <w:tcBorders>
              <w:top w:val="single" w:sz="5" w:space="0" w:color="000000"/>
              <w:left w:val="nil"/>
              <w:bottom w:val="nil"/>
              <w:right w:val="nil"/>
            </w:tcBorders>
            <w:tcMar>
              <w:top w:w="80" w:type="dxa"/>
              <w:left w:w="80" w:type="dxa"/>
              <w:bottom w:w="80" w:type="dxa"/>
              <w:right w:w="80" w:type="dxa"/>
            </w:tcMar>
          </w:tcPr>
          <w:p w14:paraId="40D21A1F" w14:textId="77777777" w:rsidR="00B1525A" w:rsidRDefault="00000000">
            <w:pPr>
              <w:spacing w:after="80" w:line="240" w:lineRule="auto"/>
              <w:rPr>
                <w:sz w:val="21"/>
                <w:szCs w:val="21"/>
              </w:rPr>
            </w:pPr>
            <w:r>
              <w:rPr>
                <w:sz w:val="18"/>
                <w:szCs w:val="18"/>
              </w:rPr>
              <w:t xml:space="preserve">% </w:t>
            </w:r>
            <w:proofErr w:type="gramStart"/>
            <w:r>
              <w:rPr>
                <w:sz w:val="18"/>
                <w:szCs w:val="18"/>
              </w:rPr>
              <w:t>de</w:t>
            </w:r>
            <w:proofErr w:type="gramEnd"/>
            <w:r>
              <w:rPr>
                <w:sz w:val="18"/>
                <w:szCs w:val="18"/>
              </w:rPr>
              <w:t xml:space="preserve"> recepciones con lote al 100 % (R18-02)</w:t>
            </w:r>
          </w:p>
        </w:tc>
      </w:tr>
    </w:tbl>
    <w:p w14:paraId="730391E1" w14:textId="77777777" w:rsidR="00B1525A" w:rsidRDefault="00000000">
      <w:pPr>
        <w:spacing w:after="240"/>
        <w:rPr>
          <w:sz w:val="21"/>
          <w:szCs w:val="21"/>
        </w:rPr>
      </w:pPr>
      <w:r>
        <w:rPr>
          <w:sz w:val="21"/>
          <w:szCs w:val="21"/>
        </w:rPr>
        <w:lastRenderedPageBreak/>
        <w:t>La gestión del cambio se activa con la participación de los portavoces de los cuadrantes A y B desde el mes 1 (comunicación, mesas de trabajo y pruebas), de manera que el apoyo sea un insumo de la marcha blanca y no una etapa posterior al diseño. Cada indicador de adopción se incorpora al tablero de implementación y al plan de operación.</w:t>
      </w:r>
    </w:p>
    <w:p w14:paraId="6B005EDE" w14:textId="77777777" w:rsidR="00B1525A" w:rsidRDefault="00000000">
      <w:pPr>
        <w:pStyle w:val="Ttulo2"/>
        <w:spacing w:before="360" w:after="160"/>
        <w:rPr>
          <w:rFonts w:ascii="Arial" w:eastAsia="Arial" w:hAnsi="Arial" w:cs="Arial"/>
          <w:color w:val="1F3A5F"/>
          <w:sz w:val="30"/>
          <w:szCs w:val="30"/>
        </w:rPr>
      </w:pPr>
      <w:bookmarkStart w:id="70" w:name="_q83fw17rw67g" w:colFirst="0" w:colLast="0"/>
      <w:bookmarkEnd w:id="70"/>
      <w:r>
        <w:rPr>
          <w:rFonts w:ascii="Arial" w:eastAsia="Arial" w:hAnsi="Arial" w:cs="Arial"/>
          <w:color w:val="1F3A5F"/>
          <w:sz w:val="30"/>
          <w:szCs w:val="30"/>
        </w:rPr>
        <w:t>3.11 Criterios de aceptación del alcance comprometido</w:t>
      </w:r>
    </w:p>
    <w:p w14:paraId="08446DDA" w14:textId="77777777" w:rsidR="00B1525A" w:rsidRDefault="00000000">
      <w:pPr>
        <w:spacing w:after="240"/>
        <w:rPr>
          <w:sz w:val="21"/>
          <w:szCs w:val="21"/>
        </w:rPr>
      </w:pPr>
      <w:r>
        <w:rPr>
          <w:sz w:val="21"/>
          <w:szCs w:val="21"/>
        </w:rPr>
        <w:t>El alcance comprometido se considerará cumplido cuando concurran tres condiciones copulativas:</w:t>
      </w:r>
    </w:p>
    <w:p w14:paraId="4436F9C5" w14:textId="77777777" w:rsidR="00B1525A" w:rsidRDefault="00000000">
      <w:pPr>
        <w:numPr>
          <w:ilvl w:val="0"/>
          <w:numId w:val="26"/>
        </w:numPr>
        <w:spacing w:after="0"/>
        <w:rPr>
          <w:color w:val="000000"/>
        </w:rPr>
      </w:pPr>
      <w:r>
        <w:rPr>
          <w:sz w:val="21"/>
          <w:szCs w:val="21"/>
        </w:rPr>
        <w:t>Cada hito contractual del formulario E-25 se acepte conforme al protocolo del formulario T-17.</w:t>
      </w:r>
    </w:p>
    <w:p w14:paraId="0C18CF8A" w14:textId="77777777" w:rsidR="00B1525A" w:rsidRDefault="00000000">
      <w:pPr>
        <w:numPr>
          <w:ilvl w:val="0"/>
          <w:numId w:val="26"/>
        </w:numPr>
        <w:spacing w:after="0"/>
        <w:rPr>
          <w:color w:val="000000"/>
        </w:rPr>
      </w:pPr>
      <w:r>
        <w:rPr>
          <w:sz w:val="21"/>
          <w:szCs w:val="21"/>
        </w:rPr>
        <w:t>Cada marcha blanca se cierra bajo las condiciones del artículo 17.3 de las Bases Administrativas.</w:t>
      </w:r>
    </w:p>
    <w:p w14:paraId="2EDE93DC" w14:textId="77777777" w:rsidR="00B1525A" w:rsidRDefault="00000000">
      <w:pPr>
        <w:numPr>
          <w:ilvl w:val="0"/>
          <w:numId w:val="26"/>
        </w:numPr>
        <w:spacing w:after="140"/>
        <w:rPr>
          <w:color w:val="000000"/>
        </w:rPr>
      </w:pPr>
      <w:r>
        <w:rPr>
          <w:sz w:val="21"/>
          <w:szCs w:val="21"/>
        </w:rPr>
        <w:t xml:space="preserve">Los dieciséis resultados de negocio del capítulo 18 del caso se verifiquen con las metas comprometidas. Cada entregable sometido </w:t>
      </w:r>
      <w:proofErr w:type="gramStart"/>
      <w:r>
        <w:rPr>
          <w:sz w:val="21"/>
          <w:szCs w:val="21"/>
        </w:rPr>
        <w:t>a</w:t>
      </w:r>
      <w:proofErr w:type="gramEnd"/>
      <w:r>
        <w:rPr>
          <w:sz w:val="21"/>
          <w:szCs w:val="21"/>
        </w:rPr>
        <w:t xml:space="preserve"> aceptación incorpora el artefacto en sí, la evidencia objetiva de su verificación, la trazabilidad hacia los requerimientos que satisface y el registro de las observaciones previas resueltas (BA Art. 18.2).</w:t>
      </w:r>
    </w:p>
    <w:p w14:paraId="2BDB37A3" w14:textId="77777777" w:rsidR="00B1525A" w:rsidRDefault="00000000">
      <w:pPr>
        <w:pStyle w:val="Ttulo3"/>
        <w:spacing w:before="280" w:after="120"/>
        <w:rPr>
          <w:rFonts w:ascii="Arial" w:eastAsia="Arial" w:hAnsi="Arial" w:cs="Arial"/>
          <w:color w:val="5B6770"/>
          <w:sz w:val="26"/>
          <w:szCs w:val="26"/>
        </w:rPr>
      </w:pPr>
      <w:bookmarkStart w:id="71" w:name="_320paf758evq" w:colFirst="0" w:colLast="0"/>
      <w:bookmarkEnd w:id="71"/>
      <w:r>
        <w:rPr>
          <w:rFonts w:ascii="Arial" w:eastAsia="Arial" w:hAnsi="Arial" w:cs="Arial"/>
          <w:color w:val="5B6770"/>
          <w:sz w:val="26"/>
          <w:szCs w:val="26"/>
        </w:rPr>
        <w:t>3.11.1 Aceptación contractual por hito</w:t>
      </w:r>
    </w:p>
    <w:p w14:paraId="13F24474" w14:textId="77777777" w:rsidR="00B1525A" w:rsidRDefault="00000000">
      <w:pPr>
        <w:spacing w:after="240"/>
        <w:rPr>
          <w:sz w:val="21"/>
          <w:szCs w:val="21"/>
        </w:rPr>
      </w:pPr>
      <w:r>
        <w:rPr>
          <w:sz w:val="21"/>
          <w:szCs w:val="21"/>
        </w:rPr>
        <w:t>Los hitos contractuales H1 a H12 (BA Art. 18.1, Formulario E-25) se entienden cumplidos únicamente con la suscripción del acta de aceptación de la Contraparte Técnica. El protocolo de aceptación de cada hito se formaliza conforme al Formulario T-17 con criterios objetivos y verificables (RT-20.08), sobre la base de:</w:t>
      </w:r>
    </w:p>
    <w:p w14:paraId="5038E09E" w14:textId="77777777" w:rsidR="00B1525A" w:rsidRDefault="00000000">
      <w:pPr>
        <w:numPr>
          <w:ilvl w:val="0"/>
          <w:numId w:val="44"/>
        </w:numPr>
        <w:spacing w:after="0"/>
        <w:rPr>
          <w:color w:val="000000"/>
        </w:rPr>
      </w:pPr>
      <w:r>
        <w:rPr>
          <w:sz w:val="21"/>
          <w:szCs w:val="21"/>
        </w:rPr>
        <w:t>El artefacto o la funcionalidad comprometida del hito.</w:t>
      </w:r>
    </w:p>
    <w:p w14:paraId="310DFC5E" w14:textId="77777777" w:rsidR="00B1525A" w:rsidRDefault="00000000">
      <w:pPr>
        <w:numPr>
          <w:ilvl w:val="0"/>
          <w:numId w:val="44"/>
        </w:numPr>
        <w:spacing w:after="0"/>
        <w:rPr>
          <w:color w:val="000000"/>
        </w:rPr>
      </w:pPr>
      <w:r>
        <w:rPr>
          <w:sz w:val="21"/>
          <w:szCs w:val="21"/>
        </w:rPr>
        <w:t>La aprobación de las pruebas que le corresponden (unitarias y de componente, integración, sistema y regresión, aceptación de usuario, carga y estrés a 1,5 veces el peak declarado, resiliencia, recuperación ante desastres, seguridad ofensiva, accesibilidad y migración, con sus criterios de salida — Transversales S20.1, Estrategia de pruebas).</w:t>
      </w:r>
    </w:p>
    <w:p w14:paraId="00977C5E" w14:textId="77777777" w:rsidR="00B1525A" w:rsidRDefault="00000000">
      <w:pPr>
        <w:numPr>
          <w:ilvl w:val="0"/>
          <w:numId w:val="44"/>
        </w:numPr>
        <w:spacing w:after="0"/>
        <w:rPr>
          <w:color w:val="000000"/>
        </w:rPr>
      </w:pPr>
      <w:r>
        <w:rPr>
          <w:sz w:val="21"/>
          <w:szCs w:val="21"/>
        </w:rPr>
        <w:t>La trazabilidad del cumplimiento hacia los requerimientos RF/RNF/RT que satisfacen.</w:t>
      </w:r>
    </w:p>
    <w:p w14:paraId="4E8AC9EF" w14:textId="77777777" w:rsidR="00B1525A" w:rsidRDefault="00000000">
      <w:pPr>
        <w:numPr>
          <w:ilvl w:val="0"/>
          <w:numId w:val="44"/>
        </w:numPr>
        <w:spacing w:after="140"/>
        <w:rPr>
          <w:color w:val="000000"/>
        </w:rPr>
      </w:pPr>
      <w:r>
        <w:rPr>
          <w:sz w:val="21"/>
          <w:szCs w:val="21"/>
        </w:rPr>
        <w:t>El registro de las observaciones previas resueltas (BA Art. 18.2–18.3).</w:t>
      </w:r>
    </w:p>
    <w:p w14:paraId="3D71C0F9" w14:textId="77777777" w:rsidR="00B1525A" w:rsidRDefault="00000000">
      <w:pPr>
        <w:spacing w:after="240"/>
        <w:rPr>
          <w:sz w:val="21"/>
          <w:szCs w:val="21"/>
        </w:rPr>
      </w:pPr>
      <w:r>
        <w:rPr>
          <w:sz w:val="21"/>
          <w:szCs w:val="21"/>
        </w:rPr>
        <w:t>La aceptación de un entregable no libera al ADJUDICATARIO de la responsabilidad por defectos posteriores (BA Art. 18.4).</w:t>
      </w:r>
    </w:p>
    <w:p w14:paraId="5004EC05" w14:textId="77777777" w:rsidR="00B1525A" w:rsidRDefault="00000000">
      <w:pPr>
        <w:pStyle w:val="Ttulo3"/>
        <w:spacing w:before="280" w:after="120"/>
        <w:rPr>
          <w:rFonts w:ascii="Arial" w:eastAsia="Arial" w:hAnsi="Arial" w:cs="Arial"/>
          <w:color w:val="5B6770"/>
          <w:sz w:val="26"/>
          <w:szCs w:val="26"/>
        </w:rPr>
      </w:pPr>
      <w:bookmarkStart w:id="72" w:name="_7q02ee87z1kk" w:colFirst="0" w:colLast="0"/>
      <w:bookmarkEnd w:id="72"/>
      <w:r>
        <w:rPr>
          <w:rFonts w:ascii="Arial" w:eastAsia="Arial" w:hAnsi="Arial" w:cs="Arial"/>
          <w:color w:val="5B6770"/>
          <w:sz w:val="26"/>
          <w:szCs w:val="26"/>
        </w:rPr>
        <w:t>3.11.2 Resultados de negocio del Capítulo 18: metas, momento y medición</w:t>
      </w:r>
    </w:p>
    <w:p w14:paraId="67DF544E" w14:textId="77777777" w:rsidR="00B1525A" w:rsidRDefault="00000000">
      <w:pPr>
        <w:spacing w:after="240"/>
        <w:rPr>
          <w:sz w:val="21"/>
          <w:szCs w:val="21"/>
        </w:rPr>
      </w:pPr>
      <w:r>
        <w:rPr>
          <w:sz w:val="21"/>
          <w:szCs w:val="21"/>
        </w:rPr>
        <w:t>Los dieciséis resultados de negocio del Capítulo 18 del caso son el criterio de aceptación del alcance con el CLIENTE (caso Cap. 18). El nivel comprometido, el momento del cronograma en que se alcanza y el mecanismo de medición son los siguientes:</w:t>
      </w:r>
    </w:p>
    <w:tbl>
      <w:tblPr>
        <w:tblStyle w:val="af2"/>
        <w:tblW w:w="5000" w:type="pct"/>
        <w:tblInd w:w="0" w:type="dxa"/>
        <w:tblBorders>
          <w:top w:val="nil"/>
          <w:left w:val="nil"/>
          <w:bottom w:val="nil"/>
          <w:right w:val="nil"/>
          <w:insideH w:val="nil"/>
          <w:insideV w:val="nil"/>
        </w:tblBorders>
        <w:tblLook w:val="0600" w:firstRow="0" w:lastRow="0" w:firstColumn="0" w:lastColumn="0" w:noHBand="1" w:noVBand="1"/>
      </w:tblPr>
      <w:tblGrid>
        <w:gridCol w:w="1044"/>
        <w:gridCol w:w="2962"/>
        <w:gridCol w:w="2103"/>
        <w:gridCol w:w="3127"/>
      </w:tblGrid>
      <w:tr w:rsidR="00B1525A" w14:paraId="414B571C" w14:textId="77777777">
        <w:trPr>
          <w:trHeight w:val="70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DB22207" w14:textId="77777777" w:rsidR="00B1525A" w:rsidRDefault="00000000">
            <w:pPr>
              <w:spacing w:after="80" w:line="240" w:lineRule="auto"/>
              <w:rPr>
                <w:sz w:val="21"/>
                <w:szCs w:val="21"/>
              </w:rPr>
            </w:pPr>
            <w:r>
              <w:rPr>
                <w:b/>
                <w:bCs/>
                <w:color w:val="1F3A5F"/>
                <w:sz w:val="21"/>
                <w:szCs w:val="21"/>
              </w:rPr>
              <w:lastRenderedPageBreak/>
              <w:t>Código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5D063C0" w14:textId="77777777" w:rsidR="00B1525A" w:rsidRDefault="00000000">
            <w:pPr>
              <w:spacing w:after="80" w:line="240" w:lineRule="auto"/>
              <w:rPr>
                <w:sz w:val="21"/>
                <w:szCs w:val="21"/>
              </w:rPr>
            </w:pPr>
            <w:r>
              <w:rPr>
                <w:b/>
                <w:bCs/>
                <w:color w:val="1F3A5F"/>
                <w:sz w:val="21"/>
                <w:szCs w:val="21"/>
              </w:rPr>
              <w:t>Meta comprometida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68F844F" w14:textId="77777777" w:rsidR="00B1525A" w:rsidRDefault="00000000">
            <w:pPr>
              <w:spacing w:after="80" w:line="240" w:lineRule="auto"/>
              <w:rPr>
                <w:sz w:val="21"/>
                <w:szCs w:val="21"/>
              </w:rPr>
            </w:pPr>
            <w:r>
              <w:rPr>
                <w:b/>
                <w:bCs/>
                <w:color w:val="1F3A5F"/>
                <w:sz w:val="21"/>
                <w:szCs w:val="21"/>
              </w:rPr>
              <w:t>Momento en el cronograma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AD39016" w14:textId="77777777" w:rsidR="00B1525A" w:rsidRDefault="00000000">
            <w:pPr>
              <w:spacing w:after="80" w:line="240" w:lineRule="auto"/>
              <w:rPr>
                <w:sz w:val="21"/>
                <w:szCs w:val="21"/>
              </w:rPr>
            </w:pPr>
            <w:r>
              <w:rPr>
                <w:b/>
                <w:bCs/>
                <w:color w:val="1F3A5F"/>
                <w:sz w:val="21"/>
                <w:szCs w:val="21"/>
              </w:rPr>
              <w:t>Medición y evidencia</w:t>
            </w:r>
          </w:p>
        </w:tc>
      </w:tr>
      <w:tr w:rsidR="00B1525A" w14:paraId="7631C7D9"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259B314" w14:textId="77777777" w:rsidR="00B1525A" w:rsidRDefault="00000000">
            <w:pPr>
              <w:spacing w:after="80" w:line="240" w:lineRule="auto"/>
              <w:rPr>
                <w:sz w:val="21"/>
                <w:szCs w:val="21"/>
              </w:rPr>
            </w:pPr>
            <w:r>
              <w:rPr>
                <w:sz w:val="21"/>
                <w:szCs w:val="21"/>
              </w:rPr>
              <w:t>R18-01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637BAF1" w14:textId="77777777" w:rsidR="00B1525A" w:rsidRDefault="00000000">
            <w:pPr>
              <w:spacing w:after="80" w:line="240" w:lineRule="auto"/>
              <w:rPr>
                <w:sz w:val="21"/>
                <w:szCs w:val="21"/>
              </w:rPr>
            </w:pPr>
            <w:r>
              <w:rPr>
                <w:sz w:val="21"/>
                <w:szCs w:val="21"/>
              </w:rPr>
              <w:t>Ante un retiro sanitario, la lista de clientes afectados por lote se obtiene con evidencia en menos de 2 horas, cubriendo el 100% del lote afectado.</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30B7DA0"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ADF5E4F" w14:textId="77777777" w:rsidR="00B1525A" w:rsidRDefault="00000000">
            <w:pPr>
              <w:spacing w:after="80" w:line="240" w:lineRule="auto"/>
              <w:rPr>
                <w:sz w:val="21"/>
                <w:szCs w:val="21"/>
              </w:rPr>
            </w:pPr>
            <w:r>
              <w:rPr>
                <w:sz w:val="21"/>
                <w:szCs w:val="21"/>
              </w:rPr>
              <w:t>Ejercicio de trazabilidad forward/backward por lote (RF-09.01–09.02) sobre los eventos GS1 EPCIS; tiempo medido desde la consulta hasta la lista con evidencia (RNF-09.01); línea base: 9 días.</w:t>
            </w:r>
          </w:p>
        </w:tc>
      </w:tr>
      <w:tr w:rsidR="00B1525A" w14:paraId="456CBB65"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ECCD726" w14:textId="77777777" w:rsidR="00B1525A" w:rsidRDefault="00000000">
            <w:pPr>
              <w:spacing w:after="80" w:line="240" w:lineRule="auto"/>
              <w:rPr>
                <w:sz w:val="21"/>
                <w:szCs w:val="21"/>
              </w:rPr>
            </w:pPr>
            <w:r>
              <w:rPr>
                <w:sz w:val="21"/>
                <w:szCs w:val="21"/>
              </w:rPr>
              <w:t>R18-02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66CECE" w14:textId="77777777" w:rsidR="00B1525A" w:rsidRDefault="00000000">
            <w:pPr>
              <w:spacing w:after="80" w:line="240" w:lineRule="auto"/>
              <w:rPr>
                <w:sz w:val="21"/>
                <w:szCs w:val="21"/>
              </w:rPr>
            </w:pPr>
            <w:r>
              <w:rPr>
                <w:sz w:val="21"/>
                <w:szCs w:val="21"/>
              </w:rPr>
              <w:t>El 100% de las recepciones de productos que lo requieren registra el lote (RF-01.02).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18945E"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C00CAB0" w14:textId="77777777" w:rsidR="00B1525A" w:rsidRDefault="00000000">
            <w:pPr>
              <w:spacing w:after="80" w:line="240" w:lineRule="auto"/>
              <w:rPr>
                <w:sz w:val="21"/>
                <w:szCs w:val="21"/>
              </w:rPr>
            </w:pPr>
            <w:r>
              <w:rPr>
                <w:sz w:val="21"/>
                <w:szCs w:val="21"/>
              </w:rPr>
              <w:t xml:space="preserve">% </w:t>
            </w:r>
            <w:proofErr w:type="gramStart"/>
            <w:r>
              <w:rPr>
                <w:sz w:val="21"/>
                <w:szCs w:val="21"/>
              </w:rPr>
              <w:t>de</w:t>
            </w:r>
            <w:proofErr w:type="gramEnd"/>
            <w:r>
              <w:rPr>
                <w:sz w:val="21"/>
                <w:szCs w:val="21"/>
              </w:rPr>
              <w:t xml:space="preserve"> órdenes de compra y recepciones con lote (AI 10) capturado (RF-01.02), auditado en los conteos cíclicos; línea base: 41% sin registro.</w:t>
            </w:r>
          </w:p>
        </w:tc>
      </w:tr>
      <w:tr w:rsidR="00B1525A" w14:paraId="2CC651FF"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75DFC76" w14:textId="77777777" w:rsidR="00B1525A" w:rsidRDefault="00000000">
            <w:pPr>
              <w:spacing w:after="80" w:line="240" w:lineRule="auto"/>
              <w:rPr>
                <w:sz w:val="21"/>
                <w:szCs w:val="21"/>
              </w:rPr>
            </w:pPr>
            <w:r>
              <w:rPr>
                <w:sz w:val="21"/>
                <w:szCs w:val="21"/>
              </w:rPr>
              <w:t>R18-03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BAB34D9" w14:textId="77777777" w:rsidR="00B1525A" w:rsidRDefault="00000000">
            <w:pPr>
              <w:spacing w:after="80" w:line="240" w:lineRule="auto"/>
              <w:rPr>
                <w:sz w:val="21"/>
                <w:szCs w:val="21"/>
              </w:rPr>
            </w:pPr>
            <w:r>
              <w:rPr>
                <w:sz w:val="21"/>
                <w:szCs w:val="21"/>
              </w:rPr>
              <w:t>Registro continuo y automático de temperatura en cámaras y en vehículos con equipo de frío, auditable y disponible para el cliente (RF-09.05).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2175DF2"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57BE327" w14:textId="77777777" w:rsidR="00B1525A" w:rsidRDefault="00000000">
            <w:pPr>
              <w:spacing w:after="80" w:line="240" w:lineRule="auto"/>
              <w:rPr>
                <w:sz w:val="21"/>
                <w:szCs w:val="21"/>
              </w:rPr>
            </w:pPr>
            <w:r>
              <w:rPr>
                <w:sz w:val="21"/>
                <w:szCs w:val="21"/>
              </w:rPr>
              <w:t>Serie de temperatura por sensor con integridad comprobable; cumplimiento de la cadena de frío por viaje (RF-09.05, RF-09.09); reemplaza las 3 lecturas manuales de cada viaje.</w:t>
            </w:r>
          </w:p>
        </w:tc>
      </w:tr>
      <w:tr w:rsidR="00B1525A" w14:paraId="780C086A"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F445CCE" w14:textId="77777777" w:rsidR="00B1525A" w:rsidRDefault="00000000">
            <w:pPr>
              <w:spacing w:after="80" w:line="240" w:lineRule="auto"/>
              <w:rPr>
                <w:sz w:val="21"/>
                <w:szCs w:val="21"/>
              </w:rPr>
            </w:pPr>
            <w:r>
              <w:rPr>
                <w:sz w:val="21"/>
                <w:szCs w:val="21"/>
              </w:rPr>
              <w:t>R18-04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CA93B62" w14:textId="77777777" w:rsidR="00B1525A" w:rsidRDefault="00000000">
            <w:pPr>
              <w:spacing w:after="80" w:line="240" w:lineRule="auto"/>
              <w:rPr>
                <w:sz w:val="21"/>
                <w:szCs w:val="21"/>
              </w:rPr>
            </w:pPr>
            <w:r>
              <w:rPr>
                <w:sz w:val="21"/>
                <w:szCs w:val="21"/>
              </w:rPr>
              <w:t>OTIF con meta de mejoramiento gradual: 90% al cierre de la Etapa 1, 93% al mes 12 y 95% en régimen estable (Decisión 21, RF-11.03).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357CB55" w14:textId="77777777" w:rsidR="00B1525A" w:rsidRDefault="00000000">
            <w:pPr>
              <w:spacing w:after="80" w:line="240" w:lineRule="auto"/>
              <w:rPr>
                <w:sz w:val="21"/>
                <w:szCs w:val="21"/>
              </w:rPr>
            </w:pPr>
            <w:r>
              <w:rPr>
                <w:sz w:val="21"/>
                <w:szCs w:val="21"/>
              </w:rPr>
              <w:t>Curva gradual desde la marcha blanca de la Etapa 1 (meses 13–15) y en régimen durante la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A206693" w14:textId="77777777" w:rsidR="00B1525A" w:rsidRDefault="00000000">
            <w:pPr>
              <w:spacing w:after="80" w:line="240" w:lineRule="auto"/>
              <w:rPr>
                <w:sz w:val="21"/>
                <w:szCs w:val="21"/>
              </w:rPr>
            </w:pPr>
            <w:r>
              <w:rPr>
                <w:sz w:val="21"/>
                <w:szCs w:val="21"/>
              </w:rPr>
              <w:t>OTIF diario por cliente, ruta, zona y consolidado (RF-11.03), con base de cálculo explícita (caja/SKU/orden y ventana horaria definida); In-Full = 100% (Decisión 1); línea base: 82,4%.</w:t>
            </w:r>
          </w:p>
        </w:tc>
      </w:tr>
      <w:tr w:rsidR="00B1525A" w14:paraId="2CC636BD"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ABC3BF" w14:textId="77777777" w:rsidR="00B1525A" w:rsidRDefault="00000000">
            <w:pPr>
              <w:spacing w:after="80" w:line="240" w:lineRule="auto"/>
              <w:rPr>
                <w:sz w:val="21"/>
                <w:szCs w:val="21"/>
              </w:rPr>
            </w:pPr>
            <w:r>
              <w:rPr>
                <w:sz w:val="21"/>
                <w:szCs w:val="21"/>
              </w:rPr>
              <w:t>R18-05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88125F7" w14:textId="77777777" w:rsidR="00B1525A" w:rsidRDefault="00000000">
            <w:pPr>
              <w:spacing w:after="80" w:line="240" w:lineRule="auto"/>
              <w:rPr>
                <w:sz w:val="21"/>
                <w:szCs w:val="21"/>
              </w:rPr>
            </w:pPr>
            <w:r>
              <w:rPr>
                <w:sz w:val="21"/>
                <w:szCs w:val="21"/>
              </w:rPr>
              <w:t>El preventista conoce el stock disponible, el crédito y la deuda vencida del cliente en el punto de toma de pedido, con y sin conectividad (RF-03.02, RF-03.04).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D9A5BAE"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5BC1D8B" w14:textId="77777777" w:rsidR="00B1525A" w:rsidRDefault="00000000">
            <w:pPr>
              <w:spacing w:after="80" w:line="240" w:lineRule="auto"/>
              <w:rPr>
                <w:sz w:val="21"/>
                <w:szCs w:val="21"/>
              </w:rPr>
            </w:pPr>
            <w:r>
              <w:rPr>
                <w:sz w:val="21"/>
                <w:szCs w:val="21"/>
              </w:rPr>
              <w:t xml:space="preserve">% </w:t>
            </w:r>
            <w:proofErr w:type="gramStart"/>
            <w:r>
              <w:rPr>
                <w:sz w:val="21"/>
                <w:szCs w:val="21"/>
              </w:rPr>
              <w:t>de</w:t>
            </w:r>
            <w:proofErr w:type="gramEnd"/>
            <w:r>
              <w:rPr>
                <w:sz w:val="21"/>
                <w:szCs w:val="21"/>
              </w:rPr>
              <w:t xml:space="preserve"> tomas de pedido con consulta registrada de los tres datos (RF-03.02, RF-03.05); UAT con los 62 preventistas; prueba de operación offline de 14 h (RT-03.10).</w:t>
            </w:r>
          </w:p>
        </w:tc>
      </w:tr>
      <w:tr w:rsidR="00B1525A" w14:paraId="10C24060"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2EB0F3" w14:textId="77777777" w:rsidR="00B1525A" w:rsidRDefault="00000000">
            <w:pPr>
              <w:spacing w:after="80" w:line="240" w:lineRule="auto"/>
              <w:rPr>
                <w:sz w:val="21"/>
                <w:szCs w:val="21"/>
              </w:rPr>
            </w:pPr>
            <w:r>
              <w:rPr>
                <w:sz w:val="21"/>
                <w:szCs w:val="21"/>
              </w:rPr>
              <w:lastRenderedPageBreak/>
              <w:t>R18-06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472E45" w14:textId="77777777" w:rsidR="00B1525A" w:rsidRDefault="00000000">
            <w:pPr>
              <w:spacing w:after="80" w:line="240" w:lineRule="auto"/>
              <w:rPr>
                <w:sz w:val="21"/>
                <w:szCs w:val="21"/>
              </w:rPr>
            </w:pPr>
            <w:r>
              <w:rPr>
                <w:sz w:val="21"/>
                <w:szCs w:val="21"/>
              </w:rPr>
              <w:t>Ningún pedido se pierde ni se duplica por falta de señal (RF-03.16).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AC6FEA9"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F245AF5" w14:textId="77777777" w:rsidR="00B1525A" w:rsidRDefault="00000000">
            <w:pPr>
              <w:spacing w:after="80" w:line="240" w:lineRule="auto"/>
              <w:rPr>
                <w:sz w:val="21"/>
                <w:szCs w:val="21"/>
              </w:rPr>
            </w:pPr>
            <w:r>
              <w:rPr>
                <w:sz w:val="21"/>
                <w:szCs w:val="21"/>
              </w:rPr>
              <w:t>Reconciliación de sincronización por turno con bitácora auditable (RNG-12); conteo de duplicados descartados y de pedidos no sincronizados (RF-03.16; RNF-13.01).</w:t>
            </w:r>
          </w:p>
        </w:tc>
      </w:tr>
      <w:tr w:rsidR="00B1525A" w14:paraId="7BEBD70F"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72C4E6A" w14:textId="77777777" w:rsidR="00B1525A" w:rsidRDefault="00000000">
            <w:pPr>
              <w:spacing w:after="80" w:line="240" w:lineRule="auto"/>
              <w:rPr>
                <w:sz w:val="21"/>
                <w:szCs w:val="21"/>
              </w:rPr>
            </w:pPr>
            <w:r>
              <w:rPr>
                <w:sz w:val="21"/>
                <w:szCs w:val="21"/>
              </w:rPr>
              <w:t>R18-07</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9C8DA13" w14:textId="77777777" w:rsidR="00B1525A" w:rsidRDefault="00000000">
            <w:pPr>
              <w:spacing w:after="80" w:line="240" w:lineRule="auto"/>
              <w:rPr>
                <w:sz w:val="21"/>
                <w:szCs w:val="21"/>
              </w:rPr>
            </w:pPr>
            <w:r>
              <w:rPr>
                <w:sz w:val="21"/>
                <w:szCs w:val="21"/>
              </w:rPr>
              <w:t>La ruta del día siguiente se genera automáticamente en menos de 20 minutos y toda corrección queda registrada (RF-04.01–04.02).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62F321"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41605DE" w14:textId="77777777" w:rsidR="00B1525A" w:rsidRDefault="00000000">
            <w:pPr>
              <w:spacing w:after="80" w:line="240" w:lineRule="auto"/>
              <w:rPr>
                <w:sz w:val="21"/>
                <w:szCs w:val="21"/>
              </w:rPr>
            </w:pPr>
            <w:r>
              <w:rPr>
                <w:sz w:val="21"/>
                <w:szCs w:val="21"/>
              </w:rPr>
              <w:t>Tiempo de generación medido en operación diaria (RF-04.01); bitácora de correcciones del planificador (RF-04.02); línea base: 3,5 h.</w:t>
            </w:r>
          </w:p>
        </w:tc>
      </w:tr>
      <w:tr w:rsidR="00B1525A" w14:paraId="2C65443B"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A64A3F" w14:textId="77777777" w:rsidR="00B1525A" w:rsidRDefault="00000000">
            <w:pPr>
              <w:spacing w:after="80" w:line="240" w:lineRule="auto"/>
              <w:rPr>
                <w:sz w:val="21"/>
                <w:szCs w:val="21"/>
              </w:rPr>
            </w:pPr>
            <w:r>
              <w:rPr>
                <w:sz w:val="21"/>
                <w:szCs w:val="21"/>
              </w:rPr>
              <w:t>R18-08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37B06AB" w14:textId="77777777" w:rsidR="00B1525A" w:rsidRDefault="00000000">
            <w:pPr>
              <w:spacing w:after="80" w:line="240" w:lineRule="auto"/>
              <w:rPr>
                <w:sz w:val="21"/>
                <w:szCs w:val="21"/>
              </w:rPr>
            </w:pPr>
            <w:r>
              <w:rPr>
                <w:sz w:val="21"/>
                <w:szCs w:val="21"/>
              </w:rPr>
              <w:t>La prueba de entrega es digital y está disponible para el cliente el mismo día (RF-06.02, RF-06.11–06.13); el acuse del canal moderno se envía en un máximo de 30 minutos tras la descarga (RF-12.13).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1BB6EF1" w14:textId="77777777" w:rsidR="00B1525A" w:rsidRDefault="00000000">
            <w:pPr>
              <w:spacing w:after="80" w:line="240" w:lineRule="auto"/>
              <w:rPr>
                <w:sz w:val="21"/>
                <w:szCs w:val="21"/>
              </w:rPr>
            </w:pPr>
            <w:r>
              <w:rPr>
                <w:sz w:val="21"/>
                <w:szCs w:val="21"/>
              </w:rPr>
              <w:t>POD desde la producción de la Etapa 1 (mes 16); acuse del canal moderno con la Etapa 2 (mes 21).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9BDC75" w14:textId="77777777" w:rsidR="00B1525A" w:rsidRDefault="00000000">
            <w:pPr>
              <w:spacing w:after="80" w:line="240" w:lineRule="auto"/>
              <w:rPr>
                <w:sz w:val="21"/>
                <w:szCs w:val="21"/>
              </w:rPr>
            </w:pPr>
            <w:r>
              <w:rPr>
                <w:sz w:val="21"/>
                <w:szCs w:val="21"/>
              </w:rPr>
              <w:t xml:space="preserve">% </w:t>
            </w:r>
            <w:proofErr w:type="gramStart"/>
            <w:r>
              <w:rPr>
                <w:sz w:val="21"/>
                <w:szCs w:val="21"/>
              </w:rPr>
              <w:t>de</w:t>
            </w:r>
            <w:proofErr w:type="gramEnd"/>
            <w:r>
              <w:rPr>
                <w:sz w:val="21"/>
                <w:szCs w:val="21"/>
              </w:rPr>
              <w:t xml:space="preserve"> entregas con POD digital (firma en pantalla, QR o fotografía con nombre del receptor) y evidencia publicada el mismo día (RF-06.02, RF-06.12); acuse por vía electrónica (RF-12.13).</w:t>
            </w:r>
          </w:p>
        </w:tc>
      </w:tr>
      <w:tr w:rsidR="00B1525A" w14:paraId="4690DF91" w14:textId="77777777">
        <w:trPr>
          <w:trHeight w:val="154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3F7491A" w14:textId="77777777" w:rsidR="00B1525A" w:rsidRDefault="00000000">
            <w:pPr>
              <w:spacing w:after="80" w:line="240" w:lineRule="auto"/>
              <w:rPr>
                <w:sz w:val="21"/>
                <w:szCs w:val="21"/>
              </w:rPr>
            </w:pPr>
            <w:r>
              <w:rPr>
                <w:sz w:val="21"/>
                <w:szCs w:val="21"/>
              </w:rPr>
              <w:t>R18-09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BC30BB" w14:textId="77777777" w:rsidR="00B1525A" w:rsidRDefault="00000000">
            <w:pPr>
              <w:spacing w:after="80" w:line="240" w:lineRule="auto"/>
              <w:rPr>
                <w:sz w:val="21"/>
                <w:szCs w:val="21"/>
              </w:rPr>
            </w:pPr>
            <w:r>
              <w:rPr>
                <w:sz w:val="21"/>
                <w:szCs w:val="21"/>
              </w:rPr>
              <w:t>Cero guías extraviadas o ilegibles (GDE electrónica integrada al POD).</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EA637F2"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9BD19BA" w14:textId="77777777" w:rsidR="00B1525A" w:rsidRDefault="00000000">
            <w:pPr>
              <w:spacing w:after="80" w:line="240" w:lineRule="auto"/>
              <w:rPr>
                <w:sz w:val="21"/>
                <w:szCs w:val="21"/>
              </w:rPr>
            </w:pPr>
            <w:r>
              <w:rPr>
                <w:sz w:val="21"/>
                <w:szCs w:val="21"/>
              </w:rPr>
              <w:t>Conciliación diaria de guías emitidas versus POD recibidos; reclamos por guía ilegible o extraviada; línea base: 1,1% mensual.</w:t>
            </w:r>
          </w:p>
        </w:tc>
      </w:tr>
      <w:tr w:rsidR="00B1525A" w14:paraId="40D801C9"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EDDA633" w14:textId="77777777" w:rsidR="00B1525A" w:rsidRDefault="00000000">
            <w:pPr>
              <w:spacing w:after="80" w:line="240" w:lineRule="auto"/>
              <w:rPr>
                <w:sz w:val="21"/>
                <w:szCs w:val="21"/>
              </w:rPr>
            </w:pPr>
            <w:r>
              <w:rPr>
                <w:sz w:val="21"/>
                <w:szCs w:val="21"/>
              </w:rPr>
              <w:t>R18-10</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83DDB47" w14:textId="77777777" w:rsidR="00B1525A" w:rsidRDefault="00000000">
            <w:pPr>
              <w:spacing w:after="80" w:line="240" w:lineRule="auto"/>
              <w:rPr>
                <w:sz w:val="21"/>
                <w:szCs w:val="21"/>
              </w:rPr>
            </w:pPr>
            <w:r>
              <w:rPr>
                <w:sz w:val="21"/>
                <w:szCs w:val="21"/>
              </w:rPr>
              <w:t>La rendición del efectivo cuadra el mismo día y toda diferencia queda explicada con causal tipificada (RF-07.02–07.03).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8120A15"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719B8EC" w14:textId="77777777" w:rsidR="00B1525A" w:rsidRDefault="00000000">
            <w:pPr>
              <w:spacing w:after="80" w:line="240" w:lineRule="auto"/>
              <w:rPr>
                <w:sz w:val="21"/>
                <w:szCs w:val="21"/>
              </w:rPr>
            </w:pPr>
            <w:r>
              <w:rPr>
                <w:sz w:val="21"/>
                <w:szCs w:val="21"/>
              </w:rPr>
              <w:t>Cuadratura por camión (monto esperado versus recaudado) al retorno (RF-07.02); bloqueo del cierre ante saldo sin justificar (RF-07.03); se elimina el descuadre de $4,2 millones mensuales sin investigar.</w:t>
            </w:r>
          </w:p>
        </w:tc>
      </w:tr>
      <w:tr w:rsidR="00B1525A" w14:paraId="703C3D4F" w14:textId="77777777">
        <w:trPr>
          <w:trHeight w:val="264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C963DF" w14:textId="77777777" w:rsidR="00B1525A" w:rsidRDefault="00000000">
            <w:pPr>
              <w:spacing w:after="80" w:line="240" w:lineRule="auto"/>
              <w:rPr>
                <w:sz w:val="21"/>
                <w:szCs w:val="21"/>
              </w:rPr>
            </w:pPr>
            <w:r>
              <w:rPr>
                <w:sz w:val="21"/>
                <w:szCs w:val="21"/>
              </w:rPr>
              <w:lastRenderedPageBreak/>
              <w:t>R18-11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E093268" w14:textId="77777777" w:rsidR="00B1525A" w:rsidRDefault="00000000">
            <w:pPr>
              <w:spacing w:after="80" w:line="240" w:lineRule="auto"/>
              <w:rPr>
                <w:sz w:val="21"/>
                <w:szCs w:val="21"/>
              </w:rPr>
            </w:pPr>
            <w:r>
              <w:rPr>
                <w:sz w:val="21"/>
                <w:szCs w:val="21"/>
              </w:rPr>
              <w:t>El costo de servir se conoce por cliente y por entrega, construido desde los hechos operacionales (RF-11.02, RF-04.08).</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1DFBC2A" w14:textId="77777777" w:rsidR="00B1525A" w:rsidRDefault="00000000">
            <w:pPr>
              <w:spacing w:after="80" w:line="240" w:lineRule="auto"/>
              <w:rPr>
                <w:sz w:val="21"/>
                <w:szCs w:val="21"/>
              </w:rPr>
            </w:pPr>
            <w:r>
              <w:rPr>
                <w:sz w:val="21"/>
                <w:szCs w:val="21"/>
              </w:rPr>
              <w:t>Con la producción de la Etapa 2 (mes 21).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F425ED1" w14:textId="77777777" w:rsidR="00B1525A" w:rsidRDefault="00000000">
            <w:pPr>
              <w:spacing w:after="80" w:line="240" w:lineRule="auto"/>
              <w:rPr>
                <w:sz w:val="21"/>
                <w:szCs w:val="21"/>
              </w:rPr>
            </w:pPr>
            <w:r>
              <w:rPr>
                <w:sz w:val="21"/>
                <w:szCs w:val="21"/>
              </w:rPr>
              <w:t>Costeo de cada entrega desde km, tiempo de conducción y de descarga y peajes reales (RF-11.02, RF-04.08); consolidación mensual y matriz de rentabilidad por cliente (RF-11.08); reemplaza el prorrateo por zona de 2016.</w:t>
            </w:r>
          </w:p>
        </w:tc>
      </w:tr>
      <w:tr w:rsidR="00B1525A" w14:paraId="36B68E34" w14:textId="77777777">
        <w:trPr>
          <w:trHeight w:val="237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208E12E" w14:textId="77777777" w:rsidR="00B1525A" w:rsidRDefault="00000000">
            <w:pPr>
              <w:spacing w:after="80" w:line="240" w:lineRule="auto"/>
              <w:rPr>
                <w:sz w:val="21"/>
                <w:szCs w:val="21"/>
              </w:rPr>
            </w:pPr>
            <w:r>
              <w:rPr>
                <w:sz w:val="21"/>
                <w:szCs w:val="21"/>
              </w:rPr>
              <w:t>R18-12</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9B387B0" w14:textId="77777777" w:rsidR="00B1525A" w:rsidRDefault="00000000">
            <w:pPr>
              <w:spacing w:after="80" w:line="240" w:lineRule="auto"/>
              <w:rPr>
                <w:sz w:val="21"/>
                <w:szCs w:val="21"/>
              </w:rPr>
            </w:pPr>
            <w:r>
              <w:rPr>
                <w:sz w:val="21"/>
                <w:szCs w:val="21"/>
              </w:rPr>
              <w:t>El parque de envases retornables se controla por cuenta corriente por cliente y la pérdida baja a 7% anual o menos (Decisión 21, RF-08.03, RF-08.06).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37694CF2" w14:textId="77777777" w:rsidR="00B1525A" w:rsidRDefault="00000000">
            <w:pPr>
              <w:spacing w:after="80" w:line="240" w:lineRule="auto"/>
              <w:rPr>
                <w:sz w:val="21"/>
                <w:szCs w:val="21"/>
              </w:rPr>
            </w:pPr>
            <w:r>
              <w:rPr>
                <w:sz w:val="21"/>
                <w:szCs w:val="21"/>
              </w:rPr>
              <w:t>Control en operación desde la producción de la Etapa 1 (mes 16); meta anual consolidada al mes 12 de operación.</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DB9A9DE" w14:textId="77777777" w:rsidR="00B1525A" w:rsidRDefault="00000000">
            <w:pPr>
              <w:spacing w:after="80" w:line="240" w:lineRule="auto"/>
              <w:rPr>
                <w:sz w:val="21"/>
                <w:szCs w:val="21"/>
              </w:rPr>
            </w:pPr>
            <w:r>
              <w:rPr>
                <w:sz w:val="21"/>
                <w:szCs w:val="21"/>
              </w:rPr>
              <w:t>Saldo por cliente actualizado en cada entrega y devolución (RF-08.03); reporte diario de pérdida por cliente, tipo y zona (RF-08.06); línea base: 14%.</w:t>
            </w:r>
          </w:p>
        </w:tc>
      </w:tr>
      <w:tr w:rsidR="00B1525A" w14:paraId="19F8DB5A" w14:textId="77777777">
        <w:trPr>
          <w:trHeight w:val="210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47A3197" w14:textId="77777777" w:rsidR="00B1525A" w:rsidRDefault="00000000">
            <w:pPr>
              <w:spacing w:after="80" w:line="240" w:lineRule="auto"/>
              <w:rPr>
                <w:sz w:val="21"/>
                <w:szCs w:val="21"/>
              </w:rPr>
            </w:pPr>
            <w:r>
              <w:rPr>
                <w:sz w:val="21"/>
                <w:szCs w:val="21"/>
              </w:rPr>
              <w:t>R18-13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ECD3962" w14:textId="77777777" w:rsidR="00B1525A" w:rsidRDefault="00000000">
            <w:pPr>
              <w:spacing w:after="80" w:line="240" w:lineRule="auto"/>
              <w:rPr>
                <w:sz w:val="21"/>
                <w:szCs w:val="21"/>
              </w:rPr>
            </w:pPr>
            <w:r>
              <w:rPr>
                <w:sz w:val="21"/>
                <w:szCs w:val="21"/>
              </w:rPr>
              <w:t>Los pedidos del canal moderno entran por vía electrónica estructurada, sin digitación, y se responde con aviso de despacho (RF-12.01, RF-12.09).</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121F420A" w14:textId="77777777" w:rsidR="00B1525A" w:rsidRDefault="00000000">
            <w:pPr>
              <w:spacing w:after="80" w:line="240" w:lineRule="auto"/>
              <w:rPr>
                <w:sz w:val="21"/>
                <w:szCs w:val="21"/>
              </w:rPr>
            </w:pPr>
            <w:r>
              <w:rPr>
                <w:sz w:val="21"/>
                <w:szCs w:val="21"/>
              </w:rPr>
              <w:t>Con la producción de la Etapa 2 (mes 21), quedando en producción antes de enero de 2029 (RNF-12.01).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4354084" w14:textId="77777777" w:rsidR="00B1525A" w:rsidRDefault="00000000">
            <w:pPr>
              <w:spacing w:after="80" w:line="240" w:lineRule="auto"/>
              <w:rPr>
                <w:sz w:val="21"/>
                <w:szCs w:val="21"/>
              </w:rPr>
            </w:pPr>
            <w:r>
              <w:rPr>
                <w:sz w:val="21"/>
                <w:szCs w:val="21"/>
              </w:rPr>
              <w:t xml:space="preserve">% </w:t>
            </w:r>
            <w:proofErr w:type="gramStart"/>
            <w:r>
              <w:rPr>
                <w:sz w:val="21"/>
                <w:szCs w:val="21"/>
              </w:rPr>
              <w:t>de</w:t>
            </w:r>
            <w:proofErr w:type="gramEnd"/>
            <w:r>
              <w:rPr>
                <w:sz w:val="21"/>
                <w:szCs w:val="21"/>
              </w:rPr>
              <w:t xml:space="preserve"> pedidos de cadenas recibidos por EDI y resueltos contra el maestro por equivalencias (RF-12.03), sin digitación manual; aviso de despacho transmitido (RF-12.09).</w:t>
            </w:r>
          </w:p>
        </w:tc>
      </w:tr>
      <w:tr w:rsidR="00B1525A" w14:paraId="4D7C01E0" w14:textId="77777777">
        <w:trPr>
          <w:trHeight w:val="1815"/>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7B03C589" w14:textId="77777777" w:rsidR="00B1525A" w:rsidRDefault="00000000">
            <w:pPr>
              <w:spacing w:after="80" w:line="240" w:lineRule="auto"/>
              <w:rPr>
                <w:sz w:val="21"/>
                <w:szCs w:val="21"/>
              </w:rPr>
            </w:pPr>
            <w:r>
              <w:rPr>
                <w:sz w:val="21"/>
                <w:szCs w:val="21"/>
              </w:rPr>
              <w:t>R18-14</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ABE21AA" w14:textId="77777777" w:rsidR="00B1525A" w:rsidRDefault="00000000">
            <w:pPr>
              <w:spacing w:after="80" w:line="240" w:lineRule="auto"/>
              <w:rPr>
                <w:sz w:val="21"/>
                <w:szCs w:val="21"/>
              </w:rPr>
            </w:pPr>
            <w:r>
              <w:rPr>
                <w:sz w:val="21"/>
                <w:szCs w:val="21"/>
              </w:rPr>
              <w:t>La ocupación de los camiones sube a 75% o más y ningún camión sale bajo el umbral de 65% sin alerta (Decisión 21, RF-11.05).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4B1E4B34" w14:textId="77777777" w:rsidR="00B1525A" w:rsidRDefault="00000000">
            <w:pPr>
              <w:spacing w:after="80" w:line="240" w:lineRule="auto"/>
              <w:rPr>
                <w:sz w:val="21"/>
                <w:szCs w:val="21"/>
              </w:rPr>
            </w:pPr>
            <w:r>
              <w:rPr>
                <w:sz w:val="21"/>
                <w:szCs w:val="21"/>
              </w:rPr>
              <w:t>Con la producción de la Etapa 2 (mes 21).</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437D890" w14:textId="77777777" w:rsidR="00B1525A" w:rsidRDefault="00000000">
            <w:pPr>
              <w:spacing w:after="80" w:line="240" w:lineRule="auto"/>
              <w:rPr>
                <w:sz w:val="21"/>
                <w:szCs w:val="21"/>
              </w:rPr>
            </w:pPr>
            <w:r>
              <w:rPr>
                <w:sz w:val="21"/>
                <w:szCs w:val="21"/>
              </w:rPr>
              <w:t>Ocupación por camión y por ruta (RF-11.05) alimentada por la telemetría (RF-14); alerta bajo el umbral declarado; línea base: 68% con días de 41%.</w:t>
            </w:r>
          </w:p>
        </w:tc>
      </w:tr>
      <w:tr w:rsidR="00B1525A" w14:paraId="0F636A1C" w14:textId="77777777">
        <w:trPr>
          <w:trHeight w:val="1260"/>
        </w:trPr>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2960C7FE" w14:textId="77777777" w:rsidR="00B1525A" w:rsidRDefault="00000000">
            <w:pPr>
              <w:spacing w:after="80" w:line="240" w:lineRule="auto"/>
              <w:rPr>
                <w:sz w:val="21"/>
                <w:szCs w:val="21"/>
              </w:rPr>
            </w:pPr>
            <w:r>
              <w:rPr>
                <w:sz w:val="21"/>
                <w:szCs w:val="21"/>
              </w:rPr>
              <w:t>R18-15</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00E5180B" w14:textId="77777777" w:rsidR="00B1525A" w:rsidRDefault="00000000">
            <w:pPr>
              <w:spacing w:after="80" w:line="240" w:lineRule="auto"/>
              <w:rPr>
                <w:sz w:val="21"/>
                <w:szCs w:val="21"/>
              </w:rPr>
            </w:pPr>
            <w:r>
              <w:rPr>
                <w:sz w:val="21"/>
                <w:szCs w:val="21"/>
              </w:rPr>
              <w:t>La causa de cada faltante queda registrada al momento de producirse (RF-05.03).</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6FD81D62" w14:textId="77777777" w:rsidR="00B1525A" w:rsidRDefault="00000000">
            <w:pPr>
              <w:spacing w:after="80" w:line="240" w:lineRule="auto"/>
              <w:rPr>
                <w:sz w:val="21"/>
                <w:szCs w:val="21"/>
              </w:rPr>
            </w:pPr>
            <w:r>
              <w:rPr>
                <w:sz w:val="21"/>
                <w:szCs w:val="21"/>
              </w:rPr>
              <w:t>En operación desde la producción de la Etapa 1 (mes 16).</w:t>
            </w:r>
          </w:p>
        </w:tc>
        <w:tc>
          <w:tcPr>
            <w:tcW w:w="0" w:type="auto"/>
            <w:tcBorders>
              <w:top w:val="single" w:sz="5" w:space="0" w:color="000000"/>
              <w:left w:val="nil"/>
              <w:bottom w:val="single" w:sz="5" w:space="0" w:color="000000"/>
              <w:right w:val="nil"/>
            </w:tcBorders>
            <w:tcMar>
              <w:top w:w="80" w:type="dxa"/>
              <w:left w:w="160" w:type="dxa"/>
              <w:bottom w:w="80" w:type="dxa"/>
              <w:right w:w="160" w:type="dxa"/>
            </w:tcMar>
          </w:tcPr>
          <w:p w14:paraId="50EC2C11" w14:textId="77777777" w:rsidR="00B1525A" w:rsidRDefault="00000000">
            <w:pPr>
              <w:spacing w:after="80" w:line="240" w:lineRule="auto"/>
              <w:rPr>
                <w:sz w:val="21"/>
                <w:szCs w:val="21"/>
              </w:rPr>
            </w:pPr>
            <w:r>
              <w:rPr>
                <w:sz w:val="21"/>
                <w:szCs w:val="21"/>
              </w:rPr>
              <w:t xml:space="preserve">% </w:t>
            </w:r>
            <w:proofErr w:type="gramStart"/>
            <w:r>
              <w:rPr>
                <w:sz w:val="21"/>
                <w:szCs w:val="21"/>
              </w:rPr>
              <w:t>de</w:t>
            </w:r>
            <w:proofErr w:type="gramEnd"/>
            <w:r>
              <w:rPr>
                <w:sz w:val="21"/>
                <w:szCs w:val="21"/>
              </w:rPr>
              <w:t xml:space="preserve"> registros de faltante con causal obligatoria en la preparación (RF-05.03).</w:t>
            </w:r>
          </w:p>
        </w:tc>
      </w:tr>
      <w:tr w:rsidR="00B1525A" w14:paraId="347B467F" w14:textId="77777777">
        <w:trPr>
          <w:trHeight w:val="2085"/>
        </w:trPr>
        <w:tc>
          <w:tcPr>
            <w:tcW w:w="0" w:type="auto"/>
            <w:tcBorders>
              <w:top w:val="single" w:sz="5" w:space="0" w:color="000000"/>
              <w:left w:val="nil"/>
              <w:bottom w:val="nil"/>
              <w:right w:val="nil"/>
            </w:tcBorders>
            <w:tcMar>
              <w:top w:w="80" w:type="dxa"/>
              <w:left w:w="160" w:type="dxa"/>
              <w:bottom w:w="80" w:type="dxa"/>
              <w:right w:w="160" w:type="dxa"/>
            </w:tcMar>
          </w:tcPr>
          <w:p w14:paraId="73EA7728" w14:textId="77777777" w:rsidR="00B1525A" w:rsidRDefault="00000000">
            <w:pPr>
              <w:spacing w:after="80" w:line="240" w:lineRule="auto"/>
              <w:rPr>
                <w:sz w:val="21"/>
                <w:szCs w:val="21"/>
              </w:rPr>
            </w:pPr>
            <w:r>
              <w:rPr>
                <w:sz w:val="21"/>
                <w:szCs w:val="21"/>
              </w:rPr>
              <w:lastRenderedPageBreak/>
              <w:t>R18-16</w:t>
            </w:r>
          </w:p>
        </w:tc>
        <w:tc>
          <w:tcPr>
            <w:tcW w:w="0" w:type="auto"/>
            <w:tcBorders>
              <w:top w:val="single" w:sz="5" w:space="0" w:color="000000"/>
              <w:left w:val="nil"/>
              <w:bottom w:val="nil"/>
              <w:right w:val="nil"/>
            </w:tcBorders>
            <w:tcMar>
              <w:top w:w="80" w:type="dxa"/>
              <w:left w:w="160" w:type="dxa"/>
              <w:bottom w:w="80" w:type="dxa"/>
              <w:right w:w="160" w:type="dxa"/>
            </w:tcMar>
          </w:tcPr>
          <w:p w14:paraId="04EA2236" w14:textId="77777777" w:rsidR="00B1525A" w:rsidRDefault="00000000">
            <w:pPr>
              <w:spacing w:after="80" w:line="240" w:lineRule="auto"/>
              <w:rPr>
                <w:sz w:val="21"/>
                <w:szCs w:val="21"/>
              </w:rPr>
            </w:pPr>
            <w:r>
              <w:rPr>
                <w:sz w:val="21"/>
                <w:szCs w:val="21"/>
              </w:rPr>
              <w:t>El conocimiento de rutas queda codificado en el motor antes de la jubilación del planificador, sin que la operación se resienta (Decisión 16, RF-04.01).</w:t>
            </w:r>
          </w:p>
        </w:tc>
        <w:tc>
          <w:tcPr>
            <w:tcW w:w="0" w:type="auto"/>
            <w:tcBorders>
              <w:top w:val="single" w:sz="5" w:space="0" w:color="000000"/>
              <w:left w:val="nil"/>
              <w:bottom w:val="nil"/>
              <w:right w:val="nil"/>
            </w:tcBorders>
            <w:tcMar>
              <w:top w:w="80" w:type="dxa"/>
              <w:left w:w="160" w:type="dxa"/>
              <w:bottom w:w="80" w:type="dxa"/>
              <w:right w:w="160" w:type="dxa"/>
            </w:tcMar>
          </w:tcPr>
          <w:p w14:paraId="252F1BA7" w14:textId="77777777" w:rsidR="00B1525A" w:rsidRDefault="00000000">
            <w:pPr>
              <w:spacing w:after="80" w:line="240" w:lineRule="auto"/>
              <w:rPr>
                <w:sz w:val="21"/>
                <w:szCs w:val="21"/>
              </w:rPr>
            </w:pPr>
            <w:r>
              <w:rPr>
                <w:sz w:val="21"/>
                <w:szCs w:val="21"/>
              </w:rPr>
              <w:t>Captura durante la Etapa 1 (meses 1–15), antes de la fecha de salida.</w:t>
            </w:r>
          </w:p>
        </w:tc>
        <w:tc>
          <w:tcPr>
            <w:tcW w:w="0" w:type="auto"/>
            <w:tcBorders>
              <w:top w:val="single" w:sz="5" w:space="0" w:color="000000"/>
              <w:left w:val="nil"/>
              <w:bottom w:val="nil"/>
              <w:right w:val="nil"/>
            </w:tcBorders>
            <w:tcMar>
              <w:top w:w="80" w:type="dxa"/>
              <w:left w:w="160" w:type="dxa"/>
              <w:bottom w:w="80" w:type="dxa"/>
              <w:right w:w="160" w:type="dxa"/>
            </w:tcMar>
          </w:tcPr>
          <w:p w14:paraId="1B44ABB0" w14:textId="77777777" w:rsidR="00B1525A" w:rsidRDefault="00000000">
            <w:pPr>
              <w:spacing w:after="80" w:line="240" w:lineRule="auto"/>
              <w:rPr>
                <w:sz w:val="21"/>
                <w:szCs w:val="21"/>
              </w:rPr>
            </w:pPr>
            <w:r>
              <w:rPr>
                <w:sz w:val="21"/>
                <w:szCs w:val="21"/>
              </w:rPr>
              <w:t>Sesiones de transferencia y parametrización validada del motor (RF-04.01); cumplimiento de OTIF (R18-04) y de ocupación (R18-14) sin degradación en ausencia del planificador.</w:t>
            </w:r>
          </w:p>
        </w:tc>
      </w:tr>
    </w:tbl>
    <w:p w14:paraId="784C3B84" w14:textId="77777777" w:rsidR="00B1525A" w:rsidRDefault="00B1525A">
      <w:pPr>
        <w:sectPr w:rsidR="00B1525A">
          <w:headerReference w:type="default" r:id="rId13"/>
          <w:pgSz w:w="12240" w:h="15840"/>
          <w:pgMar w:top="1587" w:right="1417" w:bottom="1587" w:left="1587" w:header="720" w:footer="720" w:gutter="0"/>
          <w:cols w:space="720"/>
        </w:sectPr>
      </w:pPr>
    </w:p>
    <w:p w14:paraId="1F943ECD" w14:textId="77777777" w:rsidR="00B1525A" w:rsidRDefault="00B1525A">
      <w:pPr>
        <w:pBdr>
          <w:bottom w:val="single" w:sz="18" w:space="1" w:color="4A2C7A"/>
        </w:pBdr>
        <w:spacing w:before="960" w:after="0" w:line="240" w:lineRule="auto"/>
        <w:rPr>
          <w:sz w:val="8"/>
          <w:szCs w:val="8"/>
        </w:rPr>
      </w:pPr>
    </w:p>
    <w:p w14:paraId="1539FE17" w14:textId="77777777" w:rsidR="00B1525A" w:rsidRDefault="00B1525A">
      <w:pPr>
        <w:pBdr>
          <w:bottom w:val="single" w:sz="5" w:space="1" w:color="4A2C7A"/>
        </w:pBdr>
        <w:spacing w:before="90" w:after="0" w:line="240" w:lineRule="auto"/>
        <w:rPr>
          <w:sz w:val="8"/>
          <w:szCs w:val="8"/>
        </w:rPr>
      </w:pPr>
    </w:p>
    <w:p w14:paraId="6CD573FF" w14:textId="77777777" w:rsidR="00B1525A" w:rsidRDefault="00000000">
      <w:pPr>
        <w:spacing w:before="840" w:line="240" w:lineRule="auto"/>
        <w:jc w:val="center"/>
      </w:pPr>
      <w:r>
        <w:rPr>
          <w:b/>
          <w:bCs/>
          <w:color w:val="4A2C7A"/>
          <w:sz w:val="76"/>
          <w:szCs w:val="76"/>
        </w:rPr>
        <w:t>LAFROX</w:t>
      </w:r>
    </w:p>
    <w:p w14:paraId="53CFEDF4" w14:textId="77777777" w:rsidR="00B1525A" w:rsidRDefault="00000000">
      <w:pPr>
        <w:spacing w:after="60" w:line="240" w:lineRule="auto"/>
        <w:jc w:val="center"/>
      </w:pPr>
      <w:r>
        <w:rPr>
          <w:color w:val="1F3A5F"/>
          <w:sz w:val="28"/>
          <w:szCs w:val="28"/>
        </w:rPr>
        <w:t>Propuesta de Solución — Distribuidora Puelche S.A.</w:t>
      </w:r>
    </w:p>
    <w:p w14:paraId="6AE88E44" w14:textId="77777777" w:rsidR="00B1525A" w:rsidRDefault="00000000">
      <w:pPr>
        <w:spacing w:after="560" w:line="240" w:lineRule="auto"/>
        <w:jc w:val="center"/>
      </w:pPr>
      <w:r>
        <w:rPr>
          <w:color w:val="5B6770"/>
          <w:sz w:val="21"/>
          <w:szCs w:val="21"/>
        </w:rPr>
        <w:t>Licitación N° TFEP-01/2026 — Caso 02 Logística</w:t>
      </w:r>
    </w:p>
    <w:p w14:paraId="76A6C4BB" w14:textId="77777777" w:rsidR="00B1525A" w:rsidRDefault="00B1525A">
      <w:pPr>
        <w:pBdr>
          <w:bottom w:val="single" w:sz="5" w:space="1" w:color="4A2C7A"/>
        </w:pBdr>
        <w:spacing w:after="0" w:line="240" w:lineRule="auto"/>
        <w:rPr>
          <w:sz w:val="8"/>
          <w:szCs w:val="8"/>
        </w:rPr>
      </w:pPr>
    </w:p>
    <w:p w14:paraId="76D627DA" w14:textId="77777777" w:rsidR="00B1525A" w:rsidRDefault="00000000">
      <w:pPr>
        <w:spacing w:before="520" w:after="100" w:line="240" w:lineRule="auto"/>
        <w:jc w:val="center"/>
      </w:pPr>
      <w:r>
        <w:rPr>
          <w:b/>
          <w:bCs/>
          <w:color w:val="4A2C7A"/>
          <w:sz w:val="34"/>
          <w:szCs w:val="34"/>
        </w:rPr>
        <w:t>SUBDOCUMENTO 4.1–4.2</w:t>
      </w:r>
    </w:p>
    <w:p w14:paraId="10C3C205" w14:textId="77777777" w:rsidR="00B1525A" w:rsidRDefault="00000000">
      <w:pPr>
        <w:spacing w:after="100" w:line="240" w:lineRule="auto"/>
        <w:jc w:val="center"/>
      </w:pPr>
      <w:r>
        <w:rPr>
          <w:b/>
          <w:bCs/>
          <w:color w:val="1F3A5F"/>
          <w:sz w:val="30"/>
          <w:szCs w:val="30"/>
        </w:rPr>
        <w:t>Arquitectura de la Solución</w:t>
      </w:r>
    </w:p>
    <w:p w14:paraId="40F6FBFA" w14:textId="77777777" w:rsidR="00B1525A" w:rsidRDefault="00000000">
      <w:pPr>
        <w:spacing w:after="100" w:line="240" w:lineRule="auto"/>
        <w:jc w:val="center"/>
      </w:pPr>
      <w:r>
        <w:rPr>
          <w:i/>
          <w:iCs/>
          <w:color w:val="5B6770"/>
          <w:sz w:val="19"/>
          <w:szCs w:val="19"/>
        </w:rPr>
        <w:t>Parte 4.1 · Arquitectura Lógica    |    Parte 4.2 · Arquitectura Física y de Despliegue</w:t>
      </w:r>
    </w:p>
    <w:p w14:paraId="5E2D8E92" w14:textId="30029E25" w:rsidR="00B1525A" w:rsidRDefault="007D26DE">
      <w:pPr>
        <w:spacing w:after="520" w:line="240" w:lineRule="auto"/>
        <w:jc w:val="center"/>
      </w:pPr>
      <w:r>
        <w:rPr>
          <w:b/>
          <w:bCs/>
          <w:color w:val="C9A227"/>
          <w:sz w:val="20"/>
          <w:szCs w:val="20"/>
        </w:rPr>
        <w:t>Informe 1</w:t>
      </w:r>
    </w:p>
    <w:p w14:paraId="14C34E55" w14:textId="77777777" w:rsidR="00B1525A" w:rsidRDefault="00B1525A">
      <w:pPr>
        <w:pBdr>
          <w:bottom w:val="single" w:sz="5" w:space="1" w:color="4A2C7A"/>
        </w:pBdr>
        <w:spacing w:after="320" w:line="240" w:lineRule="auto"/>
        <w:rPr>
          <w:sz w:val="8"/>
          <w:szCs w:val="8"/>
        </w:rPr>
      </w:pPr>
    </w:p>
    <w:tbl>
      <w:tblPr>
        <w:tblStyle w:val="TableNormal"/>
        <w:tblW w:w="823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400"/>
        <w:gridCol w:w="5836"/>
      </w:tblGrid>
      <w:tr w:rsidR="00B1525A" w14:paraId="1A7DF11A" w14:textId="77777777">
        <w:trPr>
          <w:jc w:val="center"/>
        </w:trPr>
        <w:tc>
          <w:tcPr>
            <w:tcW w:w="2400" w:type="dxa"/>
            <w:tcMar>
              <w:top w:w="60" w:type="dxa"/>
              <w:left w:w="0" w:type="dxa"/>
              <w:bottom w:w="60" w:type="dxa"/>
              <w:right w:w="120" w:type="dxa"/>
            </w:tcMar>
          </w:tcPr>
          <w:p w14:paraId="23A0DDCF" w14:textId="77777777" w:rsidR="00B1525A" w:rsidRDefault="00000000">
            <w:pPr>
              <w:spacing w:after="0" w:line="240" w:lineRule="auto"/>
            </w:pPr>
            <w:r>
              <w:rPr>
                <w:b/>
                <w:bCs/>
                <w:color w:val="4A2C7A"/>
                <w:sz w:val="19"/>
                <w:szCs w:val="19"/>
              </w:rPr>
              <w:t>Asignatura:</w:t>
            </w:r>
          </w:p>
        </w:tc>
        <w:tc>
          <w:tcPr>
            <w:tcW w:w="5836" w:type="dxa"/>
            <w:tcMar>
              <w:top w:w="60" w:type="dxa"/>
              <w:left w:w="0" w:type="dxa"/>
              <w:bottom w:w="60" w:type="dxa"/>
              <w:right w:w="120" w:type="dxa"/>
            </w:tcMar>
          </w:tcPr>
          <w:p w14:paraId="6D6A1A40" w14:textId="77777777" w:rsidR="00B1525A" w:rsidRDefault="00000000">
            <w:pPr>
              <w:spacing w:after="0" w:line="240" w:lineRule="auto"/>
            </w:pPr>
            <w:r>
              <w:rPr>
                <w:color w:val="5B6770"/>
                <w:sz w:val="19"/>
                <w:szCs w:val="19"/>
              </w:rPr>
              <w:t>Taller de Formulación de Proyectos Informáticos (ICI-5444)</w:t>
            </w:r>
          </w:p>
        </w:tc>
      </w:tr>
      <w:tr w:rsidR="00B1525A" w14:paraId="394D0CE6" w14:textId="77777777">
        <w:trPr>
          <w:jc w:val="center"/>
        </w:trPr>
        <w:tc>
          <w:tcPr>
            <w:tcW w:w="2400" w:type="dxa"/>
            <w:tcMar>
              <w:top w:w="60" w:type="dxa"/>
              <w:left w:w="0" w:type="dxa"/>
              <w:bottom w:w="60" w:type="dxa"/>
              <w:right w:w="120" w:type="dxa"/>
            </w:tcMar>
          </w:tcPr>
          <w:p w14:paraId="6C9742FE" w14:textId="77777777" w:rsidR="00B1525A" w:rsidRDefault="00000000">
            <w:pPr>
              <w:spacing w:after="0" w:line="240" w:lineRule="auto"/>
            </w:pPr>
            <w:r>
              <w:rPr>
                <w:b/>
                <w:bCs/>
                <w:color w:val="4A2C7A"/>
                <w:sz w:val="19"/>
                <w:szCs w:val="19"/>
              </w:rPr>
              <w:t>Unidad académica:</w:t>
            </w:r>
          </w:p>
        </w:tc>
        <w:tc>
          <w:tcPr>
            <w:tcW w:w="5836" w:type="dxa"/>
            <w:tcMar>
              <w:top w:w="60" w:type="dxa"/>
              <w:left w:w="0" w:type="dxa"/>
              <w:bottom w:w="60" w:type="dxa"/>
              <w:right w:w="120" w:type="dxa"/>
            </w:tcMar>
          </w:tcPr>
          <w:p w14:paraId="01F1EE3B" w14:textId="77777777" w:rsidR="00B1525A" w:rsidRDefault="00000000">
            <w:pPr>
              <w:spacing w:after="0" w:line="240" w:lineRule="auto"/>
            </w:pPr>
            <w:r>
              <w:rPr>
                <w:color w:val="5B6770"/>
                <w:sz w:val="19"/>
                <w:szCs w:val="19"/>
              </w:rPr>
              <w:t>Escuela de Informática, Pontificia Universidad Católica de Valparaíso</w:t>
            </w:r>
          </w:p>
        </w:tc>
      </w:tr>
      <w:tr w:rsidR="00B1525A" w14:paraId="5C93E0E4" w14:textId="77777777">
        <w:trPr>
          <w:jc w:val="center"/>
        </w:trPr>
        <w:tc>
          <w:tcPr>
            <w:tcW w:w="2400" w:type="dxa"/>
            <w:tcMar>
              <w:top w:w="60" w:type="dxa"/>
              <w:left w:w="0" w:type="dxa"/>
              <w:bottom w:w="60" w:type="dxa"/>
              <w:right w:w="120" w:type="dxa"/>
            </w:tcMar>
          </w:tcPr>
          <w:p w14:paraId="5BF4A7A0" w14:textId="77777777" w:rsidR="00B1525A" w:rsidRDefault="00000000">
            <w:pPr>
              <w:spacing w:after="0" w:line="240" w:lineRule="auto"/>
            </w:pPr>
            <w:r>
              <w:rPr>
                <w:b/>
                <w:bCs/>
                <w:color w:val="4A2C7A"/>
                <w:sz w:val="19"/>
                <w:szCs w:val="19"/>
              </w:rPr>
              <w:t>Profesor:</w:t>
            </w:r>
          </w:p>
        </w:tc>
        <w:tc>
          <w:tcPr>
            <w:tcW w:w="5836" w:type="dxa"/>
            <w:tcMar>
              <w:top w:w="60" w:type="dxa"/>
              <w:left w:w="0" w:type="dxa"/>
              <w:bottom w:w="60" w:type="dxa"/>
              <w:right w:w="120" w:type="dxa"/>
            </w:tcMar>
          </w:tcPr>
          <w:p w14:paraId="53CF8E53" w14:textId="77777777" w:rsidR="00B1525A" w:rsidRDefault="00000000">
            <w:pPr>
              <w:spacing w:after="0" w:line="240" w:lineRule="auto"/>
            </w:pPr>
            <w:r>
              <w:rPr>
                <w:color w:val="5B6770"/>
                <w:sz w:val="19"/>
                <w:szCs w:val="19"/>
              </w:rPr>
              <w:t>Antonio Moya Villegas</w:t>
            </w:r>
          </w:p>
        </w:tc>
      </w:tr>
      <w:tr w:rsidR="00B1525A" w14:paraId="59FCCDFE" w14:textId="77777777">
        <w:trPr>
          <w:jc w:val="center"/>
        </w:trPr>
        <w:tc>
          <w:tcPr>
            <w:tcW w:w="2400" w:type="dxa"/>
            <w:tcMar>
              <w:top w:w="60" w:type="dxa"/>
              <w:left w:w="0" w:type="dxa"/>
              <w:bottom w:w="60" w:type="dxa"/>
              <w:right w:w="120" w:type="dxa"/>
            </w:tcMar>
          </w:tcPr>
          <w:p w14:paraId="30276365" w14:textId="77777777" w:rsidR="00B1525A" w:rsidRDefault="00000000">
            <w:pPr>
              <w:spacing w:after="0" w:line="240" w:lineRule="auto"/>
            </w:pPr>
            <w:r>
              <w:rPr>
                <w:b/>
                <w:bCs/>
                <w:color w:val="4A2C7A"/>
                <w:sz w:val="19"/>
                <w:szCs w:val="19"/>
              </w:rPr>
              <w:t>Fecha de entrega:</w:t>
            </w:r>
          </w:p>
        </w:tc>
        <w:tc>
          <w:tcPr>
            <w:tcW w:w="5836" w:type="dxa"/>
            <w:tcMar>
              <w:top w:w="60" w:type="dxa"/>
              <w:left w:w="0" w:type="dxa"/>
              <w:bottom w:w="60" w:type="dxa"/>
              <w:right w:w="120" w:type="dxa"/>
            </w:tcMar>
          </w:tcPr>
          <w:p w14:paraId="721CE7FD" w14:textId="77777777" w:rsidR="00B1525A" w:rsidRDefault="00000000">
            <w:pPr>
              <w:spacing w:after="0" w:line="240" w:lineRule="auto"/>
            </w:pPr>
            <w:r>
              <w:rPr>
                <w:color w:val="5B6770"/>
                <w:sz w:val="19"/>
                <w:szCs w:val="19"/>
              </w:rPr>
              <w:t>07 de septiembre de 2026</w:t>
            </w:r>
          </w:p>
        </w:tc>
      </w:tr>
    </w:tbl>
    <w:p w14:paraId="5277777E" w14:textId="77777777" w:rsidR="00B1525A" w:rsidRDefault="00B1525A">
      <w:pPr>
        <w:pBdr>
          <w:bottom w:val="single" w:sz="18" w:space="1" w:color="4A2C7A"/>
        </w:pBdr>
        <w:spacing w:before="2200" w:after="0" w:line="240" w:lineRule="auto"/>
        <w:rPr>
          <w:sz w:val="8"/>
          <w:szCs w:val="8"/>
        </w:rPr>
      </w:pPr>
    </w:p>
    <w:p w14:paraId="4C2FFE08" w14:textId="77777777" w:rsidR="00B1525A" w:rsidRDefault="00B1525A">
      <w:pPr>
        <w:spacing w:after="0" w:line="240" w:lineRule="auto"/>
        <w:rPr>
          <w:sz w:val="2"/>
          <w:szCs w:val="2"/>
        </w:rPr>
        <w:sectPr w:rsidR="00B1525A">
          <w:headerReference w:type="default" r:id="rId14"/>
          <w:pgSz w:w="12240" w:h="15840"/>
          <w:pgMar w:top="1587" w:right="1417" w:bottom="1587" w:left="1587" w:header="720" w:footer="720" w:gutter="0"/>
          <w:pgNumType w:start="1"/>
          <w:cols w:space="720"/>
        </w:sectPr>
      </w:pPr>
    </w:p>
    <w:p w14:paraId="683149E7" w14:textId="77777777" w:rsidR="00B1525A" w:rsidRDefault="00000000">
      <w:pPr>
        <w:pStyle w:val="Ttulo1"/>
        <w:pBdr>
          <w:bottom w:val="single" w:sz="12" w:space="6" w:color="C9A227"/>
        </w:pBdr>
        <w:spacing w:before="0" w:after="240" w:line="240" w:lineRule="auto"/>
        <w:rPr>
          <w:rFonts w:ascii="Arial" w:eastAsia="Arial" w:hAnsi="Arial" w:cs="Arial"/>
          <w:color w:val="4A2C7A"/>
          <w:sz w:val="48"/>
          <w:szCs w:val="48"/>
        </w:rPr>
      </w:pPr>
      <w:r>
        <w:rPr>
          <w:rFonts w:ascii="Arial" w:eastAsia="Arial" w:hAnsi="Arial" w:cs="Arial"/>
          <w:color w:val="4A2C7A"/>
          <w:sz w:val="48"/>
          <w:szCs w:val="48"/>
        </w:rPr>
        <w:lastRenderedPageBreak/>
        <w:t>Capítulo 4 · Arquitectura Lógica de la Solución (Parte 4.1)</w:t>
      </w:r>
    </w:p>
    <w:p w14:paraId="45ED0A52" w14:textId="77777777" w:rsidR="00B1525A" w:rsidRDefault="00000000">
      <w:pPr>
        <w:pStyle w:val="Ttulo2"/>
        <w:spacing w:before="360" w:after="160"/>
        <w:rPr>
          <w:rFonts w:ascii="Arial" w:eastAsia="Arial" w:hAnsi="Arial" w:cs="Arial"/>
          <w:i/>
          <w:iCs/>
          <w:color w:val="1F3A5F"/>
          <w:sz w:val="30"/>
          <w:szCs w:val="30"/>
        </w:rPr>
      </w:pPr>
      <w:proofErr w:type="gramStart"/>
      <w:r>
        <w:rPr>
          <w:rFonts w:ascii="Arial" w:eastAsia="Arial" w:hAnsi="Arial" w:cs="Arial"/>
          <w:color w:val="1F3A5F"/>
          <w:sz w:val="30"/>
          <w:szCs w:val="30"/>
        </w:rPr>
        <w:t>4.1  Visión</w:t>
      </w:r>
      <w:proofErr w:type="gramEnd"/>
      <w:r>
        <w:rPr>
          <w:rFonts w:ascii="Arial" w:eastAsia="Arial" w:hAnsi="Arial" w:cs="Arial"/>
          <w:color w:val="1F3A5F"/>
          <w:sz w:val="30"/>
          <w:szCs w:val="30"/>
        </w:rPr>
        <w:t xml:space="preserve"> General de la Arquitectura</w:t>
      </w:r>
    </w:p>
    <w:p w14:paraId="31B1B8BE" w14:textId="77777777" w:rsidR="00B1525A" w:rsidRDefault="00000000">
      <w:pPr>
        <w:spacing w:after="160"/>
        <w:rPr>
          <w:sz w:val="24"/>
          <w:szCs w:val="24"/>
        </w:rPr>
      </w:pPr>
      <w:r>
        <w:rPr>
          <w:sz w:val="24"/>
          <w:szCs w:val="24"/>
        </w:rPr>
        <w:t>La arquitectura lógica de la solución para la Distribuidora Puelche S.A. se organiza en un modelo de ocho capas de existencia obligatoria, conforme al numeral 2.1 de las Bases Técnicas Transversales (RT-02.01).</w:t>
      </w:r>
    </w:p>
    <w:p w14:paraId="0A091968" w14:textId="77777777" w:rsidR="00B1525A" w:rsidRDefault="00000000">
      <w:pPr>
        <w:spacing w:after="160"/>
        <w:rPr>
          <w:sz w:val="24"/>
          <w:szCs w:val="24"/>
        </w:rPr>
      </w:pPr>
      <w:r>
        <w:rPr>
          <w:sz w:val="24"/>
          <w:szCs w:val="24"/>
        </w:rPr>
        <w:t>Los principios que gobiernan el diseño son los siguientes:</w:t>
      </w:r>
    </w:p>
    <w:p w14:paraId="1A207018" w14:textId="77777777" w:rsidR="00B1525A" w:rsidRDefault="00000000">
      <w:pPr>
        <w:numPr>
          <w:ilvl w:val="0"/>
          <w:numId w:val="42"/>
        </w:numPr>
        <w:spacing w:after="0"/>
        <w:rPr>
          <w:sz w:val="24"/>
          <w:szCs w:val="24"/>
        </w:rPr>
      </w:pPr>
      <w:r>
        <w:rPr>
          <w:sz w:val="24"/>
          <w:szCs w:val="24"/>
        </w:rPr>
        <w:t>Operación sin conexión como requisito de primera clase: Preventa, reparto y bodega operan sin señal de red durante extensiones de hasta 14 horas en terreno y 24 horas en centro de distribución (RT-03.10). La sincronización es diferida, idempotente y con resolución determinista de conflictos por regla de negocio, nunca por marca de tiempo ciega.</w:t>
      </w:r>
    </w:p>
    <w:p w14:paraId="6978FCDE" w14:textId="77777777" w:rsidR="00B1525A" w:rsidRDefault="00000000">
      <w:pPr>
        <w:numPr>
          <w:ilvl w:val="0"/>
          <w:numId w:val="42"/>
        </w:numPr>
        <w:spacing w:after="0"/>
        <w:rPr>
          <w:sz w:val="24"/>
          <w:szCs w:val="24"/>
        </w:rPr>
      </w:pPr>
      <w:r>
        <w:rPr>
          <w:sz w:val="24"/>
          <w:szCs w:val="24"/>
        </w:rPr>
        <w:t xml:space="preserve">El cliente del canal tradicional no cambia su forma de operar: Los 11.600 almacenes del canal tradicional no disponen de internet ni dispositivo; la solución se adapta </w:t>
      </w:r>
      <w:proofErr w:type="gramStart"/>
      <w:r>
        <w:rPr>
          <w:sz w:val="24"/>
          <w:szCs w:val="24"/>
        </w:rPr>
        <w:t>a</w:t>
      </w:r>
      <w:proofErr w:type="gramEnd"/>
      <w:r>
        <w:rPr>
          <w:sz w:val="24"/>
          <w:szCs w:val="24"/>
        </w:rPr>
        <w:t xml:space="preserve"> ellos mediante aviso por WhatsApp/SMS y confirmación con firma/QR del conductor, sin exigir instalación de aplicación alguna.</w:t>
      </w:r>
    </w:p>
    <w:p w14:paraId="6189BAAC" w14:textId="77777777" w:rsidR="00B1525A" w:rsidRDefault="00000000">
      <w:pPr>
        <w:numPr>
          <w:ilvl w:val="0"/>
          <w:numId w:val="42"/>
        </w:numPr>
        <w:spacing w:after="0"/>
        <w:rPr>
          <w:sz w:val="24"/>
          <w:szCs w:val="24"/>
        </w:rPr>
      </w:pPr>
      <w:r>
        <w:rPr>
          <w:sz w:val="24"/>
          <w:szCs w:val="24"/>
        </w:rPr>
        <w:t xml:space="preserve">Despliegue híbrido obligatorio (Art. 16):  El núcleo transaccional se ejecuta por centro de distribución con autonomía local, y la analítica, integración y almacenamiento consolidado se trasladan a nube pública AWS. No se admiten propuestas exclusivamente en nube ni exclusivamente en </w:t>
      </w:r>
      <w:proofErr w:type="gramStart"/>
      <w:r>
        <w:rPr>
          <w:sz w:val="24"/>
          <w:szCs w:val="24"/>
        </w:rPr>
        <w:t>on-premise</w:t>
      </w:r>
      <w:proofErr w:type="gramEnd"/>
      <w:r>
        <w:rPr>
          <w:sz w:val="24"/>
          <w:szCs w:val="24"/>
        </w:rPr>
        <w:t>.</w:t>
      </w:r>
    </w:p>
    <w:p w14:paraId="7BCB3325" w14:textId="77777777" w:rsidR="00B1525A" w:rsidRDefault="00000000">
      <w:pPr>
        <w:numPr>
          <w:ilvl w:val="0"/>
          <w:numId w:val="42"/>
        </w:numPr>
        <w:spacing w:after="0"/>
        <w:rPr>
          <w:sz w:val="24"/>
          <w:szCs w:val="24"/>
        </w:rPr>
      </w:pPr>
      <w:r>
        <w:rPr>
          <w:sz w:val="24"/>
          <w:szCs w:val="24"/>
        </w:rPr>
        <w:t>Cronograma de 56 meses innegociable (Art. 17): La arquitectura contempla Etapa 1 (meses 1–15, producción mes 16) y Etapa 2 (meses 13–20, producción mes 21), con 36 meses de operación.</w:t>
      </w:r>
    </w:p>
    <w:p w14:paraId="3D760A67" w14:textId="77777777" w:rsidR="00B1525A" w:rsidRDefault="00000000">
      <w:pPr>
        <w:numPr>
          <w:ilvl w:val="0"/>
          <w:numId w:val="42"/>
        </w:numPr>
        <w:spacing w:after="0"/>
        <w:rPr>
          <w:sz w:val="24"/>
          <w:szCs w:val="24"/>
        </w:rPr>
      </w:pPr>
      <w:r>
        <w:rPr>
          <w:sz w:val="24"/>
          <w:szCs w:val="24"/>
        </w:rPr>
        <w:t>Zero Trust y multi-zona (NIST SP 800-207):  Identidad central en OIDC/MFA, microsegmentación con mTLS, infraestructura como código y sin confianza implícita en la red interna.</w:t>
      </w:r>
    </w:p>
    <w:p w14:paraId="7479E3E9" w14:textId="77777777" w:rsidR="00B1525A" w:rsidRDefault="00000000">
      <w:pPr>
        <w:numPr>
          <w:ilvl w:val="0"/>
          <w:numId w:val="42"/>
        </w:numPr>
        <w:spacing w:after="0"/>
        <w:rPr>
          <w:sz w:val="24"/>
          <w:szCs w:val="24"/>
        </w:rPr>
      </w:pPr>
      <w:r>
        <w:rPr>
          <w:sz w:val="24"/>
          <w:szCs w:val="24"/>
        </w:rPr>
        <w:t>Cinco ambientes obligatorios incluyendo Recuperación ante Desastres (RT-04.01): El quinto ambiente es DRP en la región us-east-1 de AWS, con prueba semestral (Art. 20 / RT-07.07).</w:t>
      </w:r>
    </w:p>
    <w:p w14:paraId="03296154" w14:textId="77777777" w:rsidR="00B1525A" w:rsidRDefault="00000000">
      <w:pPr>
        <w:numPr>
          <w:ilvl w:val="0"/>
          <w:numId w:val="42"/>
        </w:numPr>
        <w:spacing w:after="160"/>
        <w:rPr>
          <w:sz w:val="24"/>
          <w:szCs w:val="24"/>
        </w:rPr>
      </w:pPr>
      <w:r>
        <w:rPr>
          <w:sz w:val="24"/>
          <w:szCs w:val="24"/>
        </w:rPr>
        <w:t>Equipo TI pequeño (4 personas): Todo componente debe ser administrable por el equipo de Puelche o por soporte del adjudicatario durante los 56 meses de contrato.</w:t>
      </w:r>
    </w:p>
    <w:p w14:paraId="65877468" w14:textId="77777777" w:rsidR="00B1525A" w:rsidRDefault="00000000">
      <w:pPr>
        <w:spacing w:after="160"/>
        <w:rPr>
          <w:sz w:val="24"/>
          <w:szCs w:val="24"/>
        </w:rPr>
      </w:pPr>
      <w:r>
        <w:rPr>
          <w:sz w:val="24"/>
          <w:szCs w:val="24"/>
        </w:rPr>
        <w:t xml:space="preserve">La arquitectura se describe conforme al marco TOGAF declarado, con descripción conforme </w:t>
      </w:r>
      <w:proofErr w:type="gramStart"/>
      <w:r>
        <w:rPr>
          <w:sz w:val="24"/>
          <w:szCs w:val="24"/>
        </w:rPr>
        <w:t>a</w:t>
      </w:r>
      <w:proofErr w:type="gramEnd"/>
      <w:r>
        <w:rPr>
          <w:sz w:val="24"/>
          <w:szCs w:val="24"/>
        </w:rPr>
        <w:t xml:space="preserve"> ISO/IEC/IEEE 42010. Las seis vistas exigidas están completas: lógica </w:t>
      </w:r>
      <w:r>
        <w:rPr>
          <w:sz w:val="24"/>
          <w:szCs w:val="24"/>
        </w:rPr>
        <w:lastRenderedPageBreak/>
        <w:t>(este documento), de procesos, de datos, de seguridad, de integración y de despliegue/física. Las decisiones de diseño se registran como ADR fechados y fundados, conforme a RT-02.04.</w:t>
      </w:r>
    </w:p>
    <w:p w14:paraId="1889B006" w14:textId="77777777" w:rsidR="00B1525A" w:rsidRDefault="00000000">
      <w:pPr>
        <w:spacing w:after="160"/>
        <w:rPr>
          <w:sz w:val="24"/>
          <w:szCs w:val="24"/>
        </w:rPr>
      </w:pPr>
      <w:r>
        <w:rPr>
          <w:sz w:val="24"/>
          <w:szCs w:val="24"/>
        </w:rPr>
        <w:t xml:space="preserve">La solución se apoya en un monolito modular Django (Python 3.12) que encapsula los 12 módulos de negocio, desplegado en Amazon ECS Fargate en nube y Docker/Docker Compose sobre el clúster Proxmox en los centros de distribución </w:t>
      </w:r>
      <w:proofErr w:type="gramStart"/>
      <w:r>
        <w:rPr>
          <w:sz w:val="24"/>
          <w:szCs w:val="24"/>
        </w:rPr>
        <w:t>on-premise</w:t>
      </w:r>
      <w:proofErr w:type="gramEnd"/>
      <w:r>
        <w:rPr>
          <w:sz w:val="24"/>
          <w:szCs w:val="24"/>
        </w:rPr>
        <w:t>. Esta elección responde a una decisión de diseño explícita: un equipo de 4 personas, 14.200 clientes y aproximadamente 31.000 pedidos mensuales no justifican la complejidad operativa de microservicios, conforme a la recomendación del numeral 2.3 de las Bases Técnicas Transversales. La modularidad del monolito permite extraer componentes críticos (sincronización offline, EDI, telemetría) como workers independientes si el volumen lo exige, preservando la capacidad de escalado modular sin rediseño arquitectónico (RT-02.02).</w:t>
      </w:r>
    </w:p>
    <w:p w14:paraId="7532926B" w14:textId="77777777" w:rsidR="00B1525A" w:rsidRDefault="00000000">
      <w:pPr>
        <w:spacing w:after="160"/>
        <w:rPr>
          <w:sz w:val="24"/>
          <w:szCs w:val="24"/>
        </w:rPr>
      </w:pPr>
      <w:r>
        <w:rPr>
          <w:sz w:val="24"/>
          <w:szCs w:val="24"/>
        </w:rPr>
        <w:t>La volumetría operativa que condiciona el dimensionamiento es la siguiente: 14.200 clientes activos, 8.400 SKU (que pasan a aproximadamente 9.500), 31.000 pedidos mensuales con 260.000 líneas y 2,4 millones de unidades, aproximadamente 1.400 entregas diarias habituales con peak de septiembre de 2.600 entregas (volumen casi duplicado durante tres semanas), 96 camiones en la ventana crítica de despacho (42 propios y 54 de transportistas externos), 62 preventistas, aproximadamente 200 conductores, 120 preparadores nocturnos y 310 personas de centro de distribución. El diseño se dimensiona contra el pico de septiembre en la ventana de 05:30 a 07:00, nunca contra el promedio, y declara explícitamente los puntos únicos de falla (SPOF) con su mitigación conforme a RT-02.11.</w:t>
      </w:r>
    </w:p>
    <w:p w14:paraId="30281493" w14:textId="77777777" w:rsidR="00B1525A" w:rsidRDefault="00000000">
      <w:pPr>
        <w:pStyle w:val="Ttulo2"/>
        <w:spacing w:before="360" w:after="160"/>
        <w:rPr>
          <w:rFonts w:ascii="Arial" w:eastAsia="Arial" w:hAnsi="Arial" w:cs="Arial"/>
          <w:color w:val="1F3A5F"/>
          <w:sz w:val="30"/>
          <w:szCs w:val="30"/>
        </w:rPr>
      </w:pPr>
      <w:proofErr w:type="gramStart"/>
      <w:r>
        <w:rPr>
          <w:rFonts w:ascii="Arial" w:eastAsia="Arial" w:hAnsi="Arial" w:cs="Arial"/>
          <w:color w:val="1F3A5F"/>
          <w:sz w:val="30"/>
          <w:szCs w:val="30"/>
        </w:rPr>
        <w:t>4.2  Capas</w:t>
      </w:r>
      <w:proofErr w:type="gramEnd"/>
      <w:r>
        <w:rPr>
          <w:rFonts w:ascii="Arial" w:eastAsia="Arial" w:hAnsi="Arial" w:cs="Arial"/>
          <w:color w:val="1F3A5F"/>
          <w:sz w:val="30"/>
          <w:szCs w:val="30"/>
        </w:rPr>
        <w:t xml:space="preserve"> de la Arquitectura</w:t>
      </w:r>
    </w:p>
    <w:p w14:paraId="0CAA0F11" w14:textId="77777777" w:rsidR="00B1525A" w:rsidRDefault="00000000">
      <w:r>
        <w:t>La solución se organiza en ocho capas conformes al numeral 2.1 de las Bases Técnicas Transversales. Cada capa tiene un rol preciso e interfaces definidas con las capas adyacentes. A continuación se describe cada una de ellas.</w:t>
      </w:r>
    </w:p>
    <w:p w14:paraId="7310B379" w14:textId="77777777" w:rsidR="00B1525A" w:rsidRDefault="00000000">
      <w:pPr>
        <w:pStyle w:val="Ttulo3"/>
        <w:spacing w:before="280" w:after="120"/>
        <w:rPr>
          <w:rFonts w:ascii="Arial" w:eastAsia="Arial" w:hAnsi="Arial" w:cs="Arial"/>
          <w:color w:val="5B6770"/>
          <w:sz w:val="26"/>
          <w:szCs w:val="26"/>
        </w:rPr>
      </w:pPr>
      <w:proofErr w:type="gramStart"/>
      <w:r>
        <w:rPr>
          <w:rFonts w:ascii="Arial" w:eastAsia="Arial" w:hAnsi="Arial" w:cs="Arial"/>
          <w:color w:val="5B6770"/>
          <w:sz w:val="26"/>
          <w:szCs w:val="26"/>
        </w:rPr>
        <w:t>4.2.1  Capa</w:t>
      </w:r>
      <w:proofErr w:type="gramEnd"/>
      <w:r>
        <w:rPr>
          <w:rFonts w:ascii="Arial" w:eastAsia="Arial" w:hAnsi="Arial" w:cs="Arial"/>
          <w:color w:val="5B6770"/>
          <w:sz w:val="26"/>
          <w:szCs w:val="26"/>
        </w:rPr>
        <w:t xml:space="preserve"> de Presentación</w:t>
      </w:r>
    </w:p>
    <w:p w14:paraId="62C220EA" w14:textId="77777777" w:rsidR="00B1525A" w:rsidRDefault="00000000">
      <w:r>
        <w:t>La capa de presentación constituye la superficie de interacción de los 11 actores canónicos definidos en la arquitectura. Incluye dos tipos fundamentales de interfaces: las aplicaciones móviles de campo, diseñadas bajo el principio de offline-first, y los portales y consolas web, implementados como aplicaciones de página única (SPA) servidas desde la nube.</w:t>
      </w:r>
    </w:p>
    <w:p w14:paraId="4C75A9DE" w14:textId="77777777" w:rsidR="00B1525A" w:rsidRDefault="00000000">
      <w:r>
        <w:t xml:space="preserve">Las aplicaciones de campo (preventa y reparto) se construyen en Kotlin nativo </w:t>
      </w:r>
      <w:proofErr w:type="gramStart"/>
      <w:r>
        <w:t>para Android</w:t>
      </w:r>
      <w:proofErr w:type="gramEnd"/>
      <w:r>
        <w:t xml:space="preserve">, decisión alineada con el ecosistema del parque de dispositivos Zebra (EC55, TC58e, MC9400) desplegado en los centros de distribución y </w:t>
      </w:r>
      <w:proofErr w:type="gramStart"/>
      <w:r>
        <w:t>con</w:t>
      </w:r>
      <w:proofErr w:type="gramEnd"/>
      <w:r>
        <w:t xml:space="preserve"> las condiciones de operación del terreno. La app de preventa mantiene una foto local de datos de lectura (stock, precios, </w:t>
      </w:r>
      <w:r>
        <w:lastRenderedPageBreak/>
        <w:t>crédito, promociones) y captura local de eventos (pedidos, identificadores únicos UUID); la app de reparto gestiona la entrega, la prueba de entrega digital (POD con firma, código QR y fotografía), la cobranza en ruta y el control de envases retornables. Ambas aplicaciones operan con datos locales cifrados y sincronizan de forma idempotente por medio del API Gateway cuando se recupera la conectividad.</w:t>
      </w:r>
    </w:p>
    <w:p w14:paraId="590282F6" w14:textId="77777777" w:rsidR="00B1525A" w:rsidRDefault="00000000">
      <w:r>
        <w:t>Los terminales de bodega (HHT con escáner GS1) operan en condiciones extremas de temperatura (cámara de congelado a -22 °C sin señal) y descargan las misiones de picking al inicio del turno nocturno para una autonomía local de 24 horas.</w:t>
      </w:r>
    </w:p>
    <w:p w14:paraId="506704FD" w14:textId="77777777" w:rsidR="00B1525A" w:rsidRDefault="00000000">
      <w:r>
        <w:t>Los portales web (Angular con Tailwind CSS) cubren las necesidades de los actores de back-office: portal de clientes (consulta de estado, documentos tributarios, autoservicio), portal de transportistas (rutas asignadas, documentación), portal de proveedores (órdenes de compra, recepciones), portal público (catálogo consultable sin autenticación) y portal de administración TI. Estos portales se accesan por intranet o VPN, con autenticación OIDC (Keycloak) y se sirven desde la nube por medio de la tarea `web` en ECS Fargate.</w:t>
      </w:r>
    </w:p>
    <w:p w14:paraId="1B372DC9" w14:textId="77777777" w:rsidR="00B1525A" w:rsidRDefault="00000000">
      <w:r>
        <w:t>Las consolas de planificación de rutas, calidad, BI/gerencia y administración TI conforman el back-office web, cada una conectada a su base de datos correspondiente y accesible únicamente desde la red interna.</w:t>
      </w:r>
    </w:p>
    <w:p w14:paraId="2EE443A0" w14:textId="77777777" w:rsidR="00B1525A" w:rsidRDefault="00000000">
      <w:pPr>
        <w:pStyle w:val="Ttulo3"/>
        <w:spacing w:before="280" w:after="120"/>
        <w:rPr>
          <w:rFonts w:ascii="Arial" w:eastAsia="Arial" w:hAnsi="Arial" w:cs="Arial"/>
          <w:color w:val="5B6770"/>
          <w:sz w:val="26"/>
          <w:szCs w:val="26"/>
        </w:rPr>
      </w:pPr>
      <w:proofErr w:type="gramStart"/>
      <w:r>
        <w:rPr>
          <w:rFonts w:ascii="Arial" w:eastAsia="Arial" w:hAnsi="Arial" w:cs="Arial"/>
          <w:color w:val="5B6770"/>
          <w:sz w:val="26"/>
          <w:szCs w:val="26"/>
        </w:rPr>
        <w:t>4.2.2  Capa</w:t>
      </w:r>
      <w:proofErr w:type="gramEnd"/>
      <w:r>
        <w:rPr>
          <w:rFonts w:ascii="Arial" w:eastAsia="Arial" w:hAnsi="Arial" w:cs="Arial"/>
          <w:color w:val="5B6770"/>
          <w:sz w:val="26"/>
          <w:szCs w:val="26"/>
        </w:rPr>
        <w:t xml:space="preserve"> de Borde y Exposición (Capa 2)</w:t>
      </w:r>
    </w:p>
    <w:p w14:paraId="06030F2B" w14:textId="77777777" w:rsidR="00B1525A" w:rsidRDefault="00000000">
      <w:r>
        <w:t>La capa de borde constituye el único punto de entrada público de la plataforma y, en el contexto de Puelche, también es el borde de terreno y bodega donde la conectividad es intermitente. Sus componentes principales son:</w:t>
      </w:r>
    </w:p>
    <w:p w14:paraId="3E69A762" w14:textId="77777777" w:rsidR="00B1525A" w:rsidRDefault="00000000">
      <w:pPr>
        <w:numPr>
          <w:ilvl w:val="0"/>
          <w:numId w:val="71"/>
        </w:numPr>
        <w:spacing w:after="0"/>
      </w:pPr>
      <w:r>
        <w:t>CDN (Amazon CloudFront): distribución de contenido estático de portales y catálogo público.</w:t>
      </w:r>
    </w:p>
    <w:p w14:paraId="76472E5E" w14:textId="77777777" w:rsidR="00B1525A" w:rsidRDefault="00000000">
      <w:pPr>
        <w:numPr>
          <w:ilvl w:val="0"/>
          <w:numId w:val="71"/>
        </w:numPr>
        <w:spacing w:after="0"/>
      </w:pPr>
      <w:r>
        <w:t>WAF gestionado (AWS WAF + Shield): filtrado de tráfico con reglas OWASP Top 10 y reglas personalizadas por API; protección contra denegación de servicio en capas 3, 4 y 7.</w:t>
      </w:r>
    </w:p>
    <w:p w14:paraId="23CACF33" w14:textId="77777777" w:rsidR="00B1525A" w:rsidRDefault="00000000">
      <w:pPr>
        <w:numPr>
          <w:ilvl w:val="0"/>
          <w:numId w:val="71"/>
        </w:numPr>
        <w:spacing w:after="0"/>
      </w:pPr>
      <w:r>
        <w:t>Balanceador de carga (ALB): terminación de TLS 1.3 y balanceo hacia el API Gateway en nube.</w:t>
      </w:r>
    </w:p>
    <w:p w14:paraId="367BA587" w14:textId="77777777" w:rsidR="00B1525A" w:rsidRDefault="00000000">
      <w:pPr>
        <w:numPr>
          <w:ilvl w:val="0"/>
          <w:numId w:val="71"/>
        </w:numPr>
        <w:spacing w:after="0"/>
      </w:pPr>
      <w:r>
        <w:t xml:space="preserve">Ingreso </w:t>
      </w:r>
      <w:proofErr w:type="gramStart"/>
      <w:r>
        <w:t>on-premise</w:t>
      </w:r>
      <w:proofErr w:type="gramEnd"/>
      <w:r>
        <w:t xml:space="preserve"> por centro de distribución: firewall/UTM con IPS (D-01) como único punto de entrada local, en configuración activo-pasivo de alta disponibilidad.</w:t>
      </w:r>
    </w:p>
    <w:p w14:paraId="408A0941" w14:textId="77777777" w:rsidR="00B1525A" w:rsidRDefault="00000000">
      <w:pPr>
        <w:numPr>
          <w:ilvl w:val="0"/>
          <w:numId w:val="71"/>
        </w:numPr>
      </w:pPr>
      <w:r>
        <w:t>AWS IoT Greengrass: borde IoT en terreno y almacenes para la recolección de datos de sensores de frío y telemetría de camiones, con buffer de reenvío y persistencia local durante cortes de conectividad.</w:t>
      </w:r>
    </w:p>
    <w:p w14:paraId="0A91DAF5" w14:textId="77777777" w:rsidR="00B1525A" w:rsidRDefault="00000000">
      <w:pPr>
        <w:pStyle w:val="Ttulo3"/>
        <w:spacing w:before="280" w:after="120"/>
        <w:rPr>
          <w:rFonts w:ascii="Arial" w:eastAsia="Arial" w:hAnsi="Arial" w:cs="Arial"/>
          <w:color w:val="5B6770"/>
          <w:sz w:val="26"/>
          <w:szCs w:val="26"/>
        </w:rPr>
      </w:pPr>
      <w:proofErr w:type="gramStart"/>
      <w:r>
        <w:rPr>
          <w:rFonts w:ascii="Arial" w:eastAsia="Arial" w:hAnsi="Arial" w:cs="Arial"/>
          <w:color w:val="5B6770"/>
          <w:sz w:val="26"/>
          <w:szCs w:val="26"/>
        </w:rPr>
        <w:t>4.2.3  Capa</w:t>
      </w:r>
      <w:proofErr w:type="gramEnd"/>
      <w:r>
        <w:rPr>
          <w:rFonts w:ascii="Arial" w:eastAsia="Arial" w:hAnsi="Arial" w:cs="Arial"/>
          <w:color w:val="5B6770"/>
          <w:sz w:val="26"/>
          <w:szCs w:val="26"/>
        </w:rPr>
        <w:t xml:space="preserve"> de Puerta de Enlace de Servicios (Capa 3)</w:t>
      </w:r>
    </w:p>
    <w:p w14:paraId="1889A267" w14:textId="77777777" w:rsidR="00B1525A" w:rsidRDefault="00000000">
      <w:r>
        <w:t xml:space="preserve">La puerta de enlace de servicios se materializa en Amazon API Gateway, decisión fundamentada en la D8 (2026-09-05): es un servicio administrado que elimina la necesidad de operar nodos adicionales, se integra nativamente con WAF, Shield y ALB, y soporta autenticación OIDC con Keycloak, validación de esquema OpenAPI, limitación de tasa por </w:t>
      </w:r>
      <w:r>
        <w:lastRenderedPageBreak/>
        <w:t>cliente y endpoint, cuotas por tipo de tráfico, versionado de contratos y trazabilidad por transacción mediante la propagación de un identificador `transaction_id`.</w:t>
      </w:r>
    </w:p>
    <w:p w14:paraId="73280223" w14:textId="77777777" w:rsidR="00B1525A" w:rsidRDefault="00000000">
      <w:r>
        <w:t>La capa publica dos conjuntos de APIs: las de negocio (`/v1`) y las de sincronización offline (`/sync/v1`), estas últimas con escrituras idempotentes por UUID. La sincronización de dispositivos de preventa, reparto y misiones de picking constituye tráfico de API de primera clase que ingresa por el Gateway, valida esquema y aplica deduplicación en el servidor (RT-02.06).</w:t>
      </w:r>
    </w:p>
    <w:p w14:paraId="60E6E5CF" w14:textId="77777777" w:rsidR="00B1525A" w:rsidRDefault="00000000">
      <w:pPr>
        <w:pStyle w:val="Ttulo3"/>
        <w:spacing w:before="280" w:after="120"/>
        <w:rPr>
          <w:rFonts w:ascii="Arial" w:eastAsia="Arial" w:hAnsi="Arial" w:cs="Arial"/>
          <w:color w:val="5B6770"/>
          <w:sz w:val="26"/>
          <w:szCs w:val="26"/>
        </w:rPr>
      </w:pPr>
      <w:proofErr w:type="gramStart"/>
      <w:r>
        <w:rPr>
          <w:rFonts w:ascii="Arial" w:eastAsia="Arial" w:hAnsi="Arial" w:cs="Arial"/>
          <w:color w:val="5B6770"/>
          <w:sz w:val="26"/>
          <w:szCs w:val="26"/>
        </w:rPr>
        <w:t>4.2.4  Capa</w:t>
      </w:r>
      <w:proofErr w:type="gramEnd"/>
      <w:r>
        <w:rPr>
          <w:rFonts w:ascii="Arial" w:eastAsia="Arial" w:hAnsi="Arial" w:cs="Arial"/>
          <w:color w:val="5B6770"/>
          <w:sz w:val="26"/>
          <w:szCs w:val="26"/>
        </w:rPr>
        <w:t xml:space="preserve"> de Lógica de Negocio (Capa 4)</w:t>
      </w:r>
    </w:p>
    <w:p w14:paraId="150B2206" w14:textId="77777777" w:rsidR="00B1525A" w:rsidRDefault="00000000">
      <w:r>
        <w:t>La capa de servicios de negocio encapsula los 12 módulos funcionales de la solución (M1–M12), implementados como un monolito modular Django con cada módulo separado por apps y contextos. Los módulos son stateless (RT-02.05): el estado de proceso reside en las bases de datos y colas de la capa de datos y de integración, nunca en memoria del proceso.</w:t>
      </w:r>
    </w:p>
    <w:p w14:paraId="67250244" w14:textId="77777777" w:rsidR="00B1525A" w:rsidRDefault="00000000">
      <w:r>
        <w:t>Los componentes críticos se empaquetan y escalan por separado como workers o procesos desacoplados: sincronización offline, EDI (AS2) y telemetría. Esta modularidad permite extraer estos workers del monolito si el volumen lo requiere, preservando la capacidad de escalado independiente de los servicios críticos (RT-02.02).</w:t>
      </w:r>
    </w:p>
    <w:p w14:paraId="11D4CC7D" w14:textId="77777777" w:rsidR="00B1525A" w:rsidRDefault="00000000">
      <w:r>
        <w:t xml:space="preserve">El escalado horizontal se ejecuta en nube mediante ECS Fargate con autoscaling por umbrales de CPU, rutas y colas, con límites superiores y costo declarados en la oferta. En </w:t>
      </w:r>
      <w:proofErr w:type="gramStart"/>
      <w:r>
        <w:t>on-premise</w:t>
      </w:r>
      <w:proofErr w:type="gramEnd"/>
      <w:r>
        <w:t>, los contenedores se escalan por sitio con réplicas sobre el clúster Proxmox.</w:t>
      </w:r>
    </w:p>
    <w:p w14:paraId="2BB58C76" w14:textId="77777777" w:rsidR="00B1525A" w:rsidRDefault="00000000">
      <w:pPr>
        <w:pStyle w:val="Ttulo3"/>
        <w:spacing w:before="280" w:after="120"/>
        <w:rPr>
          <w:rFonts w:ascii="Arial" w:eastAsia="Arial" w:hAnsi="Arial" w:cs="Arial"/>
          <w:color w:val="5B6770"/>
          <w:sz w:val="26"/>
          <w:szCs w:val="26"/>
        </w:rPr>
      </w:pPr>
      <w:bookmarkStart w:id="73" w:name="_xqhz04pz4pp8" w:colFirst="0" w:colLast="0"/>
      <w:bookmarkEnd w:id="73"/>
      <w:proofErr w:type="gramStart"/>
      <w:r>
        <w:rPr>
          <w:rFonts w:ascii="Arial" w:eastAsia="Arial" w:hAnsi="Arial" w:cs="Arial"/>
          <w:color w:val="5B6770"/>
          <w:sz w:val="26"/>
          <w:szCs w:val="26"/>
        </w:rPr>
        <w:t>4.2.5  Capa</w:t>
      </w:r>
      <w:proofErr w:type="gramEnd"/>
      <w:r>
        <w:rPr>
          <w:rFonts w:ascii="Arial" w:eastAsia="Arial" w:hAnsi="Arial" w:cs="Arial"/>
          <w:color w:val="5B6770"/>
          <w:sz w:val="26"/>
          <w:szCs w:val="26"/>
        </w:rPr>
        <w:t xml:space="preserve"> de Integración y Eventos (Capa 5)</w:t>
      </w:r>
    </w:p>
    <w:p w14:paraId="6EDA556B" w14:textId="77777777" w:rsidR="00B1525A" w:rsidRDefault="00000000">
      <w:r>
        <w:t xml:space="preserve">La capa de integración es de primera clase en la arquitectura, distinción relevante por cuanto el caso Puelche se resuelve principalmente en las integraciones: </w:t>
      </w:r>
      <w:proofErr w:type="gramStart"/>
      <w:r>
        <w:t>un ERP</w:t>
      </w:r>
      <w:proofErr w:type="gramEnd"/>
      <w:r>
        <w:t xml:space="preserve"> implantado en 2017 sin documentación de interfaces, </w:t>
      </w:r>
      <w:proofErr w:type="gramStart"/>
      <w:r>
        <w:t>un WMS</w:t>
      </w:r>
      <w:proofErr w:type="gramEnd"/>
      <w:r>
        <w:t xml:space="preserve"> de 2013, integración EDI con cadenas de retail desde enero 2029, facturación electrónica ante el SII, GPS/telemetría de flota y sensores de frío.</w:t>
      </w:r>
    </w:p>
    <w:p w14:paraId="490BDFCF" w14:textId="77777777" w:rsidR="00B1525A" w:rsidRDefault="00000000">
      <w:r>
        <w:t xml:space="preserve">La mensajería asíncrona se distribuye entre RabbitMQ en cada sitio </w:t>
      </w:r>
      <w:proofErr w:type="gramStart"/>
      <w:r>
        <w:t>on-premise</w:t>
      </w:r>
      <w:proofErr w:type="gramEnd"/>
      <w:r>
        <w:t xml:space="preserve"> (integraciones locales: cobranzas </w:t>
      </w:r>
      <w:proofErr w:type="gramStart"/>
      <w:r>
        <w:t>a</w:t>
      </w:r>
      <w:proofErr w:type="gramEnd"/>
      <w:r>
        <w:t xml:space="preserve"> ERP, preparación </w:t>
      </w:r>
      <w:proofErr w:type="gramStart"/>
      <w:r>
        <w:t>a</w:t>
      </w:r>
      <w:proofErr w:type="gramEnd"/>
      <w:r>
        <w:t xml:space="preserve"> ERP, EDI, telemetría) y Amazon SQS FIFO con EventBridge en nube (reconciliación y eventos cross-sitio, con orden garantizado por partición). Toda cola incluye reintento con retroceso exponencial, cola de mensajes fallidos (DLQ) y deduplicación en el consumidor (RT-02.07).</w:t>
      </w:r>
    </w:p>
    <w:p w14:paraId="6795DE71" w14:textId="77777777" w:rsidR="00B1525A" w:rsidRDefault="00000000">
      <w:r>
        <w:t>Las conexiones con sistemas externos se clasifican en síncronas y asíncronas. Las síncronas (SII/facturación, Transbank/POS, GIS/mapas) pasan por el API Gateway (Capa 3) con timeout explícito obligatorio (RT-02.08). Las asíncronas (ERP, EDI AS2, telemetría, notificaciones) pasan por colas (Capa 5) con DLQ y reintento. Esta clasificación define el contrato y el comportamiento ante falla de cada integración.</w:t>
      </w:r>
    </w:p>
    <w:p w14:paraId="7B837182" w14:textId="77777777" w:rsidR="00B1525A" w:rsidRDefault="00000000">
      <w:pPr>
        <w:pStyle w:val="Ttulo3"/>
        <w:spacing w:before="280" w:after="120"/>
        <w:rPr>
          <w:rFonts w:ascii="Arial" w:eastAsia="Arial" w:hAnsi="Arial" w:cs="Arial"/>
          <w:color w:val="5B6770"/>
          <w:sz w:val="26"/>
          <w:szCs w:val="26"/>
        </w:rPr>
      </w:pPr>
      <w:bookmarkStart w:id="74" w:name="_nqroocb1xrhx" w:colFirst="0" w:colLast="0"/>
      <w:bookmarkEnd w:id="74"/>
      <w:proofErr w:type="gramStart"/>
      <w:r>
        <w:rPr>
          <w:rFonts w:ascii="Arial" w:eastAsia="Arial" w:hAnsi="Arial" w:cs="Arial"/>
          <w:color w:val="5B6770"/>
          <w:sz w:val="26"/>
          <w:szCs w:val="26"/>
        </w:rPr>
        <w:lastRenderedPageBreak/>
        <w:t>4.2.6  Capa</w:t>
      </w:r>
      <w:proofErr w:type="gramEnd"/>
      <w:r>
        <w:rPr>
          <w:rFonts w:ascii="Arial" w:eastAsia="Arial" w:hAnsi="Arial" w:cs="Arial"/>
          <w:color w:val="5B6770"/>
          <w:sz w:val="26"/>
          <w:szCs w:val="26"/>
        </w:rPr>
        <w:t xml:space="preserve"> de Acceso a Datos (Capa 6)</w:t>
      </w:r>
    </w:p>
    <w:p w14:paraId="7CA68DF8" w14:textId="77777777" w:rsidR="00B1525A" w:rsidRDefault="00000000">
      <w:r>
        <w:t xml:space="preserve">La capa de datos es híbrida por diseño, coherente con la naturaleza de la operación y </w:t>
      </w:r>
      <w:proofErr w:type="gramStart"/>
      <w:r>
        <w:t>con</w:t>
      </w:r>
      <w:proofErr w:type="gramEnd"/>
      <w:r>
        <w:t xml:space="preserve"> el despliegue obligatorio en dos ambientes:</w:t>
      </w:r>
    </w:p>
    <w:p w14:paraId="1CA16C24" w14:textId="77777777" w:rsidR="00B1525A" w:rsidRDefault="00000000">
      <w:pPr>
        <w:numPr>
          <w:ilvl w:val="0"/>
          <w:numId w:val="78"/>
        </w:numPr>
        <w:spacing w:after="0"/>
      </w:pPr>
      <w:proofErr w:type="gramStart"/>
      <w:r>
        <w:t>On-premise</w:t>
      </w:r>
      <w:proofErr w:type="gramEnd"/>
      <w:r>
        <w:t xml:space="preserve"> por sitio (2 centros de distribución + 3 plataformas de cross-docking): PostgreSQL con PostGIS como base transaccional de bodega y operación local, constituyendo el maestro de bodega con autonomía de 24 horas. Cada sitio mantiene una réplica y respaldo con WAL.</w:t>
      </w:r>
    </w:p>
    <w:p w14:paraId="77BE5D18" w14:textId="77777777" w:rsidR="00B1525A" w:rsidRDefault="00000000">
      <w:pPr>
        <w:numPr>
          <w:ilvl w:val="0"/>
          <w:numId w:val="78"/>
        </w:numPr>
      </w:pPr>
      <w:r>
        <w:rPr>
          <w:rFonts w:ascii="Cardo" w:eastAsia="Cardo" w:hAnsi="Cardo" w:cs="Cardo"/>
        </w:rPr>
        <w:t>Nube: Amazon Aurora PostgreSQL como réplica/DRP del maestro de bodega y como OLTP de preventa y reparto; Amazon DynamoDB para ingesta IoT de sensores de frío (raw con TTL de 30 días); Amazon S3 y Redshift Serverless para la serie consolidada OLAP (S3 Parquet ← AWS Glue ← DynamoDB raw); Redis (Amazon ElastiCache) para cache de stock caliente, precios y sesiones SSO; y S3 como almacén de documentos (POD firmado, DTE, comprobantes, evidencia QR).</w:t>
      </w:r>
    </w:p>
    <w:p w14:paraId="5D064E83" w14:textId="77777777" w:rsidR="00B1525A" w:rsidRDefault="00000000">
      <w:r>
        <w:rPr>
          <w:rFonts w:ascii="Gungsuh" w:eastAsia="Gungsuh" w:hAnsi="Gungsuh" w:cs="Gungsuh"/>
        </w:rPr>
        <w:t>La separación transaccional/analítica es estricta: la analítica no lee del transaccional para evitar degradar la ventana crítica de despacho. Las latencias comprometidas son: operación del día ≤ 5 minutos, cierre comercial ≤ 2 horas, gestión ≤ 4 horas.</w:t>
      </w:r>
    </w:p>
    <w:p w14:paraId="55FEEDE7" w14:textId="77777777" w:rsidR="00B1525A" w:rsidRDefault="00000000">
      <w:pPr>
        <w:pStyle w:val="Ttulo3"/>
        <w:spacing w:before="280" w:after="120"/>
        <w:rPr>
          <w:rFonts w:ascii="Arial" w:eastAsia="Arial" w:hAnsi="Arial" w:cs="Arial"/>
          <w:color w:val="5B6770"/>
          <w:sz w:val="26"/>
          <w:szCs w:val="26"/>
        </w:rPr>
      </w:pPr>
      <w:bookmarkStart w:id="75" w:name="_gyyeh58foyyf" w:colFirst="0" w:colLast="0"/>
      <w:bookmarkEnd w:id="75"/>
      <w:proofErr w:type="gramStart"/>
      <w:r>
        <w:rPr>
          <w:rFonts w:ascii="Arial" w:eastAsia="Arial" w:hAnsi="Arial" w:cs="Arial"/>
          <w:color w:val="5B6770"/>
          <w:sz w:val="26"/>
          <w:szCs w:val="26"/>
        </w:rPr>
        <w:t>4.2.7  Capa</w:t>
      </w:r>
      <w:proofErr w:type="gramEnd"/>
      <w:r>
        <w:rPr>
          <w:rFonts w:ascii="Arial" w:eastAsia="Arial" w:hAnsi="Arial" w:cs="Arial"/>
          <w:color w:val="5B6770"/>
          <w:sz w:val="26"/>
          <w:szCs w:val="26"/>
        </w:rPr>
        <w:t xml:space="preserve"> de Seguridad Transversal (Capa 7)</w:t>
      </w:r>
    </w:p>
    <w:p w14:paraId="2FF9897E" w14:textId="77777777" w:rsidR="00B1525A" w:rsidRDefault="00000000">
      <w:r>
        <w:t>La seguridad se aplica transversalmente a todas las capas, no como perímetro único. Sus dominios principales son:</w:t>
      </w:r>
    </w:p>
    <w:p w14:paraId="131C60B2" w14:textId="77777777" w:rsidR="00B1525A" w:rsidRDefault="00000000">
      <w:pPr>
        <w:numPr>
          <w:ilvl w:val="0"/>
          <w:numId w:val="70"/>
        </w:numPr>
        <w:spacing w:after="0"/>
      </w:pPr>
      <w:r>
        <w:t xml:space="preserve">Identidad y acceso: Keycloak como proveedor de identidad (IdP) maestro en ECS/Fargate con OIDC, SSO, MFA y perfiles por cada uno de los 11 actores canónicos. Caché local </w:t>
      </w:r>
      <w:proofErr w:type="gramStart"/>
      <w:r>
        <w:t>on-premise</w:t>
      </w:r>
      <w:proofErr w:type="gramEnd"/>
      <w:r>
        <w:t xml:space="preserve"> con TTL de 8 horas que sostiene la autonomía de 24 horas en centro de distribución y 14 horas en terreno.</w:t>
      </w:r>
    </w:p>
    <w:p w14:paraId="42B64FCD" w14:textId="77777777" w:rsidR="00B1525A" w:rsidRDefault="00000000">
      <w:pPr>
        <w:numPr>
          <w:ilvl w:val="0"/>
          <w:numId w:val="70"/>
        </w:numPr>
        <w:spacing w:after="0"/>
      </w:pPr>
      <w:r>
        <w:t xml:space="preserve">Gestión de secretos: AWS Secrets Manager y SSM Parameter Store con rotación automática. Los nodos </w:t>
      </w:r>
      <w:proofErr w:type="gramStart"/>
      <w:r>
        <w:t>on-premise</w:t>
      </w:r>
      <w:proofErr w:type="gramEnd"/>
      <w:r>
        <w:t xml:space="preserve"> los consumen por VPC Endpoint saliente, sin abrir puertos entrantes (D13).</w:t>
      </w:r>
    </w:p>
    <w:p w14:paraId="67203BB8" w14:textId="77777777" w:rsidR="00B1525A" w:rsidRDefault="00000000">
      <w:pPr>
        <w:numPr>
          <w:ilvl w:val="0"/>
          <w:numId w:val="70"/>
        </w:numPr>
        <w:spacing w:after="0"/>
      </w:pPr>
      <w:r>
        <w:t>Cifrado: TLS 1.3 y mTLS en tránsito; AWS KMS en reposo.</w:t>
      </w:r>
    </w:p>
    <w:p w14:paraId="5A9FF049" w14:textId="77777777" w:rsidR="00B1525A" w:rsidRDefault="00000000">
      <w:pPr>
        <w:numPr>
          <w:ilvl w:val="0"/>
          <w:numId w:val="70"/>
        </w:numPr>
        <w:spacing w:after="0"/>
      </w:pPr>
      <w:r>
        <w:t>Microsegmentación: mTLS entre servicios internos, sin confianza implícita en la red.</w:t>
      </w:r>
    </w:p>
    <w:p w14:paraId="44D216AE" w14:textId="77777777" w:rsidR="00B1525A" w:rsidRDefault="00000000">
      <w:pPr>
        <w:numPr>
          <w:ilvl w:val="0"/>
          <w:numId w:val="70"/>
        </w:numPr>
        <w:spacing w:after="0"/>
      </w:pPr>
      <w:r>
        <w:t>Auditoría: registros inmutables (RT-16.07) con trazabilidad de acciones por actor, almacenados en formato inmodificable.</w:t>
      </w:r>
    </w:p>
    <w:p w14:paraId="4ABCFC35" w14:textId="77777777" w:rsidR="00B1525A" w:rsidRDefault="00000000">
      <w:pPr>
        <w:numPr>
          <w:ilvl w:val="0"/>
          <w:numId w:val="70"/>
        </w:numPr>
        <w:spacing w:after="0"/>
      </w:pPr>
      <w:r>
        <w:t>Detección: Amazon GuardDuty, Security Hub y CloudTrail con correlación en la capa de observabilidad.</w:t>
      </w:r>
    </w:p>
    <w:p w14:paraId="4F2465C7" w14:textId="77777777" w:rsidR="00B1525A" w:rsidRDefault="00000000">
      <w:pPr>
        <w:numPr>
          <w:ilvl w:val="0"/>
          <w:numId w:val="70"/>
        </w:numPr>
      </w:pPr>
      <w:r>
        <w:t>Modelado de amenazas: STRIDE por componente y por integración externa (Art. 21.1), con mitigación diseñada antes de la implementación.</w:t>
      </w:r>
    </w:p>
    <w:p w14:paraId="42616C0B" w14:textId="77777777" w:rsidR="00B1525A" w:rsidRDefault="00000000">
      <w:r>
        <w:t xml:space="preserve">La identidad y acceso se modela con RBAC por rol canónico complementado con ABAC por atributos de contexto (instalación, horario de turno, dispositivo), con segregación de funciones </w:t>
      </w:r>
      <w:r>
        <w:lastRenderedPageBreak/>
        <w:t>en aprobaciones y elevación temporal de privilegios (JIT) con justificación y registro auditado (RT-12.05–12.07).</w:t>
      </w:r>
    </w:p>
    <w:p w14:paraId="2E7AB94A" w14:textId="77777777" w:rsidR="00B1525A" w:rsidRDefault="00000000">
      <w:pPr>
        <w:pStyle w:val="Ttulo3"/>
        <w:spacing w:before="280" w:after="120"/>
        <w:rPr>
          <w:rFonts w:ascii="Arial" w:eastAsia="Arial" w:hAnsi="Arial" w:cs="Arial"/>
          <w:color w:val="5B6770"/>
          <w:sz w:val="26"/>
          <w:szCs w:val="26"/>
        </w:rPr>
      </w:pPr>
      <w:bookmarkStart w:id="76" w:name="_pf02qb819twv" w:colFirst="0" w:colLast="0"/>
      <w:bookmarkEnd w:id="76"/>
      <w:proofErr w:type="gramStart"/>
      <w:r>
        <w:rPr>
          <w:rFonts w:ascii="Arial" w:eastAsia="Arial" w:hAnsi="Arial" w:cs="Arial"/>
          <w:color w:val="5B6770"/>
          <w:sz w:val="26"/>
          <w:szCs w:val="26"/>
        </w:rPr>
        <w:t>4.2.8  Capa</w:t>
      </w:r>
      <w:proofErr w:type="gramEnd"/>
      <w:r>
        <w:rPr>
          <w:rFonts w:ascii="Arial" w:eastAsia="Arial" w:hAnsi="Arial" w:cs="Arial"/>
          <w:color w:val="5B6770"/>
          <w:sz w:val="26"/>
          <w:szCs w:val="26"/>
        </w:rPr>
        <w:t xml:space="preserve"> de Observabilidad Transversal (Capa 8)</w:t>
      </w:r>
    </w:p>
    <w:p w14:paraId="352316D0" w14:textId="77777777" w:rsidR="00B1525A" w:rsidRDefault="00000000">
      <w:r>
        <w:t xml:space="preserve">La capa de observabilidad formaliza métricas, registros y trazas distribuidas con correlación en nube y </w:t>
      </w:r>
      <w:proofErr w:type="gramStart"/>
      <w:r>
        <w:t>on-premise</w:t>
      </w:r>
      <w:proofErr w:type="gramEnd"/>
      <w:r>
        <w:t>, sobre una sola plataforma conforme a RT-03.16 y Art. 16.4.</w:t>
      </w:r>
    </w:p>
    <w:p w14:paraId="1E2EF59E" w14:textId="77777777" w:rsidR="00B1525A" w:rsidRDefault="00000000">
      <w:r>
        <w:t>La instrumentación se basa en OpenTelemetry (SDK en Django, apps Kotlin, API Gateway, RabbitMQ/SQS, Greengrass) con trazas y métricas nativas y spans correlacionados por `transaction_id` propagado desde la Capa 3.</w:t>
      </w:r>
    </w:p>
    <w:p w14:paraId="0A916FE4" w14:textId="77777777" w:rsidR="00B1525A" w:rsidRDefault="00000000">
      <w:r>
        <w:t xml:space="preserve">En </w:t>
      </w:r>
      <w:proofErr w:type="gramStart"/>
      <w:r>
        <w:t>on-premise</w:t>
      </w:r>
      <w:proofErr w:type="gramEnd"/>
      <w:r>
        <w:t>, los colectores ADOT (con buffer en disco de 24 horas) recolectan la telemetría local y la exportan a la plataforma centralizada en nube: Amazon Managed Service for Prometheus (AMP) compatible con PromQL para métricas, Amazon CloudWatch Logs para registros (12 meses en línea + 24 meses en archivo), AWS X-Ray para trazas distribuidas (30 días de retención) y Grafana OSS autoadministrado en sa-east-1 para tableros operacionales unificados.</w:t>
      </w:r>
    </w:p>
    <w:p w14:paraId="087E27DE" w14:textId="77777777" w:rsidR="00B1525A" w:rsidRDefault="00000000">
      <w:r>
        <w:t>Los tableros se estructuran en tres niveles: operacional (para el equipo de TI y SRE), gerencial (para la gerencia y jefes) y del mandante (para Puelche, solo lectura con auditoría de consultas, conforme a RT-14.02). Las alertas se formulan por síntomas de negocio, no por causas técnicas, con ventanas de evaluación para evitar falsos positivos y escalamiento por criticidad.</w:t>
      </w:r>
    </w:p>
    <w:p w14:paraId="6ACC1F4D" w14:textId="77777777" w:rsidR="00B1525A" w:rsidRDefault="00000000">
      <w:r>
        <w:t>Durante un corte de enlace, los tableros centralizados no están disponibles, pero el buffer de 24 horas garantiza que no se pierde telemetría, las alarmas locales del equipamiento operan independientemente y las decisiones de la ventana crítica de despacho (05:30–07:00) no dependen de la observabilidad centralizada.</w:t>
      </w:r>
    </w:p>
    <w:p w14:paraId="33D9BAE5" w14:textId="77777777" w:rsidR="00B1525A" w:rsidRDefault="00000000">
      <w:pPr>
        <w:pStyle w:val="Ttulo2"/>
        <w:spacing w:before="360" w:after="160"/>
        <w:rPr>
          <w:rFonts w:ascii="Arial" w:eastAsia="Arial" w:hAnsi="Arial" w:cs="Arial"/>
          <w:color w:val="1F3A5F"/>
          <w:sz w:val="30"/>
          <w:szCs w:val="30"/>
        </w:rPr>
      </w:pPr>
      <w:proofErr w:type="gramStart"/>
      <w:r>
        <w:rPr>
          <w:rFonts w:ascii="Arial" w:eastAsia="Arial" w:hAnsi="Arial" w:cs="Arial"/>
          <w:color w:val="1F3A5F"/>
          <w:sz w:val="30"/>
          <w:szCs w:val="30"/>
        </w:rPr>
        <w:t>4.3  Módulos</w:t>
      </w:r>
      <w:proofErr w:type="gramEnd"/>
      <w:r>
        <w:rPr>
          <w:rFonts w:ascii="Arial" w:eastAsia="Arial" w:hAnsi="Arial" w:cs="Arial"/>
          <w:color w:val="1F3A5F"/>
          <w:sz w:val="30"/>
          <w:szCs w:val="30"/>
        </w:rPr>
        <w:t xml:space="preserve"> Funcionales</w:t>
      </w:r>
    </w:p>
    <w:p w14:paraId="42E3A8A6" w14:textId="77777777" w:rsidR="00B1525A" w:rsidRDefault="00000000">
      <w:r>
        <w:t>La capa de servicios de negocio se compone de 12 módulos funcionales (M1–M12), cada uno con un actor canónico responsable, un conjunto de requerimientos funcionales trazables y límites de contexto explícitos. A continuación se describen los seis módulos seleccionados como ejes centrales de la solución.</w:t>
      </w:r>
    </w:p>
    <w:p w14:paraId="32C9D0C1" w14:textId="77777777" w:rsidR="00B1525A" w:rsidRDefault="00000000">
      <w:pPr>
        <w:pStyle w:val="Ttulo3"/>
        <w:spacing w:before="280" w:after="120"/>
        <w:rPr>
          <w:rFonts w:ascii="Arial" w:eastAsia="Arial" w:hAnsi="Arial" w:cs="Arial"/>
          <w:color w:val="5B6770"/>
          <w:sz w:val="26"/>
          <w:szCs w:val="26"/>
        </w:rPr>
      </w:pPr>
      <w:proofErr w:type="gramStart"/>
      <w:r>
        <w:rPr>
          <w:rFonts w:ascii="Arial" w:eastAsia="Arial" w:hAnsi="Arial" w:cs="Arial"/>
          <w:color w:val="5B6770"/>
          <w:sz w:val="26"/>
          <w:szCs w:val="26"/>
        </w:rPr>
        <w:t>4.3.1  Módulo</w:t>
      </w:r>
      <w:proofErr w:type="gramEnd"/>
      <w:r>
        <w:rPr>
          <w:rFonts w:ascii="Arial" w:eastAsia="Arial" w:hAnsi="Arial" w:cs="Arial"/>
          <w:color w:val="5B6770"/>
          <w:sz w:val="26"/>
          <w:szCs w:val="26"/>
        </w:rPr>
        <w:t xml:space="preserve"> de Trazabilidad</w:t>
      </w:r>
    </w:p>
    <w:p w14:paraId="035A5DE6" w14:textId="77777777" w:rsidR="00B1525A" w:rsidRDefault="00000000">
      <w:r>
        <w:t>El módulo de trazabilidad resuelve el problema central que motivó la licitación: la incapacidad de responder en tiempo real ante un retiro sanitario. En marzo de 2026, un retiro preventivo de queso fresco tomó 9 días en resolverse de forma inexacta, generando pérdidas de $31 millones, la apertura de un sumario sanitario y la suspensión como distribuidor autorizado por un proveedor clave por seis meses.</w:t>
      </w:r>
    </w:p>
    <w:p w14:paraId="3CD0F59B" w14:textId="77777777" w:rsidR="00B1525A" w:rsidRDefault="00000000">
      <w:r>
        <w:t xml:space="preserve">El módulo implementa la unidad de trazabilidad sanitaria definida como el lote del proveedor conforme al estándar GS1 (GTIN + lote + vencimiento FEFO + temperatura), decisión </w:t>
      </w:r>
      <w:r>
        <w:lastRenderedPageBreak/>
        <w:t>fundamentada en la decisión 16.1 #2 (v4). La identidad primaria se enlaza a la unidad logística SSCC en cada movimiento interno de Puelche. Se descartan caja y pallet como identidad primaria debido a la volumetría (aproximadamente 9.500 SKU, 2,4 millones de unidades mensuales) y por el estado real de la captura (41% de recepciones sin lote registrado): el problema no es el nivel de agregación, sino la captura; por eso la recepción exige lectura del lote del proveedor (RF-01).</w:t>
      </w:r>
    </w:p>
    <w:p w14:paraId="376B05DD" w14:textId="77777777" w:rsidR="00B1525A" w:rsidRDefault="00000000">
      <w:r>
        <w:t xml:space="preserve">La trazabilidad forward/backward se implementa evento </w:t>
      </w:r>
      <w:proofErr w:type="gramStart"/>
      <w:r>
        <w:t>a</w:t>
      </w:r>
      <w:proofErr w:type="gramEnd"/>
      <w:r>
        <w:t xml:space="preserve"> evento conforme al estándar GS1 EPCIS, permitiendo al sistema responder en menos de 2 horas ante un retiro sanitario (Cap. 18), con identificación precisa de los lotes y puntos de entrega afectados. Los registros de temperatura se capturan de forma continua por sensores IoT en cámaras y vehículos, con alerta automática ante excursiones fuera de rango (RF-09.03/05) y bloqueo del despacho cuando se detecta una excursión térmica (RF-09.07). El módulo integra sensores de frío (Greengrass, Capa 2), inventario (M2), preparación (M5) y la capa de observabilidad (Capa 8), con evidencia de cumplimiento exportable.</w:t>
      </w:r>
    </w:p>
    <w:p w14:paraId="1FCCBEDC" w14:textId="77777777" w:rsidR="00B1525A" w:rsidRDefault="00000000">
      <w:pPr>
        <w:pStyle w:val="Ttulo3"/>
        <w:spacing w:before="280" w:after="120"/>
        <w:rPr>
          <w:rFonts w:ascii="Arial" w:eastAsia="Arial" w:hAnsi="Arial" w:cs="Arial"/>
          <w:color w:val="5B6770"/>
          <w:sz w:val="26"/>
          <w:szCs w:val="26"/>
        </w:rPr>
      </w:pPr>
      <w:proofErr w:type="gramStart"/>
      <w:r>
        <w:rPr>
          <w:rFonts w:ascii="Arial" w:eastAsia="Arial" w:hAnsi="Arial" w:cs="Arial"/>
          <w:color w:val="5B6770"/>
          <w:sz w:val="26"/>
          <w:szCs w:val="26"/>
        </w:rPr>
        <w:t>4.3.2  Módulo</w:t>
      </w:r>
      <w:proofErr w:type="gramEnd"/>
      <w:r>
        <w:rPr>
          <w:rFonts w:ascii="Arial" w:eastAsia="Arial" w:hAnsi="Arial" w:cs="Arial"/>
          <w:color w:val="5B6770"/>
          <w:sz w:val="26"/>
          <w:szCs w:val="26"/>
        </w:rPr>
        <w:t xml:space="preserve"> de Gestión de Inventario</w:t>
      </w:r>
    </w:p>
    <w:p w14:paraId="0CC2D405" w14:textId="77777777" w:rsidR="00B1525A" w:rsidRDefault="00000000">
      <w:r>
        <w:t>El módulo de inventario gestiona el stock multi-sitio en la topología de 2 centros de distribución y 3 plataformas de cross-docking, con las siguientes capacidades:</w:t>
      </w:r>
    </w:p>
    <w:p w14:paraId="294C6BFB" w14:textId="77777777" w:rsidR="00B1525A" w:rsidRDefault="00000000">
      <w:pPr>
        <w:numPr>
          <w:ilvl w:val="0"/>
          <w:numId w:val="5"/>
        </w:numPr>
        <w:spacing w:after="0"/>
      </w:pPr>
      <w:r>
        <w:t>Stock multi-sitio parametrizable (RF-02.02, RT-02.12): cada sitio informa su stock al consolidado; la venta con stock se ejecuta en tiempo real con conexión y con foto local sin ella. La topología es parametrizable para admitir la séptima instalación proyectada a 3 años y el eventual centro de distribución de Los Lagos hacia 2030.</w:t>
      </w:r>
    </w:p>
    <w:p w14:paraId="73D73D71" w14:textId="77777777" w:rsidR="00B1525A" w:rsidRDefault="00000000">
      <w:pPr>
        <w:numPr>
          <w:ilvl w:val="0"/>
          <w:numId w:val="5"/>
        </w:numPr>
        <w:spacing w:after="0"/>
      </w:pPr>
      <w:r>
        <w:t>Slotting y conteo ciego: asignación de ubicaciones por criterio documentado de rotación, peso y compatibilidad, con conteo cíclico de inventario mediado por terminales HHT con escáner GS1, reduciendo la discrepancia actual del 2,3% del valor contado a menos del 1%.</w:t>
      </w:r>
    </w:p>
    <w:p w14:paraId="235D2046" w14:textId="77777777" w:rsidR="00B1525A" w:rsidRDefault="00000000">
      <w:pPr>
        <w:numPr>
          <w:ilvl w:val="0"/>
          <w:numId w:val="5"/>
        </w:numPr>
        <w:spacing w:after="0"/>
      </w:pPr>
      <w:r>
        <w:t>FEFO (First Expired, First Out): la preparación y el despacho respetan el principio de primer vencimiento, con secuenciación térmica para productos refrigerados y congelados.</w:t>
      </w:r>
    </w:p>
    <w:p w14:paraId="46ABD999" w14:textId="77777777" w:rsidR="00B1525A" w:rsidRDefault="00000000">
      <w:pPr>
        <w:numPr>
          <w:ilvl w:val="0"/>
          <w:numId w:val="5"/>
        </w:numPr>
      </w:pPr>
      <w:r>
        <w:t>Stock disponible: consulta de disponibilidad para preventa (online con conexión, offline con caché de turno) con reserva de stock mediante la regla de negocio definida en la decisión 16.1 #8 (doble compromiso de stock resuelto en el servidor, no con timestamp ciego).</w:t>
      </w:r>
    </w:p>
    <w:p w14:paraId="49C796F3" w14:textId="77777777" w:rsidR="00B1525A" w:rsidRDefault="00000000">
      <w:pPr>
        <w:pStyle w:val="Ttulo3"/>
        <w:spacing w:before="280" w:after="120"/>
        <w:rPr>
          <w:rFonts w:ascii="Arial" w:eastAsia="Arial" w:hAnsi="Arial" w:cs="Arial"/>
          <w:i/>
          <w:iCs/>
          <w:color w:val="5B6770"/>
          <w:sz w:val="26"/>
          <w:szCs w:val="26"/>
        </w:rPr>
      </w:pPr>
      <w:proofErr w:type="gramStart"/>
      <w:r>
        <w:rPr>
          <w:rFonts w:ascii="Arial" w:eastAsia="Arial" w:hAnsi="Arial" w:cs="Arial"/>
          <w:color w:val="5B6770"/>
          <w:sz w:val="26"/>
          <w:szCs w:val="26"/>
        </w:rPr>
        <w:t>4.3.3  Módulo</w:t>
      </w:r>
      <w:proofErr w:type="gramEnd"/>
      <w:r>
        <w:rPr>
          <w:rFonts w:ascii="Arial" w:eastAsia="Arial" w:hAnsi="Arial" w:cs="Arial"/>
          <w:color w:val="5B6770"/>
          <w:sz w:val="26"/>
          <w:szCs w:val="26"/>
        </w:rPr>
        <w:t xml:space="preserve"> de Preventa Móvil</w:t>
      </w:r>
    </w:p>
    <w:p w14:paraId="08F6D65A" w14:textId="77777777" w:rsidR="00B1525A" w:rsidRDefault="00000000">
      <w:r>
        <w:t>El módulo de preventa resuelve una de las dolencias operativas más agudas: los 62 preventistas en terreno utilizan actualmente una aplicación obsoleta que no consulta stock ni crédito del cliente, se cae y duplica pedidos. El módulo implementa:</w:t>
      </w:r>
    </w:p>
    <w:p w14:paraId="0089E7A8" w14:textId="77777777" w:rsidR="00B1525A" w:rsidRDefault="00000000">
      <w:pPr>
        <w:numPr>
          <w:ilvl w:val="0"/>
          <w:numId w:val="80"/>
        </w:numPr>
        <w:spacing w:after="0"/>
      </w:pPr>
      <w:r>
        <w:t xml:space="preserve"> Toma de pedido offline (RF-03.02): el preventista toma el pedido sin señal de red. La aplicación mantiene una foto local de datos de lectura (stock, crédito del cliente, </w:t>
      </w:r>
      <w:r>
        <w:lastRenderedPageBreak/>
        <w:t>precios vigentes, promociones) que se descarga al inicio del turno cuando hay conectividad.</w:t>
      </w:r>
    </w:p>
    <w:p w14:paraId="4588CAE8" w14:textId="77777777" w:rsidR="00B1525A" w:rsidRDefault="00000000">
      <w:pPr>
        <w:numPr>
          <w:ilvl w:val="0"/>
          <w:numId w:val="80"/>
        </w:numPr>
        <w:spacing w:after="0"/>
      </w:pPr>
      <w:r>
        <w:t>Identificador único y deduplicación (RF-03.16/17): cada evento generado offline lleva un UUID idempotente que se envía por el API Gateway con deduplicación en el servidor.</w:t>
      </w:r>
    </w:p>
    <w:p w14:paraId="2BDD0CF0" w14:textId="77777777" w:rsidR="00B1525A" w:rsidRDefault="00000000">
      <w:pPr>
        <w:numPr>
          <w:ilvl w:val="0"/>
          <w:numId w:val="80"/>
        </w:numPr>
        <w:spacing w:after="0"/>
      </w:pPr>
      <w:r>
        <w:t>Validación de stock y crédito: la validación definitiva ocurre en la sincronización con la regla de negocio del servidor (reserva de stock, RF-03.03; crédito del cliente, RF-03.08/09). Sin conexión, el pedido queda como pendiente de validación y se resuelve en la sincronización posterior.</w:t>
      </w:r>
    </w:p>
    <w:p w14:paraId="5A460C48" w14:textId="77777777" w:rsidR="00B1525A" w:rsidRDefault="00000000">
      <w:pPr>
        <w:numPr>
          <w:ilvl w:val="0"/>
          <w:numId w:val="80"/>
        </w:numPr>
      </w:pPr>
      <w:r>
        <w:t>Sincronización diferida: al recuperar cobertura, el dispositivo envía las escrituras acumuladas por el API Gateway (Capa 3), que valida esquema y deduplica antes de entregar a la capa de negocio.</w:t>
      </w:r>
    </w:p>
    <w:p w14:paraId="4C520FBB" w14:textId="77777777" w:rsidR="00B1525A" w:rsidRDefault="00000000">
      <w:pPr>
        <w:rPr>
          <w:i/>
          <w:iCs/>
          <w:color w:val="5B6770"/>
          <w:sz w:val="19"/>
          <w:szCs w:val="19"/>
        </w:rPr>
      </w:pPr>
      <w:r>
        <w:t xml:space="preserve">El diseño offline-first se sustenta en la constancia de que el preventista opera sin señal durante la jornada completa en terreno, y que la ventana de sincronización al recuperar cobertura no supera los 10 minutos para un dispositivo de </w:t>
      </w:r>
      <w:proofErr w:type="gramStart"/>
      <w:r>
        <w:t>reparto..</w:t>
      </w:r>
      <w:proofErr w:type="gramEnd"/>
    </w:p>
    <w:p w14:paraId="03325027" w14:textId="77777777" w:rsidR="00B1525A" w:rsidRDefault="00000000">
      <w:pPr>
        <w:pStyle w:val="Ttulo3"/>
        <w:spacing w:before="280" w:after="120"/>
        <w:rPr>
          <w:rFonts w:ascii="Arial" w:eastAsia="Arial" w:hAnsi="Arial" w:cs="Arial"/>
          <w:i/>
          <w:iCs/>
          <w:color w:val="5B6770"/>
          <w:sz w:val="26"/>
          <w:szCs w:val="26"/>
        </w:rPr>
      </w:pPr>
      <w:proofErr w:type="gramStart"/>
      <w:r>
        <w:rPr>
          <w:rFonts w:ascii="Arial" w:eastAsia="Arial" w:hAnsi="Arial" w:cs="Arial"/>
          <w:color w:val="5B6770"/>
          <w:sz w:val="26"/>
          <w:szCs w:val="26"/>
        </w:rPr>
        <w:t>4.3.4  Módulo</w:t>
      </w:r>
      <w:proofErr w:type="gramEnd"/>
      <w:r>
        <w:rPr>
          <w:rFonts w:ascii="Arial" w:eastAsia="Arial" w:hAnsi="Arial" w:cs="Arial"/>
          <w:color w:val="5B6770"/>
          <w:sz w:val="26"/>
          <w:szCs w:val="26"/>
        </w:rPr>
        <w:t xml:space="preserve"> de Planificación de Rutas</w:t>
      </w:r>
    </w:p>
    <w:p w14:paraId="3C39AC21" w14:textId="77777777" w:rsidR="00B1525A" w:rsidRDefault="00000000">
      <w:r>
        <w:t>El módulo de planificación de rutas automatiza un proceso que actualmente depende de una sola persona (21 años de conocimiento concentrado, con retiro programado en 2 años) que administra una planilla de 11 hojas. El módulo implementa:</w:t>
      </w:r>
    </w:p>
    <w:p w14:paraId="0B8D3E2B" w14:textId="77777777" w:rsidR="00B1525A" w:rsidRDefault="00000000">
      <w:pPr>
        <w:numPr>
          <w:ilvl w:val="0"/>
          <w:numId w:val="93"/>
        </w:numPr>
        <w:spacing w:after="0"/>
      </w:pPr>
      <w:r>
        <w:t>Secuenciación automática: algoritmo de optimización determinístico (VRP con capacidad y ventanas de tiempo) ejecutado en menos de 20 minutos (Cap. 18), sin inteligencia artificial (RT-18), con explicabilidad completa para el planificador.</w:t>
      </w:r>
    </w:p>
    <w:p w14:paraId="4496A960" w14:textId="77777777" w:rsidR="00B1525A" w:rsidRDefault="00000000">
      <w:pPr>
        <w:numPr>
          <w:ilvl w:val="0"/>
          <w:numId w:val="93"/>
        </w:numPr>
        <w:spacing w:after="0"/>
      </w:pPr>
      <w:r>
        <w:t>Ventanas horarias y capacidad: considera capacidad de vehículo, ventanas de entrega del cliente y cadena de frío.</w:t>
      </w:r>
    </w:p>
    <w:p w14:paraId="62EC92BA" w14:textId="77777777" w:rsidR="00B1525A" w:rsidRDefault="00000000">
      <w:pPr>
        <w:numPr>
          <w:ilvl w:val="0"/>
          <w:numId w:val="93"/>
        </w:numPr>
        <w:spacing w:after="0"/>
      </w:pPr>
      <w:r>
        <w:t>Integración con GIS: consulta de direcciones, cálculo de ETA y geocercas por API externa, con caché de mapas por zona en dispositivos para degradación a ruta offline con secuencia cargada.</w:t>
      </w:r>
    </w:p>
    <w:p w14:paraId="28C5D505" w14:textId="77777777" w:rsidR="00B1525A" w:rsidRDefault="00000000">
      <w:pPr>
        <w:numPr>
          <w:ilvl w:val="0"/>
          <w:numId w:val="93"/>
        </w:numPr>
      </w:pPr>
      <w:r>
        <w:t>Costo de entrega: alimenta el cálculo del costo de servir por cliente, uno de los ejes de evaluación del caso.</w:t>
      </w:r>
    </w:p>
    <w:p w14:paraId="4889E66D" w14:textId="77777777" w:rsidR="00B1525A" w:rsidRDefault="00000000">
      <w:pPr>
        <w:pStyle w:val="Ttulo3"/>
        <w:spacing w:before="280" w:after="120"/>
        <w:rPr>
          <w:rFonts w:ascii="Arial" w:eastAsia="Arial" w:hAnsi="Arial" w:cs="Arial"/>
          <w:i/>
          <w:iCs/>
          <w:color w:val="5B6770"/>
          <w:sz w:val="26"/>
          <w:szCs w:val="26"/>
        </w:rPr>
      </w:pPr>
      <w:proofErr w:type="gramStart"/>
      <w:r>
        <w:rPr>
          <w:rFonts w:ascii="Arial" w:eastAsia="Arial" w:hAnsi="Arial" w:cs="Arial"/>
          <w:color w:val="5B6770"/>
          <w:sz w:val="26"/>
          <w:szCs w:val="26"/>
        </w:rPr>
        <w:t>4.3.5  Módulo</w:t>
      </w:r>
      <w:proofErr w:type="gramEnd"/>
      <w:r>
        <w:rPr>
          <w:rFonts w:ascii="Arial" w:eastAsia="Arial" w:hAnsi="Arial" w:cs="Arial"/>
          <w:color w:val="5B6770"/>
          <w:sz w:val="26"/>
          <w:szCs w:val="26"/>
        </w:rPr>
        <w:t xml:space="preserve"> de Rendición y Cobro</w:t>
      </w:r>
    </w:p>
    <w:p w14:paraId="6D59B39E" w14:textId="77777777" w:rsidR="00B1525A" w:rsidRDefault="00000000">
      <w:r>
        <w:t>El módulo de rendición y cobro resuelve las diferencias de rendición que promedian $4,2 millones mensuales sin investigación de causa. Implementa:</w:t>
      </w:r>
    </w:p>
    <w:p w14:paraId="254CB44E" w14:textId="77777777" w:rsidR="00B1525A" w:rsidRDefault="00000000">
      <w:pPr>
        <w:numPr>
          <w:ilvl w:val="0"/>
          <w:numId w:val="88"/>
        </w:numPr>
        <w:spacing w:after="0"/>
      </w:pPr>
      <w:r>
        <w:t>Rendición digital individual (RF-07.02): cada conductor rinde sus cobros del turno de forma digital, con causales de descuadre clasificadas y trazables.</w:t>
      </w:r>
    </w:p>
    <w:p w14:paraId="0AADCA37" w14:textId="77777777" w:rsidR="00B1525A" w:rsidRDefault="00000000">
      <w:pPr>
        <w:numPr>
          <w:ilvl w:val="0"/>
          <w:numId w:val="88"/>
        </w:numPr>
        <w:spacing w:after="0"/>
      </w:pPr>
      <w:r>
        <w:t>Cobranza en ruta (RF-07.06): el conductor cobra al cliente del canal tradicional con terminal POS móvil (Transbank), incluyendo doble captura offline cuando no hay señal y rendición posterior al reconectar.</w:t>
      </w:r>
    </w:p>
    <w:p w14:paraId="48334419" w14:textId="77777777" w:rsidR="00B1525A" w:rsidRDefault="00000000">
      <w:pPr>
        <w:numPr>
          <w:ilvl w:val="0"/>
          <w:numId w:val="88"/>
        </w:numPr>
        <w:spacing w:after="0"/>
      </w:pPr>
      <w:r>
        <w:t>Interfaz con ERP (RF-07.09): la rendición aprobada se envía al ERP por medio de colas asíncronas (Capa 5) con confirmación de llegada.</w:t>
      </w:r>
    </w:p>
    <w:p w14:paraId="71C83BAF" w14:textId="77777777" w:rsidR="00B1525A" w:rsidRDefault="00000000">
      <w:pPr>
        <w:numPr>
          <w:ilvl w:val="0"/>
          <w:numId w:val="88"/>
        </w:numPr>
      </w:pPr>
      <w:r>
        <w:lastRenderedPageBreak/>
        <w:t>Costo de servir (RF-11): el módulo alimenta el tablero de BI con el costo real por entrega, incluyendo kilometraje real (telemetría M12), tiempo de servicio y deducciones por devoluciones.</w:t>
      </w:r>
    </w:p>
    <w:p w14:paraId="29A6A927" w14:textId="77777777" w:rsidR="00B1525A" w:rsidRDefault="00000000">
      <w:pPr>
        <w:pStyle w:val="Ttulo3"/>
        <w:spacing w:before="280" w:after="120"/>
        <w:rPr>
          <w:rFonts w:ascii="Arial" w:eastAsia="Arial" w:hAnsi="Arial" w:cs="Arial"/>
          <w:i/>
          <w:iCs/>
          <w:color w:val="5B6770"/>
          <w:sz w:val="26"/>
          <w:szCs w:val="26"/>
        </w:rPr>
      </w:pPr>
      <w:proofErr w:type="gramStart"/>
      <w:r>
        <w:rPr>
          <w:rFonts w:ascii="Arial" w:eastAsia="Arial" w:hAnsi="Arial" w:cs="Arial"/>
          <w:color w:val="5B6770"/>
          <w:sz w:val="26"/>
          <w:szCs w:val="26"/>
        </w:rPr>
        <w:t>4.3.6  Módulo</w:t>
      </w:r>
      <w:proofErr w:type="gramEnd"/>
      <w:r>
        <w:rPr>
          <w:rFonts w:ascii="Arial" w:eastAsia="Arial" w:hAnsi="Arial" w:cs="Arial"/>
          <w:color w:val="5B6770"/>
          <w:sz w:val="26"/>
          <w:szCs w:val="26"/>
        </w:rPr>
        <w:t xml:space="preserve"> de Dashboard de Costo de Servir</w:t>
      </w:r>
    </w:p>
    <w:p w14:paraId="79B40B51" w14:textId="77777777" w:rsidR="00B1525A" w:rsidRDefault="00000000">
      <w:r>
        <w:t>El módulo de inteligencia de negocio consolida la información operativa en tableros gerenciales de autoservicio (RT-05.27) con modelo semántico en el mismo lenguaje del negocio: OTIF, fill rate, costo por entrega, ocupación de flota y segmentación por canal/cliente.</w:t>
      </w:r>
    </w:p>
    <w:p w14:paraId="0B230D94" w14:textId="77777777" w:rsidR="00B1525A" w:rsidRDefault="00000000">
      <w:r>
        <w:rPr>
          <w:rFonts w:ascii="Gungsuh" w:eastAsia="Gungsuh" w:hAnsi="Gungsuh" w:cs="Gungsuh"/>
        </w:rPr>
        <w:t>Los tableros se alimentan del almacén analítico (Redshift Serverless) con latencias comprometidas: operación del día ≤ 5 minutos, cierre comercial ≤ 2 horas, gestión ≤ 4 horas (RT-05.29). El modelo dimensional se estructura en hechos (ventas, entregas, stock, costo de servir) y dimensiones (cliente, SKU, tiempo, ruta, canal), con drill-down hasta línea de pedido y lote para trazabilidad sanitaria completa.</w:t>
      </w:r>
    </w:p>
    <w:p w14:paraId="5ACC90A6" w14:textId="77777777" w:rsidR="00B1525A" w:rsidRDefault="00000000">
      <w:r>
        <w:t>La información es de solo lectura para la analítica, sin acceder al transaccional en vivo, conforme al principio de separación transaccional/analítico. Los informes se programan (diarios, semanales, mensuales) y se exportan de forma asíncrona con firma y checksum (RT-05.28).</w:t>
      </w:r>
    </w:p>
    <w:p w14:paraId="74D61EBF" w14:textId="77777777" w:rsidR="00B1525A" w:rsidRDefault="00000000">
      <w:pPr>
        <w:pStyle w:val="Ttulo2"/>
        <w:spacing w:before="360" w:after="160"/>
        <w:rPr>
          <w:rFonts w:ascii="Arial" w:eastAsia="Arial" w:hAnsi="Arial" w:cs="Arial"/>
          <w:i/>
          <w:iCs/>
          <w:color w:val="1F3A5F"/>
          <w:sz w:val="30"/>
          <w:szCs w:val="30"/>
        </w:rPr>
      </w:pPr>
      <w:proofErr w:type="gramStart"/>
      <w:r>
        <w:rPr>
          <w:rFonts w:ascii="Arial" w:eastAsia="Arial" w:hAnsi="Arial" w:cs="Arial"/>
          <w:color w:val="1F3A5F"/>
          <w:sz w:val="30"/>
          <w:szCs w:val="30"/>
        </w:rPr>
        <w:t>4.4  Modelo</w:t>
      </w:r>
      <w:proofErr w:type="gramEnd"/>
      <w:r>
        <w:rPr>
          <w:rFonts w:ascii="Arial" w:eastAsia="Arial" w:hAnsi="Arial" w:cs="Arial"/>
          <w:color w:val="1F3A5F"/>
          <w:sz w:val="30"/>
          <w:szCs w:val="30"/>
        </w:rPr>
        <w:t xml:space="preserve"> de Datos Conceptual</w:t>
      </w:r>
    </w:p>
    <w:p w14:paraId="55667B8C" w14:textId="77777777" w:rsidR="00B1525A" w:rsidRDefault="00000000">
      <w:r>
        <w:t>El modelo de datos de la solución se fundamenta en un conjunto de entidades de negocio canónicas, sus relaciones y eventos, conforme a RT-02.13. Este modelo alimenta la matriz de trazabilidad del Capítulo 17.1 y los contratos de integración (OpenAPI 3.1 y AsyncAPI 2.6 por módulo).</w:t>
      </w:r>
    </w:p>
    <w:p w14:paraId="579E94EE" w14:textId="77777777" w:rsidR="00B1525A" w:rsidRDefault="00000000">
      <w:r>
        <w:t>Las entidades principales son:</w:t>
      </w:r>
    </w:p>
    <w:p w14:paraId="79C45DF3" w14:textId="77777777" w:rsidR="00B1525A" w:rsidRDefault="00000000">
      <w:pPr>
        <w:numPr>
          <w:ilvl w:val="0"/>
          <w:numId w:val="51"/>
        </w:numPr>
        <w:spacing w:after="0"/>
      </w:pPr>
      <w:r>
        <w:t>Cliente: con RUT, razón social, canal (tradicional, food service, cadenas), crédito, georreferencia y estado de bloqueo. Eventos: creación, actualización y cambio de bloqueo.</w:t>
      </w:r>
    </w:p>
    <w:p w14:paraId="7D553E44" w14:textId="77777777" w:rsidR="00B1525A" w:rsidRDefault="00000000">
      <w:pPr>
        <w:numPr>
          <w:ilvl w:val="0"/>
          <w:numId w:val="51"/>
        </w:numPr>
        <w:spacing w:after="0"/>
      </w:pPr>
      <w:r>
        <w:rPr>
          <w:rFonts w:ascii="Cardo" w:eastAsia="Cardo" w:hAnsi="Cardo" w:cs="Cardo"/>
        </w:rPr>
        <w:t>Pedido: identificador UUID, preventista, cliente, líneas de detalle (SKU, cantidad, precio) y ciclo de vida (tomado → confirmado → preparado → despachado → entregado → rendido). Eventos: toma, confirmación, asignación de línea, despacho y evidencia de entrega.</w:t>
      </w:r>
    </w:p>
    <w:p w14:paraId="4A42B4CF" w14:textId="77777777" w:rsidR="00B1525A" w:rsidRDefault="00000000">
      <w:pPr>
        <w:numPr>
          <w:ilvl w:val="0"/>
          <w:numId w:val="51"/>
        </w:numPr>
        <w:spacing w:after="0"/>
      </w:pPr>
      <w:r>
        <w:t>SKU / Producto: con codificación GTIN/GS1, unidad, clasificación de temperatura, rangos térmicos (RF-09.01) y vida útil.</w:t>
      </w:r>
    </w:p>
    <w:p w14:paraId="7C1F37A5" w14:textId="77777777" w:rsidR="00B1525A" w:rsidRDefault="00000000">
      <w:pPr>
        <w:numPr>
          <w:ilvl w:val="0"/>
          <w:numId w:val="51"/>
        </w:numPr>
        <w:spacing w:after="0"/>
      </w:pPr>
      <w:r>
        <w:t>Lote: la unidad de trazabilidad sanitaria, vinculada al lote del proveedor (GS1: GTIN + lote + vencimiento) y enlazada a la unidad logística SSCC en cada movimiento interno. Eventos: recepción, bloqueo, inicio de retiro sanitario y enlace con unidad logística.</w:t>
      </w:r>
    </w:p>
    <w:p w14:paraId="54A6BBF6" w14:textId="77777777" w:rsidR="00B1525A" w:rsidRDefault="00000000">
      <w:pPr>
        <w:numPr>
          <w:ilvl w:val="0"/>
          <w:numId w:val="51"/>
        </w:numPr>
        <w:spacing w:after="0"/>
      </w:pPr>
      <w:r>
        <w:rPr>
          <w:rFonts w:ascii="Cardo" w:eastAsia="Cardo" w:hAnsi="Cardo" w:cs="Cardo"/>
        </w:rPr>
        <w:t>Misión de preparación: HHT, oleada, ubicación, unidades y ciclo de vida (descargada → ejecutada → cerrada).</w:t>
      </w:r>
    </w:p>
    <w:p w14:paraId="1B85B27F" w14:textId="77777777" w:rsidR="00B1525A" w:rsidRDefault="00000000">
      <w:pPr>
        <w:numPr>
          <w:ilvl w:val="0"/>
          <w:numId w:val="51"/>
        </w:numPr>
        <w:spacing w:after="0"/>
      </w:pPr>
      <w:r>
        <w:lastRenderedPageBreak/>
        <w:t>Ruta / viaje: planificador, vehículo, conductor, ventanas, secuencia de entregas y geocercas.</w:t>
      </w:r>
    </w:p>
    <w:p w14:paraId="731D7BB7" w14:textId="77777777" w:rsidR="00B1525A" w:rsidRDefault="00000000">
      <w:pPr>
        <w:numPr>
          <w:ilvl w:val="0"/>
          <w:numId w:val="51"/>
        </w:numPr>
        <w:spacing w:after="0"/>
      </w:pPr>
      <w:r>
        <w:t>Entrega: pedido, viaje, prueba de entrega (POD: firma, QR, fotografía), documentos DTE y efectivo. Eventos: evidencia, reintento y aprobación de rendición.</w:t>
      </w:r>
    </w:p>
    <w:p w14:paraId="4D20038E" w14:textId="77777777" w:rsidR="00B1525A" w:rsidRDefault="00000000">
      <w:pPr>
        <w:numPr>
          <w:ilvl w:val="0"/>
          <w:numId w:val="51"/>
        </w:numPr>
        <w:spacing w:after="0"/>
      </w:pPr>
      <w:r>
        <w:t>Documento tributario: factura, boleta, guía de despacho, folio del SII y acuse.</w:t>
      </w:r>
    </w:p>
    <w:p w14:paraId="603543F6" w14:textId="77777777" w:rsidR="00B1525A" w:rsidRDefault="00000000">
      <w:pPr>
        <w:numPr>
          <w:ilvl w:val="0"/>
          <w:numId w:val="51"/>
        </w:numPr>
        <w:spacing w:after="0"/>
      </w:pPr>
      <w:r>
        <w:t>Envase retornable: canastillo o pallet, cliente, saldo y pérdida estimada del 14% anual (decisión 16.1 #10). Control por cuenta corriente por cliente, no por unidad identificada.</w:t>
      </w:r>
    </w:p>
    <w:p w14:paraId="767D2B5A" w14:textId="77777777" w:rsidR="00B1525A" w:rsidRDefault="00000000">
      <w:pPr>
        <w:numPr>
          <w:ilvl w:val="0"/>
          <w:numId w:val="51"/>
        </w:numPr>
      </w:pPr>
      <w:r>
        <w:t>Sensor / registro térmico: dispositivo, lote o posición, temperatura y excursión térmica.</w:t>
      </w:r>
    </w:p>
    <w:p w14:paraId="3AF5069E" w14:textId="77777777" w:rsidR="00B1525A" w:rsidRDefault="00000000">
      <w:r>
        <w:t>Los eventos usan verbos en pasado y son la base de los esquemas AsyncAPI. Toda escritura offline es idempotente por UUID (RT-02.06).</w:t>
      </w:r>
    </w:p>
    <w:p w14:paraId="650BBD07" w14:textId="77777777" w:rsidR="00B1525A" w:rsidRDefault="00000000">
      <w:r>
        <w:rPr>
          <w:rFonts w:ascii="Cardo" w:eastAsia="Cardo" w:hAnsi="Cardo" w:cs="Cardo"/>
        </w:rPr>
        <w:t xml:space="preserve">El almacenamiento se distribuye en quince bases de datos lógicas con nombre, separadas por dominio: BD_INVENTARIO, BD_PREVENTA, BD_RUTAS (PostGIS), BD_PREPARACION, BD_REPARTO, BD_COBRANZA_FINANZAS, BD_MAESTROS_CONF, BD_GOBIERNO_ACCESO, BD_CALIDAD_TRAZABILIDAD, BD_TELEMETRIA (OLAP: S3 Parquet → Glue → Redshift), BD_EDI_CANALMODERNO, BD_BI_GERENCIA (analítica nube), BD_MAILS_NOTIF, REDIS_SESIONES_CACHE y S3_DOCS. Las quince bases corresponden a una separación lógica por dominio, </w:t>
      </w:r>
      <w:proofErr w:type="gramStart"/>
      <w:r>
        <w:rPr>
          <w:rFonts w:ascii="Cardo" w:eastAsia="Cardo" w:hAnsi="Cardo" w:cs="Cardo"/>
        </w:rPr>
        <w:t>no</w:t>
      </w:r>
      <w:proofErr w:type="gramEnd"/>
      <w:r>
        <w:rPr>
          <w:rFonts w:ascii="Cardo" w:eastAsia="Cardo" w:hAnsi="Cardo" w:cs="Cardo"/>
        </w:rPr>
        <w:t xml:space="preserve"> a quince servidores físicos.</w:t>
      </w:r>
    </w:p>
    <w:p w14:paraId="0E5FA963" w14:textId="77777777" w:rsidR="00B1525A" w:rsidRDefault="00000000">
      <w:pPr>
        <w:pStyle w:val="Ttulo2"/>
        <w:spacing w:before="360" w:after="160"/>
        <w:rPr>
          <w:rFonts w:ascii="Arial" w:eastAsia="Arial" w:hAnsi="Arial" w:cs="Arial"/>
          <w:i/>
          <w:iCs/>
          <w:color w:val="1F3A5F"/>
          <w:sz w:val="30"/>
          <w:szCs w:val="30"/>
        </w:rPr>
      </w:pPr>
      <w:proofErr w:type="gramStart"/>
      <w:r>
        <w:rPr>
          <w:rFonts w:ascii="Arial" w:eastAsia="Arial" w:hAnsi="Arial" w:cs="Arial"/>
          <w:color w:val="1F3A5F"/>
          <w:sz w:val="30"/>
          <w:szCs w:val="30"/>
        </w:rPr>
        <w:t>4.5  Tecnologías</w:t>
      </w:r>
      <w:proofErr w:type="gramEnd"/>
      <w:r>
        <w:rPr>
          <w:rFonts w:ascii="Arial" w:eastAsia="Arial" w:hAnsi="Arial" w:cs="Arial"/>
          <w:color w:val="1F3A5F"/>
          <w:sz w:val="30"/>
          <w:szCs w:val="30"/>
        </w:rPr>
        <w:t xml:space="preserve"> Seleccionadas</w:t>
      </w:r>
    </w:p>
    <w:p w14:paraId="06F1E767" w14:textId="77777777" w:rsidR="00B1525A" w:rsidRDefault="00000000">
      <w:r>
        <w:t>A continuación se resume la tecnología de cada capa y su justificación principal:</w:t>
      </w:r>
    </w:p>
    <w:p w14:paraId="094702E2" w14:textId="77777777" w:rsidR="00B1525A" w:rsidRDefault="00000000">
      <w:pPr>
        <w:numPr>
          <w:ilvl w:val="0"/>
          <w:numId w:val="60"/>
        </w:numPr>
        <w:spacing w:after="0"/>
      </w:pPr>
      <w:r>
        <w:t>Backend (12 módulos): Django (Python 3.12) como monolito modular. GeoDjango/PostGIS de primer nivel para el caso GIS-fuerte, un solo lenguaje, administración integrada y LTS de 56 meses.</w:t>
      </w:r>
    </w:p>
    <w:p w14:paraId="04464EE1" w14:textId="77777777" w:rsidR="00B1525A" w:rsidRDefault="00000000">
      <w:pPr>
        <w:numPr>
          <w:ilvl w:val="0"/>
          <w:numId w:val="60"/>
        </w:numPr>
        <w:spacing w:after="0"/>
      </w:pPr>
      <w:r>
        <w:t>Frontend web (portales y consolas): Angular con Tailwind CSS. Framework corporativo con TypeScript, soporte OIDC directo con Keycloak y LTS de Google.</w:t>
      </w:r>
    </w:p>
    <w:p w14:paraId="184CB8C0" w14:textId="77777777" w:rsidR="00B1525A" w:rsidRDefault="00000000">
      <w:pPr>
        <w:numPr>
          <w:ilvl w:val="0"/>
          <w:numId w:val="60"/>
        </w:numPr>
        <w:spacing w:after="0"/>
      </w:pPr>
      <w:r>
        <w:t>Apps de campo (preventa y reparto): Kotlin Android nativo. Nativo del parque Zebra/Android, escáner GS1 vía Zebra DataWedge, SQLite/Room offline, acceso nativo a GPS, POS y térmica.</w:t>
      </w:r>
    </w:p>
    <w:p w14:paraId="52585B44" w14:textId="77777777" w:rsidR="00B1525A" w:rsidRDefault="00000000">
      <w:pPr>
        <w:numPr>
          <w:ilvl w:val="0"/>
          <w:numId w:val="60"/>
        </w:numPr>
        <w:spacing w:after="0"/>
      </w:pPr>
      <w:r>
        <w:t xml:space="preserve">Borde / CDN / WAF (Capa 2): CloudFront + WAF + Shield + ALB en nube; firewall/UTM con IPS en ingreso </w:t>
      </w:r>
      <w:proofErr w:type="gramStart"/>
      <w:r>
        <w:t>on-premise</w:t>
      </w:r>
      <w:proofErr w:type="gramEnd"/>
      <w:r>
        <w:t>.</w:t>
      </w:r>
    </w:p>
    <w:p w14:paraId="22B21E6A" w14:textId="77777777" w:rsidR="00B1525A" w:rsidRDefault="00000000">
      <w:pPr>
        <w:numPr>
          <w:ilvl w:val="0"/>
          <w:numId w:val="60"/>
        </w:numPr>
        <w:spacing w:after="0"/>
      </w:pPr>
      <w:r>
        <w:t xml:space="preserve">Puerta de enlace de servicios (Capa 3): Amazon API Gateway. Servicio administrado sin nodo </w:t>
      </w:r>
      <w:proofErr w:type="gramStart"/>
      <w:r>
        <w:t>a</w:t>
      </w:r>
      <w:proofErr w:type="gramEnd"/>
      <w:r>
        <w:t xml:space="preserve"> operar, integración nativa con WAF, throttling, cuotas y OIDC.</w:t>
      </w:r>
    </w:p>
    <w:p w14:paraId="264592C3" w14:textId="77777777" w:rsidR="00B1525A" w:rsidRDefault="00000000">
      <w:pPr>
        <w:numPr>
          <w:ilvl w:val="0"/>
          <w:numId w:val="60"/>
        </w:numPr>
        <w:spacing w:after="0"/>
      </w:pPr>
      <w:r>
        <w:t xml:space="preserve">Base de datos transaccional: PostgreSQL + PostGIS </w:t>
      </w:r>
      <w:proofErr w:type="gramStart"/>
      <w:r>
        <w:t>on-premise</w:t>
      </w:r>
      <w:proofErr w:type="gramEnd"/>
      <w:r>
        <w:t xml:space="preserve"> por sitio (maestro de bodega, autonomía 24 horas).</w:t>
      </w:r>
    </w:p>
    <w:p w14:paraId="561C1CE7" w14:textId="77777777" w:rsidR="00B1525A" w:rsidRDefault="00000000">
      <w:pPr>
        <w:numPr>
          <w:ilvl w:val="0"/>
          <w:numId w:val="60"/>
        </w:numPr>
        <w:spacing w:after="0"/>
      </w:pPr>
      <w:r>
        <w:t>Base de datos nube (OLTP + DRP): Amazon Aurora PostgreSQL. Compatible con PostgreSQL, multi-AZ, failover en menos de 30 segundos, PITR de 35 días.</w:t>
      </w:r>
    </w:p>
    <w:p w14:paraId="0F8DB080" w14:textId="77777777" w:rsidR="00B1525A" w:rsidRDefault="00000000">
      <w:pPr>
        <w:numPr>
          <w:ilvl w:val="0"/>
          <w:numId w:val="60"/>
        </w:numPr>
        <w:spacing w:after="0"/>
      </w:pPr>
      <w:r>
        <w:t xml:space="preserve"> Ingesta IoT / frío: Amazon DynamoDB con AWS IoT Greengrass en borde. Escrituras serverless con TTL nativo (raw 30 días).</w:t>
      </w:r>
    </w:p>
    <w:p w14:paraId="49B8C52A" w14:textId="77777777" w:rsidR="00B1525A" w:rsidRDefault="00000000">
      <w:pPr>
        <w:numPr>
          <w:ilvl w:val="0"/>
          <w:numId w:val="60"/>
        </w:numPr>
        <w:spacing w:after="0"/>
      </w:pPr>
      <w:r>
        <w:rPr>
          <w:rFonts w:ascii="Cardo" w:eastAsia="Cardo" w:hAnsi="Cardo" w:cs="Cardo"/>
        </w:rPr>
        <w:lastRenderedPageBreak/>
        <w:t>Serie consolidada (OLAP): S3 Parquet + AWS Glue + Redshift Serverless. OLAP por diseño: DynamoDB raw → Glue → S3 Parquet → Redshift, sin motor de series adicional.</w:t>
      </w:r>
    </w:p>
    <w:p w14:paraId="5070AB9B" w14:textId="77777777" w:rsidR="00B1525A" w:rsidRDefault="00000000">
      <w:pPr>
        <w:numPr>
          <w:ilvl w:val="0"/>
          <w:numId w:val="60"/>
        </w:numPr>
        <w:spacing w:after="0"/>
      </w:pPr>
      <w:r>
        <w:t xml:space="preserve">Cache / sesiones: Amazon ElastiCache (Redis). Sin instancia </w:t>
      </w:r>
      <w:proofErr w:type="gramStart"/>
      <w:r>
        <w:t>on-premise</w:t>
      </w:r>
      <w:proofErr w:type="gramEnd"/>
      <w:r>
        <w:t>: la operación desconectada se sostiene con la caché de turno del dispositivo y la caché del IdP (TTL 8 horas).</w:t>
      </w:r>
    </w:p>
    <w:p w14:paraId="0D7440DD" w14:textId="77777777" w:rsidR="00B1525A" w:rsidRDefault="00000000">
      <w:pPr>
        <w:numPr>
          <w:ilvl w:val="0"/>
          <w:numId w:val="60"/>
        </w:numPr>
        <w:spacing w:after="0"/>
      </w:pPr>
      <w:r>
        <w:t xml:space="preserve">Mensajería asíncrona (Capa 5): RabbitMQ en </w:t>
      </w:r>
      <w:proofErr w:type="gramStart"/>
      <w:r>
        <w:t>on-premise</w:t>
      </w:r>
      <w:proofErr w:type="gramEnd"/>
      <w:r>
        <w:t xml:space="preserve"> + SQS FIFO y EventBridge en nube.</w:t>
      </w:r>
    </w:p>
    <w:p w14:paraId="3FE912CF" w14:textId="77777777" w:rsidR="00B1525A" w:rsidRDefault="00000000">
      <w:pPr>
        <w:numPr>
          <w:ilvl w:val="0"/>
          <w:numId w:val="60"/>
        </w:numPr>
        <w:spacing w:after="0"/>
      </w:pPr>
      <w:r>
        <w:t>Analítica / BI: S3 Data Lake + Redshift Serverless + Glue ETL. OLAP histórico sin degradar OLTP.</w:t>
      </w:r>
    </w:p>
    <w:p w14:paraId="6B8375B3" w14:textId="77777777" w:rsidR="00B1525A" w:rsidRDefault="00000000">
      <w:pPr>
        <w:numPr>
          <w:ilvl w:val="0"/>
          <w:numId w:val="60"/>
        </w:numPr>
        <w:spacing w:after="0"/>
      </w:pPr>
      <w:r>
        <w:t>Objetos / documentos: Amazon S3 con Intelligent-Tiering y Object Lock.</w:t>
      </w:r>
    </w:p>
    <w:p w14:paraId="2D474073" w14:textId="77777777" w:rsidR="00B1525A" w:rsidRDefault="00000000">
      <w:pPr>
        <w:numPr>
          <w:ilvl w:val="0"/>
          <w:numId w:val="60"/>
        </w:numPr>
        <w:spacing w:after="0"/>
      </w:pPr>
      <w:r>
        <w:t xml:space="preserve">IAM / Identidad (Capa 7): Keycloak (OIDC, SAML, SSO, MFA) como IdP maestro en ECS/Fargate con caché local </w:t>
      </w:r>
      <w:proofErr w:type="gramStart"/>
      <w:r>
        <w:t>on-premise</w:t>
      </w:r>
      <w:proofErr w:type="gramEnd"/>
      <w:r>
        <w:t>.</w:t>
      </w:r>
    </w:p>
    <w:p w14:paraId="21804F53" w14:textId="77777777" w:rsidR="00B1525A" w:rsidRDefault="00000000">
      <w:pPr>
        <w:numPr>
          <w:ilvl w:val="0"/>
          <w:numId w:val="60"/>
        </w:numPr>
        <w:spacing w:after="0"/>
      </w:pPr>
      <w:r>
        <w:t>Gestión de secretos (Capa 7): AWS Secrets Manager + SSM Parameter Store con rotación automática (D13).</w:t>
      </w:r>
    </w:p>
    <w:p w14:paraId="526FEAEF" w14:textId="77777777" w:rsidR="00B1525A" w:rsidRDefault="00000000">
      <w:pPr>
        <w:numPr>
          <w:ilvl w:val="0"/>
          <w:numId w:val="60"/>
        </w:numPr>
        <w:spacing w:after="0"/>
      </w:pPr>
      <w:r>
        <w:t xml:space="preserve">Observabilidad (Capa 8): OpenTelemetry/ADOT (emisión </w:t>
      </w:r>
      <w:proofErr w:type="gramStart"/>
      <w:r>
        <w:t>on-premise</w:t>
      </w:r>
      <w:proofErr w:type="gramEnd"/>
      <w:r>
        <w:t>, buffer 24 horas) + AMP + CloudWatch Logs + X-Ray + Grafana OSS (plataforma única en nube, D14).</w:t>
      </w:r>
    </w:p>
    <w:p w14:paraId="2A94AD1D" w14:textId="77777777" w:rsidR="00B1525A" w:rsidRDefault="00000000">
      <w:pPr>
        <w:numPr>
          <w:ilvl w:val="0"/>
          <w:numId w:val="60"/>
        </w:numPr>
        <w:spacing w:after="0"/>
      </w:pPr>
      <w:r>
        <w:t>Gestión de dispositivos (RT-03.18): MDM gestionado (Android Enterprise / Zebra DNA, SaaS) como componente con emplazamiento propio (N-13, D15).</w:t>
      </w:r>
    </w:p>
    <w:p w14:paraId="24C206A8" w14:textId="77777777" w:rsidR="00B1525A" w:rsidRDefault="00000000">
      <w:pPr>
        <w:numPr>
          <w:ilvl w:val="0"/>
          <w:numId w:val="60"/>
        </w:numPr>
        <w:spacing w:after="0"/>
      </w:pPr>
      <w:r>
        <w:t xml:space="preserve">Contenedores / orquestación: Docker + ECS Fargate en nube; Docker Compose sobre Proxmox en </w:t>
      </w:r>
      <w:proofErr w:type="gramStart"/>
      <w:r>
        <w:t>on-premise</w:t>
      </w:r>
      <w:proofErr w:type="gramEnd"/>
      <w:r>
        <w:t>.</w:t>
      </w:r>
    </w:p>
    <w:p w14:paraId="42861BB2" w14:textId="77777777" w:rsidR="00B1525A" w:rsidRDefault="00000000">
      <w:pPr>
        <w:numPr>
          <w:ilvl w:val="0"/>
          <w:numId w:val="60"/>
        </w:numPr>
        <w:spacing w:after="0"/>
      </w:pPr>
      <w:r>
        <w:t>Infraestructura como Código: Terraform (multi-zona) + Ansible.</w:t>
      </w:r>
    </w:p>
    <w:p w14:paraId="2DE14C23" w14:textId="77777777" w:rsidR="00B1525A" w:rsidRDefault="00000000">
      <w:pPr>
        <w:numPr>
          <w:ilvl w:val="0"/>
          <w:numId w:val="60"/>
        </w:numPr>
      </w:pPr>
      <w:r>
        <w:t>CI/CD: GitLab CI como orquestador + AWS CodeBuild para construcción hermética con procedencia SLSA 3.</w:t>
      </w:r>
    </w:p>
    <w:p w14:paraId="3732B7B4" w14:textId="77777777" w:rsidR="00B1525A" w:rsidRDefault="00000000">
      <w:r>
        <w:t>Los servicios AWS consumidos incluyen: CloudFront, WAF+Shield, ALB, API Gateway, Aurora, ElastiCache, DynamoDB, S3, Redshift Serverless, ECS Fargate, Route 53, Secrets Manager/SSM, KMS, IAM+Organizations, CloudWatch/X-Ray/AMP, Transit Gateway/VPC Peering, SQS, AWS Backup, GuardDuty/Security Hub, CloudTrail, SES/SNS e IoT Core+Greengrass.</w:t>
      </w:r>
    </w:p>
    <w:p w14:paraId="2FBE37D4" w14:textId="77777777" w:rsidR="00B1525A" w:rsidRDefault="00000000">
      <w:r>
        <w:t>El núcleo de la plataforma se compone de software de código abierto (Django, Angular, PostgreSQL, Redis, RabbitMQ, Keycloak) portable y sin lock-in de proveedor, coherente con las exigencias de mantenibilidad por un equipo pequeño durante los 56 meses de contrato.</w:t>
      </w:r>
    </w:p>
    <w:p w14:paraId="2F7085C6" w14:textId="77777777" w:rsidR="00B1525A" w:rsidRDefault="00B1525A"/>
    <w:p w14:paraId="0AC8DAE5" w14:textId="77777777" w:rsidR="00B1525A" w:rsidRDefault="00000000">
      <w:pPr>
        <w:pStyle w:val="Ttulo2"/>
        <w:spacing w:before="360" w:after="160"/>
        <w:rPr>
          <w:rFonts w:ascii="Arial" w:eastAsia="Arial" w:hAnsi="Arial" w:cs="Arial"/>
          <w:i/>
          <w:iCs/>
          <w:color w:val="1F3A5F"/>
          <w:sz w:val="30"/>
          <w:szCs w:val="30"/>
        </w:rPr>
      </w:pPr>
      <w:proofErr w:type="gramStart"/>
      <w:r>
        <w:rPr>
          <w:rFonts w:ascii="Arial" w:eastAsia="Arial" w:hAnsi="Arial" w:cs="Arial"/>
          <w:color w:val="1F3A5F"/>
          <w:sz w:val="30"/>
          <w:szCs w:val="30"/>
        </w:rPr>
        <w:t>4.6  Patrones</w:t>
      </w:r>
      <w:proofErr w:type="gramEnd"/>
      <w:r>
        <w:rPr>
          <w:rFonts w:ascii="Arial" w:eastAsia="Arial" w:hAnsi="Arial" w:cs="Arial"/>
          <w:color w:val="1F3A5F"/>
          <w:sz w:val="30"/>
          <w:szCs w:val="30"/>
        </w:rPr>
        <w:t xml:space="preserve"> de Diseño y Buenas Prácticas</w:t>
      </w:r>
    </w:p>
    <w:p w14:paraId="56822E20" w14:textId="77777777" w:rsidR="00B1525A" w:rsidRDefault="00000000">
      <w:r>
        <w:t>La arquitectura aplica un conjunto de patrones de diseño que responden a las restricciones específicas de la operación de Puelche:</w:t>
      </w:r>
    </w:p>
    <w:p w14:paraId="5B305E89" w14:textId="77777777" w:rsidR="00B1525A" w:rsidRDefault="00000000">
      <w:r>
        <w:t xml:space="preserve">Offline-first con sincronización idempotente. Toda escritura desde un dispositivo sin conexión lleva un UUID único y se envía por el API Gateway al reconectar. El servidor deduplica (RT-02.06) y resuelve los conflictos de stock por regla de negocio, no por marca de tiempo ciega </w:t>
      </w:r>
      <w:r>
        <w:lastRenderedPageBreak/>
        <w:t>(S26). Este patrón es la piedra angular del diseño: previene la pérdida de transacciones y la duplicación de pedidos, que eran fallas recurrentes en la operación actual.</w:t>
      </w:r>
    </w:p>
    <w:p w14:paraId="69A79099" w14:textId="77777777" w:rsidR="00B1525A" w:rsidRDefault="00000000">
      <w:r>
        <w:t>Servicios stateless con estado en almacenes externos. Los módulos de negocio (Capa 4) no mantienen estado en memoria; las sesiones se almacenan en Keycloak/Cookie y Redis (ElastiCache), y en operación desconectada la sesión la sostiene la caché local del IdP con TTL de 8 horas (A-05). Este patrón habilita el escalado horizontal en ECS Fargate y la resiliencia ante fallos de un nodo individual.</w:t>
      </w:r>
    </w:p>
    <w:p w14:paraId="5C632DD3" w14:textId="77777777" w:rsidR="00B1525A" w:rsidRDefault="00000000">
      <w:r>
        <w:t>Degradación elegante sin pérdida silenciosa. Cuando un componente no responde, la operación continúa en modo reducido informado a la persona usuaria ("modo offline"). Ninguna degradación produce pérdida de una transacción de venta o entrega: si una escritura no llega al servidor, queda en el buffer local del dispositivo, visible como pendiente y reconciliada en la sincronización posterior (RT-02.09). La clasificación de servicios (RT-10.02) distingue cuatro niveles de criticidad: crítico (despacho 05:30–07:00), alto (preventa, rutas, DTE), medio (EDI, notificaciones, BI) y bajo (reportes ad-hoc).</w:t>
      </w:r>
    </w:p>
    <w:p w14:paraId="63E1D53C" w14:textId="77777777" w:rsidR="00B1525A" w:rsidRDefault="00000000">
      <w:r>
        <w:t>Resiliencia con cortacircuitos y colas. Toda llamada remota lleva timeout explícito obligatorio (RT-02.08), reintento con retroceso exponencial y jitter, y cortacircuitos sobre sistemas externos (ERP, Transbank, SII). Un fallo de ERP no degrada la preventa. Las colas con DLQ (Capa 5) absorben los picos de integración y garantizan la entrega al menos una vez con deduplicación.</w:t>
      </w:r>
    </w:p>
    <w:p w14:paraId="69BE59FA" w14:textId="77777777" w:rsidR="00B1525A" w:rsidRDefault="00000000">
      <w:r>
        <w:t>Capa anticorrupción sobre legados. Frente al ERP 2017 (sin documentación de interfaces) y al WMS 2013 (sin soporte GS1/SSCC ni modo offline para cámara a -22 °C), la arquitectura implementa una capa anticorrupción (ACL) con adaptadores por contrato OpenAPI y estrategia de estrangulamiento por capacidades (RT-02.14). Las capacidades del ERP se absorben de a una en los módulos M1, M5, M7 y M11; el WMS 2013 se absorbe en M2 y M5 (decisión 16.1 #14, D10).</w:t>
      </w:r>
    </w:p>
    <w:p w14:paraId="468EBD56" w14:textId="77777777" w:rsidR="00B1525A" w:rsidRDefault="00000000">
      <w:r>
        <w:t xml:space="preserve">Trazabilidad end-to-end por correlación. Cada transacción lleva un `transaction_id` que se propaga desde la Capa 3 a través de todas las capas, habilitando correlación completa de métricas, trazas y registros en la capa de observabilidad. Este patrón es exigido por RT-03.16 y Art. 16.4, que demandan "la misma plataforma" para nube y </w:t>
      </w:r>
      <w:proofErr w:type="gramStart"/>
      <w:r>
        <w:t>on-premise</w:t>
      </w:r>
      <w:proofErr w:type="gramEnd"/>
      <w:r>
        <w:t>, sin puntos ciegos.</w:t>
      </w:r>
    </w:p>
    <w:p w14:paraId="6D026D32" w14:textId="77777777" w:rsidR="00B1525A" w:rsidRDefault="00000000">
      <w:r>
        <w:t>Gobierno de contratos y versionado. Las APIs de negocio y de integración se documentan con OpenAPI 3.1 (síncrona) y AsyncAPI 2.6 (eventos), con semver estricto, propietario declarado por módulo, compatibilidad hacia atrás y aviso mínimo de 6 meses antes de deprecar una versión (RT-05.16/17).</w:t>
      </w:r>
    </w:p>
    <w:p w14:paraId="11241905" w14:textId="77777777" w:rsidR="00B1525A" w:rsidRDefault="00000000">
      <w:r>
        <w:t>Seguridad Zero Trust. Cada solicitud se verifica explícitamente, sin presuponer la confiabilidad de ninguna red, dispositivo o identidad (NIST SP 800-207). La segmentación se implementa por IaC (Terraform), los servicios se comunican por mTLS, los secretos se gestionan en servicios administrados con rotación automática, y los registros de auditoría son inmutables (RT-16.07).</w:t>
      </w:r>
    </w:p>
    <w:p w14:paraId="30E0800D" w14:textId="77777777" w:rsidR="00B1525A" w:rsidRDefault="00000000">
      <w:r>
        <w:rPr>
          <w:rFonts w:ascii="Gungsuh" w:eastAsia="Gungsuh" w:hAnsi="Gungsuh" w:cs="Gungsuh"/>
        </w:rPr>
        <w:t xml:space="preserve">Separación transaccional/analítica. La analítica (M10, BI) no accede al transaccional en vivo; el almacén analítico (Redshift Serverless) se </w:t>
      </w:r>
      <w:r>
        <w:rPr>
          <w:rFonts w:ascii="Gungsuh" w:eastAsia="Gungsuh" w:hAnsi="Gungsuh" w:cs="Gungsuh"/>
        </w:rPr>
        <w:lastRenderedPageBreak/>
        <w:t>alimenta por eventos incrementales de la Capa 5 con generadores de flujo que procesan fuera de la ventana crítica (S19). Este patrón protege el desempeño de la operación y respalda los compromisos de latencia: operación del día ≤ 5 minutos, cierre comercial ≤ 2 horas, gestión ≤ 4 horas.</w:t>
      </w:r>
    </w:p>
    <w:p w14:paraId="2F9D4525" w14:textId="77777777" w:rsidR="00B1525A" w:rsidRDefault="00B1525A"/>
    <w:p w14:paraId="3F726ECA" w14:textId="77777777" w:rsidR="00B1525A" w:rsidRDefault="00B1525A"/>
    <w:p w14:paraId="241106C3" w14:textId="77777777" w:rsidR="00B1525A" w:rsidRDefault="00B1525A"/>
    <w:p w14:paraId="3C3D3657" w14:textId="77777777" w:rsidR="00B1525A" w:rsidRDefault="00000000">
      <w:pPr>
        <w:pStyle w:val="Ttulo2"/>
        <w:spacing w:before="360" w:after="160"/>
        <w:rPr>
          <w:rFonts w:ascii="Arial" w:eastAsia="Arial" w:hAnsi="Arial" w:cs="Arial"/>
          <w:color w:val="1F3A5F"/>
          <w:sz w:val="30"/>
          <w:szCs w:val="30"/>
        </w:rPr>
      </w:pPr>
      <w:bookmarkStart w:id="77" w:name="_ndpiysjwcs9v" w:colFirst="0" w:colLast="0"/>
      <w:bookmarkEnd w:id="77"/>
      <w:proofErr w:type="gramStart"/>
      <w:r>
        <w:rPr>
          <w:rFonts w:ascii="Arial" w:eastAsia="Arial" w:hAnsi="Arial" w:cs="Arial"/>
          <w:color w:val="1F3A5F"/>
          <w:sz w:val="30"/>
          <w:szCs w:val="30"/>
        </w:rPr>
        <w:lastRenderedPageBreak/>
        <w:t>4.7  Diagramas</w:t>
      </w:r>
      <w:proofErr w:type="gramEnd"/>
      <w:r>
        <w:rPr>
          <w:rFonts w:ascii="Arial" w:eastAsia="Arial" w:hAnsi="Arial" w:cs="Arial"/>
          <w:color w:val="1F3A5F"/>
          <w:sz w:val="30"/>
          <w:szCs w:val="30"/>
        </w:rPr>
        <w:t xml:space="preserve"> de la arquitectura lógica</w:t>
      </w:r>
    </w:p>
    <w:p w14:paraId="135A76BC" w14:textId="77777777" w:rsidR="00B1525A" w:rsidRDefault="00000000">
      <w:pPr>
        <w:pStyle w:val="Ttulo3"/>
        <w:spacing w:before="280" w:after="120"/>
        <w:rPr>
          <w:rFonts w:ascii="Arial" w:eastAsia="Arial" w:hAnsi="Arial" w:cs="Arial"/>
          <w:color w:val="5B6770"/>
          <w:sz w:val="26"/>
          <w:szCs w:val="26"/>
        </w:rPr>
      </w:pPr>
      <w:bookmarkStart w:id="78" w:name="_5ms6xo8kxuaq" w:colFirst="0" w:colLast="0"/>
      <w:bookmarkEnd w:id="78"/>
      <w:proofErr w:type="gramStart"/>
      <w:r>
        <w:rPr>
          <w:rFonts w:ascii="Arial" w:eastAsia="Arial" w:hAnsi="Arial" w:cs="Arial"/>
          <w:color w:val="5B6770"/>
          <w:sz w:val="26"/>
          <w:szCs w:val="26"/>
        </w:rPr>
        <w:t>4.7.1  Diagrama</w:t>
      </w:r>
      <w:proofErr w:type="gramEnd"/>
      <w:r>
        <w:rPr>
          <w:rFonts w:ascii="Arial" w:eastAsia="Arial" w:hAnsi="Arial" w:cs="Arial"/>
          <w:color w:val="5B6770"/>
          <w:sz w:val="26"/>
          <w:szCs w:val="26"/>
        </w:rPr>
        <w:t xml:space="preserve"> general de la arquitectura lógica</w:t>
      </w:r>
    </w:p>
    <w:p w14:paraId="1089B695" w14:textId="77777777" w:rsidR="00B1525A" w:rsidRDefault="00000000">
      <w:pPr>
        <w:keepNext/>
        <w:spacing w:before="240" w:after="60"/>
        <w:jc w:val="center"/>
      </w:pPr>
      <w:r>
        <w:rPr>
          <w:noProof/>
        </w:rPr>
        <w:drawing>
          <wp:inline distT="114300" distB="114300" distL="114300" distR="114300" wp14:anchorId="4D61E59E" wp14:editId="3FB2AF06">
            <wp:extent cx="5864860" cy="52197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864860" cy="5219700"/>
                    </a:xfrm>
                    <a:prstGeom prst="rect">
                      <a:avLst/>
                    </a:prstGeom>
                    <a:ln/>
                  </pic:spPr>
                </pic:pic>
              </a:graphicData>
            </a:graphic>
          </wp:inline>
        </w:drawing>
      </w:r>
    </w:p>
    <w:p w14:paraId="0E2E3305" w14:textId="77777777" w:rsidR="00B1525A" w:rsidRDefault="00000000">
      <w:pPr>
        <w:spacing w:after="280" w:line="240" w:lineRule="auto"/>
        <w:jc w:val="center"/>
      </w:pPr>
      <w:r>
        <w:rPr>
          <w:b/>
          <w:bCs/>
          <w:color w:val="1F3A5F"/>
          <w:sz w:val="18"/>
          <w:szCs w:val="18"/>
        </w:rPr>
        <w:t xml:space="preserve">Figura 1. </w:t>
      </w:r>
      <w:r>
        <w:rPr>
          <w:i/>
          <w:iCs/>
          <w:color w:val="5B6770"/>
          <w:sz w:val="18"/>
          <w:szCs w:val="18"/>
        </w:rPr>
        <w:t>Diagrama general de la arquitectura lógica.</w:t>
      </w:r>
    </w:p>
    <w:p w14:paraId="1D6805D5" w14:textId="77777777" w:rsidR="00B1525A" w:rsidRDefault="00B1525A"/>
    <w:p w14:paraId="3AB48D01" w14:textId="77777777" w:rsidR="00B1525A" w:rsidRDefault="00B1525A"/>
    <w:p w14:paraId="3B9223EC" w14:textId="77777777" w:rsidR="00B1525A" w:rsidRDefault="00B1525A"/>
    <w:p w14:paraId="7078F64A" w14:textId="77777777" w:rsidR="00B1525A" w:rsidRDefault="00B1525A"/>
    <w:p w14:paraId="6B8D61C0" w14:textId="77777777" w:rsidR="00B1525A" w:rsidRDefault="00B1525A"/>
    <w:p w14:paraId="29EC001B" w14:textId="77777777" w:rsidR="00B1525A" w:rsidRDefault="00B1525A"/>
    <w:p w14:paraId="5DCCE14D" w14:textId="77777777" w:rsidR="00B1525A" w:rsidRDefault="00B1525A"/>
    <w:p w14:paraId="17EC2A7B" w14:textId="77777777" w:rsidR="00B1525A" w:rsidRDefault="00B1525A"/>
    <w:p w14:paraId="5A266C8D" w14:textId="77777777" w:rsidR="00B1525A" w:rsidRDefault="00000000">
      <w:pPr>
        <w:pStyle w:val="Ttulo3"/>
        <w:spacing w:before="280" w:after="120"/>
        <w:rPr>
          <w:rFonts w:ascii="Arial" w:eastAsia="Arial" w:hAnsi="Arial" w:cs="Arial"/>
          <w:color w:val="5B6770"/>
          <w:sz w:val="26"/>
          <w:szCs w:val="26"/>
        </w:rPr>
      </w:pPr>
      <w:bookmarkStart w:id="79" w:name="_6gnwcfv3atk9" w:colFirst="0" w:colLast="0"/>
      <w:bookmarkEnd w:id="79"/>
      <w:proofErr w:type="gramStart"/>
      <w:r>
        <w:rPr>
          <w:rFonts w:ascii="Arial" w:eastAsia="Arial" w:hAnsi="Arial" w:cs="Arial"/>
          <w:color w:val="5B6770"/>
          <w:sz w:val="26"/>
          <w:szCs w:val="26"/>
        </w:rPr>
        <w:t>4.7.2  Diagrama</w:t>
      </w:r>
      <w:proofErr w:type="gramEnd"/>
      <w:r>
        <w:rPr>
          <w:rFonts w:ascii="Arial" w:eastAsia="Arial" w:hAnsi="Arial" w:cs="Arial"/>
          <w:color w:val="5B6770"/>
          <w:sz w:val="26"/>
          <w:szCs w:val="26"/>
        </w:rPr>
        <w:t xml:space="preserve"> del preventista de la arquitectura lógica</w:t>
      </w:r>
    </w:p>
    <w:p w14:paraId="0F1F3C16" w14:textId="77777777" w:rsidR="00B1525A" w:rsidRDefault="00000000">
      <w:pPr>
        <w:keepNext/>
        <w:spacing w:before="240" w:after="60"/>
        <w:jc w:val="center"/>
      </w:pPr>
      <w:r>
        <w:rPr>
          <w:noProof/>
        </w:rPr>
        <w:drawing>
          <wp:inline distT="114300" distB="114300" distL="114300" distR="114300" wp14:anchorId="44F13DBD" wp14:editId="75DA5D37">
            <wp:extent cx="5864860" cy="52324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864860" cy="5232400"/>
                    </a:xfrm>
                    <a:prstGeom prst="rect">
                      <a:avLst/>
                    </a:prstGeom>
                    <a:ln/>
                  </pic:spPr>
                </pic:pic>
              </a:graphicData>
            </a:graphic>
          </wp:inline>
        </w:drawing>
      </w:r>
      <w:r>
        <w:t xml:space="preserve"> </w:t>
      </w:r>
    </w:p>
    <w:p w14:paraId="3C50C9D2" w14:textId="77777777" w:rsidR="00B1525A" w:rsidRDefault="00000000">
      <w:pPr>
        <w:spacing w:after="280" w:line="240" w:lineRule="auto"/>
        <w:jc w:val="center"/>
      </w:pPr>
      <w:r>
        <w:rPr>
          <w:b/>
          <w:bCs/>
          <w:color w:val="1F3A5F"/>
          <w:sz w:val="18"/>
          <w:szCs w:val="18"/>
        </w:rPr>
        <w:t xml:space="preserve">Figura 2. </w:t>
      </w:r>
      <w:r>
        <w:rPr>
          <w:i/>
          <w:iCs/>
          <w:color w:val="5B6770"/>
          <w:sz w:val="18"/>
          <w:szCs w:val="18"/>
        </w:rPr>
        <w:t>Diagrama del preventista de la arquitectura lógica.</w:t>
      </w:r>
    </w:p>
    <w:p w14:paraId="025B4F1D" w14:textId="77777777" w:rsidR="00B1525A" w:rsidRDefault="00B1525A"/>
    <w:p w14:paraId="03F6CC81" w14:textId="77777777" w:rsidR="00B1525A" w:rsidRDefault="00B1525A"/>
    <w:p w14:paraId="2E10107D" w14:textId="77777777" w:rsidR="00B1525A" w:rsidRDefault="00B1525A"/>
    <w:p w14:paraId="3955488B" w14:textId="77777777" w:rsidR="00B1525A" w:rsidRDefault="00B1525A"/>
    <w:p w14:paraId="17CCCF7B" w14:textId="77777777" w:rsidR="00B1525A" w:rsidRDefault="00B1525A"/>
    <w:p w14:paraId="27406EB6" w14:textId="77777777" w:rsidR="00B1525A" w:rsidRDefault="00B1525A"/>
    <w:p w14:paraId="6DE40B77" w14:textId="77777777" w:rsidR="00B1525A" w:rsidRDefault="00B1525A"/>
    <w:p w14:paraId="6098BBC8" w14:textId="77777777" w:rsidR="00B1525A" w:rsidRDefault="00B1525A"/>
    <w:p w14:paraId="5E68C2B1" w14:textId="77777777" w:rsidR="00B1525A" w:rsidRDefault="00B1525A"/>
    <w:p w14:paraId="7401F4BD" w14:textId="77777777" w:rsidR="00B1525A" w:rsidRDefault="00000000">
      <w:pPr>
        <w:pStyle w:val="Ttulo3"/>
        <w:spacing w:before="280" w:after="120"/>
        <w:rPr>
          <w:rFonts w:ascii="Arial" w:eastAsia="Arial" w:hAnsi="Arial" w:cs="Arial"/>
          <w:color w:val="5B6770"/>
          <w:sz w:val="26"/>
          <w:szCs w:val="26"/>
        </w:rPr>
      </w:pPr>
      <w:bookmarkStart w:id="80" w:name="_zahj8dxlkdv9" w:colFirst="0" w:colLast="0"/>
      <w:bookmarkEnd w:id="80"/>
      <w:proofErr w:type="gramStart"/>
      <w:r>
        <w:rPr>
          <w:rFonts w:ascii="Arial" w:eastAsia="Arial" w:hAnsi="Arial" w:cs="Arial"/>
          <w:color w:val="5B6770"/>
          <w:sz w:val="26"/>
          <w:szCs w:val="26"/>
        </w:rPr>
        <w:t>4.7.3  Diagrama</w:t>
      </w:r>
      <w:proofErr w:type="gramEnd"/>
      <w:r>
        <w:rPr>
          <w:rFonts w:ascii="Arial" w:eastAsia="Arial" w:hAnsi="Arial" w:cs="Arial"/>
          <w:color w:val="5B6770"/>
          <w:sz w:val="26"/>
          <w:szCs w:val="26"/>
        </w:rPr>
        <w:t xml:space="preserve"> del conductor propio de la arquitectura lógica</w:t>
      </w:r>
    </w:p>
    <w:p w14:paraId="0A16DAD8" w14:textId="77777777" w:rsidR="00B1525A" w:rsidRDefault="00000000">
      <w:pPr>
        <w:keepNext/>
        <w:spacing w:before="240" w:after="60"/>
        <w:jc w:val="center"/>
      </w:pPr>
      <w:r>
        <w:rPr>
          <w:noProof/>
        </w:rPr>
        <w:drawing>
          <wp:inline distT="114300" distB="114300" distL="114300" distR="114300" wp14:anchorId="5536F3DA" wp14:editId="3835C930">
            <wp:extent cx="5864860" cy="52324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864860" cy="5232400"/>
                    </a:xfrm>
                    <a:prstGeom prst="rect">
                      <a:avLst/>
                    </a:prstGeom>
                    <a:ln/>
                  </pic:spPr>
                </pic:pic>
              </a:graphicData>
            </a:graphic>
          </wp:inline>
        </w:drawing>
      </w:r>
      <w:r>
        <w:t xml:space="preserve"> </w:t>
      </w:r>
    </w:p>
    <w:p w14:paraId="29D63E67" w14:textId="77777777" w:rsidR="00B1525A" w:rsidRDefault="00000000">
      <w:pPr>
        <w:spacing w:after="280" w:line="240" w:lineRule="auto"/>
        <w:jc w:val="center"/>
      </w:pPr>
      <w:r>
        <w:rPr>
          <w:b/>
          <w:bCs/>
          <w:color w:val="1F3A5F"/>
          <w:sz w:val="18"/>
          <w:szCs w:val="18"/>
        </w:rPr>
        <w:t xml:space="preserve">Figura 3. </w:t>
      </w:r>
      <w:r>
        <w:rPr>
          <w:i/>
          <w:iCs/>
          <w:color w:val="5B6770"/>
          <w:sz w:val="18"/>
          <w:szCs w:val="18"/>
        </w:rPr>
        <w:t>Diagrama del conductor propio de la arquitectura lógica.</w:t>
      </w:r>
    </w:p>
    <w:p w14:paraId="1B24B629" w14:textId="77777777" w:rsidR="00B1525A" w:rsidRDefault="00B1525A"/>
    <w:p w14:paraId="6A6CF3F8" w14:textId="77777777" w:rsidR="00B1525A" w:rsidRDefault="00B1525A"/>
    <w:p w14:paraId="70D87052" w14:textId="77777777" w:rsidR="00B1525A" w:rsidRDefault="00B1525A"/>
    <w:p w14:paraId="3A59E3F7" w14:textId="77777777" w:rsidR="00B1525A" w:rsidRDefault="00B1525A"/>
    <w:p w14:paraId="258B3D0B" w14:textId="77777777" w:rsidR="00B1525A" w:rsidRDefault="00B1525A"/>
    <w:p w14:paraId="69B19F51" w14:textId="77777777" w:rsidR="00B1525A" w:rsidRDefault="00B1525A"/>
    <w:p w14:paraId="5E39DBD6" w14:textId="77777777" w:rsidR="00B1525A" w:rsidRDefault="00B1525A"/>
    <w:p w14:paraId="6CB392C8" w14:textId="77777777" w:rsidR="00B1525A" w:rsidRDefault="00B1525A"/>
    <w:p w14:paraId="4012EE07" w14:textId="77777777" w:rsidR="00B1525A" w:rsidRDefault="00B1525A"/>
    <w:p w14:paraId="3142679F" w14:textId="77777777" w:rsidR="00B1525A" w:rsidRDefault="00000000">
      <w:pPr>
        <w:pStyle w:val="Ttulo3"/>
        <w:spacing w:before="280" w:after="120"/>
        <w:rPr>
          <w:rFonts w:ascii="Arial" w:eastAsia="Arial" w:hAnsi="Arial" w:cs="Arial"/>
          <w:color w:val="5B6770"/>
          <w:sz w:val="26"/>
          <w:szCs w:val="26"/>
        </w:rPr>
      </w:pPr>
      <w:bookmarkStart w:id="81" w:name="_yzewvei0mbft" w:colFirst="0" w:colLast="0"/>
      <w:bookmarkEnd w:id="81"/>
      <w:proofErr w:type="gramStart"/>
      <w:r>
        <w:rPr>
          <w:rFonts w:ascii="Arial" w:eastAsia="Arial" w:hAnsi="Arial" w:cs="Arial"/>
          <w:color w:val="5B6770"/>
          <w:sz w:val="26"/>
          <w:szCs w:val="26"/>
        </w:rPr>
        <w:t>4.7.4  Diagrama</w:t>
      </w:r>
      <w:proofErr w:type="gramEnd"/>
      <w:r>
        <w:rPr>
          <w:rFonts w:ascii="Arial" w:eastAsia="Arial" w:hAnsi="Arial" w:cs="Arial"/>
          <w:color w:val="5B6770"/>
          <w:sz w:val="26"/>
          <w:szCs w:val="26"/>
        </w:rPr>
        <w:t xml:space="preserve"> del conductor externo de la arquitectura lógica</w:t>
      </w:r>
    </w:p>
    <w:p w14:paraId="5B8E19E0" w14:textId="77777777" w:rsidR="00B1525A" w:rsidRDefault="00000000">
      <w:pPr>
        <w:keepNext/>
        <w:spacing w:before="240" w:after="60"/>
        <w:jc w:val="center"/>
      </w:pPr>
      <w:r>
        <w:rPr>
          <w:noProof/>
        </w:rPr>
        <w:drawing>
          <wp:inline distT="114300" distB="114300" distL="114300" distR="114300" wp14:anchorId="02740BDC" wp14:editId="38F7AD19">
            <wp:extent cx="5864860" cy="5232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864860" cy="5232400"/>
                    </a:xfrm>
                    <a:prstGeom prst="rect">
                      <a:avLst/>
                    </a:prstGeom>
                    <a:ln/>
                  </pic:spPr>
                </pic:pic>
              </a:graphicData>
            </a:graphic>
          </wp:inline>
        </w:drawing>
      </w:r>
      <w:r>
        <w:t xml:space="preserve"> </w:t>
      </w:r>
    </w:p>
    <w:p w14:paraId="75837B6A" w14:textId="77777777" w:rsidR="00B1525A" w:rsidRDefault="00000000">
      <w:pPr>
        <w:spacing w:after="280" w:line="240" w:lineRule="auto"/>
        <w:jc w:val="center"/>
      </w:pPr>
      <w:r>
        <w:rPr>
          <w:b/>
          <w:bCs/>
          <w:color w:val="1F3A5F"/>
          <w:sz w:val="18"/>
          <w:szCs w:val="18"/>
        </w:rPr>
        <w:t xml:space="preserve">Figura 4. </w:t>
      </w:r>
      <w:r>
        <w:rPr>
          <w:i/>
          <w:iCs/>
          <w:color w:val="5B6770"/>
          <w:sz w:val="18"/>
          <w:szCs w:val="18"/>
        </w:rPr>
        <w:t>Diagrama del conductor externo de la arquitectura lógica.</w:t>
      </w:r>
    </w:p>
    <w:p w14:paraId="502297EE" w14:textId="77777777" w:rsidR="00B1525A" w:rsidRDefault="00B1525A"/>
    <w:p w14:paraId="5A2B5A34" w14:textId="77777777" w:rsidR="00B1525A" w:rsidRDefault="00B1525A"/>
    <w:p w14:paraId="4C306770" w14:textId="77777777" w:rsidR="00B1525A" w:rsidRDefault="00B1525A"/>
    <w:p w14:paraId="77FD18C3" w14:textId="77777777" w:rsidR="00B1525A" w:rsidRDefault="00B1525A"/>
    <w:p w14:paraId="43ABF251" w14:textId="77777777" w:rsidR="00B1525A" w:rsidRDefault="00B1525A"/>
    <w:p w14:paraId="367BE278" w14:textId="77777777" w:rsidR="00B1525A" w:rsidRDefault="00B1525A"/>
    <w:p w14:paraId="49ABF5A7" w14:textId="77777777" w:rsidR="00B1525A" w:rsidRDefault="00B1525A"/>
    <w:p w14:paraId="64FBDC43" w14:textId="77777777" w:rsidR="00B1525A" w:rsidRDefault="00B1525A"/>
    <w:p w14:paraId="2D3DD2F4" w14:textId="77777777" w:rsidR="00B1525A" w:rsidRDefault="00B1525A"/>
    <w:p w14:paraId="37D2A199" w14:textId="77777777" w:rsidR="00B1525A" w:rsidRDefault="00000000">
      <w:pPr>
        <w:pStyle w:val="Ttulo3"/>
        <w:spacing w:before="280" w:after="120"/>
        <w:rPr>
          <w:rFonts w:ascii="Arial" w:eastAsia="Arial" w:hAnsi="Arial" w:cs="Arial"/>
          <w:color w:val="5B6770"/>
          <w:sz w:val="26"/>
          <w:szCs w:val="26"/>
        </w:rPr>
      </w:pPr>
      <w:bookmarkStart w:id="82" w:name="_c1zc1y78jvk" w:colFirst="0" w:colLast="0"/>
      <w:bookmarkEnd w:id="82"/>
      <w:proofErr w:type="gramStart"/>
      <w:r>
        <w:rPr>
          <w:rFonts w:ascii="Arial" w:eastAsia="Arial" w:hAnsi="Arial" w:cs="Arial"/>
          <w:color w:val="5B6770"/>
          <w:sz w:val="26"/>
          <w:szCs w:val="26"/>
        </w:rPr>
        <w:lastRenderedPageBreak/>
        <w:t>4.7.5  Diagrama</w:t>
      </w:r>
      <w:proofErr w:type="gramEnd"/>
      <w:r>
        <w:rPr>
          <w:rFonts w:ascii="Arial" w:eastAsia="Arial" w:hAnsi="Arial" w:cs="Arial"/>
          <w:color w:val="5B6770"/>
          <w:sz w:val="26"/>
          <w:szCs w:val="26"/>
        </w:rPr>
        <w:t xml:space="preserve"> del cliente canal tradicional de la arquitectura lógica</w:t>
      </w:r>
    </w:p>
    <w:p w14:paraId="268E44F3" w14:textId="77777777" w:rsidR="00B1525A" w:rsidRDefault="00000000">
      <w:pPr>
        <w:keepNext/>
        <w:spacing w:before="240" w:after="60"/>
        <w:jc w:val="center"/>
      </w:pPr>
      <w:r>
        <w:rPr>
          <w:noProof/>
        </w:rPr>
        <w:drawing>
          <wp:inline distT="114300" distB="114300" distL="114300" distR="114300" wp14:anchorId="10B85814" wp14:editId="0B17A008">
            <wp:extent cx="5864860" cy="64770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864860" cy="6477000"/>
                    </a:xfrm>
                    <a:prstGeom prst="rect">
                      <a:avLst/>
                    </a:prstGeom>
                    <a:ln/>
                  </pic:spPr>
                </pic:pic>
              </a:graphicData>
            </a:graphic>
          </wp:inline>
        </w:drawing>
      </w:r>
      <w:r>
        <w:t xml:space="preserve"> </w:t>
      </w:r>
    </w:p>
    <w:p w14:paraId="3AF7D400" w14:textId="77777777" w:rsidR="00B1525A" w:rsidRDefault="00000000">
      <w:pPr>
        <w:spacing w:after="280" w:line="240" w:lineRule="auto"/>
        <w:jc w:val="center"/>
      </w:pPr>
      <w:r>
        <w:rPr>
          <w:b/>
          <w:bCs/>
          <w:color w:val="1F3A5F"/>
          <w:sz w:val="18"/>
          <w:szCs w:val="18"/>
        </w:rPr>
        <w:t xml:space="preserve">Figura 5. </w:t>
      </w:r>
      <w:r>
        <w:rPr>
          <w:i/>
          <w:iCs/>
          <w:color w:val="5B6770"/>
          <w:sz w:val="18"/>
          <w:szCs w:val="18"/>
        </w:rPr>
        <w:t>Diagrama del cliente canal tradicional de la arquitectura lógica.</w:t>
      </w:r>
    </w:p>
    <w:p w14:paraId="508CE6E8" w14:textId="77777777" w:rsidR="00B1525A" w:rsidRDefault="00B1525A"/>
    <w:p w14:paraId="48832321" w14:textId="77777777" w:rsidR="00B1525A" w:rsidRDefault="00B1525A"/>
    <w:p w14:paraId="69E78273" w14:textId="77777777" w:rsidR="00B1525A" w:rsidRDefault="00B1525A"/>
    <w:p w14:paraId="71847155" w14:textId="77777777" w:rsidR="00B1525A" w:rsidRDefault="00B1525A"/>
    <w:p w14:paraId="00FCB7E1" w14:textId="77777777" w:rsidR="00B1525A" w:rsidRDefault="00000000">
      <w:pPr>
        <w:pStyle w:val="Ttulo3"/>
        <w:spacing w:before="280" w:after="120"/>
        <w:rPr>
          <w:rFonts w:ascii="Arial" w:eastAsia="Arial" w:hAnsi="Arial" w:cs="Arial"/>
          <w:color w:val="5B6770"/>
          <w:sz w:val="26"/>
          <w:szCs w:val="26"/>
        </w:rPr>
      </w:pPr>
      <w:bookmarkStart w:id="83" w:name="_q3ml7mrgkobw" w:colFirst="0" w:colLast="0"/>
      <w:bookmarkEnd w:id="83"/>
      <w:proofErr w:type="gramStart"/>
      <w:r>
        <w:rPr>
          <w:rFonts w:ascii="Arial" w:eastAsia="Arial" w:hAnsi="Arial" w:cs="Arial"/>
          <w:color w:val="5B6770"/>
          <w:sz w:val="26"/>
          <w:szCs w:val="26"/>
        </w:rPr>
        <w:t>4.7.6  Diagrama</w:t>
      </w:r>
      <w:proofErr w:type="gramEnd"/>
      <w:r>
        <w:rPr>
          <w:rFonts w:ascii="Arial" w:eastAsia="Arial" w:hAnsi="Arial" w:cs="Arial"/>
          <w:color w:val="5B6770"/>
          <w:sz w:val="26"/>
          <w:szCs w:val="26"/>
        </w:rPr>
        <w:t xml:space="preserve"> del cliente canal moderno de la arquitectura lógica</w:t>
      </w:r>
    </w:p>
    <w:p w14:paraId="7A26D8B9" w14:textId="77777777" w:rsidR="00B1525A" w:rsidRDefault="00000000">
      <w:pPr>
        <w:keepNext/>
        <w:spacing w:before="240" w:after="60"/>
        <w:jc w:val="center"/>
      </w:pPr>
      <w:r>
        <w:rPr>
          <w:noProof/>
        </w:rPr>
        <w:drawing>
          <wp:inline distT="114300" distB="114300" distL="114300" distR="114300" wp14:anchorId="2462FF31" wp14:editId="04E4BBB1">
            <wp:extent cx="5864860" cy="52705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864860" cy="5270500"/>
                    </a:xfrm>
                    <a:prstGeom prst="rect">
                      <a:avLst/>
                    </a:prstGeom>
                    <a:ln/>
                  </pic:spPr>
                </pic:pic>
              </a:graphicData>
            </a:graphic>
          </wp:inline>
        </w:drawing>
      </w:r>
      <w:r>
        <w:t xml:space="preserve"> </w:t>
      </w:r>
    </w:p>
    <w:p w14:paraId="3F5534EF" w14:textId="77777777" w:rsidR="00B1525A" w:rsidRDefault="00000000">
      <w:pPr>
        <w:spacing w:after="280" w:line="240" w:lineRule="auto"/>
        <w:jc w:val="center"/>
      </w:pPr>
      <w:r>
        <w:rPr>
          <w:b/>
          <w:bCs/>
          <w:color w:val="1F3A5F"/>
          <w:sz w:val="18"/>
          <w:szCs w:val="18"/>
        </w:rPr>
        <w:t xml:space="preserve">Figura 6. </w:t>
      </w:r>
      <w:r>
        <w:rPr>
          <w:i/>
          <w:iCs/>
          <w:color w:val="5B6770"/>
          <w:sz w:val="18"/>
          <w:szCs w:val="18"/>
        </w:rPr>
        <w:t>Diagrama del cliente canal moderno de la arquitectura lógica.</w:t>
      </w:r>
    </w:p>
    <w:p w14:paraId="42DC8047" w14:textId="77777777" w:rsidR="00B1525A" w:rsidRDefault="00B1525A"/>
    <w:p w14:paraId="2031FA43" w14:textId="77777777" w:rsidR="00B1525A" w:rsidRDefault="00B1525A"/>
    <w:p w14:paraId="385AA758" w14:textId="77777777" w:rsidR="00B1525A" w:rsidRDefault="00B1525A"/>
    <w:p w14:paraId="08D2ADFE" w14:textId="77777777" w:rsidR="00B1525A" w:rsidRDefault="00B1525A"/>
    <w:p w14:paraId="1569A6A5" w14:textId="77777777" w:rsidR="00B1525A" w:rsidRDefault="00B1525A"/>
    <w:p w14:paraId="112AB25B" w14:textId="77777777" w:rsidR="00B1525A" w:rsidRDefault="00B1525A"/>
    <w:p w14:paraId="2E08F931" w14:textId="77777777" w:rsidR="00B1525A" w:rsidRDefault="00B1525A"/>
    <w:p w14:paraId="294CA61E" w14:textId="77777777" w:rsidR="00B1525A" w:rsidRDefault="00B1525A"/>
    <w:p w14:paraId="7C8D9427" w14:textId="77777777" w:rsidR="00B1525A" w:rsidRDefault="00B1525A"/>
    <w:p w14:paraId="5E799267" w14:textId="77777777" w:rsidR="00B1525A" w:rsidRDefault="00000000">
      <w:pPr>
        <w:pStyle w:val="Ttulo3"/>
        <w:spacing w:before="280" w:after="120"/>
        <w:rPr>
          <w:rFonts w:ascii="Arial" w:eastAsia="Arial" w:hAnsi="Arial" w:cs="Arial"/>
          <w:color w:val="5B6770"/>
          <w:sz w:val="26"/>
          <w:szCs w:val="26"/>
        </w:rPr>
      </w:pPr>
      <w:bookmarkStart w:id="84" w:name="_oupb45pxcbp6" w:colFirst="0" w:colLast="0"/>
      <w:bookmarkEnd w:id="84"/>
      <w:proofErr w:type="gramStart"/>
      <w:r>
        <w:rPr>
          <w:rFonts w:ascii="Arial" w:eastAsia="Arial" w:hAnsi="Arial" w:cs="Arial"/>
          <w:color w:val="5B6770"/>
          <w:sz w:val="26"/>
          <w:szCs w:val="26"/>
        </w:rPr>
        <w:t>4.7.7  Diagrama</w:t>
      </w:r>
      <w:proofErr w:type="gramEnd"/>
      <w:r>
        <w:rPr>
          <w:rFonts w:ascii="Arial" w:eastAsia="Arial" w:hAnsi="Arial" w:cs="Arial"/>
          <w:color w:val="5B6770"/>
          <w:sz w:val="26"/>
          <w:szCs w:val="26"/>
        </w:rPr>
        <w:t xml:space="preserve"> del transportista de la arquitectura lógica</w:t>
      </w:r>
    </w:p>
    <w:p w14:paraId="78F26B88" w14:textId="77777777" w:rsidR="00B1525A" w:rsidRDefault="00000000">
      <w:pPr>
        <w:keepNext/>
        <w:spacing w:before="240" w:after="60"/>
        <w:jc w:val="center"/>
      </w:pPr>
      <w:r>
        <w:rPr>
          <w:noProof/>
        </w:rPr>
        <w:drawing>
          <wp:inline distT="114300" distB="114300" distL="114300" distR="114300" wp14:anchorId="56013451" wp14:editId="0740D80D">
            <wp:extent cx="5864860" cy="52197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864860" cy="5219700"/>
                    </a:xfrm>
                    <a:prstGeom prst="rect">
                      <a:avLst/>
                    </a:prstGeom>
                    <a:ln/>
                  </pic:spPr>
                </pic:pic>
              </a:graphicData>
            </a:graphic>
          </wp:inline>
        </w:drawing>
      </w:r>
      <w:r>
        <w:t xml:space="preserve"> </w:t>
      </w:r>
    </w:p>
    <w:p w14:paraId="071432C0" w14:textId="77777777" w:rsidR="00B1525A" w:rsidRDefault="00000000">
      <w:pPr>
        <w:spacing w:after="280" w:line="240" w:lineRule="auto"/>
        <w:jc w:val="center"/>
      </w:pPr>
      <w:r>
        <w:rPr>
          <w:b/>
          <w:bCs/>
          <w:color w:val="1F3A5F"/>
          <w:sz w:val="18"/>
          <w:szCs w:val="18"/>
        </w:rPr>
        <w:t xml:space="preserve">Figura 7. </w:t>
      </w:r>
      <w:r>
        <w:rPr>
          <w:i/>
          <w:iCs/>
          <w:color w:val="5B6770"/>
          <w:sz w:val="18"/>
          <w:szCs w:val="18"/>
        </w:rPr>
        <w:t>Diagrama del transportista de la arquitectura lógica.</w:t>
      </w:r>
    </w:p>
    <w:p w14:paraId="2CEBAA6C" w14:textId="77777777" w:rsidR="00B1525A" w:rsidRDefault="00B1525A"/>
    <w:p w14:paraId="67F5AD53" w14:textId="77777777" w:rsidR="00B1525A" w:rsidRDefault="00B1525A"/>
    <w:p w14:paraId="57073CEA" w14:textId="77777777" w:rsidR="00B1525A" w:rsidRDefault="00B1525A"/>
    <w:p w14:paraId="4BB8CF33" w14:textId="77777777" w:rsidR="00B1525A" w:rsidRDefault="00B1525A"/>
    <w:p w14:paraId="0BF1AA7A" w14:textId="77777777" w:rsidR="00B1525A" w:rsidRDefault="00B1525A"/>
    <w:p w14:paraId="5125C0B8" w14:textId="77777777" w:rsidR="00B1525A" w:rsidRDefault="00B1525A"/>
    <w:p w14:paraId="305F27BD" w14:textId="77777777" w:rsidR="00B1525A" w:rsidRDefault="00B1525A"/>
    <w:p w14:paraId="4D844FC8" w14:textId="77777777" w:rsidR="00B1525A" w:rsidRDefault="00B1525A"/>
    <w:p w14:paraId="67F5887E" w14:textId="77777777" w:rsidR="00B1525A" w:rsidRDefault="00B1525A"/>
    <w:p w14:paraId="518225A3" w14:textId="77777777" w:rsidR="00B1525A" w:rsidRDefault="00000000">
      <w:pPr>
        <w:pStyle w:val="Ttulo3"/>
        <w:spacing w:before="280" w:after="120"/>
        <w:rPr>
          <w:rFonts w:ascii="Arial" w:eastAsia="Arial" w:hAnsi="Arial" w:cs="Arial"/>
          <w:color w:val="5B6770"/>
          <w:sz w:val="26"/>
          <w:szCs w:val="26"/>
        </w:rPr>
      </w:pPr>
      <w:bookmarkStart w:id="85" w:name="_4cumu8mhzk5a" w:colFirst="0" w:colLast="0"/>
      <w:bookmarkEnd w:id="85"/>
      <w:proofErr w:type="gramStart"/>
      <w:r>
        <w:rPr>
          <w:rFonts w:ascii="Arial" w:eastAsia="Arial" w:hAnsi="Arial" w:cs="Arial"/>
          <w:color w:val="5B6770"/>
          <w:sz w:val="26"/>
          <w:szCs w:val="26"/>
        </w:rPr>
        <w:t>4.7.8  Diagrama</w:t>
      </w:r>
      <w:proofErr w:type="gramEnd"/>
      <w:r>
        <w:rPr>
          <w:rFonts w:ascii="Arial" w:eastAsia="Arial" w:hAnsi="Arial" w:cs="Arial"/>
          <w:color w:val="5B6770"/>
          <w:sz w:val="26"/>
          <w:szCs w:val="26"/>
        </w:rPr>
        <w:t xml:space="preserve"> del proveedor de la arquitectura lógica</w:t>
      </w:r>
    </w:p>
    <w:p w14:paraId="08EAAC38" w14:textId="77777777" w:rsidR="00B1525A" w:rsidRDefault="00000000">
      <w:pPr>
        <w:keepNext/>
        <w:spacing w:before="240" w:after="60"/>
        <w:jc w:val="center"/>
      </w:pPr>
      <w:r>
        <w:rPr>
          <w:noProof/>
        </w:rPr>
        <w:drawing>
          <wp:inline distT="114300" distB="114300" distL="114300" distR="114300" wp14:anchorId="5DAD2F48" wp14:editId="57FBBEB6">
            <wp:extent cx="5864860" cy="5232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864860" cy="5232400"/>
                    </a:xfrm>
                    <a:prstGeom prst="rect">
                      <a:avLst/>
                    </a:prstGeom>
                    <a:ln/>
                  </pic:spPr>
                </pic:pic>
              </a:graphicData>
            </a:graphic>
          </wp:inline>
        </w:drawing>
      </w:r>
      <w:r>
        <w:t xml:space="preserve"> </w:t>
      </w:r>
    </w:p>
    <w:p w14:paraId="2DDD9731" w14:textId="77777777" w:rsidR="00B1525A" w:rsidRDefault="00000000">
      <w:pPr>
        <w:spacing w:after="280" w:line="240" w:lineRule="auto"/>
        <w:jc w:val="center"/>
      </w:pPr>
      <w:r>
        <w:rPr>
          <w:b/>
          <w:bCs/>
          <w:color w:val="1F3A5F"/>
          <w:sz w:val="18"/>
          <w:szCs w:val="18"/>
        </w:rPr>
        <w:t xml:space="preserve">Figura 8. </w:t>
      </w:r>
      <w:r>
        <w:rPr>
          <w:i/>
          <w:iCs/>
          <w:color w:val="5B6770"/>
          <w:sz w:val="18"/>
          <w:szCs w:val="18"/>
        </w:rPr>
        <w:t>Diagrama del proveedor de la arquitectura lógica.</w:t>
      </w:r>
    </w:p>
    <w:p w14:paraId="28FE0B25" w14:textId="77777777" w:rsidR="00B1525A" w:rsidRDefault="00B1525A"/>
    <w:p w14:paraId="34FE43D6" w14:textId="77777777" w:rsidR="00B1525A" w:rsidRDefault="00B1525A"/>
    <w:p w14:paraId="197D47D4" w14:textId="77777777" w:rsidR="00B1525A" w:rsidRDefault="00B1525A"/>
    <w:p w14:paraId="763956BF" w14:textId="77777777" w:rsidR="00B1525A" w:rsidRDefault="00B1525A"/>
    <w:p w14:paraId="10C1C936" w14:textId="77777777" w:rsidR="00B1525A" w:rsidRDefault="00B1525A"/>
    <w:p w14:paraId="7550DEC7" w14:textId="77777777" w:rsidR="00B1525A" w:rsidRDefault="00B1525A"/>
    <w:p w14:paraId="3A7F610B" w14:textId="77777777" w:rsidR="00B1525A" w:rsidRDefault="00B1525A"/>
    <w:p w14:paraId="43BABA70" w14:textId="77777777" w:rsidR="00B1525A" w:rsidRDefault="00B1525A"/>
    <w:p w14:paraId="6D8F338D" w14:textId="77777777" w:rsidR="00B1525A" w:rsidRDefault="00B1525A"/>
    <w:p w14:paraId="29B99266" w14:textId="77777777" w:rsidR="00B1525A" w:rsidRDefault="00000000">
      <w:pPr>
        <w:pStyle w:val="Ttulo3"/>
        <w:spacing w:before="280" w:after="120"/>
        <w:rPr>
          <w:rFonts w:ascii="Arial" w:eastAsia="Arial" w:hAnsi="Arial" w:cs="Arial"/>
          <w:color w:val="5B6770"/>
          <w:sz w:val="26"/>
          <w:szCs w:val="26"/>
        </w:rPr>
      </w:pPr>
      <w:bookmarkStart w:id="86" w:name="_tk8ruk4eygqz" w:colFirst="0" w:colLast="0"/>
      <w:bookmarkEnd w:id="86"/>
      <w:proofErr w:type="gramStart"/>
      <w:r>
        <w:rPr>
          <w:rFonts w:ascii="Arial" w:eastAsia="Arial" w:hAnsi="Arial" w:cs="Arial"/>
          <w:color w:val="5B6770"/>
          <w:sz w:val="26"/>
          <w:szCs w:val="26"/>
        </w:rPr>
        <w:t>4.7.9  Diagrama</w:t>
      </w:r>
      <w:proofErr w:type="gramEnd"/>
      <w:r>
        <w:rPr>
          <w:rFonts w:ascii="Arial" w:eastAsia="Arial" w:hAnsi="Arial" w:cs="Arial"/>
          <w:color w:val="5B6770"/>
          <w:sz w:val="26"/>
          <w:szCs w:val="26"/>
        </w:rPr>
        <w:t xml:space="preserve"> del preparador de la arquitectura lógica</w:t>
      </w:r>
    </w:p>
    <w:p w14:paraId="4F32155E" w14:textId="77777777" w:rsidR="00B1525A" w:rsidRDefault="00000000">
      <w:pPr>
        <w:keepNext/>
        <w:spacing w:before="240" w:after="60"/>
        <w:jc w:val="center"/>
      </w:pPr>
      <w:r>
        <w:rPr>
          <w:noProof/>
        </w:rPr>
        <w:drawing>
          <wp:inline distT="114300" distB="114300" distL="114300" distR="114300" wp14:anchorId="6FD038FC" wp14:editId="222718D4">
            <wp:extent cx="5864860" cy="5334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864860" cy="5334000"/>
                    </a:xfrm>
                    <a:prstGeom prst="rect">
                      <a:avLst/>
                    </a:prstGeom>
                    <a:ln/>
                  </pic:spPr>
                </pic:pic>
              </a:graphicData>
            </a:graphic>
          </wp:inline>
        </w:drawing>
      </w:r>
      <w:r>
        <w:t xml:space="preserve"> </w:t>
      </w:r>
    </w:p>
    <w:p w14:paraId="4F6A8779" w14:textId="77777777" w:rsidR="00B1525A" w:rsidRDefault="00000000">
      <w:pPr>
        <w:spacing w:after="280" w:line="240" w:lineRule="auto"/>
        <w:jc w:val="center"/>
      </w:pPr>
      <w:r>
        <w:rPr>
          <w:b/>
          <w:bCs/>
          <w:color w:val="1F3A5F"/>
          <w:sz w:val="18"/>
          <w:szCs w:val="18"/>
        </w:rPr>
        <w:t xml:space="preserve">Figura 9. </w:t>
      </w:r>
      <w:r>
        <w:rPr>
          <w:i/>
          <w:iCs/>
          <w:color w:val="5B6770"/>
          <w:sz w:val="18"/>
          <w:szCs w:val="18"/>
        </w:rPr>
        <w:t>Diagrama del preparador de la arquitectura lógica.</w:t>
      </w:r>
    </w:p>
    <w:p w14:paraId="44DBFC02" w14:textId="77777777" w:rsidR="00B1525A" w:rsidRDefault="00B1525A"/>
    <w:p w14:paraId="465FA467" w14:textId="77777777" w:rsidR="00B1525A" w:rsidRDefault="00B1525A"/>
    <w:p w14:paraId="5E32EECA" w14:textId="77777777" w:rsidR="00B1525A" w:rsidRDefault="00B1525A"/>
    <w:p w14:paraId="62FFA062" w14:textId="77777777" w:rsidR="00B1525A" w:rsidRDefault="00B1525A"/>
    <w:p w14:paraId="03B8CA1D" w14:textId="77777777" w:rsidR="00B1525A" w:rsidRDefault="00B1525A"/>
    <w:p w14:paraId="632E6D56" w14:textId="77777777" w:rsidR="00B1525A" w:rsidRDefault="00B1525A"/>
    <w:p w14:paraId="07255BEE" w14:textId="77777777" w:rsidR="00B1525A" w:rsidRDefault="00B1525A"/>
    <w:p w14:paraId="3F446B37" w14:textId="77777777" w:rsidR="00B1525A" w:rsidRDefault="00B1525A"/>
    <w:p w14:paraId="3ED1E7D6" w14:textId="77777777" w:rsidR="00B1525A" w:rsidRDefault="00B1525A"/>
    <w:p w14:paraId="15B7C1D4" w14:textId="77777777" w:rsidR="00B1525A" w:rsidRDefault="00000000">
      <w:pPr>
        <w:pStyle w:val="Ttulo3"/>
        <w:spacing w:before="280" w:after="120"/>
        <w:rPr>
          <w:rFonts w:ascii="Arial" w:eastAsia="Arial" w:hAnsi="Arial" w:cs="Arial"/>
          <w:color w:val="5B6770"/>
          <w:sz w:val="26"/>
          <w:szCs w:val="26"/>
        </w:rPr>
      </w:pPr>
      <w:bookmarkStart w:id="87" w:name="_6oqr7pmqbwvo" w:colFirst="0" w:colLast="0"/>
      <w:bookmarkEnd w:id="87"/>
      <w:proofErr w:type="gramStart"/>
      <w:r>
        <w:rPr>
          <w:rFonts w:ascii="Arial" w:eastAsia="Arial" w:hAnsi="Arial" w:cs="Arial"/>
          <w:color w:val="5B6770"/>
          <w:sz w:val="26"/>
          <w:szCs w:val="26"/>
        </w:rPr>
        <w:lastRenderedPageBreak/>
        <w:t>4.7.10  Diagrama</w:t>
      </w:r>
      <w:proofErr w:type="gramEnd"/>
      <w:r>
        <w:rPr>
          <w:rFonts w:ascii="Arial" w:eastAsia="Arial" w:hAnsi="Arial" w:cs="Arial"/>
          <w:color w:val="5B6770"/>
          <w:sz w:val="26"/>
          <w:szCs w:val="26"/>
        </w:rPr>
        <w:t xml:space="preserve"> de jefa de calidad de la arquitectura lógica</w:t>
      </w:r>
    </w:p>
    <w:p w14:paraId="4593A7A0" w14:textId="77777777" w:rsidR="00B1525A" w:rsidRDefault="00000000">
      <w:pPr>
        <w:keepNext/>
        <w:spacing w:before="240" w:after="60"/>
        <w:jc w:val="center"/>
      </w:pPr>
      <w:r>
        <w:rPr>
          <w:noProof/>
        </w:rPr>
        <w:drawing>
          <wp:inline distT="114300" distB="114300" distL="114300" distR="114300" wp14:anchorId="50F04B77" wp14:editId="2D8BF4E4">
            <wp:extent cx="5864860" cy="52324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864860" cy="5232400"/>
                    </a:xfrm>
                    <a:prstGeom prst="rect">
                      <a:avLst/>
                    </a:prstGeom>
                    <a:ln/>
                  </pic:spPr>
                </pic:pic>
              </a:graphicData>
            </a:graphic>
          </wp:inline>
        </w:drawing>
      </w:r>
      <w:r>
        <w:t xml:space="preserve"> </w:t>
      </w:r>
    </w:p>
    <w:p w14:paraId="4C927526" w14:textId="77777777" w:rsidR="00B1525A" w:rsidRDefault="00000000">
      <w:pPr>
        <w:spacing w:after="280" w:line="240" w:lineRule="auto"/>
        <w:jc w:val="center"/>
      </w:pPr>
      <w:r>
        <w:rPr>
          <w:b/>
          <w:bCs/>
          <w:color w:val="1F3A5F"/>
          <w:sz w:val="18"/>
          <w:szCs w:val="18"/>
        </w:rPr>
        <w:t xml:space="preserve">Figura 10. </w:t>
      </w:r>
      <w:r>
        <w:rPr>
          <w:i/>
          <w:iCs/>
          <w:color w:val="5B6770"/>
          <w:sz w:val="18"/>
          <w:szCs w:val="18"/>
        </w:rPr>
        <w:t>Diagrama de jefa de calidad de la arquitectura lógica.</w:t>
      </w:r>
    </w:p>
    <w:p w14:paraId="29A50C58" w14:textId="77777777" w:rsidR="00B1525A" w:rsidRDefault="00B1525A"/>
    <w:p w14:paraId="3BD76822" w14:textId="77777777" w:rsidR="00B1525A" w:rsidRDefault="00B1525A"/>
    <w:p w14:paraId="51C2A3DC" w14:textId="77777777" w:rsidR="00B1525A" w:rsidRDefault="00B1525A"/>
    <w:p w14:paraId="33152203" w14:textId="77777777" w:rsidR="00B1525A" w:rsidRDefault="00B1525A"/>
    <w:p w14:paraId="4CC6A6EE" w14:textId="77777777" w:rsidR="00B1525A" w:rsidRDefault="00B1525A"/>
    <w:p w14:paraId="7BFECA21" w14:textId="77777777" w:rsidR="00B1525A" w:rsidRDefault="00B1525A"/>
    <w:p w14:paraId="789D53BD" w14:textId="77777777" w:rsidR="00B1525A" w:rsidRDefault="00B1525A"/>
    <w:p w14:paraId="46A26E53" w14:textId="77777777" w:rsidR="00B1525A" w:rsidRDefault="00B1525A"/>
    <w:p w14:paraId="606F38F2" w14:textId="77777777" w:rsidR="00B1525A" w:rsidRDefault="00B1525A"/>
    <w:p w14:paraId="25E8911B" w14:textId="77777777" w:rsidR="00B1525A" w:rsidRDefault="00000000">
      <w:pPr>
        <w:pStyle w:val="Ttulo3"/>
        <w:spacing w:before="280" w:after="120"/>
        <w:rPr>
          <w:rFonts w:ascii="Arial" w:eastAsia="Arial" w:hAnsi="Arial" w:cs="Arial"/>
          <w:color w:val="5B6770"/>
          <w:sz w:val="26"/>
          <w:szCs w:val="26"/>
        </w:rPr>
      </w:pPr>
      <w:bookmarkStart w:id="88" w:name="_4gdb5lyngzpa" w:colFirst="0" w:colLast="0"/>
      <w:bookmarkEnd w:id="88"/>
      <w:proofErr w:type="gramStart"/>
      <w:r>
        <w:rPr>
          <w:rFonts w:ascii="Arial" w:eastAsia="Arial" w:hAnsi="Arial" w:cs="Arial"/>
          <w:color w:val="5B6770"/>
          <w:sz w:val="26"/>
          <w:szCs w:val="26"/>
        </w:rPr>
        <w:t>4.7.11  Diagrama</w:t>
      </w:r>
      <w:proofErr w:type="gramEnd"/>
      <w:r>
        <w:rPr>
          <w:rFonts w:ascii="Arial" w:eastAsia="Arial" w:hAnsi="Arial" w:cs="Arial"/>
          <w:color w:val="5B6770"/>
          <w:sz w:val="26"/>
          <w:szCs w:val="26"/>
        </w:rPr>
        <w:t xml:space="preserve"> de gerente comercial de la arquitectura lógica</w:t>
      </w:r>
    </w:p>
    <w:p w14:paraId="66136F94" w14:textId="77777777" w:rsidR="00B1525A" w:rsidRDefault="00000000">
      <w:pPr>
        <w:keepNext/>
        <w:spacing w:before="240" w:after="60"/>
        <w:jc w:val="center"/>
      </w:pPr>
      <w:r>
        <w:rPr>
          <w:noProof/>
        </w:rPr>
        <w:drawing>
          <wp:inline distT="114300" distB="114300" distL="114300" distR="114300" wp14:anchorId="6D3E8E71" wp14:editId="13EB670F">
            <wp:extent cx="5864860" cy="6451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864860" cy="6451600"/>
                    </a:xfrm>
                    <a:prstGeom prst="rect">
                      <a:avLst/>
                    </a:prstGeom>
                    <a:ln/>
                  </pic:spPr>
                </pic:pic>
              </a:graphicData>
            </a:graphic>
          </wp:inline>
        </w:drawing>
      </w:r>
      <w:r>
        <w:t xml:space="preserve"> </w:t>
      </w:r>
    </w:p>
    <w:p w14:paraId="12AC7881" w14:textId="77777777" w:rsidR="00B1525A" w:rsidRDefault="00000000">
      <w:pPr>
        <w:spacing w:after="280" w:line="240" w:lineRule="auto"/>
        <w:jc w:val="center"/>
      </w:pPr>
      <w:r>
        <w:rPr>
          <w:b/>
          <w:bCs/>
          <w:color w:val="1F3A5F"/>
          <w:sz w:val="18"/>
          <w:szCs w:val="18"/>
        </w:rPr>
        <w:t xml:space="preserve">Figura 11. </w:t>
      </w:r>
      <w:r>
        <w:rPr>
          <w:i/>
          <w:iCs/>
          <w:color w:val="5B6770"/>
          <w:sz w:val="18"/>
          <w:szCs w:val="18"/>
        </w:rPr>
        <w:t>Diagrama de gerente comercial de la arquitectura lógica.</w:t>
      </w:r>
    </w:p>
    <w:p w14:paraId="7D97AA60" w14:textId="77777777" w:rsidR="00B1525A" w:rsidRDefault="00B1525A"/>
    <w:p w14:paraId="3E7029F3" w14:textId="77777777" w:rsidR="00B1525A" w:rsidRDefault="00B1525A"/>
    <w:p w14:paraId="70061987" w14:textId="77777777" w:rsidR="00B1525A" w:rsidRDefault="00B1525A"/>
    <w:p w14:paraId="350E5079" w14:textId="77777777" w:rsidR="00B1525A" w:rsidRDefault="00B1525A"/>
    <w:p w14:paraId="0131F253" w14:textId="77777777" w:rsidR="00B1525A" w:rsidRDefault="00000000">
      <w:pPr>
        <w:pStyle w:val="Ttulo3"/>
        <w:spacing w:before="280" w:after="120"/>
        <w:rPr>
          <w:rFonts w:ascii="Arial" w:eastAsia="Arial" w:hAnsi="Arial" w:cs="Arial"/>
          <w:color w:val="5B6770"/>
          <w:sz w:val="26"/>
          <w:szCs w:val="26"/>
        </w:rPr>
      </w:pPr>
      <w:bookmarkStart w:id="89" w:name="_db8ch8713dzv" w:colFirst="0" w:colLast="0"/>
      <w:bookmarkEnd w:id="89"/>
      <w:proofErr w:type="gramStart"/>
      <w:r>
        <w:rPr>
          <w:rFonts w:ascii="Arial" w:eastAsia="Arial" w:hAnsi="Arial" w:cs="Arial"/>
          <w:color w:val="5B6770"/>
          <w:sz w:val="26"/>
          <w:szCs w:val="26"/>
        </w:rPr>
        <w:t>4.7.12  Diagrama</w:t>
      </w:r>
      <w:proofErr w:type="gramEnd"/>
      <w:r>
        <w:rPr>
          <w:rFonts w:ascii="Arial" w:eastAsia="Arial" w:hAnsi="Arial" w:cs="Arial"/>
          <w:color w:val="5B6770"/>
          <w:sz w:val="26"/>
          <w:szCs w:val="26"/>
        </w:rPr>
        <w:t xml:space="preserve"> de gerente finanzas de la arquitectura lógica</w:t>
      </w:r>
    </w:p>
    <w:p w14:paraId="742A0EC0" w14:textId="77777777" w:rsidR="00B1525A" w:rsidRDefault="00000000">
      <w:pPr>
        <w:keepNext/>
        <w:spacing w:before="240" w:after="60"/>
        <w:jc w:val="center"/>
      </w:pPr>
      <w:r>
        <w:rPr>
          <w:noProof/>
        </w:rPr>
        <w:drawing>
          <wp:inline distT="114300" distB="114300" distL="114300" distR="114300" wp14:anchorId="48DD7467" wp14:editId="72C777F8">
            <wp:extent cx="5864860" cy="523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864860" cy="5232400"/>
                    </a:xfrm>
                    <a:prstGeom prst="rect">
                      <a:avLst/>
                    </a:prstGeom>
                    <a:ln/>
                  </pic:spPr>
                </pic:pic>
              </a:graphicData>
            </a:graphic>
          </wp:inline>
        </w:drawing>
      </w:r>
      <w:r>
        <w:t xml:space="preserve"> </w:t>
      </w:r>
    </w:p>
    <w:p w14:paraId="0C84C93A" w14:textId="77777777" w:rsidR="00B1525A" w:rsidRDefault="00000000">
      <w:pPr>
        <w:spacing w:after="280" w:line="240" w:lineRule="auto"/>
        <w:jc w:val="center"/>
      </w:pPr>
      <w:r>
        <w:rPr>
          <w:b/>
          <w:bCs/>
          <w:color w:val="1F3A5F"/>
          <w:sz w:val="18"/>
          <w:szCs w:val="18"/>
        </w:rPr>
        <w:t xml:space="preserve">Figura 12. </w:t>
      </w:r>
      <w:r>
        <w:rPr>
          <w:i/>
          <w:iCs/>
          <w:color w:val="5B6770"/>
          <w:sz w:val="18"/>
          <w:szCs w:val="18"/>
        </w:rPr>
        <w:t>Diagrama de gerente finanzas de la arquitectura lógica.</w:t>
      </w:r>
    </w:p>
    <w:p w14:paraId="5D285D42" w14:textId="77777777" w:rsidR="00B1525A" w:rsidRDefault="00B1525A"/>
    <w:p w14:paraId="708E86BD" w14:textId="77777777" w:rsidR="00B1525A" w:rsidRDefault="00B1525A"/>
    <w:p w14:paraId="26D3F1BB" w14:textId="77777777" w:rsidR="00B1525A" w:rsidRDefault="00B1525A"/>
    <w:p w14:paraId="2BED4A28" w14:textId="77777777" w:rsidR="00B1525A" w:rsidRDefault="00B1525A"/>
    <w:p w14:paraId="4942B55A" w14:textId="77777777" w:rsidR="00B1525A" w:rsidRDefault="00B1525A"/>
    <w:p w14:paraId="1F3408DA" w14:textId="77777777" w:rsidR="00B1525A" w:rsidRDefault="00B1525A"/>
    <w:p w14:paraId="2A444DCA" w14:textId="77777777" w:rsidR="00B1525A" w:rsidRDefault="00B1525A"/>
    <w:p w14:paraId="196919DF" w14:textId="77777777" w:rsidR="00B1525A" w:rsidRDefault="00B1525A"/>
    <w:p w14:paraId="70125188" w14:textId="77777777" w:rsidR="00B1525A" w:rsidRDefault="00B1525A"/>
    <w:p w14:paraId="09CEC03A" w14:textId="77777777" w:rsidR="00B1525A" w:rsidRDefault="00000000">
      <w:pPr>
        <w:pStyle w:val="Ttulo3"/>
        <w:spacing w:before="280" w:after="120"/>
        <w:rPr>
          <w:rFonts w:ascii="Arial" w:eastAsia="Arial" w:hAnsi="Arial" w:cs="Arial"/>
          <w:color w:val="5B6770"/>
          <w:sz w:val="26"/>
          <w:szCs w:val="26"/>
        </w:rPr>
      </w:pPr>
      <w:bookmarkStart w:id="90" w:name="_v8jp45mdigvt" w:colFirst="0" w:colLast="0"/>
      <w:bookmarkEnd w:id="90"/>
      <w:proofErr w:type="gramStart"/>
      <w:r>
        <w:rPr>
          <w:rFonts w:ascii="Arial" w:eastAsia="Arial" w:hAnsi="Arial" w:cs="Arial"/>
          <w:color w:val="5B6770"/>
          <w:sz w:val="26"/>
          <w:szCs w:val="26"/>
        </w:rPr>
        <w:t>4.7.13  Diagrama</w:t>
      </w:r>
      <w:proofErr w:type="gramEnd"/>
      <w:r>
        <w:rPr>
          <w:rFonts w:ascii="Arial" w:eastAsia="Arial" w:hAnsi="Arial" w:cs="Arial"/>
          <w:color w:val="5B6770"/>
          <w:sz w:val="26"/>
          <w:szCs w:val="26"/>
        </w:rPr>
        <w:t xml:space="preserve"> de planificador de rutas de la arquitectura lógica</w:t>
      </w:r>
    </w:p>
    <w:p w14:paraId="5BB1213F" w14:textId="77777777" w:rsidR="00B1525A" w:rsidRDefault="00000000">
      <w:pPr>
        <w:keepNext/>
        <w:spacing w:before="240" w:after="60"/>
        <w:jc w:val="center"/>
      </w:pPr>
      <w:r>
        <w:rPr>
          <w:noProof/>
        </w:rPr>
        <w:drawing>
          <wp:inline distT="114300" distB="114300" distL="114300" distR="114300" wp14:anchorId="69525C27" wp14:editId="17A63623">
            <wp:extent cx="5864860" cy="52324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864860" cy="5232400"/>
                    </a:xfrm>
                    <a:prstGeom prst="rect">
                      <a:avLst/>
                    </a:prstGeom>
                    <a:ln/>
                  </pic:spPr>
                </pic:pic>
              </a:graphicData>
            </a:graphic>
          </wp:inline>
        </w:drawing>
      </w:r>
      <w:r>
        <w:t xml:space="preserve"> </w:t>
      </w:r>
    </w:p>
    <w:p w14:paraId="35556639" w14:textId="77777777" w:rsidR="00B1525A" w:rsidRDefault="00000000">
      <w:pPr>
        <w:spacing w:after="280" w:line="240" w:lineRule="auto"/>
        <w:jc w:val="center"/>
      </w:pPr>
      <w:r>
        <w:rPr>
          <w:b/>
          <w:bCs/>
          <w:color w:val="1F3A5F"/>
          <w:sz w:val="18"/>
          <w:szCs w:val="18"/>
        </w:rPr>
        <w:t xml:space="preserve">Figura 13. </w:t>
      </w:r>
      <w:r>
        <w:rPr>
          <w:i/>
          <w:iCs/>
          <w:color w:val="5B6770"/>
          <w:sz w:val="18"/>
          <w:szCs w:val="18"/>
        </w:rPr>
        <w:t>Diagrama de planificador de rutas de la arquitectura lógica.</w:t>
      </w:r>
    </w:p>
    <w:p w14:paraId="283F679C" w14:textId="77777777" w:rsidR="00B1525A" w:rsidRDefault="00B1525A"/>
    <w:p w14:paraId="2376896A" w14:textId="77777777" w:rsidR="00B1525A" w:rsidRDefault="00B1525A"/>
    <w:p w14:paraId="158274C3" w14:textId="77777777" w:rsidR="00B1525A" w:rsidRDefault="00B1525A"/>
    <w:p w14:paraId="48C61ABB" w14:textId="77777777" w:rsidR="00B1525A" w:rsidRDefault="00B1525A"/>
    <w:p w14:paraId="72FC531E" w14:textId="77777777" w:rsidR="00B1525A" w:rsidRDefault="00B1525A"/>
    <w:p w14:paraId="550DA846" w14:textId="77777777" w:rsidR="00B1525A" w:rsidRDefault="00B1525A"/>
    <w:p w14:paraId="07FD615F" w14:textId="77777777" w:rsidR="00B1525A" w:rsidRDefault="00B1525A"/>
    <w:p w14:paraId="1E8D281F" w14:textId="77777777" w:rsidR="00B1525A" w:rsidRDefault="00B1525A"/>
    <w:p w14:paraId="2848DFFD" w14:textId="77777777" w:rsidR="00B1525A" w:rsidRDefault="00B1525A"/>
    <w:p w14:paraId="0EC5C5A1" w14:textId="77777777" w:rsidR="00B1525A" w:rsidRDefault="00000000">
      <w:pPr>
        <w:pStyle w:val="Ttulo3"/>
        <w:spacing w:before="280" w:after="120"/>
        <w:rPr>
          <w:rFonts w:ascii="Arial" w:eastAsia="Arial" w:hAnsi="Arial" w:cs="Arial"/>
          <w:color w:val="5B6770"/>
          <w:sz w:val="26"/>
          <w:szCs w:val="26"/>
        </w:rPr>
      </w:pPr>
      <w:bookmarkStart w:id="91" w:name="_jjusbzbmxpyj" w:colFirst="0" w:colLast="0"/>
      <w:bookmarkEnd w:id="91"/>
      <w:proofErr w:type="gramStart"/>
      <w:r>
        <w:rPr>
          <w:rFonts w:ascii="Arial" w:eastAsia="Arial" w:hAnsi="Arial" w:cs="Arial"/>
          <w:color w:val="5B6770"/>
          <w:sz w:val="26"/>
          <w:szCs w:val="26"/>
        </w:rPr>
        <w:t>4.7.14  Diagrama</w:t>
      </w:r>
      <w:proofErr w:type="gramEnd"/>
      <w:r>
        <w:rPr>
          <w:rFonts w:ascii="Arial" w:eastAsia="Arial" w:hAnsi="Arial" w:cs="Arial"/>
          <w:color w:val="5B6770"/>
          <w:sz w:val="26"/>
          <w:szCs w:val="26"/>
        </w:rPr>
        <w:t xml:space="preserve"> de gerente de TI de la arquitectura lógica</w:t>
      </w:r>
    </w:p>
    <w:p w14:paraId="543B675C" w14:textId="77777777" w:rsidR="00B1525A" w:rsidRDefault="00000000">
      <w:pPr>
        <w:keepNext/>
        <w:spacing w:before="240" w:after="60"/>
        <w:jc w:val="center"/>
      </w:pPr>
      <w:r>
        <w:rPr>
          <w:noProof/>
        </w:rPr>
        <w:drawing>
          <wp:inline distT="114300" distB="114300" distL="114300" distR="114300" wp14:anchorId="5E779AC1" wp14:editId="2D78C73D">
            <wp:extent cx="5864860" cy="52324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864860" cy="5232400"/>
                    </a:xfrm>
                    <a:prstGeom prst="rect">
                      <a:avLst/>
                    </a:prstGeom>
                    <a:ln/>
                  </pic:spPr>
                </pic:pic>
              </a:graphicData>
            </a:graphic>
          </wp:inline>
        </w:drawing>
      </w:r>
      <w:r>
        <w:t xml:space="preserve"> </w:t>
      </w:r>
    </w:p>
    <w:p w14:paraId="05F92545" w14:textId="77777777" w:rsidR="00B1525A" w:rsidRDefault="00000000">
      <w:pPr>
        <w:spacing w:after="280" w:line="240" w:lineRule="auto"/>
        <w:jc w:val="center"/>
      </w:pPr>
      <w:r>
        <w:rPr>
          <w:b/>
          <w:bCs/>
          <w:color w:val="1F3A5F"/>
          <w:sz w:val="18"/>
          <w:szCs w:val="18"/>
        </w:rPr>
        <w:t xml:space="preserve">Figura 14. </w:t>
      </w:r>
      <w:r>
        <w:rPr>
          <w:i/>
          <w:iCs/>
          <w:color w:val="5B6770"/>
          <w:sz w:val="18"/>
          <w:szCs w:val="18"/>
        </w:rPr>
        <w:t>Diagrama de gerente de TI de la arquitectura lógica.</w:t>
      </w:r>
    </w:p>
    <w:p w14:paraId="42176A4F" w14:textId="77777777" w:rsidR="00B1525A" w:rsidRDefault="00000000">
      <w:pPr>
        <w:pStyle w:val="Ttulo1"/>
        <w:pageBreakBefore/>
        <w:pBdr>
          <w:bottom w:val="single" w:sz="12" w:space="6" w:color="C9A227"/>
        </w:pBdr>
        <w:spacing w:before="0" w:after="240" w:line="240" w:lineRule="auto"/>
        <w:rPr>
          <w:rFonts w:ascii="Arial" w:eastAsia="Arial" w:hAnsi="Arial" w:cs="Arial"/>
          <w:color w:val="4A2C7A"/>
          <w:sz w:val="48"/>
          <w:szCs w:val="48"/>
        </w:rPr>
      </w:pPr>
      <w:bookmarkStart w:id="92" w:name="_vmr65m2j1akn" w:colFirst="0" w:colLast="0"/>
      <w:bookmarkEnd w:id="92"/>
      <w:r>
        <w:rPr>
          <w:rFonts w:ascii="Arial" w:eastAsia="Arial" w:hAnsi="Arial" w:cs="Arial"/>
          <w:color w:val="4A2C7A"/>
          <w:sz w:val="48"/>
          <w:szCs w:val="48"/>
        </w:rPr>
        <w:lastRenderedPageBreak/>
        <w:t>Capítulo 4 · Arquitectura Física y de Despliegue de la Solución (Parte 4.2)</w:t>
      </w:r>
    </w:p>
    <w:p w14:paraId="175632EA" w14:textId="77777777" w:rsidR="00B1525A" w:rsidRDefault="00000000">
      <w:pPr>
        <w:pStyle w:val="Ttulo2"/>
        <w:spacing w:before="360" w:after="160"/>
        <w:rPr>
          <w:rFonts w:ascii="Arial" w:eastAsia="Arial" w:hAnsi="Arial" w:cs="Arial"/>
          <w:color w:val="1F3A5F"/>
          <w:sz w:val="30"/>
          <w:szCs w:val="30"/>
        </w:rPr>
      </w:pPr>
      <w:bookmarkStart w:id="93" w:name="_wn9mirvq171w" w:colFirst="0" w:colLast="0"/>
      <w:bookmarkEnd w:id="93"/>
      <w:r>
        <w:rPr>
          <w:rFonts w:ascii="Arial" w:eastAsia="Arial" w:hAnsi="Arial" w:cs="Arial"/>
          <w:color w:val="1F3A5F"/>
          <w:sz w:val="30"/>
          <w:szCs w:val="30"/>
        </w:rPr>
        <w:t>4.1 Visión General de la Arquitectura Física</w:t>
      </w:r>
    </w:p>
    <w:p w14:paraId="60EC0928" w14:textId="77777777" w:rsidR="00B1525A" w:rsidRDefault="00000000">
      <w:pPr>
        <w:spacing w:after="240"/>
        <w:rPr>
          <w:color w:val="000000"/>
          <w:sz w:val="21"/>
          <w:szCs w:val="21"/>
        </w:rPr>
      </w:pPr>
      <w:r>
        <w:rPr>
          <w:color w:val="000000"/>
          <w:sz w:val="21"/>
          <w:szCs w:val="21"/>
        </w:rPr>
        <w:t xml:space="preserve">La arquitectura física materializa el despliegue híbrido obligatorio del Artículo 16° de las Bases Administrativas: la carga principal corre en nube pública AWS, con la región primaria en </w:t>
      </w:r>
      <w:r>
        <w:rPr>
          <w:rFonts w:ascii="Consolas" w:eastAsia="Consolas" w:hAnsi="Consolas" w:cs="Consolas"/>
          <w:color w:val="000000"/>
          <w:sz w:val="21"/>
          <w:szCs w:val="21"/>
          <w:shd w:val="clear" w:color="auto" w:fill="3C3C3C"/>
        </w:rPr>
        <w:t>sa-east-1</w:t>
      </w:r>
      <w:r>
        <w:rPr>
          <w:color w:val="000000"/>
          <w:sz w:val="21"/>
          <w:szCs w:val="21"/>
        </w:rPr>
        <w:t xml:space="preserve"> (São Paulo, Brasil) y la recuperación ante desastres en </w:t>
      </w:r>
      <w:r>
        <w:rPr>
          <w:rFonts w:ascii="Consolas" w:eastAsia="Consolas" w:hAnsi="Consolas" w:cs="Consolas"/>
          <w:color w:val="000000"/>
          <w:sz w:val="21"/>
          <w:szCs w:val="21"/>
          <w:shd w:val="clear" w:color="auto" w:fill="3C3C3C"/>
        </w:rPr>
        <w:t>us-east-1</w:t>
      </w:r>
      <w:r>
        <w:rPr>
          <w:color w:val="000000"/>
          <w:sz w:val="21"/>
          <w:szCs w:val="21"/>
        </w:rPr>
        <w:t xml:space="preserve"> (Norte de Virginia, EE. UU.); los componentes </w:t>
      </w:r>
      <w:proofErr w:type="gramStart"/>
      <w:r>
        <w:rPr>
          <w:i/>
          <w:iCs/>
          <w:color w:val="000000"/>
          <w:sz w:val="21"/>
          <w:szCs w:val="21"/>
        </w:rPr>
        <w:t>on-premise</w:t>
      </w:r>
      <w:proofErr w:type="gramEnd"/>
      <w:r>
        <w:rPr>
          <w:color w:val="000000"/>
          <w:sz w:val="21"/>
          <w:szCs w:val="21"/>
        </w:rPr>
        <w:t xml:space="preserve"> garantizan la continuidad de la operación de bodega, plataformas y terreno durante cortes del enlace.</w:t>
      </w:r>
    </w:p>
    <w:p w14:paraId="5A282EAD" w14:textId="77777777" w:rsidR="00B1525A" w:rsidRDefault="00000000">
      <w:pPr>
        <w:spacing w:after="240"/>
        <w:rPr>
          <w:color w:val="000000"/>
          <w:sz w:val="21"/>
          <w:szCs w:val="21"/>
        </w:rPr>
      </w:pPr>
      <w:r>
        <w:rPr>
          <w:color w:val="000000"/>
          <w:sz w:val="21"/>
          <w:szCs w:val="21"/>
        </w:rPr>
        <w:t xml:space="preserve">La lectura única de la red de instalaciones es la del Artículo 16, la Tabla 14.1 y RT-21.16: seis instalaciones en cuatro regiones, de las cuales cinco alojan cómputo —el CD Talca (Sala Técnica Secundaria), el CD Concepción (gabinete de borde) y las tres plataformas de cross-docking de Curicó, Chillán y Los Ángeles— y la sexta es la casa matriz y oficinas centrales de Talca, contigua al CD principal, que no procesa operación logística y consume la nube a través del portal, el BI y el </w:t>
      </w:r>
      <w:r>
        <w:rPr>
          <w:i/>
          <w:iCs/>
          <w:color w:val="000000"/>
          <w:sz w:val="21"/>
          <w:szCs w:val="21"/>
        </w:rPr>
        <w:t>back office</w:t>
      </w:r>
      <w:r>
        <w:rPr>
          <w:color w:val="000000"/>
          <w:sz w:val="21"/>
          <w:szCs w:val="21"/>
        </w:rPr>
        <w:t xml:space="preserve"> (RT-03.22). El §8 del caso menciona «cinco instalaciones»; prevalecen la Tabla 14.1 y RT-21.16, y la divergencia se eleva como consulta al mandante (Art. 43.3) sin alterar el dimensionamiento. La proyección del caso a tres años incorpora una séptima instalación (RT-02.12), absorbida por parametrización y por el gabinete de crecimiento de la sala (R04) sin obras adicionales.</w:t>
      </w:r>
    </w:p>
    <w:p w14:paraId="5293994F" w14:textId="77777777" w:rsidR="00B1525A" w:rsidRDefault="00000000">
      <w:pPr>
        <w:spacing w:after="240"/>
        <w:rPr>
          <w:color w:val="000000"/>
          <w:sz w:val="21"/>
          <w:szCs w:val="21"/>
        </w:rPr>
      </w:pPr>
      <w:r>
        <w:rPr>
          <w:color w:val="000000"/>
          <w:sz w:val="21"/>
          <w:szCs w:val="21"/>
        </w:rPr>
        <w:t>Los principios que gobiernan el diseño son los siguientes:</w:t>
      </w:r>
    </w:p>
    <w:p w14:paraId="036D4C36" w14:textId="77777777" w:rsidR="00B1525A" w:rsidRDefault="00000000">
      <w:pPr>
        <w:numPr>
          <w:ilvl w:val="0"/>
          <w:numId w:val="83"/>
        </w:numPr>
        <w:spacing w:after="0"/>
        <w:rPr>
          <w:color w:val="000000"/>
        </w:rPr>
      </w:pPr>
      <w:r>
        <w:rPr>
          <w:color w:val="000000"/>
          <w:sz w:val="21"/>
          <w:szCs w:val="21"/>
        </w:rPr>
        <w:t xml:space="preserve">Carga principal en nube (Art. 16.1): el núcleo transaccional de preventa, reparto y canal moderno, la analítica, la integración y el almacenamiento consolidado se ejecutan en AWS </w:t>
      </w:r>
      <w:r>
        <w:rPr>
          <w:rFonts w:ascii="Consolas" w:eastAsia="Consolas" w:hAnsi="Consolas" w:cs="Consolas"/>
          <w:color w:val="000000"/>
          <w:sz w:val="21"/>
          <w:szCs w:val="21"/>
          <w:shd w:val="clear" w:color="auto" w:fill="3C3C3C"/>
        </w:rPr>
        <w:t>sa-east-1</w:t>
      </w:r>
      <w:r>
        <w:rPr>
          <w:color w:val="000000"/>
          <w:sz w:val="21"/>
          <w:szCs w:val="21"/>
        </w:rPr>
        <w:t xml:space="preserve">, con escalado elástico para el </w:t>
      </w:r>
      <w:r>
        <w:rPr>
          <w:i/>
          <w:iCs/>
          <w:color w:val="000000"/>
          <w:sz w:val="21"/>
          <w:szCs w:val="21"/>
        </w:rPr>
        <w:t>peak</w:t>
      </w:r>
      <w:r>
        <w:rPr>
          <w:color w:val="000000"/>
          <w:sz w:val="21"/>
          <w:szCs w:val="21"/>
        </w:rPr>
        <w:t xml:space="preserve"> de septiembre.</w:t>
      </w:r>
    </w:p>
    <w:p w14:paraId="1311654C" w14:textId="77777777" w:rsidR="00B1525A" w:rsidRDefault="00000000">
      <w:pPr>
        <w:numPr>
          <w:ilvl w:val="0"/>
          <w:numId w:val="83"/>
        </w:numPr>
        <w:spacing w:after="0"/>
        <w:rPr>
          <w:color w:val="000000"/>
        </w:rPr>
      </w:pPr>
      <w:r>
        <w:rPr>
          <w:color w:val="000000"/>
          <w:sz w:val="21"/>
          <w:szCs w:val="21"/>
        </w:rPr>
        <w:t xml:space="preserve">Autonomía </w:t>
      </w:r>
      <w:proofErr w:type="gramStart"/>
      <w:r>
        <w:rPr>
          <w:i/>
          <w:iCs/>
          <w:color w:val="000000"/>
          <w:sz w:val="21"/>
          <w:szCs w:val="21"/>
        </w:rPr>
        <w:t>on-premise</w:t>
      </w:r>
      <w:proofErr w:type="gramEnd"/>
      <w:r>
        <w:rPr>
          <w:color w:val="000000"/>
          <w:sz w:val="21"/>
          <w:szCs w:val="21"/>
        </w:rPr>
        <w:t xml:space="preserve"> de primera clase: cada CD opera su WMS, su base PostgreSQL local y su broker de colas por 24 horas sin enlace (RT-03.10); el terreno de preventa y reparto opera la jornada completa (14 horas) sin señal, con la sesión de usuario sostenida por la caché local de identidad (RT-03.10, RNF-13.01).</w:t>
      </w:r>
    </w:p>
    <w:p w14:paraId="1D67D87F" w14:textId="77777777" w:rsidR="00B1525A" w:rsidRDefault="00000000">
      <w:pPr>
        <w:numPr>
          <w:ilvl w:val="0"/>
          <w:numId w:val="83"/>
        </w:numPr>
        <w:spacing w:after="0"/>
        <w:rPr>
          <w:color w:val="000000"/>
        </w:rPr>
      </w:pPr>
      <w:r>
        <w:rPr>
          <w:color w:val="000000"/>
          <w:sz w:val="21"/>
          <w:szCs w:val="21"/>
        </w:rPr>
        <w:t>Cero indisponibilidad en la ventana crítica de despacho (05:30–07:00): todas las decisiones de esa ventana son locales, sin dependencia de la observabilidad centralizada ni del enlace WAN.</w:t>
      </w:r>
    </w:p>
    <w:p w14:paraId="33E94958" w14:textId="77777777" w:rsidR="00B1525A" w:rsidRDefault="00000000">
      <w:pPr>
        <w:numPr>
          <w:ilvl w:val="0"/>
          <w:numId w:val="83"/>
        </w:numPr>
        <w:spacing w:after="0"/>
        <w:rPr>
          <w:color w:val="000000"/>
        </w:rPr>
      </w:pPr>
      <w:r>
        <w:rPr>
          <w:color w:val="000000"/>
          <w:sz w:val="21"/>
          <w:szCs w:val="21"/>
        </w:rPr>
        <w:t xml:space="preserve">Autoridad única de identidad (Modelo B, D6): Keycloak IdP maestro en ECS/Fargate (nube) y cachés locales de solo lectura con TTL de 8 horas en VM-05 (Talca) y VM-C03 (Concepción); no existe maestro </w:t>
      </w:r>
      <w:proofErr w:type="gramStart"/>
      <w:r>
        <w:rPr>
          <w:i/>
          <w:iCs/>
          <w:color w:val="000000"/>
          <w:sz w:val="21"/>
          <w:szCs w:val="21"/>
        </w:rPr>
        <w:t>on-premise</w:t>
      </w:r>
      <w:proofErr w:type="gramEnd"/>
      <w:r>
        <w:rPr>
          <w:color w:val="000000"/>
          <w:sz w:val="21"/>
          <w:szCs w:val="21"/>
        </w:rPr>
        <w:t xml:space="preserve"> ni promoción local </w:t>
      </w:r>
      <w:proofErr w:type="gramStart"/>
      <w:r>
        <w:rPr>
          <w:color w:val="000000"/>
          <w:sz w:val="21"/>
          <w:szCs w:val="21"/>
        </w:rPr>
        <w:t>a</w:t>
      </w:r>
      <w:proofErr w:type="gramEnd"/>
      <w:r>
        <w:rPr>
          <w:color w:val="000000"/>
          <w:sz w:val="21"/>
          <w:szCs w:val="21"/>
        </w:rPr>
        <w:t xml:space="preserve"> escritura.</w:t>
      </w:r>
    </w:p>
    <w:p w14:paraId="17AF7A35" w14:textId="77777777" w:rsidR="00B1525A" w:rsidRDefault="00000000">
      <w:pPr>
        <w:numPr>
          <w:ilvl w:val="0"/>
          <w:numId w:val="83"/>
        </w:numPr>
        <w:spacing w:after="0"/>
        <w:rPr>
          <w:color w:val="000000"/>
        </w:rPr>
      </w:pPr>
      <w:r>
        <w:rPr>
          <w:color w:val="000000"/>
          <w:sz w:val="21"/>
          <w:szCs w:val="21"/>
        </w:rPr>
        <w:t xml:space="preserve">Zero Trust end-to-end (NIST SP 800-207): sin conexiones entrantes a la red </w:t>
      </w:r>
      <w:proofErr w:type="gramStart"/>
      <w:r>
        <w:rPr>
          <w:i/>
          <w:iCs/>
          <w:color w:val="000000"/>
          <w:sz w:val="21"/>
          <w:szCs w:val="21"/>
        </w:rPr>
        <w:t>on-premise</w:t>
      </w:r>
      <w:proofErr w:type="gramEnd"/>
      <w:r>
        <w:rPr>
          <w:rFonts w:ascii="Arial Unicode MS" w:eastAsia="Arial Unicode MS" w:hAnsi="Arial Unicode MS" w:cs="Arial Unicode MS"/>
          <w:color w:val="000000"/>
          <w:sz w:val="21"/>
          <w:szCs w:val="21"/>
        </w:rPr>
        <w:t xml:space="preserve"> salvo dos excepciones controladas por la VPN (DMS→PostgreSQL y </w:t>
      </w:r>
      <w:r>
        <w:rPr>
          <w:rFonts w:ascii="Consolas" w:eastAsia="Consolas" w:hAnsi="Consolas" w:cs="Consolas"/>
          <w:color w:val="000000"/>
          <w:sz w:val="21"/>
          <w:szCs w:val="21"/>
          <w:shd w:val="clear" w:color="auto" w:fill="3C3C3C"/>
        </w:rPr>
        <w:t>celery-erp-sync</w:t>
      </w:r>
      <w:r>
        <w:rPr>
          <w:rFonts w:ascii="Arial Unicode MS" w:eastAsia="Arial Unicode MS" w:hAnsi="Arial Unicode MS" w:cs="Arial Unicode MS"/>
          <w:color w:val="000000"/>
          <w:sz w:val="21"/>
          <w:szCs w:val="21"/>
        </w:rPr>
        <w:t>→ACL, D-AL-05); todo lo demás es tráfico iniciado desde adentro.</w:t>
      </w:r>
    </w:p>
    <w:p w14:paraId="41EFF070" w14:textId="77777777" w:rsidR="00B1525A" w:rsidRDefault="00000000">
      <w:pPr>
        <w:numPr>
          <w:ilvl w:val="0"/>
          <w:numId w:val="83"/>
        </w:numPr>
        <w:spacing w:after="0"/>
        <w:rPr>
          <w:color w:val="000000"/>
        </w:rPr>
      </w:pPr>
      <w:r>
        <w:rPr>
          <w:color w:val="000000"/>
          <w:sz w:val="21"/>
          <w:szCs w:val="21"/>
        </w:rPr>
        <w:t>Caminos WAN redundantes en 3 tecnologías: fibra (D-03) + satelital Starlink (D-06) + LTE (D-04) por centro, con proveedores y medios distintos (RT-03.17/RT-03.21) y conmutación automática en menos de 30 segundos.</w:t>
      </w:r>
    </w:p>
    <w:p w14:paraId="2CE7C078" w14:textId="77777777" w:rsidR="00B1525A" w:rsidRDefault="00000000">
      <w:pPr>
        <w:numPr>
          <w:ilvl w:val="0"/>
          <w:numId w:val="83"/>
        </w:numPr>
        <w:spacing w:after="140"/>
        <w:rPr>
          <w:color w:val="000000"/>
        </w:rPr>
      </w:pPr>
      <w:r>
        <w:rPr>
          <w:color w:val="000000"/>
          <w:sz w:val="21"/>
          <w:szCs w:val="21"/>
        </w:rPr>
        <w:lastRenderedPageBreak/>
        <w:t>Respaldo único 3-2-1-1-0: datos activos + copia local de recuperación rápida (NAS D-05) + pierna inmutable en la nube (S3 Object Lock / Backup Vault Lock) + réplica en región secundaria + cero errores de restauración (pruebas semestrales, Art. 20 / RT-07.07).</w:t>
      </w:r>
    </w:p>
    <w:p w14:paraId="51CF95E2" w14:textId="77777777" w:rsidR="00B1525A" w:rsidRDefault="00000000">
      <w:pPr>
        <w:spacing w:after="240"/>
        <w:rPr>
          <w:color w:val="000000"/>
          <w:sz w:val="21"/>
          <w:szCs w:val="21"/>
        </w:rPr>
      </w:pPr>
      <w:r>
        <w:rPr>
          <w:color w:val="000000"/>
          <w:sz w:val="21"/>
          <w:szCs w:val="21"/>
        </w:rPr>
        <w:t xml:space="preserve">La arquitectura se describe según el marco TOGAF declarado y la descripción conforme </w:t>
      </w:r>
      <w:proofErr w:type="gramStart"/>
      <w:r>
        <w:rPr>
          <w:color w:val="000000"/>
          <w:sz w:val="21"/>
          <w:szCs w:val="21"/>
        </w:rPr>
        <w:t>a</w:t>
      </w:r>
      <w:proofErr w:type="gramEnd"/>
      <w:r>
        <w:rPr>
          <w:color w:val="000000"/>
          <w:sz w:val="21"/>
          <w:szCs w:val="21"/>
        </w:rPr>
        <w:t xml:space="preserve"> ISO/IEC/IEEE 42010, coherente con la arquitectura lógica v6.2 (Subdoc. 4.1) y con la Tabla de Emplazamiento componente por componente (Art. 16.2). El detalle de cumplimiento por requerimiento se responde en el Formulario T-12 y el dimensionamiento explícito de la volumetría (numeral 14.2) en el Subdocumento 5.</w:t>
      </w:r>
    </w:p>
    <w:p w14:paraId="23B5D439" w14:textId="77777777" w:rsidR="00B1525A" w:rsidRDefault="00000000">
      <w:pPr>
        <w:pStyle w:val="Ttulo2"/>
        <w:spacing w:before="360" w:after="160"/>
        <w:rPr>
          <w:rFonts w:ascii="Arial" w:eastAsia="Arial" w:hAnsi="Arial" w:cs="Arial"/>
          <w:color w:val="1F3A5F"/>
          <w:sz w:val="30"/>
          <w:szCs w:val="30"/>
        </w:rPr>
      </w:pPr>
      <w:bookmarkStart w:id="94" w:name="_tpfh0havn3nu" w:colFirst="0" w:colLast="0"/>
      <w:bookmarkEnd w:id="94"/>
      <w:r>
        <w:rPr>
          <w:rFonts w:ascii="Arial" w:eastAsia="Arial" w:hAnsi="Arial" w:cs="Arial"/>
          <w:color w:val="1F3A5F"/>
          <w:sz w:val="30"/>
          <w:szCs w:val="30"/>
        </w:rPr>
        <w:t>(a) Modelo de Emplazamiento Híbrido</w:t>
      </w:r>
    </w:p>
    <w:tbl>
      <w:tblPr>
        <w:tblStyle w:val="af3"/>
        <w:tblW w:w="5000" w:type="pct"/>
        <w:tblInd w:w="0" w:type="dxa"/>
        <w:tblBorders>
          <w:top w:val="nil"/>
          <w:left w:val="nil"/>
          <w:bottom w:val="nil"/>
          <w:right w:val="nil"/>
          <w:insideH w:val="nil"/>
          <w:insideV w:val="nil"/>
        </w:tblBorders>
        <w:tblLook w:val="0600" w:firstRow="0" w:lastRow="0" w:firstColumn="0" w:lastColumn="0" w:noHBand="1" w:noVBand="1"/>
      </w:tblPr>
      <w:tblGrid>
        <w:gridCol w:w="1861"/>
        <w:gridCol w:w="2427"/>
        <w:gridCol w:w="4948"/>
      </w:tblGrid>
      <w:tr w:rsidR="00B1525A" w14:paraId="7F1E6234"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19B4F60"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E40BFFD" w14:textId="77777777" w:rsidR="00B1525A" w:rsidRDefault="00000000">
            <w:pPr>
              <w:spacing w:after="80" w:line="240" w:lineRule="auto"/>
              <w:rPr>
                <w:color w:val="000000"/>
                <w:sz w:val="21"/>
                <w:szCs w:val="21"/>
              </w:rPr>
            </w:pPr>
            <w:r>
              <w:rPr>
                <w:b/>
                <w:bCs/>
                <w:color w:val="1F3A5F"/>
                <w:sz w:val="21"/>
                <w:szCs w:val="21"/>
              </w:rPr>
              <w:t>Emplazamiento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5120388" w14:textId="77777777" w:rsidR="00B1525A" w:rsidRDefault="00000000">
            <w:pPr>
              <w:spacing w:after="80" w:line="240" w:lineRule="auto"/>
              <w:rPr>
                <w:color w:val="000000"/>
                <w:sz w:val="21"/>
                <w:szCs w:val="21"/>
              </w:rPr>
            </w:pPr>
            <w:r>
              <w:rPr>
                <w:b/>
                <w:bCs/>
                <w:color w:val="1F3A5F"/>
                <w:sz w:val="21"/>
                <w:szCs w:val="21"/>
              </w:rPr>
              <w:t>Justificación</w:t>
            </w:r>
          </w:p>
        </w:tc>
      </w:tr>
      <w:tr w:rsidR="00B1525A" w14:paraId="5CA6689E"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AA5103" w14:textId="77777777" w:rsidR="00B1525A" w:rsidRDefault="00000000">
            <w:pPr>
              <w:spacing w:after="80" w:line="240" w:lineRule="auto"/>
              <w:rPr>
                <w:color w:val="000000"/>
                <w:sz w:val="21"/>
                <w:szCs w:val="21"/>
              </w:rPr>
            </w:pPr>
            <w:r>
              <w:rPr>
                <w:color w:val="000000"/>
                <w:sz w:val="21"/>
                <w:szCs w:val="21"/>
              </w:rPr>
              <w:t>A1 — Topología híbrida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F2BE20" w14:textId="77777777" w:rsidR="00B1525A" w:rsidRDefault="00000000">
            <w:pPr>
              <w:spacing w:after="80" w:line="240" w:lineRule="auto"/>
              <w:rPr>
                <w:color w:val="000000"/>
                <w:sz w:val="21"/>
                <w:szCs w:val="21"/>
              </w:rPr>
            </w:pPr>
            <w:r>
              <w:rPr>
                <w:color w:val="000000"/>
                <w:sz w:val="21"/>
                <w:szCs w:val="21"/>
              </w:rPr>
              <w:t xml:space="preserve">Nube AWS </w:t>
            </w:r>
            <w:r>
              <w:rPr>
                <w:rFonts w:ascii="Consolas" w:eastAsia="Consolas" w:hAnsi="Consolas" w:cs="Consolas"/>
                <w:color w:val="000000"/>
                <w:sz w:val="21"/>
                <w:szCs w:val="21"/>
                <w:shd w:val="clear" w:color="auto" w:fill="3C3C3C"/>
              </w:rPr>
              <w:t>sa-east-1</w:t>
            </w:r>
            <w:r>
              <w:rPr>
                <w:color w:val="000000"/>
                <w:sz w:val="21"/>
                <w:szCs w:val="21"/>
              </w:rPr>
              <w:t xml:space="preserve"> (carga principal) + CD Talca (Sala Técnica Secundaria)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74A9E3" w14:textId="77777777" w:rsidR="00B1525A" w:rsidRDefault="00000000">
            <w:pPr>
              <w:spacing w:after="80" w:line="240" w:lineRule="auto"/>
              <w:rPr>
                <w:color w:val="000000"/>
                <w:sz w:val="21"/>
                <w:szCs w:val="21"/>
              </w:rPr>
            </w:pPr>
            <w:r>
              <w:rPr>
                <w:color w:val="000000"/>
                <w:sz w:val="21"/>
                <w:szCs w:val="21"/>
              </w:rPr>
              <w:t xml:space="preserve">Art. 16 y RT-03.01 exigen despliegue híbrido: la nube concentra la carga principal y el centro </w:t>
            </w:r>
            <w:proofErr w:type="gramStart"/>
            <w:r>
              <w:rPr>
                <w:i/>
                <w:iCs/>
                <w:color w:val="000000"/>
                <w:sz w:val="21"/>
                <w:szCs w:val="21"/>
              </w:rPr>
              <w:t>on-premise</w:t>
            </w:r>
            <w:proofErr w:type="gramEnd"/>
            <w:r>
              <w:rPr>
                <w:color w:val="000000"/>
                <w:sz w:val="21"/>
                <w:szCs w:val="21"/>
              </w:rPr>
              <w:t xml:space="preserve"> sostiene la bodega, operando 24 h sin enlace y el terreno hasta 14 h (RT-03.10), con cero indisponibilidad en la ventana crítica de despacho (05:30–07:00).</w:t>
            </w:r>
          </w:p>
        </w:tc>
      </w:tr>
      <w:tr w:rsidR="00B1525A" w14:paraId="7214E956"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0858AD" w14:textId="77777777" w:rsidR="00B1525A" w:rsidRDefault="00000000">
            <w:pPr>
              <w:spacing w:after="80" w:line="240" w:lineRule="auto"/>
              <w:rPr>
                <w:color w:val="000000"/>
                <w:sz w:val="21"/>
                <w:szCs w:val="21"/>
              </w:rPr>
            </w:pPr>
            <w:r>
              <w:rPr>
                <w:color w:val="000000"/>
                <w:sz w:val="21"/>
                <w:szCs w:val="21"/>
              </w:rPr>
              <w:t xml:space="preserve">A2 — Clúster WMS </w:t>
            </w:r>
            <w:proofErr w:type="gramStart"/>
            <w:r>
              <w:rPr>
                <w:i/>
                <w:iCs/>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3ED88A" w14:textId="77777777" w:rsidR="00B1525A" w:rsidRDefault="00000000">
            <w:pPr>
              <w:spacing w:after="80" w:line="240" w:lineRule="auto"/>
              <w:rPr>
                <w:color w:val="000000"/>
                <w:sz w:val="21"/>
                <w:szCs w:val="21"/>
              </w:rPr>
            </w:pPr>
            <w:r>
              <w:rPr>
                <w:color w:val="000000"/>
                <w:sz w:val="21"/>
                <w:szCs w:val="21"/>
              </w:rPr>
              <w:t>CD Talca, Sala Técnica Secundaria (sala blanca de 32 m²) — 3 nodos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05EAFF" w14:textId="77777777" w:rsidR="00B1525A" w:rsidRDefault="00000000">
            <w:pPr>
              <w:spacing w:after="80" w:line="240" w:lineRule="auto"/>
              <w:rPr>
                <w:color w:val="000000"/>
                <w:sz w:val="21"/>
                <w:szCs w:val="21"/>
              </w:rPr>
            </w:pPr>
            <w:r>
              <w:rPr>
                <w:color w:val="000000"/>
                <w:sz w:val="21"/>
                <w:szCs w:val="21"/>
              </w:rPr>
              <w:t xml:space="preserve">Clúster HA N+1 de 3 nodos Proxmox VE/KVM + Ceph (12 OSD, réplica 2, 3 monitores): la caída o el mantenimiento de un nodo no detiene las cargas de trabajo (RT-08.03), se elimina el riesgo de </w:t>
            </w:r>
            <w:r>
              <w:rPr>
                <w:i/>
                <w:iCs/>
                <w:color w:val="000000"/>
                <w:sz w:val="21"/>
                <w:szCs w:val="21"/>
              </w:rPr>
              <w:t>split-brain</w:t>
            </w:r>
            <w:r>
              <w:rPr>
                <w:color w:val="000000"/>
                <w:sz w:val="21"/>
                <w:szCs w:val="21"/>
              </w:rPr>
              <w:t xml:space="preserve"> de un par y se toleran fallas de disco (RT-03.14).</w:t>
            </w:r>
          </w:p>
        </w:tc>
      </w:tr>
      <w:tr w:rsidR="00B1525A" w14:paraId="7190069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488AFE" w14:textId="77777777" w:rsidR="00B1525A" w:rsidRDefault="00000000">
            <w:pPr>
              <w:spacing w:after="80" w:line="240" w:lineRule="auto"/>
              <w:rPr>
                <w:color w:val="000000"/>
                <w:sz w:val="21"/>
                <w:szCs w:val="21"/>
              </w:rPr>
            </w:pPr>
            <w:r>
              <w:rPr>
                <w:color w:val="000000"/>
                <w:sz w:val="21"/>
                <w:szCs w:val="21"/>
              </w:rPr>
              <w:t>A3 — Servidor de borde (CD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090AC4" w14:textId="77777777" w:rsidR="00B1525A" w:rsidRDefault="00000000">
            <w:pPr>
              <w:spacing w:after="80" w:line="240" w:lineRule="auto"/>
              <w:rPr>
                <w:color w:val="000000"/>
                <w:sz w:val="21"/>
                <w:szCs w:val="21"/>
              </w:rPr>
            </w:pPr>
            <w:r>
              <w:rPr>
                <w:color w:val="000000"/>
                <w:sz w:val="21"/>
                <w:szCs w:val="21"/>
              </w:rPr>
              <w:t>CD Concepción (gabinete de borde) — 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EEC888" w14:textId="77777777" w:rsidR="00B1525A" w:rsidRDefault="00000000">
            <w:pPr>
              <w:spacing w:after="80" w:line="240" w:lineRule="auto"/>
              <w:rPr>
                <w:color w:val="000000"/>
                <w:sz w:val="21"/>
                <w:szCs w:val="21"/>
              </w:rPr>
            </w:pPr>
            <w:r>
              <w:rPr>
                <w:color w:val="000000"/>
                <w:sz w:val="21"/>
                <w:szCs w:val="21"/>
              </w:rPr>
              <w:t>Ejecuta el WMS en modo reducido (copia local) con caché de identidad de 8 h; Concepción opera autónoma 24 h si se pierde el enlace con Talca, sin crear autoridades de identidad dispersas en terreno (autoridad única en nube).</w:t>
            </w:r>
          </w:p>
        </w:tc>
      </w:tr>
      <w:tr w:rsidR="00B1525A" w14:paraId="3FB51814"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5A7C84" w14:textId="77777777" w:rsidR="00B1525A" w:rsidRDefault="00000000">
            <w:pPr>
              <w:spacing w:after="80" w:line="240" w:lineRule="auto"/>
              <w:rPr>
                <w:color w:val="000000"/>
                <w:sz w:val="21"/>
                <w:szCs w:val="21"/>
              </w:rPr>
            </w:pPr>
            <w:r>
              <w:rPr>
                <w:color w:val="000000"/>
                <w:sz w:val="21"/>
                <w:szCs w:val="21"/>
              </w:rPr>
              <w:lastRenderedPageBreak/>
              <w:t xml:space="preserve">A4 — Nodo de cómputo de </w:t>
            </w:r>
            <w:r>
              <w:rPr>
                <w:i/>
                <w:iCs/>
                <w:color w:val="000000"/>
                <w:sz w:val="21"/>
                <w:szCs w:val="21"/>
              </w:rPr>
              <w:t>cross-docking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67B8E1" w14:textId="77777777" w:rsidR="00B1525A" w:rsidRDefault="00000000">
            <w:pPr>
              <w:spacing w:after="80" w:line="240" w:lineRule="auto"/>
              <w:rPr>
                <w:color w:val="000000"/>
                <w:sz w:val="21"/>
                <w:szCs w:val="21"/>
              </w:rPr>
            </w:pPr>
            <w:r>
              <w:rPr>
                <w:color w:val="000000"/>
                <w:sz w:val="21"/>
                <w:szCs w:val="21"/>
              </w:rPr>
              <w:t>Curicó, Chillán y Los Ángeles — 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2C8347" w14:textId="77777777" w:rsidR="00B1525A" w:rsidRDefault="00000000">
            <w:pPr>
              <w:spacing w:after="80" w:line="240" w:lineRule="auto"/>
              <w:rPr>
                <w:color w:val="000000"/>
                <w:sz w:val="21"/>
                <w:szCs w:val="21"/>
              </w:rPr>
            </w:pPr>
            <w:r>
              <w:rPr>
                <w:color w:val="000000"/>
                <w:sz w:val="21"/>
                <w:szCs w:val="21"/>
              </w:rPr>
              <w:t>Mini-PC industrial con mini-WMS local: sin fibra disponible (Cap. 6 del caso), el nodo procesa recepción, desconsolidación y re-despacho en forma local con enlace principal satelital Starlink y respaldo automático por red móvil dual LTE de dos proveedores (RT-03.17), con conmutación en menos de 30 s y ventana de operación de 3 h 100 % local (RT-03.10/RT-03.11); elimina el SPOF de red móvil de Los Ángeles entre 03:00–05:00.</w:t>
            </w:r>
          </w:p>
        </w:tc>
      </w:tr>
      <w:tr w:rsidR="00B1525A" w14:paraId="449E07EE"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699694" w14:textId="77777777" w:rsidR="00B1525A" w:rsidRDefault="00000000">
            <w:pPr>
              <w:spacing w:after="80" w:line="240" w:lineRule="auto"/>
              <w:rPr>
                <w:color w:val="000000"/>
                <w:sz w:val="21"/>
                <w:szCs w:val="21"/>
              </w:rPr>
            </w:pPr>
            <w:r>
              <w:rPr>
                <w:color w:val="000000"/>
                <w:sz w:val="21"/>
                <w:szCs w:val="21"/>
              </w:rPr>
              <w:t>A5 — Conectividad WAN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C2610A" w14:textId="77777777" w:rsidR="00B1525A" w:rsidRDefault="00000000">
            <w:pPr>
              <w:spacing w:after="80" w:line="240" w:lineRule="auto"/>
              <w:rPr>
                <w:color w:val="000000"/>
                <w:sz w:val="21"/>
                <w:szCs w:val="21"/>
              </w:rPr>
            </w:pPr>
            <w:r>
              <w:rPr>
                <w:color w:val="000000"/>
                <w:sz w:val="21"/>
                <w:szCs w:val="21"/>
              </w:rPr>
              <w:t>CD Talca y CD Concepción —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119C18" w14:textId="77777777" w:rsidR="00B1525A" w:rsidRDefault="00000000">
            <w:pPr>
              <w:spacing w:after="80" w:line="240" w:lineRule="auto"/>
              <w:rPr>
                <w:color w:val="000000"/>
                <w:sz w:val="21"/>
                <w:szCs w:val="21"/>
              </w:rPr>
            </w:pPr>
            <w:r>
              <w:rPr>
                <w:color w:val="000000"/>
                <w:sz w:val="21"/>
                <w:szCs w:val="21"/>
              </w:rPr>
              <w:t>VPN IPsec IKEv2 AWS Site-to-Site + SD-WAN multi-WAN: 3 caminos por centro (fibra, satelital Starlink, LTE) con proveedores y medios distintos (RT-03.21 y RT-03.17) y conmutación automática en menos de 30 s. Con Direct Connect disponible como complemento dedicado activable por el CLIENTE.</w:t>
            </w:r>
          </w:p>
        </w:tc>
      </w:tr>
      <w:tr w:rsidR="00B1525A" w14:paraId="735B98F3" w14:textId="77777777">
        <w:trPr>
          <w:trHeight w:val="2445"/>
        </w:trPr>
        <w:tc>
          <w:tcPr>
            <w:tcW w:w="0" w:type="auto"/>
            <w:tcBorders>
              <w:top w:val="single" w:sz="6" w:space="0" w:color="000000"/>
              <w:left w:val="nil"/>
              <w:bottom w:val="nil"/>
              <w:right w:val="nil"/>
            </w:tcBorders>
            <w:tcMar>
              <w:top w:w="80" w:type="dxa"/>
              <w:left w:w="160" w:type="dxa"/>
              <w:bottom w:w="80" w:type="dxa"/>
              <w:right w:w="160" w:type="dxa"/>
            </w:tcMar>
          </w:tcPr>
          <w:p w14:paraId="7DA30CAD" w14:textId="77777777" w:rsidR="00B1525A" w:rsidRDefault="00000000">
            <w:pPr>
              <w:spacing w:after="80" w:line="240" w:lineRule="auto"/>
              <w:rPr>
                <w:color w:val="000000"/>
                <w:sz w:val="21"/>
                <w:szCs w:val="21"/>
              </w:rPr>
            </w:pPr>
            <w:r>
              <w:rPr>
                <w:color w:val="000000"/>
                <w:sz w:val="21"/>
                <w:szCs w:val="21"/>
              </w:rPr>
              <w:t>A6 — Autonomía de terreno</w:t>
            </w:r>
          </w:p>
        </w:tc>
        <w:tc>
          <w:tcPr>
            <w:tcW w:w="0" w:type="auto"/>
            <w:tcBorders>
              <w:top w:val="single" w:sz="6" w:space="0" w:color="000000"/>
              <w:left w:val="nil"/>
              <w:bottom w:val="nil"/>
              <w:right w:val="nil"/>
            </w:tcBorders>
            <w:tcMar>
              <w:top w:w="80" w:type="dxa"/>
              <w:left w:w="160" w:type="dxa"/>
              <w:bottom w:w="80" w:type="dxa"/>
              <w:right w:w="160" w:type="dxa"/>
            </w:tcMar>
          </w:tcPr>
          <w:p w14:paraId="732A332B" w14:textId="77777777" w:rsidR="00B1525A" w:rsidRDefault="00000000">
            <w:pPr>
              <w:spacing w:after="80" w:line="240" w:lineRule="auto"/>
              <w:rPr>
                <w:color w:val="000000"/>
                <w:sz w:val="21"/>
                <w:szCs w:val="21"/>
              </w:rPr>
            </w:pPr>
            <w:r>
              <w:rPr>
                <w:color w:val="000000"/>
                <w:sz w:val="21"/>
                <w:szCs w:val="21"/>
              </w:rPr>
              <w:t>14.200 puntos de entrega y rutas rurales — 200+ terminales</w:t>
            </w:r>
          </w:p>
        </w:tc>
        <w:tc>
          <w:tcPr>
            <w:tcW w:w="0" w:type="auto"/>
            <w:tcBorders>
              <w:top w:val="single" w:sz="6" w:space="0" w:color="000000"/>
              <w:left w:val="nil"/>
              <w:bottom w:val="nil"/>
              <w:right w:val="nil"/>
            </w:tcBorders>
            <w:tcMar>
              <w:top w:w="80" w:type="dxa"/>
              <w:left w:w="160" w:type="dxa"/>
              <w:bottom w:w="80" w:type="dxa"/>
              <w:right w:w="160" w:type="dxa"/>
            </w:tcMar>
          </w:tcPr>
          <w:p w14:paraId="34F9EF3C" w14:textId="77777777" w:rsidR="00B1525A" w:rsidRDefault="00000000">
            <w:pPr>
              <w:spacing w:after="80" w:line="240" w:lineRule="auto"/>
              <w:rPr>
                <w:color w:val="000000"/>
                <w:sz w:val="21"/>
                <w:szCs w:val="21"/>
              </w:rPr>
            </w:pPr>
            <w:r>
              <w:rPr>
                <w:color w:val="000000"/>
                <w:sz w:val="21"/>
                <w:szCs w:val="21"/>
              </w:rPr>
              <w:t>Terminales móviles con operación sin señal (buffer local) y sesión de usuario válida de 8 h (bodega) o 14 h (reparto/preventa): ningún pedido ni entrega se pierde por falta de cobertura (RT-03.10 y RT-03.11), y la sincronización al reconectar es deduplicada e idempotente en menos de 10 minutos (RT-03.12, RNF-07.01).</w:t>
            </w:r>
          </w:p>
        </w:tc>
      </w:tr>
    </w:tbl>
    <w:p w14:paraId="1C079F69" w14:textId="77777777" w:rsidR="00B1525A" w:rsidRDefault="00000000">
      <w:pPr>
        <w:spacing w:after="240"/>
        <w:rPr>
          <w:color w:val="000000"/>
          <w:sz w:val="21"/>
          <w:szCs w:val="21"/>
        </w:rPr>
      </w:pPr>
      <w:r>
        <w:rPr>
          <w:color w:val="000000"/>
          <w:sz w:val="21"/>
          <w:szCs w:val="21"/>
        </w:rPr>
        <w:t xml:space="preserve">La justificación componente por componente conforme a los criterios del Art. 16.2 (latencia, criticidad operacional, volumen de datos, restricciones regulatorias, disponibilidad de conectividad y costo total de propiedad) se desarrolla en la Tabla de Emplazamiento v06 (§1.0): 36 componentes, 11 </w:t>
      </w:r>
      <w:proofErr w:type="gramStart"/>
      <w:r>
        <w:rPr>
          <w:i/>
          <w:iCs/>
          <w:color w:val="000000"/>
          <w:sz w:val="21"/>
          <w:szCs w:val="21"/>
        </w:rPr>
        <w:t>on-premise</w:t>
      </w:r>
      <w:proofErr w:type="gramEnd"/>
      <w:r>
        <w:rPr>
          <w:color w:val="000000"/>
          <w:sz w:val="21"/>
          <w:szCs w:val="21"/>
        </w:rPr>
        <w:t xml:space="preserve"> puros, 12 híbridos con pieza en ambos dominios y 13 servicios administrados de nube pura (serie N-01…N-13).</w:t>
      </w:r>
    </w:p>
    <w:p w14:paraId="6B7B3FCE" w14:textId="77777777" w:rsidR="00B1525A" w:rsidRDefault="00B1525A"/>
    <w:p w14:paraId="724BB8AB" w14:textId="77777777" w:rsidR="00B1525A" w:rsidRDefault="00000000">
      <w:pPr>
        <w:keepNext/>
        <w:spacing w:before="240" w:after="60"/>
        <w:jc w:val="center"/>
      </w:pPr>
      <w:r>
        <w:rPr>
          <w:noProof/>
        </w:rPr>
        <w:lastRenderedPageBreak/>
        <w:drawing>
          <wp:inline distT="114300" distB="114300" distL="114300" distR="114300" wp14:anchorId="0D8042EF" wp14:editId="0C948127">
            <wp:extent cx="5864860" cy="53467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864860" cy="5346700"/>
                    </a:xfrm>
                    <a:prstGeom prst="rect">
                      <a:avLst/>
                    </a:prstGeom>
                    <a:ln/>
                  </pic:spPr>
                </pic:pic>
              </a:graphicData>
            </a:graphic>
          </wp:inline>
        </w:drawing>
      </w:r>
    </w:p>
    <w:p w14:paraId="5DF87B9E" w14:textId="77777777" w:rsidR="00B1525A" w:rsidRDefault="00000000">
      <w:pPr>
        <w:spacing w:after="280" w:line="240" w:lineRule="auto"/>
        <w:jc w:val="center"/>
      </w:pPr>
      <w:r>
        <w:rPr>
          <w:b/>
          <w:bCs/>
          <w:color w:val="1F3A5F"/>
          <w:sz w:val="18"/>
          <w:szCs w:val="18"/>
        </w:rPr>
        <w:t xml:space="preserve">Figura 15. </w:t>
      </w:r>
      <w:r>
        <w:rPr>
          <w:i/>
          <w:iCs/>
          <w:color w:val="5B6770"/>
          <w:sz w:val="18"/>
          <w:szCs w:val="18"/>
        </w:rPr>
        <w:t>Modelo de Emplazamiento Híbrido.</w:t>
      </w:r>
    </w:p>
    <w:p w14:paraId="20AB5436" w14:textId="77777777" w:rsidR="00B1525A" w:rsidRDefault="00000000">
      <w:pPr>
        <w:pStyle w:val="Ttulo3"/>
        <w:spacing w:before="280" w:after="120"/>
        <w:rPr>
          <w:rFonts w:ascii="Arial" w:eastAsia="Arial" w:hAnsi="Arial" w:cs="Arial"/>
          <w:color w:val="5B6770"/>
          <w:sz w:val="26"/>
          <w:szCs w:val="26"/>
        </w:rPr>
      </w:pPr>
      <w:bookmarkStart w:id="95" w:name="_riiwf65hvrq8" w:colFirst="0" w:colLast="0"/>
      <w:bookmarkEnd w:id="95"/>
      <w:r>
        <w:rPr>
          <w:rFonts w:ascii="Arial" w:eastAsia="Arial" w:hAnsi="Arial" w:cs="Arial"/>
          <w:color w:val="5B6770"/>
          <w:sz w:val="26"/>
          <w:szCs w:val="26"/>
        </w:rPr>
        <w:t xml:space="preserve">Instalaciones de la red </w:t>
      </w:r>
      <w:proofErr w:type="gramStart"/>
      <w:r>
        <w:rPr>
          <w:rFonts w:ascii="Arial" w:eastAsia="Arial" w:hAnsi="Arial" w:cs="Arial"/>
          <w:color w:val="5B6770"/>
          <w:sz w:val="26"/>
          <w:szCs w:val="26"/>
        </w:rPr>
        <w:t>on-premise</w:t>
      </w:r>
      <w:proofErr w:type="gramEnd"/>
    </w:p>
    <w:p w14:paraId="67CA6019" w14:textId="77777777" w:rsidR="00B1525A" w:rsidRDefault="00000000">
      <w:pPr>
        <w:spacing w:after="240"/>
        <w:rPr>
          <w:color w:val="000000"/>
          <w:sz w:val="21"/>
          <w:szCs w:val="21"/>
        </w:rPr>
      </w:pPr>
      <w:r>
        <w:rPr>
          <w:color w:val="000000"/>
          <w:sz w:val="21"/>
          <w:szCs w:val="21"/>
        </w:rPr>
        <w:t xml:space="preserve">La red </w:t>
      </w:r>
      <w:proofErr w:type="gramStart"/>
      <w:r>
        <w:rPr>
          <w:i/>
          <w:iCs/>
          <w:color w:val="000000"/>
          <w:sz w:val="21"/>
          <w:szCs w:val="21"/>
        </w:rPr>
        <w:t>on-premise</w:t>
      </w:r>
      <w:proofErr w:type="gramEnd"/>
      <w:r>
        <w:rPr>
          <w:color w:val="000000"/>
          <w:sz w:val="21"/>
          <w:szCs w:val="21"/>
        </w:rPr>
        <w:t xml:space="preserve"> se compone de seis instalaciones (Tabla 14.1 y RT-21.16):</w:t>
      </w:r>
    </w:p>
    <w:p w14:paraId="59D5A008" w14:textId="77777777" w:rsidR="00B1525A" w:rsidRDefault="00000000">
      <w:pPr>
        <w:numPr>
          <w:ilvl w:val="0"/>
          <w:numId w:val="13"/>
        </w:numPr>
        <w:spacing w:after="0"/>
        <w:rPr>
          <w:color w:val="000000"/>
        </w:rPr>
      </w:pPr>
      <w:r>
        <w:rPr>
          <w:color w:val="000000"/>
          <w:sz w:val="21"/>
          <w:szCs w:val="21"/>
        </w:rPr>
        <w:t xml:space="preserve">CD Talca (Sala Técnica Secundaria, sala blanca de 32 m²): clúster WMS de 3 nodos, base transaccional </w:t>
      </w:r>
      <w:proofErr w:type="gramStart"/>
      <w:r>
        <w:rPr>
          <w:i/>
          <w:iCs/>
          <w:color w:val="000000"/>
          <w:sz w:val="21"/>
          <w:szCs w:val="21"/>
        </w:rPr>
        <w:t>on-premise</w:t>
      </w:r>
      <w:proofErr w:type="gramEnd"/>
      <w:r>
        <w:rPr>
          <w:color w:val="000000"/>
          <w:sz w:val="21"/>
          <w:szCs w:val="21"/>
        </w:rPr>
        <w:t xml:space="preserve"> (PostgreSQL 16, VM-02), broker local RabbitMQ (VM-03), capa anticorrupción del ERP (VM-04), caché de identidad (VM-05), telemetría (VM-06), respaldo NAS (D-05) y componentes de sala (UPS N+1, generador 12 kVA con estanque 24 h, clima N+1, seguridad física).</w:t>
      </w:r>
    </w:p>
    <w:p w14:paraId="736943E5" w14:textId="77777777" w:rsidR="00B1525A" w:rsidRDefault="00000000">
      <w:pPr>
        <w:numPr>
          <w:ilvl w:val="0"/>
          <w:numId w:val="13"/>
        </w:numPr>
        <w:spacing w:after="0"/>
        <w:rPr>
          <w:color w:val="000000"/>
        </w:rPr>
      </w:pPr>
      <w:r>
        <w:rPr>
          <w:color w:val="000000"/>
          <w:sz w:val="21"/>
          <w:szCs w:val="21"/>
        </w:rPr>
        <w:t>CD Concepción (9.000 m², gabinete de borde): servidor de borde con el WMS en modo reducido (VM-C01), base local (VM-C02), caché de identidad (VM-C03), broker + telemetría (VM-C04) y Gateway IoT Greengrass (B-02); opera 24 h de forma autónoma e independiente de Talca.</w:t>
      </w:r>
    </w:p>
    <w:p w14:paraId="285EA519" w14:textId="77777777" w:rsidR="00B1525A" w:rsidRDefault="00000000">
      <w:pPr>
        <w:numPr>
          <w:ilvl w:val="0"/>
          <w:numId w:val="13"/>
        </w:numPr>
        <w:spacing w:after="0"/>
        <w:rPr>
          <w:color w:val="000000"/>
        </w:rPr>
      </w:pPr>
      <w:r>
        <w:rPr>
          <w:color w:val="000000"/>
          <w:sz w:val="21"/>
          <w:szCs w:val="21"/>
        </w:rPr>
        <w:lastRenderedPageBreak/>
        <w:t>Cross-docking de Curicó, Chillán y Los Ángeles: nodo de cómputo industrial (E-01) con mini-WMS y broker local, enlace principal Starlink (D-06) y respaldo LTE dual (2 proveedores).</w:t>
      </w:r>
    </w:p>
    <w:p w14:paraId="51F08221" w14:textId="77777777" w:rsidR="00B1525A" w:rsidRDefault="00000000">
      <w:pPr>
        <w:numPr>
          <w:ilvl w:val="0"/>
          <w:numId w:val="13"/>
        </w:numPr>
        <w:spacing w:after="140"/>
        <w:rPr>
          <w:color w:val="000000"/>
        </w:rPr>
      </w:pPr>
      <w:r>
        <w:rPr>
          <w:color w:val="000000"/>
          <w:sz w:val="21"/>
          <w:szCs w:val="21"/>
        </w:rPr>
        <w:t>Casa matriz y oficinas centrales (Talca): sin nodo de cómputo propio; acceso a la nube para administración, planificación y portal de clientes (RT-03.22).</w:t>
      </w:r>
    </w:p>
    <w:p w14:paraId="12BD01DC" w14:textId="77777777" w:rsidR="00B1525A" w:rsidRDefault="00000000">
      <w:pPr>
        <w:spacing w:after="240"/>
        <w:rPr>
          <w:color w:val="000000"/>
          <w:sz w:val="21"/>
          <w:szCs w:val="21"/>
        </w:rPr>
      </w:pPr>
      <w:r>
        <w:rPr>
          <w:color w:val="000000"/>
          <w:sz w:val="21"/>
          <w:szCs w:val="21"/>
        </w:rPr>
        <w:t>La proyección a 3 años (RT-02.12) incorpora una séptima instalación; el gabinete de crecimiento de la sala (R04) absorbe esa expansión sin obras adicionales en el sitio principal.</w:t>
      </w:r>
    </w:p>
    <w:p w14:paraId="77FD0E8A" w14:textId="77777777" w:rsidR="00B1525A" w:rsidRDefault="00000000">
      <w:pPr>
        <w:pStyle w:val="Ttulo2"/>
        <w:spacing w:before="360" w:after="160"/>
        <w:rPr>
          <w:rFonts w:ascii="Arial" w:eastAsia="Arial" w:hAnsi="Arial" w:cs="Arial"/>
          <w:color w:val="1F3A5F"/>
          <w:sz w:val="30"/>
          <w:szCs w:val="30"/>
        </w:rPr>
      </w:pPr>
      <w:bookmarkStart w:id="96" w:name="_441yxovsmstt" w:colFirst="0" w:colLast="0"/>
      <w:bookmarkEnd w:id="96"/>
      <w:r>
        <w:rPr>
          <w:rFonts w:ascii="Arial" w:eastAsia="Arial" w:hAnsi="Arial" w:cs="Arial"/>
          <w:color w:val="1F3A5F"/>
          <w:sz w:val="30"/>
          <w:szCs w:val="30"/>
        </w:rPr>
        <w:t>(b) Tecnologías de Software a Utilizar</w:t>
      </w:r>
    </w:p>
    <w:p w14:paraId="4223B81F" w14:textId="77777777" w:rsidR="00B1525A" w:rsidRDefault="00000000">
      <w:pPr>
        <w:spacing w:after="240"/>
        <w:rPr>
          <w:color w:val="000000"/>
          <w:sz w:val="21"/>
          <w:szCs w:val="21"/>
        </w:rPr>
      </w:pPr>
      <w:r>
        <w:rPr>
          <w:color w:val="000000"/>
          <w:sz w:val="21"/>
          <w:szCs w:val="21"/>
        </w:rPr>
        <w:t>Las tecnologías se eligen bajo los criterios de neutralidad tecnológica, soporte vigente por los 56 meses contractuales (RT-03.05) y preferencia por servicios administrados y componentes de código abierto con estándares abiertos (RT-03.07), de modo que el CLIENTE conserve la reversibilidad de la solución:</w:t>
      </w:r>
    </w:p>
    <w:tbl>
      <w:tblPr>
        <w:tblStyle w:val="af4"/>
        <w:tblW w:w="5000" w:type="pct"/>
        <w:tblInd w:w="0" w:type="dxa"/>
        <w:tblBorders>
          <w:top w:val="nil"/>
          <w:left w:val="nil"/>
          <w:bottom w:val="nil"/>
          <w:right w:val="nil"/>
          <w:insideH w:val="nil"/>
          <w:insideV w:val="nil"/>
        </w:tblBorders>
        <w:tblLook w:val="0600" w:firstRow="0" w:lastRow="0" w:firstColumn="0" w:lastColumn="0" w:noHBand="1" w:noVBand="1"/>
      </w:tblPr>
      <w:tblGrid>
        <w:gridCol w:w="2270"/>
        <w:gridCol w:w="6966"/>
      </w:tblGrid>
      <w:tr w:rsidR="00B1525A" w14:paraId="538E3061"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5B5DFE"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F31C639" w14:textId="77777777" w:rsidR="00B1525A" w:rsidRDefault="00000000">
            <w:pPr>
              <w:spacing w:after="80" w:line="240" w:lineRule="auto"/>
              <w:rPr>
                <w:color w:val="000000"/>
                <w:sz w:val="21"/>
                <w:szCs w:val="21"/>
              </w:rPr>
            </w:pPr>
            <w:r>
              <w:rPr>
                <w:b/>
                <w:bCs/>
                <w:color w:val="1F3A5F"/>
                <w:sz w:val="21"/>
                <w:szCs w:val="21"/>
              </w:rPr>
              <w:t>Tecnología ofertada</w:t>
            </w:r>
          </w:p>
        </w:tc>
      </w:tr>
      <w:tr w:rsidR="00B1525A" w14:paraId="61E75BDF" w14:textId="77777777">
        <w:trPr>
          <w:trHeight w:val="13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E2D182" w14:textId="77777777" w:rsidR="00B1525A" w:rsidRDefault="00000000">
            <w:pPr>
              <w:spacing w:after="80" w:line="240" w:lineRule="auto"/>
              <w:rPr>
                <w:color w:val="000000"/>
                <w:sz w:val="21"/>
                <w:szCs w:val="21"/>
              </w:rPr>
            </w:pPr>
            <w:r>
              <w:rPr>
                <w:color w:val="000000"/>
                <w:sz w:val="21"/>
                <w:szCs w:val="21"/>
              </w:rPr>
              <w:t>B1 — Aplicación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8C1AA7" w14:textId="77777777" w:rsidR="00B1525A" w:rsidRDefault="00000000">
            <w:pPr>
              <w:spacing w:after="80" w:line="240" w:lineRule="auto"/>
              <w:rPr>
                <w:color w:val="000000"/>
                <w:sz w:val="21"/>
                <w:szCs w:val="21"/>
              </w:rPr>
            </w:pPr>
            <w:r>
              <w:rPr>
                <w:color w:val="000000"/>
                <w:sz w:val="21"/>
                <w:szCs w:val="21"/>
              </w:rPr>
              <w:t xml:space="preserve">Django monolito modular (Python) + Celery sobre AWS ECS Fargate (2–6 tareas con escala automática). La misma imagen se reutiliza en modo </w:t>
            </w:r>
            <w:r>
              <w:rPr>
                <w:rFonts w:ascii="Consolas" w:eastAsia="Consolas" w:hAnsi="Consolas" w:cs="Consolas"/>
                <w:color w:val="000000"/>
                <w:sz w:val="21"/>
                <w:szCs w:val="21"/>
                <w:shd w:val="clear" w:color="auto" w:fill="3C3C3C"/>
              </w:rPr>
              <w:t>wms_only</w:t>
            </w:r>
            <w:r>
              <w:rPr>
                <w:color w:val="000000"/>
                <w:sz w:val="21"/>
                <w:szCs w:val="21"/>
              </w:rPr>
              <w:t xml:space="preserve"> dentro del ambiente </w:t>
            </w:r>
            <w:proofErr w:type="gramStart"/>
            <w:r>
              <w:rPr>
                <w:i/>
                <w:iCs/>
                <w:color w:val="000000"/>
                <w:sz w:val="21"/>
                <w:szCs w:val="21"/>
              </w:rPr>
              <w:t>on-premise</w:t>
            </w:r>
            <w:proofErr w:type="gramEnd"/>
            <w:r>
              <w:rPr>
                <w:color w:val="000000"/>
                <w:sz w:val="21"/>
                <w:szCs w:val="21"/>
              </w:rPr>
              <w:t xml:space="preserve"> (RT-02.02).</w:t>
            </w:r>
          </w:p>
        </w:tc>
      </w:tr>
      <w:tr w:rsidR="00B1525A" w14:paraId="2D90917D" w14:textId="77777777">
        <w:trPr>
          <w:trHeight w:val="10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BC66BD" w14:textId="77777777" w:rsidR="00B1525A" w:rsidRDefault="00000000">
            <w:pPr>
              <w:spacing w:after="80" w:line="240" w:lineRule="auto"/>
              <w:rPr>
                <w:color w:val="000000"/>
                <w:sz w:val="21"/>
                <w:szCs w:val="21"/>
              </w:rPr>
            </w:pPr>
            <w:r>
              <w:rPr>
                <w:color w:val="000000"/>
                <w:sz w:val="21"/>
                <w:szCs w:val="21"/>
              </w:rPr>
              <w:t>B2 — BD transaccional nube (maestro)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BE0346" w14:textId="77777777" w:rsidR="00B1525A" w:rsidRDefault="00000000">
            <w:pPr>
              <w:spacing w:after="80" w:line="240" w:lineRule="auto"/>
              <w:rPr>
                <w:color w:val="000000"/>
                <w:sz w:val="21"/>
                <w:szCs w:val="21"/>
              </w:rPr>
            </w:pPr>
            <w:r>
              <w:rPr>
                <w:color w:val="000000"/>
                <w:sz w:val="21"/>
                <w:szCs w:val="21"/>
              </w:rPr>
              <w:t xml:space="preserve">Amazon Aurora PostgreSQL en </w:t>
            </w:r>
            <w:r>
              <w:rPr>
                <w:rFonts w:ascii="Consolas" w:eastAsia="Consolas" w:hAnsi="Consolas" w:cs="Consolas"/>
                <w:color w:val="000000"/>
                <w:sz w:val="21"/>
                <w:szCs w:val="21"/>
                <w:shd w:val="clear" w:color="auto" w:fill="3C3C3C"/>
              </w:rPr>
              <w:t>sa-east-1</w:t>
            </w:r>
            <w:r>
              <w:rPr>
                <w:color w:val="000000"/>
                <w:sz w:val="21"/>
                <w:szCs w:val="21"/>
              </w:rPr>
              <w:t xml:space="preserve"> (</w:t>
            </w:r>
            <w:proofErr w:type="gramStart"/>
            <w:r>
              <w:rPr>
                <w:color w:val="000000"/>
                <w:sz w:val="21"/>
                <w:szCs w:val="21"/>
              </w:rPr>
              <w:t>Multi-AZ</w:t>
            </w:r>
            <w:proofErr w:type="gramEnd"/>
            <w:r>
              <w:rPr>
                <w:color w:val="000000"/>
                <w:sz w:val="21"/>
                <w:szCs w:val="21"/>
              </w:rPr>
              <w:t xml:space="preserve">), con réplica pasiva promueble en </w:t>
            </w:r>
            <w:r>
              <w:rPr>
                <w:rFonts w:ascii="Consolas" w:eastAsia="Consolas" w:hAnsi="Consolas" w:cs="Consolas"/>
                <w:color w:val="000000"/>
                <w:sz w:val="21"/>
                <w:szCs w:val="21"/>
                <w:shd w:val="clear" w:color="auto" w:fill="3C3C3C"/>
              </w:rPr>
              <w:t>us-east-1</w:t>
            </w:r>
            <w:r>
              <w:rPr>
                <w:rFonts w:ascii="Arial Unicode MS" w:eastAsia="Arial Unicode MS" w:hAnsi="Arial Unicode MS" w:cs="Arial Unicode MS"/>
                <w:color w:val="000000"/>
                <w:sz w:val="21"/>
                <w:szCs w:val="21"/>
              </w:rPr>
              <w:t xml:space="preserve"> para recuperación ante desastres (RT-07.02, RTO ≤ 4 h / RPO ≤ 15 min).</w:t>
            </w:r>
          </w:p>
        </w:tc>
      </w:tr>
      <w:tr w:rsidR="00B1525A" w14:paraId="2B65F424"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2A2208" w14:textId="77777777" w:rsidR="00B1525A" w:rsidRDefault="00000000">
            <w:pPr>
              <w:spacing w:after="80" w:line="240" w:lineRule="auto"/>
              <w:rPr>
                <w:color w:val="000000"/>
                <w:sz w:val="21"/>
                <w:szCs w:val="21"/>
              </w:rPr>
            </w:pPr>
            <w:r>
              <w:rPr>
                <w:color w:val="000000"/>
                <w:sz w:val="21"/>
                <w:szCs w:val="21"/>
              </w:rPr>
              <w:t xml:space="preserve">B3 — BD transaccional </w:t>
            </w:r>
            <w:proofErr w:type="gramStart"/>
            <w:r>
              <w:rPr>
                <w:i/>
                <w:iCs/>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685A8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PostgreSQL 16 (VM-02 Talca / VM-C02 Concepción): sistema de verdad de la bodega durante cortes de enlace, con flujo continuo hacia la réplica en nube por AWS DMS CDC sobre el WAL lógico (RPO ≤ 15 min, RT-07.03 y RT-07.04).</w:t>
            </w:r>
          </w:p>
        </w:tc>
      </w:tr>
      <w:tr w:rsidR="00B1525A" w14:paraId="7EDDE87C"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53CFAA" w14:textId="77777777" w:rsidR="00B1525A" w:rsidRDefault="00000000">
            <w:pPr>
              <w:spacing w:after="80" w:line="240" w:lineRule="auto"/>
              <w:rPr>
                <w:color w:val="000000"/>
                <w:sz w:val="21"/>
                <w:szCs w:val="21"/>
              </w:rPr>
            </w:pPr>
            <w:r>
              <w:rPr>
                <w:color w:val="000000"/>
                <w:sz w:val="21"/>
                <w:szCs w:val="21"/>
              </w:rPr>
              <w:t>B4 — Broker de mensajería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526449" w14:textId="77777777" w:rsidR="00B1525A" w:rsidRDefault="00000000">
            <w:pPr>
              <w:spacing w:after="80" w:line="240" w:lineRule="auto"/>
              <w:rPr>
                <w:color w:val="000000"/>
                <w:sz w:val="21"/>
                <w:szCs w:val="21"/>
              </w:rPr>
            </w:pPr>
            <w:r>
              <w:rPr>
                <w:color w:val="000000"/>
                <w:sz w:val="21"/>
                <w:szCs w:val="21"/>
              </w:rPr>
              <w:t xml:space="preserve">RabbitMQ local (colas </w:t>
            </w:r>
            <w:r>
              <w:rPr>
                <w:i/>
                <w:iCs/>
                <w:color w:val="000000"/>
                <w:sz w:val="21"/>
                <w:szCs w:val="21"/>
              </w:rPr>
              <w:t>offline</w:t>
            </w:r>
            <w:r>
              <w:rPr>
                <w:color w:val="000000"/>
                <w:sz w:val="21"/>
                <w:szCs w:val="21"/>
              </w:rPr>
              <w:t xml:space="preserve"> por sitio) + SQS FIFO en nube (reconciliación) + EventBridge (eventos): cada sitio absorbe hasta 24 h de operación sin </w:t>
            </w:r>
            <w:proofErr w:type="gramStart"/>
            <w:r>
              <w:rPr>
                <w:color w:val="000000"/>
                <w:sz w:val="21"/>
                <w:szCs w:val="21"/>
              </w:rPr>
              <w:t>enlace</w:t>
            </w:r>
            <w:proofErr w:type="gramEnd"/>
            <w:r>
              <w:rPr>
                <w:color w:val="000000"/>
                <w:sz w:val="21"/>
                <w:szCs w:val="21"/>
              </w:rPr>
              <w:t xml:space="preserve"> (RT-02.07) con vuelco en orden estricto e idempotencia (D-AL-03).</w:t>
            </w:r>
          </w:p>
        </w:tc>
      </w:tr>
      <w:tr w:rsidR="00B1525A" w14:paraId="09F73FA2" w14:textId="77777777">
        <w:trPr>
          <w:trHeight w:val="13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2CC995" w14:textId="77777777" w:rsidR="00B1525A" w:rsidRDefault="00000000">
            <w:pPr>
              <w:spacing w:after="80" w:line="240" w:lineRule="auto"/>
              <w:rPr>
                <w:color w:val="000000"/>
                <w:sz w:val="21"/>
                <w:szCs w:val="21"/>
              </w:rPr>
            </w:pPr>
            <w:r>
              <w:rPr>
                <w:color w:val="000000"/>
                <w:sz w:val="21"/>
                <w:szCs w:val="21"/>
              </w:rPr>
              <w:t>B5 — Identidad (IdP maestro)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3E23FC" w14:textId="77777777" w:rsidR="00B1525A" w:rsidRDefault="00000000">
            <w:pPr>
              <w:spacing w:after="80" w:line="240" w:lineRule="auto"/>
              <w:rPr>
                <w:color w:val="000000"/>
                <w:sz w:val="21"/>
                <w:szCs w:val="21"/>
              </w:rPr>
            </w:pPr>
            <w:r>
              <w:rPr>
                <w:color w:val="000000"/>
                <w:sz w:val="21"/>
                <w:szCs w:val="21"/>
              </w:rPr>
              <w:t xml:space="preserve">Keycloak en ECS/Fargate (OIDC/OAuth 2.1, MFA, SSO), autoridad única de identidad en </w:t>
            </w:r>
            <w:r>
              <w:rPr>
                <w:rFonts w:ascii="Consolas" w:eastAsia="Consolas" w:hAnsi="Consolas" w:cs="Consolas"/>
                <w:color w:val="000000"/>
                <w:sz w:val="21"/>
                <w:szCs w:val="21"/>
                <w:shd w:val="clear" w:color="auto" w:fill="3C3C3C"/>
              </w:rPr>
              <w:t>sa-east-1</w:t>
            </w:r>
            <w:r>
              <w:rPr>
                <w:color w:val="000000"/>
                <w:sz w:val="21"/>
                <w:szCs w:val="21"/>
              </w:rPr>
              <w:t xml:space="preserve"> (RT-12.01); las cachés locales </w:t>
            </w:r>
            <w:proofErr w:type="gramStart"/>
            <w:r>
              <w:rPr>
                <w:i/>
                <w:iCs/>
                <w:color w:val="000000"/>
                <w:sz w:val="21"/>
                <w:szCs w:val="21"/>
              </w:rPr>
              <w:t>on-premise</w:t>
            </w:r>
            <w:proofErr w:type="gramEnd"/>
            <w:r>
              <w:rPr>
                <w:color w:val="000000"/>
                <w:sz w:val="21"/>
                <w:szCs w:val="21"/>
              </w:rPr>
              <w:t xml:space="preserve"> (A-05, VM-05/VM-C03) son de solo lectura con TTL de 8 h, sin autoridades de identidad dispersas (Modelo B, D6).</w:t>
            </w:r>
          </w:p>
        </w:tc>
      </w:tr>
      <w:tr w:rsidR="00B1525A" w14:paraId="61F5715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50EF75" w14:textId="77777777" w:rsidR="00B1525A" w:rsidRDefault="00000000">
            <w:pPr>
              <w:spacing w:after="80" w:line="240" w:lineRule="auto"/>
              <w:rPr>
                <w:color w:val="000000"/>
                <w:sz w:val="21"/>
                <w:szCs w:val="21"/>
              </w:rPr>
            </w:pPr>
            <w:r>
              <w:rPr>
                <w:color w:val="000000"/>
                <w:sz w:val="21"/>
                <w:szCs w:val="21"/>
              </w:rPr>
              <w:lastRenderedPageBreak/>
              <w:t>B6 — Telemetría IoT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FF51E4" w14:textId="77777777" w:rsidR="00B1525A" w:rsidRDefault="00000000">
            <w:pPr>
              <w:spacing w:after="80" w:line="240" w:lineRule="auto"/>
              <w:rPr>
                <w:color w:val="000000"/>
                <w:sz w:val="21"/>
                <w:szCs w:val="21"/>
              </w:rPr>
            </w:pPr>
            <w:r>
              <w:rPr>
                <w:color w:val="000000"/>
                <w:sz w:val="21"/>
                <w:szCs w:val="21"/>
              </w:rPr>
              <w:t>AWS IoT Core + Greengrass v2 + sensores Ebyte ME31 (B-01/B-02): registro continuo de cadena de frío (RT-03.18 y RT-03.19) con decisión de bloqueo por excursión térmica 100 % en el borde.</w:t>
            </w:r>
          </w:p>
        </w:tc>
      </w:tr>
      <w:tr w:rsidR="00B1525A" w14:paraId="2785CB21" w14:textId="77777777">
        <w:trPr>
          <w:trHeight w:val="19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0AFF50" w14:textId="77777777" w:rsidR="00B1525A" w:rsidRDefault="00000000">
            <w:pPr>
              <w:spacing w:after="80" w:line="240" w:lineRule="auto"/>
              <w:rPr>
                <w:color w:val="000000"/>
                <w:sz w:val="21"/>
                <w:szCs w:val="21"/>
              </w:rPr>
            </w:pPr>
            <w:r>
              <w:rPr>
                <w:color w:val="000000"/>
                <w:sz w:val="21"/>
                <w:szCs w:val="21"/>
              </w:rPr>
              <w:t>B7 — Observabilidad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F16392" w14:textId="77777777" w:rsidR="00B1525A" w:rsidRDefault="00000000">
            <w:pPr>
              <w:spacing w:after="80" w:line="240" w:lineRule="auto"/>
              <w:rPr>
                <w:color w:val="000000"/>
                <w:sz w:val="21"/>
                <w:szCs w:val="21"/>
              </w:rPr>
            </w:pPr>
            <w:r>
              <w:rPr>
                <w:color w:val="000000"/>
                <w:sz w:val="21"/>
                <w:szCs w:val="21"/>
              </w:rPr>
              <w:t xml:space="preserve">Plataforma única (Art. 16.4 / RT-03.16): instrumentación OpenTelemetry con colectores ADOT </w:t>
            </w:r>
            <w:proofErr w:type="gramStart"/>
            <w:r>
              <w:rPr>
                <w:i/>
                <w:iCs/>
                <w:color w:val="000000"/>
                <w:sz w:val="21"/>
                <w:szCs w:val="21"/>
              </w:rPr>
              <w:t>on-premise</w:t>
            </w:r>
            <w:proofErr w:type="gramEnd"/>
            <w:r>
              <w:rPr>
                <w:color w:val="000000"/>
                <w:sz w:val="21"/>
                <w:szCs w:val="21"/>
              </w:rPr>
              <w:t xml:space="preserve"> (VM-06, VM-C04, cross-dock; buffer en disco 24 h) que emiten </w:t>
            </w:r>
            <w:proofErr w:type="gramStart"/>
            <w:r>
              <w:rPr>
                <w:color w:val="000000"/>
                <w:sz w:val="21"/>
                <w:szCs w:val="21"/>
              </w:rPr>
              <w:t>a</w:t>
            </w:r>
            <w:proofErr w:type="gramEnd"/>
            <w:r>
              <w:rPr>
                <w:color w:val="000000"/>
                <w:sz w:val="21"/>
                <w:szCs w:val="21"/>
              </w:rPr>
              <w:t xml:space="preserve"> AMP (Prometheus), CloudWatch Logs, X-Ray y tableros Grafana OSS en </w:t>
            </w:r>
            <w:r>
              <w:rPr>
                <w:rFonts w:ascii="Consolas" w:eastAsia="Consolas" w:hAnsi="Consolas" w:cs="Consolas"/>
                <w:color w:val="000000"/>
                <w:sz w:val="21"/>
                <w:szCs w:val="21"/>
                <w:shd w:val="clear" w:color="auto" w:fill="3C3C3C"/>
              </w:rPr>
              <w:t>sa-east-1</w:t>
            </w:r>
            <w:r>
              <w:rPr>
                <w:color w:val="000000"/>
                <w:sz w:val="21"/>
                <w:szCs w:val="21"/>
              </w:rPr>
              <w:t xml:space="preserve"> (ADR-14); sin herramientas duplicadas por ambiente (RT-14.01 y RT-14.02).</w:t>
            </w:r>
          </w:p>
        </w:tc>
      </w:tr>
      <w:tr w:rsidR="00B1525A" w14:paraId="0EAA115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CE8AD4" w14:textId="77777777" w:rsidR="00B1525A" w:rsidRDefault="00000000">
            <w:pPr>
              <w:spacing w:after="80" w:line="240" w:lineRule="auto"/>
              <w:rPr>
                <w:color w:val="000000"/>
                <w:sz w:val="21"/>
                <w:szCs w:val="21"/>
              </w:rPr>
            </w:pPr>
            <w:r>
              <w:rPr>
                <w:color w:val="000000"/>
                <w:sz w:val="21"/>
                <w:szCs w:val="21"/>
              </w:rPr>
              <w:t xml:space="preserve">B8 — Virtualización </w:t>
            </w:r>
            <w:proofErr w:type="gramStart"/>
            <w:r>
              <w:rPr>
                <w:i/>
                <w:iCs/>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B0B8B0" w14:textId="77777777" w:rsidR="00B1525A" w:rsidRDefault="00000000">
            <w:pPr>
              <w:spacing w:after="80" w:line="240" w:lineRule="auto"/>
              <w:rPr>
                <w:color w:val="000000"/>
                <w:sz w:val="21"/>
                <w:szCs w:val="21"/>
              </w:rPr>
            </w:pPr>
            <w:r>
              <w:rPr>
                <w:color w:val="000000"/>
                <w:sz w:val="21"/>
                <w:szCs w:val="21"/>
              </w:rPr>
              <w:t>Proxmox VE/KVM + Ceph (12 OSD, réplica 2, 3 monitores): tolera la pérdida de cualquier nodo con quórum real (RT-03.14); respaldo único 3-2-1-1-0 con NAS D-05 y pierna inmutable en nube.</w:t>
            </w:r>
          </w:p>
        </w:tc>
      </w:tr>
      <w:tr w:rsidR="00B1525A" w14:paraId="649E2B45"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6791BE" w14:textId="77777777" w:rsidR="00B1525A" w:rsidRDefault="00000000">
            <w:pPr>
              <w:spacing w:after="80" w:line="240" w:lineRule="auto"/>
              <w:rPr>
                <w:color w:val="000000"/>
                <w:sz w:val="21"/>
                <w:szCs w:val="21"/>
              </w:rPr>
            </w:pPr>
            <w:r>
              <w:rPr>
                <w:color w:val="000000"/>
                <w:sz w:val="21"/>
                <w:szCs w:val="21"/>
              </w:rPr>
              <w:t>B9 — Orquestación de contenedores de borde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4EF1C6" w14:textId="77777777" w:rsidR="00B1525A" w:rsidRDefault="00000000">
            <w:pPr>
              <w:spacing w:after="80" w:line="240" w:lineRule="auto"/>
              <w:rPr>
                <w:color w:val="000000"/>
                <w:sz w:val="21"/>
                <w:szCs w:val="21"/>
              </w:rPr>
            </w:pPr>
            <w:r>
              <w:rPr>
                <w:color w:val="000000"/>
                <w:sz w:val="21"/>
                <w:szCs w:val="21"/>
              </w:rPr>
              <w:t xml:space="preserve">Docker/Docker Compose + WMS en modo reducido (mini-WMS) en los 3 </w:t>
            </w:r>
            <w:r>
              <w:rPr>
                <w:i/>
                <w:iCs/>
                <w:color w:val="000000"/>
                <w:sz w:val="21"/>
                <w:szCs w:val="21"/>
              </w:rPr>
              <w:t>cross-docking</w:t>
            </w:r>
            <w:r>
              <w:rPr>
                <w:color w:val="000000"/>
                <w:sz w:val="21"/>
                <w:szCs w:val="21"/>
              </w:rPr>
              <w:t xml:space="preserve"> (E-01) y en el borde de Concepción: instalación y parcheo sin dependencia de la red, con paridad de versiones (RT-03.19).</w:t>
            </w:r>
          </w:p>
        </w:tc>
      </w:tr>
      <w:tr w:rsidR="00B1525A" w14:paraId="1353C78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EED71A" w14:textId="77777777" w:rsidR="00B1525A" w:rsidRDefault="00000000">
            <w:pPr>
              <w:spacing w:after="80" w:line="240" w:lineRule="auto"/>
              <w:rPr>
                <w:color w:val="000000"/>
                <w:sz w:val="21"/>
                <w:szCs w:val="21"/>
              </w:rPr>
            </w:pPr>
            <w:r>
              <w:rPr>
                <w:color w:val="000000"/>
                <w:sz w:val="21"/>
                <w:szCs w:val="21"/>
              </w:rPr>
              <w:t>B10 — Gestión y configuración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BEBC8A" w14:textId="77777777" w:rsidR="00B1525A" w:rsidRDefault="00000000">
            <w:pPr>
              <w:spacing w:after="80" w:line="240" w:lineRule="auto"/>
              <w:rPr>
                <w:color w:val="000000"/>
                <w:sz w:val="21"/>
                <w:szCs w:val="21"/>
              </w:rPr>
            </w:pPr>
            <w:r>
              <w:rPr>
                <w:color w:val="000000"/>
                <w:sz w:val="21"/>
                <w:szCs w:val="21"/>
              </w:rPr>
              <w:t>Ansible (F-02, parches/CIS) + Terraform/CDK IaC (multi-zona): configuración declarada como código versionado en el repositorio del CLIENTE (RT-03.03 y RT-03.15).</w:t>
            </w:r>
          </w:p>
        </w:tc>
      </w:tr>
      <w:tr w:rsidR="00B1525A" w14:paraId="7329E5CD"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1A9E9A" w14:textId="77777777" w:rsidR="00B1525A" w:rsidRDefault="00000000">
            <w:pPr>
              <w:spacing w:after="80" w:line="240" w:lineRule="auto"/>
              <w:rPr>
                <w:color w:val="000000"/>
                <w:sz w:val="21"/>
                <w:szCs w:val="21"/>
              </w:rPr>
            </w:pPr>
            <w:r>
              <w:rPr>
                <w:color w:val="000000"/>
                <w:sz w:val="21"/>
                <w:szCs w:val="21"/>
              </w:rPr>
              <w:t>B11 — Gestión de dispositivos de terreno (MDM)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432687" w14:textId="77777777" w:rsidR="00B1525A" w:rsidRDefault="00000000">
            <w:pPr>
              <w:spacing w:after="80" w:line="240" w:lineRule="auto"/>
              <w:rPr>
                <w:color w:val="000000"/>
                <w:sz w:val="21"/>
                <w:szCs w:val="21"/>
              </w:rPr>
            </w:pPr>
            <w:r>
              <w:rPr>
                <w:color w:val="000000"/>
                <w:sz w:val="21"/>
                <w:szCs w:val="21"/>
              </w:rPr>
              <w:t xml:space="preserve">N-13 — Android Enterprise / Zebra DNA (servicio gestionado): enrolamiento por IMEI contra el usuario, política (cifrado local, PIN, modo quiosco), actualización Over-The-Air de la aplicación y de la caché de turno, inventario del parque y borrado remoto selectivo (RT-03.18 y RT-08.14); sin infraestructura </w:t>
            </w:r>
            <w:proofErr w:type="gramStart"/>
            <w:r>
              <w:rPr>
                <w:i/>
                <w:iCs/>
                <w:color w:val="000000"/>
                <w:sz w:val="21"/>
                <w:szCs w:val="21"/>
              </w:rPr>
              <w:t>on-premise</w:t>
            </w:r>
            <w:proofErr w:type="gramEnd"/>
            <w:r>
              <w:rPr>
                <w:color w:val="000000"/>
                <w:sz w:val="21"/>
                <w:szCs w:val="21"/>
              </w:rPr>
              <w:t xml:space="preserve"> (equipo de TI de 4 personas).</w:t>
            </w:r>
          </w:p>
        </w:tc>
      </w:tr>
      <w:tr w:rsidR="00B1525A" w14:paraId="682851CA"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61E4BB" w14:textId="77777777" w:rsidR="00B1525A" w:rsidRDefault="00000000">
            <w:pPr>
              <w:spacing w:after="80" w:line="240" w:lineRule="auto"/>
              <w:rPr>
                <w:color w:val="000000"/>
                <w:sz w:val="21"/>
                <w:szCs w:val="21"/>
              </w:rPr>
            </w:pPr>
            <w:r>
              <w:rPr>
                <w:color w:val="000000"/>
                <w:sz w:val="21"/>
                <w:szCs w:val="21"/>
              </w:rPr>
              <w:t>B12 — Gestión de secretos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90AC22" w14:textId="77777777" w:rsidR="00B1525A" w:rsidRDefault="00000000">
            <w:pPr>
              <w:spacing w:after="80" w:line="240" w:lineRule="auto"/>
              <w:rPr>
                <w:color w:val="000000"/>
                <w:sz w:val="21"/>
                <w:szCs w:val="21"/>
              </w:rPr>
            </w:pPr>
            <w:r>
              <w:rPr>
                <w:color w:val="000000"/>
                <w:sz w:val="21"/>
                <w:szCs w:val="21"/>
              </w:rPr>
              <w:t xml:space="preserve">AWS Secrets Manager + SSM Parameter Store (N-12): rotación automática (Art. 21.4), sin credenciales embebidas; consumo saliente por VPC Endpoint desde los nodos </w:t>
            </w:r>
            <w:proofErr w:type="gramStart"/>
            <w:r>
              <w:rPr>
                <w:i/>
                <w:iCs/>
                <w:color w:val="000000"/>
                <w:sz w:val="21"/>
                <w:szCs w:val="21"/>
              </w:rPr>
              <w:t>on-premise</w:t>
            </w:r>
            <w:proofErr w:type="gramEnd"/>
            <w:r>
              <w:rPr>
                <w:color w:val="000000"/>
                <w:sz w:val="21"/>
                <w:szCs w:val="21"/>
              </w:rPr>
              <w:t xml:space="preserve"> (ADR-15); credencial de emergencia en sobre sellado en el recinto de custodia.</w:t>
            </w:r>
          </w:p>
        </w:tc>
      </w:tr>
      <w:tr w:rsidR="00B1525A" w14:paraId="3175EDDC"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D6B07C" w14:textId="77777777" w:rsidR="00B1525A" w:rsidRDefault="00000000">
            <w:pPr>
              <w:spacing w:after="80" w:line="240" w:lineRule="auto"/>
              <w:rPr>
                <w:color w:val="000000"/>
                <w:sz w:val="21"/>
                <w:szCs w:val="21"/>
              </w:rPr>
            </w:pPr>
            <w:r>
              <w:rPr>
                <w:color w:val="000000"/>
                <w:sz w:val="21"/>
                <w:szCs w:val="21"/>
              </w:rPr>
              <w:lastRenderedPageBreak/>
              <w:t>B13 — Seguridad lógica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3D79C9" w14:textId="77777777" w:rsidR="00B1525A" w:rsidRDefault="00000000">
            <w:pPr>
              <w:spacing w:after="80" w:line="240" w:lineRule="auto"/>
              <w:rPr>
                <w:color w:val="000000"/>
                <w:sz w:val="21"/>
                <w:szCs w:val="21"/>
              </w:rPr>
            </w:pPr>
            <w:r>
              <w:rPr>
                <w:color w:val="000000"/>
                <w:sz w:val="21"/>
                <w:szCs w:val="21"/>
              </w:rPr>
              <w:t>WAF v2 + Shield + API Gateway + SIEM/Security Lake + EDR (F-03) + Macie: superficie expuesta mínima y detección concentrada en un solo registro (RT-11.07 a RT-11.16), bajo política Zero Trust (RT-11.01).</w:t>
            </w:r>
          </w:p>
        </w:tc>
      </w:tr>
      <w:tr w:rsidR="00B1525A" w14:paraId="4BA2C0E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32E299" w14:textId="77777777" w:rsidR="00B1525A" w:rsidRDefault="00000000">
            <w:pPr>
              <w:spacing w:after="80" w:line="240" w:lineRule="auto"/>
              <w:rPr>
                <w:color w:val="000000"/>
                <w:sz w:val="21"/>
                <w:szCs w:val="21"/>
              </w:rPr>
            </w:pPr>
            <w:r>
              <w:rPr>
                <w:color w:val="000000"/>
                <w:sz w:val="21"/>
                <w:szCs w:val="21"/>
              </w:rPr>
              <w:t>B14 — Analítica / BI</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2BBA9B" w14:textId="77777777" w:rsidR="00B1525A" w:rsidRDefault="00000000">
            <w:pPr>
              <w:spacing w:after="80" w:line="240" w:lineRule="auto"/>
              <w:rPr>
                <w:color w:val="000000"/>
                <w:sz w:val="21"/>
                <w:szCs w:val="21"/>
              </w:rPr>
            </w:pPr>
            <w:r>
              <w:rPr>
                <w:color w:val="000000"/>
                <w:sz w:val="21"/>
                <w:szCs w:val="21"/>
              </w:rPr>
              <w:t>Redshift Serverless (OLAP, 5 años) + QuickSight: separación OLTP/OLAP (RT-05.05) con latencia máxima de 4 h para los tableros del CLIENTE.</w:t>
            </w:r>
          </w:p>
        </w:tc>
      </w:tr>
      <w:tr w:rsidR="00B1525A" w14:paraId="34E602BB"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DCF034F" w14:textId="77777777" w:rsidR="00B1525A" w:rsidRDefault="00000000">
            <w:pPr>
              <w:spacing w:after="80" w:line="240" w:lineRule="auto"/>
              <w:rPr>
                <w:color w:val="000000"/>
                <w:sz w:val="21"/>
                <w:szCs w:val="21"/>
              </w:rPr>
            </w:pPr>
            <w:r>
              <w:rPr>
                <w:color w:val="000000"/>
                <w:sz w:val="21"/>
                <w:szCs w:val="21"/>
              </w:rPr>
              <w:t>B15 — Licenciamiento</w:t>
            </w:r>
          </w:p>
        </w:tc>
        <w:tc>
          <w:tcPr>
            <w:tcW w:w="0" w:type="auto"/>
            <w:tcBorders>
              <w:top w:val="single" w:sz="6" w:space="0" w:color="000000"/>
              <w:left w:val="nil"/>
              <w:bottom w:val="nil"/>
              <w:right w:val="nil"/>
            </w:tcBorders>
            <w:tcMar>
              <w:top w:w="80" w:type="dxa"/>
              <w:left w:w="160" w:type="dxa"/>
              <w:bottom w:w="80" w:type="dxa"/>
              <w:right w:w="160" w:type="dxa"/>
            </w:tcMar>
          </w:tcPr>
          <w:p w14:paraId="49BEB9AD" w14:textId="77777777" w:rsidR="00B1525A" w:rsidRDefault="00000000">
            <w:pPr>
              <w:spacing w:after="80" w:line="240" w:lineRule="auto"/>
              <w:rPr>
                <w:color w:val="000000"/>
                <w:sz w:val="21"/>
                <w:szCs w:val="21"/>
              </w:rPr>
            </w:pPr>
            <w:r>
              <w:rPr>
                <w:color w:val="000000"/>
                <w:sz w:val="21"/>
                <w:szCs w:val="21"/>
              </w:rPr>
              <w:t>Servicios AWS por servicio + OSS sin licencia (Keycloak, PostgreSQL, Proxmox VE, RabbitMQ): reversibilidad y ausencia de dependencia propietaria (RT-03.07).</w:t>
            </w:r>
          </w:p>
        </w:tc>
      </w:tr>
    </w:tbl>
    <w:p w14:paraId="77039473" w14:textId="77777777" w:rsidR="00B1525A" w:rsidRDefault="00000000">
      <w:pPr>
        <w:pStyle w:val="Ttulo3"/>
        <w:spacing w:before="280" w:after="120"/>
        <w:rPr>
          <w:rFonts w:ascii="Arial" w:eastAsia="Arial" w:hAnsi="Arial" w:cs="Arial"/>
          <w:color w:val="5B6770"/>
          <w:sz w:val="26"/>
          <w:szCs w:val="26"/>
        </w:rPr>
      </w:pPr>
      <w:bookmarkStart w:id="97" w:name="_suq6vrijho5w" w:colFirst="0" w:colLast="0"/>
      <w:bookmarkEnd w:id="97"/>
      <w:r>
        <w:rPr>
          <w:rFonts w:ascii="Arial" w:eastAsia="Arial" w:hAnsi="Arial" w:cs="Arial"/>
          <w:color w:val="5B6770"/>
          <w:sz w:val="26"/>
          <w:szCs w:val="26"/>
        </w:rPr>
        <w:t>Integración con el ERP y documentos tributarios</w:t>
      </w:r>
    </w:p>
    <w:p w14:paraId="5F62FBC8" w14:textId="77777777" w:rsidR="00B1525A" w:rsidRDefault="00000000">
      <w:pPr>
        <w:spacing w:after="240"/>
        <w:rPr>
          <w:color w:val="000000"/>
          <w:sz w:val="21"/>
          <w:szCs w:val="21"/>
        </w:rPr>
      </w:pPr>
      <w:r>
        <w:rPr>
          <w:color w:val="000000"/>
          <w:sz w:val="21"/>
          <w:szCs w:val="21"/>
        </w:rPr>
        <w:t xml:space="preserve">El ERP de 2017 no se reemplaza ni se modifica (Cap. 10 del caso): permanece como única fuente de verdad tributaria. La solución entrega los datos de operación a través de la capa anticorrupción (ACL, VM-04) y el ERP emite los documentos tributarios (guía de despacho electrónica, factura, boleta y nota de crédito con folios SII), con acuse de recibo con efectos legales —una sola verdad, un solo emisor (P5.10). El acceso desde la nube </w:t>
      </w:r>
      <w:proofErr w:type="gramStart"/>
      <w:r>
        <w:rPr>
          <w:color w:val="000000"/>
          <w:sz w:val="21"/>
          <w:szCs w:val="21"/>
        </w:rPr>
        <w:t>a</w:t>
      </w:r>
      <w:proofErr w:type="gramEnd"/>
      <w:r>
        <w:rPr>
          <w:color w:val="000000"/>
          <w:sz w:val="21"/>
          <w:szCs w:val="21"/>
        </w:rPr>
        <w:t xml:space="preserve"> este ERP ocurre únicamente vía la ACL (</w:t>
      </w:r>
      <w:r>
        <w:rPr>
          <w:rFonts w:ascii="Consolas" w:eastAsia="Consolas" w:hAnsi="Consolas" w:cs="Consolas"/>
          <w:color w:val="000000"/>
          <w:sz w:val="21"/>
          <w:szCs w:val="21"/>
          <w:shd w:val="clear" w:color="auto" w:fill="3C3C3C"/>
        </w:rPr>
        <w:t>celery-erp-sync</w:t>
      </w:r>
      <w:r>
        <w:rPr>
          <w:rFonts w:ascii="Arial Unicode MS" w:eastAsia="Arial Unicode MS" w:hAnsi="Arial Unicode MS" w:cs="Arial Unicode MS"/>
          <w:color w:val="000000"/>
          <w:sz w:val="21"/>
          <w:szCs w:val="21"/>
        </w:rPr>
        <w:t xml:space="preserve"> → ACL, nunca escritura directa).</w:t>
      </w:r>
    </w:p>
    <w:p w14:paraId="7362192B" w14:textId="77777777" w:rsidR="00B1525A" w:rsidRDefault="00000000">
      <w:pPr>
        <w:pStyle w:val="Ttulo2"/>
        <w:spacing w:before="360" w:after="160"/>
        <w:rPr>
          <w:rFonts w:ascii="Arial" w:eastAsia="Arial" w:hAnsi="Arial" w:cs="Arial"/>
          <w:color w:val="1F3A5F"/>
          <w:sz w:val="30"/>
          <w:szCs w:val="30"/>
        </w:rPr>
      </w:pPr>
      <w:bookmarkStart w:id="98" w:name="_gy8pys75exbq" w:colFirst="0" w:colLast="0"/>
      <w:bookmarkEnd w:id="98"/>
      <w:r>
        <w:rPr>
          <w:rFonts w:ascii="Arial" w:eastAsia="Arial" w:hAnsi="Arial" w:cs="Arial"/>
          <w:color w:val="1F3A5F"/>
          <w:sz w:val="30"/>
          <w:szCs w:val="30"/>
        </w:rPr>
        <w:t>(c) Implementos a Proveer (Hardware y Software)</w:t>
      </w:r>
    </w:p>
    <w:p w14:paraId="156C8DF2" w14:textId="77777777" w:rsidR="00B1525A" w:rsidRDefault="00000000">
      <w:pPr>
        <w:spacing w:after="240"/>
        <w:rPr>
          <w:color w:val="000000"/>
          <w:sz w:val="21"/>
          <w:szCs w:val="21"/>
        </w:rPr>
      </w:pPr>
      <w:r>
        <w:rPr>
          <w:color w:val="000000"/>
          <w:sz w:val="21"/>
          <w:szCs w:val="21"/>
        </w:rPr>
        <w:t>El inventario ofertado se agrupa en infraestructura de cómputo y almacenamiento, red y seguridad, dispositivos de terreno y operación, y componentes de sala. Son especificaciones que el CLIENTE adquiere y el adjudicatario instala, integra y mantiene (Art. 14.2). Las cantidades y justificaciones de cada fila se referencian al Formulario T-11.</w:t>
      </w:r>
    </w:p>
    <w:p w14:paraId="008E3231" w14:textId="77777777" w:rsidR="00B1525A" w:rsidRDefault="00000000">
      <w:pPr>
        <w:pStyle w:val="Ttulo3"/>
        <w:spacing w:before="280" w:after="120"/>
        <w:rPr>
          <w:rFonts w:ascii="Arial" w:eastAsia="Arial" w:hAnsi="Arial" w:cs="Arial"/>
          <w:color w:val="5B6770"/>
          <w:sz w:val="26"/>
          <w:szCs w:val="26"/>
        </w:rPr>
      </w:pPr>
      <w:bookmarkStart w:id="99" w:name="_q9qd14iol0j6" w:colFirst="0" w:colLast="0"/>
      <w:bookmarkEnd w:id="99"/>
      <w:r>
        <w:rPr>
          <w:rFonts w:ascii="Arial" w:eastAsia="Arial" w:hAnsi="Arial" w:cs="Arial"/>
          <w:color w:val="5B6770"/>
          <w:sz w:val="26"/>
          <w:szCs w:val="26"/>
        </w:rPr>
        <w:lastRenderedPageBreak/>
        <w:t>c.1 Infraestructura de cómputo y almacenamiento</w:t>
      </w:r>
    </w:p>
    <w:tbl>
      <w:tblPr>
        <w:tblStyle w:val="af5"/>
        <w:tblW w:w="5000" w:type="pct"/>
        <w:tblInd w:w="0" w:type="dxa"/>
        <w:tblBorders>
          <w:top w:val="nil"/>
          <w:left w:val="nil"/>
          <w:bottom w:val="nil"/>
          <w:right w:val="nil"/>
          <w:insideH w:val="nil"/>
          <w:insideV w:val="nil"/>
        </w:tblBorders>
        <w:tblLook w:val="0600" w:firstRow="0" w:lastRow="0" w:firstColumn="0" w:lastColumn="0" w:noHBand="1" w:noVBand="1"/>
      </w:tblPr>
      <w:tblGrid>
        <w:gridCol w:w="1738"/>
        <w:gridCol w:w="2251"/>
        <w:gridCol w:w="1509"/>
        <w:gridCol w:w="845"/>
        <w:gridCol w:w="2893"/>
      </w:tblGrid>
      <w:tr w:rsidR="00B1525A" w14:paraId="1788F4BF"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A283AE5"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4684CC5" w14:textId="77777777" w:rsidR="00B1525A" w:rsidRDefault="00000000">
            <w:pPr>
              <w:spacing w:after="80" w:line="240" w:lineRule="auto"/>
              <w:rPr>
                <w:color w:val="000000"/>
                <w:sz w:val="21"/>
                <w:szCs w:val="21"/>
              </w:rPr>
            </w:pPr>
            <w:r>
              <w:rPr>
                <w:b/>
                <w:bCs/>
                <w:color w:val="1F3A5F"/>
                <w:sz w:val="21"/>
                <w:szCs w:val="21"/>
              </w:rPr>
              <w:t>Producto ofertado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055DDE2" w14:textId="77777777" w:rsidR="00B1525A" w:rsidRDefault="00000000">
            <w:pPr>
              <w:spacing w:after="80" w:line="240" w:lineRule="auto"/>
              <w:rPr>
                <w:color w:val="000000"/>
                <w:sz w:val="21"/>
                <w:szCs w:val="21"/>
              </w:rPr>
            </w:pPr>
            <w:r>
              <w:rPr>
                <w:b/>
                <w:bCs/>
                <w:color w:val="1F3A5F"/>
                <w:sz w:val="21"/>
                <w:szCs w:val="21"/>
              </w:rPr>
              <w:t>Ubicación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92E0969" w14:textId="77777777" w:rsidR="00B1525A" w:rsidRDefault="00000000">
            <w:pPr>
              <w:spacing w:after="80" w:line="240" w:lineRule="auto"/>
              <w:rPr>
                <w:color w:val="000000"/>
                <w:sz w:val="21"/>
                <w:szCs w:val="21"/>
              </w:rPr>
            </w:pPr>
            <w:r>
              <w:rPr>
                <w:b/>
                <w:bCs/>
                <w:color w:val="1F3A5F"/>
                <w:sz w:val="21"/>
                <w:szCs w:val="21"/>
              </w:rPr>
              <w:t>Cant.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62BC09C" w14:textId="77777777" w:rsidR="00B1525A" w:rsidRDefault="00000000">
            <w:pPr>
              <w:spacing w:after="80" w:line="240" w:lineRule="auto"/>
              <w:rPr>
                <w:color w:val="000000"/>
                <w:sz w:val="21"/>
                <w:szCs w:val="21"/>
              </w:rPr>
            </w:pPr>
            <w:r>
              <w:rPr>
                <w:b/>
                <w:bCs/>
                <w:color w:val="1F3A5F"/>
                <w:sz w:val="21"/>
                <w:szCs w:val="21"/>
              </w:rPr>
              <w:t>Justificación</w:t>
            </w:r>
          </w:p>
        </w:tc>
      </w:tr>
      <w:tr w:rsidR="00B1525A" w14:paraId="4894E2E3"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21EF37" w14:textId="77777777" w:rsidR="00B1525A" w:rsidRDefault="00000000">
            <w:pPr>
              <w:spacing w:after="80" w:line="240" w:lineRule="auto"/>
              <w:rPr>
                <w:color w:val="000000"/>
                <w:sz w:val="21"/>
                <w:szCs w:val="21"/>
              </w:rPr>
            </w:pPr>
            <w:r>
              <w:rPr>
                <w:color w:val="000000"/>
                <w:sz w:val="21"/>
                <w:szCs w:val="21"/>
              </w:rPr>
              <w:t>C1 — Servidor hipervisor (clúster)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E31B26" w14:textId="77777777" w:rsidR="00B1525A" w:rsidRDefault="00000000">
            <w:pPr>
              <w:spacing w:after="80" w:line="240" w:lineRule="auto"/>
              <w:rPr>
                <w:color w:val="000000"/>
                <w:sz w:val="21"/>
                <w:szCs w:val="21"/>
              </w:rPr>
            </w:pPr>
            <w:r>
              <w:rPr>
                <w:color w:val="000000"/>
                <w:sz w:val="21"/>
                <w:szCs w:val="21"/>
              </w:rPr>
              <w:t>Dell PowerEdge R6615 / HPE DL325 Gen11 — EPYC 9124 16c, 128 GB DDR5 ECC, RAID 1 SO + RAID 10 (4 × NVMe 1,92 TB + Hot-Spare), 2 × 10GbE, dual PSU 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95588B" w14:textId="77777777" w:rsidR="00B1525A" w:rsidRDefault="00000000">
            <w:pPr>
              <w:spacing w:after="80" w:line="240" w:lineRule="auto"/>
              <w:rPr>
                <w:color w:val="000000"/>
                <w:sz w:val="21"/>
                <w:szCs w:val="21"/>
              </w:rPr>
            </w:pPr>
            <w:r>
              <w:rPr>
                <w:color w:val="000000"/>
                <w:sz w:val="21"/>
                <w:szCs w:val="21"/>
              </w:rPr>
              <w:t>CD Talca (Rack R01)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72C13C" w14:textId="77777777" w:rsidR="00B1525A" w:rsidRDefault="00000000">
            <w:pPr>
              <w:spacing w:after="80" w:line="240" w:lineRule="auto"/>
              <w:rPr>
                <w:color w:val="000000"/>
                <w:sz w:val="21"/>
                <w:szCs w:val="21"/>
              </w:rPr>
            </w:pPr>
            <w:r>
              <w:rPr>
                <w:color w:val="000000"/>
                <w:sz w:val="21"/>
                <w:szCs w:val="21"/>
              </w:rPr>
              <w:t>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6BF4A4" w14:textId="77777777" w:rsidR="00B1525A" w:rsidRDefault="00000000">
            <w:pPr>
              <w:spacing w:after="80" w:line="240" w:lineRule="auto"/>
              <w:rPr>
                <w:color w:val="000000"/>
                <w:sz w:val="21"/>
                <w:szCs w:val="21"/>
              </w:rPr>
            </w:pPr>
            <w:r>
              <w:rPr>
                <w:color w:val="000000"/>
                <w:sz w:val="21"/>
                <w:szCs w:val="21"/>
              </w:rPr>
              <w:t xml:space="preserve">Cada nodo entrega el mismo cómputo y almacenamiento: N+1 según RT-08.03 y Ceph con discos NVMe en RAID 10 supera los IOPS del </w:t>
            </w:r>
            <w:r>
              <w:rPr>
                <w:i/>
                <w:iCs/>
                <w:color w:val="000000"/>
                <w:sz w:val="21"/>
                <w:szCs w:val="21"/>
              </w:rPr>
              <w:t>peak</w:t>
            </w:r>
            <w:r>
              <w:rPr>
                <w:color w:val="000000"/>
                <w:sz w:val="21"/>
                <w:szCs w:val="21"/>
              </w:rPr>
              <w:t xml:space="preserve"> de septiembre.</w:t>
            </w:r>
          </w:p>
        </w:tc>
      </w:tr>
      <w:tr w:rsidR="00B1525A" w14:paraId="15EA433C"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D0F7DC" w14:textId="77777777" w:rsidR="00B1525A" w:rsidRDefault="00000000">
            <w:pPr>
              <w:spacing w:after="80" w:line="240" w:lineRule="auto"/>
              <w:rPr>
                <w:color w:val="000000"/>
                <w:sz w:val="21"/>
                <w:szCs w:val="21"/>
              </w:rPr>
            </w:pPr>
            <w:r>
              <w:rPr>
                <w:color w:val="000000"/>
                <w:sz w:val="21"/>
                <w:szCs w:val="21"/>
              </w:rPr>
              <w:t>C2 — NAS respaldo local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C1663F" w14:textId="77777777" w:rsidR="00B1525A" w:rsidRDefault="00000000">
            <w:pPr>
              <w:spacing w:after="80" w:line="240" w:lineRule="auto"/>
              <w:rPr>
                <w:color w:val="000000"/>
                <w:sz w:val="21"/>
                <w:szCs w:val="21"/>
              </w:rPr>
            </w:pPr>
            <w:r>
              <w:rPr>
                <w:color w:val="000000"/>
                <w:sz w:val="21"/>
                <w:szCs w:val="21"/>
              </w:rPr>
              <w:t>NAS/WORM local cifrado (LUKS/SED) — copia rápida 3-2-1-1-0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7C68FD" w14:textId="77777777" w:rsidR="00B1525A" w:rsidRDefault="00000000">
            <w:pPr>
              <w:spacing w:after="80" w:line="240" w:lineRule="auto"/>
              <w:rPr>
                <w:color w:val="000000"/>
                <w:sz w:val="21"/>
                <w:szCs w:val="21"/>
              </w:rPr>
            </w:pPr>
            <w:r>
              <w:rPr>
                <w:color w:val="000000"/>
                <w:sz w:val="21"/>
                <w:szCs w:val="21"/>
              </w:rPr>
              <w:t>CD Talca (Rack R01)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D46D2E"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6D4B2F"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Copia local de recuperación rápida: restauración del WMS en ≤ 4 h sin depender del enlace (RNF-20.06), complementando —sin reemplazar— la pierna inmutable en nube.</w:t>
            </w:r>
          </w:p>
        </w:tc>
      </w:tr>
      <w:tr w:rsidR="00B1525A" w14:paraId="25526AAA"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22239F" w14:textId="77777777" w:rsidR="00B1525A" w:rsidRDefault="00000000">
            <w:pPr>
              <w:spacing w:after="80" w:line="240" w:lineRule="auto"/>
              <w:rPr>
                <w:color w:val="000000"/>
                <w:sz w:val="21"/>
                <w:szCs w:val="21"/>
              </w:rPr>
            </w:pPr>
            <w:r>
              <w:rPr>
                <w:color w:val="000000"/>
                <w:sz w:val="21"/>
                <w:szCs w:val="21"/>
              </w:rPr>
              <w:t>C3 — Servidor de borde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BD67E6" w14:textId="77777777" w:rsidR="00B1525A" w:rsidRDefault="00000000">
            <w:pPr>
              <w:spacing w:after="80" w:line="240" w:lineRule="auto"/>
              <w:rPr>
                <w:color w:val="000000"/>
                <w:sz w:val="21"/>
                <w:szCs w:val="21"/>
              </w:rPr>
            </w:pPr>
            <w:r>
              <w:rPr>
                <w:color w:val="000000"/>
                <w:sz w:val="21"/>
                <w:szCs w:val="21"/>
              </w:rPr>
              <w:t>Dell R250 / HPE DL20 Gen11 — Xeon E-2300 6c, 32 GB, RAID 10 (4 × NVMe 960 GB + Hot-Spare)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47B3EE" w14:textId="77777777" w:rsidR="00B1525A" w:rsidRDefault="00000000">
            <w:pPr>
              <w:spacing w:after="80" w:line="240" w:lineRule="auto"/>
              <w:rPr>
                <w:color w:val="000000"/>
                <w:sz w:val="21"/>
                <w:szCs w:val="21"/>
              </w:rPr>
            </w:pPr>
            <w:r>
              <w:rPr>
                <w:color w:val="000000"/>
                <w:sz w:val="21"/>
                <w:szCs w:val="21"/>
              </w:rPr>
              <w:t>CD Concepción (gabinete)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CE6EF9"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844B88" w14:textId="77777777" w:rsidR="00B1525A" w:rsidRDefault="00000000">
            <w:pPr>
              <w:spacing w:after="80" w:line="240" w:lineRule="auto"/>
              <w:rPr>
                <w:color w:val="000000"/>
                <w:sz w:val="21"/>
                <w:szCs w:val="21"/>
              </w:rPr>
            </w:pPr>
            <w:r>
              <w:rPr>
                <w:color w:val="000000"/>
                <w:sz w:val="21"/>
                <w:szCs w:val="21"/>
              </w:rPr>
              <w:t>Sostiene el WMS en modo reducido 24 h de operación autónoma (12 vCPU y 24 GB dimensionados para el volumen de Concepción), con doble fuente.</w:t>
            </w:r>
          </w:p>
        </w:tc>
      </w:tr>
      <w:tr w:rsidR="00B1525A" w14:paraId="0A130846" w14:textId="77777777">
        <w:trPr>
          <w:trHeight w:val="2730"/>
        </w:trPr>
        <w:tc>
          <w:tcPr>
            <w:tcW w:w="0" w:type="auto"/>
            <w:tcBorders>
              <w:top w:val="single" w:sz="6" w:space="0" w:color="000000"/>
              <w:left w:val="nil"/>
              <w:bottom w:val="nil"/>
              <w:right w:val="nil"/>
            </w:tcBorders>
            <w:tcMar>
              <w:top w:w="80" w:type="dxa"/>
              <w:left w:w="160" w:type="dxa"/>
              <w:bottom w:w="80" w:type="dxa"/>
              <w:right w:w="160" w:type="dxa"/>
            </w:tcMar>
          </w:tcPr>
          <w:p w14:paraId="65D2AF75" w14:textId="77777777" w:rsidR="00B1525A" w:rsidRDefault="00000000">
            <w:pPr>
              <w:spacing w:after="80" w:line="240" w:lineRule="auto"/>
              <w:rPr>
                <w:color w:val="000000"/>
                <w:sz w:val="21"/>
                <w:szCs w:val="21"/>
              </w:rPr>
            </w:pPr>
            <w:r>
              <w:rPr>
                <w:color w:val="000000"/>
                <w:sz w:val="21"/>
                <w:szCs w:val="21"/>
              </w:rPr>
              <w:t xml:space="preserve">C4 — Nodo de cómputo de </w:t>
            </w:r>
            <w:r>
              <w:rPr>
                <w:i/>
                <w:iCs/>
                <w:color w:val="000000"/>
                <w:sz w:val="21"/>
                <w:szCs w:val="21"/>
              </w:rPr>
              <w:t>cross-docking</w:t>
            </w:r>
          </w:p>
        </w:tc>
        <w:tc>
          <w:tcPr>
            <w:tcW w:w="0" w:type="auto"/>
            <w:tcBorders>
              <w:top w:val="single" w:sz="6" w:space="0" w:color="000000"/>
              <w:left w:val="nil"/>
              <w:bottom w:val="nil"/>
              <w:right w:val="nil"/>
            </w:tcBorders>
            <w:tcMar>
              <w:top w:w="80" w:type="dxa"/>
              <w:left w:w="160" w:type="dxa"/>
              <w:bottom w:w="80" w:type="dxa"/>
              <w:right w:w="160" w:type="dxa"/>
            </w:tcMar>
          </w:tcPr>
          <w:p w14:paraId="5EA20214" w14:textId="77777777" w:rsidR="00B1525A" w:rsidRDefault="00000000">
            <w:pPr>
              <w:spacing w:after="80" w:line="240" w:lineRule="auto"/>
              <w:rPr>
                <w:color w:val="000000"/>
                <w:sz w:val="21"/>
                <w:szCs w:val="21"/>
              </w:rPr>
            </w:pPr>
            <w:r>
              <w:rPr>
                <w:color w:val="000000"/>
                <w:sz w:val="21"/>
                <w:szCs w:val="21"/>
              </w:rPr>
              <w:t>Mini-PC industrial Advantech ARK-2250 / NUC Pro 12 — i5/i7 12ª gen, 16 GB, NVMe 512 GB, 4G Cat-12 LTE dual SIM</w:t>
            </w:r>
          </w:p>
        </w:tc>
        <w:tc>
          <w:tcPr>
            <w:tcW w:w="0" w:type="auto"/>
            <w:tcBorders>
              <w:top w:val="single" w:sz="6" w:space="0" w:color="000000"/>
              <w:left w:val="nil"/>
              <w:bottom w:val="nil"/>
              <w:right w:val="nil"/>
            </w:tcBorders>
            <w:tcMar>
              <w:top w:w="80" w:type="dxa"/>
              <w:left w:w="160" w:type="dxa"/>
              <w:bottom w:w="80" w:type="dxa"/>
              <w:right w:w="160" w:type="dxa"/>
            </w:tcMar>
          </w:tcPr>
          <w:p w14:paraId="0836ACA9" w14:textId="77777777" w:rsidR="00B1525A" w:rsidRDefault="00000000">
            <w:pPr>
              <w:spacing w:after="80" w:line="240" w:lineRule="auto"/>
              <w:rPr>
                <w:color w:val="000000"/>
                <w:sz w:val="21"/>
                <w:szCs w:val="21"/>
              </w:rPr>
            </w:pPr>
            <w:r>
              <w:rPr>
                <w:color w:val="000000"/>
                <w:sz w:val="21"/>
                <w:szCs w:val="21"/>
              </w:rPr>
              <w:t>Curicó, Chillán, Los Ángeles</w:t>
            </w:r>
          </w:p>
        </w:tc>
        <w:tc>
          <w:tcPr>
            <w:tcW w:w="0" w:type="auto"/>
            <w:tcBorders>
              <w:top w:val="single" w:sz="6" w:space="0" w:color="000000"/>
              <w:left w:val="nil"/>
              <w:bottom w:val="nil"/>
              <w:right w:val="nil"/>
            </w:tcBorders>
            <w:tcMar>
              <w:top w:w="80" w:type="dxa"/>
              <w:left w:w="160" w:type="dxa"/>
              <w:bottom w:w="80" w:type="dxa"/>
              <w:right w:w="160" w:type="dxa"/>
            </w:tcMar>
          </w:tcPr>
          <w:p w14:paraId="348A7862" w14:textId="77777777" w:rsidR="00B1525A" w:rsidRDefault="00000000">
            <w:pPr>
              <w:spacing w:after="80" w:line="240" w:lineRule="auto"/>
              <w:rPr>
                <w:color w:val="000000"/>
                <w:sz w:val="21"/>
                <w:szCs w:val="21"/>
              </w:rPr>
            </w:pPr>
            <w:r>
              <w:rPr>
                <w:color w:val="000000"/>
                <w:sz w:val="21"/>
                <w:szCs w:val="21"/>
              </w:rPr>
              <w:t>3</w:t>
            </w:r>
          </w:p>
        </w:tc>
        <w:tc>
          <w:tcPr>
            <w:tcW w:w="0" w:type="auto"/>
            <w:tcBorders>
              <w:top w:val="single" w:sz="6" w:space="0" w:color="000000"/>
              <w:left w:val="nil"/>
              <w:bottom w:val="nil"/>
              <w:right w:val="nil"/>
            </w:tcBorders>
            <w:tcMar>
              <w:top w:w="80" w:type="dxa"/>
              <w:left w:w="160" w:type="dxa"/>
              <w:bottom w:w="80" w:type="dxa"/>
              <w:right w:w="160" w:type="dxa"/>
            </w:tcMar>
          </w:tcPr>
          <w:p w14:paraId="3F3908CA" w14:textId="77777777" w:rsidR="00B1525A" w:rsidRDefault="00000000">
            <w:pPr>
              <w:spacing w:after="80" w:line="240" w:lineRule="auto"/>
              <w:rPr>
                <w:color w:val="000000"/>
                <w:sz w:val="21"/>
                <w:szCs w:val="21"/>
              </w:rPr>
            </w:pPr>
            <w:r>
              <w:rPr>
                <w:color w:val="000000"/>
                <w:sz w:val="21"/>
                <w:szCs w:val="21"/>
              </w:rPr>
              <w:t>Opera en naves sin climatización certificada (hasta 60 °C en verano) y sin fibra (RT-03.17); enlace principal Starlink por ethernet con respaldo LTE dual de dos proveedores y conmutación automática en menos de 30 s.</w:t>
            </w:r>
          </w:p>
        </w:tc>
      </w:tr>
    </w:tbl>
    <w:p w14:paraId="17312592" w14:textId="77777777" w:rsidR="00B1525A" w:rsidRDefault="00000000">
      <w:pPr>
        <w:pStyle w:val="Ttulo3"/>
        <w:spacing w:before="280" w:after="120"/>
        <w:rPr>
          <w:rFonts w:ascii="Arial" w:eastAsia="Arial" w:hAnsi="Arial" w:cs="Arial"/>
          <w:color w:val="5B6770"/>
          <w:sz w:val="26"/>
          <w:szCs w:val="26"/>
        </w:rPr>
      </w:pPr>
      <w:bookmarkStart w:id="100" w:name="_43txx93re7hh" w:colFirst="0" w:colLast="0"/>
      <w:bookmarkEnd w:id="100"/>
      <w:r>
        <w:rPr>
          <w:rFonts w:ascii="Arial" w:eastAsia="Arial" w:hAnsi="Arial" w:cs="Arial"/>
          <w:color w:val="5B6770"/>
          <w:sz w:val="26"/>
          <w:szCs w:val="26"/>
        </w:rPr>
        <w:lastRenderedPageBreak/>
        <w:t>c.2 Red y seguridad</w:t>
      </w:r>
    </w:p>
    <w:tbl>
      <w:tblPr>
        <w:tblStyle w:val="af6"/>
        <w:tblW w:w="5000" w:type="pct"/>
        <w:tblInd w:w="0" w:type="dxa"/>
        <w:tblBorders>
          <w:top w:val="nil"/>
          <w:left w:val="nil"/>
          <w:bottom w:val="nil"/>
          <w:right w:val="nil"/>
          <w:insideH w:val="nil"/>
          <w:insideV w:val="nil"/>
        </w:tblBorders>
        <w:tblLook w:val="0600" w:firstRow="0" w:lastRow="0" w:firstColumn="0" w:lastColumn="0" w:noHBand="1" w:noVBand="1"/>
      </w:tblPr>
      <w:tblGrid>
        <w:gridCol w:w="1719"/>
        <w:gridCol w:w="2079"/>
        <w:gridCol w:w="1588"/>
        <w:gridCol w:w="1380"/>
        <w:gridCol w:w="2470"/>
      </w:tblGrid>
      <w:tr w:rsidR="00B1525A" w14:paraId="6515D101"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37B1819"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4584A8E" w14:textId="77777777" w:rsidR="00B1525A" w:rsidRDefault="00000000">
            <w:pPr>
              <w:spacing w:after="80" w:line="240" w:lineRule="auto"/>
              <w:rPr>
                <w:color w:val="000000"/>
                <w:sz w:val="21"/>
                <w:szCs w:val="21"/>
              </w:rPr>
            </w:pPr>
            <w:r>
              <w:rPr>
                <w:b/>
                <w:bCs/>
                <w:color w:val="1F3A5F"/>
                <w:sz w:val="21"/>
                <w:szCs w:val="21"/>
              </w:rPr>
              <w:t>Producto ofertado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A30EA66" w14:textId="77777777" w:rsidR="00B1525A" w:rsidRDefault="00000000">
            <w:pPr>
              <w:spacing w:after="80" w:line="240" w:lineRule="auto"/>
              <w:rPr>
                <w:color w:val="000000"/>
                <w:sz w:val="21"/>
                <w:szCs w:val="21"/>
              </w:rPr>
            </w:pPr>
            <w:r>
              <w:rPr>
                <w:b/>
                <w:bCs/>
                <w:color w:val="1F3A5F"/>
                <w:sz w:val="21"/>
                <w:szCs w:val="21"/>
              </w:rPr>
              <w:t>Ubicación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19D2978" w14:textId="77777777" w:rsidR="00B1525A" w:rsidRDefault="00000000">
            <w:pPr>
              <w:spacing w:after="80" w:line="240" w:lineRule="auto"/>
              <w:rPr>
                <w:color w:val="000000"/>
                <w:sz w:val="21"/>
                <w:szCs w:val="21"/>
              </w:rPr>
            </w:pPr>
            <w:r>
              <w:rPr>
                <w:b/>
                <w:bCs/>
                <w:color w:val="1F3A5F"/>
                <w:sz w:val="21"/>
                <w:szCs w:val="21"/>
              </w:rPr>
              <w:t>Cant.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54C8EFA" w14:textId="77777777" w:rsidR="00B1525A" w:rsidRDefault="00000000">
            <w:pPr>
              <w:spacing w:after="80" w:line="240" w:lineRule="auto"/>
              <w:rPr>
                <w:color w:val="000000"/>
                <w:sz w:val="21"/>
                <w:szCs w:val="21"/>
              </w:rPr>
            </w:pPr>
            <w:r>
              <w:rPr>
                <w:b/>
                <w:bCs/>
                <w:color w:val="1F3A5F"/>
                <w:sz w:val="21"/>
                <w:szCs w:val="21"/>
              </w:rPr>
              <w:t>Justificación</w:t>
            </w:r>
          </w:p>
        </w:tc>
      </w:tr>
      <w:tr w:rsidR="00B1525A" w14:paraId="6C9CEF72" w14:textId="77777777">
        <w:trPr>
          <w:trHeight w:val="358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0003F1" w14:textId="77777777" w:rsidR="00B1525A" w:rsidRDefault="00000000">
            <w:pPr>
              <w:spacing w:after="80" w:line="240" w:lineRule="auto"/>
              <w:rPr>
                <w:color w:val="000000"/>
                <w:sz w:val="21"/>
                <w:szCs w:val="21"/>
              </w:rPr>
            </w:pPr>
            <w:r>
              <w:rPr>
                <w:color w:val="000000"/>
                <w:sz w:val="21"/>
                <w:szCs w:val="21"/>
              </w:rPr>
              <w:t>C5 — Firewall UTM / Customer Gateway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A3F058" w14:textId="77777777" w:rsidR="00B1525A" w:rsidRDefault="00000000">
            <w:pPr>
              <w:spacing w:after="80" w:line="240" w:lineRule="auto"/>
              <w:rPr>
                <w:color w:val="000000"/>
                <w:sz w:val="21"/>
                <w:szCs w:val="21"/>
              </w:rPr>
            </w:pPr>
            <w:r>
              <w:rPr>
                <w:color w:val="000000"/>
                <w:sz w:val="21"/>
                <w:szCs w:val="21"/>
              </w:rPr>
              <w:t>Clúster HA Activo/Passivo — FortiGate 60F o Palo Alto PA-220, con sincronización de sesiones (D-01)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4837DC" w14:textId="77777777" w:rsidR="00B1525A" w:rsidRDefault="00000000">
            <w:pPr>
              <w:spacing w:after="80" w:line="240" w:lineRule="auto"/>
              <w:rPr>
                <w:color w:val="000000"/>
                <w:sz w:val="21"/>
                <w:szCs w:val="21"/>
              </w:rPr>
            </w:pPr>
            <w:r>
              <w:rPr>
                <w:color w:val="000000"/>
                <w:sz w:val="21"/>
                <w:szCs w:val="21"/>
              </w:rPr>
              <w:t>CD Talca (Rack R02)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93CF3B"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82023E" w14:textId="77777777" w:rsidR="00B1525A" w:rsidRDefault="00000000">
            <w:pPr>
              <w:spacing w:after="80" w:line="240" w:lineRule="auto"/>
              <w:rPr>
                <w:color w:val="000000"/>
                <w:sz w:val="21"/>
                <w:szCs w:val="21"/>
              </w:rPr>
            </w:pPr>
            <w:r>
              <w:rPr>
                <w:color w:val="000000"/>
                <w:sz w:val="21"/>
                <w:szCs w:val="21"/>
              </w:rPr>
              <w:t>Sin equipos únicos de perímetro (RT-08.03): la pasiva asume direcciones y túneles en menos de 30 s, en circuitos eléctricos distintos (RT-08.04). Punto de terminación de la Site-to-Site VPN y del Direct Connect activable.</w:t>
            </w:r>
          </w:p>
        </w:tc>
      </w:tr>
      <w:tr w:rsidR="00B1525A" w14:paraId="09DE2149"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9AC9F8" w14:textId="77777777" w:rsidR="00B1525A" w:rsidRDefault="00000000">
            <w:pPr>
              <w:spacing w:after="80" w:line="240" w:lineRule="auto"/>
              <w:rPr>
                <w:color w:val="000000"/>
                <w:sz w:val="21"/>
                <w:szCs w:val="21"/>
              </w:rPr>
            </w:pPr>
            <w:r>
              <w:rPr>
                <w:color w:val="000000"/>
                <w:sz w:val="21"/>
                <w:szCs w:val="21"/>
              </w:rPr>
              <w:t>C6 — Switch core L3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431C1D" w14:textId="77777777" w:rsidR="00B1525A" w:rsidRDefault="00000000">
            <w:pPr>
              <w:spacing w:after="80" w:line="240" w:lineRule="auto"/>
              <w:rPr>
                <w:color w:val="000000"/>
                <w:sz w:val="21"/>
                <w:szCs w:val="21"/>
              </w:rPr>
            </w:pPr>
            <w:r>
              <w:rPr>
                <w:color w:val="000000"/>
                <w:sz w:val="21"/>
                <w:szCs w:val="21"/>
              </w:rPr>
              <w:t>Stack/MLAG — Cisco Catalyst 9300-48P o equivalente (D-02), plano de distribución único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9A6964" w14:textId="77777777" w:rsidR="00B1525A" w:rsidRDefault="00000000">
            <w:pPr>
              <w:spacing w:after="80" w:line="240" w:lineRule="auto"/>
              <w:rPr>
                <w:color w:val="000000"/>
                <w:sz w:val="21"/>
                <w:szCs w:val="21"/>
              </w:rPr>
            </w:pPr>
            <w:r>
              <w:rPr>
                <w:color w:val="000000"/>
                <w:sz w:val="21"/>
                <w:szCs w:val="21"/>
              </w:rPr>
              <w:t>CD Talca (Rack R02)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C9E789"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C4542D" w14:textId="77777777" w:rsidR="00B1525A" w:rsidRDefault="00000000">
            <w:pPr>
              <w:spacing w:after="80" w:line="240" w:lineRule="auto"/>
              <w:rPr>
                <w:color w:val="000000"/>
                <w:sz w:val="21"/>
                <w:szCs w:val="21"/>
              </w:rPr>
            </w:pPr>
            <w:r>
              <w:rPr>
                <w:color w:val="000000"/>
                <w:sz w:val="21"/>
                <w:szCs w:val="21"/>
              </w:rPr>
              <w:t>Un único plano de distribución: la falla de un miembro no interrumpe el tráfico (RT-08.03).</w:t>
            </w:r>
          </w:p>
        </w:tc>
      </w:tr>
      <w:tr w:rsidR="00B1525A" w14:paraId="2FDDD396"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AFA651" w14:textId="77777777" w:rsidR="00B1525A" w:rsidRDefault="00000000">
            <w:pPr>
              <w:spacing w:after="80" w:line="240" w:lineRule="auto"/>
              <w:rPr>
                <w:color w:val="000000"/>
                <w:sz w:val="21"/>
                <w:szCs w:val="21"/>
              </w:rPr>
            </w:pPr>
            <w:r>
              <w:rPr>
                <w:color w:val="000000"/>
                <w:sz w:val="21"/>
                <w:szCs w:val="21"/>
              </w:rPr>
              <w:t>C7 — Switch de gestión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8C3F20" w14:textId="77777777" w:rsidR="00B1525A" w:rsidRDefault="00000000">
            <w:pPr>
              <w:spacing w:after="80" w:line="240" w:lineRule="auto"/>
              <w:rPr>
                <w:color w:val="000000"/>
                <w:sz w:val="21"/>
                <w:szCs w:val="21"/>
              </w:rPr>
            </w:pPr>
            <w:r>
              <w:rPr>
                <w:color w:val="000000"/>
                <w:sz w:val="21"/>
                <w:szCs w:val="21"/>
              </w:rPr>
              <w:t>1 × L2 (VLAN MGT) + consola KVM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5E9653" w14:textId="77777777" w:rsidR="00B1525A" w:rsidRDefault="00000000">
            <w:pPr>
              <w:spacing w:after="80" w:line="240" w:lineRule="auto"/>
              <w:rPr>
                <w:color w:val="000000"/>
                <w:sz w:val="21"/>
                <w:szCs w:val="21"/>
              </w:rPr>
            </w:pPr>
            <w:r>
              <w:rPr>
                <w:color w:val="000000"/>
                <w:sz w:val="21"/>
                <w:szCs w:val="21"/>
              </w:rPr>
              <w:t>CD Talca (Rack R02)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B9D6FA"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791315" w14:textId="77777777" w:rsidR="00B1525A" w:rsidRDefault="00000000">
            <w:pPr>
              <w:spacing w:after="80" w:line="240" w:lineRule="auto"/>
              <w:rPr>
                <w:color w:val="000000"/>
                <w:sz w:val="21"/>
                <w:szCs w:val="21"/>
              </w:rPr>
            </w:pPr>
            <w:r>
              <w:rPr>
                <w:color w:val="000000"/>
                <w:sz w:val="21"/>
                <w:szCs w:val="21"/>
              </w:rPr>
              <w:t>Puertos de administración (IPMI/iDRAC) aislados en VLAN dedicada con MFA; operación y recuperación incluso con la red de producción caída.</w:t>
            </w:r>
          </w:p>
        </w:tc>
      </w:tr>
      <w:tr w:rsidR="00B1525A" w14:paraId="49407D01"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0AFBDA" w14:textId="77777777" w:rsidR="00B1525A" w:rsidRDefault="00000000">
            <w:pPr>
              <w:spacing w:after="80" w:line="240" w:lineRule="auto"/>
              <w:rPr>
                <w:color w:val="000000"/>
                <w:sz w:val="21"/>
                <w:szCs w:val="21"/>
              </w:rPr>
            </w:pPr>
            <w:r>
              <w:rPr>
                <w:color w:val="000000"/>
                <w:sz w:val="21"/>
                <w:szCs w:val="21"/>
              </w:rPr>
              <w:t>C8 — Red de distribución horizontal (HDA)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6CDCA4" w14:textId="77777777" w:rsidR="00B1525A" w:rsidRDefault="00000000">
            <w:pPr>
              <w:spacing w:after="80" w:line="240" w:lineRule="auto"/>
              <w:rPr>
                <w:color w:val="000000"/>
                <w:sz w:val="21"/>
                <w:szCs w:val="21"/>
              </w:rPr>
            </w:pPr>
            <w:r>
              <w:rPr>
                <w:color w:val="000000"/>
                <w:sz w:val="21"/>
                <w:szCs w:val="21"/>
              </w:rPr>
              <w:t>Patch panels fibra OM4 + Cat6A certificado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5988EB" w14:textId="77777777" w:rsidR="00B1525A" w:rsidRDefault="00000000">
            <w:pPr>
              <w:spacing w:after="80" w:line="240" w:lineRule="auto"/>
              <w:rPr>
                <w:color w:val="000000"/>
                <w:sz w:val="21"/>
                <w:szCs w:val="21"/>
              </w:rPr>
            </w:pPr>
            <w:r>
              <w:rPr>
                <w:color w:val="000000"/>
                <w:sz w:val="21"/>
                <w:szCs w:val="21"/>
              </w:rPr>
              <w:t>CD Talca (Rack R03)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E69DA0"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39DF82" w14:textId="77777777" w:rsidR="00B1525A" w:rsidRDefault="00000000">
            <w:pPr>
              <w:spacing w:after="80" w:line="240" w:lineRule="auto"/>
              <w:rPr>
                <w:color w:val="000000"/>
                <w:sz w:val="21"/>
                <w:szCs w:val="21"/>
              </w:rPr>
            </w:pPr>
            <w:r>
              <w:rPr>
                <w:color w:val="000000"/>
                <w:sz w:val="21"/>
                <w:szCs w:val="21"/>
              </w:rPr>
              <w:t>Cableado certificado enlace por enlace (RT-06.04) con dos ductos de ingreso independientes a la sala (RT-06.32).</w:t>
            </w:r>
          </w:p>
        </w:tc>
      </w:tr>
      <w:tr w:rsidR="00B1525A" w14:paraId="6E747E0D" w14:textId="77777777">
        <w:trPr>
          <w:trHeight w:val="358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087617" w14:textId="77777777" w:rsidR="00B1525A" w:rsidRDefault="00000000">
            <w:pPr>
              <w:spacing w:after="80" w:line="240" w:lineRule="auto"/>
              <w:rPr>
                <w:color w:val="000000"/>
                <w:sz w:val="21"/>
                <w:szCs w:val="21"/>
              </w:rPr>
            </w:pPr>
            <w:r>
              <w:rPr>
                <w:color w:val="000000"/>
                <w:sz w:val="21"/>
                <w:szCs w:val="21"/>
              </w:rPr>
              <w:lastRenderedPageBreak/>
              <w:t>C9 — WLAN industrial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A72B52" w14:textId="77777777" w:rsidR="00B1525A" w:rsidRDefault="00000000">
            <w:pPr>
              <w:spacing w:after="80" w:line="240" w:lineRule="auto"/>
              <w:rPr>
                <w:color w:val="000000"/>
                <w:sz w:val="21"/>
                <w:szCs w:val="21"/>
              </w:rPr>
            </w:pPr>
            <w:r>
              <w:rPr>
                <w:color w:val="000000"/>
                <w:sz w:val="21"/>
                <w:szCs w:val="21"/>
              </w:rPr>
              <w:t>AP Wi-Fi 6E industriales VLAN-Operaciones + estudio de cobertura en bodega y cámara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35AFE5" w14:textId="77777777" w:rsidR="00B1525A" w:rsidRDefault="00000000">
            <w:pPr>
              <w:spacing w:after="80" w:line="240" w:lineRule="auto"/>
              <w:rPr>
                <w:color w:val="000000"/>
                <w:sz w:val="21"/>
                <w:szCs w:val="21"/>
              </w:rPr>
            </w:pPr>
            <w:r>
              <w:rPr>
                <w:color w:val="000000"/>
                <w:sz w:val="21"/>
                <w:szCs w:val="21"/>
              </w:rPr>
              <w:t>CD Talca + Concepción (bodegas)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A9CC7E" w14:textId="77777777" w:rsidR="00B1525A" w:rsidRDefault="00000000">
            <w:pPr>
              <w:spacing w:after="80" w:line="240" w:lineRule="auto"/>
              <w:rPr>
                <w:color w:val="000000"/>
                <w:sz w:val="21"/>
                <w:szCs w:val="21"/>
              </w:rPr>
            </w:pPr>
            <w:r>
              <w:rPr>
                <w:color w:val="000000"/>
                <w:sz w:val="21"/>
                <w:szCs w:val="21"/>
              </w:rPr>
              <w:t>2 redes (6+3 AP)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16D19F"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120 (Talca) y 30 (Concepción) terminales rugosos simultáneos; segmentación por tipo de dispositivo (RT-03.23) y verificación de cobertura dentro de las cámaras donde opera el picking (RT-03.24→RT-03.23).</w:t>
            </w:r>
          </w:p>
        </w:tc>
      </w:tr>
      <w:tr w:rsidR="00B1525A" w14:paraId="15941DCF" w14:textId="77777777">
        <w:trPr>
          <w:trHeight w:val="387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14A8E5" w14:textId="77777777" w:rsidR="00B1525A" w:rsidRDefault="00000000">
            <w:pPr>
              <w:spacing w:after="80" w:line="240" w:lineRule="auto"/>
              <w:rPr>
                <w:color w:val="000000"/>
                <w:sz w:val="21"/>
                <w:szCs w:val="21"/>
              </w:rPr>
            </w:pPr>
            <w:r>
              <w:rPr>
                <w:color w:val="000000"/>
                <w:sz w:val="21"/>
                <w:szCs w:val="21"/>
              </w:rPr>
              <w:t>C10 — Enlace primario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A0098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Fibra óptica simétrica — Talca 20→50 Mbps · Concepción 10→20 Mbps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9A1339" w14:textId="77777777" w:rsidR="00B1525A" w:rsidRDefault="00000000">
            <w:pPr>
              <w:spacing w:after="80" w:line="240" w:lineRule="auto"/>
              <w:rPr>
                <w:color w:val="000000"/>
                <w:sz w:val="21"/>
                <w:szCs w:val="21"/>
              </w:rPr>
            </w:pPr>
            <w:r>
              <w:rPr>
                <w:color w:val="000000"/>
                <w:sz w:val="21"/>
                <w:szCs w:val="21"/>
              </w:rPr>
              <w:t>CD Talca · CD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E05EBA"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9EEA6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Dimensionado sobre el volumen real (≈ 1.400 entregas/día) y el </w:t>
            </w:r>
            <w:r>
              <w:rPr>
                <w:i/>
                <w:iCs/>
                <w:color w:val="000000"/>
                <w:sz w:val="21"/>
                <w:szCs w:val="21"/>
              </w:rPr>
              <w:t>peak</w:t>
            </w:r>
            <w:r>
              <w:rPr>
                <w:rFonts w:ascii="Arial Unicode MS" w:eastAsia="Arial Unicode MS" w:hAnsi="Arial Unicode MS" w:cs="Arial Unicode MS"/>
                <w:color w:val="000000"/>
                <w:sz w:val="21"/>
                <w:szCs w:val="21"/>
              </w:rPr>
              <w:t xml:space="preserve"> de septiembre (≈ 2.600, 312 MB/h); respaldo escalonado sin obra adicional (RT-03.20). El camino satelital Starlink (D-06) actúa como respaldo preferente.</w:t>
            </w:r>
          </w:p>
        </w:tc>
      </w:tr>
      <w:tr w:rsidR="00B1525A" w14:paraId="2AB683FF" w14:textId="77777777">
        <w:trPr>
          <w:trHeight w:val="387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48493D" w14:textId="77777777" w:rsidR="00B1525A" w:rsidRDefault="00000000">
            <w:pPr>
              <w:spacing w:after="80" w:line="240" w:lineRule="auto"/>
              <w:rPr>
                <w:color w:val="000000"/>
                <w:sz w:val="21"/>
                <w:szCs w:val="21"/>
              </w:rPr>
            </w:pPr>
            <w:r>
              <w:rPr>
                <w:color w:val="000000"/>
                <w:sz w:val="21"/>
                <w:szCs w:val="21"/>
              </w:rPr>
              <w:lastRenderedPageBreak/>
              <w:t>C11 — Enlace respaldo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2EAE7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LTE empresarial (SIM dedicada) — Talca 5→10 Mbps · Concepción 3→5 Mbps · </w:t>
            </w:r>
            <w:r>
              <w:rPr>
                <w:i/>
                <w:iCs/>
                <w:color w:val="000000"/>
                <w:sz w:val="21"/>
                <w:szCs w:val="21"/>
              </w:rPr>
              <w:t>Cross-docks</w:t>
            </w:r>
            <w:r>
              <w:rPr>
                <w:rFonts w:ascii="Arial Unicode MS" w:eastAsia="Arial Unicode MS" w:hAnsi="Arial Unicode MS" w:cs="Arial Unicode MS"/>
                <w:color w:val="000000"/>
                <w:sz w:val="21"/>
                <w:szCs w:val="21"/>
              </w:rPr>
              <w:t xml:space="preserve"> 2→5 Mbps (dual, 2 proveedores)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E79DBD" w14:textId="77777777" w:rsidR="00B1525A" w:rsidRDefault="00000000">
            <w:pPr>
              <w:spacing w:after="80" w:line="240" w:lineRule="auto"/>
              <w:rPr>
                <w:color w:val="000000"/>
                <w:sz w:val="21"/>
                <w:szCs w:val="21"/>
              </w:rPr>
            </w:pPr>
            <w:r>
              <w:rPr>
                <w:color w:val="000000"/>
                <w:sz w:val="21"/>
                <w:szCs w:val="21"/>
              </w:rPr>
              <w:t>CD Talca · CD Concepción · Curicó, Chillán, Los Ángeles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9B3053" w14:textId="77777777" w:rsidR="00B1525A" w:rsidRDefault="00000000">
            <w:pPr>
              <w:spacing w:after="80" w:line="240" w:lineRule="auto"/>
              <w:rPr>
                <w:color w:val="000000"/>
                <w:sz w:val="21"/>
                <w:szCs w:val="21"/>
              </w:rPr>
            </w:pPr>
            <w:r>
              <w:rPr>
                <w:color w:val="000000"/>
                <w:sz w:val="21"/>
                <w:szCs w:val="21"/>
              </w:rPr>
              <w:t>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99EA19" w14:textId="77777777" w:rsidR="00B1525A" w:rsidRDefault="00000000">
            <w:pPr>
              <w:spacing w:after="80" w:line="240" w:lineRule="auto"/>
              <w:rPr>
                <w:color w:val="000000"/>
                <w:sz w:val="21"/>
                <w:szCs w:val="21"/>
              </w:rPr>
            </w:pPr>
            <w:r>
              <w:rPr>
                <w:color w:val="000000"/>
                <w:sz w:val="21"/>
                <w:szCs w:val="21"/>
              </w:rPr>
              <w:t>Continuidad sin un solo camino ni proveedor (RT-03.17) con conmutación automática en menos de 30 s; en los CDs queda como camino terciario tras fibra y Starlink; en los cross-docks es el respaldo automático del satelital.</w:t>
            </w:r>
          </w:p>
        </w:tc>
      </w:tr>
      <w:tr w:rsidR="00B1525A" w14:paraId="23563A08" w14:textId="77777777">
        <w:trPr>
          <w:trHeight w:val="358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F288FB" w14:textId="77777777" w:rsidR="00B1525A" w:rsidRDefault="00000000">
            <w:pPr>
              <w:spacing w:after="80" w:line="240" w:lineRule="auto"/>
              <w:rPr>
                <w:color w:val="000000"/>
                <w:sz w:val="21"/>
                <w:szCs w:val="21"/>
              </w:rPr>
            </w:pPr>
            <w:r>
              <w:rPr>
                <w:color w:val="000000"/>
                <w:sz w:val="21"/>
                <w:szCs w:val="21"/>
              </w:rPr>
              <w:t>C12 — VPN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7DD9A2" w14:textId="77777777" w:rsidR="00B1525A" w:rsidRDefault="00000000">
            <w:pPr>
              <w:spacing w:after="80" w:line="240" w:lineRule="auto"/>
              <w:rPr>
                <w:color w:val="000000"/>
                <w:sz w:val="21"/>
                <w:szCs w:val="21"/>
              </w:rPr>
            </w:pPr>
            <w:r>
              <w:rPr>
                <w:color w:val="000000"/>
                <w:sz w:val="21"/>
                <w:szCs w:val="21"/>
              </w:rPr>
              <w:t>AWS Site-to-Site VPN IPsec IKEv2 AES-256-GCM + BGP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12C42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Talca y Concepción → </w:t>
            </w:r>
            <w:r>
              <w:rPr>
                <w:rFonts w:ascii="Consolas" w:eastAsia="Consolas" w:hAnsi="Consolas" w:cs="Consolas"/>
                <w:color w:val="000000"/>
                <w:sz w:val="21"/>
                <w:szCs w:val="21"/>
                <w:shd w:val="clear" w:color="auto" w:fill="3C3C3C"/>
              </w:rPr>
              <w:t>sa-east-1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FC4E74" w14:textId="77777777" w:rsidR="00B1525A" w:rsidRDefault="00000000">
            <w:pPr>
              <w:spacing w:after="80" w:line="240" w:lineRule="auto"/>
              <w:rPr>
                <w:color w:val="000000"/>
                <w:sz w:val="21"/>
                <w:szCs w:val="21"/>
              </w:rPr>
            </w:pPr>
            <w:r>
              <w:rPr>
                <w:color w:val="000000"/>
                <w:sz w:val="21"/>
                <w:szCs w:val="21"/>
              </w:rPr>
              <w:t>2 túneles/CD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5AB81F" w14:textId="77777777" w:rsidR="00B1525A" w:rsidRDefault="00000000">
            <w:pPr>
              <w:spacing w:after="80" w:line="240" w:lineRule="auto"/>
              <w:rPr>
                <w:color w:val="000000"/>
                <w:sz w:val="21"/>
                <w:szCs w:val="21"/>
              </w:rPr>
            </w:pPr>
            <w:r>
              <w:rPr>
                <w:color w:val="000000"/>
                <w:sz w:val="21"/>
                <w:szCs w:val="21"/>
              </w:rPr>
              <w:t>Túneles IPsec con cifrado de grado comercial y enrutamiento dinámico para replicar base, sincronizar broker y transmitir telemetría sin degradar la operación (RT-03.21); MTU de túnel 1.436 bytes.</w:t>
            </w:r>
          </w:p>
        </w:tc>
      </w:tr>
      <w:tr w:rsidR="00B1525A" w14:paraId="33184DBA"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FD044C" w14:textId="77777777" w:rsidR="00B1525A" w:rsidRDefault="00000000">
            <w:pPr>
              <w:spacing w:after="80" w:line="240" w:lineRule="auto"/>
              <w:rPr>
                <w:color w:val="000000"/>
                <w:sz w:val="21"/>
                <w:szCs w:val="21"/>
              </w:rPr>
            </w:pPr>
            <w:r>
              <w:rPr>
                <w:color w:val="000000"/>
                <w:sz w:val="21"/>
                <w:szCs w:val="21"/>
              </w:rPr>
              <w:t>C13 — Firewall de borde (CD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9AA4B6" w14:textId="77777777" w:rsidR="00B1525A" w:rsidRDefault="00000000">
            <w:pPr>
              <w:spacing w:after="80" w:line="240" w:lineRule="auto"/>
              <w:rPr>
                <w:color w:val="000000"/>
                <w:sz w:val="21"/>
                <w:szCs w:val="21"/>
              </w:rPr>
            </w:pPr>
            <w:r>
              <w:rPr>
                <w:color w:val="000000"/>
                <w:sz w:val="21"/>
                <w:szCs w:val="21"/>
              </w:rPr>
              <w:t>FortiGate 40F o equivalente — Customer Gateway + SD-WAN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ADB06E" w14:textId="77777777" w:rsidR="00B1525A" w:rsidRDefault="00000000">
            <w:pPr>
              <w:spacing w:after="80" w:line="240" w:lineRule="auto"/>
              <w:rPr>
                <w:color w:val="000000"/>
                <w:sz w:val="21"/>
                <w:szCs w:val="21"/>
              </w:rPr>
            </w:pPr>
            <w:r>
              <w:rPr>
                <w:color w:val="000000"/>
                <w:sz w:val="21"/>
                <w:szCs w:val="21"/>
              </w:rPr>
              <w:t>CD Concepción (gabinete)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5675C2"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F04874" w14:textId="77777777" w:rsidR="00B1525A" w:rsidRDefault="00000000">
            <w:pPr>
              <w:spacing w:after="80" w:line="240" w:lineRule="auto"/>
              <w:rPr>
                <w:color w:val="000000"/>
                <w:sz w:val="21"/>
                <w:szCs w:val="21"/>
              </w:rPr>
            </w:pPr>
            <w:r>
              <w:rPr>
                <w:color w:val="000000"/>
                <w:sz w:val="21"/>
                <w:szCs w:val="21"/>
              </w:rPr>
              <w:t>Customer Gateway del túnel hacia AWS y failover entre fibra, Starlink y LTE en menos de 30 s (RT-08.03, RT-03.17).</w:t>
            </w:r>
          </w:p>
        </w:tc>
      </w:tr>
      <w:tr w:rsidR="00B1525A" w14:paraId="24C4CDF6"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6AAC44" w14:textId="77777777" w:rsidR="00B1525A" w:rsidRDefault="00000000">
            <w:pPr>
              <w:spacing w:after="80" w:line="240" w:lineRule="auto"/>
              <w:rPr>
                <w:color w:val="000000"/>
                <w:sz w:val="21"/>
                <w:szCs w:val="21"/>
              </w:rPr>
            </w:pPr>
            <w:r>
              <w:rPr>
                <w:color w:val="000000"/>
                <w:sz w:val="21"/>
                <w:szCs w:val="21"/>
              </w:rPr>
              <w:lastRenderedPageBreak/>
              <w:t>C14 — Switch core de borde (CD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5F826D" w14:textId="77777777" w:rsidR="00B1525A" w:rsidRDefault="00000000">
            <w:pPr>
              <w:spacing w:after="80" w:line="240" w:lineRule="auto"/>
              <w:rPr>
                <w:color w:val="000000"/>
                <w:sz w:val="21"/>
                <w:szCs w:val="21"/>
              </w:rPr>
            </w:pPr>
            <w:r>
              <w:rPr>
                <w:color w:val="000000"/>
                <w:sz w:val="21"/>
                <w:szCs w:val="21"/>
              </w:rPr>
              <w:t>Cisco Catalyst 9300 o equivalente — capa de distribución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1B3B48" w14:textId="77777777" w:rsidR="00B1525A" w:rsidRDefault="00000000">
            <w:pPr>
              <w:spacing w:after="80" w:line="240" w:lineRule="auto"/>
              <w:rPr>
                <w:color w:val="000000"/>
                <w:sz w:val="21"/>
                <w:szCs w:val="21"/>
              </w:rPr>
            </w:pPr>
            <w:r>
              <w:rPr>
                <w:color w:val="000000"/>
                <w:sz w:val="21"/>
                <w:szCs w:val="21"/>
              </w:rPr>
              <w:t>CD Concepción (gabinete)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BE0F05"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53392A" w14:textId="77777777" w:rsidR="00B1525A" w:rsidRDefault="00000000">
            <w:pPr>
              <w:spacing w:after="80" w:line="240" w:lineRule="auto"/>
              <w:rPr>
                <w:color w:val="000000"/>
                <w:sz w:val="21"/>
                <w:szCs w:val="21"/>
              </w:rPr>
            </w:pPr>
            <w:r>
              <w:rPr>
                <w:color w:val="000000"/>
                <w:sz w:val="21"/>
                <w:szCs w:val="21"/>
              </w:rPr>
              <w:t>Sostiene localmente la red de bodega del sitio secundario durante 24 h de autonomía sin depender del sitio principal (RT-08.03).</w:t>
            </w:r>
          </w:p>
        </w:tc>
      </w:tr>
      <w:tr w:rsidR="00B1525A" w14:paraId="68A8DF72" w14:textId="77777777">
        <w:trPr>
          <w:trHeight w:val="2445"/>
        </w:trPr>
        <w:tc>
          <w:tcPr>
            <w:tcW w:w="0" w:type="auto"/>
            <w:tcBorders>
              <w:top w:val="single" w:sz="6" w:space="0" w:color="000000"/>
              <w:left w:val="nil"/>
              <w:bottom w:val="nil"/>
              <w:right w:val="nil"/>
            </w:tcBorders>
            <w:tcMar>
              <w:top w:w="80" w:type="dxa"/>
              <w:left w:w="160" w:type="dxa"/>
              <w:bottom w:w="80" w:type="dxa"/>
              <w:right w:w="160" w:type="dxa"/>
            </w:tcMar>
          </w:tcPr>
          <w:p w14:paraId="2D1E17B5" w14:textId="77777777" w:rsidR="00B1525A" w:rsidRDefault="00000000">
            <w:pPr>
              <w:spacing w:after="80" w:line="240" w:lineRule="auto"/>
              <w:rPr>
                <w:color w:val="000000"/>
                <w:sz w:val="21"/>
                <w:szCs w:val="21"/>
              </w:rPr>
            </w:pPr>
            <w:r>
              <w:rPr>
                <w:color w:val="000000"/>
                <w:sz w:val="21"/>
                <w:szCs w:val="21"/>
              </w:rPr>
              <w:t xml:space="preserve">C15 — Switch compacto </w:t>
            </w:r>
            <w:r>
              <w:rPr>
                <w:i/>
                <w:iCs/>
                <w:color w:val="000000"/>
                <w:sz w:val="21"/>
                <w:szCs w:val="21"/>
              </w:rPr>
              <w:t>cross-docking</w:t>
            </w:r>
          </w:p>
        </w:tc>
        <w:tc>
          <w:tcPr>
            <w:tcW w:w="0" w:type="auto"/>
            <w:tcBorders>
              <w:top w:val="single" w:sz="6" w:space="0" w:color="000000"/>
              <w:left w:val="nil"/>
              <w:bottom w:val="nil"/>
              <w:right w:val="nil"/>
            </w:tcBorders>
            <w:tcMar>
              <w:top w:w="80" w:type="dxa"/>
              <w:left w:w="160" w:type="dxa"/>
              <w:bottom w:w="80" w:type="dxa"/>
              <w:right w:w="160" w:type="dxa"/>
            </w:tcMar>
          </w:tcPr>
          <w:p w14:paraId="76803D36" w14:textId="77777777" w:rsidR="00B1525A" w:rsidRDefault="00000000">
            <w:pPr>
              <w:spacing w:after="80" w:line="240" w:lineRule="auto"/>
              <w:rPr>
                <w:color w:val="000000"/>
                <w:sz w:val="21"/>
                <w:szCs w:val="21"/>
              </w:rPr>
            </w:pPr>
            <w:r>
              <w:rPr>
                <w:color w:val="000000"/>
                <w:sz w:val="21"/>
                <w:szCs w:val="21"/>
              </w:rPr>
              <w:t>Netgear GS308E o equivalente — 8 puertos Gigabit gestionable</w:t>
            </w:r>
          </w:p>
        </w:tc>
        <w:tc>
          <w:tcPr>
            <w:tcW w:w="0" w:type="auto"/>
            <w:tcBorders>
              <w:top w:val="single" w:sz="6" w:space="0" w:color="000000"/>
              <w:left w:val="nil"/>
              <w:bottom w:val="nil"/>
              <w:right w:val="nil"/>
            </w:tcBorders>
            <w:tcMar>
              <w:top w:w="80" w:type="dxa"/>
              <w:left w:w="160" w:type="dxa"/>
              <w:bottom w:w="80" w:type="dxa"/>
              <w:right w:w="160" w:type="dxa"/>
            </w:tcMar>
          </w:tcPr>
          <w:p w14:paraId="30B9453E" w14:textId="77777777" w:rsidR="00B1525A" w:rsidRDefault="00000000">
            <w:pPr>
              <w:spacing w:after="80" w:line="240" w:lineRule="auto"/>
              <w:rPr>
                <w:color w:val="000000"/>
                <w:sz w:val="21"/>
                <w:szCs w:val="21"/>
              </w:rPr>
            </w:pPr>
            <w:r>
              <w:rPr>
                <w:color w:val="000000"/>
                <w:sz w:val="21"/>
                <w:szCs w:val="21"/>
              </w:rPr>
              <w:t>Curicó, Chillán, Los Ángeles</w:t>
            </w:r>
          </w:p>
        </w:tc>
        <w:tc>
          <w:tcPr>
            <w:tcW w:w="0" w:type="auto"/>
            <w:tcBorders>
              <w:top w:val="single" w:sz="6" w:space="0" w:color="000000"/>
              <w:left w:val="nil"/>
              <w:bottom w:val="nil"/>
              <w:right w:val="nil"/>
            </w:tcBorders>
            <w:tcMar>
              <w:top w:w="80" w:type="dxa"/>
              <w:left w:w="160" w:type="dxa"/>
              <w:bottom w:w="80" w:type="dxa"/>
              <w:right w:w="160" w:type="dxa"/>
            </w:tcMar>
          </w:tcPr>
          <w:p w14:paraId="4EA2227B" w14:textId="77777777" w:rsidR="00B1525A" w:rsidRDefault="00000000">
            <w:pPr>
              <w:spacing w:after="80" w:line="240" w:lineRule="auto"/>
              <w:rPr>
                <w:color w:val="000000"/>
                <w:sz w:val="21"/>
                <w:szCs w:val="21"/>
              </w:rPr>
            </w:pPr>
            <w:r>
              <w:rPr>
                <w:color w:val="000000"/>
                <w:sz w:val="21"/>
                <w:szCs w:val="21"/>
              </w:rPr>
              <w:t>3</w:t>
            </w:r>
          </w:p>
        </w:tc>
        <w:tc>
          <w:tcPr>
            <w:tcW w:w="0" w:type="auto"/>
            <w:tcBorders>
              <w:top w:val="single" w:sz="6" w:space="0" w:color="000000"/>
              <w:left w:val="nil"/>
              <w:bottom w:val="nil"/>
              <w:right w:val="nil"/>
            </w:tcBorders>
            <w:tcMar>
              <w:top w:w="80" w:type="dxa"/>
              <w:left w:w="160" w:type="dxa"/>
              <w:bottom w:w="80" w:type="dxa"/>
              <w:right w:w="160" w:type="dxa"/>
            </w:tcMar>
          </w:tcPr>
          <w:p w14:paraId="3D11A30C" w14:textId="77777777" w:rsidR="00B1525A" w:rsidRDefault="00000000">
            <w:pPr>
              <w:spacing w:after="80" w:line="240" w:lineRule="auto"/>
              <w:rPr>
                <w:color w:val="000000"/>
                <w:sz w:val="21"/>
                <w:szCs w:val="21"/>
              </w:rPr>
            </w:pPr>
            <w:r>
              <w:rPr>
                <w:color w:val="000000"/>
                <w:sz w:val="21"/>
                <w:szCs w:val="21"/>
              </w:rPr>
              <w:t>Equipo compacto y pasivo para nave industrial sin sala técnica: interconecta mini-PC, router Starlink, escáneres DS2208 y terminales (RT-03.17).</w:t>
            </w:r>
          </w:p>
        </w:tc>
      </w:tr>
    </w:tbl>
    <w:p w14:paraId="3190FB52" w14:textId="77777777" w:rsidR="00B1525A" w:rsidRDefault="00000000">
      <w:pPr>
        <w:pStyle w:val="Ttulo3"/>
        <w:spacing w:before="280" w:after="120"/>
        <w:rPr>
          <w:rFonts w:ascii="Arial" w:eastAsia="Arial" w:hAnsi="Arial" w:cs="Arial"/>
          <w:color w:val="5B6770"/>
          <w:sz w:val="26"/>
          <w:szCs w:val="26"/>
        </w:rPr>
      </w:pPr>
      <w:bookmarkStart w:id="101" w:name="_s31cs4axqf6f" w:colFirst="0" w:colLast="0"/>
      <w:bookmarkEnd w:id="101"/>
      <w:r>
        <w:rPr>
          <w:rFonts w:ascii="Arial" w:eastAsia="Arial" w:hAnsi="Arial" w:cs="Arial"/>
          <w:color w:val="5B6770"/>
          <w:sz w:val="26"/>
          <w:szCs w:val="26"/>
        </w:rPr>
        <w:t>c.3 Dispositivos de terreno y operación</w:t>
      </w:r>
    </w:p>
    <w:tbl>
      <w:tblPr>
        <w:tblStyle w:val="af7"/>
        <w:tblW w:w="5000" w:type="pct"/>
        <w:tblInd w:w="0" w:type="dxa"/>
        <w:tblBorders>
          <w:top w:val="nil"/>
          <w:left w:val="nil"/>
          <w:bottom w:val="nil"/>
          <w:right w:val="nil"/>
          <w:insideH w:val="nil"/>
          <w:insideV w:val="nil"/>
        </w:tblBorders>
        <w:tblLook w:val="0600" w:firstRow="0" w:lastRow="0" w:firstColumn="0" w:lastColumn="0" w:noHBand="1" w:noVBand="1"/>
      </w:tblPr>
      <w:tblGrid>
        <w:gridCol w:w="1681"/>
        <w:gridCol w:w="1850"/>
        <w:gridCol w:w="1704"/>
        <w:gridCol w:w="1401"/>
        <w:gridCol w:w="2600"/>
      </w:tblGrid>
      <w:tr w:rsidR="00B1525A" w14:paraId="1C63534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0649A4"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643CBAD" w14:textId="77777777" w:rsidR="00B1525A" w:rsidRDefault="00000000">
            <w:pPr>
              <w:spacing w:after="80" w:line="240" w:lineRule="auto"/>
              <w:rPr>
                <w:color w:val="000000"/>
                <w:sz w:val="21"/>
                <w:szCs w:val="21"/>
              </w:rPr>
            </w:pPr>
            <w:r>
              <w:rPr>
                <w:b/>
                <w:bCs/>
                <w:color w:val="1F3A5F"/>
                <w:sz w:val="21"/>
                <w:szCs w:val="21"/>
              </w:rPr>
              <w:t>Producto ofertado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1E9A767" w14:textId="77777777" w:rsidR="00B1525A" w:rsidRDefault="00000000">
            <w:pPr>
              <w:spacing w:after="80" w:line="240" w:lineRule="auto"/>
              <w:rPr>
                <w:color w:val="000000"/>
                <w:sz w:val="21"/>
                <w:szCs w:val="21"/>
              </w:rPr>
            </w:pPr>
            <w:r>
              <w:rPr>
                <w:b/>
                <w:bCs/>
                <w:color w:val="1F3A5F"/>
                <w:sz w:val="21"/>
                <w:szCs w:val="21"/>
              </w:rPr>
              <w:t>Ubicación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C8086B" w14:textId="77777777" w:rsidR="00B1525A" w:rsidRDefault="00000000">
            <w:pPr>
              <w:spacing w:after="80" w:line="240" w:lineRule="auto"/>
              <w:rPr>
                <w:color w:val="000000"/>
                <w:sz w:val="21"/>
                <w:szCs w:val="21"/>
              </w:rPr>
            </w:pPr>
            <w:r>
              <w:rPr>
                <w:b/>
                <w:bCs/>
                <w:color w:val="1F3A5F"/>
                <w:sz w:val="21"/>
                <w:szCs w:val="21"/>
              </w:rPr>
              <w:t>Cant.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F796DD" w14:textId="77777777" w:rsidR="00B1525A" w:rsidRDefault="00000000">
            <w:pPr>
              <w:spacing w:after="80" w:line="240" w:lineRule="auto"/>
              <w:rPr>
                <w:color w:val="000000"/>
                <w:sz w:val="21"/>
                <w:szCs w:val="21"/>
              </w:rPr>
            </w:pPr>
            <w:r>
              <w:rPr>
                <w:b/>
                <w:bCs/>
                <w:color w:val="1F3A5F"/>
                <w:sz w:val="21"/>
                <w:szCs w:val="21"/>
              </w:rPr>
              <w:t>Justificación</w:t>
            </w:r>
          </w:p>
        </w:tc>
      </w:tr>
      <w:tr w:rsidR="00B1525A" w14:paraId="12E7E1B8"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7ED76F" w14:textId="77777777" w:rsidR="00B1525A" w:rsidRDefault="00000000">
            <w:pPr>
              <w:spacing w:after="80" w:line="240" w:lineRule="auto"/>
              <w:rPr>
                <w:color w:val="000000"/>
                <w:sz w:val="21"/>
                <w:szCs w:val="21"/>
              </w:rPr>
            </w:pPr>
            <w:r>
              <w:rPr>
                <w:color w:val="000000"/>
                <w:sz w:val="21"/>
                <w:szCs w:val="21"/>
              </w:rPr>
              <w:t>C16 — Terminal preventa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1B94D8" w14:textId="77777777" w:rsidR="00B1525A" w:rsidRDefault="00000000">
            <w:pPr>
              <w:spacing w:after="80" w:line="240" w:lineRule="auto"/>
              <w:rPr>
                <w:color w:val="000000"/>
                <w:sz w:val="21"/>
                <w:szCs w:val="21"/>
              </w:rPr>
            </w:pPr>
            <w:r>
              <w:rPr>
                <w:color w:val="000000"/>
                <w:sz w:val="21"/>
                <w:szCs w:val="21"/>
              </w:rPr>
              <w:t>Zebra EC55 (Android, IP67, guantes, lector 2D SE4100)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29DBF0" w14:textId="77777777" w:rsidR="00B1525A" w:rsidRDefault="00000000">
            <w:pPr>
              <w:spacing w:after="80" w:line="240" w:lineRule="auto"/>
              <w:rPr>
                <w:color w:val="000000"/>
                <w:sz w:val="21"/>
                <w:szCs w:val="21"/>
              </w:rPr>
            </w:pPr>
            <w:r>
              <w:rPr>
                <w:color w:val="000000"/>
                <w:sz w:val="21"/>
                <w:szCs w:val="21"/>
              </w:rPr>
              <w:t>Preventistas (5 regiones)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E76C3F" w14:textId="77777777" w:rsidR="00B1525A" w:rsidRDefault="00000000">
            <w:pPr>
              <w:spacing w:after="80" w:line="240" w:lineRule="auto"/>
              <w:rPr>
                <w:color w:val="000000"/>
                <w:sz w:val="21"/>
                <w:szCs w:val="21"/>
              </w:rPr>
            </w:pPr>
            <w:r>
              <w:rPr>
                <w:color w:val="000000"/>
                <w:sz w:val="21"/>
                <w:szCs w:val="21"/>
              </w:rPr>
              <w:t>62 + 20 % reserva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306037" w14:textId="77777777" w:rsidR="00B1525A" w:rsidRDefault="00000000">
            <w:pPr>
              <w:spacing w:after="80" w:line="240" w:lineRule="auto"/>
              <w:rPr>
                <w:color w:val="000000"/>
                <w:sz w:val="21"/>
                <w:szCs w:val="21"/>
              </w:rPr>
            </w:pPr>
            <w:r>
              <w:rPr>
                <w:color w:val="000000"/>
                <w:sz w:val="21"/>
                <w:szCs w:val="21"/>
              </w:rPr>
              <w:t>Opera sin señal, resiste la jornada con una carga, funciona con guantes y su luminosidad es legible a pleno sol (RT-08.11).</w:t>
            </w:r>
          </w:p>
        </w:tc>
      </w:tr>
      <w:tr w:rsidR="00B1525A" w14:paraId="41056E30"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CB0B1C" w14:textId="77777777" w:rsidR="00B1525A" w:rsidRDefault="00000000">
            <w:pPr>
              <w:spacing w:after="80" w:line="240" w:lineRule="auto"/>
              <w:rPr>
                <w:color w:val="000000"/>
                <w:sz w:val="21"/>
                <w:szCs w:val="21"/>
              </w:rPr>
            </w:pPr>
            <w:r>
              <w:rPr>
                <w:color w:val="000000"/>
                <w:sz w:val="21"/>
                <w:szCs w:val="21"/>
              </w:rPr>
              <w:lastRenderedPageBreak/>
              <w:t>C17 — Terminal reparto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76250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Zebra TC58e (5G, SE55, batería 7.000 mAh, GPS L1/L5, IP65/68, −30 °C)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76B6E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Conductores propios (42) + externos (≈ 160)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52F14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200 + reserva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FF8106" w14:textId="77777777" w:rsidR="00B1525A" w:rsidRDefault="00000000">
            <w:pPr>
              <w:spacing w:after="80" w:line="240" w:lineRule="auto"/>
              <w:rPr>
                <w:color w:val="000000"/>
                <w:sz w:val="21"/>
                <w:szCs w:val="21"/>
              </w:rPr>
            </w:pPr>
            <w:r>
              <w:rPr>
                <w:color w:val="000000"/>
                <w:sz w:val="21"/>
                <w:szCs w:val="21"/>
              </w:rPr>
              <w:t>Un solo modelo para propios y externos: mismo repuesto, capacitación e integración (sección de Emplazamiento de este documento).</w:t>
            </w:r>
          </w:p>
        </w:tc>
      </w:tr>
      <w:tr w:rsidR="00B1525A" w14:paraId="26E34D33"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610B52" w14:textId="77777777" w:rsidR="00B1525A" w:rsidRDefault="00000000">
            <w:pPr>
              <w:spacing w:after="80" w:line="240" w:lineRule="auto"/>
              <w:rPr>
                <w:color w:val="000000"/>
                <w:sz w:val="21"/>
                <w:szCs w:val="21"/>
              </w:rPr>
            </w:pPr>
            <w:r>
              <w:rPr>
                <w:color w:val="000000"/>
                <w:sz w:val="21"/>
                <w:szCs w:val="21"/>
              </w:rPr>
              <w:t>C18 — Impresora cabina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FC0123" w14:textId="77777777" w:rsidR="00B1525A" w:rsidRDefault="00000000">
            <w:pPr>
              <w:spacing w:after="80" w:line="240" w:lineRule="auto"/>
              <w:rPr>
                <w:color w:val="000000"/>
                <w:sz w:val="21"/>
                <w:szCs w:val="21"/>
              </w:rPr>
            </w:pPr>
            <w:r>
              <w:rPr>
                <w:color w:val="000000"/>
                <w:sz w:val="21"/>
                <w:szCs w:val="21"/>
              </w:rPr>
              <w:t>Zebra ZQ620 Plus (3", ZPL, IP54, Link-OS)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C465F9" w14:textId="77777777" w:rsidR="00B1525A" w:rsidRDefault="00000000">
            <w:pPr>
              <w:spacing w:after="80" w:line="240" w:lineRule="auto"/>
              <w:rPr>
                <w:color w:val="000000"/>
                <w:sz w:val="21"/>
                <w:szCs w:val="21"/>
              </w:rPr>
            </w:pPr>
            <w:r>
              <w:rPr>
                <w:color w:val="000000"/>
                <w:sz w:val="21"/>
                <w:szCs w:val="21"/>
              </w:rPr>
              <w:t>Portátil — 1 por conductor repartidor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88B52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9AA61B" w14:textId="77777777" w:rsidR="00B1525A" w:rsidRDefault="00000000">
            <w:pPr>
              <w:spacing w:after="80" w:line="240" w:lineRule="auto"/>
              <w:rPr>
                <w:color w:val="000000"/>
                <w:sz w:val="21"/>
                <w:szCs w:val="21"/>
              </w:rPr>
            </w:pPr>
            <w:r>
              <w:rPr>
                <w:color w:val="000000"/>
                <w:sz w:val="21"/>
                <w:szCs w:val="21"/>
              </w:rPr>
              <w:t>Evidencia de entrega y comprobantes impresos en cabina, no en bodega; diseñada para vehículo con batería de reemplazo.</w:t>
            </w:r>
          </w:p>
        </w:tc>
      </w:tr>
      <w:tr w:rsidR="00B1525A" w14:paraId="2874889C"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156CE0" w14:textId="77777777" w:rsidR="00B1525A" w:rsidRDefault="00000000">
            <w:pPr>
              <w:spacing w:after="80" w:line="240" w:lineRule="auto"/>
              <w:rPr>
                <w:color w:val="000000"/>
                <w:sz w:val="21"/>
                <w:szCs w:val="21"/>
              </w:rPr>
            </w:pPr>
            <w:r>
              <w:rPr>
                <w:color w:val="000000"/>
                <w:sz w:val="21"/>
                <w:szCs w:val="21"/>
              </w:rPr>
              <w:t>C19 — POS móvil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FEB4ED" w14:textId="77777777" w:rsidR="00B1525A" w:rsidRDefault="00000000">
            <w:pPr>
              <w:spacing w:after="80" w:line="240" w:lineRule="auto"/>
              <w:rPr>
                <w:color w:val="000000"/>
                <w:sz w:val="21"/>
                <w:szCs w:val="21"/>
              </w:rPr>
            </w:pPr>
            <w:r>
              <w:rPr>
                <w:color w:val="000000"/>
                <w:sz w:val="21"/>
                <w:szCs w:val="21"/>
              </w:rPr>
              <w:t>PAX A920 Pro (Android 14, PCI PTS 7.x, EMV L1/L2)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6FC322" w14:textId="77777777" w:rsidR="00B1525A" w:rsidRDefault="00000000">
            <w:pPr>
              <w:spacing w:after="80" w:line="240" w:lineRule="auto"/>
              <w:rPr>
                <w:color w:val="000000"/>
                <w:sz w:val="21"/>
                <w:szCs w:val="21"/>
              </w:rPr>
            </w:pPr>
            <w:r>
              <w:rPr>
                <w:color w:val="000000"/>
                <w:sz w:val="21"/>
                <w:szCs w:val="21"/>
              </w:rPr>
              <w:t>Portátil — 1 por conductor repartidor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9DE3C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38A090" w14:textId="77777777" w:rsidR="00B1525A" w:rsidRDefault="00000000">
            <w:pPr>
              <w:spacing w:after="80" w:line="240" w:lineRule="auto"/>
              <w:rPr>
                <w:color w:val="000000"/>
                <w:sz w:val="21"/>
                <w:szCs w:val="21"/>
              </w:rPr>
            </w:pPr>
            <w:r>
              <w:rPr>
                <w:color w:val="000000"/>
                <w:sz w:val="21"/>
                <w:szCs w:val="21"/>
              </w:rPr>
              <w:t>Cobranza con tarjeta en el domicilio del cliente: acreditado PCI PTS y certificado EMV, integrado vía Bluetooth con la aplicación de reparto.</w:t>
            </w:r>
          </w:p>
        </w:tc>
      </w:tr>
      <w:tr w:rsidR="00B1525A" w14:paraId="2CF80EA0" w14:textId="77777777">
        <w:trPr>
          <w:trHeight w:val="330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A9896A" w14:textId="77777777" w:rsidR="00B1525A" w:rsidRDefault="00000000">
            <w:pPr>
              <w:spacing w:after="80" w:line="240" w:lineRule="auto"/>
              <w:rPr>
                <w:color w:val="000000"/>
                <w:sz w:val="21"/>
                <w:szCs w:val="21"/>
              </w:rPr>
            </w:pPr>
            <w:r>
              <w:rPr>
                <w:color w:val="000000"/>
                <w:sz w:val="21"/>
                <w:szCs w:val="21"/>
              </w:rPr>
              <w:lastRenderedPageBreak/>
              <w:t>C20 — Terminal RF congelado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09589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Zebra MC9400 Cold Storage Freezer (−30 °C, SE58 100 pies, batería </w:t>
            </w:r>
            <w:r>
              <w:rPr>
                <w:i/>
                <w:iCs/>
                <w:color w:val="000000"/>
                <w:sz w:val="21"/>
                <w:szCs w:val="21"/>
              </w:rPr>
              <w:t>freezer</w:t>
            </w:r>
            <w:r>
              <w:rPr>
                <w:color w:val="000000"/>
                <w:sz w:val="21"/>
                <w:szCs w:val="21"/>
              </w:rPr>
              <w:t xml:space="preserve"> 5.000 mAh, Wi-Fi 6E)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984B5C" w14:textId="77777777" w:rsidR="00B1525A" w:rsidRDefault="00000000">
            <w:pPr>
              <w:spacing w:after="80" w:line="240" w:lineRule="auto"/>
              <w:rPr>
                <w:color w:val="000000"/>
                <w:sz w:val="21"/>
                <w:szCs w:val="21"/>
              </w:rPr>
            </w:pPr>
            <w:r>
              <w:rPr>
                <w:color w:val="000000"/>
                <w:sz w:val="21"/>
                <w:szCs w:val="21"/>
              </w:rPr>
              <w:t>Talca 144 (120+20 %) · Concepción 30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8FCC3C" w14:textId="77777777" w:rsidR="00B1525A" w:rsidRDefault="00000000">
            <w:pPr>
              <w:spacing w:after="80" w:line="240" w:lineRule="auto"/>
              <w:rPr>
                <w:color w:val="000000"/>
                <w:sz w:val="21"/>
                <w:szCs w:val="21"/>
              </w:rPr>
            </w:pPr>
            <w:r>
              <w:rPr>
                <w:color w:val="000000"/>
                <w:sz w:val="21"/>
                <w:szCs w:val="21"/>
              </w:rPr>
              <w:t>174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9ADC0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Picking de la cámara a −22 °C con guantes gruesos: certificado para cámara frigorífica, lectura a distancia y batería con recambio en caliente (RT-08.11, RT-08.12 y RT-13.08).</w:t>
            </w:r>
          </w:p>
        </w:tc>
      </w:tr>
      <w:tr w:rsidR="00B1525A" w14:paraId="1822FB3F"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55E34C" w14:textId="77777777" w:rsidR="00B1525A" w:rsidRDefault="00000000">
            <w:pPr>
              <w:spacing w:after="80" w:line="240" w:lineRule="auto"/>
              <w:rPr>
                <w:color w:val="000000"/>
                <w:sz w:val="21"/>
                <w:szCs w:val="21"/>
              </w:rPr>
            </w:pPr>
            <w:r>
              <w:rPr>
                <w:color w:val="000000"/>
                <w:sz w:val="21"/>
                <w:szCs w:val="21"/>
              </w:rPr>
              <w:t>C21 — Impresora térmica andén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FDB16A" w14:textId="77777777" w:rsidR="00B1525A" w:rsidRDefault="00000000">
            <w:pPr>
              <w:spacing w:after="80" w:line="240" w:lineRule="auto"/>
              <w:rPr>
                <w:color w:val="000000"/>
                <w:sz w:val="21"/>
                <w:szCs w:val="21"/>
              </w:rPr>
            </w:pPr>
            <w:r>
              <w:rPr>
                <w:color w:val="000000"/>
                <w:sz w:val="21"/>
                <w:szCs w:val="21"/>
              </w:rPr>
              <w:t>Zebra ZT411 (203 dpi, 14 ips, Ethernet, ZPL)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8C06BA" w14:textId="77777777" w:rsidR="00B1525A" w:rsidRDefault="00000000">
            <w:pPr>
              <w:spacing w:after="80" w:line="240" w:lineRule="auto"/>
              <w:rPr>
                <w:color w:val="000000"/>
                <w:sz w:val="21"/>
                <w:szCs w:val="21"/>
              </w:rPr>
            </w:pPr>
            <w:r>
              <w:rPr>
                <w:color w:val="000000"/>
                <w:sz w:val="21"/>
                <w:szCs w:val="21"/>
              </w:rPr>
              <w:t>Talca (4: 2 recepción + 2 despacho) · Concepción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EAD188" w14:textId="77777777" w:rsidR="00B1525A" w:rsidRDefault="00000000">
            <w:pPr>
              <w:spacing w:after="80" w:line="240" w:lineRule="auto"/>
              <w:rPr>
                <w:color w:val="000000"/>
                <w:sz w:val="21"/>
                <w:szCs w:val="21"/>
              </w:rPr>
            </w:pPr>
            <w:r>
              <w:rPr>
                <w:color w:val="000000"/>
                <w:sz w:val="21"/>
                <w:szCs w:val="21"/>
              </w:rPr>
              <w:t>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751E95" w14:textId="77777777" w:rsidR="00B1525A" w:rsidRDefault="00000000">
            <w:pPr>
              <w:spacing w:after="80" w:line="240" w:lineRule="auto"/>
              <w:rPr>
                <w:color w:val="000000"/>
                <w:sz w:val="21"/>
                <w:szCs w:val="21"/>
              </w:rPr>
            </w:pPr>
            <w:r>
              <w:rPr>
                <w:color w:val="000000"/>
                <w:sz w:val="21"/>
                <w:szCs w:val="21"/>
              </w:rPr>
              <w:t>Etiquetas SSCC GS1-128 impresas en el andén al armar la unidad logística (RF-01.07), con resolución garantizada a lo largo de la cadena (RT-05.23).</w:t>
            </w:r>
          </w:p>
        </w:tc>
      </w:tr>
      <w:tr w:rsidR="00B1525A" w14:paraId="5E91C87E"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0D4D72" w14:textId="77777777" w:rsidR="00B1525A" w:rsidRDefault="00000000">
            <w:pPr>
              <w:spacing w:after="80" w:line="240" w:lineRule="auto"/>
              <w:rPr>
                <w:color w:val="000000"/>
                <w:sz w:val="21"/>
                <w:szCs w:val="21"/>
              </w:rPr>
            </w:pPr>
            <w:r>
              <w:rPr>
                <w:color w:val="000000"/>
                <w:sz w:val="21"/>
                <w:szCs w:val="21"/>
              </w:rPr>
              <w:t>C22 — Balanza recepción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60D2AC" w14:textId="77777777" w:rsidR="00B1525A" w:rsidRDefault="00000000">
            <w:pPr>
              <w:spacing w:after="80" w:line="240" w:lineRule="auto"/>
              <w:rPr>
                <w:color w:val="000000"/>
                <w:sz w:val="21"/>
                <w:szCs w:val="21"/>
              </w:rPr>
            </w:pPr>
            <w:r>
              <w:rPr>
                <w:color w:val="000000"/>
                <w:sz w:val="21"/>
                <w:szCs w:val="21"/>
              </w:rPr>
              <w:t>Dibal BEV (plataforma ME + DMI-610 Inox, doble RS-232/Ethernet)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7EFC89" w14:textId="77777777" w:rsidR="00B1525A" w:rsidRDefault="00000000">
            <w:pPr>
              <w:spacing w:after="80" w:line="240" w:lineRule="auto"/>
              <w:rPr>
                <w:color w:val="000000"/>
                <w:sz w:val="21"/>
                <w:szCs w:val="21"/>
              </w:rPr>
            </w:pPr>
            <w:r>
              <w:rPr>
                <w:color w:val="000000"/>
                <w:sz w:val="21"/>
                <w:szCs w:val="21"/>
              </w:rPr>
              <w:t>Talca (2) · Concepción (1)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AAC466" w14:textId="77777777" w:rsidR="00B1525A" w:rsidRDefault="00000000">
            <w:pPr>
              <w:spacing w:after="80" w:line="240" w:lineRule="auto"/>
              <w:rPr>
                <w:color w:val="000000"/>
                <w:sz w:val="21"/>
                <w:szCs w:val="21"/>
              </w:rPr>
            </w:pPr>
            <w:r>
              <w:rPr>
                <w:color w:val="000000"/>
                <w:sz w:val="21"/>
                <w:szCs w:val="21"/>
              </w:rPr>
              <w:t>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3D5279" w14:textId="77777777" w:rsidR="00B1525A" w:rsidRDefault="00000000">
            <w:pPr>
              <w:spacing w:after="80" w:line="240" w:lineRule="auto"/>
              <w:rPr>
                <w:color w:val="000000"/>
                <w:sz w:val="21"/>
                <w:szCs w:val="21"/>
              </w:rPr>
            </w:pPr>
            <w:r>
              <w:rPr>
                <w:color w:val="000000"/>
                <w:sz w:val="21"/>
                <w:szCs w:val="21"/>
              </w:rPr>
              <w:t>Captura en línea del peso de recepción hacia el WMS (RF-01.01), sin digitación manual, con grado industrial y calibración certificada.</w:t>
            </w:r>
          </w:p>
        </w:tc>
      </w:tr>
      <w:tr w:rsidR="00B1525A" w14:paraId="7AAC1EBA"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C57021" w14:textId="77777777" w:rsidR="00B1525A" w:rsidRDefault="00000000">
            <w:pPr>
              <w:spacing w:after="80" w:line="240" w:lineRule="auto"/>
              <w:rPr>
                <w:color w:val="000000"/>
                <w:sz w:val="21"/>
                <w:szCs w:val="21"/>
              </w:rPr>
            </w:pPr>
            <w:r>
              <w:rPr>
                <w:color w:val="000000"/>
                <w:sz w:val="21"/>
                <w:szCs w:val="21"/>
              </w:rPr>
              <w:lastRenderedPageBreak/>
              <w:t xml:space="preserve">C23 — Escáner GS1 </w:t>
            </w:r>
            <w:r>
              <w:rPr>
                <w:i/>
                <w:iCs/>
                <w:color w:val="000000"/>
                <w:sz w:val="21"/>
                <w:szCs w:val="21"/>
              </w:rPr>
              <w:t>cross-dock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6B5A1C" w14:textId="77777777" w:rsidR="00B1525A" w:rsidRDefault="00000000">
            <w:pPr>
              <w:spacing w:after="80" w:line="240" w:lineRule="auto"/>
              <w:rPr>
                <w:color w:val="000000"/>
                <w:sz w:val="21"/>
                <w:szCs w:val="21"/>
              </w:rPr>
            </w:pPr>
            <w:r>
              <w:rPr>
                <w:color w:val="000000"/>
                <w:sz w:val="21"/>
                <w:szCs w:val="21"/>
              </w:rPr>
              <w:t>Zebra DS2208 (1D/2D + GS1 DataBar, garantía 60 meses)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6CBFE3" w14:textId="77777777" w:rsidR="00B1525A" w:rsidRDefault="00000000">
            <w:pPr>
              <w:spacing w:after="80" w:line="240" w:lineRule="auto"/>
              <w:rPr>
                <w:color w:val="000000"/>
                <w:sz w:val="21"/>
                <w:szCs w:val="21"/>
              </w:rPr>
            </w:pPr>
            <w:r>
              <w:rPr>
                <w:color w:val="000000"/>
                <w:sz w:val="21"/>
                <w:szCs w:val="21"/>
              </w:rPr>
              <w:t>Curicó, Chillán, Los Ángeles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0A2788" w14:textId="77777777" w:rsidR="00B1525A" w:rsidRDefault="00000000">
            <w:pPr>
              <w:spacing w:after="80" w:line="240" w:lineRule="auto"/>
              <w:rPr>
                <w:color w:val="000000"/>
                <w:sz w:val="21"/>
                <w:szCs w:val="21"/>
              </w:rPr>
            </w:pPr>
            <w:r>
              <w:rPr>
                <w:color w:val="000000"/>
                <w:sz w:val="21"/>
                <w:szCs w:val="21"/>
              </w:rPr>
              <w:t>6 (2 × plataforma)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9B4B7E" w14:textId="77777777" w:rsidR="00B1525A" w:rsidRDefault="00000000">
            <w:pPr>
              <w:spacing w:after="80" w:line="240" w:lineRule="auto"/>
              <w:rPr>
                <w:color w:val="000000"/>
                <w:sz w:val="21"/>
                <w:szCs w:val="21"/>
              </w:rPr>
            </w:pPr>
            <w:r>
              <w:rPr>
                <w:color w:val="000000"/>
                <w:sz w:val="21"/>
                <w:szCs w:val="21"/>
              </w:rPr>
              <w:t>Lectura de códigos GS1 de última generación en desconsolidación y re-despacho; dos unidades por plataforma cubren dos muelles simultáneos.</w:t>
            </w:r>
          </w:p>
        </w:tc>
      </w:tr>
      <w:tr w:rsidR="00B1525A" w14:paraId="6EE0DC06"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23AC5F" w14:textId="77777777" w:rsidR="00B1525A" w:rsidRDefault="00000000">
            <w:pPr>
              <w:spacing w:after="80" w:line="240" w:lineRule="auto"/>
              <w:rPr>
                <w:color w:val="000000"/>
                <w:sz w:val="21"/>
                <w:szCs w:val="21"/>
              </w:rPr>
            </w:pPr>
            <w:r>
              <w:rPr>
                <w:color w:val="000000"/>
                <w:sz w:val="21"/>
                <w:szCs w:val="21"/>
              </w:rPr>
              <w:t>C24 — Sensor IoT temperatura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989A71"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Módulo Ebyte ME31-XDXX0400 (4 canales PT100, Modbus RTU/TCP, −40…+85 °C) + sondas 3 hilos — 28 puntos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69CA67" w14:textId="77777777" w:rsidR="00B1525A" w:rsidRDefault="00000000">
            <w:pPr>
              <w:spacing w:after="80" w:line="240" w:lineRule="auto"/>
              <w:rPr>
                <w:color w:val="000000"/>
                <w:sz w:val="21"/>
                <w:szCs w:val="21"/>
              </w:rPr>
            </w:pPr>
            <w:r>
              <w:rPr>
                <w:color w:val="000000"/>
                <w:sz w:val="21"/>
                <w:szCs w:val="21"/>
              </w:rPr>
              <w:t>Talca, Concepción, cámaras, camiones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8693BB" w14:textId="77777777" w:rsidR="00B1525A" w:rsidRDefault="00000000">
            <w:pPr>
              <w:spacing w:after="80" w:line="240" w:lineRule="auto"/>
              <w:rPr>
                <w:color w:val="000000"/>
                <w:sz w:val="21"/>
                <w:szCs w:val="21"/>
              </w:rPr>
            </w:pPr>
            <w:r>
              <w:rPr>
                <w:color w:val="000000"/>
                <w:sz w:val="21"/>
                <w:szCs w:val="21"/>
              </w:rPr>
              <w:t>7 módulos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DE3D4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28 puntos de medición alimentan el registro continuo de cadena de frío; exactitud ±1,1 °C a −22 °C distingue excursión térmica real de fluctuación del sensor.</w:t>
            </w:r>
          </w:p>
        </w:tc>
      </w:tr>
      <w:tr w:rsidR="00B1525A" w14:paraId="037DFB28"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65C438" w14:textId="77777777" w:rsidR="00B1525A" w:rsidRDefault="00000000">
            <w:pPr>
              <w:spacing w:after="80" w:line="240" w:lineRule="auto"/>
              <w:rPr>
                <w:color w:val="000000"/>
                <w:sz w:val="21"/>
                <w:szCs w:val="21"/>
              </w:rPr>
            </w:pPr>
            <w:r>
              <w:rPr>
                <w:color w:val="000000"/>
                <w:sz w:val="21"/>
                <w:szCs w:val="21"/>
              </w:rPr>
              <w:t>C25 — Termógrafo de camión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2583D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Onset InTemp CX450 (BLE, −30…+70 °C ±0,5 °C, NIST 2 ptos)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40A839" w14:textId="77777777" w:rsidR="00B1525A" w:rsidRDefault="00000000">
            <w:pPr>
              <w:spacing w:after="80" w:line="240" w:lineRule="auto"/>
              <w:rPr>
                <w:color w:val="000000"/>
                <w:sz w:val="21"/>
                <w:szCs w:val="21"/>
              </w:rPr>
            </w:pPr>
            <w:r>
              <w:rPr>
                <w:color w:val="000000"/>
                <w:sz w:val="21"/>
                <w:szCs w:val="21"/>
              </w:rPr>
              <w:t>Camiones con frío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8284FA" w14:textId="77777777" w:rsidR="00B1525A" w:rsidRDefault="00000000">
            <w:pPr>
              <w:spacing w:after="80" w:line="240" w:lineRule="auto"/>
              <w:rPr>
                <w:color w:val="000000"/>
                <w:sz w:val="21"/>
                <w:szCs w:val="21"/>
              </w:rPr>
            </w:pPr>
            <w:r>
              <w:rPr>
                <w:color w:val="000000"/>
                <w:sz w:val="21"/>
                <w:szCs w:val="21"/>
              </w:rPr>
              <w:t>18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341E5E" w14:textId="77777777" w:rsidR="00B1525A" w:rsidRDefault="00000000">
            <w:pPr>
              <w:spacing w:after="80" w:line="240" w:lineRule="auto"/>
              <w:rPr>
                <w:color w:val="000000"/>
                <w:sz w:val="21"/>
                <w:szCs w:val="21"/>
              </w:rPr>
            </w:pPr>
            <w:r>
              <w:rPr>
                <w:color w:val="000000"/>
                <w:sz w:val="21"/>
                <w:szCs w:val="21"/>
              </w:rPr>
              <w:t>Registrador independiente calibrado contra patrón NIST en dos puntos; el dato aterriza en el sistema por Bluetooth al volver al centro.</w:t>
            </w:r>
          </w:p>
        </w:tc>
      </w:tr>
      <w:tr w:rsidR="00B1525A" w14:paraId="4A060D8B"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18DC84" w14:textId="77777777" w:rsidR="00B1525A" w:rsidRDefault="00000000">
            <w:pPr>
              <w:spacing w:after="80" w:line="240" w:lineRule="auto"/>
              <w:rPr>
                <w:color w:val="000000"/>
                <w:sz w:val="21"/>
                <w:szCs w:val="21"/>
              </w:rPr>
            </w:pPr>
            <w:r>
              <w:rPr>
                <w:color w:val="000000"/>
                <w:sz w:val="21"/>
                <w:szCs w:val="21"/>
              </w:rPr>
              <w:t>C26 — Estaciones de trabajo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D06329" w14:textId="77777777" w:rsidR="00B1525A" w:rsidRDefault="00000000">
            <w:pPr>
              <w:spacing w:after="80" w:line="240" w:lineRule="auto"/>
              <w:rPr>
                <w:color w:val="000000"/>
                <w:sz w:val="21"/>
                <w:szCs w:val="21"/>
              </w:rPr>
            </w:pPr>
            <w:r>
              <w:rPr>
                <w:color w:val="000000"/>
                <w:sz w:val="21"/>
                <w:szCs w:val="21"/>
              </w:rPr>
              <w:t>PC i5/i7, 16 GB, SSD NVMe 512 cifrado + 2 × 24" (NCh 2527)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78E001" w14:textId="77777777" w:rsidR="00B1525A" w:rsidRDefault="00000000">
            <w:pPr>
              <w:spacing w:after="80" w:line="240" w:lineRule="auto"/>
              <w:rPr>
                <w:color w:val="000000"/>
                <w:sz w:val="21"/>
                <w:szCs w:val="21"/>
              </w:rPr>
            </w:pPr>
            <w:r>
              <w:rPr>
                <w:color w:val="000000"/>
                <w:sz w:val="21"/>
                <w:szCs w:val="21"/>
              </w:rPr>
              <w:t>Talca (5) · Concepción (3)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366479" w14:textId="77777777" w:rsidR="00B1525A" w:rsidRDefault="00000000">
            <w:pPr>
              <w:spacing w:after="80" w:line="240" w:lineRule="auto"/>
              <w:rPr>
                <w:color w:val="000000"/>
                <w:sz w:val="21"/>
                <w:szCs w:val="21"/>
              </w:rPr>
            </w:pPr>
            <w:r>
              <w:rPr>
                <w:color w:val="000000"/>
                <w:sz w:val="21"/>
                <w:szCs w:val="21"/>
              </w:rPr>
              <w:t>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B95530" w14:textId="77777777" w:rsidR="00B1525A" w:rsidRDefault="00000000">
            <w:pPr>
              <w:spacing w:after="80" w:line="240" w:lineRule="auto"/>
              <w:rPr>
                <w:color w:val="000000"/>
                <w:sz w:val="21"/>
                <w:szCs w:val="21"/>
              </w:rPr>
            </w:pPr>
            <w:r>
              <w:rPr>
                <w:color w:val="000000"/>
                <w:sz w:val="21"/>
                <w:szCs w:val="21"/>
              </w:rPr>
              <w:t>Puestos de despacho, administración, planificación, calidad y TI (RNF-23.04): disco cifrado gestionado desde el EDR y doble monitor (RT-08.08).</w:t>
            </w:r>
          </w:p>
        </w:tc>
      </w:tr>
      <w:tr w:rsidR="00B1525A" w14:paraId="4BA752AA" w14:textId="77777777">
        <w:trPr>
          <w:trHeight w:val="5010"/>
        </w:trPr>
        <w:tc>
          <w:tcPr>
            <w:tcW w:w="0" w:type="auto"/>
            <w:tcBorders>
              <w:top w:val="single" w:sz="6" w:space="0" w:color="000000"/>
              <w:left w:val="nil"/>
              <w:bottom w:val="nil"/>
              <w:right w:val="nil"/>
            </w:tcBorders>
            <w:tcMar>
              <w:top w:w="80" w:type="dxa"/>
              <w:left w:w="160" w:type="dxa"/>
              <w:bottom w:w="80" w:type="dxa"/>
              <w:right w:w="160" w:type="dxa"/>
            </w:tcMar>
          </w:tcPr>
          <w:p w14:paraId="6542781E" w14:textId="77777777" w:rsidR="00B1525A" w:rsidRDefault="00000000">
            <w:pPr>
              <w:spacing w:after="80" w:line="240" w:lineRule="auto"/>
              <w:rPr>
                <w:color w:val="000000"/>
                <w:sz w:val="21"/>
                <w:szCs w:val="21"/>
              </w:rPr>
            </w:pPr>
            <w:r>
              <w:rPr>
                <w:color w:val="000000"/>
                <w:sz w:val="21"/>
                <w:szCs w:val="21"/>
              </w:rPr>
              <w:lastRenderedPageBreak/>
              <w:t>C27 — Kit Starlink fijo (enlace satelital D-06)</w:t>
            </w:r>
          </w:p>
        </w:tc>
        <w:tc>
          <w:tcPr>
            <w:tcW w:w="0" w:type="auto"/>
            <w:tcBorders>
              <w:top w:val="single" w:sz="6" w:space="0" w:color="000000"/>
              <w:left w:val="nil"/>
              <w:bottom w:val="nil"/>
              <w:right w:val="nil"/>
            </w:tcBorders>
            <w:tcMar>
              <w:top w:w="80" w:type="dxa"/>
              <w:left w:w="160" w:type="dxa"/>
              <w:bottom w:w="80" w:type="dxa"/>
              <w:right w:w="160" w:type="dxa"/>
            </w:tcMar>
          </w:tcPr>
          <w:p w14:paraId="420702F2" w14:textId="77777777" w:rsidR="00B1525A" w:rsidRDefault="00000000">
            <w:pPr>
              <w:spacing w:after="80" w:line="240" w:lineRule="auto"/>
              <w:rPr>
                <w:color w:val="000000"/>
                <w:sz w:val="21"/>
                <w:szCs w:val="21"/>
              </w:rPr>
            </w:pPr>
            <w:r>
              <w:rPr>
                <w:color w:val="000000"/>
                <w:sz w:val="21"/>
                <w:szCs w:val="21"/>
              </w:rPr>
              <w:t xml:space="preserve">Starlink Enterprise fijo (antena en techumbre + </w:t>
            </w:r>
            <w:proofErr w:type="gramStart"/>
            <w:r>
              <w:rPr>
                <w:color w:val="000000"/>
                <w:sz w:val="21"/>
                <w:szCs w:val="21"/>
              </w:rPr>
              <w:t>router) —</w:t>
            </w:r>
            <w:proofErr w:type="gramEnd"/>
            <w:r>
              <w:rPr>
                <w:color w:val="000000"/>
                <w:sz w:val="21"/>
                <w:szCs w:val="21"/>
              </w:rPr>
              <w:t xml:space="preserve"> 1 TB (CDs) / 500 GB (</w:t>
            </w:r>
            <w:r>
              <w:rPr>
                <w:i/>
                <w:iCs/>
                <w:color w:val="000000"/>
                <w:sz w:val="21"/>
                <w:szCs w:val="21"/>
              </w:rPr>
              <w:t>cross-docks</w:t>
            </w:r>
            <w:r>
              <w:rPr>
                <w:color w:val="000000"/>
                <w:sz w:val="21"/>
                <w:szCs w:val="21"/>
              </w:rPr>
              <w:t>), 56 meses</w:t>
            </w:r>
          </w:p>
        </w:tc>
        <w:tc>
          <w:tcPr>
            <w:tcW w:w="0" w:type="auto"/>
            <w:tcBorders>
              <w:top w:val="single" w:sz="6" w:space="0" w:color="000000"/>
              <w:left w:val="nil"/>
              <w:bottom w:val="nil"/>
              <w:right w:val="nil"/>
            </w:tcBorders>
            <w:tcMar>
              <w:top w:w="80" w:type="dxa"/>
              <w:left w:w="160" w:type="dxa"/>
              <w:bottom w:w="80" w:type="dxa"/>
              <w:right w:w="160" w:type="dxa"/>
            </w:tcMar>
          </w:tcPr>
          <w:p w14:paraId="2208D4E8" w14:textId="77777777" w:rsidR="00B1525A" w:rsidRDefault="00000000">
            <w:pPr>
              <w:spacing w:after="80" w:line="240" w:lineRule="auto"/>
              <w:rPr>
                <w:color w:val="000000"/>
                <w:sz w:val="21"/>
                <w:szCs w:val="21"/>
              </w:rPr>
            </w:pPr>
            <w:r>
              <w:rPr>
                <w:color w:val="000000"/>
                <w:sz w:val="21"/>
                <w:szCs w:val="21"/>
              </w:rPr>
              <w:t>CD Talca (respaldo) · CD Concepción (respaldo) · Curicó, Chillán, Los Ángeles (principal)</w:t>
            </w:r>
          </w:p>
        </w:tc>
        <w:tc>
          <w:tcPr>
            <w:tcW w:w="0" w:type="auto"/>
            <w:tcBorders>
              <w:top w:val="single" w:sz="6" w:space="0" w:color="000000"/>
              <w:left w:val="nil"/>
              <w:bottom w:val="nil"/>
              <w:right w:val="nil"/>
            </w:tcBorders>
            <w:tcMar>
              <w:top w:w="80" w:type="dxa"/>
              <w:left w:w="160" w:type="dxa"/>
              <w:bottom w:w="80" w:type="dxa"/>
              <w:right w:w="160" w:type="dxa"/>
            </w:tcMar>
          </w:tcPr>
          <w:p w14:paraId="47DC9DB3" w14:textId="77777777" w:rsidR="00B1525A" w:rsidRDefault="00000000">
            <w:pPr>
              <w:spacing w:after="80" w:line="240" w:lineRule="auto"/>
              <w:rPr>
                <w:color w:val="000000"/>
                <w:sz w:val="21"/>
                <w:szCs w:val="21"/>
              </w:rPr>
            </w:pPr>
            <w:r>
              <w:rPr>
                <w:color w:val="000000"/>
                <w:sz w:val="21"/>
                <w:szCs w:val="21"/>
              </w:rPr>
              <w:t>5</w:t>
            </w:r>
          </w:p>
        </w:tc>
        <w:tc>
          <w:tcPr>
            <w:tcW w:w="0" w:type="auto"/>
            <w:tcBorders>
              <w:top w:val="single" w:sz="6" w:space="0" w:color="000000"/>
              <w:left w:val="nil"/>
              <w:bottom w:val="nil"/>
              <w:right w:val="nil"/>
            </w:tcBorders>
            <w:tcMar>
              <w:top w:w="80" w:type="dxa"/>
              <w:left w:w="160" w:type="dxa"/>
              <w:bottom w:w="80" w:type="dxa"/>
              <w:right w:w="160" w:type="dxa"/>
            </w:tcMar>
          </w:tcPr>
          <w:p w14:paraId="759AB89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Tercer camino WAN en los CDs (fibra → satelital → LTE) cerrando la brecha de Concepción (RNF-13.07); enlace principal en los </w:t>
            </w:r>
            <w:r>
              <w:rPr>
                <w:i/>
                <w:iCs/>
                <w:color w:val="000000"/>
                <w:sz w:val="21"/>
                <w:szCs w:val="21"/>
              </w:rPr>
              <w:t>cross-docks</w:t>
            </w:r>
            <w:r>
              <w:rPr>
                <w:color w:val="000000"/>
                <w:sz w:val="21"/>
                <w:szCs w:val="21"/>
              </w:rPr>
              <w:t xml:space="preserve"> para la ventana de 3 h, eliminando la dependencia exclusiva de red móvil (RT-08.13, RT-06.32); reposición de hardware 15 % en 56 meses.</w:t>
            </w:r>
          </w:p>
        </w:tc>
      </w:tr>
    </w:tbl>
    <w:p w14:paraId="6D1B2264" w14:textId="77777777" w:rsidR="00B1525A" w:rsidRDefault="00000000">
      <w:pPr>
        <w:spacing w:after="240"/>
        <w:rPr>
          <w:color w:val="000000"/>
          <w:sz w:val="21"/>
          <w:szCs w:val="21"/>
          <w:shd w:val="clear" w:color="auto" w:fill="2B2B2B"/>
        </w:rPr>
      </w:pPr>
      <w:r>
        <w:rPr>
          <w:color w:val="000000"/>
          <w:sz w:val="21"/>
          <w:szCs w:val="21"/>
          <w:shd w:val="clear" w:color="auto" w:fill="2B2B2B"/>
        </w:rPr>
        <w:t>Gateway IoT + Greengrass (B-02): 2 unidades (Talca y Concepción), ADAM-6000, con runtime AWS IoT Greengrass Core embebido para detección de excursión y buffer local de 14 h.</w:t>
      </w:r>
    </w:p>
    <w:p w14:paraId="45033FFA" w14:textId="77777777" w:rsidR="00B1525A" w:rsidRDefault="00000000">
      <w:pPr>
        <w:pStyle w:val="Ttulo3"/>
        <w:spacing w:before="280" w:after="120"/>
        <w:rPr>
          <w:rFonts w:ascii="Arial" w:eastAsia="Arial" w:hAnsi="Arial" w:cs="Arial"/>
          <w:color w:val="5B6770"/>
          <w:sz w:val="26"/>
          <w:szCs w:val="26"/>
        </w:rPr>
      </w:pPr>
      <w:bookmarkStart w:id="102" w:name="_w5oty1aum8wj" w:colFirst="0" w:colLast="0"/>
      <w:bookmarkEnd w:id="102"/>
      <w:r>
        <w:rPr>
          <w:rFonts w:ascii="Arial" w:eastAsia="Arial" w:hAnsi="Arial" w:cs="Arial"/>
          <w:color w:val="5B6770"/>
          <w:sz w:val="26"/>
          <w:szCs w:val="26"/>
        </w:rPr>
        <w:t>c.4 Resumen del inventario ofertado</w:t>
      </w:r>
    </w:p>
    <w:tbl>
      <w:tblPr>
        <w:tblStyle w:val="af8"/>
        <w:tblW w:w="5000" w:type="pct"/>
        <w:tblInd w:w="0" w:type="dxa"/>
        <w:tblBorders>
          <w:top w:val="nil"/>
          <w:left w:val="nil"/>
          <w:bottom w:val="nil"/>
          <w:right w:val="nil"/>
          <w:insideH w:val="nil"/>
          <w:insideV w:val="nil"/>
        </w:tblBorders>
        <w:tblLook w:val="0600" w:firstRow="0" w:lastRow="0" w:firstColumn="0" w:lastColumn="0" w:noHBand="1" w:noVBand="1"/>
      </w:tblPr>
      <w:tblGrid>
        <w:gridCol w:w="5839"/>
        <w:gridCol w:w="3397"/>
      </w:tblGrid>
      <w:tr w:rsidR="00B1525A" w14:paraId="78C2B300"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8BA3828" w14:textId="77777777" w:rsidR="00B1525A" w:rsidRDefault="00000000">
            <w:pPr>
              <w:spacing w:after="80" w:line="240" w:lineRule="auto"/>
              <w:rPr>
                <w:color w:val="000000"/>
                <w:sz w:val="21"/>
                <w:szCs w:val="21"/>
              </w:rPr>
            </w:pPr>
            <w:r>
              <w:rPr>
                <w:b/>
                <w:bCs/>
                <w:color w:val="1F3A5F"/>
                <w:sz w:val="21"/>
                <w:szCs w:val="21"/>
              </w:rPr>
              <w:t>Familia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09244F" w14:textId="77777777" w:rsidR="00B1525A" w:rsidRDefault="00000000">
            <w:pPr>
              <w:spacing w:after="80" w:line="240" w:lineRule="auto"/>
              <w:rPr>
                <w:color w:val="000000"/>
                <w:sz w:val="21"/>
                <w:szCs w:val="21"/>
              </w:rPr>
            </w:pPr>
            <w:r>
              <w:rPr>
                <w:b/>
                <w:bCs/>
                <w:color w:val="1F3A5F"/>
                <w:sz w:val="21"/>
                <w:szCs w:val="21"/>
              </w:rPr>
              <w:t>Cantidad</w:t>
            </w:r>
          </w:p>
        </w:tc>
      </w:tr>
      <w:tr w:rsidR="00B1525A" w14:paraId="4D8392D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5A1211" w14:textId="77777777" w:rsidR="00B1525A" w:rsidRDefault="00000000">
            <w:pPr>
              <w:spacing w:after="80" w:line="240" w:lineRule="auto"/>
              <w:rPr>
                <w:color w:val="000000"/>
                <w:sz w:val="21"/>
                <w:szCs w:val="21"/>
              </w:rPr>
            </w:pPr>
            <w:r>
              <w:rPr>
                <w:color w:val="000000"/>
                <w:sz w:val="21"/>
                <w:szCs w:val="21"/>
              </w:rPr>
              <w:t>Servidores hipervisor clúster (Talca)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73F4CF" w14:textId="77777777" w:rsidR="00B1525A" w:rsidRDefault="00000000">
            <w:pPr>
              <w:spacing w:after="80" w:line="240" w:lineRule="auto"/>
              <w:rPr>
                <w:color w:val="000000"/>
                <w:sz w:val="21"/>
                <w:szCs w:val="21"/>
              </w:rPr>
            </w:pPr>
            <w:r>
              <w:rPr>
                <w:color w:val="000000"/>
                <w:sz w:val="21"/>
                <w:szCs w:val="21"/>
              </w:rPr>
              <w:t>3</w:t>
            </w:r>
          </w:p>
        </w:tc>
      </w:tr>
      <w:tr w:rsidR="00B1525A" w14:paraId="25CF895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A56D2B" w14:textId="77777777" w:rsidR="00B1525A" w:rsidRDefault="00000000">
            <w:pPr>
              <w:spacing w:after="80" w:line="240" w:lineRule="auto"/>
              <w:rPr>
                <w:color w:val="000000"/>
                <w:sz w:val="21"/>
                <w:szCs w:val="21"/>
              </w:rPr>
            </w:pPr>
            <w:r>
              <w:rPr>
                <w:color w:val="000000"/>
                <w:sz w:val="21"/>
                <w:szCs w:val="21"/>
              </w:rPr>
              <w:t>NAS respaldo local (D-05)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59D866" w14:textId="77777777" w:rsidR="00B1525A" w:rsidRDefault="00000000">
            <w:pPr>
              <w:spacing w:after="80" w:line="240" w:lineRule="auto"/>
              <w:rPr>
                <w:color w:val="000000"/>
                <w:sz w:val="21"/>
                <w:szCs w:val="21"/>
              </w:rPr>
            </w:pPr>
            <w:r>
              <w:rPr>
                <w:color w:val="000000"/>
                <w:sz w:val="21"/>
                <w:szCs w:val="21"/>
              </w:rPr>
              <w:t>1</w:t>
            </w:r>
          </w:p>
        </w:tc>
      </w:tr>
      <w:tr w:rsidR="00B1525A" w14:paraId="273BDAA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D57321" w14:textId="77777777" w:rsidR="00B1525A" w:rsidRDefault="00000000">
            <w:pPr>
              <w:spacing w:after="80" w:line="240" w:lineRule="auto"/>
              <w:rPr>
                <w:color w:val="000000"/>
                <w:sz w:val="21"/>
                <w:szCs w:val="21"/>
              </w:rPr>
            </w:pPr>
            <w:r>
              <w:rPr>
                <w:color w:val="000000"/>
                <w:sz w:val="21"/>
                <w:szCs w:val="21"/>
              </w:rPr>
              <w:t>Servidor de borde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AE7143" w14:textId="77777777" w:rsidR="00B1525A" w:rsidRDefault="00000000">
            <w:pPr>
              <w:spacing w:after="80" w:line="240" w:lineRule="auto"/>
              <w:rPr>
                <w:color w:val="000000"/>
                <w:sz w:val="21"/>
                <w:szCs w:val="21"/>
              </w:rPr>
            </w:pPr>
            <w:r>
              <w:rPr>
                <w:color w:val="000000"/>
                <w:sz w:val="21"/>
                <w:szCs w:val="21"/>
              </w:rPr>
              <w:t>1</w:t>
            </w:r>
          </w:p>
        </w:tc>
      </w:tr>
      <w:tr w:rsidR="00B1525A" w14:paraId="7EF4947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3F0A4F" w14:textId="77777777" w:rsidR="00B1525A" w:rsidRDefault="00000000">
            <w:pPr>
              <w:spacing w:after="80" w:line="240" w:lineRule="auto"/>
              <w:rPr>
                <w:color w:val="000000"/>
                <w:sz w:val="21"/>
                <w:szCs w:val="21"/>
              </w:rPr>
            </w:pPr>
            <w:r>
              <w:rPr>
                <w:color w:val="000000"/>
                <w:sz w:val="21"/>
                <w:szCs w:val="21"/>
              </w:rPr>
              <w:t xml:space="preserve">Mini-PC industrial </w:t>
            </w:r>
            <w:r>
              <w:rPr>
                <w:i/>
                <w:iCs/>
                <w:color w:val="000000"/>
                <w:sz w:val="21"/>
                <w:szCs w:val="21"/>
              </w:rPr>
              <w:t>cross-docking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7B5EE8" w14:textId="77777777" w:rsidR="00B1525A" w:rsidRDefault="00000000">
            <w:pPr>
              <w:spacing w:after="80" w:line="240" w:lineRule="auto"/>
              <w:rPr>
                <w:color w:val="000000"/>
                <w:sz w:val="21"/>
                <w:szCs w:val="21"/>
              </w:rPr>
            </w:pPr>
            <w:r>
              <w:rPr>
                <w:color w:val="000000"/>
                <w:sz w:val="21"/>
                <w:szCs w:val="21"/>
              </w:rPr>
              <w:t>3</w:t>
            </w:r>
          </w:p>
        </w:tc>
      </w:tr>
      <w:tr w:rsidR="00B1525A" w14:paraId="7228C6F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F07D30" w14:textId="77777777" w:rsidR="00B1525A" w:rsidRDefault="00000000">
            <w:pPr>
              <w:spacing w:after="80" w:line="240" w:lineRule="auto"/>
              <w:rPr>
                <w:color w:val="000000"/>
                <w:sz w:val="21"/>
                <w:szCs w:val="21"/>
              </w:rPr>
            </w:pPr>
            <w:r>
              <w:rPr>
                <w:color w:val="000000"/>
                <w:sz w:val="21"/>
                <w:szCs w:val="21"/>
              </w:rPr>
              <w:t>Kit Starlink fijo WAN satelital (D-06)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FF59E7" w14:textId="77777777" w:rsidR="00B1525A" w:rsidRDefault="00000000">
            <w:pPr>
              <w:spacing w:after="80" w:line="240" w:lineRule="auto"/>
              <w:rPr>
                <w:color w:val="000000"/>
                <w:sz w:val="21"/>
                <w:szCs w:val="21"/>
              </w:rPr>
            </w:pPr>
            <w:r>
              <w:rPr>
                <w:color w:val="000000"/>
                <w:sz w:val="21"/>
                <w:szCs w:val="21"/>
              </w:rPr>
              <w:t>5</w:t>
            </w:r>
          </w:p>
        </w:tc>
      </w:tr>
      <w:tr w:rsidR="00B1525A" w14:paraId="4EE58BA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66AA1C" w14:textId="77777777" w:rsidR="00B1525A" w:rsidRDefault="00000000">
            <w:pPr>
              <w:spacing w:after="80" w:line="240" w:lineRule="auto"/>
              <w:rPr>
                <w:color w:val="000000"/>
                <w:sz w:val="21"/>
                <w:szCs w:val="21"/>
              </w:rPr>
            </w:pPr>
            <w:r>
              <w:rPr>
                <w:color w:val="000000"/>
                <w:sz w:val="21"/>
                <w:szCs w:val="21"/>
              </w:rPr>
              <w:t>Estaciones de trabajo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98B1AF" w14:textId="77777777" w:rsidR="00B1525A" w:rsidRDefault="00000000">
            <w:pPr>
              <w:spacing w:after="80" w:line="240" w:lineRule="auto"/>
              <w:rPr>
                <w:color w:val="000000"/>
                <w:sz w:val="21"/>
                <w:szCs w:val="21"/>
              </w:rPr>
            </w:pPr>
            <w:r>
              <w:rPr>
                <w:color w:val="000000"/>
                <w:sz w:val="21"/>
                <w:szCs w:val="21"/>
              </w:rPr>
              <w:t>8</w:t>
            </w:r>
          </w:p>
        </w:tc>
      </w:tr>
      <w:tr w:rsidR="00B1525A" w14:paraId="7259B2A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2B298F" w14:textId="77777777" w:rsidR="00B1525A" w:rsidRDefault="00000000">
            <w:pPr>
              <w:spacing w:after="80" w:line="240" w:lineRule="auto"/>
              <w:rPr>
                <w:color w:val="000000"/>
                <w:sz w:val="21"/>
                <w:szCs w:val="21"/>
              </w:rPr>
            </w:pPr>
            <w:r>
              <w:rPr>
                <w:color w:val="000000"/>
                <w:sz w:val="21"/>
                <w:szCs w:val="21"/>
              </w:rPr>
              <w:t>Terminales preventa Zebra EC55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E62D04" w14:textId="77777777" w:rsidR="00B1525A" w:rsidRDefault="00000000">
            <w:pPr>
              <w:spacing w:after="80" w:line="240" w:lineRule="auto"/>
              <w:rPr>
                <w:color w:val="000000"/>
                <w:sz w:val="21"/>
                <w:szCs w:val="21"/>
              </w:rPr>
            </w:pPr>
            <w:r>
              <w:rPr>
                <w:color w:val="000000"/>
                <w:sz w:val="21"/>
                <w:szCs w:val="21"/>
              </w:rPr>
              <w:t>62 + 20 %</w:t>
            </w:r>
          </w:p>
        </w:tc>
      </w:tr>
      <w:tr w:rsidR="00B1525A" w14:paraId="3766ABC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281725" w14:textId="77777777" w:rsidR="00B1525A" w:rsidRDefault="00000000">
            <w:pPr>
              <w:spacing w:after="80" w:line="240" w:lineRule="auto"/>
              <w:rPr>
                <w:color w:val="000000"/>
                <w:sz w:val="21"/>
                <w:szCs w:val="21"/>
              </w:rPr>
            </w:pPr>
            <w:r>
              <w:rPr>
                <w:color w:val="000000"/>
                <w:sz w:val="21"/>
                <w:szCs w:val="21"/>
              </w:rPr>
              <w:lastRenderedPageBreak/>
              <w:t>Terminales reparto Zebra TC58e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0CDC2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200 + reserva</w:t>
            </w:r>
          </w:p>
        </w:tc>
      </w:tr>
      <w:tr w:rsidR="00B1525A" w14:paraId="3765F0F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D96CAD" w14:textId="77777777" w:rsidR="00B1525A" w:rsidRDefault="00000000">
            <w:pPr>
              <w:spacing w:after="80" w:line="240" w:lineRule="auto"/>
              <w:rPr>
                <w:color w:val="000000"/>
                <w:sz w:val="21"/>
                <w:szCs w:val="21"/>
              </w:rPr>
            </w:pPr>
            <w:r>
              <w:rPr>
                <w:color w:val="000000"/>
                <w:sz w:val="21"/>
                <w:szCs w:val="21"/>
              </w:rPr>
              <w:t>Impresoras cabina ZQ620 Plus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2B123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200</w:t>
            </w:r>
          </w:p>
        </w:tc>
      </w:tr>
      <w:tr w:rsidR="00B1525A" w14:paraId="6A2D162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DAF82B" w14:textId="77777777" w:rsidR="00B1525A" w:rsidRDefault="00000000">
            <w:pPr>
              <w:spacing w:after="80" w:line="240" w:lineRule="auto"/>
              <w:rPr>
                <w:color w:val="000000"/>
                <w:sz w:val="21"/>
                <w:szCs w:val="21"/>
              </w:rPr>
            </w:pPr>
            <w:r>
              <w:rPr>
                <w:color w:val="000000"/>
                <w:sz w:val="21"/>
                <w:szCs w:val="21"/>
              </w:rPr>
              <w:t>POS PAX A920 Pro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6F76C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200</w:t>
            </w:r>
          </w:p>
        </w:tc>
      </w:tr>
      <w:tr w:rsidR="00B1525A" w14:paraId="3B22093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B87A50" w14:textId="77777777" w:rsidR="00B1525A" w:rsidRDefault="00000000">
            <w:pPr>
              <w:spacing w:after="80" w:line="240" w:lineRule="auto"/>
              <w:rPr>
                <w:color w:val="000000"/>
                <w:sz w:val="21"/>
                <w:szCs w:val="21"/>
              </w:rPr>
            </w:pPr>
            <w:r>
              <w:rPr>
                <w:color w:val="000000"/>
                <w:sz w:val="21"/>
                <w:szCs w:val="21"/>
              </w:rPr>
              <w:t>Terminales RF Zebra MC9400 Cold Storage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393137" w14:textId="77777777" w:rsidR="00B1525A" w:rsidRDefault="00000000">
            <w:pPr>
              <w:spacing w:after="80" w:line="240" w:lineRule="auto"/>
              <w:rPr>
                <w:color w:val="000000"/>
                <w:sz w:val="21"/>
                <w:szCs w:val="21"/>
              </w:rPr>
            </w:pPr>
            <w:r>
              <w:rPr>
                <w:color w:val="000000"/>
                <w:sz w:val="21"/>
                <w:szCs w:val="21"/>
              </w:rPr>
              <w:t>174</w:t>
            </w:r>
          </w:p>
        </w:tc>
      </w:tr>
      <w:tr w:rsidR="00B1525A" w14:paraId="2C91063F"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C91F1C" w14:textId="77777777" w:rsidR="00B1525A" w:rsidRDefault="00000000">
            <w:pPr>
              <w:spacing w:after="80" w:line="240" w:lineRule="auto"/>
              <w:rPr>
                <w:color w:val="000000"/>
                <w:sz w:val="21"/>
                <w:szCs w:val="21"/>
              </w:rPr>
            </w:pPr>
            <w:r>
              <w:rPr>
                <w:color w:val="000000"/>
                <w:sz w:val="21"/>
                <w:szCs w:val="21"/>
              </w:rPr>
              <w:t>Impresoras térmicas andén ZT411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BB469E" w14:textId="77777777" w:rsidR="00B1525A" w:rsidRDefault="00000000">
            <w:pPr>
              <w:spacing w:after="80" w:line="240" w:lineRule="auto"/>
              <w:rPr>
                <w:color w:val="000000"/>
                <w:sz w:val="21"/>
                <w:szCs w:val="21"/>
              </w:rPr>
            </w:pPr>
            <w:r>
              <w:rPr>
                <w:color w:val="000000"/>
                <w:sz w:val="21"/>
                <w:szCs w:val="21"/>
              </w:rPr>
              <w:t>6</w:t>
            </w:r>
          </w:p>
        </w:tc>
      </w:tr>
      <w:tr w:rsidR="00B1525A" w14:paraId="3B189F9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A979A0" w14:textId="77777777" w:rsidR="00B1525A" w:rsidRDefault="00000000">
            <w:pPr>
              <w:spacing w:after="80" w:line="240" w:lineRule="auto"/>
              <w:rPr>
                <w:color w:val="000000"/>
                <w:sz w:val="21"/>
                <w:szCs w:val="21"/>
              </w:rPr>
            </w:pPr>
            <w:r>
              <w:rPr>
                <w:color w:val="000000"/>
                <w:sz w:val="21"/>
                <w:szCs w:val="21"/>
              </w:rPr>
              <w:t>Balanzas Dibal BEV</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ABC7B1" w14:textId="77777777" w:rsidR="00B1525A" w:rsidRDefault="00000000">
            <w:pPr>
              <w:spacing w:after="80" w:line="240" w:lineRule="auto"/>
              <w:rPr>
                <w:color w:val="000000"/>
                <w:sz w:val="21"/>
                <w:szCs w:val="21"/>
              </w:rPr>
            </w:pPr>
            <w:r>
              <w:rPr>
                <w:color w:val="000000"/>
                <w:sz w:val="21"/>
                <w:szCs w:val="21"/>
              </w:rPr>
              <w:t>3</w:t>
            </w:r>
          </w:p>
        </w:tc>
      </w:tr>
      <w:tr w:rsidR="00B1525A" w14:paraId="0620741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AFA9AB" w14:textId="77777777" w:rsidR="00B1525A" w:rsidRDefault="00000000">
            <w:pPr>
              <w:spacing w:after="80" w:line="240" w:lineRule="auto"/>
              <w:rPr>
                <w:color w:val="000000"/>
                <w:sz w:val="21"/>
                <w:szCs w:val="21"/>
              </w:rPr>
            </w:pPr>
            <w:r>
              <w:rPr>
                <w:color w:val="000000"/>
                <w:sz w:val="21"/>
                <w:szCs w:val="21"/>
              </w:rPr>
              <w:t>Escáneres GS1 DS2208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0CCCFB" w14:textId="77777777" w:rsidR="00B1525A" w:rsidRDefault="00000000">
            <w:pPr>
              <w:spacing w:after="80" w:line="240" w:lineRule="auto"/>
              <w:rPr>
                <w:color w:val="000000"/>
                <w:sz w:val="21"/>
                <w:szCs w:val="21"/>
              </w:rPr>
            </w:pPr>
            <w:r>
              <w:rPr>
                <w:color w:val="000000"/>
                <w:sz w:val="21"/>
                <w:szCs w:val="21"/>
              </w:rPr>
              <w:t>6</w:t>
            </w:r>
          </w:p>
        </w:tc>
      </w:tr>
      <w:tr w:rsidR="00B1525A" w14:paraId="0D8D4764"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11F444" w14:textId="77777777" w:rsidR="00B1525A" w:rsidRDefault="00000000">
            <w:pPr>
              <w:spacing w:after="80" w:line="240" w:lineRule="auto"/>
              <w:rPr>
                <w:color w:val="000000"/>
                <w:sz w:val="21"/>
                <w:szCs w:val="21"/>
              </w:rPr>
            </w:pPr>
            <w:r>
              <w:rPr>
                <w:color w:val="000000"/>
                <w:sz w:val="21"/>
                <w:szCs w:val="21"/>
              </w:rPr>
              <w:t>Sensores IoT Ebyte ME31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D4A36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28 puntos (≈ 7 módulos)</w:t>
            </w:r>
          </w:p>
        </w:tc>
      </w:tr>
      <w:tr w:rsidR="00B1525A" w14:paraId="2D488324"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F877CE" w14:textId="77777777" w:rsidR="00B1525A" w:rsidRDefault="00000000">
            <w:pPr>
              <w:spacing w:after="80" w:line="240" w:lineRule="auto"/>
              <w:rPr>
                <w:color w:val="000000"/>
                <w:sz w:val="21"/>
                <w:szCs w:val="21"/>
              </w:rPr>
            </w:pPr>
            <w:r>
              <w:rPr>
                <w:color w:val="000000"/>
                <w:sz w:val="21"/>
                <w:szCs w:val="21"/>
              </w:rPr>
              <w:t>Termógrafos Onset CX450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1907AD" w14:textId="77777777" w:rsidR="00B1525A" w:rsidRDefault="00000000">
            <w:pPr>
              <w:spacing w:after="80" w:line="240" w:lineRule="auto"/>
              <w:rPr>
                <w:color w:val="000000"/>
                <w:sz w:val="21"/>
                <w:szCs w:val="21"/>
              </w:rPr>
            </w:pPr>
            <w:r>
              <w:rPr>
                <w:color w:val="000000"/>
                <w:sz w:val="21"/>
                <w:szCs w:val="21"/>
              </w:rPr>
              <w:t>18</w:t>
            </w:r>
          </w:p>
        </w:tc>
      </w:tr>
      <w:tr w:rsidR="00B1525A" w14:paraId="3B7D83C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DBC954" w14:textId="77777777" w:rsidR="00B1525A" w:rsidRDefault="00000000">
            <w:pPr>
              <w:spacing w:after="80" w:line="240" w:lineRule="auto"/>
              <w:rPr>
                <w:color w:val="000000"/>
                <w:sz w:val="21"/>
                <w:szCs w:val="21"/>
              </w:rPr>
            </w:pPr>
            <w:r>
              <w:rPr>
                <w:color w:val="000000"/>
                <w:sz w:val="21"/>
                <w:szCs w:val="21"/>
              </w:rPr>
              <w:t>Firewalls UTM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C77FC4" w14:textId="77777777" w:rsidR="00B1525A" w:rsidRDefault="00000000">
            <w:pPr>
              <w:spacing w:after="80" w:line="240" w:lineRule="auto"/>
              <w:rPr>
                <w:color w:val="000000"/>
                <w:sz w:val="21"/>
                <w:szCs w:val="21"/>
              </w:rPr>
            </w:pPr>
            <w:r>
              <w:rPr>
                <w:color w:val="000000"/>
                <w:sz w:val="21"/>
                <w:szCs w:val="21"/>
              </w:rPr>
              <w:t>2 HA + 1 borde</w:t>
            </w:r>
          </w:p>
        </w:tc>
      </w:tr>
      <w:tr w:rsidR="00B1525A" w14:paraId="12DE152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345F33" w14:textId="77777777" w:rsidR="00B1525A" w:rsidRDefault="00000000">
            <w:pPr>
              <w:spacing w:after="80" w:line="240" w:lineRule="auto"/>
              <w:rPr>
                <w:color w:val="000000"/>
                <w:sz w:val="21"/>
                <w:szCs w:val="21"/>
              </w:rPr>
            </w:pPr>
            <w:r>
              <w:rPr>
                <w:color w:val="000000"/>
                <w:sz w:val="21"/>
                <w:szCs w:val="21"/>
              </w:rPr>
              <w:t>Switch core L3 stack/MLAG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350A6F" w14:textId="77777777" w:rsidR="00B1525A" w:rsidRDefault="00000000">
            <w:pPr>
              <w:spacing w:after="80" w:line="240" w:lineRule="auto"/>
              <w:rPr>
                <w:color w:val="000000"/>
                <w:sz w:val="21"/>
                <w:szCs w:val="21"/>
              </w:rPr>
            </w:pPr>
            <w:r>
              <w:rPr>
                <w:color w:val="000000"/>
                <w:sz w:val="21"/>
                <w:szCs w:val="21"/>
              </w:rPr>
              <w:t>2 + 1 core</w:t>
            </w:r>
          </w:p>
        </w:tc>
      </w:tr>
      <w:tr w:rsidR="00B1525A" w14:paraId="04ED0A2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DF1272" w14:textId="77777777" w:rsidR="00B1525A" w:rsidRDefault="00000000">
            <w:pPr>
              <w:spacing w:after="80" w:line="240" w:lineRule="auto"/>
              <w:rPr>
                <w:color w:val="000000"/>
                <w:sz w:val="21"/>
                <w:szCs w:val="21"/>
              </w:rPr>
            </w:pPr>
            <w:r>
              <w:rPr>
                <w:color w:val="000000"/>
                <w:sz w:val="21"/>
                <w:szCs w:val="21"/>
              </w:rPr>
              <w:t>AP Wi-Fi 6E industrial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D39AF9" w14:textId="77777777" w:rsidR="00B1525A" w:rsidRDefault="00000000">
            <w:pPr>
              <w:spacing w:after="80" w:line="240" w:lineRule="auto"/>
              <w:rPr>
                <w:color w:val="000000"/>
                <w:sz w:val="21"/>
                <w:szCs w:val="21"/>
              </w:rPr>
            </w:pPr>
            <w:r>
              <w:rPr>
                <w:color w:val="000000"/>
                <w:sz w:val="21"/>
                <w:szCs w:val="21"/>
              </w:rPr>
              <w:t>6 + 3</w:t>
            </w:r>
          </w:p>
        </w:tc>
      </w:tr>
      <w:tr w:rsidR="00B1525A" w14:paraId="716A580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ABC095" w14:textId="77777777" w:rsidR="00B1525A" w:rsidRDefault="00000000">
            <w:pPr>
              <w:spacing w:after="80" w:line="240" w:lineRule="auto"/>
              <w:rPr>
                <w:color w:val="000000"/>
                <w:sz w:val="21"/>
                <w:szCs w:val="21"/>
              </w:rPr>
            </w:pPr>
            <w:r>
              <w:rPr>
                <w:color w:val="000000"/>
                <w:sz w:val="21"/>
                <w:szCs w:val="21"/>
              </w:rPr>
              <w:t xml:space="preserve">Switch compacto </w:t>
            </w:r>
            <w:r>
              <w:rPr>
                <w:i/>
                <w:iCs/>
                <w:color w:val="000000"/>
                <w:sz w:val="21"/>
                <w:szCs w:val="21"/>
              </w:rPr>
              <w:t>cross-docking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07C702" w14:textId="77777777" w:rsidR="00B1525A" w:rsidRDefault="00000000">
            <w:pPr>
              <w:spacing w:after="80" w:line="240" w:lineRule="auto"/>
              <w:rPr>
                <w:color w:val="000000"/>
                <w:sz w:val="21"/>
                <w:szCs w:val="21"/>
              </w:rPr>
            </w:pPr>
            <w:r>
              <w:rPr>
                <w:color w:val="000000"/>
                <w:sz w:val="21"/>
                <w:szCs w:val="21"/>
              </w:rPr>
              <w:t>3</w:t>
            </w:r>
          </w:p>
        </w:tc>
      </w:tr>
      <w:tr w:rsidR="00B1525A" w14:paraId="37D9C62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BF6573" w14:textId="77777777" w:rsidR="00B1525A" w:rsidRDefault="00000000">
            <w:pPr>
              <w:spacing w:after="80" w:line="240" w:lineRule="auto"/>
              <w:rPr>
                <w:color w:val="000000"/>
                <w:sz w:val="21"/>
                <w:szCs w:val="21"/>
              </w:rPr>
            </w:pPr>
            <w:r>
              <w:rPr>
                <w:color w:val="000000"/>
                <w:sz w:val="21"/>
                <w:szCs w:val="21"/>
              </w:rPr>
              <w:t>Gateway IoT + Greengrass (B-02)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A3B815" w14:textId="77777777" w:rsidR="00B1525A" w:rsidRDefault="00000000">
            <w:pPr>
              <w:spacing w:after="80" w:line="240" w:lineRule="auto"/>
              <w:rPr>
                <w:color w:val="000000"/>
                <w:sz w:val="21"/>
                <w:szCs w:val="21"/>
              </w:rPr>
            </w:pPr>
            <w:r>
              <w:rPr>
                <w:color w:val="000000"/>
                <w:sz w:val="21"/>
                <w:szCs w:val="21"/>
              </w:rPr>
              <w:t>2</w:t>
            </w:r>
          </w:p>
        </w:tc>
      </w:tr>
      <w:tr w:rsidR="00B1525A" w14:paraId="5BCFD21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93E624" w14:textId="77777777" w:rsidR="00B1525A" w:rsidRDefault="00000000">
            <w:pPr>
              <w:spacing w:after="80" w:line="240" w:lineRule="auto"/>
              <w:rPr>
                <w:color w:val="000000"/>
                <w:sz w:val="21"/>
                <w:szCs w:val="21"/>
              </w:rPr>
            </w:pPr>
            <w:r>
              <w:rPr>
                <w:color w:val="000000"/>
                <w:sz w:val="21"/>
                <w:szCs w:val="21"/>
              </w:rPr>
              <w:t>UPS 6 kVA N+1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F0C55A" w14:textId="77777777" w:rsidR="00B1525A" w:rsidRDefault="00000000">
            <w:pPr>
              <w:spacing w:after="80" w:line="240" w:lineRule="auto"/>
              <w:rPr>
                <w:color w:val="000000"/>
                <w:sz w:val="21"/>
                <w:szCs w:val="21"/>
              </w:rPr>
            </w:pPr>
            <w:r>
              <w:rPr>
                <w:color w:val="000000"/>
                <w:sz w:val="21"/>
                <w:szCs w:val="21"/>
              </w:rPr>
              <w:t>1</w:t>
            </w:r>
          </w:p>
        </w:tc>
      </w:tr>
      <w:tr w:rsidR="00B1525A" w14:paraId="20C92F4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BC296E" w14:textId="77777777" w:rsidR="00B1525A" w:rsidRDefault="00000000">
            <w:pPr>
              <w:spacing w:after="80" w:line="240" w:lineRule="auto"/>
              <w:rPr>
                <w:color w:val="000000"/>
                <w:sz w:val="21"/>
                <w:szCs w:val="21"/>
              </w:rPr>
            </w:pPr>
            <w:r>
              <w:rPr>
                <w:color w:val="000000"/>
                <w:sz w:val="21"/>
                <w:szCs w:val="21"/>
              </w:rPr>
              <w:t>Generador 12 kVA estanque 24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8E2FB6" w14:textId="77777777" w:rsidR="00B1525A" w:rsidRDefault="00000000">
            <w:pPr>
              <w:spacing w:after="80" w:line="240" w:lineRule="auto"/>
              <w:rPr>
                <w:color w:val="000000"/>
                <w:sz w:val="21"/>
                <w:szCs w:val="21"/>
              </w:rPr>
            </w:pPr>
            <w:r>
              <w:rPr>
                <w:color w:val="000000"/>
                <w:sz w:val="21"/>
                <w:szCs w:val="21"/>
              </w:rPr>
              <w:t>1</w:t>
            </w:r>
          </w:p>
        </w:tc>
      </w:tr>
      <w:tr w:rsidR="00B1525A" w14:paraId="043E4874"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27D903" w14:textId="77777777" w:rsidR="00B1525A" w:rsidRDefault="00000000">
            <w:pPr>
              <w:spacing w:after="80" w:line="240" w:lineRule="auto"/>
              <w:rPr>
                <w:color w:val="000000"/>
                <w:sz w:val="21"/>
                <w:szCs w:val="21"/>
              </w:rPr>
            </w:pPr>
            <w:r>
              <w:rPr>
                <w:color w:val="000000"/>
                <w:sz w:val="21"/>
                <w:szCs w:val="21"/>
              </w:rPr>
              <w:t>CRAC de precisión N+1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BD2B98" w14:textId="77777777" w:rsidR="00B1525A" w:rsidRDefault="00000000">
            <w:pPr>
              <w:spacing w:after="80" w:line="240" w:lineRule="auto"/>
              <w:rPr>
                <w:color w:val="000000"/>
                <w:sz w:val="21"/>
                <w:szCs w:val="21"/>
              </w:rPr>
            </w:pPr>
            <w:r>
              <w:rPr>
                <w:color w:val="000000"/>
                <w:sz w:val="21"/>
                <w:szCs w:val="21"/>
              </w:rPr>
              <w:t>2</w:t>
            </w:r>
          </w:p>
        </w:tc>
      </w:tr>
      <w:tr w:rsidR="00B1525A" w14:paraId="7F304A9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6E42A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Cámaras IP ≥ 30 días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FF3F67" w14:textId="77777777" w:rsidR="00B1525A" w:rsidRDefault="00000000">
            <w:pPr>
              <w:spacing w:after="80" w:line="240" w:lineRule="auto"/>
              <w:rPr>
                <w:color w:val="000000"/>
                <w:sz w:val="21"/>
                <w:szCs w:val="21"/>
              </w:rPr>
            </w:pPr>
            <w:r>
              <w:rPr>
                <w:color w:val="000000"/>
                <w:sz w:val="21"/>
                <w:szCs w:val="21"/>
              </w:rPr>
              <w:t>7</w:t>
            </w:r>
          </w:p>
        </w:tc>
      </w:tr>
      <w:tr w:rsidR="00B1525A" w14:paraId="3ED56AF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AADD45" w14:textId="77777777" w:rsidR="00B1525A" w:rsidRDefault="00000000">
            <w:pPr>
              <w:spacing w:after="80" w:line="240" w:lineRule="auto"/>
              <w:rPr>
                <w:color w:val="000000"/>
                <w:sz w:val="21"/>
                <w:szCs w:val="21"/>
              </w:rPr>
            </w:pPr>
            <w:r>
              <w:rPr>
                <w:color w:val="000000"/>
                <w:sz w:val="21"/>
                <w:szCs w:val="21"/>
              </w:rPr>
              <w:t>Racks 42U</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F78C7E" w14:textId="77777777" w:rsidR="00B1525A" w:rsidRDefault="00000000">
            <w:pPr>
              <w:spacing w:after="80" w:line="240" w:lineRule="auto"/>
              <w:rPr>
                <w:color w:val="000000"/>
                <w:sz w:val="21"/>
                <w:szCs w:val="21"/>
              </w:rPr>
            </w:pPr>
            <w:r>
              <w:rPr>
                <w:color w:val="000000"/>
                <w:sz w:val="21"/>
                <w:szCs w:val="21"/>
              </w:rPr>
              <w:t>4</w:t>
            </w:r>
          </w:p>
        </w:tc>
      </w:tr>
      <w:tr w:rsidR="00B1525A" w14:paraId="138820D2"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1C7500CA" w14:textId="77777777" w:rsidR="00B1525A" w:rsidRDefault="00000000">
            <w:pPr>
              <w:spacing w:after="80" w:line="240" w:lineRule="auto"/>
              <w:rPr>
                <w:color w:val="000000"/>
                <w:sz w:val="21"/>
                <w:szCs w:val="21"/>
              </w:rPr>
            </w:pPr>
            <w:r>
              <w:rPr>
                <w:color w:val="000000"/>
                <w:sz w:val="21"/>
                <w:szCs w:val="21"/>
              </w:rPr>
              <w:lastRenderedPageBreak/>
              <w:t>Nube AWS (Aurora, ECS, S3, WAF, IoT, BI)</w:t>
            </w:r>
          </w:p>
        </w:tc>
        <w:tc>
          <w:tcPr>
            <w:tcW w:w="0" w:type="auto"/>
            <w:tcBorders>
              <w:top w:val="single" w:sz="6" w:space="0" w:color="000000"/>
              <w:left w:val="nil"/>
              <w:bottom w:val="nil"/>
              <w:right w:val="nil"/>
            </w:tcBorders>
            <w:tcMar>
              <w:top w:w="80" w:type="dxa"/>
              <w:left w:w="160" w:type="dxa"/>
              <w:bottom w:w="80" w:type="dxa"/>
              <w:right w:w="160" w:type="dxa"/>
            </w:tcMar>
          </w:tcPr>
          <w:p w14:paraId="4FABF94F" w14:textId="77777777" w:rsidR="00B1525A" w:rsidRDefault="00000000">
            <w:pPr>
              <w:spacing w:after="80" w:line="240" w:lineRule="auto"/>
              <w:rPr>
                <w:color w:val="000000"/>
                <w:sz w:val="21"/>
                <w:szCs w:val="21"/>
              </w:rPr>
            </w:pPr>
            <w:r>
              <w:rPr>
                <w:color w:val="000000"/>
                <w:sz w:val="21"/>
                <w:szCs w:val="21"/>
              </w:rPr>
              <w:t>1 solución, 2 regiones</w:t>
            </w:r>
          </w:p>
        </w:tc>
      </w:tr>
    </w:tbl>
    <w:p w14:paraId="685FD8F3" w14:textId="77777777" w:rsidR="00B1525A" w:rsidRDefault="00000000">
      <w:pPr>
        <w:pStyle w:val="Ttulo2"/>
        <w:spacing w:before="360" w:after="160"/>
        <w:rPr>
          <w:rFonts w:ascii="Arial" w:eastAsia="Arial" w:hAnsi="Arial" w:cs="Arial"/>
          <w:color w:val="1F3A5F"/>
          <w:sz w:val="30"/>
          <w:szCs w:val="30"/>
        </w:rPr>
      </w:pPr>
      <w:bookmarkStart w:id="103" w:name="_62o4mb40vmv4" w:colFirst="0" w:colLast="0"/>
      <w:bookmarkEnd w:id="103"/>
      <w:r>
        <w:rPr>
          <w:rFonts w:ascii="Arial" w:eastAsia="Arial" w:hAnsi="Arial" w:cs="Arial"/>
          <w:color w:val="1F3A5F"/>
          <w:sz w:val="30"/>
          <w:szCs w:val="30"/>
        </w:rPr>
        <w:t>(d) Especificaciones Data Center Primaria (CD Talca)</w:t>
      </w:r>
    </w:p>
    <w:p w14:paraId="4012D91D" w14:textId="77777777" w:rsidR="00B1525A" w:rsidRDefault="00000000">
      <w:pPr>
        <w:spacing w:after="240"/>
        <w:rPr>
          <w:color w:val="000000"/>
          <w:sz w:val="21"/>
          <w:szCs w:val="21"/>
        </w:rPr>
      </w:pPr>
      <w:r>
        <w:rPr>
          <w:color w:val="000000"/>
          <w:sz w:val="21"/>
          <w:szCs w:val="21"/>
        </w:rPr>
        <w:t>El recinto técnico principal se habilita en las instalaciones del CLIENTE (CD Talca) como Sala Técnica Secundaria, con disponibilidad de infraestructura de nivel TIER II (99,741 %</w:t>
      </w:r>
      <w:r>
        <w:rPr>
          <w:rFonts w:ascii="Arial Unicode MS" w:eastAsia="Arial Unicode MS" w:hAnsi="Arial Unicode MS" w:cs="Arial Unicode MS"/>
          <w:color w:val="000000"/>
          <w:sz w:val="21"/>
          <w:szCs w:val="21"/>
        </w:rPr>
        <w:t xml:space="preserve">, ≈ 22,7 h/año de corte), redundancia N+1 en energía y climatización y generador propio. El programa considera ≈ </w:t>
      </w:r>
      <w:r>
        <w:rPr>
          <w:color w:val="000000"/>
          <w:sz w:val="21"/>
          <w:szCs w:val="21"/>
        </w:rPr>
        <w:t>173 m² y 14 recintos (sala blanca de 32 m², NOC de 14 m², sala de UPS/baterías, sala de climatización, sala de extinción, MMR y acometidas, sala de custodia, patio de generador, entre otros), dando cumplimiento a RT-06.01 a RT-06.34 y RT-10.01:</w:t>
      </w:r>
    </w:p>
    <w:p w14:paraId="2E200A86" w14:textId="77777777" w:rsidR="00B1525A" w:rsidRDefault="00000000">
      <w:pPr>
        <w:spacing w:after="240"/>
        <w:rPr>
          <w:color w:val="000000"/>
          <w:sz w:val="21"/>
          <w:szCs w:val="21"/>
        </w:rPr>
      </w:pPr>
      <w:r>
        <w:rPr>
          <w:color w:val="000000"/>
          <w:sz w:val="21"/>
          <w:szCs w:val="21"/>
        </w:rPr>
        <w:t>El detalle de la disposición y de los 14 recintos está declarado en la sección de Arquitectura de Seguridad de este documento (§12, seguridad física del sitio primario).</w:t>
      </w:r>
    </w:p>
    <w:p w14:paraId="1E407A1E" w14:textId="77777777" w:rsidR="00B1525A" w:rsidRDefault="00000000">
      <w:pPr>
        <w:numPr>
          <w:ilvl w:val="0"/>
          <w:numId w:val="85"/>
        </w:numPr>
        <w:spacing w:after="0"/>
        <w:rPr>
          <w:color w:val="000000"/>
        </w:rPr>
      </w:pPr>
      <w:r>
        <w:rPr>
          <w:color w:val="000000"/>
          <w:sz w:val="21"/>
          <w:szCs w:val="21"/>
        </w:rPr>
        <w:t xml:space="preserve">Energía: UPS doble conversión </w:t>
      </w:r>
      <w:r>
        <w:rPr>
          <w:i/>
          <w:iCs/>
          <w:color w:val="000000"/>
          <w:sz w:val="21"/>
          <w:szCs w:val="21"/>
        </w:rPr>
        <w:t>on-line</w:t>
      </w:r>
      <w:r>
        <w:rPr>
          <w:rFonts w:ascii="Arial Unicode MS" w:eastAsia="Arial Unicode MS" w:hAnsi="Arial Unicode MS" w:cs="Arial Unicode MS"/>
          <w:color w:val="000000"/>
          <w:sz w:val="21"/>
          <w:szCs w:val="21"/>
        </w:rPr>
        <w:t xml:space="preserve"> 6 kVA con configuración N+1 y banco VRLA con autonomía ≥ 30 min a plena carga (RT-06.07); grupo electrógeno de 12 kVA con estanque para 24 h y contrato de reabastecimiento (RT-06.08); transferencia automática red↔generador con prueba mensual con carga real (RT-06.10); PDU verticales A/B por gabinete con medidor (RT-08.04); factor de potencia ≥ 0,95 (RT-06.11).</w:t>
      </w:r>
    </w:p>
    <w:p w14:paraId="2A9996A9" w14:textId="77777777" w:rsidR="00B1525A" w:rsidRDefault="00000000">
      <w:pPr>
        <w:numPr>
          <w:ilvl w:val="0"/>
          <w:numId w:val="85"/>
        </w:numPr>
        <w:spacing w:after="0"/>
        <w:rPr>
          <w:color w:val="000000"/>
        </w:rPr>
      </w:pPr>
      <w:r>
        <w:rPr>
          <w:color w:val="000000"/>
          <w:sz w:val="21"/>
          <w:szCs w:val="21"/>
        </w:rPr>
        <w:t>Climatización:</w:t>
      </w:r>
      <w:r>
        <w:rPr>
          <w:rFonts w:ascii="Arial Unicode MS" w:eastAsia="Arial Unicode MS" w:hAnsi="Arial Unicode MS" w:cs="Arial Unicode MS"/>
          <w:color w:val="000000"/>
          <w:sz w:val="21"/>
          <w:szCs w:val="21"/>
        </w:rPr>
        <w:t xml:space="preserve"> 2 CRAC de precisión ≈ 12.000 BTU/h en N+1, con </w:t>
      </w:r>
      <w:r>
        <w:rPr>
          <w:i/>
          <w:iCs/>
          <w:color w:val="000000"/>
          <w:sz w:val="21"/>
          <w:szCs w:val="21"/>
        </w:rPr>
        <w:t>free cooling</w:t>
      </w:r>
      <w:r>
        <w:rPr>
          <w:color w:val="000000"/>
          <w:sz w:val="21"/>
          <w:szCs w:val="21"/>
        </w:rPr>
        <w:t>, pasillo frío confinado y rango ASHRAE TC 9.9 de 18–27 °C y 40–60 % HR medido a la toma de aire del equipo (RT-06.13 y RT-06.14); PUE de diseño 1,7 con medición continua en 2 puntos y reporte trimestral.</w:t>
      </w:r>
    </w:p>
    <w:p w14:paraId="613588FD" w14:textId="77777777" w:rsidR="00B1525A" w:rsidRDefault="00000000">
      <w:pPr>
        <w:numPr>
          <w:ilvl w:val="0"/>
          <w:numId w:val="85"/>
        </w:numPr>
        <w:spacing w:after="0"/>
        <w:rPr>
          <w:color w:val="000000"/>
        </w:rPr>
      </w:pPr>
      <w:r>
        <w:rPr>
          <w:color w:val="000000"/>
          <w:sz w:val="21"/>
          <w:szCs w:val="21"/>
        </w:rPr>
        <w:t>Incendios: detección temprana por aspiración AnaLASER (RT-06.16); extinción con agente limpio FM-200 conforme NFPA 75/2001 con botón de aborto (RT-06.17); extintores ABC y CO₂ por recinto (RT-06.18).</w:t>
      </w:r>
    </w:p>
    <w:p w14:paraId="5DD54992" w14:textId="77777777" w:rsidR="00B1525A" w:rsidRDefault="00000000">
      <w:pPr>
        <w:numPr>
          <w:ilvl w:val="0"/>
          <w:numId w:val="85"/>
        </w:numPr>
        <w:spacing w:after="0"/>
        <w:rPr>
          <w:color w:val="000000"/>
        </w:rPr>
      </w:pPr>
      <w:r>
        <w:rPr>
          <w:color w:val="000000"/>
          <w:sz w:val="21"/>
          <w:szCs w:val="21"/>
        </w:rPr>
        <w:t>Seguridad física:</w:t>
      </w:r>
      <w:r>
        <w:rPr>
          <w:rFonts w:ascii="Arial Unicode MS" w:eastAsia="Arial Unicode MS" w:hAnsi="Arial Unicode MS" w:cs="Arial Unicode MS"/>
          <w:color w:val="000000"/>
          <w:sz w:val="21"/>
          <w:szCs w:val="21"/>
        </w:rPr>
        <w:t xml:space="preserve"> 4 capas de acceso con biometría facial y resguardo AFIS, esclusa antipassback y bitácora electrónica, una persona a la vez y acompañada (RT-06.20, RT-06.21 y RT-06.23); 12 puertas controladas y 7 cámaras IP con retención ≥ 30 días integradas al control de acceso (RT-06.24); NOC de 14 m² contiguo a la sala con ventana interior («ver sin entrar», RT-06.29/30); sensores ambientales DCIM/BMS (RT-06.14).</w:t>
      </w:r>
    </w:p>
    <w:p w14:paraId="5A7442F3" w14:textId="77777777" w:rsidR="00B1525A" w:rsidRDefault="00000000">
      <w:pPr>
        <w:numPr>
          <w:ilvl w:val="0"/>
          <w:numId w:val="85"/>
        </w:numPr>
        <w:spacing w:after="0"/>
        <w:rPr>
          <w:color w:val="000000"/>
        </w:rPr>
      </w:pPr>
      <w:r>
        <w:rPr>
          <w:color w:val="000000"/>
          <w:sz w:val="21"/>
          <w:szCs w:val="21"/>
        </w:rPr>
        <w:t>Custodia de medios (RT-06.26/27/28):</w:t>
      </w:r>
      <w:r>
        <w:rPr>
          <w:rFonts w:ascii="Arial Unicode MS" w:eastAsia="Arial Unicode MS" w:hAnsi="Arial Unicode MS" w:cs="Arial Unicode MS"/>
          <w:color w:val="000000"/>
          <w:sz w:val="21"/>
          <w:szCs w:val="21"/>
        </w:rPr>
        <w:t xml:space="preserve"> recinto de 10 m² en la segunda línea, sin luz UV (≤ 300 lux), 40–60 % HR, ventilación forzada y 18–27 °C; medio cifrado transportable rotado semanalmente a bóveda externa bajo custodia acreditada con cadena de custodia y bitácora; la pierna inmutable S3 es complementaria, </w:t>
      </w:r>
      <w:proofErr w:type="gramStart"/>
      <w:r>
        <w:rPr>
          <w:rFonts w:ascii="Arial Unicode MS" w:eastAsia="Arial Unicode MS" w:hAnsi="Arial Unicode MS" w:cs="Arial Unicode MS"/>
          <w:color w:val="000000"/>
          <w:sz w:val="21"/>
          <w:szCs w:val="21"/>
        </w:rPr>
        <w:t>no</w:t>
      </w:r>
      <w:proofErr w:type="gramEnd"/>
      <w:r>
        <w:rPr>
          <w:rFonts w:ascii="Arial Unicode MS" w:eastAsia="Arial Unicode MS" w:hAnsi="Arial Unicode MS" w:cs="Arial Unicode MS"/>
          <w:color w:val="000000"/>
          <w:sz w:val="21"/>
          <w:szCs w:val="21"/>
        </w:rPr>
        <w:t xml:space="preserve"> la reemplaza.</w:t>
      </w:r>
    </w:p>
    <w:p w14:paraId="3939471C" w14:textId="77777777" w:rsidR="00B1525A" w:rsidRDefault="00000000">
      <w:pPr>
        <w:numPr>
          <w:ilvl w:val="0"/>
          <w:numId w:val="85"/>
        </w:numPr>
        <w:spacing w:after="140"/>
        <w:rPr>
          <w:color w:val="000000"/>
        </w:rPr>
      </w:pPr>
      <w:r>
        <w:rPr>
          <w:color w:val="000000"/>
          <w:sz w:val="21"/>
          <w:szCs w:val="21"/>
        </w:rPr>
        <w:t>Cableado y comunicaciones:</w:t>
      </w:r>
      <w:r>
        <w:rPr>
          <w:rFonts w:ascii="Arial Unicode MS" w:eastAsia="Arial Unicode MS" w:hAnsi="Arial Unicode MS" w:cs="Arial Unicode MS"/>
          <w:color w:val="000000"/>
          <w:sz w:val="21"/>
          <w:szCs w:val="21"/>
        </w:rPr>
        <w:t xml:space="preserve"> cableado estructurado Cat6A F/UTP + fibra OM4 certificado enlace por enlace (RT-06.04) sobre piso técnico de 40 cm, jerarquía ANSI/TIA-942 ENI→MDA→HDA→ZDA→EDA, con dos ductos de ingreso independientes (RT-06.32); 4 racks 42U en gabinete de servidores y comunicaciones separados (RT-06.05), con el cuarto (R04) reservado al crecimiento a 3 años.</w:t>
      </w:r>
    </w:p>
    <w:p w14:paraId="6569C70D" w14:textId="77777777" w:rsidR="00B1525A" w:rsidRDefault="00000000">
      <w:pPr>
        <w:spacing w:after="240"/>
        <w:rPr>
          <w:color w:val="000000"/>
          <w:sz w:val="21"/>
          <w:szCs w:val="21"/>
        </w:rPr>
      </w:pPr>
      <w:r>
        <w:rPr>
          <w:color w:val="000000"/>
          <w:sz w:val="21"/>
          <w:szCs w:val="21"/>
        </w:rPr>
        <w:t>Los componentes de sala ofertados se detallan a continuación:</w:t>
      </w:r>
    </w:p>
    <w:tbl>
      <w:tblPr>
        <w:tblStyle w:val="af9"/>
        <w:tblW w:w="5000" w:type="pct"/>
        <w:tblInd w:w="0" w:type="dxa"/>
        <w:tblBorders>
          <w:top w:val="nil"/>
          <w:left w:val="nil"/>
          <w:bottom w:val="nil"/>
          <w:right w:val="nil"/>
          <w:insideH w:val="nil"/>
          <w:insideV w:val="nil"/>
        </w:tblBorders>
        <w:tblLook w:val="0600" w:firstRow="0" w:lastRow="0" w:firstColumn="0" w:lastColumn="0" w:noHBand="1" w:noVBand="1"/>
      </w:tblPr>
      <w:tblGrid>
        <w:gridCol w:w="1806"/>
        <w:gridCol w:w="2319"/>
        <w:gridCol w:w="1685"/>
        <w:gridCol w:w="845"/>
        <w:gridCol w:w="2581"/>
      </w:tblGrid>
      <w:tr w:rsidR="00B1525A" w14:paraId="422696A4"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6061B4F" w14:textId="77777777" w:rsidR="00B1525A" w:rsidRDefault="00000000">
            <w:pPr>
              <w:spacing w:after="80" w:line="240" w:lineRule="auto"/>
              <w:rPr>
                <w:color w:val="000000"/>
                <w:sz w:val="21"/>
                <w:szCs w:val="21"/>
              </w:rPr>
            </w:pPr>
            <w:r>
              <w:rPr>
                <w:b/>
                <w:bCs/>
                <w:color w:val="1F3A5F"/>
                <w:sz w:val="21"/>
                <w:szCs w:val="21"/>
              </w:rPr>
              <w:lastRenderedPageBreak/>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3527A84" w14:textId="77777777" w:rsidR="00B1525A" w:rsidRDefault="00000000">
            <w:pPr>
              <w:spacing w:after="80" w:line="240" w:lineRule="auto"/>
              <w:rPr>
                <w:color w:val="000000"/>
                <w:sz w:val="21"/>
                <w:szCs w:val="21"/>
              </w:rPr>
            </w:pPr>
            <w:r>
              <w:rPr>
                <w:b/>
                <w:bCs/>
                <w:color w:val="1F3A5F"/>
                <w:sz w:val="21"/>
                <w:szCs w:val="21"/>
              </w:rPr>
              <w:t>Producto ofertado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330B79" w14:textId="77777777" w:rsidR="00B1525A" w:rsidRDefault="00000000">
            <w:pPr>
              <w:spacing w:after="80" w:line="240" w:lineRule="auto"/>
              <w:rPr>
                <w:color w:val="000000"/>
                <w:sz w:val="21"/>
                <w:szCs w:val="21"/>
              </w:rPr>
            </w:pPr>
            <w:r>
              <w:rPr>
                <w:b/>
                <w:bCs/>
                <w:color w:val="1F3A5F"/>
                <w:sz w:val="21"/>
                <w:szCs w:val="21"/>
              </w:rPr>
              <w:t>Ubicación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74BDB8E" w14:textId="77777777" w:rsidR="00B1525A" w:rsidRDefault="00000000">
            <w:pPr>
              <w:spacing w:after="80" w:line="240" w:lineRule="auto"/>
              <w:rPr>
                <w:color w:val="000000"/>
                <w:sz w:val="21"/>
                <w:szCs w:val="21"/>
              </w:rPr>
            </w:pPr>
            <w:r>
              <w:rPr>
                <w:b/>
                <w:bCs/>
                <w:color w:val="1F3A5F"/>
                <w:sz w:val="21"/>
                <w:szCs w:val="21"/>
              </w:rPr>
              <w:t>Cant.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4328BB6" w14:textId="77777777" w:rsidR="00B1525A" w:rsidRDefault="00000000">
            <w:pPr>
              <w:spacing w:after="80" w:line="240" w:lineRule="auto"/>
              <w:rPr>
                <w:color w:val="000000"/>
                <w:sz w:val="21"/>
                <w:szCs w:val="21"/>
              </w:rPr>
            </w:pPr>
            <w:r>
              <w:rPr>
                <w:b/>
                <w:bCs/>
                <w:color w:val="1F3A5F"/>
                <w:sz w:val="21"/>
                <w:szCs w:val="21"/>
              </w:rPr>
              <w:t>Justificación</w:t>
            </w:r>
          </w:p>
        </w:tc>
      </w:tr>
      <w:tr w:rsidR="00B1525A" w14:paraId="76094D06"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6DDD08" w14:textId="77777777" w:rsidR="00B1525A" w:rsidRDefault="00000000">
            <w:pPr>
              <w:spacing w:after="80" w:line="240" w:lineRule="auto"/>
              <w:rPr>
                <w:color w:val="000000"/>
                <w:sz w:val="21"/>
                <w:szCs w:val="21"/>
              </w:rPr>
            </w:pPr>
            <w:r>
              <w:rPr>
                <w:color w:val="000000"/>
                <w:sz w:val="21"/>
                <w:szCs w:val="21"/>
              </w:rPr>
              <w:t>D1 — UPS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C5525F" w14:textId="77777777" w:rsidR="00B1525A" w:rsidRDefault="00000000">
            <w:pPr>
              <w:spacing w:after="80" w:line="240" w:lineRule="auto"/>
              <w:rPr>
                <w:color w:val="000000"/>
                <w:sz w:val="21"/>
                <w:szCs w:val="21"/>
              </w:rPr>
            </w:pPr>
            <w:r>
              <w:rPr>
                <w:color w:val="000000"/>
                <w:sz w:val="21"/>
                <w:szCs w:val="21"/>
              </w:rPr>
              <w:t xml:space="preserve">Doble conversión </w:t>
            </w:r>
            <w:r>
              <w:rPr>
                <w:i/>
                <w:iCs/>
                <w:color w:val="000000"/>
                <w:sz w:val="21"/>
                <w:szCs w:val="21"/>
              </w:rPr>
              <w:t>on-line</w:t>
            </w:r>
            <w:r>
              <w:rPr>
                <w:rFonts w:ascii="Arial Unicode MS" w:eastAsia="Arial Unicode MS" w:hAnsi="Arial Unicode MS" w:cs="Arial Unicode MS"/>
                <w:color w:val="000000"/>
                <w:sz w:val="21"/>
                <w:szCs w:val="21"/>
              </w:rPr>
              <w:t xml:space="preserve"> 6 kVA, N+1, banco VRLA ≥ 30 min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F5F7E0" w14:textId="77777777" w:rsidR="00B1525A" w:rsidRDefault="00000000">
            <w:pPr>
              <w:spacing w:after="80" w:line="240" w:lineRule="auto"/>
              <w:rPr>
                <w:color w:val="000000"/>
                <w:sz w:val="21"/>
                <w:szCs w:val="21"/>
              </w:rPr>
            </w:pPr>
            <w:r>
              <w:rPr>
                <w:color w:val="000000"/>
                <w:sz w:val="21"/>
                <w:szCs w:val="21"/>
              </w:rPr>
              <w:t>Sala de UPS/baterías (2ª línea)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3345C3"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08073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Sin parpadeo entre la caída de red y la partida del generador; autonomía ≥ 30 min a plena carga (RT-06.07).</w:t>
            </w:r>
          </w:p>
        </w:tc>
      </w:tr>
      <w:tr w:rsidR="00B1525A" w14:paraId="7CFCD523"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DCD80A" w14:textId="77777777" w:rsidR="00B1525A" w:rsidRDefault="00000000">
            <w:pPr>
              <w:spacing w:after="80" w:line="240" w:lineRule="auto"/>
              <w:rPr>
                <w:color w:val="000000"/>
                <w:sz w:val="21"/>
                <w:szCs w:val="21"/>
              </w:rPr>
            </w:pPr>
            <w:r>
              <w:rPr>
                <w:color w:val="000000"/>
                <w:sz w:val="21"/>
                <w:szCs w:val="21"/>
              </w:rPr>
              <w:t>D2 — Generador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58D105" w14:textId="77777777" w:rsidR="00B1525A" w:rsidRDefault="00000000">
            <w:pPr>
              <w:spacing w:after="80" w:line="240" w:lineRule="auto"/>
              <w:rPr>
                <w:color w:val="000000"/>
                <w:sz w:val="21"/>
                <w:szCs w:val="21"/>
              </w:rPr>
            </w:pPr>
            <w:r>
              <w:rPr>
                <w:color w:val="000000"/>
                <w:sz w:val="21"/>
                <w:szCs w:val="21"/>
              </w:rPr>
              <w:t>Grupo electrógeno 12 kVA, estanque 24 h + contratos de reabastecimiento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57A167" w14:textId="77777777" w:rsidR="00B1525A" w:rsidRDefault="00000000">
            <w:pPr>
              <w:spacing w:after="80" w:line="240" w:lineRule="auto"/>
              <w:rPr>
                <w:color w:val="000000"/>
                <w:sz w:val="21"/>
                <w:szCs w:val="21"/>
              </w:rPr>
            </w:pPr>
            <w:r>
              <w:rPr>
                <w:color w:val="000000"/>
                <w:sz w:val="21"/>
                <w:szCs w:val="21"/>
              </w:rPr>
              <w:t>Patio generador (exterior)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D7DE89"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80F9D2" w14:textId="77777777" w:rsidR="00B1525A" w:rsidRDefault="00000000">
            <w:pPr>
              <w:spacing w:after="80" w:line="240" w:lineRule="auto"/>
              <w:rPr>
                <w:color w:val="000000"/>
                <w:sz w:val="21"/>
                <w:szCs w:val="21"/>
              </w:rPr>
            </w:pPr>
            <w:r>
              <w:rPr>
                <w:color w:val="000000"/>
                <w:sz w:val="21"/>
                <w:szCs w:val="21"/>
              </w:rPr>
              <w:t>Asume TI y clima en 8–15 s; el estanque garantiza 24 h (RT-06.08).</w:t>
            </w:r>
          </w:p>
        </w:tc>
      </w:tr>
      <w:tr w:rsidR="00B1525A" w14:paraId="713B7EB8"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89967B" w14:textId="77777777" w:rsidR="00B1525A" w:rsidRDefault="00000000">
            <w:pPr>
              <w:spacing w:after="80" w:line="240" w:lineRule="auto"/>
              <w:rPr>
                <w:color w:val="000000"/>
                <w:sz w:val="21"/>
                <w:szCs w:val="21"/>
              </w:rPr>
            </w:pPr>
            <w:r>
              <w:rPr>
                <w:color w:val="000000"/>
                <w:sz w:val="21"/>
                <w:szCs w:val="21"/>
              </w:rPr>
              <w:t>D3 — ATS/TTA + tablero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5E9C6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Transferencia automática red↔generador + protecciones selectivas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A35D08" w14:textId="77777777" w:rsidR="00B1525A" w:rsidRDefault="00000000">
            <w:pPr>
              <w:spacing w:after="80" w:line="240" w:lineRule="auto"/>
              <w:rPr>
                <w:color w:val="000000"/>
                <w:sz w:val="21"/>
                <w:szCs w:val="21"/>
              </w:rPr>
            </w:pPr>
            <w:r>
              <w:rPr>
                <w:color w:val="000000"/>
                <w:sz w:val="21"/>
                <w:szCs w:val="21"/>
              </w:rPr>
              <w:t>Acometida (accesible desde fuera)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34E389"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09BA43" w14:textId="77777777" w:rsidR="00B1525A" w:rsidRDefault="00000000">
            <w:pPr>
              <w:spacing w:after="80" w:line="240" w:lineRule="auto"/>
              <w:rPr>
                <w:color w:val="000000"/>
                <w:sz w:val="21"/>
                <w:szCs w:val="21"/>
              </w:rPr>
            </w:pPr>
            <w:r>
              <w:rPr>
                <w:color w:val="000000"/>
                <w:sz w:val="21"/>
                <w:szCs w:val="21"/>
              </w:rPr>
              <w:t>Transferencia automática con prueba mensual con carga real y termografía periódica (RT-06.10).</w:t>
            </w:r>
          </w:p>
        </w:tc>
      </w:tr>
      <w:tr w:rsidR="00B1525A" w14:paraId="67CA8458"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7945A5" w14:textId="77777777" w:rsidR="00B1525A" w:rsidRDefault="00000000">
            <w:pPr>
              <w:spacing w:after="80" w:line="240" w:lineRule="auto"/>
              <w:rPr>
                <w:color w:val="000000"/>
                <w:sz w:val="21"/>
                <w:szCs w:val="21"/>
              </w:rPr>
            </w:pPr>
            <w:r>
              <w:rPr>
                <w:color w:val="000000"/>
                <w:sz w:val="21"/>
                <w:szCs w:val="21"/>
              </w:rPr>
              <w:t>D4 — Climatización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71748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2 CRAC de precisión ≈ 12.000 BTU/h, N+1, </w:t>
            </w:r>
            <w:r>
              <w:rPr>
                <w:i/>
                <w:iCs/>
                <w:color w:val="000000"/>
                <w:sz w:val="21"/>
                <w:szCs w:val="21"/>
              </w:rPr>
              <w:t>free cooling</w:t>
            </w:r>
            <w:r>
              <w:rPr>
                <w:color w:val="000000"/>
                <w:sz w:val="21"/>
                <w:szCs w:val="21"/>
              </w:rPr>
              <w:t>, 18–27 °C / 40–60 % HR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90319E" w14:textId="77777777" w:rsidR="00B1525A" w:rsidRDefault="00000000">
            <w:pPr>
              <w:spacing w:after="80" w:line="240" w:lineRule="auto"/>
              <w:rPr>
                <w:color w:val="000000"/>
                <w:sz w:val="21"/>
                <w:szCs w:val="21"/>
              </w:rPr>
            </w:pPr>
            <w:r>
              <w:rPr>
                <w:color w:val="000000"/>
                <w:sz w:val="21"/>
                <w:szCs w:val="21"/>
              </w:rPr>
              <w:t>Sala de climatización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CC3452"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FFF0ED" w14:textId="77777777" w:rsidR="00B1525A" w:rsidRDefault="00000000">
            <w:pPr>
              <w:spacing w:after="80" w:line="240" w:lineRule="auto"/>
              <w:rPr>
                <w:color w:val="000000"/>
                <w:sz w:val="21"/>
                <w:szCs w:val="21"/>
              </w:rPr>
            </w:pPr>
            <w:r>
              <w:rPr>
                <w:color w:val="000000"/>
                <w:sz w:val="21"/>
                <w:szCs w:val="21"/>
              </w:rPr>
              <w:t>Rango ASHRAE en toma de aire del equipo (RT-06.13 y RT-06.14); redundancia N+1 y pasillo frío confinado.</w:t>
            </w:r>
          </w:p>
        </w:tc>
      </w:tr>
      <w:tr w:rsidR="00B1525A" w14:paraId="553DD0E9"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441269" w14:textId="77777777" w:rsidR="00B1525A" w:rsidRDefault="00000000">
            <w:pPr>
              <w:spacing w:after="80" w:line="240" w:lineRule="auto"/>
              <w:rPr>
                <w:color w:val="000000"/>
                <w:sz w:val="21"/>
                <w:szCs w:val="21"/>
              </w:rPr>
            </w:pPr>
            <w:r>
              <w:rPr>
                <w:color w:val="000000"/>
                <w:sz w:val="21"/>
                <w:szCs w:val="21"/>
              </w:rPr>
              <w:t>D5 — PDU racks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833C4E" w14:textId="77777777" w:rsidR="00B1525A" w:rsidRDefault="00000000">
            <w:pPr>
              <w:spacing w:after="80" w:line="240" w:lineRule="auto"/>
              <w:rPr>
                <w:color w:val="000000"/>
                <w:sz w:val="21"/>
                <w:szCs w:val="21"/>
              </w:rPr>
            </w:pPr>
            <w:r>
              <w:rPr>
                <w:color w:val="000000"/>
                <w:sz w:val="21"/>
                <w:szCs w:val="21"/>
              </w:rPr>
              <w:t>2 PDU verticales A/B por gabinete, con medidor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AD6756" w14:textId="77777777" w:rsidR="00B1525A" w:rsidRDefault="00000000">
            <w:pPr>
              <w:spacing w:after="80" w:line="240" w:lineRule="auto"/>
              <w:rPr>
                <w:color w:val="000000"/>
                <w:sz w:val="21"/>
                <w:szCs w:val="21"/>
              </w:rPr>
            </w:pPr>
            <w:r>
              <w:rPr>
                <w:color w:val="000000"/>
                <w:sz w:val="21"/>
                <w:szCs w:val="21"/>
              </w:rPr>
              <w:t>4 racks sala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621067" w14:textId="77777777" w:rsidR="00B1525A" w:rsidRDefault="00000000">
            <w:pPr>
              <w:spacing w:after="80" w:line="240" w:lineRule="auto"/>
              <w:rPr>
                <w:color w:val="000000"/>
                <w:sz w:val="21"/>
                <w:szCs w:val="21"/>
              </w:rPr>
            </w:pPr>
            <w:r>
              <w:rPr>
                <w:color w:val="000000"/>
                <w:sz w:val="21"/>
                <w:szCs w:val="21"/>
              </w:rPr>
              <w:t>4 ×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1C282A" w14:textId="77777777" w:rsidR="00B1525A" w:rsidRDefault="00000000">
            <w:pPr>
              <w:spacing w:after="80" w:line="240" w:lineRule="auto"/>
              <w:rPr>
                <w:color w:val="000000"/>
                <w:sz w:val="21"/>
                <w:szCs w:val="21"/>
              </w:rPr>
            </w:pPr>
            <w:r>
              <w:rPr>
                <w:color w:val="000000"/>
                <w:sz w:val="21"/>
                <w:szCs w:val="21"/>
              </w:rPr>
              <w:t>Dos caminos eléctricos independientes por gabinete (RT-08.04); el medidor es el denominador del PUE.</w:t>
            </w:r>
          </w:p>
        </w:tc>
      </w:tr>
      <w:tr w:rsidR="00B1525A" w14:paraId="46390984"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846BF0" w14:textId="77777777" w:rsidR="00B1525A" w:rsidRDefault="00000000">
            <w:pPr>
              <w:spacing w:after="80" w:line="240" w:lineRule="auto"/>
              <w:rPr>
                <w:color w:val="000000"/>
                <w:sz w:val="21"/>
                <w:szCs w:val="21"/>
              </w:rPr>
            </w:pPr>
            <w:r>
              <w:rPr>
                <w:color w:val="000000"/>
                <w:sz w:val="21"/>
                <w:szCs w:val="21"/>
              </w:rPr>
              <w:t>D6 — Detección de incendios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2DA23D" w14:textId="77777777" w:rsidR="00B1525A" w:rsidRDefault="00000000">
            <w:pPr>
              <w:spacing w:after="80" w:line="240" w:lineRule="auto"/>
              <w:rPr>
                <w:color w:val="000000"/>
                <w:sz w:val="21"/>
                <w:szCs w:val="21"/>
              </w:rPr>
            </w:pPr>
            <w:r>
              <w:rPr>
                <w:color w:val="000000"/>
                <w:sz w:val="21"/>
                <w:szCs w:val="21"/>
              </w:rPr>
              <w:t>Detección por aspiración AnaLASER o equivalente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B5E603" w14:textId="77777777" w:rsidR="00B1525A" w:rsidRDefault="00000000">
            <w:pPr>
              <w:spacing w:after="80" w:line="240" w:lineRule="auto"/>
              <w:rPr>
                <w:color w:val="000000"/>
                <w:sz w:val="21"/>
                <w:szCs w:val="21"/>
              </w:rPr>
            </w:pPr>
            <w:r>
              <w:rPr>
                <w:color w:val="000000"/>
                <w:sz w:val="21"/>
                <w:szCs w:val="21"/>
              </w:rPr>
              <w:t>Sala blanca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45D17C"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827E6E" w14:textId="77777777" w:rsidR="00B1525A" w:rsidRDefault="00000000">
            <w:pPr>
              <w:spacing w:after="80" w:line="240" w:lineRule="auto"/>
              <w:rPr>
                <w:color w:val="000000"/>
                <w:sz w:val="21"/>
                <w:szCs w:val="21"/>
              </w:rPr>
            </w:pPr>
            <w:r>
              <w:rPr>
                <w:color w:val="000000"/>
                <w:sz w:val="21"/>
                <w:szCs w:val="21"/>
              </w:rPr>
              <w:t>Detección temprana antes de llama visible (RT-06.16).</w:t>
            </w:r>
          </w:p>
        </w:tc>
      </w:tr>
      <w:tr w:rsidR="00B1525A" w14:paraId="6BB72993"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2EF8B4" w14:textId="77777777" w:rsidR="00B1525A" w:rsidRDefault="00000000">
            <w:pPr>
              <w:spacing w:after="80" w:line="240" w:lineRule="auto"/>
              <w:rPr>
                <w:color w:val="000000"/>
                <w:sz w:val="21"/>
                <w:szCs w:val="21"/>
              </w:rPr>
            </w:pPr>
            <w:r>
              <w:rPr>
                <w:color w:val="000000"/>
                <w:sz w:val="21"/>
                <w:szCs w:val="21"/>
              </w:rPr>
              <w:lastRenderedPageBreak/>
              <w:t>D7 — Extinción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07CC82" w14:textId="77777777" w:rsidR="00B1525A" w:rsidRDefault="00000000">
            <w:pPr>
              <w:spacing w:after="80" w:line="240" w:lineRule="auto"/>
              <w:rPr>
                <w:color w:val="000000"/>
                <w:sz w:val="21"/>
                <w:szCs w:val="21"/>
              </w:rPr>
            </w:pPr>
            <w:r>
              <w:rPr>
                <w:color w:val="000000"/>
                <w:sz w:val="21"/>
                <w:szCs w:val="21"/>
              </w:rPr>
              <w:t>FM-200 o equivalente, NFPA 75/2001, botón de aborto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3D7D21" w14:textId="77777777" w:rsidR="00B1525A" w:rsidRDefault="00000000">
            <w:pPr>
              <w:spacing w:after="80" w:line="240" w:lineRule="auto"/>
              <w:rPr>
                <w:color w:val="000000"/>
                <w:sz w:val="21"/>
                <w:szCs w:val="21"/>
              </w:rPr>
            </w:pPr>
            <w:r>
              <w:rPr>
                <w:color w:val="000000"/>
                <w:sz w:val="21"/>
                <w:szCs w:val="21"/>
              </w:rPr>
              <w:t>Sala blanca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F63607"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83789E" w14:textId="77777777" w:rsidR="00B1525A" w:rsidRDefault="00000000">
            <w:pPr>
              <w:spacing w:after="80" w:line="240" w:lineRule="auto"/>
              <w:rPr>
                <w:color w:val="000000"/>
                <w:sz w:val="21"/>
                <w:szCs w:val="21"/>
              </w:rPr>
            </w:pPr>
            <w:r>
              <w:rPr>
                <w:color w:val="000000"/>
                <w:sz w:val="21"/>
                <w:szCs w:val="21"/>
              </w:rPr>
              <w:t>Agente limpio sobre equipos energizados (RT-06.17) y extintores ABC/CO₂ por recinto (RT-06.18).</w:t>
            </w:r>
          </w:p>
        </w:tc>
      </w:tr>
      <w:tr w:rsidR="00B1525A" w14:paraId="2D438AB9"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C2E6FC" w14:textId="77777777" w:rsidR="00B1525A" w:rsidRDefault="00000000">
            <w:pPr>
              <w:spacing w:after="80" w:line="240" w:lineRule="auto"/>
              <w:rPr>
                <w:color w:val="000000"/>
                <w:sz w:val="21"/>
                <w:szCs w:val="21"/>
              </w:rPr>
            </w:pPr>
            <w:r>
              <w:rPr>
                <w:color w:val="000000"/>
                <w:sz w:val="21"/>
                <w:szCs w:val="21"/>
              </w:rPr>
              <w:t>D8 — Seguridad física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2431AF" w14:textId="77777777" w:rsidR="00B1525A" w:rsidRDefault="00000000">
            <w:pPr>
              <w:spacing w:after="80" w:line="240" w:lineRule="auto"/>
              <w:rPr>
                <w:color w:val="000000"/>
                <w:sz w:val="21"/>
                <w:szCs w:val="21"/>
              </w:rPr>
            </w:pPr>
            <w:r>
              <w:rPr>
                <w:color w:val="000000"/>
                <w:sz w:val="21"/>
                <w:szCs w:val="21"/>
              </w:rPr>
              <w:t>Biometría facial + resguardo AFIS, esclusa, bitácora electrónica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92BBD9" w14:textId="77777777" w:rsidR="00B1525A" w:rsidRDefault="00000000">
            <w:pPr>
              <w:spacing w:after="80" w:line="240" w:lineRule="auto"/>
              <w:rPr>
                <w:color w:val="000000"/>
                <w:sz w:val="21"/>
                <w:szCs w:val="21"/>
              </w:rPr>
            </w:pPr>
            <w:r>
              <w:rPr>
                <w:color w:val="000000"/>
                <w:sz w:val="21"/>
                <w:szCs w:val="21"/>
              </w:rPr>
              <w:t>Acceso a la sala (4 capas)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3D534B"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B12775" w14:textId="77777777" w:rsidR="00B1525A" w:rsidRDefault="00000000">
            <w:pPr>
              <w:spacing w:after="80" w:line="240" w:lineRule="auto"/>
              <w:rPr>
                <w:color w:val="000000"/>
                <w:sz w:val="21"/>
                <w:szCs w:val="21"/>
              </w:rPr>
            </w:pPr>
            <w:r>
              <w:rPr>
                <w:color w:val="000000"/>
                <w:sz w:val="21"/>
                <w:szCs w:val="21"/>
              </w:rPr>
              <w:t>Doble factor con re-verificación biométrica y antipassback (RT-06.20, RT-06.21 y RT-06.23).</w:t>
            </w:r>
          </w:p>
        </w:tc>
      </w:tr>
      <w:tr w:rsidR="00B1525A" w14:paraId="3525108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2D9F2C" w14:textId="77777777" w:rsidR="00B1525A" w:rsidRDefault="00000000">
            <w:pPr>
              <w:spacing w:after="80" w:line="240" w:lineRule="auto"/>
              <w:rPr>
                <w:color w:val="000000"/>
                <w:sz w:val="21"/>
                <w:szCs w:val="21"/>
              </w:rPr>
            </w:pPr>
            <w:r>
              <w:rPr>
                <w:color w:val="000000"/>
                <w:sz w:val="21"/>
                <w:szCs w:val="21"/>
              </w:rPr>
              <w:t>D9 — Videovigilancia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4004C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7 cámaras IP, retención ≥ 30 días + respaldo auditable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04C739" w14:textId="77777777" w:rsidR="00B1525A" w:rsidRDefault="00000000">
            <w:pPr>
              <w:spacing w:after="80" w:line="240" w:lineRule="auto"/>
              <w:rPr>
                <w:color w:val="000000"/>
                <w:sz w:val="21"/>
                <w:szCs w:val="21"/>
              </w:rPr>
            </w:pPr>
            <w:r>
              <w:rPr>
                <w:color w:val="000000"/>
                <w:sz w:val="21"/>
                <w:szCs w:val="21"/>
              </w:rPr>
              <w:t>Sala + perímetro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5BA9A0" w14:textId="77777777" w:rsidR="00B1525A" w:rsidRDefault="00000000">
            <w:pPr>
              <w:spacing w:after="80" w:line="240" w:lineRule="auto"/>
              <w:rPr>
                <w:color w:val="000000"/>
                <w:sz w:val="21"/>
                <w:szCs w:val="21"/>
              </w:rPr>
            </w:pPr>
            <w:r>
              <w:rPr>
                <w:color w:val="000000"/>
                <w:sz w:val="21"/>
                <w:szCs w:val="21"/>
              </w:rPr>
              <w:t>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8749BF" w14:textId="77777777" w:rsidR="00B1525A" w:rsidRDefault="00000000">
            <w:pPr>
              <w:spacing w:after="80" w:line="240" w:lineRule="auto"/>
              <w:rPr>
                <w:color w:val="000000"/>
                <w:sz w:val="21"/>
                <w:szCs w:val="21"/>
              </w:rPr>
            </w:pPr>
            <w:r>
              <w:rPr>
                <w:color w:val="000000"/>
                <w:sz w:val="21"/>
                <w:szCs w:val="21"/>
              </w:rPr>
              <w:t xml:space="preserve">Cobertura de cada puerta </w:t>
            </w:r>
            <w:proofErr w:type="gramStart"/>
            <w:r>
              <w:rPr>
                <w:color w:val="000000"/>
                <w:sz w:val="21"/>
                <w:szCs w:val="21"/>
              </w:rPr>
              <w:t>controlada; «</w:t>
            </w:r>
            <w:proofErr w:type="gramEnd"/>
            <w:r>
              <w:rPr>
                <w:color w:val="000000"/>
                <w:sz w:val="21"/>
                <w:szCs w:val="21"/>
              </w:rPr>
              <w:t xml:space="preserve">la puerta marca el </w:t>
            </w:r>
            <w:proofErr w:type="gramStart"/>
            <w:r>
              <w:rPr>
                <w:color w:val="000000"/>
                <w:sz w:val="21"/>
                <w:szCs w:val="21"/>
              </w:rPr>
              <w:t>video» (</w:t>
            </w:r>
            <w:proofErr w:type="gramEnd"/>
            <w:r>
              <w:rPr>
                <w:color w:val="000000"/>
                <w:sz w:val="21"/>
                <w:szCs w:val="21"/>
              </w:rPr>
              <w:t>RT-06.24).</w:t>
            </w:r>
          </w:p>
        </w:tc>
      </w:tr>
      <w:tr w:rsidR="00B1525A" w14:paraId="06E8219A"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F7292F" w14:textId="77777777" w:rsidR="00B1525A" w:rsidRDefault="00000000">
            <w:pPr>
              <w:spacing w:after="80" w:line="240" w:lineRule="auto"/>
              <w:rPr>
                <w:color w:val="000000"/>
                <w:sz w:val="21"/>
                <w:szCs w:val="21"/>
              </w:rPr>
            </w:pPr>
            <w:r>
              <w:rPr>
                <w:color w:val="000000"/>
                <w:sz w:val="21"/>
                <w:szCs w:val="21"/>
              </w:rPr>
              <w:t>D10 — Recinto de custodia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F3E7B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Sala de custodia 10 m²: LED sin UV ≤ 300 lux, 40–60 % HR, ventilación forzada, 18–27 °C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0DF436" w14:textId="77777777" w:rsidR="00B1525A" w:rsidRDefault="00000000">
            <w:pPr>
              <w:spacing w:after="80" w:line="240" w:lineRule="auto"/>
              <w:rPr>
                <w:color w:val="000000"/>
                <w:sz w:val="21"/>
                <w:szCs w:val="21"/>
              </w:rPr>
            </w:pPr>
            <w:r>
              <w:rPr>
                <w:color w:val="000000"/>
                <w:sz w:val="21"/>
                <w:szCs w:val="21"/>
              </w:rPr>
              <w:t>Sala — 2ª línea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5E7816"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31ADDF" w14:textId="77777777" w:rsidR="00B1525A" w:rsidRDefault="00000000">
            <w:pPr>
              <w:spacing w:after="80" w:line="240" w:lineRule="auto"/>
              <w:rPr>
                <w:color w:val="000000"/>
                <w:sz w:val="21"/>
                <w:szCs w:val="21"/>
              </w:rPr>
            </w:pPr>
            <w:r>
              <w:rPr>
                <w:color w:val="000000"/>
                <w:sz w:val="21"/>
                <w:szCs w:val="21"/>
              </w:rPr>
              <w:t>Medios de respaldo en condiciones que no degradan el soporte (RT-06.27), accesible sin cruzar la sala blanca (RT-06.26).</w:t>
            </w:r>
          </w:p>
        </w:tc>
      </w:tr>
      <w:tr w:rsidR="00B1525A" w14:paraId="350E9A42"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5DBF67" w14:textId="77777777" w:rsidR="00B1525A" w:rsidRDefault="00000000">
            <w:pPr>
              <w:spacing w:after="80" w:line="240" w:lineRule="auto"/>
              <w:rPr>
                <w:color w:val="000000"/>
                <w:sz w:val="21"/>
                <w:szCs w:val="21"/>
              </w:rPr>
            </w:pPr>
            <w:r>
              <w:rPr>
                <w:color w:val="000000"/>
                <w:sz w:val="21"/>
                <w:szCs w:val="21"/>
              </w:rPr>
              <w:t>D11 — Gabinetes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849D92" w14:textId="77777777" w:rsidR="00B1525A" w:rsidRDefault="00000000">
            <w:pPr>
              <w:spacing w:after="80" w:line="240" w:lineRule="auto"/>
              <w:rPr>
                <w:color w:val="000000"/>
                <w:sz w:val="21"/>
                <w:szCs w:val="21"/>
              </w:rPr>
            </w:pPr>
            <w:r>
              <w:rPr>
                <w:color w:val="000000"/>
                <w:sz w:val="21"/>
                <w:szCs w:val="21"/>
              </w:rPr>
              <w:t>4 racks 42U (R01 servidores, R02 red, R03 HDA/respaldo, R04 crecimiento)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9DCAFF" w14:textId="77777777" w:rsidR="00B1525A" w:rsidRDefault="00000000">
            <w:pPr>
              <w:spacing w:after="80" w:line="240" w:lineRule="auto"/>
              <w:rPr>
                <w:color w:val="000000"/>
                <w:sz w:val="21"/>
                <w:szCs w:val="21"/>
              </w:rPr>
            </w:pPr>
            <w:r>
              <w:rPr>
                <w:color w:val="000000"/>
                <w:sz w:val="21"/>
                <w:szCs w:val="21"/>
              </w:rPr>
              <w:t>Sala blanca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817421" w14:textId="77777777" w:rsidR="00B1525A" w:rsidRDefault="00000000">
            <w:pPr>
              <w:spacing w:after="80" w:line="240" w:lineRule="auto"/>
              <w:rPr>
                <w:color w:val="000000"/>
                <w:sz w:val="21"/>
                <w:szCs w:val="21"/>
              </w:rPr>
            </w:pPr>
            <w:r>
              <w:rPr>
                <w:color w:val="000000"/>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50C127" w14:textId="77777777" w:rsidR="00B1525A" w:rsidRDefault="00000000">
            <w:pPr>
              <w:spacing w:after="80" w:line="240" w:lineRule="auto"/>
              <w:rPr>
                <w:color w:val="000000"/>
                <w:sz w:val="21"/>
                <w:szCs w:val="21"/>
              </w:rPr>
            </w:pPr>
            <w:r>
              <w:rPr>
                <w:color w:val="000000"/>
                <w:sz w:val="21"/>
                <w:szCs w:val="21"/>
              </w:rPr>
              <w:t>Servidores y comunicaciones separados (RT-06.05); el rack R04 absorbe el crecimiento a 3 años sin obras.</w:t>
            </w:r>
          </w:p>
        </w:tc>
      </w:tr>
      <w:tr w:rsidR="00B1525A" w14:paraId="0611F9B4"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0C40AC73" w14:textId="77777777" w:rsidR="00B1525A" w:rsidRDefault="00000000">
            <w:pPr>
              <w:spacing w:after="80" w:line="240" w:lineRule="auto"/>
              <w:rPr>
                <w:color w:val="000000"/>
                <w:sz w:val="21"/>
                <w:szCs w:val="21"/>
              </w:rPr>
            </w:pPr>
            <w:r>
              <w:rPr>
                <w:color w:val="000000"/>
                <w:sz w:val="21"/>
                <w:szCs w:val="21"/>
              </w:rPr>
              <w:t>D12 — Cableado estructurado</w:t>
            </w:r>
          </w:p>
        </w:tc>
        <w:tc>
          <w:tcPr>
            <w:tcW w:w="0" w:type="auto"/>
            <w:tcBorders>
              <w:top w:val="single" w:sz="6" w:space="0" w:color="000000"/>
              <w:left w:val="nil"/>
              <w:bottom w:val="nil"/>
              <w:right w:val="nil"/>
            </w:tcBorders>
            <w:tcMar>
              <w:top w:w="80" w:type="dxa"/>
              <w:left w:w="160" w:type="dxa"/>
              <w:bottom w:w="80" w:type="dxa"/>
              <w:right w:w="160" w:type="dxa"/>
            </w:tcMar>
          </w:tcPr>
          <w:p w14:paraId="28246ACE" w14:textId="77777777" w:rsidR="00B1525A" w:rsidRDefault="00000000">
            <w:pPr>
              <w:spacing w:after="80" w:line="240" w:lineRule="auto"/>
              <w:rPr>
                <w:color w:val="000000"/>
                <w:sz w:val="21"/>
                <w:szCs w:val="21"/>
              </w:rPr>
            </w:pPr>
            <w:r>
              <w:rPr>
                <w:color w:val="000000"/>
                <w:sz w:val="21"/>
                <w:szCs w:val="21"/>
              </w:rPr>
              <w:t>Cat 6A + fibra OM4 certificado por enlace; piso técnico 40 cm</w:t>
            </w:r>
          </w:p>
        </w:tc>
        <w:tc>
          <w:tcPr>
            <w:tcW w:w="0" w:type="auto"/>
            <w:tcBorders>
              <w:top w:val="single" w:sz="6" w:space="0" w:color="000000"/>
              <w:left w:val="nil"/>
              <w:bottom w:val="nil"/>
              <w:right w:val="nil"/>
            </w:tcBorders>
            <w:tcMar>
              <w:top w:w="80" w:type="dxa"/>
              <w:left w:w="160" w:type="dxa"/>
              <w:bottom w:w="80" w:type="dxa"/>
              <w:right w:w="160" w:type="dxa"/>
            </w:tcMar>
          </w:tcPr>
          <w:p w14:paraId="18222F10" w14:textId="77777777" w:rsidR="00B1525A" w:rsidRDefault="00000000">
            <w:pPr>
              <w:spacing w:after="80" w:line="240" w:lineRule="auto"/>
              <w:rPr>
                <w:color w:val="000000"/>
                <w:sz w:val="21"/>
                <w:szCs w:val="21"/>
              </w:rPr>
            </w:pPr>
            <w:r>
              <w:rPr>
                <w:color w:val="000000"/>
                <w:sz w:val="21"/>
                <w:szCs w:val="21"/>
              </w:rPr>
              <w:t>Sala</w:t>
            </w:r>
          </w:p>
        </w:tc>
        <w:tc>
          <w:tcPr>
            <w:tcW w:w="0" w:type="auto"/>
            <w:tcBorders>
              <w:top w:val="single" w:sz="6" w:space="0" w:color="000000"/>
              <w:left w:val="nil"/>
              <w:bottom w:val="nil"/>
              <w:right w:val="nil"/>
            </w:tcBorders>
            <w:tcMar>
              <w:top w:w="80" w:type="dxa"/>
              <w:left w:w="160" w:type="dxa"/>
              <w:bottom w:w="80" w:type="dxa"/>
              <w:right w:w="160" w:type="dxa"/>
            </w:tcMar>
          </w:tcPr>
          <w:p w14:paraId="72744490"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nil"/>
              <w:right w:val="nil"/>
            </w:tcBorders>
            <w:tcMar>
              <w:top w:w="80" w:type="dxa"/>
              <w:left w:w="160" w:type="dxa"/>
              <w:bottom w:w="80" w:type="dxa"/>
              <w:right w:w="160" w:type="dxa"/>
            </w:tcMar>
          </w:tcPr>
          <w:p w14:paraId="71773AA7" w14:textId="77777777" w:rsidR="00B1525A" w:rsidRDefault="00000000">
            <w:pPr>
              <w:spacing w:after="80" w:line="240" w:lineRule="auto"/>
              <w:rPr>
                <w:color w:val="000000"/>
                <w:sz w:val="21"/>
                <w:szCs w:val="21"/>
              </w:rPr>
            </w:pPr>
            <w:r>
              <w:rPr>
                <w:color w:val="000000"/>
                <w:sz w:val="21"/>
                <w:szCs w:val="21"/>
              </w:rPr>
              <w:t>Normativa por enlace (RT-06.04) y recorridos máximos/mínimos verificados para enlaces de 10 GbE.</w:t>
            </w:r>
          </w:p>
        </w:tc>
      </w:tr>
    </w:tbl>
    <w:p w14:paraId="7AA52A8E" w14:textId="77777777" w:rsidR="00B1525A" w:rsidRDefault="00000000">
      <w:pPr>
        <w:pStyle w:val="Ttulo2"/>
        <w:spacing w:before="360" w:after="160"/>
        <w:rPr>
          <w:rFonts w:ascii="Arial" w:eastAsia="Arial" w:hAnsi="Arial" w:cs="Arial"/>
          <w:color w:val="1F3A5F"/>
          <w:sz w:val="30"/>
          <w:szCs w:val="30"/>
        </w:rPr>
      </w:pPr>
      <w:bookmarkStart w:id="104" w:name="_ek2ycvmemfjc" w:colFirst="0" w:colLast="0"/>
      <w:bookmarkEnd w:id="104"/>
      <w:r>
        <w:rPr>
          <w:rFonts w:ascii="Arial" w:eastAsia="Arial" w:hAnsi="Arial" w:cs="Arial"/>
          <w:color w:val="1F3A5F"/>
          <w:sz w:val="30"/>
          <w:szCs w:val="30"/>
        </w:rPr>
        <w:lastRenderedPageBreak/>
        <w:t>(e) Especificaciones Data Center Secundario y Recuperación ante Desastres</w:t>
      </w:r>
    </w:p>
    <w:p w14:paraId="2D5E8452" w14:textId="77777777" w:rsidR="00B1525A" w:rsidRDefault="00000000">
      <w:pPr>
        <w:spacing w:after="240"/>
        <w:rPr>
          <w:color w:val="000000"/>
          <w:sz w:val="21"/>
          <w:szCs w:val="21"/>
        </w:rPr>
      </w:pPr>
      <w:r>
        <w:rPr>
          <w:color w:val="000000"/>
          <w:sz w:val="21"/>
          <w:szCs w:val="21"/>
        </w:rPr>
        <w:t>Se declara una modalidad activo/pasiva tibia (</w:t>
      </w:r>
      <w:r>
        <w:rPr>
          <w:i/>
          <w:iCs/>
          <w:color w:val="000000"/>
          <w:sz w:val="21"/>
          <w:szCs w:val="21"/>
        </w:rPr>
        <w:t>warm standby</w:t>
      </w:r>
      <w:r>
        <w:rPr>
          <w:color w:val="000000"/>
          <w:sz w:val="21"/>
          <w:szCs w:val="21"/>
        </w:rPr>
        <w:t xml:space="preserve">) con tres polos: CD Talca activo, CD Concepción activo autónomo y la réplica Aurora pasiva promueble en AWS </w:t>
      </w:r>
      <w:r>
        <w:rPr>
          <w:rFonts w:ascii="Consolas" w:eastAsia="Consolas" w:hAnsi="Consolas" w:cs="Consolas"/>
          <w:color w:val="000000"/>
          <w:sz w:val="21"/>
          <w:szCs w:val="21"/>
          <w:shd w:val="clear" w:color="auto" w:fill="3C3C3C"/>
        </w:rPr>
        <w:t>us-east-1</w:t>
      </w:r>
      <w:r>
        <w:rPr>
          <w:rFonts w:ascii="Arial Unicode MS" w:eastAsia="Arial Unicode MS" w:hAnsi="Arial Unicode MS" w:cs="Arial Unicode MS"/>
          <w:color w:val="000000"/>
          <w:sz w:val="21"/>
          <w:szCs w:val="21"/>
        </w:rPr>
        <w:t xml:space="preserve"> (a ≈ 7.700 km de </w:t>
      </w:r>
      <w:r>
        <w:rPr>
          <w:rFonts w:ascii="Consolas" w:eastAsia="Consolas" w:hAnsi="Consolas" w:cs="Consolas"/>
          <w:color w:val="000000"/>
          <w:sz w:val="21"/>
          <w:szCs w:val="21"/>
          <w:shd w:val="clear" w:color="auto" w:fill="3C3C3C"/>
        </w:rPr>
        <w:t>sa-east-1</w:t>
      </w:r>
      <w:r>
        <w:rPr>
          <w:rFonts w:ascii="Arial Unicode MS" w:eastAsia="Arial Unicode MS" w:hAnsi="Arial Unicode MS" w:cs="Arial Unicode MS"/>
          <w:color w:val="000000"/>
          <w:sz w:val="21"/>
          <w:szCs w:val="21"/>
        </w:rPr>
        <w:t xml:space="preserve"> y ≈ 8.500 km de Talca, sin amenazas comunes según RT-07.02). La región secundaria mantiene una réplica reducida pero funcional del stack, escalable en menos de 30 min:</w:t>
      </w:r>
    </w:p>
    <w:p w14:paraId="1E0705A6" w14:textId="77777777" w:rsidR="00B1525A" w:rsidRDefault="00000000">
      <w:pPr>
        <w:numPr>
          <w:ilvl w:val="0"/>
          <w:numId w:val="25"/>
        </w:numPr>
        <w:spacing w:after="0"/>
        <w:rPr>
          <w:color w:val="000000"/>
        </w:rPr>
      </w:pPr>
      <w:r>
        <w:rPr>
          <w:color w:val="000000"/>
          <w:sz w:val="21"/>
          <w:szCs w:val="21"/>
        </w:rPr>
        <w:t>RTO/RPO:</w:t>
      </w:r>
      <w:r>
        <w:rPr>
          <w:rFonts w:ascii="Arial Unicode MS" w:eastAsia="Arial Unicode MS" w:hAnsi="Arial Unicode MS" w:cs="Arial Unicode MS"/>
          <w:color w:val="000000"/>
          <w:sz w:val="21"/>
          <w:szCs w:val="21"/>
        </w:rPr>
        <w:t xml:space="preserve"> RTO ≤ 4 h y RPO ≤ 15 min para los servicios críticos (RT-07.04); la réplica Aurora Global mantiene un retraso típico &lt; 1 s, alarmado a los 5 y 15 min (RT-07.03) y la replicación S3 CRR con RTC cumple un RPO &lt; 15 min.</w:t>
      </w:r>
    </w:p>
    <w:p w14:paraId="0E706C34" w14:textId="77777777" w:rsidR="00B1525A" w:rsidRDefault="00000000">
      <w:pPr>
        <w:numPr>
          <w:ilvl w:val="0"/>
          <w:numId w:val="25"/>
        </w:numPr>
        <w:spacing w:after="0"/>
        <w:rPr>
          <w:color w:val="000000"/>
        </w:rPr>
      </w:pPr>
      <w:r>
        <w:rPr>
          <w:color w:val="000000"/>
          <w:sz w:val="21"/>
          <w:szCs w:val="21"/>
        </w:rPr>
        <w:t xml:space="preserve">Conmutación/retorno: </w:t>
      </w:r>
      <w:r>
        <w:rPr>
          <w:i/>
          <w:iCs/>
          <w:color w:val="000000"/>
          <w:sz w:val="21"/>
          <w:szCs w:val="21"/>
        </w:rPr>
        <w:t>failover</w:t>
      </w:r>
      <w:r>
        <w:rPr>
          <w:color w:val="000000"/>
          <w:sz w:val="21"/>
          <w:szCs w:val="21"/>
        </w:rPr>
        <w:t xml:space="preserve"> en 8 pasos semiautomáticos (detección Route 53 &lt; 5 min, promoción Aurora, escalado ECS Fargate, DNS, validación) con los pasos 4–7 automatizados mediante AWS Systems Manager Automation (RT-07.08); retorno (</w:t>
      </w:r>
      <w:r>
        <w:rPr>
          <w:i/>
          <w:iCs/>
          <w:color w:val="000000"/>
          <w:sz w:val="21"/>
          <w:szCs w:val="21"/>
        </w:rPr>
        <w:t>failback</w:t>
      </w:r>
      <w:r>
        <w:rPr>
          <w:color w:val="000000"/>
          <w:sz w:val="21"/>
          <w:szCs w:val="21"/>
        </w:rPr>
        <w:t>) en 6 pasos con reconciliación determinista de las transacciones generadas durante la contingencia (RT-07.05 y RT-07.06).</w:t>
      </w:r>
    </w:p>
    <w:p w14:paraId="09F3B187" w14:textId="77777777" w:rsidR="00B1525A" w:rsidRDefault="00000000">
      <w:pPr>
        <w:numPr>
          <w:ilvl w:val="0"/>
          <w:numId w:val="25"/>
        </w:numPr>
        <w:spacing w:after="0"/>
        <w:rPr>
          <w:color w:val="000000"/>
        </w:rPr>
      </w:pPr>
      <w:r>
        <w:rPr>
          <w:color w:val="000000"/>
          <w:sz w:val="21"/>
          <w:szCs w:val="21"/>
        </w:rPr>
        <w:t>Pruebas: conmutación real dos veces al año (semestral, Art. 20 / RT-07.07) midiendo RTO y RPO efectivos con informe al CLIENTE, junto con la restauración mensual verificada con cero errores (3-2-1-1-0, RNF-20.07).</w:t>
      </w:r>
    </w:p>
    <w:p w14:paraId="64EE4914" w14:textId="77777777" w:rsidR="00B1525A" w:rsidRDefault="00000000">
      <w:pPr>
        <w:numPr>
          <w:ilvl w:val="0"/>
          <w:numId w:val="25"/>
        </w:numPr>
        <w:spacing w:after="140"/>
        <w:rPr>
          <w:color w:val="000000"/>
        </w:rPr>
      </w:pPr>
      <w:r>
        <w:rPr>
          <w:color w:val="000000"/>
          <w:sz w:val="21"/>
          <w:szCs w:val="21"/>
        </w:rPr>
        <w:t xml:space="preserve">Respaldos 3-2-1-1-0 (esquema único nube + </w:t>
      </w:r>
      <w:proofErr w:type="gramStart"/>
      <w:r>
        <w:rPr>
          <w:i/>
          <w:iCs/>
          <w:color w:val="000000"/>
          <w:sz w:val="21"/>
          <w:szCs w:val="21"/>
        </w:rPr>
        <w:t>on-premise</w:t>
      </w:r>
      <w:proofErr w:type="gramEnd"/>
      <w:r>
        <w:rPr>
          <w:color w:val="000000"/>
          <w:sz w:val="21"/>
          <w:szCs w:val="21"/>
        </w:rPr>
        <w:t xml:space="preserve">): la pierna «1 inmutable» vive en la nube (S3 Object Lock en modo Compliance + AWS Backup Vault Lock, RT-07.09 y RT-07.11); el NAS </w:t>
      </w:r>
      <w:proofErr w:type="gramStart"/>
      <w:r>
        <w:rPr>
          <w:i/>
          <w:iCs/>
          <w:color w:val="000000"/>
          <w:sz w:val="21"/>
          <w:szCs w:val="21"/>
        </w:rPr>
        <w:t>on-premise</w:t>
      </w:r>
      <w:proofErr w:type="gramEnd"/>
      <w:r>
        <w:rPr>
          <w:color w:val="000000"/>
          <w:sz w:val="21"/>
          <w:szCs w:val="21"/>
        </w:rPr>
        <w:t xml:space="preserve"> (D-05, WORM local + clave CMK independiente) es la copia local de recuperación rápida (RTO 4 h, RNF-20.06); la bóveda de custodia física externa completa la copia </w:t>
      </w:r>
      <w:r>
        <w:rPr>
          <w:i/>
          <w:iCs/>
          <w:color w:val="000000"/>
          <w:sz w:val="21"/>
          <w:szCs w:val="21"/>
        </w:rPr>
        <w:t>offsite</w:t>
      </w:r>
      <w:r>
        <w:rPr>
          <w:color w:val="000000"/>
          <w:sz w:val="21"/>
          <w:szCs w:val="21"/>
        </w:rPr>
        <w:t xml:space="preserve"> (RT-06.26 y RT-06.28).</w:t>
      </w:r>
    </w:p>
    <w:p w14:paraId="24767795" w14:textId="77777777" w:rsidR="00B1525A" w:rsidRDefault="00000000">
      <w:pPr>
        <w:spacing w:after="240"/>
        <w:rPr>
          <w:color w:val="000000"/>
          <w:sz w:val="21"/>
          <w:szCs w:val="21"/>
        </w:rPr>
      </w:pPr>
      <w:r>
        <w:rPr>
          <w:color w:val="000000"/>
          <w:sz w:val="21"/>
          <w:szCs w:val="21"/>
        </w:rPr>
        <w:t>Los componentes del sitio secundario se detallan a continuación:</w:t>
      </w:r>
    </w:p>
    <w:tbl>
      <w:tblPr>
        <w:tblStyle w:val="afa"/>
        <w:tblW w:w="5000" w:type="pct"/>
        <w:tblInd w:w="0" w:type="dxa"/>
        <w:tblBorders>
          <w:top w:val="nil"/>
          <w:left w:val="nil"/>
          <w:bottom w:val="nil"/>
          <w:right w:val="nil"/>
          <w:insideH w:val="nil"/>
          <w:insideV w:val="nil"/>
        </w:tblBorders>
        <w:tblLook w:val="0600" w:firstRow="0" w:lastRow="0" w:firstColumn="0" w:lastColumn="0" w:noHBand="1" w:noVBand="1"/>
      </w:tblPr>
      <w:tblGrid>
        <w:gridCol w:w="2266"/>
        <w:gridCol w:w="2337"/>
        <w:gridCol w:w="1316"/>
        <w:gridCol w:w="1630"/>
        <w:gridCol w:w="1687"/>
      </w:tblGrid>
      <w:tr w:rsidR="00B1525A" w14:paraId="4ABAAD9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D65782"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CE801E7" w14:textId="77777777" w:rsidR="00B1525A" w:rsidRDefault="00000000">
            <w:pPr>
              <w:spacing w:after="80" w:line="240" w:lineRule="auto"/>
              <w:rPr>
                <w:color w:val="000000"/>
                <w:sz w:val="21"/>
                <w:szCs w:val="21"/>
              </w:rPr>
            </w:pPr>
            <w:r>
              <w:rPr>
                <w:b/>
                <w:bCs/>
                <w:color w:val="1F3A5F"/>
                <w:sz w:val="21"/>
                <w:szCs w:val="21"/>
              </w:rPr>
              <w:t>Producto ofertado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B9DAF25" w14:textId="77777777" w:rsidR="00B1525A" w:rsidRDefault="00000000">
            <w:pPr>
              <w:spacing w:after="80" w:line="240" w:lineRule="auto"/>
              <w:rPr>
                <w:color w:val="000000"/>
                <w:sz w:val="21"/>
                <w:szCs w:val="21"/>
              </w:rPr>
            </w:pPr>
            <w:r>
              <w:rPr>
                <w:b/>
                <w:bCs/>
                <w:color w:val="1F3A5F"/>
                <w:sz w:val="21"/>
                <w:szCs w:val="21"/>
              </w:rPr>
              <w:t>Ubicación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B54E912" w14:textId="77777777" w:rsidR="00B1525A" w:rsidRDefault="00000000">
            <w:pPr>
              <w:spacing w:after="80" w:line="240" w:lineRule="auto"/>
              <w:rPr>
                <w:color w:val="000000"/>
                <w:sz w:val="21"/>
                <w:szCs w:val="21"/>
              </w:rPr>
            </w:pPr>
            <w:r>
              <w:rPr>
                <w:b/>
                <w:bCs/>
                <w:color w:val="1F3A5F"/>
                <w:sz w:val="21"/>
                <w:szCs w:val="21"/>
              </w:rPr>
              <w:t>Cant.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37E2E14" w14:textId="77777777" w:rsidR="00B1525A" w:rsidRDefault="00000000">
            <w:pPr>
              <w:spacing w:after="80" w:line="240" w:lineRule="auto"/>
              <w:rPr>
                <w:color w:val="000000"/>
                <w:sz w:val="21"/>
                <w:szCs w:val="21"/>
              </w:rPr>
            </w:pPr>
            <w:r>
              <w:rPr>
                <w:b/>
                <w:bCs/>
                <w:color w:val="1F3A5F"/>
                <w:sz w:val="21"/>
                <w:szCs w:val="21"/>
              </w:rPr>
              <w:t>Justificación</w:t>
            </w:r>
          </w:p>
        </w:tc>
      </w:tr>
      <w:tr w:rsidR="00B1525A" w14:paraId="2EBA96F7"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A2BBFE" w14:textId="77777777" w:rsidR="00B1525A" w:rsidRDefault="00000000">
            <w:pPr>
              <w:spacing w:after="80" w:line="240" w:lineRule="auto"/>
              <w:rPr>
                <w:color w:val="000000"/>
                <w:sz w:val="21"/>
                <w:szCs w:val="21"/>
              </w:rPr>
            </w:pPr>
            <w:r>
              <w:rPr>
                <w:color w:val="000000"/>
                <w:sz w:val="21"/>
                <w:szCs w:val="21"/>
              </w:rPr>
              <w:t>E1 — Réplica DRP Aurora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12F150" w14:textId="77777777" w:rsidR="00B1525A" w:rsidRDefault="00000000">
            <w:pPr>
              <w:spacing w:after="80" w:line="240" w:lineRule="auto"/>
              <w:rPr>
                <w:color w:val="000000"/>
                <w:sz w:val="21"/>
                <w:szCs w:val="21"/>
              </w:rPr>
            </w:pPr>
            <w:r>
              <w:rPr>
                <w:color w:val="000000"/>
                <w:sz w:val="21"/>
                <w:szCs w:val="21"/>
              </w:rPr>
              <w:t xml:space="preserve">Aurora PostgreSQL pasiva promueble + AWS DMS CDC (WAL lógico, </w:t>
            </w:r>
            <w:r>
              <w:rPr>
                <w:rFonts w:ascii="Consolas" w:eastAsia="Consolas" w:hAnsi="Consolas" w:cs="Consolas"/>
                <w:color w:val="000000"/>
                <w:sz w:val="21"/>
                <w:szCs w:val="21"/>
                <w:shd w:val="clear" w:color="auto" w:fill="3C3C3C"/>
              </w:rPr>
              <w:t>wal_level=logical</w:t>
            </w:r>
            <w:r>
              <w:rPr>
                <w:color w:val="000000"/>
                <w:sz w:val="21"/>
                <w:szCs w:val="21"/>
              </w:rPr>
              <w: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C07595" w14:textId="77777777" w:rsidR="00B1525A" w:rsidRDefault="00000000">
            <w:pPr>
              <w:spacing w:after="80" w:line="240" w:lineRule="auto"/>
              <w:rPr>
                <w:color w:val="000000"/>
                <w:sz w:val="21"/>
                <w:szCs w:val="21"/>
              </w:rPr>
            </w:pPr>
            <w:r>
              <w:rPr>
                <w:color w:val="000000"/>
                <w:sz w:val="21"/>
                <w:szCs w:val="21"/>
              </w:rPr>
              <w:t xml:space="preserve">AWS </w:t>
            </w:r>
            <w:r>
              <w:rPr>
                <w:rFonts w:ascii="Consolas" w:eastAsia="Consolas" w:hAnsi="Consolas" w:cs="Consolas"/>
                <w:color w:val="000000"/>
                <w:sz w:val="21"/>
                <w:szCs w:val="21"/>
                <w:shd w:val="clear" w:color="auto" w:fill="3C3C3C"/>
              </w:rPr>
              <w:t>us-east-1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6BC812"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E72671" w14:textId="77777777" w:rsidR="00B1525A" w:rsidRDefault="00000000">
            <w:pPr>
              <w:spacing w:after="80" w:line="240" w:lineRule="auto"/>
              <w:rPr>
                <w:color w:val="000000"/>
                <w:sz w:val="21"/>
                <w:szCs w:val="21"/>
              </w:rPr>
            </w:pPr>
            <w:r>
              <w:rPr>
                <w:color w:val="000000"/>
                <w:sz w:val="21"/>
                <w:szCs w:val="21"/>
              </w:rPr>
              <w:t>Réplica al día con retraso monitoreado y alarmado a los 5 y 15 min (RT-07.02 y RT-07.03).</w:t>
            </w:r>
          </w:p>
        </w:tc>
      </w:tr>
      <w:tr w:rsidR="00B1525A" w14:paraId="662DC4AA" w14:textId="77777777">
        <w:trPr>
          <w:trHeight w:val="358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3E5A5F" w14:textId="77777777" w:rsidR="00B1525A" w:rsidRDefault="00000000">
            <w:pPr>
              <w:spacing w:after="80" w:line="240" w:lineRule="auto"/>
              <w:rPr>
                <w:color w:val="000000"/>
                <w:sz w:val="21"/>
                <w:szCs w:val="21"/>
              </w:rPr>
            </w:pPr>
            <w:r>
              <w:rPr>
                <w:color w:val="000000"/>
                <w:sz w:val="21"/>
                <w:szCs w:val="21"/>
              </w:rPr>
              <w:lastRenderedPageBreak/>
              <w:t>E2 — Respaldos inmutables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1DC3C8" w14:textId="77777777" w:rsidR="00B1525A" w:rsidRDefault="00000000">
            <w:pPr>
              <w:spacing w:after="80" w:line="240" w:lineRule="auto"/>
              <w:rPr>
                <w:color w:val="000000"/>
                <w:sz w:val="21"/>
                <w:szCs w:val="21"/>
              </w:rPr>
            </w:pPr>
            <w:r>
              <w:rPr>
                <w:color w:val="000000"/>
                <w:sz w:val="21"/>
                <w:szCs w:val="21"/>
              </w:rPr>
              <w:t>S3 Object Lock + Backup Vault Lock (pierna «1 inmutable» 3-2-1-1-0)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EC9E42" w14:textId="77777777" w:rsidR="00B1525A" w:rsidRDefault="00000000">
            <w:pPr>
              <w:spacing w:after="80" w:line="240" w:lineRule="auto"/>
              <w:rPr>
                <w:color w:val="000000"/>
                <w:sz w:val="21"/>
                <w:szCs w:val="21"/>
              </w:rPr>
            </w:pPr>
            <w:r>
              <w:rPr>
                <w:color w:val="000000"/>
                <w:sz w:val="21"/>
                <w:szCs w:val="21"/>
              </w:rPr>
              <w:t xml:space="preserve">AWS </w:t>
            </w:r>
            <w:r>
              <w:rPr>
                <w:rFonts w:ascii="Consolas" w:eastAsia="Consolas" w:hAnsi="Consolas" w:cs="Consolas"/>
                <w:color w:val="000000"/>
                <w:sz w:val="21"/>
                <w:szCs w:val="21"/>
                <w:shd w:val="clear" w:color="auto" w:fill="3C3C3C"/>
              </w:rPr>
              <w:t>sa-east-1</w:t>
            </w:r>
            <w:r>
              <w:rPr>
                <w:color w:val="000000"/>
                <w:sz w:val="21"/>
                <w:szCs w:val="21"/>
              </w:rPr>
              <w:t xml:space="preserve"> + </w:t>
            </w:r>
            <w:r>
              <w:rPr>
                <w:rFonts w:ascii="Consolas" w:eastAsia="Consolas" w:hAnsi="Consolas" w:cs="Consolas"/>
                <w:color w:val="000000"/>
                <w:sz w:val="21"/>
                <w:szCs w:val="21"/>
                <w:shd w:val="clear" w:color="auto" w:fill="3C3C3C"/>
              </w:rPr>
              <w:t>us-east-1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801236" w14:textId="77777777" w:rsidR="00B1525A" w:rsidRDefault="00000000">
            <w:pPr>
              <w:spacing w:after="80" w:line="240" w:lineRule="auto"/>
              <w:rPr>
                <w:color w:val="000000"/>
                <w:sz w:val="21"/>
                <w:szCs w:val="21"/>
              </w:rPr>
            </w:pPr>
            <w:r>
              <w:rPr>
                <w:color w:val="000000"/>
                <w:sz w:val="21"/>
                <w:szCs w:val="21"/>
              </w:rPr>
              <w:t>1 política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4758FD" w14:textId="77777777" w:rsidR="00B1525A" w:rsidRDefault="00000000">
            <w:pPr>
              <w:spacing w:after="80" w:line="240" w:lineRule="auto"/>
              <w:rPr>
                <w:color w:val="000000"/>
                <w:sz w:val="21"/>
                <w:szCs w:val="21"/>
              </w:rPr>
            </w:pPr>
            <w:r>
              <w:rPr>
                <w:color w:val="000000"/>
                <w:sz w:val="21"/>
                <w:szCs w:val="21"/>
              </w:rPr>
              <w:t xml:space="preserve">Copia que ni el administrador puede borrar ni modificar (RT-07.09 y RT-07.11), sobrevive incluso </w:t>
            </w:r>
            <w:proofErr w:type="gramStart"/>
            <w:r>
              <w:rPr>
                <w:color w:val="000000"/>
                <w:sz w:val="21"/>
                <w:szCs w:val="21"/>
              </w:rPr>
              <w:t>a</w:t>
            </w:r>
            <w:proofErr w:type="gramEnd"/>
            <w:r>
              <w:rPr>
                <w:color w:val="000000"/>
                <w:sz w:val="21"/>
                <w:szCs w:val="21"/>
              </w:rPr>
              <w:t xml:space="preserve"> incidentes con acceso privilegiado.</w:t>
            </w:r>
          </w:p>
        </w:tc>
      </w:tr>
      <w:tr w:rsidR="00B1525A" w14:paraId="103BB061" w14:textId="77777777">
        <w:trPr>
          <w:trHeight w:val="358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DE9709" w14:textId="77777777" w:rsidR="00B1525A" w:rsidRDefault="00000000">
            <w:pPr>
              <w:spacing w:after="80" w:line="240" w:lineRule="auto"/>
              <w:rPr>
                <w:color w:val="000000"/>
                <w:sz w:val="21"/>
                <w:szCs w:val="21"/>
              </w:rPr>
            </w:pPr>
            <w:r>
              <w:rPr>
                <w:color w:val="000000"/>
                <w:sz w:val="21"/>
                <w:szCs w:val="21"/>
              </w:rPr>
              <w:t>E3 — Bóveda externa física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54EF9C" w14:textId="77777777" w:rsidR="00B1525A" w:rsidRDefault="00000000">
            <w:pPr>
              <w:spacing w:after="80" w:line="240" w:lineRule="auto"/>
              <w:rPr>
                <w:color w:val="000000"/>
                <w:sz w:val="21"/>
                <w:szCs w:val="21"/>
              </w:rPr>
            </w:pPr>
            <w:r>
              <w:rPr>
                <w:color w:val="000000"/>
                <w:sz w:val="21"/>
                <w:szCs w:val="21"/>
              </w:rPr>
              <w:t>Servicio de custodia/transporte acreditado + medio físico cifrado con rotación semanal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792E7A" w14:textId="77777777" w:rsidR="00B1525A" w:rsidRDefault="00000000">
            <w:pPr>
              <w:spacing w:after="80" w:line="240" w:lineRule="auto"/>
              <w:rPr>
                <w:color w:val="000000"/>
                <w:sz w:val="21"/>
                <w:szCs w:val="21"/>
              </w:rPr>
            </w:pPr>
            <w:r>
              <w:rPr>
                <w:color w:val="000000"/>
                <w:sz w:val="21"/>
                <w:szCs w:val="21"/>
              </w:rPr>
              <w:t>Lugar geográfico distinto de 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F8F35B" w14:textId="77777777" w:rsidR="00B1525A" w:rsidRDefault="00000000">
            <w:pPr>
              <w:spacing w:after="80" w:line="240" w:lineRule="auto"/>
              <w:rPr>
                <w:color w:val="000000"/>
                <w:sz w:val="21"/>
                <w:szCs w:val="21"/>
              </w:rPr>
            </w:pPr>
            <w:r>
              <w:rPr>
                <w:color w:val="000000"/>
                <w:sz w:val="21"/>
                <w:szCs w:val="21"/>
              </w:rPr>
              <w:t>1 contrato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9CDFA0" w14:textId="77777777" w:rsidR="00B1525A" w:rsidRDefault="00000000">
            <w:pPr>
              <w:spacing w:after="80" w:line="240" w:lineRule="auto"/>
              <w:rPr>
                <w:color w:val="000000"/>
                <w:sz w:val="21"/>
                <w:szCs w:val="21"/>
              </w:rPr>
            </w:pPr>
            <w:r>
              <w:rPr>
                <w:color w:val="000000"/>
                <w:sz w:val="21"/>
                <w:szCs w:val="21"/>
              </w:rPr>
              <w:t xml:space="preserve">Custodia física exigida (RT-06.26): medio cifrado rotado semanalmente con cadena de custodia y bitácora (RT-06.28); complementa la copia S3, </w:t>
            </w:r>
            <w:proofErr w:type="gramStart"/>
            <w:r>
              <w:rPr>
                <w:color w:val="000000"/>
                <w:sz w:val="21"/>
                <w:szCs w:val="21"/>
              </w:rPr>
              <w:t>no</w:t>
            </w:r>
            <w:proofErr w:type="gramEnd"/>
            <w:r>
              <w:rPr>
                <w:color w:val="000000"/>
                <w:sz w:val="21"/>
                <w:szCs w:val="21"/>
              </w:rPr>
              <w:t xml:space="preserve"> la reemplaza.</w:t>
            </w:r>
          </w:p>
        </w:tc>
      </w:tr>
      <w:tr w:rsidR="00B1525A" w14:paraId="47E826D2" w14:textId="77777777">
        <w:trPr>
          <w:trHeight w:val="330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EA3601" w14:textId="77777777" w:rsidR="00B1525A" w:rsidRDefault="00000000">
            <w:pPr>
              <w:spacing w:after="80" w:line="240" w:lineRule="auto"/>
              <w:rPr>
                <w:color w:val="000000"/>
                <w:sz w:val="21"/>
                <w:szCs w:val="21"/>
              </w:rPr>
            </w:pPr>
            <w:r>
              <w:rPr>
                <w:color w:val="000000"/>
                <w:sz w:val="21"/>
                <w:szCs w:val="21"/>
              </w:rPr>
              <w:t>E4 — Copia local de recuperación rápida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26AA1E" w14:textId="77777777" w:rsidR="00B1525A" w:rsidRDefault="00000000">
            <w:pPr>
              <w:spacing w:after="80" w:line="240" w:lineRule="auto"/>
              <w:rPr>
                <w:color w:val="000000"/>
                <w:sz w:val="21"/>
                <w:szCs w:val="21"/>
              </w:rPr>
            </w:pPr>
            <w:r>
              <w:rPr>
                <w:color w:val="000000"/>
                <w:sz w:val="21"/>
                <w:szCs w:val="21"/>
              </w:rPr>
              <w:t>NAS D-05 (WORM local + cifrado CMK independiente)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590E01" w14:textId="77777777" w:rsidR="00B1525A" w:rsidRDefault="00000000">
            <w:pPr>
              <w:spacing w:after="80" w:line="240" w:lineRule="auto"/>
              <w:rPr>
                <w:color w:val="000000"/>
                <w:sz w:val="21"/>
                <w:szCs w:val="21"/>
              </w:rPr>
            </w:pPr>
            <w:r>
              <w:rPr>
                <w:color w:val="000000"/>
                <w:sz w:val="21"/>
                <w:szCs w:val="21"/>
              </w:rPr>
              <w:t>CD Talca (Sala)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7AEC52"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C8C2D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Restauración del WMS en ≤ 4 h sin depender del enlace (RNF-20.06), verificada mensualmente con cero errores (RNF-20.07).</w:t>
            </w:r>
          </w:p>
        </w:tc>
      </w:tr>
      <w:tr w:rsidR="00B1525A" w14:paraId="286F91E2" w14:textId="77777777">
        <w:trPr>
          <w:trHeight w:val="3015"/>
        </w:trPr>
        <w:tc>
          <w:tcPr>
            <w:tcW w:w="0" w:type="auto"/>
            <w:tcBorders>
              <w:top w:val="single" w:sz="6" w:space="0" w:color="000000"/>
              <w:left w:val="nil"/>
              <w:bottom w:val="nil"/>
              <w:right w:val="nil"/>
            </w:tcBorders>
            <w:tcMar>
              <w:top w:w="80" w:type="dxa"/>
              <w:left w:w="160" w:type="dxa"/>
              <w:bottom w:w="80" w:type="dxa"/>
              <w:right w:w="160" w:type="dxa"/>
            </w:tcMar>
          </w:tcPr>
          <w:p w14:paraId="30262945" w14:textId="77777777" w:rsidR="00B1525A" w:rsidRDefault="00000000">
            <w:pPr>
              <w:spacing w:after="80" w:line="240" w:lineRule="auto"/>
              <w:rPr>
                <w:color w:val="000000"/>
                <w:sz w:val="21"/>
                <w:szCs w:val="21"/>
              </w:rPr>
            </w:pPr>
            <w:r>
              <w:rPr>
                <w:color w:val="000000"/>
                <w:sz w:val="21"/>
                <w:szCs w:val="21"/>
              </w:rPr>
              <w:lastRenderedPageBreak/>
              <w:t>E5 — Conmutación/retorno</w:t>
            </w:r>
          </w:p>
        </w:tc>
        <w:tc>
          <w:tcPr>
            <w:tcW w:w="0" w:type="auto"/>
            <w:tcBorders>
              <w:top w:val="single" w:sz="6" w:space="0" w:color="000000"/>
              <w:left w:val="nil"/>
              <w:bottom w:val="nil"/>
              <w:right w:val="nil"/>
            </w:tcBorders>
            <w:tcMar>
              <w:top w:w="80" w:type="dxa"/>
              <w:left w:w="160" w:type="dxa"/>
              <w:bottom w:w="80" w:type="dxa"/>
              <w:right w:w="160" w:type="dxa"/>
            </w:tcMar>
          </w:tcPr>
          <w:p w14:paraId="430A13E2" w14:textId="77777777" w:rsidR="00B1525A" w:rsidRDefault="00000000">
            <w:pPr>
              <w:spacing w:after="80" w:line="240" w:lineRule="auto"/>
              <w:rPr>
                <w:color w:val="000000"/>
                <w:sz w:val="21"/>
                <w:szCs w:val="21"/>
              </w:rPr>
            </w:pPr>
            <w:r>
              <w:rPr>
                <w:color w:val="000000"/>
                <w:sz w:val="21"/>
                <w:szCs w:val="21"/>
              </w:rPr>
              <w:t xml:space="preserve">Runbook de conmutación en 6 pasos (semiautomático), </w:t>
            </w:r>
            <w:r>
              <w:rPr>
                <w:i/>
                <w:iCs/>
                <w:color w:val="000000"/>
                <w:sz w:val="21"/>
                <w:szCs w:val="21"/>
              </w:rPr>
              <w:t>failback</w:t>
            </w:r>
            <w:r>
              <w:rPr>
                <w:color w:val="000000"/>
                <w:sz w:val="21"/>
                <w:szCs w:val="21"/>
              </w:rPr>
              <w:t xml:space="preserve"> con ventanilla única + reconciliación determinista</w:t>
            </w:r>
          </w:p>
        </w:tc>
        <w:tc>
          <w:tcPr>
            <w:tcW w:w="0" w:type="auto"/>
            <w:tcBorders>
              <w:top w:val="single" w:sz="6" w:space="0" w:color="000000"/>
              <w:left w:val="nil"/>
              <w:bottom w:val="nil"/>
              <w:right w:val="nil"/>
            </w:tcBorders>
            <w:tcMar>
              <w:top w:w="80" w:type="dxa"/>
              <w:left w:w="160" w:type="dxa"/>
              <w:bottom w:w="80" w:type="dxa"/>
              <w:right w:w="160" w:type="dxa"/>
            </w:tcMar>
          </w:tcPr>
          <w:p w14:paraId="74A99A71" w14:textId="77777777" w:rsidR="00B1525A" w:rsidRDefault="00000000">
            <w:pPr>
              <w:spacing w:after="80" w:line="240" w:lineRule="auto"/>
              <w:rPr>
                <w:color w:val="000000"/>
                <w:sz w:val="21"/>
                <w:szCs w:val="21"/>
              </w:rPr>
            </w:pPr>
            <w:r>
              <w:rPr>
                <w:color w:val="000000"/>
                <w:sz w:val="21"/>
                <w:szCs w:val="21"/>
              </w:rPr>
              <w:t>Talca / AWS</w:t>
            </w:r>
          </w:p>
        </w:tc>
        <w:tc>
          <w:tcPr>
            <w:tcW w:w="0" w:type="auto"/>
            <w:tcBorders>
              <w:top w:val="single" w:sz="6" w:space="0" w:color="000000"/>
              <w:left w:val="nil"/>
              <w:bottom w:val="nil"/>
              <w:right w:val="nil"/>
            </w:tcBorders>
            <w:tcMar>
              <w:top w:w="80" w:type="dxa"/>
              <w:left w:w="160" w:type="dxa"/>
              <w:bottom w:w="80" w:type="dxa"/>
              <w:right w:w="160" w:type="dxa"/>
            </w:tcMar>
          </w:tcPr>
          <w:p w14:paraId="2996DCFC" w14:textId="77777777" w:rsidR="00B1525A" w:rsidRDefault="00000000">
            <w:pPr>
              <w:spacing w:after="80" w:line="240" w:lineRule="auto"/>
              <w:rPr>
                <w:color w:val="000000"/>
                <w:sz w:val="21"/>
                <w:szCs w:val="21"/>
              </w:rPr>
            </w:pPr>
            <w:r>
              <w:rPr>
                <w:color w:val="000000"/>
                <w:sz w:val="21"/>
                <w:szCs w:val="21"/>
              </w:rPr>
              <w:t>1 procedimiento</w:t>
            </w:r>
          </w:p>
        </w:tc>
        <w:tc>
          <w:tcPr>
            <w:tcW w:w="0" w:type="auto"/>
            <w:tcBorders>
              <w:top w:val="single" w:sz="6" w:space="0" w:color="000000"/>
              <w:left w:val="nil"/>
              <w:bottom w:val="nil"/>
              <w:right w:val="nil"/>
            </w:tcBorders>
            <w:tcMar>
              <w:top w:w="80" w:type="dxa"/>
              <w:left w:w="160" w:type="dxa"/>
              <w:bottom w:w="80" w:type="dxa"/>
              <w:right w:w="160" w:type="dxa"/>
            </w:tcMar>
          </w:tcPr>
          <w:p w14:paraId="1BA873CF" w14:textId="77777777" w:rsidR="00B1525A" w:rsidRDefault="00000000">
            <w:pPr>
              <w:spacing w:after="80" w:line="240" w:lineRule="auto"/>
              <w:rPr>
                <w:color w:val="000000"/>
                <w:sz w:val="21"/>
                <w:szCs w:val="21"/>
              </w:rPr>
            </w:pPr>
            <w:r>
              <w:rPr>
                <w:color w:val="000000"/>
                <w:sz w:val="21"/>
                <w:szCs w:val="21"/>
              </w:rPr>
              <w:t>Procedimiento documentado y ensayado dos veces al año (RT-07.05 a RT-07.07), con medición de RTO y RPO e informe al CLIENTE.</w:t>
            </w:r>
          </w:p>
        </w:tc>
      </w:tr>
    </w:tbl>
    <w:p w14:paraId="5B3C6218" w14:textId="77777777" w:rsidR="00B1525A" w:rsidRDefault="00000000">
      <w:pPr>
        <w:pStyle w:val="Ttulo2"/>
        <w:spacing w:before="360" w:after="160"/>
        <w:rPr>
          <w:rFonts w:ascii="Arial" w:eastAsia="Arial" w:hAnsi="Arial" w:cs="Arial"/>
          <w:color w:val="1F3A5F"/>
          <w:sz w:val="30"/>
          <w:szCs w:val="30"/>
        </w:rPr>
      </w:pPr>
      <w:bookmarkStart w:id="105" w:name="_my7xl2z7jbi0" w:colFirst="0" w:colLast="0"/>
      <w:bookmarkEnd w:id="105"/>
      <w:r>
        <w:rPr>
          <w:rFonts w:ascii="Arial" w:eastAsia="Arial" w:hAnsi="Arial" w:cs="Arial"/>
          <w:color w:val="1F3A5F"/>
          <w:sz w:val="30"/>
          <w:szCs w:val="30"/>
        </w:rPr>
        <w:t>Niveles de Servicio de Infraestructura</w:t>
      </w:r>
    </w:p>
    <w:p w14:paraId="368C0823" w14:textId="77777777" w:rsidR="00B1525A" w:rsidRDefault="00000000">
      <w:pPr>
        <w:spacing w:after="240"/>
        <w:rPr>
          <w:color w:val="000000"/>
          <w:sz w:val="21"/>
          <w:szCs w:val="21"/>
        </w:rPr>
      </w:pPr>
      <w:r>
        <w:rPr>
          <w:rFonts w:ascii="Arial Unicode MS" w:eastAsia="Arial Unicode MS" w:hAnsi="Arial Unicode MS" w:cs="Arial Unicode MS"/>
          <w:color w:val="000000"/>
          <w:sz w:val="21"/>
          <w:szCs w:val="21"/>
        </w:rPr>
        <w:t xml:space="preserve">La infraestructura sostiene los niveles de disponibilidad del Capítulo 7 y el compromiso contractual del Artículo 78° (transacción de negocio crítica de extremo </w:t>
      </w:r>
      <w:proofErr w:type="gramStart"/>
      <w:r>
        <w:rPr>
          <w:rFonts w:ascii="Arial Unicode MS" w:eastAsia="Arial Unicode MS" w:hAnsi="Arial Unicode MS" w:cs="Arial Unicode MS"/>
          <w:color w:val="000000"/>
          <w:sz w:val="21"/>
          <w:szCs w:val="21"/>
        </w:rPr>
        <w:t>a</w:t>
      </w:r>
      <w:proofErr w:type="gramEnd"/>
      <w:r>
        <w:rPr>
          <w:rFonts w:ascii="Arial Unicode MS" w:eastAsia="Arial Unicode MS" w:hAnsi="Arial Unicode MS" w:cs="Arial Unicode MS"/>
          <w:color w:val="000000"/>
          <w:sz w:val="21"/>
          <w:szCs w:val="21"/>
        </w:rPr>
        <w:t xml:space="preserve"> extremo ≥ 99,9 %). La clasificación por servicio (RT-10.02) y su </w:t>
      </w:r>
      <w:r>
        <w:rPr>
          <w:i/>
          <w:iCs/>
          <w:color w:val="000000"/>
          <w:sz w:val="21"/>
          <w:szCs w:val="21"/>
        </w:rPr>
        <w:t>error budget</w:t>
      </w:r>
      <w:r>
        <w:rPr>
          <w:color w:val="000000"/>
          <w:sz w:val="21"/>
          <w:szCs w:val="21"/>
        </w:rPr>
        <w:t xml:space="preserve"> son:</w:t>
      </w:r>
    </w:p>
    <w:p w14:paraId="35210341" w14:textId="77777777" w:rsidR="00B1525A" w:rsidRDefault="00000000">
      <w:pPr>
        <w:numPr>
          <w:ilvl w:val="0"/>
          <w:numId w:val="36"/>
        </w:numPr>
        <w:spacing w:after="0"/>
        <w:rPr>
          <w:color w:val="000000"/>
        </w:rPr>
      </w:pPr>
      <w:r>
        <w:rPr>
          <w:color w:val="000000"/>
          <w:sz w:val="21"/>
          <w:szCs w:val="21"/>
        </w:rPr>
        <w:t>Crítico</w:t>
      </w:r>
      <w:r>
        <w:rPr>
          <w:rFonts w:ascii="Arial Unicode MS" w:eastAsia="Arial Unicode MS" w:hAnsi="Arial Unicode MS" w:cs="Arial Unicode MS"/>
          <w:color w:val="000000"/>
          <w:sz w:val="21"/>
          <w:szCs w:val="21"/>
        </w:rPr>
        <w:t xml:space="preserve"> (≥ 99,9 %): transacción de terreno de extremo </w:t>
      </w:r>
      <w:proofErr w:type="gramStart"/>
      <w:r>
        <w:rPr>
          <w:rFonts w:ascii="Arial Unicode MS" w:eastAsia="Arial Unicode MS" w:hAnsi="Arial Unicode MS" w:cs="Arial Unicode MS"/>
          <w:color w:val="000000"/>
          <w:sz w:val="21"/>
          <w:szCs w:val="21"/>
        </w:rPr>
        <w:t>a</w:t>
      </w:r>
      <w:proofErr w:type="gramEnd"/>
      <w:r>
        <w:rPr>
          <w:rFonts w:ascii="Arial Unicode MS" w:eastAsia="Arial Unicode MS" w:hAnsi="Arial Unicode MS" w:cs="Arial Unicode MS"/>
          <w:color w:val="000000"/>
          <w:sz w:val="21"/>
          <w:szCs w:val="21"/>
        </w:rPr>
        <w:t xml:space="preserve"> extremo (pedido→entrega→POD) y WMS </w:t>
      </w:r>
      <w:proofErr w:type="gramStart"/>
      <w:r>
        <w:rPr>
          <w:i/>
          <w:iCs/>
          <w:color w:val="000000"/>
          <w:sz w:val="21"/>
          <w:szCs w:val="21"/>
        </w:rPr>
        <w:t>on-premise</w:t>
      </w:r>
      <w:proofErr w:type="gramEnd"/>
      <w:r>
        <w:rPr>
          <w:color w:val="000000"/>
          <w:sz w:val="21"/>
          <w:szCs w:val="21"/>
        </w:rPr>
        <w:t xml:space="preserve"> (picking/recepción), por detener preventa, reparto y facturación y por la ventana nocturna sin contingencia.</w:t>
      </w:r>
    </w:p>
    <w:p w14:paraId="4E86949A" w14:textId="77777777" w:rsidR="00B1525A" w:rsidRDefault="00000000">
      <w:pPr>
        <w:numPr>
          <w:ilvl w:val="0"/>
          <w:numId w:val="36"/>
        </w:numPr>
        <w:spacing w:after="0"/>
        <w:rPr>
          <w:color w:val="000000"/>
        </w:rPr>
      </w:pPr>
      <w:r>
        <w:rPr>
          <w:color w:val="000000"/>
          <w:sz w:val="21"/>
          <w:szCs w:val="21"/>
        </w:rPr>
        <w:t>Alto</w:t>
      </w:r>
      <w:r>
        <w:rPr>
          <w:rFonts w:ascii="Arial Unicode MS" w:eastAsia="Arial Unicode MS" w:hAnsi="Arial Unicode MS" w:cs="Arial Unicode MS"/>
          <w:color w:val="000000"/>
          <w:sz w:val="21"/>
          <w:szCs w:val="21"/>
        </w:rPr>
        <w:t xml:space="preserve"> (≥ 99 %): portal de clientes (stock, crédito, estado de cuenta) y telemetría IoT de cadena de frío en línea.</w:t>
      </w:r>
    </w:p>
    <w:p w14:paraId="1BFFB66F" w14:textId="77777777" w:rsidR="00B1525A" w:rsidRDefault="00000000">
      <w:pPr>
        <w:numPr>
          <w:ilvl w:val="0"/>
          <w:numId w:val="36"/>
        </w:numPr>
        <w:spacing w:after="0"/>
        <w:rPr>
          <w:color w:val="000000"/>
        </w:rPr>
      </w:pPr>
      <w:r>
        <w:rPr>
          <w:color w:val="000000"/>
          <w:sz w:val="21"/>
          <w:szCs w:val="21"/>
        </w:rPr>
        <w:t>Medio</w:t>
      </w:r>
      <w:r>
        <w:rPr>
          <w:rFonts w:ascii="Arial Unicode MS" w:eastAsia="Arial Unicode MS" w:hAnsi="Arial Unicode MS" w:cs="Arial Unicode MS"/>
          <w:color w:val="000000"/>
          <w:sz w:val="21"/>
          <w:szCs w:val="21"/>
        </w:rPr>
        <w:t>: BI/analítica (reportes diferibles, latencia ≤ 4 h).</w:t>
      </w:r>
    </w:p>
    <w:p w14:paraId="3C0675AC" w14:textId="77777777" w:rsidR="00B1525A" w:rsidRDefault="00000000">
      <w:pPr>
        <w:numPr>
          <w:ilvl w:val="0"/>
          <w:numId w:val="36"/>
        </w:numPr>
        <w:spacing w:after="140"/>
        <w:rPr>
          <w:color w:val="000000"/>
        </w:rPr>
      </w:pPr>
      <w:r>
        <w:rPr>
          <w:color w:val="000000"/>
          <w:sz w:val="21"/>
          <w:szCs w:val="21"/>
        </w:rPr>
        <w:t>Bajo: notificaciones y comunicaciones (disponibles en colas).</w:t>
      </w:r>
    </w:p>
    <w:p w14:paraId="5EDD2DE9" w14:textId="77777777" w:rsidR="00B1525A" w:rsidRDefault="00000000">
      <w:pPr>
        <w:spacing w:after="240"/>
        <w:rPr>
          <w:color w:val="000000"/>
          <w:sz w:val="21"/>
          <w:szCs w:val="21"/>
        </w:rPr>
      </w:pPr>
      <w:r>
        <w:rPr>
          <w:color w:val="000000"/>
          <w:sz w:val="21"/>
          <w:szCs w:val="21"/>
        </w:rPr>
        <w:t xml:space="preserve">La Sala Técnica Secundaria se dimensiona en TIER II (99,741 %) —clasificación de la infraestructura del recinto, </w:t>
      </w:r>
      <w:proofErr w:type="gramStart"/>
      <w:r>
        <w:rPr>
          <w:color w:val="000000"/>
          <w:sz w:val="21"/>
          <w:szCs w:val="21"/>
        </w:rPr>
        <w:t>no</w:t>
      </w:r>
      <w:proofErr w:type="gramEnd"/>
      <w:r>
        <w:rPr>
          <w:color w:val="000000"/>
          <w:sz w:val="21"/>
          <w:szCs w:val="21"/>
        </w:rPr>
        <w:t xml:space="preserve"> el SLO extremo </w:t>
      </w:r>
      <w:proofErr w:type="gramStart"/>
      <w:r>
        <w:rPr>
          <w:color w:val="000000"/>
          <w:sz w:val="21"/>
          <w:szCs w:val="21"/>
        </w:rPr>
        <w:t>a</w:t>
      </w:r>
      <w:proofErr w:type="gramEnd"/>
      <w:r>
        <w:rPr>
          <w:color w:val="000000"/>
          <w:sz w:val="21"/>
          <w:szCs w:val="21"/>
        </w:rPr>
        <w:t xml:space="preserve"> extremo— con </w:t>
      </w:r>
      <w:r>
        <w:rPr>
          <w:i/>
          <w:iCs/>
          <w:color w:val="000000"/>
          <w:sz w:val="21"/>
          <w:szCs w:val="21"/>
        </w:rPr>
        <w:t>cutover</w:t>
      </w:r>
      <w:r>
        <w:rPr>
          <w:color w:val="000000"/>
          <w:sz w:val="21"/>
          <w:szCs w:val="21"/>
        </w:rPr>
        <w:t xml:space="preserve"> </w:t>
      </w:r>
      <w:proofErr w:type="gramStart"/>
      <w:r>
        <w:rPr>
          <w:i/>
          <w:iCs/>
          <w:color w:val="000000"/>
          <w:sz w:val="21"/>
          <w:szCs w:val="21"/>
        </w:rPr>
        <w:t>on-premise</w:t>
      </w:r>
      <w:proofErr w:type="gramEnd"/>
      <w:r>
        <w:rPr>
          <w:rFonts w:ascii="Arial Unicode MS" w:eastAsia="Arial Unicode MS" w:hAnsi="Arial Unicode MS" w:cs="Arial Unicode MS"/>
          <w:color w:val="000000"/>
          <w:sz w:val="21"/>
          <w:szCs w:val="21"/>
        </w:rPr>
        <w:t xml:space="preserve"> de 24 h (RT-03.10) y prueba de DR semestral, de modo que la cadena de disponibilidad nube→sala→borde→terreno queda declarada y medible para el CLIENTE, con compromiso contractual ≥ 99,9 % mensual de la transacción crítica de extremo </w:t>
      </w:r>
      <w:proofErr w:type="gramStart"/>
      <w:r>
        <w:rPr>
          <w:rFonts w:ascii="Arial Unicode MS" w:eastAsia="Arial Unicode MS" w:hAnsi="Arial Unicode MS" w:cs="Arial Unicode MS"/>
          <w:color w:val="000000"/>
          <w:sz w:val="21"/>
          <w:szCs w:val="21"/>
        </w:rPr>
        <w:t>a</w:t>
      </w:r>
      <w:proofErr w:type="gramEnd"/>
      <w:r>
        <w:rPr>
          <w:rFonts w:ascii="Arial Unicode MS" w:eastAsia="Arial Unicode MS" w:hAnsi="Arial Unicode MS" w:cs="Arial Unicode MS"/>
          <w:color w:val="000000"/>
          <w:sz w:val="21"/>
          <w:szCs w:val="21"/>
        </w:rPr>
        <w:t xml:space="preserve"> extremo (RT-10.01)</w:t>
      </w:r>
      <w:r>
        <w:rPr>
          <w:color w:val="000000"/>
          <w:sz w:val="21"/>
          <w:szCs w:val="21"/>
        </w:rPr>
        <w:t>.</w:t>
      </w:r>
    </w:p>
    <w:p w14:paraId="66372918" w14:textId="77777777" w:rsidR="00B1525A" w:rsidRDefault="00000000">
      <w:pPr>
        <w:pStyle w:val="Ttulo2"/>
        <w:spacing w:before="360" w:after="160"/>
        <w:rPr>
          <w:rFonts w:ascii="Arial" w:eastAsia="Arial" w:hAnsi="Arial" w:cs="Arial"/>
          <w:color w:val="1F3A5F"/>
          <w:sz w:val="30"/>
          <w:szCs w:val="30"/>
        </w:rPr>
      </w:pPr>
      <w:bookmarkStart w:id="106" w:name="_9yernwsawwje" w:colFirst="0" w:colLast="0"/>
      <w:bookmarkEnd w:id="106"/>
      <w:r>
        <w:rPr>
          <w:rFonts w:ascii="Arial" w:eastAsia="Arial" w:hAnsi="Arial" w:cs="Arial"/>
          <w:color w:val="1F3A5F"/>
          <w:sz w:val="30"/>
          <w:szCs w:val="30"/>
        </w:rPr>
        <w:t>Operación Desconectada (RT-03.10 a RT-03.13)</w:t>
      </w:r>
    </w:p>
    <w:tbl>
      <w:tblPr>
        <w:tblStyle w:val="afb"/>
        <w:tblW w:w="5000" w:type="pct"/>
        <w:tblInd w:w="0" w:type="dxa"/>
        <w:tblBorders>
          <w:top w:val="nil"/>
          <w:left w:val="nil"/>
          <w:bottom w:val="nil"/>
          <w:right w:val="nil"/>
          <w:insideH w:val="nil"/>
          <w:insideV w:val="nil"/>
        </w:tblBorders>
        <w:tblLook w:val="0600" w:firstRow="0" w:lastRow="0" w:firstColumn="0" w:lastColumn="0" w:noHBand="1" w:noVBand="1"/>
      </w:tblPr>
      <w:tblGrid>
        <w:gridCol w:w="2238"/>
        <w:gridCol w:w="1681"/>
        <w:gridCol w:w="5317"/>
      </w:tblGrid>
      <w:tr w:rsidR="00B1525A" w14:paraId="5112AB33"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D307BAC" w14:textId="77777777" w:rsidR="00B1525A" w:rsidRDefault="00000000">
            <w:pPr>
              <w:spacing w:after="80" w:line="240" w:lineRule="auto"/>
              <w:rPr>
                <w:color w:val="000000"/>
                <w:sz w:val="21"/>
                <w:szCs w:val="21"/>
              </w:rPr>
            </w:pPr>
            <w:r>
              <w:rPr>
                <w:b/>
                <w:bCs/>
                <w:color w:val="1F3A5F"/>
                <w:sz w:val="21"/>
                <w:szCs w:val="21"/>
              </w:rPr>
              <w:t>Ámbito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8055C48" w14:textId="77777777" w:rsidR="00B1525A" w:rsidRDefault="00000000">
            <w:pPr>
              <w:spacing w:after="80" w:line="240" w:lineRule="auto"/>
              <w:rPr>
                <w:color w:val="000000"/>
                <w:sz w:val="21"/>
                <w:szCs w:val="21"/>
              </w:rPr>
            </w:pPr>
            <w:r>
              <w:rPr>
                <w:b/>
                <w:bCs/>
                <w:color w:val="1F3A5F"/>
                <w:sz w:val="21"/>
                <w:szCs w:val="21"/>
              </w:rPr>
              <w:t>Autonomía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0B23E74" w14:textId="77777777" w:rsidR="00B1525A" w:rsidRDefault="00000000">
            <w:pPr>
              <w:spacing w:after="80" w:line="240" w:lineRule="auto"/>
              <w:rPr>
                <w:color w:val="000000"/>
                <w:sz w:val="21"/>
                <w:szCs w:val="21"/>
              </w:rPr>
            </w:pPr>
            <w:r>
              <w:rPr>
                <w:b/>
                <w:bCs/>
                <w:color w:val="1F3A5F"/>
                <w:sz w:val="21"/>
                <w:szCs w:val="21"/>
              </w:rPr>
              <w:t>Cobertura</w:t>
            </w:r>
          </w:p>
        </w:tc>
      </w:tr>
      <w:tr w:rsidR="00B1525A" w14:paraId="2AA632B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3EB32C" w14:textId="77777777" w:rsidR="00B1525A" w:rsidRDefault="00000000">
            <w:pPr>
              <w:spacing w:after="80" w:line="240" w:lineRule="auto"/>
              <w:rPr>
                <w:color w:val="000000"/>
                <w:sz w:val="21"/>
                <w:szCs w:val="21"/>
              </w:rPr>
            </w:pPr>
            <w:r>
              <w:rPr>
                <w:color w:val="000000"/>
                <w:sz w:val="21"/>
                <w:szCs w:val="21"/>
              </w:rPr>
              <w:t>Centro de distribución (CD Talca y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6C76A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10AC13" w14:textId="77777777" w:rsidR="00B1525A" w:rsidRDefault="00000000">
            <w:pPr>
              <w:spacing w:after="80" w:line="240" w:lineRule="auto"/>
              <w:rPr>
                <w:color w:val="000000"/>
                <w:sz w:val="21"/>
                <w:szCs w:val="21"/>
              </w:rPr>
            </w:pPr>
            <w:r>
              <w:rPr>
                <w:color w:val="000000"/>
                <w:sz w:val="21"/>
                <w:szCs w:val="21"/>
              </w:rPr>
              <w:t>Recepción, preparación, despacho, conteo cíclico y trazabilidad contra la BD local; reconciliación determinista al reconectar (RT-03.12).</w:t>
            </w:r>
          </w:p>
        </w:tc>
      </w:tr>
      <w:tr w:rsidR="00B1525A" w14:paraId="34DB8073"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F459D7" w14:textId="77777777" w:rsidR="00B1525A" w:rsidRDefault="00000000">
            <w:pPr>
              <w:spacing w:after="80" w:line="240" w:lineRule="auto"/>
              <w:rPr>
                <w:color w:val="000000"/>
                <w:sz w:val="21"/>
                <w:szCs w:val="21"/>
              </w:rPr>
            </w:pPr>
            <w:r>
              <w:rPr>
                <w:color w:val="000000"/>
                <w:sz w:val="21"/>
                <w:szCs w:val="21"/>
              </w:rPr>
              <w:lastRenderedPageBreak/>
              <w:t>Terreno (preventa y reparto)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277242" w14:textId="77777777" w:rsidR="00B1525A" w:rsidRDefault="00000000">
            <w:pPr>
              <w:spacing w:after="80" w:line="240" w:lineRule="auto"/>
              <w:rPr>
                <w:color w:val="000000"/>
                <w:sz w:val="21"/>
                <w:szCs w:val="21"/>
              </w:rPr>
            </w:pPr>
            <w:r>
              <w:rPr>
                <w:color w:val="000000"/>
                <w:sz w:val="21"/>
                <w:szCs w:val="21"/>
              </w:rPr>
              <w:t>14 h (turno completo)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57300F" w14:textId="77777777" w:rsidR="00B1525A" w:rsidRDefault="00000000">
            <w:pPr>
              <w:spacing w:after="80" w:line="240" w:lineRule="auto"/>
              <w:rPr>
                <w:color w:val="000000"/>
                <w:sz w:val="21"/>
                <w:szCs w:val="21"/>
              </w:rPr>
            </w:pPr>
            <w:r>
              <w:rPr>
                <w:color w:val="000000"/>
                <w:sz w:val="21"/>
                <w:szCs w:val="21"/>
              </w:rPr>
              <w:t>Toma de pedido, entrega, POD, devoluciones y cobros contra caché local y buffer idempotente (RNF-06.02, RT-03.10); sesión sostenida por caché de identidad A-05 (TTL 8 h para bodega, 14 h para reparto/preventa).</w:t>
            </w:r>
          </w:p>
        </w:tc>
      </w:tr>
      <w:tr w:rsidR="00B1525A" w14:paraId="4BE8E4B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DB7CD0" w14:textId="77777777" w:rsidR="00B1525A" w:rsidRDefault="00000000">
            <w:pPr>
              <w:spacing w:after="80" w:line="240" w:lineRule="auto"/>
              <w:rPr>
                <w:color w:val="000000"/>
                <w:sz w:val="21"/>
                <w:szCs w:val="21"/>
              </w:rPr>
            </w:pPr>
            <w:r>
              <w:rPr>
                <w:i/>
                <w:iCs/>
                <w:color w:val="000000"/>
                <w:sz w:val="21"/>
                <w:szCs w:val="21"/>
              </w:rPr>
              <w:t>Cross-docking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502AE0" w14:textId="77777777" w:rsidR="00B1525A" w:rsidRDefault="00000000">
            <w:pPr>
              <w:spacing w:after="80" w:line="240" w:lineRule="auto"/>
              <w:rPr>
                <w:color w:val="000000"/>
                <w:sz w:val="21"/>
                <w:szCs w:val="21"/>
              </w:rPr>
            </w:pPr>
            <w:r>
              <w:rPr>
                <w:color w:val="000000"/>
                <w:sz w:val="21"/>
                <w:szCs w:val="21"/>
              </w:rPr>
              <w:t>Ventana de 3 h 100 % local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89C21E" w14:textId="77777777" w:rsidR="00B1525A" w:rsidRDefault="00000000">
            <w:pPr>
              <w:spacing w:after="80" w:line="240" w:lineRule="auto"/>
              <w:rPr>
                <w:color w:val="000000"/>
                <w:sz w:val="21"/>
                <w:szCs w:val="21"/>
              </w:rPr>
            </w:pPr>
            <w:r>
              <w:rPr>
                <w:color w:val="000000"/>
                <w:sz w:val="21"/>
                <w:szCs w:val="21"/>
              </w:rPr>
              <w:t>Recepción, desconsolidación, validación de frío y re-despacho (RT-03.10/03.11).</w:t>
            </w:r>
          </w:p>
        </w:tc>
      </w:tr>
      <w:tr w:rsidR="00B1525A" w14:paraId="6E689EC2"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409B4F5E" w14:textId="77777777" w:rsidR="00B1525A" w:rsidRDefault="00000000">
            <w:pPr>
              <w:spacing w:after="80" w:line="240" w:lineRule="auto"/>
              <w:rPr>
                <w:color w:val="000000"/>
                <w:sz w:val="21"/>
                <w:szCs w:val="21"/>
              </w:rPr>
            </w:pPr>
            <w:r>
              <w:rPr>
                <w:color w:val="000000"/>
                <w:sz w:val="21"/>
                <w:szCs w:val="21"/>
              </w:rPr>
              <w:t>Sincronización al reconectar</w:t>
            </w:r>
          </w:p>
        </w:tc>
        <w:tc>
          <w:tcPr>
            <w:tcW w:w="0" w:type="auto"/>
            <w:tcBorders>
              <w:top w:val="single" w:sz="6" w:space="0" w:color="000000"/>
              <w:left w:val="nil"/>
              <w:bottom w:val="nil"/>
              <w:right w:val="nil"/>
            </w:tcBorders>
            <w:tcMar>
              <w:top w:w="80" w:type="dxa"/>
              <w:left w:w="160" w:type="dxa"/>
              <w:bottom w:w="80" w:type="dxa"/>
              <w:right w:w="160" w:type="dxa"/>
            </w:tcMar>
          </w:tcPr>
          <w:p w14:paraId="2140B1E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Flota ≤ 10 min · CDs ≤ 2 h</w:t>
            </w:r>
          </w:p>
        </w:tc>
        <w:tc>
          <w:tcPr>
            <w:tcW w:w="0" w:type="auto"/>
            <w:tcBorders>
              <w:top w:val="single" w:sz="6" w:space="0" w:color="000000"/>
              <w:left w:val="nil"/>
              <w:bottom w:val="nil"/>
              <w:right w:val="nil"/>
            </w:tcBorders>
            <w:tcMar>
              <w:top w:w="80" w:type="dxa"/>
              <w:left w:w="160" w:type="dxa"/>
              <w:bottom w:w="80" w:type="dxa"/>
              <w:right w:w="160" w:type="dxa"/>
            </w:tcMar>
          </w:tcPr>
          <w:p w14:paraId="49F59BD9" w14:textId="77777777" w:rsidR="00B1525A" w:rsidRDefault="00000000">
            <w:pPr>
              <w:spacing w:after="80" w:line="240" w:lineRule="auto"/>
              <w:rPr>
                <w:color w:val="000000"/>
                <w:sz w:val="21"/>
                <w:szCs w:val="21"/>
              </w:rPr>
            </w:pPr>
            <w:r>
              <w:rPr>
                <w:color w:val="000000"/>
                <w:sz w:val="21"/>
                <w:szCs w:val="21"/>
              </w:rPr>
              <w:t>Vuelco en orden estricto, deduplicación idempotente y reconciliación determinista (RT-03.12, RT-03.13, RNF-07.01).</w:t>
            </w:r>
          </w:p>
        </w:tc>
      </w:tr>
    </w:tbl>
    <w:p w14:paraId="3E9F6AE4" w14:textId="77777777" w:rsidR="00B1525A" w:rsidRDefault="00000000">
      <w:pPr>
        <w:spacing w:before="260"/>
        <w:rPr>
          <w:color w:val="000000"/>
        </w:rPr>
      </w:pPr>
      <w:r>
        <w:pict w14:anchorId="382B5CBB">
          <v:rect id="_x0000_i1025" style="width:0;height:1.5pt" o:hralign="center" o:hrstd="t" o:hr="t" fillcolor="#a0a0a0" stroked="f"/>
        </w:pict>
      </w:r>
    </w:p>
    <w:p w14:paraId="04D494C2" w14:textId="77777777" w:rsidR="00B1525A" w:rsidRDefault="00000000">
      <w:pPr>
        <w:pStyle w:val="Ttulo2"/>
        <w:spacing w:before="360" w:after="160"/>
        <w:rPr>
          <w:rFonts w:ascii="Arial" w:eastAsia="Arial" w:hAnsi="Arial" w:cs="Arial"/>
          <w:color w:val="1F3A5F"/>
          <w:sz w:val="30"/>
          <w:szCs w:val="30"/>
        </w:rPr>
      </w:pPr>
      <w:bookmarkStart w:id="107" w:name="_fhsr6d9i8kb1" w:colFirst="0" w:colLast="0"/>
      <w:bookmarkEnd w:id="107"/>
      <w:r>
        <w:rPr>
          <w:rFonts w:ascii="Arial" w:eastAsia="Arial" w:hAnsi="Arial" w:cs="Arial"/>
          <w:color w:val="1F3A5F"/>
          <w:sz w:val="30"/>
          <w:szCs w:val="30"/>
        </w:rPr>
        <w:t>Arquitectura de Integración</w:t>
      </w:r>
    </w:p>
    <w:p w14:paraId="6A5B877A" w14:textId="77777777" w:rsidR="00B1525A" w:rsidRDefault="00000000">
      <w:pPr>
        <w:spacing w:after="240"/>
        <w:rPr>
          <w:color w:val="000000"/>
          <w:sz w:val="21"/>
          <w:szCs w:val="21"/>
          <w:shd w:val="clear" w:color="auto" w:fill="2B2B2B"/>
        </w:rPr>
      </w:pPr>
      <w:r>
        <w:rPr>
          <w:color w:val="000000"/>
          <w:sz w:val="21"/>
          <w:szCs w:val="21"/>
          <w:shd w:val="clear" w:color="auto" w:fill="2B2B2B"/>
        </w:rPr>
        <w:t>Apartado 3 del Subdocumento 4 (T-22) — Arquitectura de integración: servicios, contratos, mensajería, versionado y gobierno. Marco: BA Art. 16.4 (bitácora de reconciliación) · Art. 19 (acoplamiento débil) · Art. 21 (Zero Trust) · Art. 23 (OpenAPI/AsyncAPI, versionado y obsolescencia) · BTT RT-02.06–02.09/02.14 · RT-03.11/03.12/03.13 · RT-05.16–05.23 · RT-10.08.</w:t>
      </w:r>
    </w:p>
    <w:p w14:paraId="54694B94" w14:textId="77777777" w:rsidR="00B1525A" w:rsidRDefault="00000000">
      <w:pPr>
        <w:spacing w:after="240"/>
        <w:rPr>
          <w:color w:val="000000"/>
          <w:sz w:val="21"/>
          <w:szCs w:val="21"/>
          <w:shd w:val="clear" w:color="auto" w:fill="2B2B2B"/>
        </w:rPr>
      </w:pPr>
      <w:r>
        <w:rPr>
          <w:color w:val="000000"/>
          <w:sz w:val="21"/>
          <w:szCs w:val="21"/>
          <w:shd w:val="clear" w:color="auto" w:fill="2B2B2B"/>
        </w:rPr>
        <w:t>Por qué la integración es una capa de primera clase en Puelche. El caso no describe un sistema legado único que reemplazar: describe un tejido de sistemas —ERP de 2017 sin documentación de interfaces, WMS de 2013 con proveedor desaparecido, una preventa cuyo proveedor ya no existe, planillas y papel— más 14.200 puntos de entrega, 10 empresas transportistas y un hito externo contractual (enero de 2029, condiciones comerciales de la principal cadena de supermercados). El riesgo de este proyecto no está en construir módulos: está en las costuras.</w:t>
      </w:r>
    </w:p>
    <w:p w14:paraId="66855B0F" w14:textId="77777777" w:rsidR="00B1525A" w:rsidRDefault="00000000">
      <w:pPr>
        <w:pStyle w:val="Ttulo3"/>
        <w:spacing w:before="280" w:after="120"/>
        <w:rPr>
          <w:rFonts w:ascii="Arial" w:eastAsia="Arial" w:hAnsi="Arial" w:cs="Arial"/>
          <w:color w:val="5B6770"/>
          <w:sz w:val="26"/>
          <w:szCs w:val="26"/>
        </w:rPr>
      </w:pPr>
      <w:bookmarkStart w:id="108" w:name="_ivv8utk51pwr" w:colFirst="0" w:colLast="0"/>
      <w:bookmarkEnd w:id="108"/>
      <w:r>
        <w:rPr>
          <w:rFonts w:ascii="Arial" w:eastAsia="Arial" w:hAnsi="Arial" w:cs="Arial"/>
          <w:color w:val="5B6770"/>
          <w:sz w:val="26"/>
          <w:szCs w:val="26"/>
        </w:rPr>
        <w:t>1. Principios de integración</w:t>
      </w:r>
    </w:p>
    <w:tbl>
      <w:tblPr>
        <w:tblStyle w:val="afc"/>
        <w:tblW w:w="5000" w:type="pct"/>
        <w:tblInd w:w="0" w:type="dxa"/>
        <w:tblBorders>
          <w:top w:val="nil"/>
          <w:left w:val="nil"/>
          <w:bottom w:val="nil"/>
          <w:right w:val="nil"/>
          <w:insideH w:val="nil"/>
          <w:insideV w:val="nil"/>
        </w:tblBorders>
        <w:tblLook w:val="0600" w:firstRow="0" w:lastRow="0" w:firstColumn="0" w:lastColumn="0" w:noHBand="1" w:noVBand="1"/>
      </w:tblPr>
      <w:tblGrid>
        <w:gridCol w:w="437"/>
        <w:gridCol w:w="2073"/>
        <w:gridCol w:w="5128"/>
        <w:gridCol w:w="1598"/>
      </w:tblGrid>
      <w:tr w:rsidR="00B1525A" w14:paraId="33FF7FF6"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50336AD" w14:textId="77777777" w:rsidR="00B1525A" w:rsidRDefault="00000000">
            <w:pPr>
              <w:spacing w:after="80" w:line="240" w:lineRule="auto"/>
              <w:rPr>
                <w:color w:val="000000"/>
                <w:sz w:val="21"/>
                <w:szCs w:val="21"/>
              </w:rPr>
            </w:pPr>
            <w:r>
              <w:rPr>
                <w:b/>
                <w:bCs/>
                <w:color w:val="1F3A5F"/>
                <w:sz w:val="21"/>
                <w:szCs w:val="21"/>
              </w:rPr>
              <w: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75557BA" w14:textId="77777777" w:rsidR="00B1525A" w:rsidRDefault="00000000">
            <w:pPr>
              <w:spacing w:after="80" w:line="240" w:lineRule="auto"/>
              <w:rPr>
                <w:color w:val="000000"/>
                <w:sz w:val="21"/>
                <w:szCs w:val="21"/>
              </w:rPr>
            </w:pPr>
            <w:r>
              <w:rPr>
                <w:b/>
                <w:bCs/>
                <w:color w:val="1F3A5F"/>
                <w:sz w:val="21"/>
                <w:szCs w:val="21"/>
              </w:rPr>
              <w:t>Principio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0133BFB" w14:textId="77777777" w:rsidR="00B1525A" w:rsidRDefault="00000000">
            <w:pPr>
              <w:spacing w:after="80" w:line="240" w:lineRule="auto"/>
              <w:rPr>
                <w:color w:val="000000"/>
                <w:sz w:val="21"/>
                <w:szCs w:val="21"/>
              </w:rPr>
            </w:pPr>
            <w:r>
              <w:rPr>
                <w:b/>
                <w:bCs/>
                <w:color w:val="1F3A5F"/>
                <w:sz w:val="21"/>
                <w:szCs w:val="21"/>
              </w:rPr>
              <w:t>Declaración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CF0FBFA" w14:textId="77777777" w:rsidR="00B1525A" w:rsidRDefault="00000000">
            <w:pPr>
              <w:spacing w:after="80" w:line="240" w:lineRule="auto"/>
              <w:rPr>
                <w:color w:val="000000"/>
                <w:sz w:val="21"/>
                <w:szCs w:val="21"/>
              </w:rPr>
            </w:pPr>
            <w:r>
              <w:rPr>
                <w:b/>
                <w:bCs/>
                <w:color w:val="1F3A5F"/>
                <w:sz w:val="21"/>
                <w:szCs w:val="21"/>
              </w:rPr>
              <w:t>Base</w:t>
            </w:r>
          </w:p>
        </w:tc>
      </w:tr>
      <w:tr w:rsidR="00B1525A" w14:paraId="6062B5FA"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DCC78C"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E03522" w14:textId="77777777" w:rsidR="00B1525A" w:rsidRDefault="00000000">
            <w:pPr>
              <w:spacing w:after="80" w:line="240" w:lineRule="auto"/>
              <w:rPr>
                <w:color w:val="000000"/>
                <w:sz w:val="21"/>
                <w:szCs w:val="21"/>
              </w:rPr>
            </w:pPr>
            <w:r>
              <w:rPr>
                <w:color w:val="000000"/>
                <w:sz w:val="21"/>
                <w:szCs w:val="21"/>
              </w:rPr>
              <w:t>Contrato antes que conexión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6302CA" w14:textId="77777777" w:rsidR="00B1525A" w:rsidRDefault="00000000">
            <w:pPr>
              <w:spacing w:after="80" w:line="240" w:lineRule="auto"/>
              <w:rPr>
                <w:color w:val="000000"/>
                <w:sz w:val="21"/>
                <w:szCs w:val="21"/>
              </w:rPr>
            </w:pPr>
            <w:r>
              <w:rPr>
                <w:color w:val="000000"/>
                <w:sz w:val="21"/>
                <w:szCs w:val="21"/>
              </w:rPr>
              <w:t>Ninguna integración existe sin contrato publicado (OpenAPI 3.1 o AsyncAPI 2.6), dueño declarado y versión semántica. Una integración sin contrato no entra al catálogo y no se despliega.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6EC405" w14:textId="77777777" w:rsidR="00B1525A" w:rsidRDefault="00000000">
            <w:pPr>
              <w:spacing w:after="80" w:line="240" w:lineRule="auto"/>
              <w:rPr>
                <w:color w:val="000000"/>
                <w:sz w:val="21"/>
                <w:szCs w:val="21"/>
              </w:rPr>
            </w:pPr>
            <w:r>
              <w:rPr>
                <w:color w:val="000000"/>
                <w:sz w:val="21"/>
                <w:szCs w:val="21"/>
              </w:rPr>
              <w:t>Art. 23 · RT-05.16</w:t>
            </w:r>
          </w:p>
        </w:tc>
      </w:tr>
      <w:tr w:rsidR="00B1525A" w14:paraId="39D1231A"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EC2092" w14:textId="77777777" w:rsidR="00B1525A" w:rsidRDefault="00000000">
            <w:pPr>
              <w:spacing w:after="80" w:line="240" w:lineRule="auto"/>
              <w:rPr>
                <w:color w:val="000000"/>
                <w:sz w:val="21"/>
                <w:szCs w:val="21"/>
              </w:rPr>
            </w:pPr>
            <w:r>
              <w:rPr>
                <w:color w:val="000000"/>
                <w:sz w:val="21"/>
                <w:szCs w:val="21"/>
              </w:rPr>
              <w:lastRenderedPageBreak/>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AA5855" w14:textId="77777777" w:rsidR="00B1525A" w:rsidRDefault="00000000">
            <w:pPr>
              <w:spacing w:after="80" w:line="240" w:lineRule="auto"/>
              <w:rPr>
                <w:color w:val="000000"/>
                <w:sz w:val="21"/>
                <w:szCs w:val="21"/>
              </w:rPr>
            </w:pPr>
            <w:r>
              <w:rPr>
                <w:color w:val="000000"/>
                <w:sz w:val="21"/>
                <w:szCs w:val="21"/>
              </w:rPr>
              <w:t>Asíncrono por defecto, síncrono por excepción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0B7FCF" w14:textId="77777777" w:rsidR="00B1525A" w:rsidRDefault="00000000">
            <w:pPr>
              <w:spacing w:after="80" w:line="240" w:lineRule="auto"/>
              <w:rPr>
                <w:color w:val="000000"/>
                <w:sz w:val="21"/>
                <w:szCs w:val="21"/>
              </w:rPr>
            </w:pPr>
            <w:r>
              <w:rPr>
                <w:color w:val="000000"/>
                <w:sz w:val="21"/>
                <w:szCs w:val="21"/>
              </w:rPr>
              <w:t>Toda dependencia entre módulos se modela como evento por la Capa 5. Solo las lecturas críticas de la venta (disponibilidad de stock, crédito del cliente) y los actos de fe pública (DTE al SII, autorización de pago) son síncronas, y siempre con timeout explícito.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32F441" w14:textId="77777777" w:rsidR="00B1525A" w:rsidRDefault="00000000">
            <w:pPr>
              <w:spacing w:after="80" w:line="240" w:lineRule="auto"/>
              <w:rPr>
                <w:color w:val="000000"/>
                <w:sz w:val="21"/>
                <w:szCs w:val="21"/>
              </w:rPr>
            </w:pPr>
            <w:r>
              <w:rPr>
                <w:color w:val="000000"/>
                <w:sz w:val="21"/>
                <w:szCs w:val="21"/>
              </w:rPr>
              <w:t>Art. 19 · RT-02.07/02.08</w:t>
            </w:r>
          </w:p>
        </w:tc>
      </w:tr>
      <w:tr w:rsidR="00B1525A" w14:paraId="7EBE3EC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3C6CD8" w14:textId="77777777" w:rsidR="00B1525A" w:rsidRDefault="00000000">
            <w:pPr>
              <w:spacing w:after="80" w:line="240" w:lineRule="auto"/>
              <w:rPr>
                <w:color w:val="000000"/>
                <w:sz w:val="21"/>
                <w:szCs w:val="21"/>
              </w:rPr>
            </w:pPr>
            <w:r>
              <w:rPr>
                <w:color w:val="000000"/>
                <w:sz w:val="21"/>
                <w:szCs w:val="21"/>
              </w:rPr>
              <w:t>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28707C" w14:textId="77777777" w:rsidR="00B1525A" w:rsidRDefault="00000000">
            <w:pPr>
              <w:spacing w:after="80" w:line="240" w:lineRule="auto"/>
              <w:rPr>
                <w:color w:val="000000"/>
                <w:sz w:val="21"/>
                <w:szCs w:val="21"/>
              </w:rPr>
            </w:pPr>
            <w:r>
              <w:rPr>
                <w:color w:val="000000"/>
                <w:sz w:val="21"/>
                <w:szCs w:val="21"/>
              </w:rPr>
              <w:t>Idempotencia universal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7032F8" w14:textId="77777777" w:rsidR="00B1525A" w:rsidRDefault="00000000">
            <w:pPr>
              <w:spacing w:after="80" w:line="240" w:lineRule="auto"/>
              <w:rPr>
                <w:color w:val="000000"/>
                <w:sz w:val="21"/>
                <w:szCs w:val="21"/>
              </w:rPr>
            </w:pPr>
            <w:r>
              <w:rPr>
                <w:color w:val="000000"/>
                <w:sz w:val="21"/>
                <w:szCs w:val="21"/>
              </w:rPr>
              <w:t>Toda escritura originada en terreno o en bodega lleva UUID de cliente y ventana de deduplicación documentada. El servidor es la fuente de verdad y resuelve conflictos por regla de negocio, nunca por marca de tiempo ciega.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60197B" w14:textId="77777777" w:rsidR="00B1525A" w:rsidRDefault="00000000">
            <w:pPr>
              <w:spacing w:after="80" w:line="240" w:lineRule="auto"/>
              <w:rPr>
                <w:color w:val="000000"/>
                <w:sz w:val="21"/>
                <w:szCs w:val="21"/>
              </w:rPr>
            </w:pPr>
            <w:r>
              <w:rPr>
                <w:color w:val="000000"/>
                <w:sz w:val="21"/>
                <w:szCs w:val="21"/>
              </w:rPr>
              <w:t>RT-02.06 · S26</w:t>
            </w:r>
          </w:p>
        </w:tc>
      </w:tr>
      <w:tr w:rsidR="00B1525A" w14:paraId="2393CA6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7C2460" w14:textId="77777777" w:rsidR="00B1525A" w:rsidRDefault="00000000">
            <w:pPr>
              <w:spacing w:after="80" w:line="240" w:lineRule="auto"/>
              <w:rPr>
                <w:color w:val="000000"/>
                <w:sz w:val="21"/>
                <w:szCs w:val="21"/>
              </w:rPr>
            </w:pPr>
            <w:r>
              <w:rPr>
                <w:color w:val="000000"/>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8C51EA" w14:textId="77777777" w:rsidR="00B1525A" w:rsidRDefault="00000000">
            <w:pPr>
              <w:spacing w:after="80" w:line="240" w:lineRule="auto"/>
              <w:rPr>
                <w:color w:val="000000"/>
                <w:sz w:val="21"/>
                <w:szCs w:val="21"/>
              </w:rPr>
            </w:pPr>
            <w:r>
              <w:rPr>
                <w:color w:val="000000"/>
                <w:sz w:val="21"/>
                <w:szCs w:val="21"/>
              </w:rPr>
              <w:t>Bitácora de reconciliación auditable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2F4C16" w14:textId="77777777" w:rsidR="00B1525A" w:rsidRDefault="00000000">
            <w:pPr>
              <w:spacing w:after="80" w:line="240" w:lineRule="auto"/>
              <w:rPr>
                <w:color w:val="000000"/>
                <w:sz w:val="21"/>
                <w:szCs w:val="21"/>
              </w:rPr>
            </w:pPr>
            <w:r>
              <w:rPr>
                <w:color w:val="000000"/>
                <w:sz w:val="21"/>
                <w:szCs w:val="21"/>
              </w:rPr>
              <w:t>Toda decisión de reconciliación registra qué transacción, qué conflicto, qué regla se aplicó, quién la aplicó y cuándo. Es un entregable auditable ante el mandante, no un registro técnico.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86A5D0" w14:textId="77777777" w:rsidR="00B1525A" w:rsidRDefault="00000000">
            <w:pPr>
              <w:spacing w:after="80" w:line="240" w:lineRule="auto"/>
              <w:rPr>
                <w:color w:val="000000"/>
                <w:sz w:val="21"/>
                <w:szCs w:val="21"/>
              </w:rPr>
            </w:pPr>
            <w:r>
              <w:rPr>
                <w:color w:val="000000"/>
                <w:sz w:val="21"/>
                <w:szCs w:val="21"/>
              </w:rPr>
              <w:t>Art. 16.4 · RT-03.12</w:t>
            </w:r>
          </w:p>
        </w:tc>
      </w:tr>
      <w:tr w:rsidR="00B1525A" w14:paraId="715E2E7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C94B00" w14:textId="77777777" w:rsidR="00B1525A" w:rsidRDefault="00000000">
            <w:pPr>
              <w:spacing w:after="80" w:line="240" w:lineRule="auto"/>
              <w:rPr>
                <w:color w:val="000000"/>
                <w:sz w:val="21"/>
                <w:szCs w:val="21"/>
              </w:rPr>
            </w:pPr>
            <w:r>
              <w:rPr>
                <w:color w:val="000000"/>
                <w:sz w:val="21"/>
                <w:szCs w:val="21"/>
              </w:rPr>
              <w:t>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4F40EE" w14:textId="77777777" w:rsidR="00B1525A" w:rsidRDefault="00000000">
            <w:pPr>
              <w:spacing w:after="80" w:line="240" w:lineRule="auto"/>
              <w:rPr>
                <w:color w:val="000000"/>
                <w:sz w:val="21"/>
                <w:szCs w:val="21"/>
              </w:rPr>
            </w:pPr>
            <w:r>
              <w:rPr>
                <w:color w:val="000000"/>
                <w:sz w:val="21"/>
                <w:szCs w:val="21"/>
              </w:rPr>
              <w:t>El legado nunca se escribe directo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7A9CBC" w14:textId="77777777" w:rsidR="00B1525A" w:rsidRDefault="00000000">
            <w:pPr>
              <w:spacing w:after="80" w:line="240" w:lineRule="auto"/>
              <w:rPr>
                <w:color w:val="000000"/>
                <w:sz w:val="21"/>
                <w:szCs w:val="21"/>
              </w:rPr>
            </w:pPr>
            <w:r>
              <w:rPr>
                <w:color w:val="000000"/>
                <w:sz w:val="21"/>
                <w:szCs w:val="21"/>
              </w:rPr>
              <w:t>El ERP de 2017 se toca solo a través de la capa anticorrupción A-04. Ninguna cadena de supermercados, ningún portal y ningún módulo escribe al ERP.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DBD3EF" w14:textId="77777777" w:rsidR="00B1525A" w:rsidRDefault="00000000">
            <w:pPr>
              <w:spacing w:after="80" w:line="240" w:lineRule="auto"/>
              <w:rPr>
                <w:color w:val="000000"/>
                <w:sz w:val="21"/>
                <w:szCs w:val="21"/>
              </w:rPr>
            </w:pPr>
            <w:r>
              <w:rPr>
                <w:color w:val="000000"/>
                <w:sz w:val="21"/>
                <w:szCs w:val="21"/>
              </w:rPr>
              <w:t>RT-05.20 · ADR-11</w:t>
            </w:r>
          </w:p>
        </w:tc>
      </w:tr>
      <w:tr w:rsidR="00B1525A" w14:paraId="5573916F"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28B536" w14:textId="77777777" w:rsidR="00B1525A" w:rsidRDefault="00000000">
            <w:pPr>
              <w:spacing w:after="80" w:line="240" w:lineRule="auto"/>
              <w:rPr>
                <w:color w:val="000000"/>
                <w:sz w:val="21"/>
                <w:szCs w:val="21"/>
              </w:rPr>
            </w:pPr>
            <w:r>
              <w:rPr>
                <w:color w:val="000000"/>
                <w:sz w:val="21"/>
                <w:szCs w:val="21"/>
              </w:rPr>
              <w:t>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BCC4BD" w14:textId="77777777" w:rsidR="00B1525A" w:rsidRDefault="00000000">
            <w:pPr>
              <w:spacing w:after="80" w:line="240" w:lineRule="auto"/>
              <w:rPr>
                <w:color w:val="000000"/>
                <w:sz w:val="21"/>
                <w:szCs w:val="21"/>
              </w:rPr>
            </w:pPr>
            <w:r>
              <w:rPr>
                <w:color w:val="000000"/>
                <w:sz w:val="21"/>
                <w:szCs w:val="21"/>
              </w:rPr>
              <w:t>Zero Trust también en la integración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D4649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Todo tráfico </w:t>
            </w: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 nube es </w:t>
            </w:r>
            <w:r>
              <w:rPr>
                <w:color w:val="000000"/>
                <w:sz w:val="21"/>
                <w:szCs w:val="21"/>
              </w:rPr>
              <w:t>saliente (HTTPS/443, MQTTS/8883). Las dos únicas excepciones entrantes están declaradas y acotadas (D-AL-05).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24F90E" w14:textId="77777777" w:rsidR="00B1525A" w:rsidRDefault="00000000">
            <w:pPr>
              <w:spacing w:after="80" w:line="240" w:lineRule="auto"/>
              <w:rPr>
                <w:color w:val="000000"/>
                <w:sz w:val="21"/>
                <w:szCs w:val="21"/>
              </w:rPr>
            </w:pPr>
            <w:r>
              <w:rPr>
                <w:color w:val="000000"/>
                <w:sz w:val="21"/>
                <w:szCs w:val="21"/>
              </w:rPr>
              <w:t>Art. 21 · D-AL-05</w:t>
            </w:r>
          </w:p>
        </w:tc>
      </w:tr>
      <w:tr w:rsidR="00B1525A" w14:paraId="3D8BB8D3"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9F3933" w14:textId="77777777" w:rsidR="00B1525A" w:rsidRDefault="00000000">
            <w:pPr>
              <w:spacing w:after="80" w:line="240" w:lineRule="auto"/>
              <w:rPr>
                <w:color w:val="000000"/>
                <w:sz w:val="21"/>
                <w:szCs w:val="21"/>
              </w:rPr>
            </w:pPr>
            <w:r>
              <w:rPr>
                <w:color w:val="000000"/>
                <w:sz w:val="21"/>
                <w:szCs w:val="21"/>
              </w:rPr>
              <w:t>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622640" w14:textId="77777777" w:rsidR="00B1525A" w:rsidRDefault="00000000">
            <w:pPr>
              <w:spacing w:after="80" w:line="240" w:lineRule="auto"/>
              <w:rPr>
                <w:color w:val="000000"/>
                <w:sz w:val="21"/>
                <w:szCs w:val="21"/>
              </w:rPr>
            </w:pPr>
            <w:r>
              <w:rPr>
                <w:color w:val="000000"/>
                <w:sz w:val="21"/>
                <w:szCs w:val="21"/>
              </w:rPr>
              <w:t>Toda integración declara cómo falla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626575" w14:textId="77777777" w:rsidR="00B1525A" w:rsidRDefault="00000000">
            <w:pPr>
              <w:spacing w:after="80" w:line="240" w:lineRule="auto"/>
              <w:rPr>
                <w:color w:val="000000"/>
                <w:sz w:val="21"/>
                <w:szCs w:val="21"/>
              </w:rPr>
            </w:pPr>
            <w:r>
              <w:rPr>
                <w:color w:val="000000"/>
                <w:sz w:val="21"/>
                <w:szCs w:val="21"/>
              </w:rPr>
              <w:t>Cada entrada del catálogo declara su comportamiento ante falla —reintentar, degradar, diferir o suplir con procedimiento manual— y se verifica con inyección de fallas.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DAE4E3" w14:textId="77777777" w:rsidR="00B1525A" w:rsidRDefault="00000000">
            <w:pPr>
              <w:spacing w:after="80" w:line="240" w:lineRule="auto"/>
              <w:rPr>
                <w:color w:val="000000"/>
                <w:sz w:val="21"/>
                <w:szCs w:val="21"/>
              </w:rPr>
            </w:pPr>
            <w:r>
              <w:rPr>
                <w:color w:val="000000"/>
                <w:sz w:val="21"/>
                <w:szCs w:val="21"/>
              </w:rPr>
              <w:t>RT-10.08 · RT-09.08</w:t>
            </w:r>
          </w:p>
        </w:tc>
      </w:tr>
      <w:tr w:rsidR="00B1525A" w14:paraId="010792ED"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343E4F25" w14:textId="77777777" w:rsidR="00B1525A" w:rsidRDefault="00000000">
            <w:pPr>
              <w:spacing w:after="80" w:line="240" w:lineRule="auto"/>
              <w:rPr>
                <w:color w:val="000000"/>
                <w:sz w:val="21"/>
                <w:szCs w:val="21"/>
              </w:rPr>
            </w:pPr>
            <w:r>
              <w:rPr>
                <w:color w:val="000000"/>
                <w:sz w:val="21"/>
                <w:szCs w:val="21"/>
              </w:rPr>
              <w:t>8</w:t>
            </w:r>
          </w:p>
        </w:tc>
        <w:tc>
          <w:tcPr>
            <w:tcW w:w="0" w:type="auto"/>
            <w:tcBorders>
              <w:top w:val="single" w:sz="6" w:space="0" w:color="000000"/>
              <w:left w:val="nil"/>
              <w:bottom w:val="nil"/>
              <w:right w:val="nil"/>
            </w:tcBorders>
            <w:tcMar>
              <w:top w:w="80" w:type="dxa"/>
              <w:left w:w="160" w:type="dxa"/>
              <w:bottom w:w="80" w:type="dxa"/>
              <w:right w:w="160" w:type="dxa"/>
            </w:tcMar>
          </w:tcPr>
          <w:p w14:paraId="556F05C6" w14:textId="77777777" w:rsidR="00B1525A" w:rsidRDefault="00000000">
            <w:pPr>
              <w:spacing w:after="80" w:line="240" w:lineRule="auto"/>
              <w:rPr>
                <w:color w:val="000000"/>
                <w:sz w:val="21"/>
                <w:szCs w:val="21"/>
              </w:rPr>
            </w:pPr>
            <w:r>
              <w:rPr>
                <w:color w:val="000000"/>
                <w:sz w:val="21"/>
                <w:szCs w:val="21"/>
              </w:rPr>
              <w:t>Ninguna integración interrumpe la ventana crítica</w:t>
            </w:r>
          </w:p>
        </w:tc>
        <w:tc>
          <w:tcPr>
            <w:tcW w:w="0" w:type="auto"/>
            <w:tcBorders>
              <w:top w:val="single" w:sz="6" w:space="0" w:color="000000"/>
              <w:left w:val="nil"/>
              <w:bottom w:val="nil"/>
              <w:right w:val="nil"/>
            </w:tcBorders>
            <w:tcMar>
              <w:top w:w="80" w:type="dxa"/>
              <w:left w:w="160" w:type="dxa"/>
              <w:bottom w:w="80" w:type="dxa"/>
              <w:right w:w="160" w:type="dxa"/>
            </w:tcMar>
          </w:tcPr>
          <w:p w14:paraId="1F3D53C6" w14:textId="77777777" w:rsidR="00B1525A" w:rsidRDefault="00000000">
            <w:pPr>
              <w:spacing w:after="80" w:line="240" w:lineRule="auto"/>
              <w:rPr>
                <w:color w:val="000000"/>
                <w:sz w:val="21"/>
                <w:szCs w:val="21"/>
              </w:rPr>
            </w:pPr>
            <w:r>
              <w:rPr>
                <w:color w:val="000000"/>
                <w:sz w:val="21"/>
                <w:szCs w:val="21"/>
              </w:rPr>
              <w:t>Cargas masivas, reprocesos y despliegues de conectores se ejecutan fuera de 05:30–07:00 de lunes a sábado.</w:t>
            </w:r>
          </w:p>
        </w:tc>
        <w:tc>
          <w:tcPr>
            <w:tcW w:w="0" w:type="auto"/>
            <w:tcBorders>
              <w:top w:val="single" w:sz="6" w:space="0" w:color="000000"/>
              <w:left w:val="nil"/>
              <w:bottom w:val="nil"/>
              <w:right w:val="nil"/>
            </w:tcBorders>
            <w:tcMar>
              <w:top w:w="80" w:type="dxa"/>
              <w:left w:w="160" w:type="dxa"/>
              <w:bottom w:w="80" w:type="dxa"/>
              <w:right w:w="160" w:type="dxa"/>
            </w:tcMar>
          </w:tcPr>
          <w:p w14:paraId="0EC39A6A" w14:textId="77777777" w:rsidR="00B1525A" w:rsidRDefault="00000000">
            <w:pPr>
              <w:spacing w:after="80" w:line="240" w:lineRule="auto"/>
              <w:rPr>
                <w:color w:val="000000"/>
                <w:sz w:val="21"/>
                <w:szCs w:val="21"/>
              </w:rPr>
            </w:pPr>
            <w:r>
              <w:rPr>
                <w:color w:val="000000"/>
                <w:sz w:val="21"/>
                <w:szCs w:val="21"/>
              </w:rPr>
              <w:t>RT-10.05 (caso)</w:t>
            </w:r>
          </w:p>
        </w:tc>
      </w:tr>
    </w:tbl>
    <w:p w14:paraId="1A9C4D57" w14:textId="77777777" w:rsidR="00B1525A" w:rsidRDefault="00000000">
      <w:pPr>
        <w:pStyle w:val="Ttulo3"/>
        <w:spacing w:before="280" w:after="120"/>
        <w:rPr>
          <w:rFonts w:ascii="Arial" w:eastAsia="Arial" w:hAnsi="Arial" w:cs="Arial"/>
          <w:color w:val="5B6770"/>
          <w:sz w:val="26"/>
          <w:szCs w:val="26"/>
        </w:rPr>
      </w:pPr>
      <w:bookmarkStart w:id="109" w:name="_78fd7vels1ty" w:colFirst="0" w:colLast="0"/>
      <w:bookmarkEnd w:id="109"/>
      <w:r>
        <w:rPr>
          <w:rFonts w:ascii="Arial" w:eastAsia="Arial" w:hAnsi="Arial" w:cs="Arial"/>
          <w:color w:val="5B6770"/>
          <w:sz w:val="26"/>
          <w:szCs w:val="26"/>
        </w:rPr>
        <w:lastRenderedPageBreak/>
        <w:t>2. Vista de integración</w:t>
      </w:r>
    </w:p>
    <w:p w14:paraId="794FC1C5" w14:textId="77777777" w:rsidR="00B1525A" w:rsidRDefault="00000000">
      <w:pPr>
        <w:spacing w:after="240"/>
        <w:rPr>
          <w:color w:val="000000"/>
          <w:sz w:val="21"/>
          <w:szCs w:val="21"/>
        </w:rPr>
      </w:pPr>
      <w:r>
        <w:rPr>
          <w:color w:val="000000"/>
          <w:sz w:val="21"/>
          <w:szCs w:val="21"/>
        </w:rPr>
        <w:t xml:space="preserve">En texto, la vista de integración se organiza en cuatro dominios con tráfico saliente desde el terreno y el </w:t>
      </w:r>
      <w:proofErr w:type="gramStart"/>
      <w:r>
        <w:rPr>
          <w:color w:val="000000"/>
          <w:sz w:val="21"/>
          <w:szCs w:val="21"/>
        </w:rPr>
        <w:t>on-premise</w:t>
      </w:r>
      <w:proofErr w:type="gramEnd"/>
      <w:r>
        <w:rPr>
          <w:color w:val="000000"/>
          <w:sz w:val="21"/>
          <w:szCs w:val="21"/>
        </w:rPr>
        <w:t xml:space="preserve"> hacia la nube:</w:t>
      </w:r>
    </w:p>
    <w:p w14:paraId="03C98CA2" w14:textId="77777777" w:rsidR="00B1525A" w:rsidRDefault="00000000">
      <w:pPr>
        <w:numPr>
          <w:ilvl w:val="0"/>
          <w:numId w:val="34"/>
        </w:numPr>
        <w:spacing w:after="0"/>
        <w:rPr>
          <w:color w:val="000000"/>
        </w:rPr>
      </w:pPr>
      <w:r>
        <w:rPr>
          <w:color w:val="000000"/>
          <w:sz w:val="21"/>
          <w:szCs w:val="21"/>
        </w:rPr>
        <w:t>Terreno (offline-first): C-01 App Preventa (62 preventistas), C-02 App Reparto (~200 conductores) y C-03 HHT bodega (120 concurrentes).</w:t>
      </w:r>
    </w:p>
    <w:p w14:paraId="6624C77D" w14:textId="77777777" w:rsidR="00B1525A" w:rsidRDefault="00000000">
      <w:pPr>
        <w:numPr>
          <w:ilvl w:val="0"/>
          <w:numId w:val="34"/>
        </w:numPr>
        <w:spacing w:after="0"/>
        <w:rPr>
          <w:color w:val="000000"/>
        </w:rPr>
      </w:pPr>
      <w:proofErr w:type="gramStart"/>
      <w:r>
        <w:rPr>
          <w:color w:val="000000"/>
          <w:sz w:val="21"/>
          <w:szCs w:val="21"/>
        </w:rPr>
        <w:t>On-premise</w:t>
      </w:r>
      <w:proofErr w:type="gramEnd"/>
      <w:r>
        <w:rPr>
          <w:color w:val="000000"/>
          <w:sz w:val="21"/>
          <w:szCs w:val="21"/>
        </w:rPr>
        <w:t xml:space="preserve"> (5 sitios con cómputo): A-01 Motor WMS (M1, M2 y M5 en modo </w:t>
      </w:r>
      <w:r>
        <w:rPr>
          <w:rFonts w:ascii="Consolas" w:eastAsia="Consolas" w:hAnsi="Consolas" w:cs="Consolas"/>
          <w:color w:val="000000"/>
          <w:sz w:val="21"/>
          <w:szCs w:val="21"/>
          <w:shd w:val="clear" w:color="auto" w:fill="3C3C3C"/>
        </w:rPr>
        <w:t>wms_only</w:t>
      </w:r>
      <w:r>
        <w:rPr>
          <w:color w:val="000000"/>
          <w:sz w:val="21"/>
          <w:szCs w:val="21"/>
        </w:rPr>
        <w:t>), A-03 RabbitMQ (buffer 24 h), A-04 capa anticorrupción (frontera única del ERP), B-02 Greengrass (buffer 14 h) y E-01 mini-WMS cross-dock (ventana de 3 h).</w:t>
      </w:r>
    </w:p>
    <w:p w14:paraId="2C05FFCC" w14:textId="77777777" w:rsidR="00B1525A" w:rsidRDefault="00000000">
      <w:pPr>
        <w:numPr>
          <w:ilvl w:val="0"/>
          <w:numId w:val="34"/>
        </w:numPr>
        <w:spacing w:after="0"/>
        <w:rPr>
          <w:color w:val="000000"/>
        </w:rPr>
      </w:pPr>
      <w:r>
        <w:rPr>
          <w:color w:val="000000"/>
          <w:sz w:val="21"/>
          <w:szCs w:val="21"/>
        </w:rPr>
        <w:t>Nube AWS sa-east-1: Amazon API Gateway (Capa 3), Capa 4 con M1–M12 en Django + workers Celery, N-09 SQS FIFO, N-09 EventBridge, M11 Hub EDI GS1 (EANCOM · GS1 XML · EPCIS) y N-08 IoT Core.</w:t>
      </w:r>
    </w:p>
    <w:p w14:paraId="7D32F279" w14:textId="77777777" w:rsidR="00B1525A" w:rsidRDefault="00000000">
      <w:pPr>
        <w:numPr>
          <w:ilvl w:val="0"/>
          <w:numId w:val="34"/>
        </w:numPr>
        <w:spacing w:after="140"/>
        <w:rPr>
          <w:color w:val="000000"/>
        </w:rPr>
      </w:pPr>
      <w:r>
        <w:rPr>
          <w:color w:val="000000"/>
          <w:sz w:val="21"/>
          <w:szCs w:val="21"/>
        </w:rPr>
        <w:t>Terceros: ERP 2017 (sin documentación de interfaces), SII (DTE y guía electrónica), cadenas de supermercados (hito enero 2029), Transbank Webpay/POS, GIS/mapas y notificaciones.</w:t>
      </w:r>
    </w:p>
    <w:p w14:paraId="268D0318" w14:textId="77777777" w:rsidR="00B1525A" w:rsidRDefault="00000000">
      <w:pPr>
        <w:spacing w:after="240"/>
        <w:rPr>
          <w:color w:val="000000"/>
          <w:sz w:val="21"/>
          <w:szCs w:val="21"/>
        </w:rPr>
      </w:pPr>
      <w:r>
        <w:rPr>
          <w:color w:val="000000"/>
          <w:sz w:val="21"/>
          <w:szCs w:val="21"/>
        </w:rPr>
        <w:t xml:space="preserve">El flujo del tráfico: el terreno llama a la puerta de enlace (API Gateway); los HHT y el WMS publican al broker (A-03); el cross-dock (E-01) publica sus eventos críticos directo a SQS FIFO y solo el detalle del mini-WMS viaja a Talca — lo crítico no depende de Talca (D-AL-04); Greengrass envía por IoT Core; y la Capa 4 consume las colas y alcanza el ERP únicamente a través de la capa anticorrupción (A-04), con una sola puerta hacia el legado. Las flechas desde el dominio </w:t>
      </w:r>
      <w:proofErr w:type="gramStart"/>
      <w:r>
        <w:rPr>
          <w:color w:val="000000"/>
          <w:sz w:val="21"/>
          <w:szCs w:val="21"/>
        </w:rPr>
        <w:t>on-premise</w:t>
      </w:r>
      <w:proofErr w:type="gramEnd"/>
      <w:r>
        <w:rPr>
          <w:color w:val="000000"/>
          <w:sz w:val="21"/>
          <w:szCs w:val="21"/>
        </w:rPr>
        <w:t xml:space="preserve"> hacia la nube son todas salientes.</w:t>
      </w:r>
    </w:p>
    <w:p w14:paraId="0ABC825E" w14:textId="77777777" w:rsidR="00B1525A" w:rsidRDefault="00000000">
      <w:pPr>
        <w:pStyle w:val="Ttulo3"/>
        <w:spacing w:before="280" w:after="120"/>
        <w:rPr>
          <w:rFonts w:ascii="Arial" w:eastAsia="Arial" w:hAnsi="Arial" w:cs="Arial"/>
          <w:color w:val="5B6770"/>
          <w:sz w:val="26"/>
          <w:szCs w:val="26"/>
        </w:rPr>
      </w:pPr>
      <w:bookmarkStart w:id="110" w:name="_9ma9qn71mkum" w:colFirst="0" w:colLast="0"/>
      <w:bookmarkEnd w:id="110"/>
      <w:r>
        <w:rPr>
          <w:rFonts w:ascii="Arial" w:eastAsia="Arial" w:hAnsi="Arial" w:cs="Arial"/>
          <w:color w:val="5B6770"/>
          <w:sz w:val="26"/>
          <w:szCs w:val="26"/>
        </w:rPr>
        <w:t>3. Catálogo de servicios de integración (RT-05.16 · RT-05.21)</w:t>
      </w:r>
    </w:p>
    <w:p w14:paraId="7CE21108" w14:textId="77777777" w:rsidR="00B1525A" w:rsidRDefault="00000000">
      <w:pPr>
        <w:spacing w:after="240"/>
        <w:rPr>
          <w:color w:val="000000"/>
          <w:sz w:val="21"/>
          <w:szCs w:val="21"/>
        </w:rPr>
      </w:pPr>
      <w:r>
        <w:rPr>
          <w:color w:val="000000"/>
          <w:sz w:val="21"/>
          <w:szCs w:val="21"/>
        </w:rPr>
        <w:t>El catálogo es el registro único de integraciones. Cada entrada tiene identificador estable, módulo dueño, contrato, versión y comportamiento ante falla. Vive versionado junto al código y se publica en el portal interno de desarrolladores servido por Amazon API Gateway (Capa 3).</w:t>
      </w:r>
    </w:p>
    <w:p w14:paraId="07B46BA7" w14:textId="77777777" w:rsidR="00B1525A" w:rsidRDefault="00000000">
      <w:pPr>
        <w:pStyle w:val="Ttulo4"/>
        <w:spacing w:before="220" w:after="100"/>
        <w:rPr>
          <w:rFonts w:ascii="Arial" w:eastAsia="Arial" w:hAnsi="Arial" w:cs="Arial"/>
          <w:i w:val="0"/>
          <w:iCs w:val="0"/>
          <w:color w:val="5B6770"/>
        </w:rPr>
      </w:pPr>
      <w:bookmarkStart w:id="111" w:name="_6lmmob4mvmcd" w:colFirst="0" w:colLast="0"/>
      <w:bookmarkEnd w:id="111"/>
      <w:r>
        <w:rPr>
          <w:rFonts w:ascii="Arial" w:eastAsia="Arial" w:hAnsi="Arial" w:cs="Arial"/>
          <w:i w:val="0"/>
          <w:iCs w:val="0"/>
          <w:color w:val="5B6770"/>
        </w:rPr>
        <w:t>3.1 Integraciones internas — superficies y plano híbrido</w:t>
      </w:r>
    </w:p>
    <w:tbl>
      <w:tblPr>
        <w:tblStyle w:val="afd"/>
        <w:tblW w:w="5000" w:type="pct"/>
        <w:tblInd w:w="0" w:type="dxa"/>
        <w:tblBorders>
          <w:top w:val="nil"/>
          <w:left w:val="nil"/>
          <w:bottom w:val="nil"/>
          <w:right w:val="nil"/>
          <w:insideH w:val="nil"/>
          <w:insideV w:val="nil"/>
        </w:tblBorders>
        <w:tblLook w:val="0600" w:firstRow="0" w:lastRow="0" w:firstColumn="0" w:lastColumn="0" w:noHBand="1" w:noVBand="1"/>
      </w:tblPr>
      <w:tblGrid>
        <w:gridCol w:w="516"/>
        <w:gridCol w:w="1511"/>
        <w:gridCol w:w="1471"/>
        <w:gridCol w:w="2163"/>
        <w:gridCol w:w="817"/>
        <w:gridCol w:w="905"/>
        <w:gridCol w:w="1853"/>
      </w:tblGrid>
      <w:tr w:rsidR="00B1525A" w14:paraId="3840BFD3"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F929001" w14:textId="77777777" w:rsidR="00B1525A" w:rsidRDefault="00000000">
            <w:pPr>
              <w:spacing w:after="80" w:line="240" w:lineRule="auto"/>
              <w:rPr>
                <w:color w:val="000000"/>
                <w:sz w:val="21"/>
                <w:szCs w:val="21"/>
              </w:rPr>
            </w:pPr>
            <w:r>
              <w:rPr>
                <w:b/>
                <w:bCs/>
                <w:color w:val="1F3A5F"/>
                <w:sz w:val="18"/>
                <w:szCs w:val="18"/>
              </w:rPr>
              <w:t>ID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4AB41E5" w14:textId="77777777" w:rsidR="00B1525A" w:rsidRDefault="00000000">
            <w:pPr>
              <w:spacing w:after="80" w:line="240" w:lineRule="auto"/>
              <w:rPr>
                <w:color w:val="000000"/>
                <w:sz w:val="21"/>
                <w:szCs w:val="21"/>
              </w:rPr>
            </w:pPr>
            <w:r>
              <w:rPr>
                <w:b/>
                <w:bCs/>
                <w:color w:val="1F3A5F"/>
                <w:sz w:val="18"/>
                <w:szCs w:val="18"/>
              </w:rPr>
              <w:t>Integración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90BA543" w14:textId="77777777" w:rsidR="00B1525A" w:rsidRDefault="00000000">
            <w:pPr>
              <w:spacing w:after="80" w:line="240" w:lineRule="auto"/>
              <w:rPr>
                <w:color w:val="000000"/>
                <w:sz w:val="21"/>
                <w:szCs w:val="21"/>
              </w:rPr>
            </w:pPr>
            <w:r>
              <w:rPr>
                <w:b/>
                <w:bCs/>
                <w:color w:val="1F3A5F"/>
                <w:sz w:val="18"/>
                <w:szCs w:val="18"/>
              </w:rPr>
              <w:t>Modo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ECFE896" w14:textId="77777777" w:rsidR="00B1525A" w:rsidRDefault="00000000">
            <w:pPr>
              <w:spacing w:after="80" w:line="240" w:lineRule="auto"/>
              <w:rPr>
                <w:color w:val="000000"/>
                <w:sz w:val="21"/>
                <w:szCs w:val="21"/>
              </w:rPr>
            </w:pPr>
            <w:r>
              <w:rPr>
                <w:b/>
                <w:bCs/>
                <w:color w:val="1F3A5F"/>
                <w:sz w:val="18"/>
                <w:szCs w:val="18"/>
              </w:rPr>
              <w:t>Contrato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91A95E2" w14:textId="77777777" w:rsidR="00B1525A" w:rsidRDefault="00000000">
            <w:pPr>
              <w:spacing w:after="80" w:line="240" w:lineRule="auto"/>
              <w:rPr>
                <w:color w:val="000000"/>
                <w:sz w:val="21"/>
                <w:szCs w:val="21"/>
              </w:rPr>
            </w:pPr>
            <w:r>
              <w:rPr>
                <w:b/>
                <w:bCs/>
                <w:color w:val="1F3A5F"/>
                <w:sz w:val="18"/>
                <w:szCs w:val="18"/>
              </w:rPr>
              <w:t>Módulo dueño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BF505AD" w14:textId="77777777" w:rsidR="00B1525A" w:rsidRDefault="00000000">
            <w:pPr>
              <w:spacing w:after="80" w:line="240" w:lineRule="auto"/>
              <w:rPr>
                <w:color w:val="000000"/>
                <w:sz w:val="21"/>
                <w:szCs w:val="21"/>
              </w:rPr>
            </w:pPr>
            <w:r>
              <w:rPr>
                <w:b/>
                <w:bCs/>
                <w:color w:val="1F3A5F"/>
                <w:sz w:val="18"/>
                <w:szCs w:val="18"/>
              </w:rPr>
              <w:t>Ventana crítica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1E77A04" w14:textId="77777777" w:rsidR="00B1525A" w:rsidRDefault="00000000">
            <w:pPr>
              <w:spacing w:after="80" w:line="240" w:lineRule="auto"/>
              <w:rPr>
                <w:color w:val="000000"/>
                <w:sz w:val="21"/>
                <w:szCs w:val="21"/>
              </w:rPr>
            </w:pPr>
            <w:r>
              <w:rPr>
                <w:b/>
                <w:bCs/>
                <w:color w:val="1F3A5F"/>
                <w:sz w:val="18"/>
                <w:szCs w:val="18"/>
              </w:rPr>
              <w:t>Comportamiento ante falla (RT-10.08)</w:t>
            </w:r>
          </w:p>
        </w:tc>
      </w:tr>
      <w:tr w:rsidR="00B1525A" w14:paraId="2ED3A4F7"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70BC95C" w14:textId="77777777" w:rsidR="00B1525A" w:rsidRDefault="00000000">
            <w:pPr>
              <w:spacing w:after="80" w:line="240" w:lineRule="auto"/>
              <w:rPr>
                <w:color w:val="000000"/>
                <w:sz w:val="21"/>
                <w:szCs w:val="21"/>
              </w:rPr>
            </w:pPr>
            <w:r>
              <w:rPr>
                <w:color w:val="000000"/>
                <w:sz w:val="18"/>
                <w:szCs w:val="18"/>
              </w:rPr>
              <w:t>INT-01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A38A1BF"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App Preventa ↔ plataforma (pedidos, stock, crédito, promociones, precios)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9A1CF44" w14:textId="77777777" w:rsidR="00B1525A" w:rsidRDefault="00000000">
            <w:pPr>
              <w:spacing w:after="80" w:line="240" w:lineRule="auto"/>
              <w:rPr>
                <w:color w:val="000000"/>
                <w:sz w:val="21"/>
                <w:szCs w:val="21"/>
              </w:rPr>
            </w:pPr>
            <w:r>
              <w:rPr>
                <w:color w:val="000000"/>
                <w:sz w:val="18"/>
                <w:szCs w:val="18"/>
              </w:rPr>
              <w:t>Síncrono para lectura + sincronización diferida idempotente para escritura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F9923FF" w14:textId="77777777" w:rsidR="00B1525A" w:rsidRDefault="00000000">
            <w:pPr>
              <w:spacing w:after="80" w:line="240" w:lineRule="auto"/>
              <w:rPr>
                <w:color w:val="000000"/>
                <w:sz w:val="21"/>
                <w:szCs w:val="21"/>
              </w:rPr>
            </w:pPr>
            <w:r>
              <w:rPr>
                <w:color w:val="000000"/>
                <w:sz w:val="18"/>
                <w:szCs w:val="18"/>
              </w:rPr>
              <w:t xml:space="preserve">OpenAPI 3.1 </w:t>
            </w:r>
            <w:r>
              <w:rPr>
                <w:rFonts w:ascii="Consolas" w:eastAsia="Consolas" w:hAnsi="Consolas" w:cs="Consolas"/>
                <w:color w:val="000000"/>
                <w:sz w:val="18"/>
                <w:szCs w:val="18"/>
                <w:shd w:val="clear" w:color="auto" w:fill="3C3C3C"/>
              </w:rPr>
              <w:t>/v1/preventa</w:t>
            </w:r>
            <w:r>
              <w:rPr>
                <w:color w:val="000000"/>
                <w:sz w:val="18"/>
                <w:szCs w:val="18"/>
              </w:rPr>
              <w:t xml:space="preserve"> y </w:t>
            </w:r>
            <w:r>
              <w:rPr>
                <w:rFonts w:ascii="Consolas" w:eastAsia="Consolas" w:hAnsi="Consolas" w:cs="Consolas"/>
                <w:color w:val="000000"/>
                <w:sz w:val="18"/>
                <w:szCs w:val="18"/>
                <w:shd w:val="clear" w:color="auto" w:fill="3C3C3C"/>
              </w:rPr>
              <w:t>/v1/sync</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1069B46" w14:textId="77777777" w:rsidR="00B1525A" w:rsidRDefault="00000000">
            <w:pPr>
              <w:spacing w:after="80" w:line="240" w:lineRule="auto"/>
              <w:rPr>
                <w:color w:val="000000"/>
                <w:sz w:val="21"/>
                <w:szCs w:val="21"/>
              </w:rPr>
            </w:pPr>
            <w:r>
              <w:rPr>
                <w:color w:val="000000"/>
                <w:sz w:val="18"/>
                <w:szCs w:val="18"/>
              </w:rPr>
              <w:t>M3</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57F714B" w14:textId="77777777" w:rsidR="00B1525A" w:rsidRDefault="00000000">
            <w:pPr>
              <w:spacing w:after="80" w:line="240" w:lineRule="auto"/>
              <w:rPr>
                <w:color w:val="000000"/>
                <w:sz w:val="21"/>
                <w:szCs w:val="21"/>
              </w:rPr>
            </w:pPr>
            <w:r>
              <w:rPr>
                <w:color w:val="000000"/>
                <w:sz w:val="18"/>
                <w:szCs w:val="18"/>
              </w:rPr>
              <w:t>09:00–18:00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52A322C" w14:textId="77777777" w:rsidR="00B1525A" w:rsidRDefault="00000000">
            <w:pPr>
              <w:spacing w:after="80" w:line="240" w:lineRule="auto"/>
              <w:rPr>
                <w:color w:val="000000"/>
                <w:sz w:val="21"/>
                <w:szCs w:val="21"/>
              </w:rPr>
            </w:pPr>
            <w:r>
              <w:rPr>
                <w:color w:val="000000"/>
                <w:sz w:val="18"/>
                <w:szCs w:val="18"/>
              </w:rPr>
              <w:t>Caché de turno (saldo, stock, tarifa; TTL 8 h); el pedido se toma sin conexión y se confirma en la sincronización; no se pierde</w:t>
            </w:r>
          </w:p>
        </w:tc>
      </w:tr>
      <w:tr w:rsidR="00B1525A" w14:paraId="45869FBC"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86C6F8D" w14:textId="77777777" w:rsidR="00B1525A" w:rsidRDefault="00000000">
            <w:pPr>
              <w:spacing w:after="80" w:line="240" w:lineRule="auto"/>
              <w:rPr>
                <w:color w:val="000000"/>
                <w:sz w:val="21"/>
                <w:szCs w:val="21"/>
              </w:rPr>
            </w:pPr>
            <w:r>
              <w:rPr>
                <w:color w:val="000000"/>
                <w:sz w:val="18"/>
                <w:szCs w:val="18"/>
              </w:rPr>
              <w:lastRenderedPageBreak/>
              <w:t>INT-02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3002334"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App Reparto ↔ plataforma (POD, entregas, devoluciones, cobranza, envases)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7535775" w14:textId="77777777" w:rsidR="00B1525A" w:rsidRDefault="00000000">
            <w:pPr>
              <w:spacing w:after="80" w:line="240" w:lineRule="auto"/>
              <w:rPr>
                <w:color w:val="000000"/>
                <w:sz w:val="21"/>
                <w:szCs w:val="21"/>
              </w:rPr>
            </w:pPr>
            <w:r>
              <w:rPr>
                <w:color w:val="000000"/>
                <w:sz w:val="18"/>
                <w:szCs w:val="18"/>
              </w:rPr>
              <w:t>Sincronización diferida idempotente por lotes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34F0DFA" w14:textId="77777777" w:rsidR="00B1525A" w:rsidRDefault="00000000">
            <w:pPr>
              <w:spacing w:after="80" w:line="240" w:lineRule="auto"/>
              <w:rPr>
                <w:color w:val="000000"/>
                <w:sz w:val="21"/>
                <w:szCs w:val="21"/>
              </w:rPr>
            </w:pPr>
            <w:r>
              <w:rPr>
                <w:color w:val="000000"/>
                <w:sz w:val="18"/>
                <w:szCs w:val="18"/>
              </w:rPr>
              <w:t xml:space="preserve">OpenAPI 3.1 </w:t>
            </w:r>
            <w:r>
              <w:rPr>
                <w:rFonts w:ascii="Consolas" w:eastAsia="Consolas" w:hAnsi="Consolas" w:cs="Consolas"/>
                <w:color w:val="000000"/>
                <w:sz w:val="18"/>
                <w:szCs w:val="18"/>
                <w:shd w:val="clear" w:color="auto" w:fill="3C3C3C"/>
              </w:rPr>
              <w:t>/v1/reparto</w:t>
            </w:r>
            <w:r>
              <w:rPr>
                <w:color w:val="000000"/>
                <w:sz w:val="18"/>
                <w:szCs w:val="18"/>
              </w:rPr>
              <w:t xml:space="preserve"> y </w:t>
            </w:r>
            <w:r>
              <w:rPr>
                <w:rFonts w:ascii="Consolas" w:eastAsia="Consolas" w:hAnsi="Consolas" w:cs="Consolas"/>
                <w:color w:val="000000"/>
                <w:sz w:val="18"/>
                <w:szCs w:val="18"/>
                <w:shd w:val="clear" w:color="auto" w:fill="3C3C3C"/>
              </w:rPr>
              <w:t>/v1/sync</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AD80E02" w14:textId="77777777" w:rsidR="00B1525A" w:rsidRDefault="00000000">
            <w:pPr>
              <w:spacing w:after="80" w:line="240" w:lineRule="auto"/>
              <w:rPr>
                <w:color w:val="000000"/>
                <w:sz w:val="21"/>
                <w:szCs w:val="21"/>
              </w:rPr>
            </w:pPr>
            <w:r>
              <w:rPr>
                <w:color w:val="000000"/>
                <w:sz w:val="18"/>
                <w:szCs w:val="18"/>
              </w:rPr>
              <w:t>M6, M7, M8</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D9E2290" w14:textId="77777777" w:rsidR="00B1525A" w:rsidRDefault="00000000">
            <w:pPr>
              <w:spacing w:after="80" w:line="240" w:lineRule="auto"/>
              <w:rPr>
                <w:color w:val="000000"/>
                <w:sz w:val="21"/>
                <w:szCs w:val="21"/>
              </w:rPr>
            </w:pPr>
            <w:r>
              <w:rPr>
                <w:color w:val="000000"/>
                <w:sz w:val="18"/>
                <w:szCs w:val="18"/>
              </w:rPr>
              <w:t>05:30–07:00 y 17:00–20:00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6A0E539" w14:textId="77777777" w:rsidR="00B1525A" w:rsidRDefault="00000000">
            <w:pPr>
              <w:spacing w:after="80" w:line="240" w:lineRule="auto"/>
              <w:rPr>
                <w:color w:val="000000"/>
                <w:sz w:val="21"/>
                <w:szCs w:val="21"/>
              </w:rPr>
            </w:pPr>
            <w:r>
              <w:rPr>
                <w:color w:val="000000"/>
                <w:sz w:val="18"/>
                <w:szCs w:val="18"/>
              </w:rPr>
              <w:t xml:space="preserve">Turno completo de 14 h sin señal; sincronización </w:t>
            </w:r>
            <w:r>
              <w:rPr>
                <w:rFonts w:ascii="Arial Unicode MS" w:eastAsia="Arial Unicode MS" w:hAnsi="Arial Unicode MS" w:cs="Arial Unicode MS"/>
                <w:color w:val="000000"/>
                <w:sz w:val="18"/>
                <w:szCs w:val="18"/>
              </w:rPr>
              <w:t>≤ 10 min</w:t>
            </w:r>
            <w:r>
              <w:rPr>
                <w:color w:val="000000"/>
                <w:sz w:val="18"/>
                <w:szCs w:val="18"/>
              </w:rPr>
              <w:t xml:space="preserve"> al reconectar (RT-03.12); acuse por lote (RF-06.07)</w:t>
            </w:r>
          </w:p>
        </w:tc>
      </w:tr>
      <w:tr w:rsidR="00B1525A" w14:paraId="18E305FB" w14:textId="77777777">
        <w:trPr>
          <w:trHeight w:val="273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8AADBF1" w14:textId="77777777" w:rsidR="00B1525A" w:rsidRDefault="00000000">
            <w:pPr>
              <w:spacing w:after="80" w:line="240" w:lineRule="auto"/>
              <w:rPr>
                <w:color w:val="000000"/>
                <w:sz w:val="21"/>
                <w:szCs w:val="21"/>
              </w:rPr>
            </w:pPr>
            <w:r>
              <w:rPr>
                <w:color w:val="000000"/>
                <w:sz w:val="18"/>
                <w:szCs w:val="18"/>
              </w:rPr>
              <w:t>INT-03</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DC494E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xml:space="preserve">Broker </w:t>
            </w:r>
            <w:proofErr w:type="gramStart"/>
            <w:r>
              <w:rPr>
                <w:rFonts w:ascii="Arial Unicode MS" w:eastAsia="Arial Unicode MS" w:hAnsi="Arial Unicode MS" w:cs="Arial Unicode MS"/>
                <w:color w:val="000000"/>
                <w:sz w:val="18"/>
                <w:szCs w:val="18"/>
              </w:rPr>
              <w:t>on-premise</w:t>
            </w:r>
            <w:proofErr w:type="gramEnd"/>
            <w:r>
              <w:rPr>
                <w:rFonts w:ascii="Arial Unicode MS" w:eastAsia="Arial Unicode MS" w:hAnsi="Arial Unicode MS" w:cs="Arial Unicode MS"/>
                <w:color w:val="000000"/>
                <w:sz w:val="18"/>
                <w:szCs w:val="18"/>
              </w:rPr>
              <w:t xml:space="preserve"> → nube (reconciliación del WMS)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99222E9" w14:textId="77777777" w:rsidR="00B1525A" w:rsidRDefault="00000000">
            <w:pPr>
              <w:spacing w:after="80" w:line="240" w:lineRule="auto"/>
              <w:rPr>
                <w:color w:val="000000"/>
                <w:sz w:val="21"/>
                <w:szCs w:val="21"/>
              </w:rPr>
            </w:pPr>
            <w:r>
              <w:rPr>
                <w:color w:val="000000"/>
                <w:sz w:val="18"/>
                <w:szCs w:val="18"/>
              </w:rPr>
              <w:t>Asíncrono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652242E" w14:textId="77777777" w:rsidR="00B1525A" w:rsidRDefault="00000000">
            <w:pPr>
              <w:spacing w:after="80" w:line="240" w:lineRule="auto"/>
              <w:rPr>
                <w:color w:val="000000"/>
                <w:sz w:val="21"/>
                <w:szCs w:val="21"/>
              </w:rPr>
            </w:pPr>
            <w:r>
              <w:rPr>
                <w:color w:val="000000"/>
                <w:sz w:val="18"/>
                <w:szCs w:val="18"/>
              </w:rPr>
              <w:t xml:space="preserve">AsyncAPI 2.6 · SQS FIFO, </w:t>
            </w:r>
            <w:r>
              <w:rPr>
                <w:rFonts w:ascii="Consolas" w:eastAsia="Consolas" w:hAnsi="Consolas" w:cs="Consolas"/>
                <w:color w:val="000000"/>
                <w:sz w:val="18"/>
                <w:szCs w:val="18"/>
                <w:shd w:val="clear" w:color="auto" w:fill="3C3C3C"/>
              </w:rPr>
              <w:t>MessageGroupId</w:t>
            </w:r>
            <w:r>
              <w:rPr>
                <w:color w:val="000000"/>
                <w:sz w:val="18"/>
                <w:szCs w:val="18"/>
              </w:rPr>
              <w:t xml:space="preserve"> = sitio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842C2E4" w14:textId="77777777" w:rsidR="00B1525A" w:rsidRDefault="00000000">
            <w:pPr>
              <w:spacing w:after="80" w:line="240" w:lineRule="auto"/>
              <w:rPr>
                <w:color w:val="000000"/>
                <w:sz w:val="21"/>
                <w:szCs w:val="21"/>
              </w:rPr>
            </w:pPr>
            <w:r>
              <w:rPr>
                <w:color w:val="000000"/>
                <w:sz w:val="18"/>
                <w:szCs w:val="18"/>
              </w:rPr>
              <w:t>M2, M5</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43B77EC" w14:textId="77777777" w:rsidR="00B1525A" w:rsidRDefault="00000000">
            <w:pPr>
              <w:spacing w:after="80" w:line="240" w:lineRule="auto"/>
              <w:rPr>
                <w:color w:val="000000"/>
                <w:sz w:val="21"/>
                <w:szCs w:val="21"/>
              </w:rPr>
            </w:pPr>
            <w:r>
              <w:rPr>
                <w:color w:val="000000"/>
                <w:sz w:val="18"/>
                <w:szCs w:val="18"/>
              </w:rPr>
              <w:t>22:00–06:00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874836F" w14:textId="77777777" w:rsidR="00B1525A" w:rsidRDefault="00000000">
            <w:pPr>
              <w:spacing w:after="80" w:line="240" w:lineRule="auto"/>
              <w:rPr>
                <w:color w:val="000000"/>
                <w:sz w:val="21"/>
                <w:szCs w:val="21"/>
              </w:rPr>
            </w:pPr>
            <w:r>
              <w:rPr>
                <w:color w:val="000000"/>
                <w:sz w:val="18"/>
                <w:szCs w:val="18"/>
              </w:rPr>
              <w:t xml:space="preserve">Buffer RabbitMQ 24 h; publicación cronológica al reconectar; el CD queda sincronizado </w:t>
            </w:r>
            <w:r>
              <w:rPr>
                <w:rFonts w:ascii="Arial Unicode MS" w:eastAsia="Arial Unicode MS" w:hAnsi="Arial Unicode MS" w:cs="Arial Unicode MS"/>
                <w:color w:val="000000"/>
                <w:sz w:val="18"/>
                <w:szCs w:val="18"/>
              </w:rPr>
              <w:t>≤ 2 h</w:t>
            </w:r>
            <w:r>
              <w:rPr>
                <w:color w:val="000000"/>
                <w:sz w:val="18"/>
                <w:szCs w:val="18"/>
              </w:rPr>
              <w:t xml:space="preserve"> tras un corte de 24 h</w:t>
            </w:r>
          </w:p>
        </w:tc>
      </w:tr>
      <w:tr w:rsidR="00B1525A" w14:paraId="2CC1456C"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8691AB1" w14:textId="77777777" w:rsidR="00B1525A" w:rsidRDefault="00000000">
            <w:pPr>
              <w:spacing w:after="80" w:line="240" w:lineRule="auto"/>
              <w:rPr>
                <w:color w:val="000000"/>
                <w:sz w:val="21"/>
                <w:szCs w:val="21"/>
              </w:rPr>
            </w:pPr>
            <w:r>
              <w:rPr>
                <w:color w:val="000000"/>
                <w:sz w:val="18"/>
                <w:szCs w:val="18"/>
              </w:rPr>
              <w:t>INT-04</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331CE1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Cross-dock → Talca (detalle del mini-WMS)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8BC47BC" w14:textId="77777777" w:rsidR="00B1525A" w:rsidRDefault="00000000">
            <w:pPr>
              <w:spacing w:after="80" w:line="240" w:lineRule="auto"/>
              <w:rPr>
                <w:color w:val="000000"/>
                <w:sz w:val="21"/>
                <w:szCs w:val="21"/>
              </w:rPr>
            </w:pPr>
            <w:r>
              <w:rPr>
                <w:color w:val="000000"/>
                <w:sz w:val="18"/>
                <w:szCs w:val="18"/>
              </w:rPr>
              <w:t>Asíncrono broker a broker</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A18C90C" w14:textId="77777777" w:rsidR="00B1525A" w:rsidRDefault="00000000">
            <w:pPr>
              <w:spacing w:after="80" w:line="240" w:lineRule="auto"/>
              <w:rPr>
                <w:color w:val="000000"/>
                <w:sz w:val="21"/>
                <w:szCs w:val="21"/>
              </w:rPr>
            </w:pPr>
            <w:r>
              <w:rPr>
                <w:color w:val="000000"/>
                <w:sz w:val="18"/>
                <w:szCs w:val="18"/>
              </w:rPr>
              <w:t>AsyncAPI 2.6 · AMQPS 5671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3E58B5B" w14:textId="77777777" w:rsidR="00B1525A" w:rsidRDefault="00000000">
            <w:pPr>
              <w:spacing w:after="80" w:line="240" w:lineRule="auto"/>
              <w:rPr>
                <w:color w:val="000000"/>
                <w:sz w:val="21"/>
                <w:szCs w:val="21"/>
              </w:rPr>
            </w:pPr>
            <w:r>
              <w:rPr>
                <w:color w:val="000000"/>
                <w:sz w:val="18"/>
                <w:szCs w:val="18"/>
              </w:rPr>
              <w:t>M2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81FEC29" w14:textId="77777777" w:rsidR="00B1525A" w:rsidRDefault="00000000">
            <w:pPr>
              <w:spacing w:after="80" w:line="240" w:lineRule="auto"/>
              <w:rPr>
                <w:color w:val="000000"/>
                <w:sz w:val="21"/>
                <w:szCs w:val="21"/>
              </w:rPr>
            </w:pPr>
            <w:r>
              <w:rPr>
                <w:color w:val="000000"/>
                <w:sz w:val="18"/>
                <w:szCs w:val="18"/>
              </w:rPr>
              <w:t>03:00–06:00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BB3D363" w14:textId="77777777" w:rsidR="00B1525A" w:rsidRDefault="00000000">
            <w:pPr>
              <w:spacing w:after="80" w:line="240" w:lineRule="auto"/>
              <w:rPr>
                <w:color w:val="000000"/>
                <w:sz w:val="21"/>
                <w:szCs w:val="21"/>
              </w:rPr>
            </w:pPr>
            <w:r>
              <w:rPr>
                <w:color w:val="000000"/>
                <w:sz w:val="18"/>
                <w:szCs w:val="18"/>
              </w:rPr>
              <w:t>Ventana de 3 h 100 % local; los eventos críticos van directo a SQS y no dependen de Talca (D-AL-04)</w:t>
            </w:r>
          </w:p>
        </w:tc>
      </w:tr>
      <w:tr w:rsidR="00B1525A" w14:paraId="470F9341" w14:textId="77777777">
        <w:trPr>
          <w:trHeight w:val="273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D910C84" w14:textId="77777777" w:rsidR="00B1525A" w:rsidRDefault="00000000">
            <w:pPr>
              <w:spacing w:after="80" w:line="240" w:lineRule="auto"/>
              <w:rPr>
                <w:color w:val="000000"/>
                <w:sz w:val="21"/>
                <w:szCs w:val="21"/>
              </w:rPr>
            </w:pPr>
            <w:r>
              <w:rPr>
                <w:color w:val="000000"/>
                <w:sz w:val="18"/>
                <w:szCs w:val="18"/>
              </w:rPr>
              <w:t>INT-05</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099D3F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Borde IoT → nube (cadena de frío)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8662E94" w14:textId="77777777" w:rsidR="00B1525A" w:rsidRDefault="00000000">
            <w:pPr>
              <w:spacing w:after="80" w:line="240" w:lineRule="auto"/>
              <w:rPr>
                <w:color w:val="000000"/>
                <w:sz w:val="21"/>
                <w:szCs w:val="21"/>
              </w:rPr>
            </w:pPr>
            <w:r>
              <w:rPr>
                <w:color w:val="000000"/>
                <w:sz w:val="18"/>
                <w:szCs w:val="18"/>
              </w:rPr>
              <w:t>Asíncrono, al menos una vez</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315E146" w14:textId="77777777" w:rsidR="00B1525A" w:rsidRDefault="00000000">
            <w:pPr>
              <w:spacing w:after="80" w:line="240" w:lineRule="auto"/>
              <w:rPr>
                <w:color w:val="000000"/>
                <w:sz w:val="21"/>
                <w:szCs w:val="21"/>
              </w:rPr>
            </w:pPr>
            <w:r>
              <w:rPr>
                <w:color w:val="000000"/>
                <w:sz w:val="18"/>
                <w:szCs w:val="18"/>
              </w:rPr>
              <w:t>AsyncAPI 2.6 · MQTTS 8883 con X.509 por dispositivo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96FF77E" w14:textId="77777777" w:rsidR="00B1525A" w:rsidRDefault="00000000">
            <w:pPr>
              <w:spacing w:after="80" w:line="240" w:lineRule="auto"/>
              <w:rPr>
                <w:color w:val="000000"/>
                <w:sz w:val="21"/>
                <w:szCs w:val="21"/>
              </w:rPr>
            </w:pPr>
            <w:r>
              <w:rPr>
                <w:color w:val="000000"/>
                <w:sz w:val="18"/>
                <w:szCs w:val="18"/>
              </w:rPr>
              <w:t>M9, M12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7769E67" w14:textId="77777777" w:rsidR="00B1525A" w:rsidRDefault="00000000">
            <w:pPr>
              <w:spacing w:after="80" w:line="240" w:lineRule="auto"/>
              <w:rPr>
                <w:color w:val="000000"/>
                <w:sz w:val="21"/>
                <w:szCs w:val="21"/>
              </w:rPr>
            </w:pPr>
            <w:r>
              <w:rPr>
                <w:color w:val="000000"/>
                <w:sz w:val="18"/>
                <w:szCs w:val="18"/>
              </w:rPr>
              <w:t>24×7</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CA7A91C" w14:textId="77777777" w:rsidR="00B1525A" w:rsidRDefault="00000000">
            <w:pPr>
              <w:spacing w:after="80" w:line="240" w:lineRule="auto"/>
              <w:rPr>
                <w:color w:val="000000"/>
                <w:sz w:val="21"/>
                <w:szCs w:val="21"/>
              </w:rPr>
            </w:pPr>
            <w:r>
              <w:rPr>
                <w:color w:val="000000"/>
                <w:sz w:val="18"/>
                <w:szCs w:val="18"/>
              </w:rPr>
              <w:t>Buffer Greengrass 14 h; la detección de excursión y el bloqueo de despacho son 100 % locales y no dependen de la nube</w:t>
            </w:r>
          </w:p>
        </w:tc>
      </w:tr>
      <w:tr w:rsidR="00B1525A" w14:paraId="4AFC98FE"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B90F6A9" w14:textId="77777777" w:rsidR="00B1525A" w:rsidRDefault="00000000">
            <w:pPr>
              <w:spacing w:after="80" w:line="240" w:lineRule="auto"/>
              <w:rPr>
                <w:color w:val="000000"/>
                <w:sz w:val="21"/>
                <w:szCs w:val="21"/>
              </w:rPr>
            </w:pPr>
            <w:r>
              <w:rPr>
                <w:color w:val="000000"/>
                <w:sz w:val="18"/>
                <w:szCs w:val="18"/>
              </w:rPr>
              <w:lastRenderedPageBreak/>
              <w:t>INT-12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353874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Réplica WMS → Aurora (continuidad)</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678F552" w14:textId="77777777" w:rsidR="00B1525A" w:rsidRDefault="00000000">
            <w:pPr>
              <w:spacing w:after="80" w:line="240" w:lineRule="auto"/>
              <w:rPr>
                <w:color w:val="000000"/>
                <w:sz w:val="21"/>
                <w:szCs w:val="21"/>
              </w:rPr>
            </w:pPr>
            <w:r>
              <w:rPr>
                <w:color w:val="000000"/>
                <w:sz w:val="18"/>
                <w:szCs w:val="18"/>
              </w:rPr>
              <w:t>Asíncrono CDC</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9683EC8" w14:textId="77777777" w:rsidR="00B1525A" w:rsidRDefault="00000000">
            <w:pPr>
              <w:spacing w:after="80" w:line="240" w:lineRule="auto"/>
              <w:rPr>
                <w:color w:val="000000"/>
                <w:sz w:val="21"/>
                <w:szCs w:val="21"/>
              </w:rPr>
            </w:pPr>
            <w:r>
              <w:rPr>
                <w:color w:val="000000"/>
                <w:sz w:val="18"/>
                <w:szCs w:val="18"/>
              </w:rPr>
              <w:t>WAL lógico (</w:t>
            </w:r>
            <w:r>
              <w:rPr>
                <w:rFonts w:ascii="Consolas" w:eastAsia="Consolas" w:hAnsi="Consolas" w:cs="Consolas"/>
                <w:color w:val="000000"/>
                <w:sz w:val="18"/>
                <w:szCs w:val="18"/>
                <w:shd w:val="clear" w:color="auto" w:fill="3C3C3C"/>
              </w:rPr>
              <w:t>wal_level=logical</w:t>
            </w:r>
            <w:r>
              <w:rPr>
                <w:color w:val="000000"/>
                <w:sz w:val="18"/>
                <w:szCs w:val="18"/>
              </w:rPr>
              <w:t>) por AWS DMS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F3D3906" w14:textId="77777777" w:rsidR="00B1525A" w:rsidRDefault="00000000">
            <w:pPr>
              <w:spacing w:after="80" w:line="240" w:lineRule="auto"/>
              <w:rPr>
                <w:color w:val="000000"/>
                <w:sz w:val="21"/>
                <w:szCs w:val="21"/>
              </w:rPr>
            </w:pPr>
            <w:r>
              <w:rPr>
                <w:color w:val="000000"/>
                <w:sz w:val="18"/>
                <w:szCs w:val="18"/>
              </w:rPr>
              <w:t>M2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AC1881F" w14:textId="77777777" w:rsidR="00B1525A" w:rsidRDefault="00000000">
            <w:pPr>
              <w:spacing w:after="80" w:line="240" w:lineRule="auto"/>
              <w:rPr>
                <w:color w:val="000000"/>
                <w:sz w:val="21"/>
                <w:szCs w:val="21"/>
              </w:rPr>
            </w:pPr>
            <w:r>
              <w:rPr>
                <w:color w:val="000000"/>
                <w:sz w:val="18"/>
                <w:szCs w:val="18"/>
              </w:rPr>
              <w:t>continua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D90118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Excepción entrante declarada (D-AL-05); si la VPN cae, DMS encola en origen y reanuda sin pérdida — RPO ≤ 15 min</w:t>
            </w:r>
          </w:p>
        </w:tc>
      </w:tr>
      <w:tr w:rsidR="00B1525A" w14:paraId="5C32FB95" w14:textId="77777777">
        <w:trPr>
          <w:trHeight w:val="187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7863059" w14:textId="77777777" w:rsidR="00B1525A" w:rsidRDefault="00000000">
            <w:pPr>
              <w:spacing w:after="80" w:line="240" w:lineRule="auto"/>
              <w:rPr>
                <w:color w:val="000000"/>
                <w:sz w:val="21"/>
                <w:szCs w:val="21"/>
              </w:rPr>
            </w:pPr>
            <w:r>
              <w:rPr>
                <w:color w:val="000000"/>
                <w:sz w:val="18"/>
                <w:szCs w:val="18"/>
              </w:rPr>
              <w:t>INT-13</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1F9ABA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Identidad: maestro → cachés locales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23A55DE" w14:textId="77777777" w:rsidR="00B1525A" w:rsidRDefault="00000000">
            <w:pPr>
              <w:spacing w:after="80" w:line="240" w:lineRule="auto"/>
              <w:rPr>
                <w:color w:val="000000"/>
                <w:sz w:val="21"/>
                <w:szCs w:val="21"/>
              </w:rPr>
            </w:pPr>
            <w:r>
              <w:rPr>
                <w:color w:val="000000"/>
                <w:sz w:val="18"/>
                <w:szCs w:val="18"/>
              </w:rPr>
              <w:t>Asíncrono (importación del Realm cifrado por S3, saliente)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2FD14B1" w14:textId="77777777" w:rsidR="00B1525A" w:rsidRDefault="00000000">
            <w:pPr>
              <w:spacing w:after="80" w:line="240" w:lineRule="auto"/>
              <w:rPr>
                <w:color w:val="000000"/>
                <w:sz w:val="21"/>
                <w:szCs w:val="21"/>
              </w:rPr>
            </w:pPr>
            <w:r>
              <w:rPr>
                <w:color w:val="000000"/>
                <w:sz w:val="18"/>
                <w:szCs w:val="18"/>
              </w:rPr>
              <w:t>Exportación/importación de Realm Keycloak</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20FABA3" w14:textId="77777777" w:rsidR="00B1525A" w:rsidRDefault="00000000">
            <w:pPr>
              <w:spacing w:after="80" w:line="240" w:lineRule="auto"/>
              <w:rPr>
                <w:color w:val="000000"/>
                <w:sz w:val="21"/>
                <w:szCs w:val="21"/>
              </w:rPr>
            </w:pPr>
            <w:r>
              <w:rPr>
                <w:color w:val="000000"/>
                <w:sz w:val="18"/>
                <w:szCs w:val="18"/>
              </w:rPr>
              <w:t>Capa 7</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E383DD2" w14:textId="77777777" w:rsidR="00B1525A" w:rsidRDefault="00000000">
            <w:pPr>
              <w:spacing w:after="80" w:line="240" w:lineRule="auto"/>
              <w:rPr>
                <w:color w:val="000000"/>
                <w:sz w:val="21"/>
                <w:szCs w:val="21"/>
              </w:rPr>
            </w:pPr>
            <w:r>
              <w:rPr>
                <w:color w:val="000000"/>
                <w:sz w:val="18"/>
                <w:szCs w:val="18"/>
              </w:rPr>
              <w:t>24×7</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EA85E3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xml:space="preserve">Δ ≤ 8 h por TTL y ≤ 24 h por SCIM; </w:t>
            </w:r>
            <w:r>
              <w:rPr>
                <w:color w:val="000000"/>
                <w:sz w:val="18"/>
                <w:szCs w:val="18"/>
              </w:rPr>
              <w:t>sin conexiones entrantes hacia Keycloak</w:t>
            </w:r>
          </w:p>
        </w:tc>
      </w:tr>
      <w:tr w:rsidR="00B1525A" w14:paraId="4E3323FF" w14:textId="77777777">
        <w:trPr>
          <w:trHeight w:val="1590"/>
        </w:trPr>
        <w:tc>
          <w:tcPr>
            <w:tcW w:w="0" w:type="auto"/>
            <w:tcBorders>
              <w:top w:val="single" w:sz="6" w:space="0" w:color="000000"/>
              <w:left w:val="nil"/>
              <w:bottom w:val="nil"/>
              <w:right w:val="nil"/>
            </w:tcBorders>
            <w:tcMar>
              <w:top w:w="80" w:type="dxa"/>
              <w:left w:w="80" w:type="dxa"/>
              <w:bottom w:w="80" w:type="dxa"/>
              <w:right w:w="80" w:type="dxa"/>
            </w:tcMar>
          </w:tcPr>
          <w:p w14:paraId="2AEA6549" w14:textId="77777777" w:rsidR="00B1525A" w:rsidRDefault="00000000">
            <w:pPr>
              <w:spacing w:after="80" w:line="240" w:lineRule="auto"/>
              <w:rPr>
                <w:color w:val="000000"/>
                <w:sz w:val="21"/>
                <w:szCs w:val="21"/>
              </w:rPr>
            </w:pPr>
            <w:r>
              <w:rPr>
                <w:color w:val="000000"/>
                <w:sz w:val="18"/>
                <w:szCs w:val="18"/>
              </w:rPr>
              <w:t>INT-14</w:t>
            </w:r>
          </w:p>
        </w:tc>
        <w:tc>
          <w:tcPr>
            <w:tcW w:w="0" w:type="auto"/>
            <w:tcBorders>
              <w:top w:val="single" w:sz="6" w:space="0" w:color="000000"/>
              <w:left w:val="nil"/>
              <w:bottom w:val="nil"/>
              <w:right w:val="nil"/>
            </w:tcBorders>
            <w:tcMar>
              <w:top w:w="80" w:type="dxa"/>
              <w:left w:w="80" w:type="dxa"/>
              <w:bottom w:w="80" w:type="dxa"/>
              <w:right w:w="80" w:type="dxa"/>
            </w:tcMar>
          </w:tcPr>
          <w:p w14:paraId="7D3C796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xml:space="preserve">Observabilidad </w:t>
            </w:r>
            <w:proofErr w:type="gramStart"/>
            <w:r>
              <w:rPr>
                <w:rFonts w:ascii="Arial Unicode MS" w:eastAsia="Arial Unicode MS" w:hAnsi="Arial Unicode MS" w:cs="Arial Unicode MS"/>
                <w:color w:val="000000"/>
                <w:sz w:val="18"/>
                <w:szCs w:val="18"/>
              </w:rPr>
              <w:t>on-premise</w:t>
            </w:r>
            <w:proofErr w:type="gramEnd"/>
            <w:r>
              <w:rPr>
                <w:rFonts w:ascii="Arial Unicode MS" w:eastAsia="Arial Unicode MS" w:hAnsi="Arial Unicode MS" w:cs="Arial Unicode MS"/>
                <w:color w:val="000000"/>
                <w:sz w:val="18"/>
                <w:szCs w:val="18"/>
              </w:rPr>
              <w:t xml:space="preserve"> → plataforma</w:t>
            </w:r>
          </w:p>
        </w:tc>
        <w:tc>
          <w:tcPr>
            <w:tcW w:w="0" w:type="auto"/>
            <w:tcBorders>
              <w:top w:val="single" w:sz="6" w:space="0" w:color="000000"/>
              <w:left w:val="nil"/>
              <w:bottom w:val="nil"/>
              <w:right w:val="nil"/>
            </w:tcBorders>
            <w:tcMar>
              <w:top w:w="80" w:type="dxa"/>
              <w:left w:w="80" w:type="dxa"/>
              <w:bottom w:w="80" w:type="dxa"/>
              <w:right w:w="80" w:type="dxa"/>
            </w:tcMar>
          </w:tcPr>
          <w:p w14:paraId="140A8D76" w14:textId="77777777" w:rsidR="00B1525A" w:rsidRDefault="00000000">
            <w:pPr>
              <w:spacing w:after="80" w:line="240" w:lineRule="auto"/>
              <w:rPr>
                <w:color w:val="000000"/>
                <w:sz w:val="21"/>
                <w:szCs w:val="21"/>
              </w:rPr>
            </w:pPr>
            <w:r>
              <w:rPr>
                <w:color w:val="000000"/>
                <w:sz w:val="18"/>
                <w:szCs w:val="18"/>
              </w:rPr>
              <w:t>Asíncrono (OTLP)</w:t>
            </w:r>
          </w:p>
        </w:tc>
        <w:tc>
          <w:tcPr>
            <w:tcW w:w="0" w:type="auto"/>
            <w:tcBorders>
              <w:top w:val="single" w:sz="6" w:space="0" w:color="000000"/>
              <w:left w:val="nil"/>
              <w:bottom w:val="nil"/>
              <w:right w:val="nil"/>
            </w:tcBorders>
            <w:tcMar>
              <w:top w:w="80" w:type="dxa"/>
              <w:left w:w="80" w:type="dxa"/>
              <w:bottom w:w="80" w:type="dxa"/>
              <w:right w:w="80" w:type="dxa"/>
            </w:tcMar>
          </w:tcPr>
          <w:p w14:paraId="73E192F3" w14:textId="77777777" w:rsidR="00B1525A" w:rsidRDefault="00000000">
            <w:pPr>
              <w:spacing w:after="80" w:line="240" w:lineRule="auto"/>
              <w:rPr>
                <w:color w:val="000000"/>
                <w:sz w:val="21"/>
                <w:szCs w:val="21"/>
              </w:rPr>
            </w:pPr>
            <w:r>
              <w:rPr>
                <w:color w:val="000000"/>
                <w:sz w:val="18"/>
                <w:szCs w:val="18"/>
              </w:rPr>
              <w:t>OpenTelemetry</w:t>
            </w:r>
          </w:p>
        </w:tc>
        <w:tc>
          <w:tcPr>
            <w:tcW w:w="0" w:type="auto"/>
            <w:tcBorders>
              <w:top w:val="single" w:sz="6" w:space="0" w:color="000000"/>
              <w:left w:val="nil"/>
              <w:bottom w:val="nil"/>
              <w:right w:val="nil"/>
            </w:tcBorders>
            <w:tcMar>
              <w:top w:w="80" w:type="dxa"/>
              <w:left w:w="80" w:type="dxa"/>
              <w:bottom w:w="80" w:type="dxa"/>
              <w:right w:w="80" w:type="dxa"/>
            </w:tcMar>
          </w:tcPr>
          <w:p w14:paraId="2FCF5F20" w14:textId="77777777" w:rsidR="00B1525A" w:rsidRDefault="00000000">
            <w:pPr>
              <w:spacing w:after="80" w:line="240" w:lineRule="auto"/>
              <w:rPr>
                <w:color w:val="000000"/>
                <w:sz w:val="21"/>
                <w:szCs w:val="21"/>
              </w:rPr>
            </w:pPr>
            <w:r>
              <w:rPr>
                <w:color w:val="000000"/>
                <w:sz w:val="18"/>
                <w:szCs w:val="18"/>
              </w:rPr>
              <w:t>Capa 8</w:t>
            </w:r>
          </w:p>
        </w:tc>
        <w:tc>
          <w:tcPr>
            <w:tcW w:w="0" w:type="auto"/>
            <w:tcBorders>
              <w:top w:val="single" w:sz="6" w:space="0" w:color="000000"/>
              <w:left w:val="nil"/>
              <w:bottom w:val="nil"/>
              <w:right w:val="nil"/>
            </w:tcBorders>
            <w:tcMar>
              <w:top w:w="80" w:type="dxa"/>
              <w:left w:w="80" w:type="dxa"/>
              <w:bottom w:w="80" w:type="dxa"/>
              <w:right w:w="80" w:type="dxa"/>
            </w:tcMar>
          </w:tcPr>
          <w:p w14:paraId="4181295D" w14:textId="77777777" w:rsidR="00B1525A" w:rsidRDefault="00000000">
            <w:pPr>
              <w:spacing w:after="80" w:line="240" w:lineRule="auto"/>
              <w:rPr>
                <w:color w:val="000000"/>
                <w:sz w:val="21"/>
                <w:szCs w:val="21"/>
              </w:rPr>
            </w:pPr>
            <w:r>
              <w:rPr>
                <w:color w:val="000000"/>
                <w:sz w:val="18"/>
                <w:szCs w:val="18"/>
              </w:rPr>
              <w:t>24×7</w:t>
            </w:r>
          </w:p>
        </w:tc>
        <w:tc>
          <w:tcPr>
            <w:tcW w:w="0" w:type="auto"/>
            <w:tcBorders>
              <w:top w:val="single" w:sz="6" w:space="0" w:color="000000"/>
              <w:left w:val="nil"/>
              <w:bottom w:val="nil"/>
              <w:right w:val="nil"/>
            </w:tcBorders>
            <w:tcMar>
              <w:top w:w="80" w:type="dxa"/>
              <w:left w:w="80" w:type="dxa"/>
              <w:bottom w:w="80" w:type="dxa"/>
              <w:right w:w="80" w:type="dxa"/>
            </w:tcMar>
          </w:tcPr>
          <w:p w14:paraId="131CAD5A" w14:textId="77777777" w:rsidR="00B1525A" w:rsidRDefault="00000000">
            <w:pPr>
              <w:spacing w:after="80" w:line="240" w:lineRule="auto"/>
              <w:rPr>
                <w:color w:val="000000"/>
                <w:sz w:val="21"/>
                <w:szCs w:val="21"/>
              </w:rPr>
            </w:pPr>
            <w:r>
              <w:rPr>
                <w:color w:val="000000"/>
                <w:sz w:val="18"/>
                <w:szCs w:val="18"/>
              </w:rPr>
              <w:t>Buffer en disco 24 h; el envío diferido cierra el hueco al reconectar</w:t>
            </w:r>
          </w:p>
        </w:tc>
      </w:tr>
    </w:tbl>
    <w:p w14:paraId="1AF8C05C" w14:textId="77777777" w:rsidR="00B1525A" w:rsidRDefault="00000000">
      <w:pPr>
        <w:pStyle w:val="Ttulo4"/>
        <w:spacing w:before="220" w:after="100"/>
        <w:rPr>
          <w:rFonts w:ascii="Arial" w:eastAsia="Arial" w:hAnsi="Arial" w:cs="Arial"/>
          <w:i w:val="0"/>
          <w:iCs w:val="0"/>
          <w:color w:val="5B6770"/>
        </w:rPr>
      </w:pPr>
      <w:bookmarkStart w:id="112" w:name="_xrs5fofgy1nm" w:colFirst="0" w:colLast="0"/>
      <w:bookmarkEnd w:id="112"/>
      <w:r>
        <w:rPr>
          <w:rFonts w:ascii="Arial" w:eastAsia="Arial" w:hAnsi="Arial" w:cs="Arial"/>
          <w:i w:val="0"/>
          <w:iCs w:val="0"/>
          <w:color w:val="5B6770"/>
        </w:rPr>
        <w:t>3.2 Integraciones externas — plataforma y terceros</w:t>
      </w:r>
    </w:p>
    <w:tbl>
      <w:tblPr>
        <w:tblStyle w:val="afe"/>
        <w:tblW w:w="5000" w:type="pct"/>
        <w:tblInd w:w="0" w:type="dxa"/>
        <w:tblBorders>
          <w:top w:val="nil"/>
          <w:left w:val="nil"/>
          <w:bottom w:val="nil"/>
          <w:right w:val="nil"/>
          <w:insideH w:val="nil"/>
          <w:insideV w:val="nil"/>
        </w:tblBorders>
        <w:tblLook w:val="0600" w:firstRow="0" w:lastRow="0" w:firstColumn="0" w:lastColumn="0" w:noHBand="1" w:noVBand="1"/>
      </w:tblPr>
      <w:tblGrid>
        <w:gridCol w:w="512"/>
        <w:gridCol w:w="1447"/>
        <w:gridCol w:w="1051"/>
        <w:gridCol w:w="1624"/>
        <w:gridCol w:w="1633"/>
        <w:gridCol w:w="1217"/>
        <w:gridCol w:w="1752"/>
      </w:tblGrid>
      <w:tr w:rsidR="00B1525A" w14:paraId="6860B8B9"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3F85147" w14:textId="77777777" w:rsidR="00B1525A" w:rsidRDefault="00000000">
            <w:pPr>
              <w:spacing w:after="80" w:line="240" w:lineRule="auto"/>
              <w:rPr>
                <w:color w:val="000000"/>
                <w:sz w:val="21"/>
                <w:szCs w:val="21"/>
              </w:rPr>
            </w:pPr>
            <w:r>
              <w:rPr>
                <w:b/>
                <w:bCs/>
                <w:color w:val="1F3A5F"/>
                <w:sz w:val="18"/>
                <w:szCs w:val="18"/>
              </w:rPr>
              <w:t>ID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852F20C" w14:textId="77777777" w:rsidR="00B1525A" w:rsidRDefault="00000000">
            <w:pPr>
              <w:spacing w:after="80" w:line="240" w:lineRule="auto"/>
              <w:rPr>
                <w:color w:val="000000"/>
                <w:sz w:val="21"/>
                <w:szCs w:val="21"/>
              </w:rPr>
            </w:pPr>
            <w:r>
              <w:rPr>
                <w:b/>
                <w:bCs/>
                <w:color w:val="1F3A5F"/>
                <w:sz w:val="18"/>
                <w:szCs w:val="18"/>
              </w:rPr>
              <w:t>Sistema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11CADB9" w14:textId="77777777" w:rsidR="00B1525A" w:rsidRDefault="00000000">
            <w:pPr>
              <w:spacing w:after="80" w:line="240" w:lineRule="auto"/>
              <w:rPr>
                <w:color w:val="000000"/>
                <w:sz w:val="21"/>
                <w:szCs w:val="21"/>
              </w:rPr>
            </w:pPr>
            <w:r>
              <w:rPr>
                <w:b/>
                <w:bCs/>
                <w:color w:val="1F3A5F"/>
                <w:sz w:val="18"/>
                <w:szCs w:val="18"/>
              </w:rPr>
              <w:t>Modo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4415351" w14:textId="77777777" w:rsidR="00B1525A" w:rsidRDefault="00000000">
            <w:pPr>
              <w:spacing w:after="80" w:line="240" w:lineRule="auto"/>
              <w:rPr>
                <w:color w:val="000000"/>
                <w:sz w:val="21"/>
                <w:szCs w:val="21"/>
              </w:rPr>
            </w:pPr>
            <w:r>
              <w:rPr>
                <w:b/>
                <w:bCs/>
                <w:color w:val="1F3A5F"/>
                <w:sz w:val="18"/>
                <w:szCs w:val="18"/>
              </w:rPr>
              <w:t>Contrato / estándar</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92644B6" w14:textId="77777777" w:rsidR="00B1525A" w:rsidRDefault="00000000">
            <w:pPr>
              <w:spacing w:after="80" w:line="240" w:lineRule="auto"/>
              <w:rPr>
                <w:color w:val="000000"/>
                <w:sz w:val="21"/>
                <w:szCs w:val="21"/>
              </w:rPr>
            </w:pPr>
            <w:r>
              <w:rPr>
                <w:b/>
                <w:bCs/>
                <w:color w:val="1F3A5F"/>
                <w:sz w:val="18"/>
                <w:szCs w:val="18"/>
              </w:rPr>
              <w:t>Volumen declarado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C26BE61" w14:textId="77777777" w:rsidR="00B1525A" w:rsidRDefault="00000000">
            <w:pPr>
              <w:spacing w:after="80" w:line="240" w:lineRule="auto"/>
              <w:rPr>
                <w:color w:val="000000"/>
                <w:sz w:val="21"/>
                <w:szCs w:val="21"/>
              </w:rPr>
            </w:pPr>
            <w:r>
              <w:rPr>
                <w:b/>
                <w:bCs/>
                <w:color w:val="1F3A5F"/>
                <w:sz w:val="18"/>
                <w:szCs w:val="18"/>
              </w:rPr>
              <w:t>Ventana crítica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56254EC" w14:textId="77777777" w:rsidR="00B1525A" w:rsidRDefault="00000000">
            <w:pPr>
              <w:spacing w:after="80" w:line="240" w:lineRule="auto"/>
              <w:rPr>
                <w:color w:val="000000"/>
                <w:sz w:val="21"/>
                <w:szCs w:val="21"/>
              </w:rPr>
            </w:pPr>
            <w:r>
              <w:rPr>
                <w:b/>
                <w:bCs/>
                <w:color w:val="1F3A5F"/>
                <w:sz w:val="18"/>
                <w:szCs w:val="18"/>
              </w:rPr>
              <w:t>Comportamiento ante falla (RT-10.08)</w:t>
            </w:r>
          </w:p>
        </w:tc>
      </w:tr>
      <w:tr w:rsidR="00B1525A" w14:paraId="19C1F7C3"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19B8CFD" w14:textId="77777777" w:rsidR="00B1525A" w:rsidRDefault="00000000">
            <w:pPr>
              <w:spacing w:after="80" w:line="240" w:lineRule="auto"/>
              <w:rPr>
                <w:color w:val="000000"/>
                <w:sz w:val="21"/>
                <w:szCs w:val="21"/>
              </w:rPr>
            </w:pPr>
            <w:r>
              <w:rPr>
                <w:color w:val="000000"/>
                <w:sz w:val="18"/>
                <w:szCs w:val="18"/>
              </w:rPr>
              <w:t>INT-06</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77CA273" w14:textId="77777777" w:rsidR="00B1525A" w:rsidRDefault="00000000">
            <w:pPr>
              <w:spacing w:after="80" w:line="240" w:lineRule="auto"/>
              <w:rPr>
                <w:color w:val="000000"/>
                <w:sz w:val="21"/>
                <w:szCs w:val="21"/>
              </w:rPr>
            </w:pPr>
            <w:r>
              <w:rPr>
                <w:color w:val="000000"/>
                <w:sz w:val="18"/>
                <w:szCs w:val="18"/>
              </w:rPr>
              <w:t>ERP 2017 (catálogo, stock valorizado, cobranzas, contabilidad)</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370D5C3" w14:textId="77777777" w:rsidR="00B1525A" w:rsidRDefault="00000000">
            <w:pPr>
              <w:spacing w:after="80" w:line="240" w:lineRule="auto"/>
              <w:rPr>
                <w:color w:val="000000"/>
                <w:sz w:val="21"/>
                <w:szCs w:val="21"/>
              </w:rPr>
            </w:pPr>
            <w:r>
              <w:rPr>
                <w:color w:val="000000"/>
                <w:sz w:val="18"/>
                <w:szCs w:val="18"/>
              </w:rPr>
              <w:t>Asíncrono por colas + síncrono solo lecturas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AC59EB0" w14:textId="77777777" w:rsidR="00B1525A" w:rsidRDefault="00000000">
            <w:pPr>
              <w:spacing w:after="80" w:line="240" w:lineRule="auto"/>
              <w:rPr>
                <w:color w:val="000000"/>
                <w:sz w:val="21"/>
                <w:szCs w:val="21"/>
              </w:rPr>
            </w:pPr>
            <w:r>
              <w:rPr>
                <w:color w:val="000000"/>
                <w:sz w:val="18"/>
                <w:szCs w:val="18"/>
              </w:rPr>
              <w:t>OpenAPI 3.1 de Puelche expuesto por la ACL (A-04); el ERP no publica contrato propio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A65A1B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34.000 DTE/mes; cobranzas por turno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7FA239A" w14:textId="77777777" w:rsidR="00B1525A" w:rsidRDefault="00000000">
            <w:pPr>
              <w:spacing w:after="80" w:line="240" w:lineRule="auto"/>
              <w:rPr>
                <w:color w:val="000000"/>
                <w:sz w:val="21"/>
                <w:szCs w:val="21"/>
              </w:rPr>
            </w:pPr>
            <w:r>
              <w:rPr>
                <w:color w:val="000000"/>
                <w:sz w:val="18"/>
                <w:szCs w:val="18"/>
              </w:rPr>
              <w:t>Cierre contable diario y primeros tres días hábiles del mes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234AC47" w14:textId="77777777" w:rsidR="00B1525A" w:rsidRDefault="00000000">
            <w:pPr>
              <w:spacing w:after="80" w:line="240" w:lineRule="auto"/>
              <w:rPr>
                <w:color w:val="000000"/>
                <w:sz w:val="21"/>
                <w:szCs w:val="21"/>
              </w:rPr>
            </w:pPr>
            <w:r>
              <w:rPr>
                <w:color w:val="000000"/>
                <w:sz w:val="18"/>
                <w:szCs w:val="18"/>
              </w:rPr>
              <w:t>Cortacircuito: preventa y reparto no se degradan; las colas retienen hasta 24 h; el desajuste se declara en la bitácora del Art. 16.4</w:t>
            </w:r>
          </w:p>
        </w:tc>
      </w:tr>
      <w:tr w:rsidR="00B1525A" w14:paraId="51E9025C" w14:textId="77777777">
        <w:trPr>
          <w:trHeight w:val="330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14AB0C2" w14:textId="77777777" w:rsidR="00B1525A" w:rsidRDefault="00000000">
            <w:pPr>
              <w:spacing w:after="80" w:line="240" w:lineRule="auto"/>
              <w:rPr>
                <w:color w:val="000000"/>
                <w:sz w:val="21"/>
                <w:szCs w:val="21"/>
              </w:rPr>
            </w:pPr>
            <w:r>
              <w:rPr>
                <w:color w:val="000000"/>
                <w:sz w:val="18"/>
                <w:szCs w:val="18"/>
              </w:rPr>
              <w:lastRenderedPageBreak/>
              <w:t>INT-07</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96BCFCD" w14:textId="77777777" w:rsidR="00B1525A" w:rsidRDefault="00000000">
            <w:pPr>
              <w:spacing w:after="80" w:line="240" w:lineRule="auto"/>
              <w:rPr>
                <w:color w:val="000000"/>
                <w:sz w:val="21"/>
                <w:szCs w:val="21"/>
              </w:rPr>
            </w:pPr>
            <w:r>
              <w:rPr>
                <w:color w:val="000000"/>
                <w:sz w:val="18"/>
                <w:szCs w:val="18"/>
              </w:rPr>
              <w:t>SII — DTE, guía de despacho electrónica y acuse de recibo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80FD6B1" w14:textId="77777777" w:rsidR="00B1525A" w:rsidRDefault="00000000">
            <w:pPr>
              <w:spacing w:after="80" w:line="240" w:lineRule="auto"/>
              <w:rPr>
                <w:color w:val="000000"/>
                <w:sz w:val="21"/>
                <w:szCs w:val="21"/>
              </w:rPr>
            </w:pPr>
            <w:r>
              <w:rPr>
                <w:color w:val="000000"/>
                <w:sz w:val="18"/>
                <w:szCs w:val="18"/>
              </w:rPr>
              <w:t>Síncrono por la puerta de enlace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2AC41BB" w14:textId="77777777" w:rsidR="00B1525A" w:rsidRDefault="00000000">
            <w:pPr>
              <w:spacing w:after="80" w:line="240" w:lineRule="auto"/>
              <w:rPr>
                <w:color w:val="000000"/>
                <w:sz w:val="21"/>
                <w:szCs w:val="21"/>
              </w:rPr>
            </w:pPr>
            <w:r>
              <w:rPr>
                <w:color w:val="000000"/>
                <w:sz w:val="18"/>
                <w:szCs w:val="18"/>
              </w:rPr>
              <w:t>Formato de la autoridad tributaria (RT-05.23); firma conforme a la Ley 19.799</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5627F51"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34.000 documentos/mes; pico en 05:30–07:00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EBB4535" w14:textId="77777777" w:rsidR="00B1525A" w:rsidRDefault="00000000">
            <w:pPr>
              <w:spacing w:after="80" w:line="240" w:lineRule="auto"/>
              <w:rPr>
                <w:color w:val="000000"/>
                <w:sz w:val="21"/>
                <w:szCs w:val="21"/>
              </w:rPr>
            </w:pPr>
            <w:r>
              <w:rPr>
                <w:color w:val="000000"/>
                <w:sz w:val="18"/>
                <w:szCs w:val="18"/>
              </w:rPr>
              <w:t>Emisión por turno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15AC29E" w14:textId="77777777" w:rsidR="00B1525A" w:rsidRDefault="00000000">
            <w:pPr>
              <w:spacing w:after="80" w:line="240" w:lineRule="auto"/>
              <w:rPr>
                <w:color w:val="000000"/>
                <w:sz w:val="21"/>
                <w:szCs w:val="21"/>
              </w:rPr>
            </w:pPr>
            <w:r>
              <w:rPr>
                <w:color w:val="000000"/>
                <w:sz w:val="18"/>
                <w:szCs w:val="18"/>
              </w:rPr>
              <w:t>La entrega no se detiene: evidencia local (firma, QR, fotografía) y timbre diferido con folio reservado por dispositivo; reintento con retroceso exponencial — cero guías de papel (RF-06.02)</w:t>
            </w:r>
          </w:p>
        </w:tc>
      </w:tr>
      <w:tr w:rsidR="00B1525A" w14:paraId="49467AD4" w14:textId="77777777">
        <w:trPr>
          <w:trHeight w:val="273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30C70E4" w14:textId="77777777" w:rsidR="00B1525A" w:rsidRDefault="00000000">
            <w:pPr>
              <w:spacing w:after="80" w:line="240" w:lineRule="auto"/>
              <w:rPr>
                <w:color w:val="000000"/>
                <w:sz w:val="21"/>
                <w:szCs w:val="21"/>
              </w:rPr>
            </w:pPr>
            <w:r>
              <w:rPr>
                <w:color w:val="000000"/>
                <w:sz w:val="18"/>
                <w:szCs w:val="18"/>
              </w:rPr>
              <w:t>INT-08</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F53C321" w14:textId="77777777" w:rsidR="00B1525A" w:rsidRDefault="00000000">
            <w:pPr>
              <w:spacing w:after="80" w:line="240" w:lineRule="auto"/>
              <w:rPr>
                <w:color w:val="000000"/>
                <w:sz w:val="21"/>
                <w:szCs w:val="21"/>
              </w:rPr>
            </w:pPr>
            <w:r>
              <w:rPr>
                <w:color w:val="000000"/>
                <w:sz w:val="18"/>
                <w:szCs w:val="18"/>
              </w:rPr>
              <w:t>Cadenas de supermercados — canal moderno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B719CD6" w14:textId="77777777" w:rsidR="00B1525A" w:rsidRDefault="00000000">
            <w:pPr>
              <w:spacing w:after="80" w:line="240" w:lineRule="auto"/>
              <w:rPr>
                <w:color w:val="000000"/>
                <w:sz w:val="21"/>
                <w:szCs w:val="21"/>
              </w:rPr>
            </w:pPr>
            <w:r>
              <w:rPr>
                <w:color w:val="000000"/>
                <w:sz w:val="18"/>
                <w:szCs w:val="18"/>
              </w:rPr>
              <w:t>Asíncrono (AS2) + API síncrona selectiva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09A7B09" w14:textId="77777777" w:rsidR="00B1525A" w:rsidRDefault="00000000">
            <w:pPr>
              <w:spacing w:after="80" w:line="240" w:lineRule="auto"/>
              <w:rPr>
                <w:color w:val="000000"/>
                <w:sz w:val="21"/>
                <w:szCs w:val="21"/>
              </w:rPr>
            </w:pPr>
            <w:r>
              <w:rPr>
                <w:color w:val="000000"/>
                <w:sz w:val="18"/>
                <w:szCs w:val="18"/>
              </w:rPr>
              <w:t>EANCOM D.01B / GS1 XML (pedido, aviso de despacho, factura) y EPCIS para eventos de trazabilidad</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16ED212" w14:textId="77777777" w:rsidR="00B1525A" w:rsidRDefault="00000000">
            <w:pPr>
              <w:spacing w:after="80" w:line="240" w:lineRule="auto"/>
              <w:rPr>
                <w:color w:val="000000"/>
                <w:sz w:val="21"/>
                <w:szCs w:val="21"/>
              </w:rPr>
            </w:pPr>
            <w:r>
              <w:rPr>
                <w:color w:val="000000"/>
                <w:sz w:val="18"/>
                <w:szCs w:val="18"/>
              </w:rPr>
              <w:t>500 puntos de entrega del canal moderno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37DF984" w14:textId="77777777" w:rsidR="00B1525A" w:rsidRDefault="00000000">
            <w:pPr>
              <w:spacing w:after="80" w:line="240" w:lineRule="auto"/>
              <w:rPr>
                <w:color w:val="000000"/>
                <w:sz w:val="21"/>
                <w:szCs w:val="21"/>
              </w:rPr>
            </w:pPr>
            <w:r>
              <w:rPr>
                <w:color w:val="000000"/>
                <w:sz w:val="18"/>
                <w:szCs w:val="18"/>
              </w:rPr>
              <w:t>Ventana de 30 min (RF-12.10); hito enero de 2029 (RNF-12.01)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2DA3C42" w14:textId="77777777" w:rsidR="00B1525A" w:rsidRDefault="00000000">
            <w:pPr>
              <w:spacing w:after="80" w:line="240" w:lineRule="auto"/>
              <w:rPr>
                <w:color w:val="000000"/>
                <w:sz w:val="21"/>
                <w:szCs w:val="21"/>
              </w:rPr>
            </w:pPr>
            <w:r>
              <w:rPr>
                <w:color w:val="000000"/>
                <w:sz w:val="18"/>
                <w:szCs w:val="18"/>
              </w:rPr>
              <w:t>DLQ y bandeja de excepciones operada por un actor canónico (RF-12.05/12.06); alternativa manual declarada por acuerdo con cada cadena</w:t>
            </w:r>
          </w:p>
        </w:tc>
      </w:tr>
      <w:tr w:rsidR="00B1525A" w14:paraId="37C5414D" w14:textId="77777777">
        <w:trPr>
          <w:trHeight w:val="330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FE30277" w14:textId="77777777" w:rsidR="00B1525A" w:rsidRDefault="00000000">
            <w:pPr>
              <w:spacing w:after="80" w:line="240" w:lineRule="auto"/>
              <w:rPr>
                <w:color w:val="000000"/>
                <w:sz w:val="21"/>
                <w:szCs w:val="21"/>
              </w:rPr>
            </w:pPr>
            <w:r>
              <w:rPr>
                <w:color w:val="000000"/>
                <w:sz w:val="18"/>
                <w:szCs w:val="18"/>
              </w:rPr>
              <w:t>INT-09</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2E254D7" w14:textId="77777777" w:rsidR="00B1525A" w:rsidRDefault="00000000">
            <w:pPr>
              <w:spacing w:after="80" w:line="240" w:lineRule="auto"/>
              <w:rPr>
                <w:color w:val="000000"/>
                <w:sz w:val="21"/>
                <w:szCs w:val="21"/>
              </w:rPr>
            </w:pPr>
            <w:r>
              <w:rPr>
                <w:color w:val="000000"/>
                <w:sz w:val="18"/>
                <w:szCs w:val="18"/>
              </w:rPr>
              <w:t>Transbank Webpay y POS móvil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FDD8C21" w14:textId="77777777" w:rsidR="00B1525A" w:rsidRDefault="00000000">
            <w:pPr>
              <w:spacing w:after="80" w:line="240" w:lineRule="auto"/>
              <w:rPr>
                <w:color w:val="000000"/>
                <w:sz w:val="21"/>
                <w:szCs w:val="21"/>
              </w:rPr>
            </w:pPr>
            <w:r>
              <w:rPr>
                <w:color w:val="000000"/>
                <w:sz w:val="18"/>
                <w:szCs w:val="18"/>
              </w:rPr>
              <w:t>Síncrono por la puerta de enlace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155A787" w14:textId="77777777" w:rsidR="00B1525A" w:rsidRDefault="00000000">
            <w:pPr>
              <w:spacing w:after="80" w:line="240" w:lineRule="auto"/>
              <w:rPr>
                <w:color w:val="000000"/>
                <w:sz w:val="21"/>
                <w:szCs w:val="21"/>
              </w:rPr>
            </w:pPr>
            <w:r>
              <w:rPr>
                <w:color w:val="000000"/>
                <w:sz w:val="18"/>
                <w:szCs w:val="18"/>
              </w:rPr>
              <w:t xml:space="preserve">API de la pasarela; idempotencia por </w:t>
            </w:r>
            <w:r>
              <w:rPr>
                <w:rFonts w:ascii="Consolas" w:eastAsia="Consolas" w:hAnsi="Consolas" w:cs="Consolas"/>
                <w:color w:val="000000"/>
                <w:sz w:val="18"/>
                <w:szCs w:val="18"/>
                <w:shd w:val="clear" w:color="auto" w:fill="3C3C3C"/>
              </w:rPr>
              <w:t>transaction_id</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E08C23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1.400 entregas/día (≈ 2.600 en el peak); ≈ 11.800 cobros en efectivo/mes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10F2EC4" w14:textId="77777777" w:rsidR="00B1525A" w:rsidRDefault="00000000">
            <w:pPr>
              <w:spacing w:after="80" w:line="240" w:lineRule="auto"/>
              <w:rPr>
                <w:color w:val="000000"/>
                <w:sz w:val="21"/>
                <w:szCs w:val="21"/>
              </w:rPr>
            </w:pPr>
            <w:r>
              <w:rPr>
                <w:color w:val="000000"/>
                <w:sz w:val="18"/>
                <w:szCs w:val="18"/>
              </w:rPr>
              <w:t>05:30–07:00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E81E1EE" w14:textId="77777777" w:rsidR="00B1525A" w:rsidRDefault="00000000">
            <w:pPr>
              <w:spacing w:after="80" w:line="240" w:lineRule="auto"/>
              <w:rPr>
                <w:color w:val="000000"/>
                <w:sz w:val="21"/>
                <w:szCs w:val="21"/>
              </w:rPr>
            </w:pPr>
            <w:r>
              <w:rPr>
                <w:color w:val="000000"/>
                <w:sz w:val="18"/>
                <w:szCs w:val="18"/>
              </w:rPr>
              <w:t>Doble captura sin conexión: el POS registra la transacción como pendiente para autorización diferida; si no procede, efectivo o giro a crédito con firma. El cobro nunca se pierde</w:t>
            </w:r>
          </w:p>
        </w:tc>
      </w:tr>
      <w:tr w:rsidR="00B1525A" w14:paraId="7A431E0D"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566F8A5" w14:textId="77777777" w:rsidR="00B1525A" w:rsidRDefault="00000000">
            <w:pPr>
              <w:spacing w:after="80" w:line="240" w:lineRule="auto"/>
              <w:rPr>
                <w:color w:val="000000"/>
                <w:sz w:val="21"/>
                <w:szCs w:val="21"/>
              </w:rPr>
            </w:pPr>
            <w:r>
              <w:rPr>
                <w:color w:val="000000"/>
                <w:sz w:val="18"/>
                <w:szCs w:val="18"/>
              </w:rPr>
              <w:lastRenderedPageBreak/>
              <w:t>INT-10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A5DAB54" w14:textId="77777777" w:rsidR="00B1525A" w:rsidRDefault="00000000">
            <w:pPr>
              <w:spacing w:after="80" w:line="240" w:lineRule="auto"/>
              <w:rPr>
                <w:color w:val="000000"/>
                <w:sz w:val="21"/>
                <w:szCs w:val="21"/>
              </w:rPr>
            </w:pPr>
            <w:r>
              <w:rPr>
                <w:color w:val="000000"/>
                <w:sz w:val="18"/>
                <w:szCs w:val="18"/>
              </w:rPr>
              <w:t>GIS, mapas, ETA y geocercas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682AA1A" w14:textId="77777777" w:rsidR="00B1525A" w:rsidRDefault="00000000">
            <w:pPr>
              <w:spacing w:after="80" w:line="240" w:lineRule="auto"/>
              <w:rPr>
                <w:color w:val="000000"/>
                <w:sz w:val="21"/>
                <w:szCs w:val="21"/>
              </w:rPr>
            </w:pPr>
            <w:r>
              <w:rPr>
                <w:color w:val="000000"/>
                <w:sz w:val="18"/>
                <w:szCs w:val="18"/>
              </w:rPr>
              <w:t>Síncrono por la puerta de enlace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DC49991" w14:textId="77777777" w:rsidR="00B1525A" w:rsidRDefault="00000000">
            <w:pPr>
              <w:spacing w:after="80" w:line="240" w:lineRule="auto"/>
              <w:rPr>
                <w:color w:val="000000"/>
                <w:sz w:val="21"/>
                <w:szCs w:val="21"/>
              </w:rPr>
            </w:pPr>
            <w:r>
              <w:rPr>
                <w:color w:val="000000"/>
                <w:sz w:val="18"/>
                <w:szCs w:val="18"/>
              </w:rPr>
              <w:t>API del proveedor GIS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A43F55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Planificación diaria de ≈ 96 camiones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C28D8A3" w14:textId="77777777" w:rsidR="00B1525A" w:rsidRDefault="00000000">
            <w:pPr>
              <w:spacing w:after="80" w:line="240" w:lineRule="auto"/>
              <w:rPr>
                <w:color w:val="000000"/>
                <w:sz w:val="21"/>
                <w:szCs w:val="21"/>
              </w:rPr>
            </w:pPr>
            <w:r>
              <w:rPr>
                <w:color w:val="000000"/>
                <w:sz w:val="18"/>
                <w:szCs w:val="18"/>
              </w:rPr>
              <w:t>Planificación previa al despacho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60BB59D" w14:textId="77777777" w:rsidR="00B1525A" w:rsidRDefault="00000000">
            <w:pPr>
              <w:spacing w:after="80" w:line="240" w:lineRule="auto"/>
              <w:rPr>
                <w:color w:val="000000"/>
                <w:sz w:val="21"/>
                <w:szCs w:val="21"/>
              </w:rPr>
            </w:pPr>
            <w:r>
              <w:rPr>
                <w:color w:val="000000"/>
                <w:sz w:val="18"/>
                <w:szCs w:val="18"/>
              </w:rPr>
              <w:t>Caché de mapas por zona en el dispositivo; degradación a ruta sin conexión con la secuencia ya cargada (M4); la entrega no se pierde</w:t>
            </w:r>
          </w:p>
        </w:tc>
      </w:tr>
      <w:tr w:rsidR="00B1525A" w14:paraId="4D49EE13"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BE4C6A4" w14:textId="77777777" w:rsidR="00B1525A" w:rsidRDefault="00000000">
            <w:pPr>
              <w:spacing w:after="80" w:line="240" w:lineRule="auto"/>
              <w:rPr>
                <w:color w:val="000000"/>
                <w:sz w:val="21"/>
                <w:szCs w:val="21"/>
              </w:rPr>
            </w:pPr>
            <w:r>
              <w:rPr>
                <w:color w:val="000000"/>
                <w:sz w:val="18"/>
                <w:szCs w:val="18"/>
              </w:rPr>
              <w:t>INT-11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2A56D67" w14:textId="77777777" w:rsidR="00B1525A" w:rsidRDefault="00000000">
            <w:pPr>
              <w:spacing w:after="80" w:line="240" w:lineRule="auto"/>
              <w:rPr>
                <w:color w:val="000000"/>
                <w:sz w:val="21"/>
                <w:szCs w:val="21"/>
              </w:rPr>
            </w:pPr>
            <w:r>
              <w:rPr>
                <w:color w:val="000000"/>
                <w:sz w:val="18"/>
                <w:szCs w:val="18"/>
              </w:rPr>
              <w:t>Notificaciones — correo, aplicación, mensajería instantánea y SMS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F62CA94" w14:textId="77777777" w:rsidR="00B1525A" w:rsidRDefault="00000000">
            <w:pPr>
              <w:spacing w:after="80" w:line="240" w:lineRule="auto"/>
              <w:rPr>
                <w:color w:val="000000"/>
                <w:sz w:val="21"/>
                <w:szCs w:val="21"/>
              </w:rPr>
            </w:pPr>
            <w:r>
              <w:rPr>
                <w:color w:val="000000"/>
                <w:sz w:val="18"/>
                <w:szCs w:val="18"/>
              </w:rPr>
              <w:t>Asíncrono por colas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C027884" w14:textId="77777777" w:rsidR="00B1525A" w:rsidRDefault="00000000">
            <w:pPr>
              <w:spacing w:after="80" w:line="240" w:lineRule="auto"/>
              <w:rPr>
                <w:color w:val="000000"/>
                <w:sz w:val="21"/>
                <w:szCs w:val="21"/>
              </w:rPr>
            </w:pPr>
            <w:r>
              <w:rPr>
                <w:color w:val="000000"/>
                <w:sz w:val="18"/>
                <w:szCs w:val="18"/>
              </w:rPr>
              <w:t>API del proveedor de notificaciones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5D63765" w14:textId="77777777" w:rsidR="00B1525A" w:rsidRDefault="00000000">
            <w:pPr>
              <w:spacing w:after="80" w:line="240" w:lineRule="auto"/>
              <w:rPr>
                <w:color w:val="000000"/>
                <w:sz w:val="21"/>
                <w:szCs w:val="21"/>
              </w:rPr>
            </w:pPr>
            <w:r>
              <w:rPr>
                <w:color w:val="000000"/>
                <w:sz w:val="18"/>
                <w:szCs w:val="18"/>
              </w:rPr>
              <w:t>Avisos de despacho y de llegada por turno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617F68E" w14:textId="77777777" w:rsidR="00B1525A" w:rsidRDefault="00000000">
            <w:pPr>
              <w:spacing w:after="80" w:line="240" w:lineRule="auto"/>
              <w:rPr>
                <w:color w:val="000000"/>
                <w:sz w:val="21"/>
                <w:szCs w:val="21"/>
              </w:rPr>
            </w:pPr>
            <w:r>
              <w:rPr>
                <w:color w:val="000000"/>
                <w:sz w:val="18"/>
                <w:szCs w:val="18"/>
              </w:rPr>
              <w:t>Previo a la entrega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05A8FC3" w14:textId="77777777" w:rsidR="00B1525A" w:rsidRDefault="00000000">
            <w:pPr>
              <w:spacing w:after="80" w:line="240" w:lineRule="auto"/>
              <w:rPr>
                <w:color w:val="000000"/>
                <w:sz w:val="21"/>
                <w:szCs w:val="21"/>
              </w:rPr>
            </w:pPr>
            <w:r>
              <w:rPr>
                <w:color w:val="000000"/>
                <w:sz w:val="18"/>
                <w:szCs w:val="18"/>
              </w:rPr>
              <w:t>Cola local con entrega diferida; el canal se elige por cliente, porque buena parte del canal tradicional no usa correo (RT-16.21)</w:t>
            </w:r>
          </w:p>
        </w:tc>
      </w:tr>
      <w:tr w:rsidR="00B1525A" w14:paraId="0F92648B" w14:textId="77777777">
        <w:trPr>
          <w:trHeight w:val="2160"/>
        </w:trPr>
        <w:tc>
          <w:tcPr>
            <w:tcW w:w="0" w:type="auto"/>
            <w:tcBorders>
              <w:top w:val="single" w:sz="6" w:space="0" w:color="000000"/>
              <w:left w:val="nil"/>
              <w:bottom w:val="nil"/>
              <w:right w:val="nil"/>
            </w:tcBorders>
            <w:tcMar>
              <w:top w:w="80" w:type="dxa"/>
              <w:left w:w="80" w:type="dxa"/>
              <w:bottom w:w="80" w:type="dxa"/>
              <w:right w:w="80" w:type="dxa"/>
            </w:tcMar>
          </w:tcPr>
          <w:p w14:paraId="283F3E9F" w14:textId="77777777" w:rsidR="00B1525A" w:rsidRDefault="00000000">
            <w:pPr>
              <w:spacing w:after="80" w:line="240" w:lineRule="auto"/>
              <w:rPr>
                <w:color w:val="000000"/>
                <w:sz w:val="21"/>
                <w:szCs w:val="21"/>
              </w:rPr>
            </w:pPr>
            <w:r>
              <w:rPr>
                <w:color w:val="000000"/>
                <w:sz w:val="18"/>
                <w:szCs w:val="18"/>
              </w:rPr>
              <w:t>INT-15</w:t>
            </w:r>
          </w:p>
        </w:tc>
        <w:tc>
          <w:tcPr>
            <w:tcW w:w="0" w:type="auto"/>
            <w:tcBorders>
              <w:top w:val="single" w:sz="6" w:space="0" w:color="000000"/>
              <w:left w:val="nil"/>
              <w:bottom w:val="nil"/>
              <w:right w:val="nil"/>
            </w:tcBorders>
            <w:tcMar>
              <w:top w:w="80" w:type="dxa"/>
              <w:left w:w="80" w:type="dxa"/>
              <w:bottom w:w="80" w:type="dxa"/>
              <w:right w:w="80" w:type="dxa"/>
            </w:tcMar>
          </w:tcPr>
          <w:p w14:paraId="1D522CEF" w14:textId="77777777" w:rsidR="00B1525A" w:rsidRDefault="00000000">
            <w:pPr>
              <w:spacing w:after="80" w:line="240" w:lineRule="auto"/>
              <w:rPr>
                <w:color w:val="000000"/>
                <w:sz w:val="21"/>
                <w:szCs w:val="21"/>
              </w:rPr>
            </w:pPr>
            <w:r>
              <w:rPr>
                <w:color w:val="000000"/>
                <w:sz w:val="18"/>
                <w:szCs w:val="18"/>
              </w:rPr>
              <w:t>Telemetría de flota existente (camiones propios)</w:t>
            </w:r>
          </w:p>
        </w:tc>
        <w:tc>
          <w:tcPr>
            <w:tcW w:w="0" w:type="auto"/>
            <w:tcBorders>
              <w:top w:val="single" w:sz="6" w:space="0" w:color="000000"/>
              <w:left w:val="nil"/>
              <w:bottom w:val="nil"/>
              <w:right w:val="nil"/>
            </w:tcBorders>
            <w:tcMar>
              <w:top w:w="80" w:type="dxa"/>
              <w:left w:w="80" w:type="dxa"/>
              <w:bottom w:w="80" w:type="dxa"/>
              <w:right w:w="80" w:type="dxa"/>
            </w:tcMar>
          </w:tcPr>
          <w:p w14:paraId="74929820" w14:textId="77777777" w:rsidR="00B1525A" w:rsidRDefault="00000000">
            <w:pPr>
              <w:spacing w:after="80" w:line="240" w:lineRule="auto"/>
              <w:rPr>
                <w:color w:val="000000"/>
                <w:sz w:val="21"/>
                <w:szCs w:val="21"/>
              </w:rPr>
            </w:pPr>
            <w:r>
              <w:rPr>
                <w:color w:val="000000"/>
                <w:sz w:val="18"/>
                <w:szCs w:val="18"/>
              </w:rPr>
              <w:t>Asíncrono, solo lectura</w:t>
            </w:r>
          </w:p>
        </w:tc>
        <w:tc>
          <w:tcPr>
            <w:tcW w:w="0" w:type="auto"/>
            <w:tcBorders>
              <w:top w:val="single" w:sz="6" w:space="0" w:color="000000"/>
              <w:left w:val="nil"/>
              <w:bottom w:val="nil"/>
              <w:right w:val="nil"/>
            </w:tcBorders>
            <w:tcMar>
              <w:top w:w="80" w:type="dxa"/>
              <w:left w:w="80" w:type="dxa"/>
              <w:bottom w:w="80" w:type="dxa"/>
              <w:right w:w="80" w:type="dxa"/>
            </w:tcMar>
          </w:tcPr>
          <w:p w14:paraId="36E2F285" w14:textId="77777777" w:rsidR="00B1525A" w:rsidRDefault="00000000">
            <w:pPr>
              <w:spacing w:after="80" w:line="240" w:lineRule="auto"/>
              <w:rPr>
                <w:color w:val="000000"/>
                <w:sz w:val="21"/>
                <w:szCs w:val="21"/>
              </w:rPr>
            </w:pPr>
            <w:r>
              <w:rPr>
                <w:color w:val="000000"/>
                <w:sz w:val="18"/>
                <w:szCs w:val="18"/>
              </w:rPr>
              <w:t>API de la fuente existente (RT-17.06)</w:t>
            </w:r>
          </w:p>
        </w:tc>
        <w:tc>
          <w:tcPr>
            <w:tcW w:w="0" w:type="auto"/>
            <w:tcBorders>
              <w:top w:val="single" w:sz="6" w:space="0" w:color="000000"/>
              <w:left w:val="nil"/>
              <w:bottom w:val="nil"/>
              <w:right w:val="nil"/>
            </w:tcBorders>
            <w:tcMar>
              <w:top w:w="80" w:type="dxa"/>
              <w:left w:w="80" w:type="dxa"/>
              <w:bottom w:w="80" w:type="dxa"/>
              <w:right w:w="80" w:type="dxa"/>
            </w:tcMar>
          </w:tcPr>
          <w:p w14:paraId="3B7EAB9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42 vehículos propios; ≈ 420.000 km/mes</w:t>
            </w:r>
          </w:p>
        </w:tc>
        <w:tc>
          <w:tcPr>
            <w:tcW w:w="0" w:type="auto"/>
            <w:tcBorders>
              <w:top w:val="single" w:sz="6" w:space="0" w:color="000000"/>
              <w:left w:val="nil"/>
              <w:bottom w:val="nil"/>
              <w:right w:val="nil"/>
            </w:tcBorders>
            <w:tcMar>
              <w:top w:w="80" w:type="dxa"/>
              <w:left w:w="80" w:type="dxa"/>
              <w:bottom w:w="80" w:type="dxa"/>
              <w:right w:w="80" w:type="dxa"/>
            </w:tcMar>
          </w:tcPr>
          <w:p w14:paraId="05888596" w14:textId="77777777" w:rsidR="00B1525A" w:rsidRDefault="00000000">
            <w:pPr>
              <w:spacing w:after="80" w:line="240" w:lineRule="auto"/>
              <w:rPr>
                <w:color w:val="000000"/>
                <w:sz w:val="21"/>
                <w:szCs w:val="21"/>
              </w:rPr>
            </w:pPr>
            <w:r>
              <w:rPr>
                <w:color w:val="000000"/>
                <w:sz w:val="18"/>
                <w:szCs w:val="18"/>
              </w:rPr>
              <w:t>Operación diurna</w:t>
            </w:r>
          </w:p>
        </w:tc>
        <w:tc>
          <w:tcPr>
            <w:tcW w:w="0" w:type="auto"/>
            <w:tcBorders>
              <w:top w:val="single" w:sz="6" w:space="0" w:color="000000"/>
              <w:left w:val="nil"/>
              <w:bottom w:val="nil"/>
              <w:right w:val="nil"/>
            </w:tcBorders>
            <w:tcMar>
              <w:top w:w="80" w:type="dxa"/>
              <w:left w:w="80" w:type="dxa"/>
              <w:bottom w:w="80" w:type="dxa"/>
              <w:right w:w="80" w:type="dxa"/>
            </w:tcMar>
          </w:tcPr>
          <w:p w14:paraId="61798FE6" w14:textId="77777777" w:rsidR="00B1525A" w:rsidRDefault="00000000">
            <w:pPr>
              <w:spacing w:after="80" w:line="240" w:lineRule="auto"/>
              <w:rPr>
                <w:color w:val="000000"/>
                <w:sz w:val="21"/>
                <w:szCs w:val="21"/>
              </w:rPr>
            </w:pPr>
            <w:r>
              <w:rPr>
                <w:color w:val="000000"/>
                <w:sz w:val="18"/>
                <w:szCs w:val="18"/>
              </w:rPr>
              <w:t>Degrada a ruta planificada sin posición real; no se usa para control de jornada (D1, objeción sindical L577)</w:t>
            </w:r>
          </w:p>
        </w:tc>
      </w:tr>
    </w:tbl>
    <w:p w14:paraId="7E27D0E1" w14:textId="77777777" w:rsidR="00B1525A" w:rsidRDefault="00000000">
      <w:pPr>
        <w:spacing w:after="240"/>
        <w:rPr>
          <w:color w:val="000000"/>
          <w:sz w:val="21"/>
          <w:szCs w:val="21"/>
          <w:shd w:val="clear" w:color="auto" w:fill="2B2B2B"/>
        </w:rPr>
      </w:pPr>
      <w:r>
        <w:rPr>
          <w:color w:val="000000"/>
          <w:sz w:val="21"/>
          <w:szCs w:val="21"/>
          <w:shd w:val="clear" w:color="auto" w:fill="2B2B2B"/>
        </w:rPr>
        <w:t>Número de integraciones declarado: 15 (8 internas, 7 externas). El numeral 14.2 del caso exige declarar además el volumen de mensajes por integración. Los volúmenes de negocio están arriba; su traducción a mensajes por día es una de las celdas que debe cerrarse (hallazgo D1 de la auditoría de coherencia del Subdocumento 4).</w:t>
      </w:r>
    </w:p>
    <w:p w14:paraId="58854445" w14:textId="77777777" w:rsidR="00B1525A" w:rsidRDefault="00000000">
      <w:pPr>
        <w:pStyle w:val="Ttulo3"/>
        <w:spacing w:before="280" w:after="120"/>
        <w:rPr>
          <w:rFonts w:ascii="Arial" w:eastAsia="Arial" w:hAnsi="Arial" w:cs="Arial"/>
          <w:color w:val="5B6770"/>
          <w:sz w:val="26"/>
          <w:szCs w:val="26"/>
        </w:rPr>
      </w:pPr>
      <w:bookmarkStart w:id="113" w:name="_6nn88sjyz9iy" w:colFirst="0" w:colLast="0"/>
      <w:bookmarkEnd w:id="113"/>
      <w:r>
        <w:rPr>
          <w:rFonts w:ascii="Arial" w:eastAsia="Arial" w:hAnsi="Arial" w:cs="Arial"/>
          <w:color w:val="5B6770"/>
          <w:sz w:val="26"/>
          <w:szCs w:val="26"/>
        </w:rPr>
        <w:t>4. Contratos (RT-05.16 · RT-05.18 · Art. 23)</w:t>
      </w:r>
    </w:p>
    <w:tbl>
      <w:tblPr>
        <w:tblStyle w:val="aff"/>
        <w:tblW w:w="5000" w:type="pct"/>
        <w:tblInd w:w="0" w:type="dxa"/>
        <w:tblBorders>
          <w:top w:val="nil"/>
          <w:left w:val="nil"/>
          <w:bottom w:val="nil"/>
          <w:right w:val="nil"/>
          <w:insideH w:val="nil"/>
          <w:insideV w:val="nil"/>
        </w:tblBorders>
        <w:tblLook w:val="0600" w:firstRow="0" w:lastRow="0" w:firstColumn="0" w:lastColumn="0" w:noHBand="1" w:noVBand="1"/>
      </w:tblPr>
      <w:tblGrid>
        <w:gridCol w:w="1581"/>
        <w:gridCol w:w="7655"/>
      </w:tblGrid>
      <w:tr w:rsidR="00B1525A" w14:paraId="03906528"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98E0B7" w14:textId="77777777" w:rsidR="00B1525A" w:rsidRDefault="00000000">
            <w:pPr>
              <w:spacing w:after="80" w:line="240" w:lineRule="auto"/>
              <w:rPr>
                <w:color w:val="000000"/>
                <w:sz w:val="21"/>
                <w:szCs w:val="21"/>
              </w:rPr>
            </w:pPr>
            <w:r>
              <w:rPr>
                <w:b/>
                <w:bCs/>
                <w:color w:val="1F3A5F"/>
                <w:sz w:val="21"/>
                <w:szCs w:val="21"/>
              </w:rPr>
              <w:t>Dimensión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2F17133" w14:textId="77777777" w:rsidR="00B1525A" w:rsidRDefault="00000000">
            <w:pPr>
              <w:spacing w:after="80" w:line="240" w:lineRule="auto"/>
              <w:rPr>
                <w:color w:val="000000"/>
                <w:sz w:val="21"/>
                <w:szCs w:val="21"/>
              </w:rPr>
            </w:pPr>
            <w:r>
              <w:rPr>
                <w:b/>
                <w:bCs/>
                <w:color w:val="1F3A5F"/>
                <w:sz w:val="21"/>
                <w:szCs w:val="21"/>
              </w:rPr>
              <w:t>Definición</w:t>
            </w:r>
          </w:p>
        </w:tc>
      </w:tr>
      <w:tr w:rsidR="00B1525A" w14:paraId="0CC5B950" w14:textId="77777777">
        <w:trPr>
          <w:trHeight w:val="106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8568C7" w14:textId="77777777" w:rsidR="00B1525A" w:rsidRDefault="00000000">
            <w:pPr>
              <w:spacing w:after="80" w:line="240" w:lineRule="auto"/>
              <w:rPr>
                <w:color w:val="000000"/>
                <w:sz w:val="21"/>
                <w:szCs w:val="21"/>
              </w:rPr>
            </w:pPr>
            <w:r>
              <w:rPr>
                <w:color w:val="000000"/>
                <w:sz w:val="21"/>
                <w:szCs w:val="21"/>
              </w:rPr>
              <w:t>API síncrona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11826E" w14:textId="77777777" w:rsidR="00B1525A" w:rsidRDefault="00000000">
            <w:pPr>
              <w:spacing w:after="80" w:line="240" w:lineRule="auto"/>
              <w:rPr>
                <w:color w:val="000000"/>
                <w:sz w:val="21"/>
                <w:szCs w:val="21"/>
              </w:rPr>
            </w:pPr>
            <w:r>
              <w:rPr>
                <w:color w:val="000000"/>
                <w:sz w:val="21"/>
                <w:szCs w:val="21"/>
              </w:rPr>
              <w:t xml:space="preserve">OpenAPI 3.1 por módulo, con ruta </w:t>
            </w:r>
            <w:r>
              <w:rPr>
                <w:rFonts w:ascii="Consolas" w:eastAsia="Consolas" w:hAnsi="Consolas" w:cs="Consolas"/>
                <w:color w:val="000000"/>
                <w:sz w:val="21"/>
                <w:szCs w:val="21"/>
                <w:shd w:val="clear" w:color="auto" w:fill="3C3C3C"/>
              </w:rPr>
              <w:t>/v{major}/...</w:t>
            </w:r>
            <w:r>
              <w:rPr>
                <w:color w:val="000000"/>
                <w:sz w:val="21"/>
                <w:szCs w:val="21"/>
              </w:rPr>
              <w:t xml:space="preserve">. Metadatos obligatorios: </w:t>
            </w:r>
            <w:r>
              <w:rPr>
                <w:rFonts w:ascii="Consolas" w:eastAsia="Consolas" w:hAnsi="Consolas" w:cs="Consolas"/>
                <w:color w:val="000000"/>
                <w:sz w:val="21"/>
                <w:szCs w:val="21"/>
                <w:shd w:val="clear" w:color="auto" w:fill="3C3C3C"/>
              </w:rPr>
              <w:t>x-owner</w:t>
            </w:r>
            <w:r>
              <w:rPr>
                <w:color w:val="000000"/>
                <w:sz w:val="21"/>
                <w:szCs w:val="21"/>
              </w:rPr>
              <w:t xml:space="preserve"> (módulo dueño), </w:t>
            </w:r>
            <w:r>
              <w:rPr>
                <w:rFonts w:ascii="Consolas" w:eastAsia="Consolas" w:hAnsi="Consolas" w:cs="Consolas"/>
                <w:color w:val="000000"/>
                <w:sz w:val="21"/>
                <w:szCs w:val="21"/>
                <w:shd w:val="clear" w:color="auto" w:fill="3C3C3C"/>
              </w:rPr>
              <w:t>x-version</w:t>
            </w:r>
            <w:r>
              <w:rPr>
                <w:color w:val="000000"/>
                <w:sz w:val="21"/>
                <w:szCs w:val="21"/>
              </w:rPr>
              <w:t xml:space="preserve"> (semver), </w:t>
            </w:r>
            <w:r>
              <w:rPr>
                <w:rFonts w:ascii="Consolas" w:eastAsia="Consolas" w:hAnsi="Consolas" w:cs="Consolas"/>
                <w:color w:val="000000"/>
                <w:sz w:val="21"/>
                <w:szCs w:val="21"/>
                <w:shd w:val="clear" w:color="auto" w:fill="3C3C3C"/>
              </w:rPr>
              <w:t>x-status</w:t>
            </w:r>
            <w:r>
              <w:rPr>
                <w:color w:val="000000"/>
                <w:sz w:val="21"/>
                <w:szCs w:val="21"/>
              </w:rPr>
              <w:t xml:space="preserve"> (</w:t>
            </w:r>
            <w:r>
              <w:rPr>
                <w:rFonts w:ascii="Consolas" w:eastAsia="Consolas" w:hAnsi="Consolas" w:cs="Consolas"/>
                <w:color w:val="000000"/>
                <w:sz w:val="21"/>
                <w:szCs w:val="21"/>
                <w:shd w:val="clear" w:color="auto" w:fill="3C3C3C"/>
              </w:rPr>
              <w:t>draft</w:t>
            </w:r>
            <w:r>
              <w:rPr>
                <w:color w:val="000000"/>
                <w:sz w:val="21"/>
                <w:szCs w:val="21"/>
              </w:rPr>
              <w:t xml:space="preserve">, </w:t>
            </w:r>
            <w:r>
              <w:rPr>
                <w:rFonts w:ascii="Consolas" w:eastAsia="Consolas" w:hAnsi="Consolas" w:cs="Consolas"/>
                <w:color w:val="000000"/>
                <w:sz w:val="21"/>
                <w:szCs w:val="21"/>
                <w:shd w:val="clear" w:color="auto" w:fill="3C3C3C"/>
              </w:rPr>
              <w:t>stable</w:t>
            </w:r>
            <w:r>
              <w:rPr>
                <w:color w:val="000000"/>
                <w:sz w:val="21"/>
                <w:szCs w:val="21"/>
              </w:rPr>
              <w:t xml:space="preserve">, </w:t>
            </w:r>
            <w:r>
              <w:rPr>
                <w:rFonts w:ascii="Consolas" w:eastAsia="Consolas" w:hAnsi="Consolas" w:cs="Consolas"/>
                <w:color w:val="000000"/>
                <w:sz w:val="21"/>
                <w:szCs w:val="21"/>
                <w:shd w:val="clear" w:color="auto" w:fill="3C3C3C"/>
              </w:rPr>
              <w:t>deprecated</w:t>
            </w:r>
            <w:r>
              <w:rPr>
                <w:color w:val="000000"/>
                <w:sz w:val="21"/>
                <w:szCs w:val="21"/>
              </w:rPr>
              <w:t xml:space="preserve">) y </w:t>
            </w:r>
            <w:r>
              <w:rPr>
                <w:rFonts w:ascii="Consolas" w:eastAsia="Consolas" w:hAnsi="Consolas" w:cs="Consolas"/>
                <w:color w:val="000000"/>
                <w:sz w:val="21"/>
                <w:szCs w:val="21"/>
                <w:shd w:val="clear" w:color="auto" w:fill="3C3C3C"/>
              </w:rPr>
              <w:t>x-sunset</w:t>
            </w:r>
            <w:r>
              <w:rPr>
                <w:color w:val="000000"/>
                <w:sz w:val="21"/>
                <w:szCs w:val="21"/>
              </w:rPr>
              <w:t xml:space="preserve"> (fecha de retiro).</w:t>
            </w:r>
          </w:p>
        </w:tc>
      </w:tr>
      <w:tr w:rsidR="00B1525A" w14:paraId="21C42CD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62F593" w14:textId="77777777" w:rsidR="00B1525A" w:rsidRDefault="00000000">
            <w:pPr>
              <w:spacing w:after="80" w:line="240" w:lineRule="auto"/>
              <w:rPr>
                <w:color w:val="000000"/>
                <w:sz w:val="21"/>
                <w:szCs w:val="21"/>
              </w:rPr>
            </w:pPr>
            <w:r>
              <w:rPr>
                <w:color w:val="000000"/>
                <w:sz w:val="21"/>
                <w:szCs w:val="21"/>
              </w:rPr>
              <w:lastRenderedPageBreak/>
              <w:t>Eventos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73D521" w14:textId="77777777" w:rsidR="00B1525A" w:rsidRDefault="00000000">
            <w:pPr>
              <w:spacing w:after="80" w:line="240" w:lineRule="auto"/>
              <w:rPr>
                <w:color w:val="000000"/>
                <w:sz w:val="21"/>
                <w:szCs w:val="21"/>
              </w:rPr>
            </w:pPr>
            <w:r>
              <w:rPr>
                <w:color w:val="000000"/>
                <w:sz w:val="21"/>
                <w:szCs w:val="21"/>
              </w:rPr>
              <w:t>AsyncAPI 2.6 con JSON Schema versionado por evento. Cada evento declara productor único, consumidores registrados, clave de partición y política de reintento.</w:t>
            </w:r>
          </w:p>
        </w:tc>
      </w:tr>
      <w:tr w:rsidR="00B1525A" w14:paraId="24C3BBD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F892AF" w14:textId="77777777" w:rsidR="00B1525A" w:rsidRDefault="00000000">
            <w:pPr>
              <w:spacing w:after="80" w:line="240" w:lineRule="auto"/>
              <w:rPr>
                <w:color w:val="000000"/>
                <w:sz w:val="21"/>
                <w:szCs w:val="21"/>
              </w:rPr>
            </w:pPr>
            <w:r>
              <w:rPr>
                <w:color w:val="000000"/>
                <w:sz w:val="21"/>
                <w:szCs w:val="21"/>
              </w:rPr>
              <w:t>Autenticación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204354" w14:textId="77777777" w:rsidR="00B1525A" w:rsidRDefault="00000000">
            <w:pPr>
              <w:spacing w:after="80" w:line="240" w:lineRule="auto"/>
              <w:rPr>
                <w:color w:val="000000"/>
                <w:sz w:val="21"/>
                <w:szCs w:val="21"/>
              </w:rPr>
            </w:pPr>
            <w:r>
              <w:rPr>
                <w:color w:val="000000"/>
                <w:sz w:val="21"/>
                <w:szCs w:val="21"/>
              </w:rPr>
              <w:t>Superficies: OAuth 2.1 con PKCE. Servicio a servicio: mTLS. Máquina a máquina: credenciales de cliente con secreto de rotación automática. Todos los tokens los firma Keycloak (Capa 7).</w:t>
            </w:r>
          </w:p>
        </w:tc>
      </w:tr>
      <w:tr w:rsidR="00B1525A" w14:paraId="19D7F92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0913A7" w14:textId="77777777" w:rsidR="00B1525A" w:rsidRDefault="00000000">
            <w:pPr>
              <w:spacing w:after="80" w:line="240" w:lineRule="auto"/>
              <w:rPr>
                <w:color w:val="000000"/>
                <w:sz w:val="21"/>
                <w:szCs w:val="21"/>
              </w:rPr>
            </w:pPr>
            <w:r>
              <w:rPr>
                <w:color w:val="000000"/>
                <w:sz w:val="21"/>
                <w:szCs w:val="21"/>
              </w:rPr>
              <w:t>Validación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438F29" w14:textId="77777777" w:rsidR="00B1525A" w:rsidRDefault="00000000">
            <w:pPr>
              <w:spacing w:after="80" w:line="240" w:lineRule="auto"/>
              <w:rPr>
                <w:color w:val="000000"/>
                <w:sz w:val="21"/>
                <w:szCs w:val="21"/>
              </w:rPr>
            </w:pPr>
            <w:r>
              <w:rPr>
                <w:color w:val="000000"/>
                <w:sz w:val="21"/>
                <w:szCs w:val="21"/>
              </w:rPr>
              <w:t>Validación de esquema e inspección de carga útil en la puerta de enlace (Art. 21.2), antes de alcanzar la Capa 4. Un mensaje que no valida no entra: se rechaza con causa y queda registrado.</w:t>
            </w:r>
          </w:p>
        </w:tc>
      </w:tr>
      <w:tr w:rsidR="00B1525A" w14:paraId="3D43AC21" w14:textId="77777777">
        <w:trPr>
          <w:trHeight w:val="1320"/>
        </w:trPr>
        <w:tc>
          <w:tcPr>
            <w:tcW w:w="0" w:type="auto"/>
            <w:tcBorders>
              <w:top w:val="single" w:sz="6" w:space="0" w:color="000000"/>
              <w:left w:val="nil"/>
              <w:bottom w:val="nil"/>
              <w:right w:val="nil"/>
            </w:tcBorders>
            <w:tcMar>
              <w:top w:w="80" w:type="dxa"/>
              <w:left w:w="160" w:type="dxa"/>
              <w:bottom w:w="80" w:type="dxa"/>
              <w:right w:w="160" w:type="dxa"/>
            </w:tcMar>
          </w:tcPr>
          <w:p w14:paraId="0D7E1E52" w14:textId="77777777" w:rsidR="00B1525A" w:rsidRDefault="00000000">
            <w:pPr>
              <w:spacing w:after="80" w:line="240" w:lineRule="auto"/>
              <w:rPr>
                <w:color w:val="000000"/>
                <w:sz w:val="21"/>
                <w:szCs w:val="21"/>
              </w:rPr>
            </w:pPr>
            <w:r>
              <w:rPr>
                <w:color w:val="000000"/>
                <w:sz w:val="21"/>
                <w:szCs w:val="21"/>
              </w:rPr>
              <w:t>Trazabilidad</w:t>
            </w:r>
          </w:p>
        </w:tc>
        <w:tc>
          <w:tcPr>
            <w:tcW w:w="0" w:type="auto"/>
            <w:tcBorders>
              <w:top w:val="single" w:sz="6" w:space="0" w:color="000000"/>
              <w:left w:val="nil"/>
              <w:bottom w:val="nil"/>
              <w:right w:val="nil"/>
            </w:tcBorders>
            <w:tcMar>
              <w:top w:w="80" w:type="dxa"/>
              <w:left w:w="160" w:type="dxa"/>
              <w:bottom w:w="80" w:type="dxa"/>
              <w:right w:w="160" w:type="dxa"/>
            </w:tcMar>
          </w:tcPr>
          <w:p w14:paraId="3A5DD867" w14:textId="77777777" w:rsidR="00B1525A" w:rsidRDefault="00000000">
            <w:pPr>
              <w:spacing w:after="80" w:line="240" w:lineRule="auto"/>
              <w:rPr>
                <w:color w:val="000000"/>
                <w:sz w:val="21"/>
                <w:szCs w:val="21"/>
              </w:rPr>
            </w:pPr>
            <w:r>
              <w:rPr>
                <w:color w:val="000000"/>
                <w:sz w:val="21"/>
                <w:szCs w:val="21"/>
              </w:rPr>
              <w:t xml:space="preserve">Todo llamado y todo evento propaga </w:t>
            </w:r>
            <w:r>
              <w:rPr>
                <w:rFonts w:ascii="Consolas" w:eastAsia="Consolas" w:hAnsi="Consolas" w:cs="Consolas"/>
                <w:color w:val="000000"/>
                <w:sz w:val="21"/>
                <w:szCs w:val="21"/>
                <w:shd w:val="clear" w:color="auto" w:fill="3C3C3C"/>
              </w:rPr>
              <w:t>transaction_id</w:t>
            </w:r>
            <w:r>
              <w:rPr>
                <w:color w:val="000000"/>
                <w:sz w:val="21"/>
                <w:szCs w:val="21"/>
              </w:rPr>
              <w:t xml:space="preserve"> (OpenTelemetry) desde la Capa 3 hasta la Capa 6. Es la clave </w:t>
            </w:r>
            <w:proofErr w:type="gramStart"/>
            <w:r>
              <w:rPr>
                <w:color w:val="000000"/>
                <w:sz w:val="21"/>
                <w:szCs w:val="21"/>
              </w:rPr>
              <w:t>con</w:t>
            </w:r>
            <w:proofErr w:type="gramEnd"/>
            <w:r>
              <w:rPr>
                <w:color w:val="000000"/>
                <w:sz w:val="21"/>
                <w:szCs w:val="21"/>
              </w:rPr>
              <w:t xml:space="preserve"> la que se reconstruye una operación de extremo </w:t>
            </w:r>
            <w:proofErr w:type="gramStart"/>
            <w:r>
              <w:rPr>
                <w:color w:val="000000"/>
                <w:sz w:val="21"/>
                <w:szCs w:val="21"/>
              </w:rPr>
              <w:t>a</w:t>
            </w:r>
            <w:proofErr w:type="gramEnd"/>
            <w:r>
              <w:rPr>
                <w:color w:val="000000"/>
                <w:sz w:val="21"/>
                <w:szCs w:val="21"/>
              </w:rPr>
              <w:t xml:space="preserve"> extremo, conforme al Art. 23: quién, qué, cuándo, desde dónde y con qué valores anteriores y posteriores.</w:t>
            </w:r>
          </w:p>
        </w:tc>
      </w:tr>
    </w:tbl>
    <w:p w14:paraId="682F371E" w14:textId="77777777" w:rsidR="00B1525A" w:rsidRDefault="00000000">
      <w:pPr>
        <w:pStyle w:val="Ttulo4"/>
        <w:spacing w:before="220" w:after="100"/>
        <w:rPr>
          <w:rFonts w:ascii="Arial" w:eastAsia="Arial" w:hAnsi="Arial" w:cs="Arial"/>
          <w:i w:val="0"/>
          <w:iCs w:val="0"/>
          <w:color w:val="5B6770"/>
        </w:rPr>
      </w:pPr>
      <w:bookmarkStart w:id="114" w:name="_s5say5jt7rmo" w:colFirst="0" w:colLast="0"/>
      <w:bookmarkEnd w:id="114"/>
      <w:r>
        <w:rPr>
          <w:rFonts w:ascii="Arial" w:eastAsia="Arial" w:hAnsi="Arial" w:cs="Arial"/>
          <w:i w:val="0"/>
          <w:iCs w:val="0"/>
          <w:color w:val="5B6770"/>
        </w:rPr>
        <w:t>4.1 Eventos canónicos del dominio</w:t>
      </w:r>
    </w:p>
    <w:p w14:paraId="76625E86" w14:textId="77777777" w:rsidR="00B1525A" w:rsidRDefault="00000000">
      <w:pPr>
        <w:spacing w:after="240"/>
        <w:rPr>
          <w:color w:val="000000"/>
          <w:sz w:val="21"/>
          <w:szCs w:val="21"/>
        </w:rPr>
      </w:pPr>
      <w:r>
        <w:rPr>
          <w:color w:val="000000"/>
          <w:sz w:val="21"/>
          <w:szCs w:val="21"/>
        </w:rPr>
        <w:t xml:space="preserve">Los eventos son el vocabulario del sistema. Se nombran en pasado, son inmutables y llevan </w:t>
      </w:r>
      <w:r>
        <w:rPr>
          <w:rFonts w:ascii="Consolas" w:eastAsia="Consolas" w:hAnsi="Consolas" w:cs="Consolas"/>
          <w:color w:val="000000"/>
          <w:sz w:val="21"/>
          <w:szCs w:val="21"/>
          <w:shd w:val="clear" w:color="auto" w:fill="3C3C3C"/>
        </w:rPr>
        <w:t>event_id</w:t>
      </w:r>
      <w:r>
        <w:rPr>
          <w:color w:val="000000"/>
          <w:sz w:val="21"/>
          <w:szCs w:val="21"/>
        </w:rPr>
        <w:t xml:space="preserve"> (UUID), </w:t>
      </w:r>
      <w:r>
        <w:rPr>
          <w:rFonts w:ascii="Consolas" w:eastAsia="Consolas" w:hAnsi="Consolas" w:cs="Consolas"/>
          <w:color w:val="000000"/>
          <w:sz w:val="21"/>
          <w:szCs w:val="21"/>
          <w:shd w:val="clear" w:color="auto" w:fill="3C3C3C"/>
        </w:rPr>
        <w:t>occurred_at</w:t>
      </w:r>
      <w:r>
        <w:rPr>
          <w:color w:val="000000"/>
          <w:sz w:val="21"/>
          <w:szCs w:val="21"/>
        </w:rPr>
        <w:t xml:space="preserve">, </w:t>
      </w:r>
      <w:r>
        <w:rPr>
          <w:rFonts w:ascii="Consolas" w:eastAsia="Consolas" w:hAnsi="Consolas" w:cs="Consolas"/>
          <w:color w:val="000000"/>
          <w:sz w:val="21"/>
          <w:szCs w:val="21"/>
          <w:shd w:val="clear" w:color="auto" w:fill="3C3C3C"/>
        </w:rPr>
        <w:t>site_id</w:t>
      </w:r>
      <w:r>
        <w:rPr>
          <w:color w:val="000000"/>
          <w:sz w:val="21"/>
          <w:szCs w:val="21"/>
        </w:rPr>
        <w:t xml:space="preserve"> y </w:t>
      </w:r>
      <w:r>
        <w:rPr>
          <w:rFonts w:ascii="Consolas" w:eastAsia="Consolas" w:hAnsi="Consolas" w:cs="Consolas"/>
          <w:color w:val="000000"/>
          <w:sz w:val="21"/>
          <w:szCs w:val="21"/>
          <w:shd w:val="clear" w:color="auto" w:fill="3C3C3C"/>
        </w:rPr>
        <w:t>transaction_id</w:t>
      </w:r>
      <w:r>
        <w:rPr>
          <w:color w:val="000000"/>
          <w:sz w:val="21"/>
          <w:szCs w:val="21"/>
        </w:rPr>
        <w:t>.</w:t>
      </w:r>
    </w:p>
    <w:tbl>
      <w:tblPr>
        <w:tblStyle w:val="aff0"/>
        <w:tblW w:w="5000" w:type="pct"/>
        <w:tblInd w:w="0" w:type="dxa"/>
        <w:tblBorders>
          <w:top w:val="nil"/>
          <w:left w:val="nil"/>
          <w:bottom w:val="nil"/>
          <w:right w:val="nil"/>
          <w:insideH w:val="nil"/>
          <w:insideV w:val="nil"/>
        </w:tblBorders>
        <w:tblLook w:val="0600" w:firstRow="0" w:lastRow="0" w:firstColumn="0" w:lastColumn="0" w:noHBand="1" w:noVBand="1"/>
      </w:tblPr>
      <w:tblGrid>
        <w:gridCol w:w="3114"/>
        <w:gridCol w:w="1291"/>
        <w:gridCol w:w="1743"/>
        <w:gridCol w:w="1661"/>
        <w:gridCol w:w="1427"/>
      </w:tblGrid>
      <w:tr w:rsidR="00B1525A" w14:paraId="05958AB0"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6D138B6" w14:textId="77777777" w:rsidR="00B1525A" w:rsidRDefault="00000000">
            <w:pPr>
              <w:spacing w:after="80" w:line="240" w:lineRule="auto"/>
              <w:rPr>
                <w:color w:val="000000"/>
                <w:sz w:val="21"/>
                <w:szCs w:val="21"/>
              </w:rPr>
            </w:pPr>
            <w:r>
              <w:rPr>
                <w:b/>
                <w:bCs/>
                <w:color w:val="1F3A5F"/>
                <w:sz w:val="21"/>
                <w:szCs w:val="21"/>
              </w:rPr>
              <w:t>Evento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7965AD" w14:textId="77777777" w:rsidR="00B1525A" w:rsidRDefault="00000000">
            <w:pPr>
              <w:spacing w:after="80" w:line="240" w:lineRule="auto"/>
              <w:rPr>
                <w:color w:val="000000"/>
                <w:sz w:val="21"/>
                <w:szCs w:val="21"/>
              </w:rPr>
            </w:pPr>
            <w:r>
              <w:rPr>
                <w:b/>
                <w:bCs/>
                <w:color w:val="1F3A5F"/>
                <w:sz w:val="21"/>
                <w:szCs w:val="21"/>
              </w:rPr>
              <w:t>Productor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33E633B" w14:textId="77777777" w:rsidR="00B1525A" w:rsidRDefault="00000000">
            <w:pPr>
              <w:spacing w:after="80" w:line="240" w:lineRule="auto"/>
              <w:rPr>
                <w:color w:val="000000"/>
                <w:sz w:val="21"/>
                <w:szCs w:val="21"/>
              </w:rPr>
            </w:pPr>
            <w:r>
              <w:rPr>
                <w:b/>
                <w:bCs/>
                <w:color w:val="1F3A5F"/>
                <w:sz w:val="21"/>
                <w:szCs w:val="21"/>
              </w:rPr>
              <w:t>Consumidores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B71AFE9" w14:textId="77777777" w:rsidR="00B1525A" w:rsidRDefault="00000000">
            <w:pPr>
              <w:spacing w:after="80" w:line="240" w:lineRule="auto"/>
              <w:rPr>
                <w:color w:val="000000"/>
                <w:sz w:val="21"/>
                <w:szCs w:val="21"/>
              </w:rPr>
            </w:pPr>
            <w:r>
              <w:rPr>
                <w:b/>
                <w:bCs/>
                <w:color w:val="1F3A5F"/>
                <w:sz w:val="21"/>
                <w:szCs w:val="21"/>
              </w:rPr>
              <w:t>Clave de partición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37689E9" w14:textId="77777777" w:rsidR="00B1525A" w:rsidRDefault="00000000">
            <w:pPr>
              <w:spacing w:after="80" w:line="240" w:lineRule="auto"/>
              <w:rPr>
                <w:color w:val="000000"/>
                <w:sz w:val="21"/>
                <w:szCs w:val="21"/>
              </w:rPr>
            </w:pPr>
            <w:r>
              <w:rPr>
                <w:b/>
                <w:bCs/>
                <w:color w:val="1F3A5F"/>
                <w:sz w:val="21"/>
                <w:szCs w:val="21"/>
              </w:rPr>
              <w:t>Por qué existe (origen en el caso)</w:t>
            </w:r>
          </w:p>
        </w:tc>
      </w:tr>
      <w:tr w:rsidR="00B1525A" w14:paraId="294CB020"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F629A6"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RecepcionConfirmada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A8A97D" w14:textId="77777777" w:rsidR="00B1525A" w:rsidRDefault="00000000">
            <w:pPr>
              <w:spacing w:after="80" w:line="240" w:lineRule="auto"/>
              <w:rPr>
                <w:color w:val="000000"/>
                <w:sz w:val="21"/>
                <w:szCs w:val="21"/>
              </w:rPr>
            </w:pPr>
            <w:r>
              <w:rPr>
                <w:color w:val="000000"/>
                <w:sz w:val="21"/>
                <w:szCs w:val="21"/>
              </w:rPr>
              <w:t>M1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7ACE4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M2, M9, ACL → ERP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47E6D6"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site_id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6F924F" w14:textId="77777777" w:rsidR="00B1525A" w:rsidRDefault="00000000">
            <w:pPr>
              <w:spacing w:after="80" w:line="240" w:lineRule="auto"/>
              <w:rPr>
                <w:color w:val="000000"/>
                <w:sz w:val="21"/>
                <w:szCs w:val="21"/>
              </w:rPr>
            </w:pPr>
            <w:r>
              <w:rPr>
                <w:color w:val="000000"/>
                <w:sz w:val="21"/>
                <w:szCs w:val="21"/>
              </w:rPr>
              <w:t>Origen de la trazabilidad de lote (Cap. 9.5: retiro sanitario en menos de 2 h)</w:t>
            </w:r>
          </w:p>
        </w:tc>
      </w:tr>
      <w:tr w:rsidR="00B1525A" w14:paraId="1FE7AAA9"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0D83C7"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StockReservado</w:t>
            </w:r>
            <w:r>
              <w:rPr>
                <w:color w:val="000000"/>
                <w:sz w:val="21"/>
                <w:szCs w:val="21"/>
              </w:rPr>
              <w:t xml:space="preserve"> / </w:t>
            </w:r>
            <w:r>
              <w:rPr>
                <w:rFonts w:ascii="Consolas" w:eastAsia="Consolas" w:hAnsi="Consolas" w:cs="Consolas"/>
                <w:color w:val="000000"/>
                <w:sz w:val="21"/>
                <w:szCs w:val="21"/>
                <w:shd w:val="clear" w:color="auto" w:fill="3C3C3C"/>
              </w:rPr>
              <w:t>ReservaLiberada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85666C" w14:textId="77777777" w:rsidR="00B1525A" w:rsidRDefault="00000000">
            <w:pPr>
              <w:spacing w:after="80" w:line="240" w:lineRule="auto"/>
              <w:rPr>
                <w:color w:val="000000"/>
                <w:sz w:val="21"/>
                <w:szCs w:val="21"/>
              </w:rPr>
            </w:pPr>
            <w:r>
              <w:rPr>
                <w:color w:val="000000"/>
                <w:sz w:val="21"/>
                <w:szCs w:val="21"/>
              </w:rPr>
              <w:t>M2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B72444" w14:textId="77777777" w:rsidR="00B1525A" w:rsidRDefault="00000000">
            <w:pPr>
              <w:spacing w:after="80" w:line="240" w:lineRule="auto"/>
              <w:rPr>
                <w:color w:val="000000"/>
                <w:sz w:val="21"/>
                <w:szCs w:val="21"/>
              </w:rPr>
            </w:pPr>
            <w:r>
              <w:rPr>
                <w:color w:val="000000"/>
                <w:sz w:val="21"/>
                <w:szCs w:val="21"/>
              </w:rPr>
              <w:t>M3, M5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F6EED1"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sku_id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347E8C" w14:textId="77777777" w:rsidR="00B1525A" w:rsidRDefault="00000000">
            <w:pPr>
              <w:spacing w:after="80" w:line="240" w:lineRule="auto"/>
              <w:rPr>
                <w:color w:val="000000"/>
                <w:sz w:val="21"/>
                <w:szCs w:val="21"/>
              </w:rPr>
            </w:pPr>
            <w:r>
              <w:rPr>
                <w:color w:val="000000"/>
                <w:sz w:val="21"/>
                <w:szCs w:val="21"/>
              </w:rPr>
              <w:t>Resuelve el doble compromiso de stock (decisión 16.1 N° 8)</w:t>
            </w:r>
          </w:p>
        </w:tc>
      </w:tr>
      <w:tr w:rsidR="00B1525A" w14:paraId="626574A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8ADB28"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lastRenderedPageBreak/>
              <w:t>PedidoConfirmado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064522" w14:textId="77777777" w:rsidR="00B1525A" w:rsidRDefault="00000000">
            <w:pPr>
              <w:spacing w:after="80" w:line="240" w:lineRule="auto"/>
              <w:rPr>
                <w:color w:val="000000"/>
                <w:sz w:val="21"/>
                <w:szCs w:val="21"/>
              </w:rPr>
            </w:pPr>
            <w:r>
              <w:rPr>
                <w:color w:val="000000"/>
                <w:sz w:val="21"/>
                <w:szCs w:val="21"/>
              </w:rPr>
              <w:t>M3, M11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96D44A" w14:textId="77777777" w:rsidR="00B1525A" w:rsidRDefault="00000000">
            <w:pPr>
              <w:spacing w:after="80" w:line="240" w:lineRule="auto"/>
              <w:rPr>
                <w:color w:val="000000"/>
                <w:sz w:val="21"/>
                <w:szCs w:val="21"/>
              </w:rPr>
            </w:pPr>
            <w:r>
              <w:rPr>
                <w:color w:val="000000"/>
                <w:sz w:val="21"/>
                <w:szCs w:val="21"/>
              </w:rPr>
              <w:t>M4, M5, M7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5AD16E"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pedido_id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214BCA" w14:textId="77777777" w:rsidR="00B1525A" w:rsidRDefault="00000000">
            <w:pPr>
              <w:spacing w:after="80" w:line="240" w:lineRule="auto"/>
              <w:rPr>
                <w:color w:val="000000"/>
                <w:sz w:val="21"/>
                <w:szCs w:val="21"/>
              </w:rPr>
            </w:pPr>
            <w:r>
              <w:rPr>
                <w:color w:val="000000"/>
                <w:sz w:val="21"/>
                <w:szCs w:val="21"/>
              </w:rPr>
              <w:t>Une preventa y canal moderno en un único flujo</w:t>
            </w:r>
          </w:p>
        </w:tc>
      </w:tr>
      <w:tr w:rsidR="00B1525A" w14:paraId="4520F9F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37FBB5"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MisionPreparada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C049F0" w14:textId="77777777" w:rsidR="00B1525A" w:rsidRDefault="00000000">
            <w:pPr>
              <w:spacing w:after="80" w:line="240" w:lineRule="auto"/>
              <w:rPr>
                <w:color w:val="000000"/>
                <w:sz w:val="21"/>
                <w:szCs w:val="21"/>
              </w:rPr>
            </w:pPr>
            <w:r>
              <w:rPr>
                <w:color w:val="000000"/>
                <w:sz w:val="21"/>
                <w:szCs w:val="21"/>
              </w:rPr>
              <w:t>M5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E1475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M6, ACL → ERP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7AB590"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pedido_id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9430CC" w14:textId="77777777" w:rsidR="00B1525A" w:rsidRDefault="00000000">
            <w:pPr>
              <w:spacing w:after="80" w:line="240" w:lineRule="auto"/>
              <w:rPr>
                <w:color w:val="000000"/>
                <w:sz w:val="21"/>
                <w:szCs w:val="21"/>
              </w:rPr>
            </w:pPr>
            <w:r>
              <w:rPr>
                <w:color w:val="000000"/>
                <w:sz w:val="21"/>
                <w:szCs w:val="21"/>
              </w:rPr>
              <w:t xml:space="preserve">Cierra el ciclo de bodega </w:t>
            </w:r>
            <w:proofErr w:type="gramStart"/>
            <w:r>
              <w:rPr>
                <w:color w:val="000000"/>
                <w:sz w:val="21"/>
                <w:szCs w:val="21"/>
              </w:rPr>
              <w:t>a</w:t>
            </w:r>
            <w:proofErr w:type="gramEnd"/>
            <w:r>
              <w:rPr>
                <w:color w:val="000000"/>
                <w:sz w:val="21"/>
                <w:szCs w:val="21"/>
              </w:rPr>
              <w:t xml:space="preserve"> andén</w:t>
            </w:r>
          </w:p>
        </w:tc>
      </w:tr>
      <w:tr w:rsidR="00B1525A" w14:paraId="41C45ACE"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237718"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EntregaRegistrada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9C83D2" w14:textId="77777777" w:rsidR="00B1525A" w:rsidRDefault="00000000">
            <w:pPr>
              <w:spacing w:after="80" w:line="240" w:lineRule="auto"/>
              <w:rPr>
                <w:color w:val="000000"/>
                <w:sz w:val="21"/>
                <w:szCs w:val="21"/>
              </w:rPr>
            </w:pPr>
            <w:r>
              <w:rPr>
                <w:color w:val="000000"/>
                <w:sz w:val="21"/>
                <w:szCs w:val="21"/>
              </w:rPr>
              <w:t>M6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7A00A8" w14:textId="77777777" w:rsidR="00B1525A" w:rsidRDefault="00000000">
            <w:pPr>
              <w:spacing w:after="80" w:line="240" w:lineRule="auto"/>
              <w:rPr>
                <w:color w:val="000000"/>
                <w:sz w:val="21"/>
                <w:szCs w:val="21"/>
              </w:rPr>
            </w:pPr>
            <w:r>
              <w:rPr>
                <w:color w:val="000000"/>
                <w:sz w:val="21"/>
                <w:szCs w:val="21"/>
              </w:rPr>
              <w:t>M7, M8, M10, SII</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780020"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entrega_id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A9B653" w14:textId="77777777" w:rsidR="00B1525A" w:rsidRDefault="00000000">
            <w:pPr>
              <w:spacing w:after="80" w:line="240" w:lineRule="auto"/>
              <w:rPr>
                <w:color w:val="000000"/>
                <w:sz w:val="21"/>
                <w:szCs w:val="21"/>
              </w:rPr>
            </w:pPr>
            <w:r>
              <w:rPr>
                <w:color w:val="000000"/>
                <w:sz w:val="21"/>
                <w:szCs w:val="21"/>
              </w:rPr>
              <w:t>Define «entrega cumplida» y alimenta el OTIF (decisión 16.1 N° 1)</w:t>
            </w:r>
          </w:p>
        </w:tc>
      </w:tr>
      <w:tr w:rsidR="00B1525A" w14:paraId="7D3174DD"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DC63B5"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DevolucionRegistrada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E9EC8C" w14:textId="77777777" w:rsidR="00B1525A" w:rsidRDefault="00000000">
            <w:pPr>
              <w:spacing w:after="80" w:line="240" w:lineRule="auto"/>
              <w:rPr>
                <w:color w:val="000000"/>
                <w:sz w:val="21"/>
                <w:szCs w:val="21"/>
              </w:rPr>
            </w:pPr>
            <w:r>
              <w:rPr>
                <w:color w:val="000000"/>
                <w:sz w:val="21"/>
                <w:szCs w:val="21"/>
              </w:rPr>
              <w:t>M8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248FDF" w14:textId="77777777" w:rsidR="00B1525A" w:rsidRDefault="00000000">
            <w:pPr>
              <w:spacing w:after="80" w:line="240" w:lineRule="auto"/>
              <w:rPr>
                <w:color w:val="000000"/>
                <w:sz w:val="21"/>
                <w:szCs w:val="21"/>
              </w:rPr>
            </w:pPr>
            <w:r>
              <w:rPr>
                <w:color w:val="000000"/>
                <w:sz w:val="21"/>
                <w:szCs w:val="21"/>
              </w:rPr>
              <w:t>M2, M7, M10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B05620"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entrega_id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E4C39E" w14:textId="77777777" w:rsidR="00B1525A" w:rsidRDefault="00000000">
            <w:pPr>
              <w:spacing w:after="80" w:line="240" w:lineRule="auto"/>
              <w:rPr>
                <w:color w:val="000000"/>
                <w:sz w:val="21"/>
                <w:szCs w:val="21"/>
              </w:rPr>
            </w:pPr>
            <w:r>
              <w:rPr>
                <w:color w:val="000000"/>
                <w:sz w:val="21"/>
                <w:szCs w:val="21"/>
              </w:rPr>
              <w:t>Efecto sobre el documento tributario ya emitido (decisión 16.1 N° 12)</w:t>
            </w:r>
          </w:p>
        </w:tc>
      </w:tr>
      <w:tr w:rsidR="00B1525A" w14:paraId="49AECB0D"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5D34C6"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EnvaseMovido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BE7EC0" w14:textId="77777777" w:rsidR="00B1525A" w:rsidRDefault="00000000">
            <w:pPr>
              <w:spacing w:after="80" w:line="240" w:lineRule="auto"/>
              <w:rPr>
                <w:color w:val="000000"/>
                <w:sz w:val="21"/>
                <w:szCs w:val="21"/>
              </w:rPr>
            </w:pPr>
            <w:r>
              <w:rPr>
                <w:color w:val="000000"/>
                <w:sz w:val="21"/>
                <w:szCs w:val="21"/>
              </w:rPr>
              <w:t>M8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11581A" w14:textId="77777777" w:rsidR="00B1525A" w:rsidRDefault="00000000">
            <w:pPr>
              <w:spacing w:after="80" w:line="240" w:lineRule="auto"/>
              <w:rPr>
                <w:color w:val="000000"/>
                <w:sz w:val="21"/>
                <w:szCs w:val="21"/>
              </w:rPr>
            </w:pPr>
            <w:r>
              <w:rPr>
                <w:color w:val="000000"/>
                <w:sz w:val="21"/>
                <w:szCs w:val="21"/>
              </w:rPr>
              <w:t>M2, M10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6DBACF"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cliente_id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A4571C" w14:textId="77777777" w:rsidR="00B1525A" w:rsidRDefault="00000000">
            <w:pPr>
              <w:spacing w:after="80" w:line="240" w:lineRule="auto"/>
              <w:rPr>
                <w:color w:val="000000"/>
                <w:sz w:val="21"/>
                <w:szCs w:val="21"/>
              </w:rPr>
            </w:pPr>
            <w:r>
              <w:rPr>
                <w:color w:val="000000"/>
                <w:sz w:val="21"/>
                <w:szCs w:val="21"/>
              </w:rPr>
              <w:t>68.000 canastillos y 9.400 pallets con 14 % de pérdida anual (decisión 16.1 N° 10)</w:t>
            </w:r>
          </w:p>
        </w:tc>
      </w:tr>
      <w:tr w:rsidR="00B1525A" w14:paraId="1E663BBA"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B0918E"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ExcursionTermicaDetectada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CCDAA3" w14:textId="77777777" w:rsidR="00B1525A" w:rsidRDefault="00000000">
            <w:pPr>
              <w:spacing w:after="80" w:line="240" w:lineRule="auto"/>
              <w:rPr>
                <w:color w:val="000000"/>
                <w:sz w:val="21"/>
                <w:szCs w:val="21"/>
              </w:rPr>
            </w:pPr>
            <w:r>
              <w:rPr>
                <w:color w:val="000000"/>
                <w:sz w:val="21"/>
                <w:szCs w:val="21"/>
              </w:rPr>
              <w:t>M9 (borde)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EC8831" w14:textId="77777777" w:rsidR="00B1525A" w:rsidRDefault="00000000">
            <w:pPr>
              <w:spacing w:after="80" w:line="240" w:lineRule="auto"/>
              <w:rPr>
                <w:color w:val="000000"/>
                <w:sz w:val="21"/>
                <w:szCs w:val="21"/>
              </w:rPr>
            </w:pPr>
            <w:r>
              <w:rPr>
                <w:color w:val="000000"/>
                <w:sz w:val="21"/>
                <w:szCs w:val="21"/>
              </w:rPr>
              <w:t>M5 (bloqueo), M10, alertas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3185B6"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shipment_id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E35CA7" w14:textId="77777777" w:rsidR="00B1525A" w:rsidRDefault="00000000">
            <w:pPr>
              <w:spacing w:after="80" w:line="240" w:lineRule="auto"/>
              <w:rPr>
                <w:color w:val="000000"/>
                <w:sz w:val="21"/>
                <w:szCs w:val="21"/>
              </w:rPr>
            </w:pPr>
            <w:r>
              <w:rPr>
                <w:color w:val="000000"/>
                <w:sz w:val="21"/>
                <w:szCs w:val="21"/>
              </w:rPr>
              <w:t xml:space="preserve">Alerta en menos de 5 s; el bloqueo de despacho es local </w:t>
            </w:r>
            <w:r>
              <w:rPr>
                <w:color w:val="000000"/>
                <w:sz w:val="21"/>
                <w:szCs w:val="21"/>
              </w:rPr>
              <w:lastRenderedPageBreak/>
              <w:t>(decisión 16.1 N° 4)</w:t>
            </w:r>
          </w:p>
        </w:tc>
      </w:tr>
      <w:tr w:rsidR="00B1525A" w14:paraId="675BFE5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0E05DE"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RendicionCerrada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03F16F" w14:textId="77777777" w:rsidR="00B1525A" w:rsidRDefault="00000000">
            <w:pPr>
              <w:spacing w:after="80" w:line="240" w:lineRule="auto"/>
              <w:rPr>
                <w:color w:val="000000"/>
                <w:sz w:val="21"/>
                <w:szCs w:val="21"/>
              </w:rPr>
            </w:pPr>
            <w:r>
              <w:rPr>
                <w:color w:val="000000"/>
                <w:sz w:val="21"/>
                <w:szCs w:val="21"/>
              </w:rPr>
              <w:t>M7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521CB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M10, ACL → ERP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24A02D"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conductor_id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21B650" w14:textId="77777777" w:rsidR="00B1525A" w:rsidRDefault="00000000">
            <w:pPr>
              <w:spacing w:after="80" w:line="240" w:lineRule="auto"/>
              <w:rPr>
                <w:color w:val="000000"/>
                <w:sz w:val="21"/>
                <w:szCs w:val="21"/>
              </w:rPr>
            </w:pPr>
            <w:r>
              <w:rPr>
                <w:color w:val="000000"/>
                <w:sz w:val="21"/>
                <w:szCs w:val="21"/>
              </w:rPr>
              <w:t>Control del efectivo que hoy circula en ruta</w:t>
            </w:r>
          </w:p>
        </w:tc>
      </w:tr>
      <w:tr w:rsidR="00B1525A" w14:paraId="5F0344A7"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4F39434B"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DesviacionDeRutaDetectada</w:t>
            </w:r>
          </w:p>
        </w:tc>
        <w:tc>
          <w:tcPr>
            <w:tcW w:w="0" w:type="auto"/>
            <w:tcBorders>
              <w:top w:val="single" w:sz="6" w:space="0" w:color="000000"/>
              <w:left w:val="nil"/>
              <w:bottom w:val="nil"/>
              <w:right w:val="nil"/>
            </w:tcBorders>
            <w:tcMar>
              <w:top w:w="80" w:type="dxa"/>
              <w:left w:w="160" w:type="dxa"/>
              <w:bottom w:w="80" w:type="dxa"/>
              <w:right w:w="160" w:type="dxa"/>
            </w:tcMar>
          </w:tcPr>
          <w:p w14:paraId="62D77F77" w14:textId="77777777" w:rsidR="00B1525A" w:rsidRDefault="00000000">
            <w:pPr>
              <w:spacing w:after="80" w:line="240" w:lineRule="auto"/>
              <w:rPr>
                <w:color w:val="000000"/>
                <w:sz w:val="21"/>
                <w:szCs w:val="21"/>
              </w:rPr>
            </w:pPr>
            <w:r>
              <w:rPr>
                <w:color w:val="000000"/>
                <w:sz w:val="21"/>
                <w:szCs w:val="21"/>
              </w:rPr>
              <w:t>M12</w:t>
            </w:r>
          </w:p>
        </w:tc>
        <w:tc>
          <w:tcPr>
            <w:tcW w:w="0" w:type="auto"/>
            <w:tcBorders>
              <w:top w:val="single" w:sz="6" w:space="0" w:color="000000"/>
              <w:left w:val="nil"/>
              <w:bottom w:val="nil"/>
              <w:right w:val="nil"/>
            </w:tcBorders>
            <w:tcMar>
              <w:top w:w="80" w:type="dxa"/>
              <w:left w:w="160" w:type="dxa"/>
              <w:bottom w:w="80" w:type="dxa"/>
              <w:right w:w="160" w:type="dxa"/>
            </w:tcMar>
          </w:tcPr>
          <w:p w14:paraId="0041F5AA" w14:textId="77777777" w:rsidR="00B1525A" w:rsidRDefault="00000000">
            <w:pPr>
              <w:spacing w:after="80" w:line="240" w:lineRule="auto"/>
              <w:rPr>
                <w:color w:val="000000"/>
                <w:sz w:val="21"/>
                <w:szCs w:val="21"/>
              </w:rPr>
            </w:pPr>
            <w:r>
              <w:rPr>
                <w:color w:val="000000"/>
                <w:sz w:val="21"/>
                <w:szCs w:val="21"/>
              </w:rPr>
              <w:t>M10, M9</w:t>
            </w:r>
          </w:p>
        </w:tc>
        <w:tc>
          <w:tcPr>
            <w:tcW w:w="0" w:type="auto"/>
            <w:tcBorders>
              <w:top w:val="single" w:sz="6" w:space="0" w:color="000000"/>
              <w:left w:val="nil"/>
              <w:bottom w:val="nil"/>
              <w:right w:val="nil"/>
            </w:tcBorders>
            <w:tcMar>
              <w:top w:w="80" w:type="dxa"/>
              <w:left w:w="160" w:type="dxa"/>
              <w:bottom w:w="80" w:type="dxa"/>
              <w:right w:w="160" w:type="dxa"/>
            </w:tcMar>
          </w:tcPr>
          <w:p w14:paraId="7D7A30C7"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ruta_id</w:t>
            </w:r>
          </w:p>
        </w:tc>
        <w:tc>
          <w:tcPr>
            <w:tcW w:w="0" w:type="auto"/>
            <w:tcBorders>
              <w:top w:val="single" w:sz="6" w:space="0" w:color="000000"/>
              <w:left w:val="nil"/>
              <w:bottom w:val="nil"/>
              <w:right w:val="nil"/>
            </w:tcBorders>
            <w:tcMar>
              <w:top w:w="80" w:type="dxa"/>
              <w:left w:w="160" w:type="dxa"/>
              <w:bottom w:w="80" w:type="dxa"/>
              <w:right w:w="160" w:type="dxa"/>
            </w:tcMar>
          </w:tcPr>
          <w:p w14:paraId="53AE4112" w14:textId="77777777" w:rsidR="00B1525A" w:rsidRDefault="00000000">
            <w:pPr>
              <w:spacing w:after="80" w:line="240" w:lineRule="auto"/>
              <w:rPr>
                <w:color w:val="000000"/>
                <w:sz w:val="21"/>
                <w:szCs w:val="21"/>
              </w:rPr>
            </w:pPr>
            <w:r>
              <w:rPr>
                <w:color w:val="000000"/>
                <w:sz w:val="21"/>
                <w:szCs w:val="21"/>
              </w:rPr>
              <w:t>Costo de servir; no control de jornada (D1)</w:t>
            </w:r>
          </w:p>
        </w:tc>
      </w:tr>
    </w:tbl>
    <w:p w14:paraId="1B6D90D7" w14:textId="77777777" w:rsidR="00B1525A" w:rsidRDefault="00000000">
      <w:pPr>
        <w:pStyle w:val="Ttulo3"/>
        <w:spacing w:before="280" w:after="120"/>
        <w:rPr>
          <w:rFonts w:ascii="Arial" w:eastAsia="Arial" w:hAnsi="Arial" w:cs="Arial"/>
          <w:color w:val="5B6770"/>
          <w:sz w:val="26"/>
          <w:szCs w:val="26"/>
        </w:rPr>
      </w:pPr>
      <w:bookmarkStart w:id="115" w:name="_4m81632sdwgt" w:colFirst="0" w:colLast="0"/>
      <w:bookmarkEnd w:id="115"/>
      <w:r>
        <w:rPr>
          <w:rFonts w:ascii="Arial" w:eastAsia="Arial" w:hAnsi="Arial" w:cs="Arial"/>
          <w:color w:val="5B6770"/>
          <w:sz w:val="26"/>
          <w:szCs w:val="26"/>
        </w:rPr>
        <w:t>5. Mensajería (RT-02.06 · RT-02.07 · ADR-05)</w:t>
      </w:r>
    </w:p>
    <w:tbl>
      <w:tblPr>
        <w:tblStyle w:val="aff1"/>
        <w:tblW w:w="5000" w:type="pct"/>
        <w:tblInd w:w="0" w:type="dxa"/>
        <w:tblBorders>
          <w:top w:val="nil"/>
          <w:left w:val="nil"/>
          <w:bottom w:val="nil"/>
          <w:right w:val="nil"/>
          <w:insideH w:val="nil"/>
          <w:insideV w:val="nil"/>
        </w:tblBorders>
        <w:tblLook w:val="0600" w:firstRow="0" w:lastRow="0" w:firstColumn="0" w:lastColumn="0" w:noHBand="1" w:noVBand="1"/>
      </w:tblPr>
      <w:tblGrid>
        <w:gridCol w:w="1740"/>
        <w:gridCol w:w="1728"/>
        <w:gridCol w:w="2449"/>
        <w:gridCol w:w="3319"/>
      </w:tblGrid>
      <w:tr w:rsidR="00B1525A" w14:paraId="51A72667"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55A373C" w14:textId="77777777" w:rsidR="00B1525A" w:rsidRDefault="00000000">
            <w:pPr>
              <w:spacing w:after="80" w:line="240" w:lineRule="auto"/>
              <w:rPr>
                <w:color w:val="000000"/>
                <w:sz w:val="21"/>
                <w:szCs w:val="21"/>
              </w:rPr>
            </w:pPr>
            <w:r>
              <w:rPr>
                <w:b/>
                <w:bCs/>
                <w:color w:val="1F3A5F"/>
                <w:sz w:val="21"/>
                <w:szCs w:val="21"/>
              </w:rPr>
              <w:t>Plano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105DC4E" w14:textId="77777777" w:rsidR="00B1525A" w:rsidRDefault="00000000">
            <w:pPr>
              <w:spacing w:after="80" w:line="240" w:lineRule="auto"/>
              <w:rPr>
                <w:color w:val="000000"/>
                <w:sz w:val="21"/>
                <w:szCs w:val="21"/>
              </w:rPr>
            </w:pPr>
            <w:r>
              <w:rPr>
                <w:b/>
                <w:bCs/>
                <w:color w:val="1F3A5F"/>
                <w:sz w:val="21"/>
                <w:szCs w:val="21"/>
              </w:rPr>
              <w:t>Tecnología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8E15834" w14:textId="77777777" w:rsidR="00B1525A" w:rsidRDefault="00000000">
            <w:pPr>
              <w:spacing w:after="80" w:line="240" w:lineRule="auto"/>
              <w:rPr>
                <w:color w:val="000000"/>
                <w:sz w:val="21"/>
                <w:szCs w:val="21"/>
              </w:rPr>
            </w:pPr>
            <w:r>
              <w:rPr>
                <w:b/>
                <w:bCs/>
                <w:color w:val="1F3A5F"/>
                <w:sz w:val="21"/>
                <w:szCs w:val="21"/>
              </w:rPr>
              <w:t>Emplazamiento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801A1C0" w14:textId="77777777" w:rsidR="00B1525A" w:rsidRDefault="00000000">
            <w:pPr>
              <w:spacing w:after="80" w:line="240" w:lineRule="auto"/>
              <w:rPr>
                <w:color w:val="000000"/>
                <w:sz w:val="21"/>
                <w:szCs w:val="21"/>
              </w:rPr>
            </w:pPr>
            <w:r>
              <w:rPr>
                <w:b/>
                <w:bCs/>
                <w:color w:val="1F3A5F"/>
                <w:sz w:val="21"/>
                <w:szCs w:val="21"/>
              </w:rPr>
              <w:t>Rol</w:t>
            </w:r>
          </w:p>
        </w:tc>
      </w:tr>
      <w:tr w:rsidR="00B1525A" w14:paraId="00068D8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792D97" w14:textId="77777777" w:rsidR="00B1525A" w:rsidRDefault="00000000">
            <w:pPr>
              <w:spacing w:after="80" w:line="240" w:lineRule="auto"/>
              <w:rPr>
                <w:color w:val="000000"/>
                <w:sz w:val="21"/>
                <w:szCs w:val="21"/>
              </w:rPr>
            </w:pPr>
            <w:r>
              <w:rPr>
                <w:color w:val="000000"/>
                <w:sz w:val="21"/>
                <w:szCs w:val="21"/>
              </w:rPr>
              <w:t>Buffer local de sitio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D6AA1D" w14:textId="77777777" w:rsidR="00B1525A" w:rsidRDefault="00000000">
            <w:pPr>
              <w:spacing w:after="80" w:line="240" w:lineRule="auto"/>
              <w:rPr>
                <w:color w:val="000000"/>
                <w:sz w:val="21"/>
                <w:szCs w:val="21"/>
              </w:rPr>
            </w:pPr>
            <w:r>
              <w:rPr>
                <w:color w:val="000000"/>
                <w:sz w:val="21"/>
                <w:szCs w:val="21"/>
              </w:rPr>
              <w:t>RabbitMQ (A-03)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48CD1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VM-03 Talca (≈ 3 M mensajes) · VM-C04 Concepción · broker en E-01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F19C50" w14:textId="77777777" w:rsidR="00B1525A" w:rsidRDefault="00000000">
            <w:pPr>
              <w:spacing w:after="80" w:line="240" w:lineRule="auto"/>
              <w:rPr>
                <w:color w:val="000000"/>
                <w:sz w:val="21"/>
                <w:szCs w:val="21"/>
              </w:rPr>
            </w:pPr>
            <w:r>
              <w:rPr>
                <w:color w:val="000000"/>
                <w:sz w:val="21"/>
                <w:szCs w:val="21"/>
              </w:rPr>
              <w:t>Sostiene la autonomía de 24 h del centro de distribución. Es lo que permite que la bodega reciba, prepare y despache con el enlace caído.</w:t>
            </w:r>
          </w:p>
        </w:tc>
      </w:tr>
      <w:tr w:rsidR="00B1525A" w14:paraId="7C81B67F" w14:textId="77777777">
        <w:trPr>
          <w:trHeight w:val="19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70D74E" w14:textId="77777777" w:rsidR="00B1525A" w:rsidRDefault="00000000">
            <w:pPr>
              <w:spacing w:after="80" w:line="240" w:lineRule="auto"/>
              <w:rPr>
                <w:color w:val="000000"/>
                <w:sz w:val="21"/>
                <w:szCs w:val="21"/>
              </w:rPr>
            </w:pPr>
            <w:r>
              <w:rPr>
                <w:color w:val="000000"/>
                <w:sz w:val="21"/>
                <w:szCs w:val="21"/>
              </w:rPr>
              <w:t>Trabajo y reconciliación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007B98" w14:textId="77777777" w:rsidR="00B1525A" w:rsidRDefault="00000000">
            <w:pPr>
              <w:spacing w:after="80" w:line="240" w:lineRule="auto"/>
              <w:rPr>
                <w:color w:val="000000"/>
                <w:sz w:val="21"/>
                <w:szCs w:val="21"/>
              </w:rPr>
            </w:pPr>
            <w:r>
              <w:rPr>
                <w:color w:val="000000"/>
                <w:sz w:val="21"/>
                <w:szCs w:val="21"/>
              </w:rPr>
              <w:t>SQS FIFO (N-09)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923673" w14:textId="77777777" w:rsidR="00B1525A" w:rsidRDefault="00000000">
            <w:pPr>
              <w:spacing w:after="80" w:line="240" w:lineRule="auto"/>
              <w:rPr>
                <w:color w:val="000000"/>
                <w:sz w:val="21"/>
                <w:szCs w:val="21"/>
              </w:rPr>
            </w:pPr>
            <w:r>
              <w:rPr>
                <w:color w:val="000000"/>
                <w:sz w:val="21"/>
                <w:szCs w:val="21"/>
              </w:rPr>
              <w:t>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3FC551" w14:textId="77777777" w:rsidR="00B1525A" w:rsidRDefault="00000000">
            <w:pPr>
              <w:spacing w:after="80" w:line="240" w:lineRule="auto"/>
              <w:rPr>
                <w:color w:val="000000"/>
                <w:sz w:val="21"/>
                <w:szCs w:val="21"/>
              </w:rPr>
            </w:pPr>
            <w:r>
              <w:rPr>
                <w:color w:val="000000"/>
                <w:sz w:val="21"/>
                <w:szCs w:val="21"/>
              </w:rPr>
              <w:t>Orden garantizado por partición (</w:t>
            </w:r>
            <w:r>
              <w:rPr>
                <w:rFonts w:ascii="Consolas" w:eastAsia="Consolas" w:hAnsi="Consolas" w:cs="Consolas"/>
                <w:color w:val="000000"/>
                <w:sz w:val="21"/>
                <w:szCs w:val="21"/>
                <w:shd w:val="clear" w:color="auto" w:fill="3C3C3C"/>
              </w:rPr>
              <w:t>MessageGroupId</w:t>
            </w:r>
            <w:r>
              <w:rPr>
                <w:color w:val="000000"/>
                <w:sz w:val="21"/>
                <w:szCs w:val="21"/>
              </w:rPr>
              <w:t xml:space="preserve"> = sitio) y deduplicación; alimenta a </w:t>
            </w:r>
            <w:r>
              <w:rPr>
                <w:rFonts w:ascii="Consolas" w:eastAsia="Consolas" w:hAnsi="Consolas" w:cs="Consolas"/>
                <w:color w:val="000000"/>
                <w:sz w:val="21"/>
                <w:szCs w:val="21"/>
                <w:shd w:val="clear" w:color="auto" w:fill="3C3C3C"/>
              </w:rPr>
              <w:t>celery-reconciliation</w:t>
            </w:r>
            <w:r>
              <w:rPr>
                <w:color w:val="000000"/>
                <w:sz w:val="21"/>
                <w:szCs w:val="21"/>
              </w:rPr>
              <w:t xml:space="preserve"> y </w:t>
            </w:r>
            <w:r>
              <w:rPr>
                <w:rFonts w:ascii="Consolas" w:eastAsia="Consolas" w:hAnsi="Consolas" w:cs="Consolas"/>
                <w:color w:val="000000"/>
                <w:sz w:val="21"/>
                <w:szCs w:val="21"/>
                <w:shd w:val="clear" w:color="auto" w:fill="3C3C3C"/>
              </w:rPr>
              <w:t>celery-erp-sync</w:t>
            </w:r>
            <w:r>
              <w:rPr>
                <w:color w:val="000000"/>
                <w:sz w:val="21"/>
                <w:szCs w:val="21"/>
              </w:rPr>
              <w:t>.</w:t>
            </w:r>
          </w:p>
        </w:tc>
      </w:tr>
      <w:tr w:rsidR="00B1525A" w14:paraId="1DCD42E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4332EE" w14:textId="77777777" w:rsidR="00B1525A" w:rsidRDefault="00000000">
            <w:pPr>
              <w:spacing w:after="80" w:line="240" w:lineRule="auto"/>
              <w:rPr>
                <w:color w:val="000000"/>
                <w:sz w:val="21"/>
                <w:szCs w:val="21"/>
              </w:rPr>
            </w:pPr>
            <w:r>
              <w:rPr>
                <w:color w:val="000000"/>
                <w:sz w:val="21"/>
                <w:szCs w:val="21"/>
              </w:rPr>
              <w:lastRenderedPageBreak/>
              <w:t>Bus de eventos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0593A1" w14:textId="77777777" w:rsidR="00B1525A" w:rsidRDefault="00000000">
            <w:pPr>
              <w:spacing w:after="80" w:line="240" w:lineRule="auto"/>
              <w:rPr>
                <w:color w:val="000000"/>
                <w:sz w:val="21"/>
                <w:szCs w:val="21"/>
              </w:rPr>
            </w:pPr>
            <w:r>
              <w:rPr>
                <w:color w:val="000000"/>
                <w:sz w:val="21"/>
                <w:szCs w:val="21"/>
              </w:rPr>
              <w:t>EventBridge (N-09)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FD3FAF" w14:textId="77777777" w:rsidR="00B1525A" w:rsidRDefault="00000000">
            <w:pPr>
              <w:spacing w:after="80" w:line="240" w:lineRule="auto"/>
              <w:rPr>
                <w:color w:val="000000"/>
                <w:sz w:val="21"/>
                <w:szCs w:val="21"/>
              </w:rPr>
            </w:pPr>
            <w:r>
              <w:rPr>
                <w:color w:val="000000"/>
                <w:sz w:val="21"/>
                <w:szCs w:val="21"/>
              </w:rPr>
              <w:t>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80FF42" w14:textId="77777777" w:rsidR="00B1525A" w:rsidRDefault="00000000">
            <w:pPr>
              <w:spacing w:after="80" w:line="240" w:lineRule="auto"/>
              <w:rPr>
                <w:color w:val="000000"/>
                <w:sz w:val="21"/>
                <w:szCs w:val="21"/>
              </w:rPr>
            </w:pPr>
            <w:r>
              <w:rPr>
                <w:color w:val="000000"/>
                <w:sz w:val="21"/>
                <w:szCs w:val="21"/>
              </w:rPr>
              <w:t>Coreografía entre módulos y disparo de alertas y notificaciones. Un módulo publica; los interesados se suscriben.</w:t>
            </w:r>
          </w:p>
        </w:tc>
      </w:tr>
      <w:tr w:rsidR="00B1525A" w14:paraId="4F43CAD3"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668D1732" w14:textId="77777777" w:rsidR="00B1525A" w:rsidRDefault="00000000">
            <w:pPr>
              <w:spacing w:after="80" w:line="240" w:lineRule="auto"/>
              <w:rPr>
                <w:color w:val="000000"/>
                <w:sz w:val="21"/>
                <w:szCs w:val="21"/>
              </w:rPr>
            </w:pPr>
            <w:r>
              <w:rPr>
                <w:color w:val="000000"/>
                <w:sz w:val="21"/>
                <w:szCs w:val="21"/>
              </w:rPr>
              <w:t>Transporte hacia la nube</w:t>
            </w:r>
          </w:p>
        </w:tc>
        <w:tc>
          <w:tcPr>
            <w:tcW w:w="0" w:type="auto"/>
            <w:tcBorders>
              <w:top w:val="single" w:sz="6" w:space="0" w:color="000000"/>
              <w:left w:val="nil"/>
              <w:bottom w:val="nil"/>
              <w:right w:val="nil"/>
            </w:tcBorders>
            <w:tcMar>
              <w:top w:w="80" w:type="dxa"/>
              <w:left w:w="160" w:type="dxa"/>
              <w:bottom w:w="80" w:type="dxa"/>
              <w:right w:w="160" w:type="dxa"/>
            </w:tcMar>
          </w:tcPr>
          <w:p w14:paraId="4DBFD399" w14:textId="77777777" w:rsidR="00B1525A" w:rsidRDefault="00000000">
            <w:pPr>
              <w:spacing w:after="80" w:line="240" w:lineRule="auto"/>
              <w:rPr>
                <w:color w:val="000000"/>
                <w:sz w:val="21"/>
                <w:szCs w:val="21"/>
              </w:rPr>
            </w:pPr>
            <w:r>
              <w:rPr>
                <w:i/>
                <w:iCs/>
                <w:color w:val="000000"/>
                <w:sz w:val="21"/>
                <w:szCs w:val="21"/>
              </w:rPr>
              <w:t>Shipper</w:t>
            </w:r>
            <w:r>
              <w:rPr>
                <w:color w:val="000000"/>
                <w:sz w:val="21"/>
                <w:szCs w:val="21"/>
              </w:rPr>
              <w:t xml:space="preserve"> en VM-03 (modo </w:t>
            </w:r>
            <w:r>
              <w:rPr>
                <w:rFonts w:ascii="Consolas" w:eastAsia="Consolas" w:hAnsi="Consolas" w:cs="Consolas"/>
                <w:color w:val="000000"/>
                <w:sz w:val="21"/>
                <w:szCs w:val="21"/>
                <w:shd w:val="clear" w:color="auto" w:fill="3C3C3C"/>
              </w:rPr>
              <w:t>wms_only</w:t>
            </w:r>
            <w:r>
              <w:rPr>
                <w:color w:val="000000"/>
                <w:sz w:val="21"/>
                <w:szCs w:val="21"/>
              </w:rPr>
              <w:t>)</w:t>
            </w:r>
          </w:p>
        </w:tc>
        <w:tc>
          <w:tcPr>
            <w:tcW w:w="0" w:type="auto"/>
            <w:tcBorders>
              <w:top w:val="single" w:sz="6" w:space="0" w:color="000000"/>
              <w:left w:val="nil"/>
              <w:bottom w:val="nil"/>
              <w:right w:val="nil"/>
            </w:tcBorders>
            <w:tcMar>
              <w:top w:w="80" w:type="dxa"/>
              <w:left w:w="160" w:type="dxa"/>
              <w:bottom w:w="80" w:type="dxa"/>
              <w:right w:w="160" w:type="dxa"/>
            </w:tcMar>
          </w:tcPr>
          <w:p w14:paraId="532566C7" w14:textId="77777777" w:rsidR="00B1525A" w:rsidRDefault="00000000">
            <w:pPr>
              <w:spacing w:after="80" w:line="240" w:lineRule="auto"/>
              <w:rPr>
                <w:color w:val="000000"/>
                <w:sz w:val="21"/>
                <w:szCs w:val="21"/>
              </w:rPr>
            </w:pP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 nube</w:t>
            </w:r>
          </w:p>
        </w:tc>
        <w:tc>
          <w:tcPr>
            <w:tcW w:w="0" w:type="auto"/>
            <w:tcBorders>
              <w:top w:val="single" w:sz="6" w:space="0" w:color="000000"/>
              <w:left w:val="nil"/>
              <w:bottom w:val="nil"/>
              <w:right w:val="nil"/>
            </w:tcBorders>
            <w:tcMar>
              <w:top w:w="80" w:type="dxa"/>
              <w:left w:w="160" w:type="dxa"/>
              <w:bottom w:w="80" w:type="dxa"/>
              <w:right w:w="160" w:type="dxa"/>
            </w:tcMar>
          </w:tcPr>
          <w:p w14:paraId="5CE4C419" w14:textId="77777777" w:rsidR="00B1525A" w:rsidRDefault="00000000">
            <w:pPr>
              <w:spacing w:after="80" w:line="240" w:lineRule="auto"/>
              <w:rPr>
                <w:color w:val="000000"/>
                <w:sz w:val="21"/>
                <w:szCs w:val="21"/>
              </w:rPr>
            </w:pPr>
            <w:r>
              <w:rPr>
                <w:color w:val="000000"/>
                <w:sz w:val="21"/>
                <w:szCs w:val="21"/>
              </w:rPr>
              <w:t xml:space="preserve">HTTPS 443 sobre VPC Endpoint SQS/PrivateLink (D-AL-03). AMQPS 5671 queda reservado a broker con broker </w:t>
            </w:r>
            <w:proofErr w:type="gramStart"/>
            <w:r>
              <w:rPr>
                <w:color w:val="000000"/>
                <w:sz w:val="21"/>
                <w:szCs w:val="21"/>
              </w:rPr>
              <w:t>on-premise</w:t>
            </w:r>
            <w:proofErr w:type="gramEnd"/>
            <w:r>
              <w:rPr>
                <w:color w:val="000000"/>
                <w:sz w:val="21"/>
                <w:szCs w:val="21"/>
              </w:rPr>
              <w:t>.</w:t>
            </w:r>
          </w:p>
        </w:tc>
      </w:tr>
    </w:tbl>
    <w:p w14:paraId="76C8CF06" w14:textId="77777777" w:rsidR="00B1525A" w:rsidRDefault="00000000">
      <w:pPr>
        <w:spacing w:after="240"/>
        <w:rPr>
          <w:color w:val="000000"/>
          <w:sz w:val="21"/>
          <w:szCs w:val="21"/>
        </w:rPr>
      </w:pPr>
      <w:r>
        <w:rPr>
          <w:color w:val="000000"/>
          <w:sz w:val="21"/>
          <w:szCs w:val="21"/>
        </w:rPr>
        <w:t>Garantías declaradas:</w:t>
      </w:r>
    </w:p>
    <w:p w14:paraId="10BB193C" w14:textId="77777777" w:rsidR="00B1525A" w:rsidRDefault="00000000">
      <w:pPr>
        <w:numPr>
          <w:ilvl w:val="0"/>
          <w:numId w:val="38"/>
        </w:numPr>
        <w:spacing w:after="0"/>
        <w:rPr>
          <w:color w:val="000000"/>
        </w:rPr>
      </w:pPr>
      <w:r>
        <w:rPr>
          <w:color w:val="000000"/>
          <w:sz w:val="21"/>
          <w:szCs w:val="21"/>
        </w:rPr>
        <w:t>Entrega al menos una vez, con deduplicación en el consumidor. No se promete entrega exactamente una vez: se promete idempotencia verificable.</w:t>
      </w:r>
    </w:p>
    <w:p w14:paraId="74C3D69B" w14:textId="77777777" w:rsidR="00B1525A" w:rsidRDefault="00000000">
      <w:pPr>
        <w:numPr>
          <w:ilvl w:val="0"/>
          <w:numId w:val="38"/>
        </w:numPr>
        <w:spacing w:after="0"/>
        <w:rPr>
          <w:color w:val="000000"/>
        </w:rPr>
      </w:pPr>
      <w:r>
        <w:rPr>
          <w:color w:val="000000"/>
          <w:sz w:val="21"/>
          <w:szCs w:val="21"/>
        </w:rPr>
        <w:t>Orden por partición, no orden global. La partición es el sitio o la entidad de negocio, según el evento.</w:t>
      </w:r>
    </w:p>
    <w:p w14:paraId="180CE0E9" w14:textId="77777777" w:rsidR="00B1525A" w:rsidRDefault="00000000">
      <w:pPr>
        <w:numPr>
          <w:ilvl w:val="0"/>
          <w:numId w:val="38"/>
        </w:numPr>
        <w:spacing w:after="0"/>
        <w:rPr>
          <w:color w:val="000000"/>
        </w:rPr>
      </w:pPr>
      <w:r>
        <w:rPr>
          <w:color w:val="000000"/>
          <w:sz w:val="21"/>
          <w:szCs w:val="21"/>
        </w:rPr>
        <w:t>DLQ por cola con retención declarada, monitoreada por el equipo de operación y con bandeja de excepciones cuando el mensaje afecta a un tercero (EDI, DTE).</w:t>
      </w:r>
    </w:p>
    <w:p w14:paraId="411D1400" w14:textId="77777777" w:rsidR="00B1525A" w:rsidRDefault="00000000">
      <w:pPr>
        <w:numPr>
          <w:ilvl w:val="0"/>
          <w:numId w:val="38"/>
        </w:numPr>
        <w:spacing w:after="0"/>
        <w:rPr>
          <w:color w:val="000000"/>
        </w:rPr>
      </w:pPr>
      <w:r>
        <w:rPr>
          <w:color w:val="000000"/>
          <w:sz w:val="21"/>
          <w:szCs w:val="21"/>
        </w:rPr>
        <w:t>Reintento con retroceso exponencial y variación aleatoria; cortacircuitos sobre ERP, SII y Transbank; mamparos por integración: un fallo del ERP no degrada la preventa.</w:t>
      </w:r>
    </w:p>
    <w:p w14:paraId="1395172C" w14:textId="77777777" w:rsidR="00B1525A" w:rsidRDefault="00000000">
      <w:pPr>
        <w:numPr>
          <w:ilvl w:val="0"/>
          <w:numId w:val="38"/>
        </w:numPr>
        <w:spacing w:after="140"/>
        <w:rPr>
          <w:color w:val="000000"/>
        </w:rPr>
      </w:pPr>
      <w:r>
        <w:rPr>
          <w:color w:val="000000"/>
          <w:sz w:val="21"/>
          <w:szCs w:val="21"/>
        </w:rPr>
        <w:t>Reconciliación determinista: al reconectar, el conflicto de stock se resuelve por la regla de reserva declarada, nunca por marca de tiempo, y la decisión queda en la bitácora del Art. 16.4.</w:t>
      </w:r>
    </w:p>
    <w:p w14:paraId="59A6BE49" w14:textId="77777777" w:rsidR="00B1525A" w:rsidRDefault="00000000">
      <w:pPr>
        <w:pStyle w:val="Ttulo3"/>
        <w:spacing w:before="280" w:after="120"/>
        <w:rPr>
          <w:rFonts w:ascii="Arial" w:eastAsia="Arial" w:hAnsi="Arial" w:cs="Arial"/>
          <w:color w:val="5B6770"/>
          <w:sz w:val="26"/>
          <w:szCs w:val="26"/>
        </w:rPr>
      </w:pPr>
      <w:bookmarkStart w:id="116" w:name="_hl98cmlg65w" w:colFirst="0" w:colLast="0"/>
      <w:bookmarkEnd w:id="116"/>
      <w:r>
        <w:rPr>
          <w:rFonts w:ascii="Arial" w:eastAsia="Arial" w:hAnsi="Arial" w:cs="Arial"/>
          <w:color w:val="5B6770"/>
          <w:sz w:val="26"/>
          <w:szCs w:val="26"/>
        </w:rPr>
        <w:t>6. Costuras híbridas — amarre con la arquitectura física</w:t>
      </w:r>
    </w:p>
    <w:p w14:paraId="6CDEE569" w14:textId="77777777" w:rsidR="00B1525A" w:rsidRDefault="00000000">
      <w:pPr>
        <w:spacing w:after="240"/>
        <w:rPr>
          <w:color w:val="000000"/>
          <w:sz w:val="21"/>
          <w:szCs w:val="21"/>
        </w:rPr>
      </w:pPr>
      <w:r>
        <w:rPr>
          <w:color w:val="000000"/>
          <w:sz w:val="21"/>
          <w:szCs w:val="21"/>
        </w:rPr>
        <w:t>La vista de integración y la vista física describen los mismos puntos de contacto. Esta tabla es el amarre entre ambas y se lee junto a la sección Costuras híbridas (§6) de este mismo Subdocumento.</w:t>
      </w:r>
    </w:p>
    <w:tbl>
      <w:tblPr>
        <w:tblStyle w:val="aff2"/>
        <w:tblW w:w="5000" w:type="pct"/>
        <w:tblInd w:w="0" w:type="dxa"/>
        <w:tblBorders>
          <w:top w:val="nil"/>
          <w:left w:val="nil"/>
          <w:bottom w:val="nil"/>
          <w:right w:val="nil"/>
          <w:insideH w:val="nil"/>
          <w:insideV w:val="nil"/>
        </w:tblBorders>
        <w:tblLook w:val="0600" w:firstRow="0" w:lastRow="0" w:firstColumn="0" w:lastColumn="0" w:noHBand="1" w:noVBand="1"/>
      </w:tblPr>
      <w:tblGrid>
        <w:gridCol w:w="2201"/>
        <w:gridCol w:w="2469"/>
        <w:gridCol w:w="2109"/>
        <w:gridCol w:w="2457"/>
      </w:tblGrid>
      <w:tr w:rsidR="00B1525A" w14:paraId="3EBA2B17"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E13E6C1" w14:textId="77777777" w:rsidR="00B1525A" w:rsidRDefault="00000000">
            <w:pPr>
              <w:spacing w:after="80" w:line="240" w:lineRule="auto"/>
              <w:rPr>
                <w:color w:val="000000"/>
                <w:sz w:val="21"/>
                <w:szCs w:val="21"/>
              </w:rPr>
            </w:pPr>
            <w:r>
              <w:rPr>
                <w:b/>
                <w:bCs/>
                <w:color w:val="1F3A5F"/>
                <w:sz w:val="21"/>
                <w:szCs w:val="21"/>
              </w:rPr>
              <w:t>Costura física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884C76" w14:textId="77777777" w:rsidR="00B1525A" w:rsidRDefault="00000000">
            <w:pPr>
              <w:spacing w:after="80" w:line="240" w:lineRule="auto"/>
              <w:rPr>
                <w:color w:val="000000"/>
                <w:sz w:val="21"/>
                <w:szCs w:val="21"/>
              </w:rPr>
            </w:pPr>
            <w:r>
              <w:rPr>
                <w:b/>
                <w:bCs/>
                <w:color w:val="1F3A5F"/>
                <w:sz w:val="21"/>
                <w:szCs w:val="21"/>
              </w:rPr>
              <w:t>Integración lógica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3EA163F" w14:textId="77777777" w:rsidR="00B1525A" w:rsidRDefault="00000000">
            <w:pPr>
              <w:spacing w:after="80" w:line="240" w:lineRule="auto"/>
              <w:rPr>
                <w:color w:val="000000"/>
                <w:sz w:val="21"/>
                <w:szCs w:val="21"/>
              </w:rPr>
            </w:pPr>
            <w:r>
              <w:rPr>
                <w:b/>
                <w:bCs/>
                <w:color w:val="1F3A5F"/>
                <w:sz w:val="21"/>
                <w:szCs w:val="21"/>
              </w:rPr>
              <w:t>Contrato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6643E63" w14:textId="77777777" w:rsidR="00B1525A" w:rsidRDefault="00000000">
            <w:pPr>
              <w:spacing w:after="80" w:line="240" w:lineRule="auto"/>
              <w:rPr>
                <w:color w:val="000000"/>
                <w:sz w:val="21"/>
                <w:szCs w:val="21"/>
              </w:rPr>
            </w:pPr>
            <w:r>
              <w:rPr>
                <w:b/>
                <w:bCs/>
                <w:color w:val="1F3A5F"/>
                <w:sz w:val="21"/>
                <w:szCs w:val="21"/>
              </w:rPr>
              <w:t>Extremos</w:t>
            </w:r>
          </w:p>
        </w:tc>
      </w:tr>
      <w:tr w:rsidR="00B1525A" w14:paraId="1E27AD1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13E401" w14:textId="77777777" w:rsidR="00B1525A" w:rsidRDefault="00000000">
            <w:pPr>
              <w:spacing w:after="80" w:line="240" w:lineRule="auto"/>
              <w:rPr>
                <w:color w:val="000000"/>
                <w:sz w:val="21"/>
                <w:szCs w:val="21"/>
              </w:rPr>
            </w:pPr>
            <w:r>
              <w:rPr>
                <w:color w:val="000000"/>
                <w:sz w:val="21"/>
                <w:szCs w:val="21"/>
              </w:rPr>
              <w:t>C1 — VPN corporativa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1EBB41" w14:textId="77777777" w:rsidR="00B1525A" w:rsidRDefault="00000000">
            <w:pPr>
              <w:spacing w:after="80" w:line="240" w:lineRule="auto"/>
              <w:rPr>
                <w:color w:val="000000"/>
                <w:sz w:val="21"/>
                <w:szCs w:val="21"/>
              </w:rPr>
            </w:pPr>
            <w:r>
              <w:rPr>
                <w:color w:val="000000"/>
                <w:sz w:val="21"/>
                <w:szCs w:val="21"/>
              </w:rPr>
              <w:t>portadora de INT-06 e INT-12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026BA1" w14:textId="77777777" w:rsidR="00B1525A" w:rsidRDefault="00000000">
            <w:pPr>
              <w:spacing w:after="80" w:line="240" w:lineRule="auto"/>
              <w:rPr>
                <w:color w:val="000000"/>
                <w:sz w:val="21"/>
                <w:szCs w:val="21"/>
              </w:rPr>
            </w:pPr>
            <w:r>
              <w:rPr>
                <w:color w:val="000000"/>
                <w:sz w:val="21"/>
                <w:szCs w:val="21"/>
              </w:rPr>
              <w:t>IPsec/IKEv2, BGP, MTU 1436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E7D01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D-01 ↔ VGW</w:t>
            </w:r>
          </w:p>
        </w:tc>
      </w:tr>
      <w:tr w:rsidR="00B1525A" w14:paraId="09E7B98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28535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C2 — Réplica WMS → Aurora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12712B" w14:textId="77777777" w:rsidR="00B1525A" w:rsidRDefault="00000000">
            <w:pPr>
              <w:spacing w:after="80" w:line="240" w:lineRule="auto"/>
              <w:rPr>
                <w:color w:val="000000"/>
                <w:sz w:val="21"/>
                <w:szCs w:val="21"/>
              </w:rPr>
            </w:pPr>
            <w:r>
              <w:rPr>
                <w:color w:val="000000"/>
                <w:sz w:val="21"/>
                <w:szCs w:val="21"/>
              </w:rPr>
              <w:t>INT-12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8C77ED" w14:textId="77777777" w:rsidR="00B1525A" w:rsidRDefault="00000000">
            <w:pPr>
              <w:spacing w:after="80" w:line="240" w:lineRule="auto"/>
              <w:rPr>
                <w:color w:val="000000"/>
                <w:sz w:val="21"/>
                <w:szCs w:val="21"/>
              </w:rPr>
            </w:pPr>
            <w:r>
              <w:rPr>
                <w:color w:val="000000"/>
                <w:sz w:val="21"/>
                <w:szCs w:val="21"/>
              </w:rPr>
              <w:t>WAL lógico / DMS CDC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E1C24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VM-02 ↔ Aurora</w:t>
            </w:r>
          </w:p>
        </w:tc>
      </w:tr>
      <w:tr w:rsidR="00B1525A" w14:paraId="01F28FD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C604D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lastRenderedPageBreak/>
              <w:t>C4 — Broker → SQS FIFO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B4121B" w14:textId="77777777" w:rsidR="00B1525A" w:rsidRDefault="00000000">
            <w:pPr>
              <w:spacing w:after="80" w:line="240" w:lineRule="auto"/>
              <w:rPr>
                <w:color w:val="000000"/>
                <w:sz w:val="21"/>
                <w:szCs w:val="21"/>
              </w:rPr>
            </w:pPr>
            <w:r>
              <w:rPr>
                <w:color w:val="000000"/>
                <w:sz w:val="21"/>
                <w:szCs w:val="21"/>
              </w:rPr>
              <w:t>INT-03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276E87" w14:textId="77777777" w:rsidR="00B1525A" w:rsidRDefault="00000000">
            <w:pPr>
              <w:spacing w:after="80" w:line="240" w:lineRule="auto"/>
              <w:rPr>
                <w:color w:val="000000"/>
                <w:sz w:val="21"/>
                <w:szCs w:val="21"/>
              </w:rPr>
            </w:pPr>
            <w:r>
              <w:rPr>
                <w:color w:val="000000"/>
                <w:sz w:val="21"/>
                <w:szCs w:val="21"/>
              </w:rPr>
              <w:t>AsyncAPI 2.6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C7E6E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VM-03 ↔ N-09</w:t>
            </w:r>
          </w:p>
        </w:tc>
      </w:tr>
      <w:tr w:rsidR="00B1525A" w14:paraId="7C08B0E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857DCE" w14:textId="77777777" w:rsidR="00B1525A" w:rsidRDefault="00000000">
            <w:pPr>
              <w:spacing w:after="80" w:line="240" w:lineRule="auto"/>
              <w:rPr>
                <w:color w:val="000000"/>
                <w:sz w:val="21"/>
                <w:szCs w:val="21"/>
              </w:rPr>
            </w:pPr>
            <w:r>
              <w:rPr>
                <w:color w:val="000000"/>
                <w:sz w:val="21"/>
                <w:szCs w:val="21"/>
              </w:rPr>
              <w:t>C5 — ERP por la ACL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3818FD" w14:textId="77777777" w:rsidR="00B1525A" w:rsidRDefault="00000000">
            <w:pPr>
              <w:spacing w:after="80" w:line="240" w:lineRule="auto"/>
              <w:rPr>
                <w:color w:val="000000"/>
                <w:sz w:val="21"/>
                <w:szCs w:val="21"/>
              </w:rPr>
            </w:pPr>
            <w:r>
              <w:rPr>
                <w:color w:val="000000"/>
                <w:sz w:val="21"/>
                <w:szCs w:val="21"/>
              </w:rPr>
              <w:t>INT-06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236186" w14:textId="77777777" w:rsidR="00B1525A" w:rsidRDefault="00000000">
            <w:pPr>
              <w:spacing w:after="80" w:line="240" w:lineRule="auto"/>
              <w:rPr>
                <w:color w:val="000000"/>
                <w:sz w:val="21"/>
                <w:szCs w:val="21"/>
              </w:rPr>
            </w:pPr>
            <w:r>
              <w:rPr>
                <w:color w:val="000000"/>
                <w:sz w:val="21"/>
                <w:szCs w:val="21"/>
              </w:rPr>
              <w:t>OpenAPI 3.1 de Puelche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6133B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VM-04 ↔ </w:t>
            </w:r>
            <w:r>
              <w:rPr>
                <w:rFonts w:ascii="Consolas" w:eastAsia="Consolas" w:hAnsi="Consolas" w:cs="Consolas"/>
                <w:color w:val="000000"/>
                <w:sz w:val="21"/>
                <w:szCs w:val="21"/>
                <w:shd w:val="clear" w:color="auto" w:fill="3C3C3C"/>
              </w:rPr>
              <w:t>celery-erp-sync</w:t>
            </w:r>
          </w:p>
        </w:tc>
      </w:tr>
      <w:tr w:rsidR="00B1525A" w14:paraId="2D7A335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76FF61" w14:textId="77777777" w:rsidR="00B1525A" w:rsidRDefault="00000000">
            <w:pPr>
              <w:spacing w:after="80" w:line="240" w:lineRule="auto"/>
              <w:rPr>
                <w:color w:val="000000"/>
                <w:sz w:val="21"/>
                <w:szCs w:val="21"/>
              </w:rPr>
            </w:pPr>
            <w:r>
              <w:rPr>
                <w:color w:val="000000"/>
                <w:sz w:val="21"/>
                <w:szCs w:val="21"/>
              </w:rPr>
              <w:t>C6 — Identidad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302374" w14:textId="77777777" w:rsidR="00B1525A" w:rsidRDefault="00000000">
            <w:pPr>
              <w:spacing w:after="80" w:line="240" w:lineRule="auto"/>
              <w:rPr>
                <w:color w:val="000000"/>
                <w:sz w:val="21"/>
                <w:szCs w:val="21"/>
              </w:rPr>
            </w:pPr>
            <w:r>
              <w:rPr>
                <w:color w:val="000000"/>
                <w:sz w:val="21"/>
                <w:szCs w:val="21"/>
              </w:rPr>
              <w:t>INT-13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CCCC52" w14:textId="77777777" w:rsidR="00B1525A" w:rsidRDefault="00000000">
            <w:pPr>
              <w:spacing w:after="80" w:line="240" w:lineRule="auto"/>
              <w:rPr>
                <w:color w:val="000000"/>
                <w:sz w:val="21"/>
                <w:szCs w:val="21"/>
              </w:rPr>
            </w:pPr>
            <w:r>
              <w:rPr>
                <w:color w:val="000000"/>
                <w:sz w:val="21"/>
                <w:szCs w:val="21"/>
              </w:rPr>
              <w:t>Realm cifrado por S3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C71B9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Keycloak maestro ↔ A-05 / VM-C03</w:t>
            </w:r>
          </w:p>
        </w:tc>
      </w:tr>
      <w:tr w:rsidR="00B1525A" w14:paraId="4E46BBF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1169F3" w14:textId="77777777" w:rsidR="00B1525A" w:rsidRDefault="00000000">
            <w:pPr>
              <w:spacing w:after="80" w:line="240" w:lineRule="auto"/>
              <w:rPr>
                <w:color w:val="000000"/>
                <w:sz w:val="21"/>
                <w:szCs w:val="21"/>
              </w:rPr>
            </w:pPr>
            <w:r>
              <w:rPr>
                <w:color w:val="000000"/>
                <w:sz w:val="21"/>
                <w:szCs w:val="21"/>
              </w:rPr>
              <w:t>C7 — IoT Greengrass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1A7015" w14:textId="77777777" w:rsidR="00B1525A" w:rsidRDefault="00000000">
            <w:pPr>
              <w:spacing w:after="80" w:line="240" w:lineRule="auto"/>
              <w:rPr>
                <w:color w:val="000000"/>
                <w:sz w:val="21"/>
                <w:szCs w:val="21"/>
              </w:rPr>
            </w:pPr>
            <w:r>
              <w:rPr>
                <w:color w:val="000000"/>
                <w:sz w:val="21"/>
                <w:szCs w:val="21"/>
              </w:rPr>
              <w:t>INT-05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4AC98A" w14:textId="77777777" w:rsidR="00B1525A" w:rsidRDefault="00000000">
            <w:pPr>
              <w:spacing w:after="80" w:line="240" w:lineRule="auto"/>
              <w:rPr>
                <w:color w:val="000000"/>
                <w:sz w:val="21"/>
                <w:szCs w:val="21"/>
              </w:rPr>
            </w:pPr>
            <w:r>
              <w:rPr>
                <w:color w:val="000000"/>
                <w:sz w:val="21"/>
                <w:szCs w:val="21"/>
              </w:rPr>
              <w:t>MQTTS 8883, X.509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22B35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B-02 ↔ N-08</w:t>
            </w:r>
          </w:p>
        </w:tc>
      </w:tr>
      <w:tr w:rsidR="00B1525A" w14:paraId="563CD57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A6B946" w14:textId="77777777" w:rsidR="00B1525A" w:rsidRDefault="00000000">
            <w:pPr>
              <w:spacing w:after="80" w:line="240" w:lineRule="auto"/>
              <w:rPr>
                <w:color w:val="000000"/>
                <w:sz w:val="21"/>
                <w:szCs w:val="21"/>
              </w:rPr>
            </w:pPr>
            <w:r>
              <w:rPr>
                <w:color w:val="000000"/>
                <w:sz w:val="21"/>
                <w:szCs w:val="21"/>
              </w:rPr>
              <w:t>C8 — Observabilidad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1E648F" w14:textId="77777777" w:rsidR="00B1525A" w:rsidRDefault="00000000">
            <w:pPr>
              <w:spacing w:after="80" w:line="240" w:lineRule="auto"/>
              <w:rPr>
                <w:color w:val="000000"/>
                <w:sz w:val="21"/>
                <w:szCs w:val="21"/>
              </w:rPr>
            </w:pPr>
            <w:r>
              <w:rPr>
                <w:color w:val="000000"/>
                <w:sz w:val="21"/>
                <w:szCs w:val="21"/>
              </w:rPr>
              <w:t>INT-14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048948" w14:textId="77777777" w:rsidR="00B1525A" w:rsidRDefault="00000000">
            <w:pPr>
              <w:spacing w:after="80" w:line="240" w:lineRule="auto"/>
              <w:rPr>
                <w:color w:val="000000"/>
                <w:sz w:val="21"/>
                <w:szCs w:val="21"/>
              </w:rPr>
            </w:pPr>
            <w:r>
              <w:rPr>
                <w:color w:val="000000"/>
                <w:sz w:val="21"/>
                <w:szCs w:val="21"/>
              </w:rPr>
              <w:t>OTLP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1365FF"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F-01 ↔ CloudWatch / X-Ray / AMP</w:t>
            </w:r>
          </w:p>
        </w:tc>
      </w:tr>
      <w:tr w:rsidR="00B1525A" w14:paraId="3912F5A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D6B49C" w14:textId="77777777" w:rsidR="00B1525A" w:rsidRDefault="00000000">
            <w:pPr>
              <w:spacing w:after="80" w:line="240" w:lineRule="auto"/>
              <w:rPr>
                <w:color w:val="000000"/>
                <w:sz w:val="21"/>
                <w:szCs w:val="21"/>
              </w:rPr>
            </w:pPr>
            <w:r>
              <w:rPr>
                <w:color w:val="000000"/>
                <w:sz w:val="21"/>
                <w:szCs w:val="21"/>
              </w:rPr>
              <w:t>C10 — Apps de terreno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DBB837" w14:textId="77777777" w:rsidR="00B1525A" w:rsidRDefault="00000000">
            <w:pPr>
              <w:spacing w:after="80" w:line="240" w:lineRule="auto"/>
              <w:rPr>
                <w:color w:val="000000"/>
                <w:sz w:val="21"/>
                <w:szCs w:val="21"/>
              </w:rPr>
            </w:pPr>
            <w:r>
              <w:rPr>
                <w:color w:val="000000"/>
                <w:sz w:val="21"/>
                <w:szCs w:val="21"/>
              </w:rPr>
              <w:t>INT-01 / INT-02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36CD0D" w14:textId="77777777" w:rsidR="00B1525A" w:rsidRDefault="00000000">
            <w:pPr>
              <w:spacing w:after="80" w:line="240" w:lineRule="auto"/>
              <w:rPr>
                <w:color w:val="000000"/>
                <w:sz w:val="21"/>
                <w:szCs w:val="21"/>
              </w:rPr>
            </w:pPr>
            <w:r>
              <w:rPr>
                <w:color w:val="000000"/>
                <w:sz w:val="21"/>
                <w:szCs w:val="21"/>
              </w:rPr>
              <w:t>OpenAPI 3.1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6558F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C-01 / C-02 ↔ Capa 3</w:t>
            </w:r>
          </w:p>
        </w:tc>
      </w:tr>
      <w:tr w:rsidR="00B1525A" w14:paraId="4ED6C12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665C5C" w14:textId="77777777" w:rsidR="00B1525A" w:rsidRDefault="00000000">
            <w:pPr>
              <w:spacing w:after="80" w:line="240" w:lineRule="auto"/>
              <w:rPr>
                <w:color w:val="000000"/>
                <w:sz w:val="21"/>
                <w:szCs w:val="21"/>
              </w:rPr>
            </w:pPr>
            <w:r>
              <w:rPr>
                <w:color w:val="000000"/>
                <w:sz w:val="21"/>
                <w:szCs w:val="21"/>
              </w:rPr>
              <w:t>C13 — Cross-dock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F20FB7" w14:textId="77777777" w:rsidR="00B1525A" w:rsidRDefault="00000000">
            <w:pPr>
              <w:spacing w:after="80" w:line="240" w:lineRule="auto"/>
              <w:rPr>
                <w:color w:val="000000"/>
                <w:sz w:val="21"/>
                <w:szCs w:val="21"/>
              </w:rPr>
            </w:pPr>
            <w:r>
              <w:rPr>
                <w:color w:val="000000"/>
                <w:sz w:val="21"/>
                <w:szCs w:val="21"/>
              </w:rPr>
              <w:t>INT-04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518E3D" w14:textId="77777777" w:rsidR="00B1525A" w:rsidRDefault="00000000">
            <w:pPr>
              <w:spacing w:after="80" w:line="240" w:lineRule="auto"/>
              <w:rPr>
                <w:color w:val="000000"/>
                <w:sz w:val="21"/>
                <w:szCs w:val="21"/>
              </w:rPr>
            </w:pPr>
            <w:r>
              <w:rPr>
                <w:color w:val="000000"/>
                <w:sz w:val="21"/>
                <w:szCs w:val="21"/>
              </w:rPr>
              <w:t>AsyncAPI 2.6 / AMQPS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CA7AD4"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E-01 ↔ VM-03 y ↔ N-09</w:t>
            </w:r>
          </w:p>
        </w:tc>
      </w:tr>
      <w:tr w:rsidR="00B1525A" w14:paraId="5C9F53D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BBC59D" w14:textId="77777777" w:rsidR="00B1525A" w:rsidRDefault="00000000">
            <w:pPr>
              <w:spacing w:after="80" w:line="240" w:lineRule="auto"/>
              <w:rPr>
                <w:color w:val="000000"/>
                <w:sz w:val="21"/>
                <w:szCs w:val="21"/>
              </w:rPr>
            </w:pPr>
            <w:r>
              <w:rPr>
                <w:color w:val="000000"/>
                <w:sz w:val="21"/>
                <w:szCs w:val="21"/>
              </w:rPr>
              <w:t>C14 — Notificaciones y EDI</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98DB7A" w14:textId="77777777" w:rsidR="00B1525A" w:rsidRDefault="00000000">
            <w:pPr>
              <w:spacing w:after="80" w:line="240" w:lineRule="auto"/>
              <w:rPr>
                <w:color w:val="000000"/>
                <w:sz w:val="21"/>
                <w:szCs w:val="21"/>
              </w:rPr>
            </w:pPr>
            <w:r>
              <w:rPr>
                <w:color w:val="000000"/>
                <w:sz w:val="21"/>
                <w:szCs w:val="21"/>
              </w:rPr>
              <w:t>INT-08 / INT-11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2876B7" w14:textId="77777777" w:rsidR="00B1525A" w:rsidRDefault="00000000">
            <w:pPr>
              <w:spacing w:after="80" w:line="240" w:lineRule="auto"/>
              <w:rPr>
                <w:color w:val="000000"/>
                <w:sz w:val="21"/>
                <w:szCs w:val="21"/>
              </w:rPr>
            </w:pPr>
            <w:r>
              <w:rPr>
                <w:color w:val="000000"/>
                <w:sz w:val="21"/>
                <w:szCs w:val="21"/>
              </w:rPr>
              <w:t>GS1 / API de notificaciones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5F287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EventBridge ↔ terceros</w:t>
            </w:r>
          </w:p>
        </w:tc>
      </w:tr>
      <w:tr w:rsidR="00B1525A" w14:paraId="02CD799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5F2774" w14:textId="77777777" w:rsidR="00B1525A" w:rsidRDefault="00000000">
            <w:pPr>
              <w:spacing w:after="80" w:line="240" w:lineRule="auto"/>
              <w:rPr>
                <w:color w:val="000000"/>
                <w:sz w:val="21"/>
                <w:szCs w:val="21"/>
              </w:rPr>
            </w:pPr>
            <w:r>
              <w:rPr>
                <w:color w:val="000000"/>
                <w:sz w:val="21"/>
                <w:szCs w:val="21"/>
              </w:rPr>
              <w:t>C15 — Portales de la DMZ</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7985A0" w14:textId="77777777" w:rsidR="00B1525A" w:rsidRDefault="00000000">
            <w:pPr>
              <w:spacing w:after="80" w:line="240" w:lineRule="auto"/>
              <w:rPr>
                <w:color w:val="000000"/>
                <w:sz w:val="21"/>
                <w:szCs w:val="21"/>
              </w:rPr>
            </w:pPr>
            <w:r>
              <w:rPr>
                <w:color w:val="000000"/>
                <w:sz w:val="21"/>
                <w:szCs w:val="21"/>
              </w:rPr>
              <w:t>INT-01 (lectura de stock, crédito y cobranza)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0827F5" w14:textId="77777777" w:rsidR="00B1525A" w:rsidRDefault="00000000">
            <w:pPr>
              <w:spacing w:after="80" w:line="240" w:lineRule="auto"/>
              <w:rPr>
                <w:color w:val="000000"/>
                <w:sz w:val="21"/>
                <w:szCs w:val="21"/>
              </w:rPr>
            </w:pPr>
            <w:r>
              <w:rPr>
                <w:color w:val="000000"/>
                <w:sz w:val="21"/>
                <w:szCs w:val="21"/>
              </w:rPr>
              <w:t>OpenAPI 3.1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F1E43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N-01/N-02/N-03 ↔ Capa 3</w:t>
            </w:r>
          </w:p>
        </w:tc>
      </w:tr>
      <w:tr w:rsidR="00B1525A" w14:paraId="5F33F5D6" w14:textId="77777777">
        <w:trPr>
          <w:trHeight w:val="750"/>
        </w:trPr>
        <w:tc>
          <w:tcPr>
            <w:tcW w:w="0" w:type="auto"/>
            <w:tcBorders>
              <w:top w:val="single" w:sz="6" w:space="0" w:color="000000"/>
              <w:left w:val="nil"/>
              <w:bottom w:val="nil"/>
              <w:right w:val="nil"/>
            </w:tcBorders>
            <w:tcMar>
              <w:top w:w="80" w:type="dxa"/>
              <w:left w:w="160" w:type="dxa"/>
              <w:bottom w:w="80" w:type="dxa"/>
              <w:right w:w="160" w:type="dxa"/>
            </w:tcMar>
          </w:tcPr>
          <w:p w14:paraId="1FBE3447" w14:textId="77777777" w:rsidR="00B1525A" w:rsidRDefault="00000000">
            <w:pPr>
              <w:spacing w:after="80" w:line="240" w:lineRule="auto"/>
              <w:rPr>
                <w:color w:val="000000"/>
                <w:sz w:val="21"/>
                <w:szCs w:val="21"/>
              </w:rPr>
            </w:pPr>
            <w:r>
              <w:rPr>
                <w:color w:val="000000"/>
                <w:sz w:val="21"/>
                <w:szCs w:val="21"/>
              </w:rPr>
              <w:t>C16 — Pago Transbank</w:t>
            </w:r>
          </w:p>
        </w:tc>
        <w:tc>
          <w:tcPr>
            <w:tcW w:w="0" w:type="auto"/>
            <w:tcBorders>
              <w:top w:val="single" w:sz="6" w:space="0" w:color="000000"/>
              <w:left w:val="nil"/>
              <w:bottom w:val="nil"/>
              <w:right w:val="nil"/>
            </w:tcBorders>
            <w:tcMar>
              <w:top w:w="80" w:type="dxa"/>
              <w:left w:w="160" w:type="dxa"/>
              <w:bottom w:w="80" w:type="dxa"/>
              <w:right w:w="160" w:type="dxa"/>
            </w:tcMar>
          </w:tcPr>
          <w:p w14:paraId="5EE857E4" w14:textId="77777777" w:rsidR="00B1525A" w:rsidRDefault="00000000">
            <w:pPr>
              <w:spacing w:after="80" w:line="240" w:lineRule="auto"/>
              <w:rPr>
                <w:color w:val="000000"/>
                <w:sz w:val="21"/>
                <w:szCs w:val="21"/>
              </w:rPr>
            </w:pPr>
            <w:r>
              <w:rPr>
                <w:color w:val="000000"/>
                <w:sz w:val="21"/>
                <w:szCs w:val="21"/>
              </w:rPr>
              <w:t>INT-09</w:t>
            </w:r>
          </w:p>
        </w:tc>
        <w:tc>
          <w:tcPr>
            <w:tcW w:w="0" w:type="auto"/>
            <w:tcBorders>
              <w:top w:val="single" w:sz="6" w:space="0" w:color="000000"/>
              <w:left w:val="nil"/>
              <w:bottom w:val="nil"/>
              <w:right w:val="nil"/>
            </w:tcBorders>
            <w:tcMar>
              <w:top w:w="80" w:type="dxa"/>
              <w:left w:w="160" w:type="dxa"/>
              <w:bottom w:w="80" w:type="dxa"/>
              <w:right w:w="160" w:type="dxa"/>
            </w:tcMar>
          </w:tcPr>
          <w:p w14:paraId="1280BD58" w14:textId="77777777" w:rsidR="00B1525A" w:rsidRDefault="00000000">
            <w:pPr>
              <w:spacing w:after="80" w:line="240" w:lineRule="auto"/>
              <w:rPr>
                <w:color w:val="000000"/>
                <w:sz w:val="21"/>
                <w:szCs w:val="21"/>
              </w:rPr>
            </w:pPr>
            <w:r>
              <w:rPr>
                <w:color w:val="000000"/>
                <w:sz w:val="21"/>
                <w:szCs w:val="21"/>
              </w:rPr>
              <w:t>API de la pasarela</w:t>
            </w:r>
          </w:p>
        </w:tc>
        <w:tc>
          <w:tcPr>
            <w:tcW w:w="0" w:type="auto"/>
            <w:tcBorders>
              <w:top w:val="single" w:sz="6" w:space="0" w:color="000000"/>
              <w:left w:val="nil"/>
              <w:bottom w:val="nil"/>
              <w:right w:val="nil"/>
            </w:tcBorders>
            <w:tcMar>
              <w:top w:w="80" w:type="dxa"/>
              <w:left w:w="160" w:type="dxa"/>
              <w:bottom w:w="80" w:type="dxa"/>
              <w:right w:w="160" w:type="dxa"/>
            </w:tcMar>
          </w:tcPr>
          <w:p w14:paraId="6FEC8194" w14:textId="77777777" w:rsidR="00B1525A" w:rsidRDefault="00000000">
            <w:pPr>
              <w:spacing w:after="80" w:line="240" w:lineRule="auto"/>
              <w:rPr>
                <w:color w:val="000000"/>
                <w:sz w:val="21"/>
                <w:szCs w:val="21"/>
              </w:rPr>
            </w:pPr>
            <w:r>
              <w:rPr>
                <w:color w:val="000000"/>
                <w:sz w:val="21"/>
                <w:szCs w:val="21"/>
              </w:rPr>
              <w:t xml:space="preserve">Módulo </w:t>
            </w:r>
            <w:r>
              <w:rPr>
                <w:rFonts w:ascii="Consolas" w:eastAsia="Consolas" w:hAnsi="Consolas" w:cs="Consolas"/>
                <w:color w:val="000000"/>
                <w:sz w:val="21"/>
                <w:szCs w:val="21"/>
                <w:shd w:val="clear" w:color="auto" w:fill="3C3C3C"/>
              </w:rPr>
              <w:t>integraciones</w:t>
            </w:r>
            <w:r>
              <w:rPr>
                <w:rFonts w:ascii="Arial Unicode MS" w:eastAsia="Arial Unicode MS" w:hAnsi="Arial Unicode MS" w:cs="Arial Unicode MS"/>
                <w:color w:val="000000"/>
                <w:sz w:val="21"/>
                <w:szCs w:val="21"/>
              </w:rPr>
              <w:t xml:space="preserve"> ↔ Webpay</w:t>
            </w:r>
          </w:p>
        </w:tc>
      </w:tr>
    </w:tbl>
    <w:p w14:paraId="676B024F" w14:textId="77777777" w:rsidR="00B1525A" w:rsidRDefault="00000000">
      <w:pPr>
        <w:pStyle w:val="Ttulo3"/>
        <w:spacing w:before="280" w:after="120"/>
        <w:rPr>
          <w:rFonts w:ascii="Arial" w:eastAsia="Arial" w:hAnsi="Arial" w:cs="Arial"/>
          <w:color w:val="5B6770"/>
          <w:sz w:val="26"/>
          <w:szCs w:val="26"/>
        </w:rPr>
      </w:pPr>
      <w:bookmarkStart w:id="117" w:name="_x7bmswd9gqcs" w:colFirst="0" w:colLast="0"/>
      <w:bookmarkEnd w:id="117"/>
      <w:r>
        <w:rPr>
          <w:rFonts w:ascii="Arial" w:eastAsia="Arial" w:hAnsi="Arial" w:cs="Arial"/>
          <w:color w:val="5B6770"/>
          <w:sz w:val="26"/>
          <w:szCs w:val="26"/>
        </w:rPr>
        <w:t>7. Capa anticorrupción y estrangulamiento del legado (RT-05.20 · RT-02.14 · ADR-08 · ADR-11)</w:t>
      </w:r>
    </w:p>
    <w:p w14:paraId="0F447C4D" w14:textId="77777777" w:rsidR="00B1525A" w:rsidRDefault="00000000">
      <w:pPr>
        <w:spacing w:after="240"/>
        <w:rPr>
          <w:color w:val="000000"/>
          <w:sz w:val="21"/>
          <w:szCs w:val="21"/>
        </w:rPr>
      </w:pPr>
      <w:r>
        <w:rPr>
          <w:color w:val="000000"/>
          <w:sz w:val="21"/>
          <w:szCs w:val="21"/>
        </w:rPr>
        <w:t xml:space="preserve">Frontera única del ERP (A-04). El ERP de 2017 no tiene documentación de interfaces. En vez de descubrir su forma real dentro de cada módulo, se levanta una sola frontera: la ACL expone hacia </w:t>
      </w:r>
      <w:r>
        <w:rPr>
          <w:color w:val="000000"/>
          <w:sz w:val="21"/>
          <w:szCs w:val="21"/>
        </w:rPr>
        <w:lastRenderedPageBreak/>
        <w:t>adentro un contrato OpenAPI 3.1 propio de Puelche y absorbe hacia afuera la forma del ERP. Consecuencias:</w:t>
      </w:r>
    </w:p>
    <w:p w14:paraId="51614327" w14:textId="77777777" w:rsidR="00B1525A" w:rsidRDefault="00000000">
      <w:pPr>
        <w:numPr>
          <w:ilvl w:val="0"/>
          <w:numId w:val="69"/>
        </w:numPr>
        <w:spacing w:after="0"/>
        <w:rPr>
          <w:color w:val="000000"/>
        </w:rPr>
      </w:pPr>
      <w:r>
        <w:rPr>
          <w:color w:val="000000"/>
          <w:sz w:val="21"/>
          <w:szCs w:val="21"/>
        </w:rPr>
        <w:t>El conocimiento del ERP queda concentrado y documentado en un solo componente, no disperso en doce módulos.</w:t>
      </w:r>
    </w:p>
    <w:p w14:paraId="1B5A1D51" w14:textId="77777777" w:rsidR="00B1525A" w:rsidRDefault="00000000">
      <w:pPr>
        <w:numPr>
          <w:ilvl w:val="0"/>
          <w:numId w:val="69"/>
        </w:numPr>
        <w:spacing w:after="0"/>
        <w:rPr>
          <w:color w:val="000000"/>
        </w:rPr>
      </w:pPr>
      <w:r>
        <w:rPr>
          <w:color w:val="000000"/>
          <w:sz w:val="21"/>
          <w:szCs w:val="21"/>
        </w:rPr>
        <w:t xml:space="preserve">Ningún módulo, portal ni cadena de supermercados escribe al ERP: </w:t>
      </w:r>
      <w:r>
        <w:rPr>
          <w:rFonts w:ascii="Consolas" w:eastAsia="Consolas" w:hAnsi="Consolas" w:cs="Consolas"/>
          <w:color w:val="000000"/>
          <w:sz w:val="21"/>
          <w:szCs w:val="21"/>
          <w:shd w:val="clear" w:color="auto" w:fill="3C3C3C"/>
        </w:rPr>
        <w:t>celery-erp-sync</w:t>
      </w:r>
      <w:r>
        <w:rPr>
          <w:color w:val="000000"/>
          <w:sz w:val="21"/>
          <w:szCs w:val="21"/>
        </w:rPr>
        <w:t xml:space="preserve"> publica notificaciones por SQS y lee contratos por la ACL.</w:t>
      </w:r>
    </w:p>
    <w:p w14:paraId="6B236059" w14:textId="77777777" w:rsidR="00B1525A" w:rsidRDefault="00000000">
      <w:pPr>
        <w:numPr>
          <w:ilvl w:val="0"/>
          <w:numId w:val="69"/>
        </w:numPr>
        <w:spacing w:after="140"/>
        <w:rPr>
          <w:color w:val="000000"/>
        </w:rPr>
      </w:pPr>
      <w:r>
        <w:rPr>
          <w:color w:val="000000"/>
          <w:sz w:val="21"/>
          <w:szCs w:val="21"/>
        </w:rPr>
        <w:t>Cuando una capacidad del ERP se absorbe en la plataforma, se retira de la ACL sin tocar a los consumidores.</w:t>
      </w:r>
    </w:p>
    <w:p w14:paraId="473431D0" w14:textId="77777777" w:rsidR="00B1525A" w:rsidRDefault="00000000">
      <w:pPr>
        <w:spacing w:after="240"/>
        <w:rPr>
          <w:color w:val="000000"/>
          <w:sz w:val="21"/>
          <w:szCs w:val="21"/>
        </w:rPr>
      </w:pPr>
      <w:r>
        <w:rPr>
          <w:color w:val="000000"/>
          <w:sz w:val="21"/>
          <w:szCs w:val="21"/>
        </w:rPr>
        <w:t xml:space="preserve">Estrangulamiento del WMS de 2013 (ADR-08). El WMS se reemplaza en la Etapa 1 por los módulos M1, M2 y M5 del monolito. Durante la coexistencia el legado queda detrás de la misma ACL, con una tabla de «capacidad absorbida» —recepción GS1, </w:t>
      </w:r>
      <w:r>
        <w:rPr>
          <w:i/>
          <w:iCs/>
          <w:color w:val="000000"/>
          <w:sz w:val="21"/>
          <w:szCs w:val="21"/>
        </w:rPr>
        <w:t>slotting</w:t>
      </w:r>
      <w:r>
        <w:rPr>
          <w:color w:val="000000"/>
          <w:sz w:val="21"/>
          <w:szCs w:val="21"/>
        </w:rPr>
        <w:t xml:space="preserve">, misiones de picking con HHT, conteo cíclico— que se vacía ola </w:t>
      </w:r>
      <w:proofErr w:type="gramStart"/>
      <w:r>
        <w:rPr>
          <w:color w:val="000000"/>
          <w:sz w:val="21"/>
          <w:szCs w:val="21"/>
        </w:rPr>
        <w:t>a</w:t>
      </w:r>
      <w:proofErr w:type="gramEnd"/>
      <w:r>
        <w:rPr>
          <w:color w:val="000000"/>
          <w:sz w:val="21"/>
          <w:szCs w:val="21"/>
        </w:rPr>
        <w:t xml:space="preserve"> ola por sitio, con estrategia azul-verde y plan de reversión.</w:t>
      </w:r>
    </w:p>
    <w:p w14:paraId="3867DF97" w14:textId="77777777" w:rsidR="00B1525A" w:rsidRDefault="00000000">
      <w:pPr>
        <w:spacing w:after="240"/>
        <w:rPr>
          <w:color w:val="000000"/>
          <w:sz w:val="21"/>
          <w:szCs w:val="21"/>
        </w:rPr>
      </w:pPr>
      <w:r>
        <w:rPr>
          <w:color w:val="000000"/>
          <w:sz w:val="21"/>
          <w:szCs w:val="21"/>
        </w:rPr>
        <w:t>Hub EDI GS1 (ADR-11). Una cadena nueva se incorpora por configuración de perfil (equivalencias GTIN por cadena, RF-12.03), no por desarrollo. El hub mapea cada cadena contra un modelo canónico GS1, no contra el ERP: es exactamente lo que evita construir una integración distinta por cada cadena (Cap. 17.4, punto 10 del caso).</w:t>
      </w:r>
    </w:p>
    <w:p w14:paraId="03F97455" w14:textId="77777777" w:rsidR="00B1525A" w:rsidRDefault="00000000">
      <w:pPr>
        <w:pStyle w:val="Ttulo3"/>
        <w:spacing w:before="280" w:after="120"/>
        <w:rPr>
          <w:rFonts w:ascii="Arial" w:eastAsia="Arial" w:hAnsi="Arial" w:cs="Arial"/>
          <w:color w:val="5B6770"/>
          <w:sz w:val="26"/>
          <w:szCs w:val="26"/>
        </w:rPr>
      </w:pPr>
      <w:bookmarkStart w:id="118" w:name="_wv75sypetw93" w:colFirst="0" w:colLast="0"/>
      <w:bookmarkEnd w:id="118"/>
      <w:r>
        <w:rPr>
          <w:rFonts w:ascii="Arial" w:eastAsia="Arial" w:hAnsi="Arial" w:cs="Arial"/>
          <w:color w:val="5B6770"/>
          <w:sz w:val="26"/>
          <w:szCs w:val="26"/>
        </w:rPr>
        <w:t>8. Versionado y política de obsolescencia (RT-05.17 · Art. 23)</w:t>
      </w:r>
    </w:p>
    <w:tbl>
      <w:tblPr>
        <w:tblStyle w:val="aff3"/>
        <w:tblW w:w="5000" w:type="pct"/>
        <w:tblInd w:w="0" w:type="dxa"/>
        <w:tblBorders>
          <w:top w:val="nil"/>
          <w:left w:val="nil"/>
          <w:bottom w:val="nil"/>
          <w:right w:val="nil"/>
          <w:insideH w:val="nil"/>
          <w:insideV w:val="nil"/>
        </w:tblBorders>
        <w:tblLook w:val="0600" w:firstRow="0" w:lastRow="0" w:firstColumn="0" w:lastColumn="0" w:noHBand="1" w:noVBand="1"/>
      </w:tblPr>
      <w:tblGrid>
        <w:gridCol w:w="2425"/>
        <w:gridCol w:w="6811"/>
      </w:tblGrid>
      <w:tr w:rsidR="00B1525A" w14:paraId="29B296BC"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F09781" w14:textId="77777777" w:rsidR="00B1525A" w:rsidRDefault="00000000">
            <w:pPr>
              <w:spacing w:after="80" w:line="240" w:lineRule="auto"/>
              <w:rPr>
                <w:color w:val="000000"/>
                <w:sz w:val="21"/>
                <w:szCs w:val="21"/>
              </w:rPr>
            </w:pPr>
            <w:r>
              <w:rPr>
                <w:b/>
                <w:bCs/>
                <w:color w:val="1F3A5F"/>
                <w:sz w:val="21"/>
                <w:szCs w:val="21"/>
              </w:rPr>
              <w:t>Regla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FF0F34D" w14:textId="77777777" w:rsidR="00B1525A" w:rsidRDefault="00000000">
            <w:pPr>
              <w:spacing w:after="80" w:line="240" w:lineRule="auto"/>
              <w:rPr>
                <w:color w:val="000000"/>
                <w:sz w:val="21"/>
                <w:szCs w:val="21"/>
              </w:rPr>
            </w:pPr>
            <w:r>
              <w:rPr>
                <w:b/>
                <w:bCs/>
                <w:color w:val="1F3A5F"/>
                <w:sz w:val="21"/>
                <w:szCs w:val="21"/>
              </w:rPr>
              <w:t>Definición</w:t>
            </w:r>
          </w:p>
        </w:tc>
      </w:tr>
      <w:tr w:rsidR="00B1525A" w14:paraId="51A91B52" w14:textId="77777777">
        <w:trPr>
          <w:trHeight w:val="76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4D61E5" w14:textId="77777777" w:rsidR="00B1525A" w:rsidRDefault="00000000">
            <w:pPr>
              <w:spacing w:after="80" w:line="240" w:lineRule="auto"/>
              <w:rPr>
                <w:color w:val="000000"/>
                <w:sz w:val="21"/>
                <w:szCs w:val="21"/>
              </w:rPr>
            </w:pPr>
            <w:r>
              <w:rPr>
                <w:color w:val="000000"/>
                <w:sz w:val="21"/>
                <w:szCs w:val="21"/>
              </w:rPr>
              <w:t>Versionado semántico estricto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B15F7E" w14:textId="77777777" w:rsidR="00B1525A" w:rsidRDefault="00000000">
            <w:pPr>
              <w:spacing w:after="80" w:line="240" w:lineRule="auto"/>
              <w:rPr>
                <w:color w:val="000000"/>
                <w:sz w:val="21"/>
                <w:szCs w:val="21"/>
              </w:rPr>
            </w:pPr>
            <w:proofErr w:type="gramStart"/>
            <w:r>
              <w:rPr>
                <w:rFonts w:ascii="Consolas" w:eastAsia="Consolas" w:hAnsi="Consolas" w:cs="Consolas"/>
                <w:color w:val="000000"/>
                <w:sz w:val="21"/>
                <w:szCs w:val="21"/>
                <w:shd w:val="clear" w:color="auto" w:fill="3C3C3C"/>
              </w:rPr>
              <w:t>major.minor</w:t>
            </w:r>
            <w:proofErr w:type="gramEnd"/>
            <w:r>
              <w:rPr>
                <w:rFonts w:ascii="Consolas" w:eastAsia="Consolas" w:hAnsi="Consolas" w:cs="Consolas"/>
                <w:color w:val="000000"/>
                <w:sz w:val="21"/>
                <w:szCs w:val="21"/>
                <w:shd w:val="clear" w:color="auto" w:fill="3C3C3C"/>
              </w:rPr>
              <w:t>.patch</w:t>
            </w:r>
            <w:r>
              <w:rPr>
                <w:color w:val="000000"/>
                <w:sz w:val="21"/>
                <w:szCs w:val="21"/>
              </w:rPr>
              <w:t xml:space="preserve">. </w:t>
            </w:r>
            <w:r>
              <w:rPr>
                <w:rFonts w:ascii="Consolas" w:eastAsia="Consolas" w:hAnsi="Consolas" w:cs="Consolas"/>
                <w:color w:val="000000"/>
                <w:sz w:val="21"/>
                <w:szCs w:val="21"/>
                <w:shd w:val="clear" w:color="auto" w:fill="3C3C3C"/>
              </w:rPr>
              <w:t>major</w:t>
            </w:r>
            <w:r>
              <w:rPr>
                <w:color w:val="000000"/>
                <w:sz w:val="21"/>
                <w:szCs w:val="21"/>
              </w:rPr>
              <w:t xml:space="preserve"> = cambio disruptivo; </w:t>
            </w:r>
            <w:r>
              <w:rPr>
                <w:rFonts w:ascii="Consolas" w:eastAsia="Consolas" w:hAnsi="Consolas" w:cs="Consolas"/>
                <w:color w:val="000000"/>
                <w:sz w:val="21"/>
                <w:szCs w:val="21"/>
                <w:shd w:val="clear" w:color="auto" w:fill="3C3C3C"/>
              </w:rPr>
              <w:t>minor</w:t>
            </w:r>
            <w:r>
              <w:rPr>
                <w:color w:val="000000"/>
                <w:sz w:val="21"/>
                <w:szCs w:val="21"/>
              </w:rPr>
              <w:t xml:space="preserve"> = aditivo y retro-compatible; </w:t>
            </w:r>
            <w:r>
              <w:rPr>
                <w:rFonts w:ascii="Consolas" w:eastAsia="Consolas" w:hAnsi="Consolas" w:cs="Consolas"/>
                <w:color w:val="000000"/>
                <w:sz w:val="21"/>
                <w:szCs w:val="21"/>
                <w:shd w:val="clear" w:color="auto" w:fill="3C3C3C"/>
              </w:rPr>
              <w:t>patch</w:t>
            </w:r>
            <w:r>
              <w:rPr>
                <w:color w:val="000000"/>
                <w:sz w:val="21"/>
                <w:szCs w:val="21"/>
              </w:rPr>
              <w:t xml:space="preserve"> = corrección.</w:t>
            </w:r>
          </w:p>
        </w:tc>
      </w:tr>
      <w:tr w:rsidR="00B1525A" w14:paraId="0D658D2B" w14:textId="77777777">
        <w:trPr>
          <w:trHeight w:val="7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89FB9E" w14:textId="77777777" w:rsidR="00B1525A" w:rsidRDefault="00000000">
            <w:pPr>
              <w:spacing w:after="80" w:line="240" w:lineRule="auto"/>
              <w:rPr>
                <w:color w:val="000000"/>
                <w:sz w:val="21"/>
                <w:szCs w:val="21"/>
              </w:rPr>
            </w:pPr>
            <w:r>
              <w:rPr>
                <w:color w:val="000000"/>
                <w:sz w:val="21"/>
                <w:szCs w:val="21"/>
              </w:rPr>
              <w:t>Evolución aditiva primero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86CCA4" w14:textId="77777777" w:rsidR="00B1525A" w:rsidRDefault="00000000">
            <w:pPr>
              <w:spacing w:after="80" w:line="240" w:lineRule="auto"/>
              <w:rPr>
                <w:color w:val="000000"/>
                <w:sz w:val="21"/>
                <w:szCs w:val="21"/>
              </w:rPr>
            </w:pPr>
            <w:r>
              <w:rPr>
                <w:color w:val="000000"/>
                <w:sz w:val="21"/>
                <w:szCs w:val="21"/>
              </w:rPr>
              <w:t xml:space="preserve">Un campo se agrega, nunca cambia de significado. Un campo que deja de usarse se marca </w:t>
            </w:r>
            <w:r>
              <w:rPr>
                <w:rFonts w:ascii="Consolas" w:eastAsia="Consolas" w:hAnsi="Consolas" w:cs="Consolas"/>
                <w:color w:val="000000"/>
                <w:sz w:val="21"/>
                <w:szCs w:val="21"/>
                <w:shd w:val="clear" w:color="auto" w:fill="3C3C3C"/>
              </w:rPr>
              <w:t>deprecated</w:t>
            </w:r>
            <w:r>
              <w:rPr>
                <w:color w:val="000000"/>
                <w:sz w:val="21"/>
                <w:szCs w:val="21"/>
              </w:rPr>
              <w:t xml:space="preserve"> antes de retirarse.</w:t>
            </w:r>
          </w:p>
        </w:tc>
      </w:tr>
      <w:tr w:rsidR="00B1525A" w14:paraId="589D2CD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E55915" w14:textId="77777777" w:rsidR="00B1525A" w:rsidRDefault="00000000">
            <w:pPr>
              <w:spacing w:after="80" w:line="240" w:lineRule="auto"/>
              <w:rPr>
                <w:color w:val="000000"/>
                <w:sz w:val="21"/>
                <w:szCs w:val="21"/>
              </w:rPr>
            </w:pPr>
            <w:r>
              <w:rPr>
                <w:color w:val="000000"/>
                <w:sz w:val="21"/>
                <w:szCs w:val="21"/>
              </w:rPr>
              <w:t>Preaviso mínimo de 6 meses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971F6A" w14:textId="77777777" w:rsidR="00B1525A" w:rsidRDefault="00000000">
            <w:pPr>
              <w:spacing w:after="80" w:line="240" w:lineRule="auto"/>
              <w:rPr>
                <w:color w:val="000000"/>
                <w:sz w:val="21"/>
                <w:szCs w:val="21"/>
              </w:rPr>
            </w:pPr>
            <w:r>
              <w:rPr>
                <w:color w:val="000000"/>
                <w:sz w:val="21"/>
                <w:szCs w:val="21"/>
              </w:rPr>
              <w:t>Ninguna versión se retira antes de seis meses de aviso formal (Art. 23 y RT-05.17). El registro de deprecaciones es visible para todo el equipo y para el CLIENTE.</w:t>
            </w:r>
          </w:p>
        </w:tc>
      </w:tr>
      <w:tr w:rsidR="00B1525A" w14:paraId="0995BF34" w14:textId="77777777">
        <w:trPr>
          <w:trHeight w:val="7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CD9CA8" w14:textId="77777777" w:rsidR="00B1525A" w:rsidRDefault="00000000">
            <w:pPr>
              <w:spacing w:after="80" w:line="240" w:lineRule="auto"/>
              <w:rPr>
                <w:color w:val="000000"/>
                <w:sz w:val="21"/>
                <w:szCs w:val="21"/>
              </w:rPr>
            </w:pPr>
            <w:r>
              <w:rPr>
                <w:color w:val="000000"/>
                <w:sz w:val="21"/>
                <w:szCs w:val="21"/>
              </w:rPr>
              <w:t>Doble versión concurrente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FF9221" w14:textId="77777777" w:rsidR="00B1525A" w:rsidRDefault="00000000">
            <w:pPr>
              <w:spacing w:after="80" w:line="240" w:lineRule="auto"/>
              <w:rPr>
                <w:color w:val="000000"/>
                <w:sz w:val="21"/>
                <w:szCs w:val="21"/>
              </w:rPr>
            </w:pPr>
            <w:r>
              <w:rPr>
                <w:color w:val="000000"/>
                <w:sz w:val="21"/>
                <w:szCs w:val="21"/>
              </w:rPr>
              <w:t xml:space="preserve">Durante la migración conviven </w:t>
            </w:r>
            <w:r>
              <w:rPr>
                <w:rFonts w:ascii="Consolas" w:eastAsia="Consolas" w:hAnsi="Consolas" w:cs="Consolas"/>
                <w:color w:val="000000"/>
                <w:sz w:val="21"/>
                <w:szCs w:val="21"/>
                <w:shd w:val="clear" w:color="auto" w:fill="3C3C3C"/>
              </w:rPr>
              <w:t>v{n}</w:t>
            </w:r>
            <w:r>
              <w:rPr>
                <w:color w:val="000000"/>
                <w:sz w:val="21"/>
                <w:szCs w:val="21"/>
              </w:rPr>
              <w:t xml:space="preserve"> y </w:t>
            </w:r>
            <w:r>
              <w:rPr>
                <w:rFonts w:ascii="Consolas" w:eastAsia="Consolas" w:hAnsi="Consolas" w:cs="Consolas"/>
                <w:color w:val="000000"/>
                <w:sz w:val="21"/>
                <w:szCs w:val="21"/>
                <w:shd w:val="clear" w:color="auto" w:fill="3C3C3C"/>
              </w:rPr>
              <w:t>v{n+1}</w:t>
            </w:r>
            <w:r>
              <w:rPr>
                <w:color w:val="000000"/>
                <w:sz w:val="21"/>
                <w:szCs w:val="21"/>
              </w:rPr>
              <w:t>; el consumidor migra en su ventana, no en la del proveedor.</w:t>
            </w:r>
          </w:p>
        </w:tc>
      </w:tr>
      <w:tr w:rsidR="00B1525A" w14:paraId="5EDD6B81" w14:textId="77777777">
        <w:trPr>
          <w:trHeight w:val="7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D4DEBE" w14:textId="77777777" w:rsidR="00B1525A" w:rsidRDefault="00000000">
            <w:pPr>
              <w:spacing w:after="80" w:line="240" w:lineRule="auto"/>
              <w:rPr>
                <w:color w:val="000000"/>
                <w:sz w:val="21"/>
                <w:szCs w:val="21"/>
              </w:rPr>
            </w:pPr>
            <w:r>
              <w:rPr>
                <w:color w:val="000000"/>
                <w:sz w:val="21"/>
                <w:szCs w:val="21"/>
              </w:rPr>
              <w:t>Aprobación de cambios disruptivos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72095A" w14:textId="77777777" w:rsidR="00B1525A" w:rsidRDefault="00000000">
            <w:pPr>
              <w:spacing w:after="80" w:line="240" w:lineRule="auto"/>
              <w:rPr>
                <w:color w:val="000000"/>
                <w:sz w:val="21"/>
                <w:szCs w:val="21"/>
              </w:rPr>
            </w:pPr>
            <w:r>
              <w:rPr>
                <w:color w:val="000000"/>
                <w:sz w:val="21"/>
                <w:szCs w:val="21"/>
              </w:rPr>
              <w:t xml:space="preserve">Un </w:t>
            </w:r>
            <w:r>
              <w:rPr>
                <w:rFonts w:ascii="Consolas" w:eastAsia="Consolas" w:hAnsi="Consolas" w:cs="Consolas"/>
                <w:color w:val="000000"/>
                <w:sz w:val="21"/>
                <w:szCs w:val="21"/>
                <w:shd w:val="clear" w:color="auto" w:fill="3C3C3C"/>
              </w:rPr>
              <w:t>major</w:t>
            </w:r>
            <w:r>
              <w:rPr>
                <w:color w:val="000000"/>
                <w:sz w:val="21"/>
                <w:szCs w:val="21"/>
              </w:rPr>
              <w:t xml:space="preserve"> requiere aprobación del Comité de Arquitectura y </w:t>
            </w:r>
            <w:proofErr w:type="gramStart"/>
            <w:r>
              <w:rPr>
                <w:color w:val="000000"/>
                <w:sz w:val="21"/>
                <w:szCs w:val="21"/>
              </w:rPr>
              <w:t>plan</w:t>
            </w:r>
            <w:proofErr w:type="gramEnd"/>
            <w:r>
              <w:rPr>
                <w:color w:val="000000"/>
                <w:sz w:val="21"/>
                <w:szCs w:val="21"/>
              </w:rPr>
              <w:t xml:space="preserve"> de migración con los consumidores identificados uno a uno.</w:t>
            </w:r>
          </w:p>
        </w:tc>
      </w:tr>
      <w:tr w:rsidR="00B1525A" w14:paraId="2DDA7B4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721B56" w14:textId="77777777" w:rsidR="00B1525A" w:rsidRDefault="00000000">
            <w:pPr>
              <w:spacing w:after="80" w:line="240" w:lineRule="auto"/>
              <w:rPr>
                <w:color w:val="000000"/>
                <w:sz w:val="21"/>
                <w:szCs w:val="21"/>
              </w:rPr>
            </w:pPr>
            <w:r>
              <w:rPr>
                <w:color w:val="000000"/>
                <w:sz w:val="21"/>
                <w:szCs w:val="21"/>
              </w:rPr>
              <w:lastRenderedPageBreak/>
              <w:t>Congelamientos del caso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8FAC87" w14:textId="77777777" w:rsidR="00B1525A" w:rsidRDefault="00000000">
            <w:pPr>
              <w:spacing w:after="80" w:line="240" w:lineRule="auto"/>
              <w:rPr>
                <w:color w:val="000000"/>
                <w:sz w:val="21"/>
                <w:szCs w:val="21"/>
              </w:rPr>
            </w:pPr>
            <w:r>
              <w:rPr>
                <w:color w:val="000000"/>
                <w:sz w:val="21"/>
                <w:szCs w:val="21"/>
              </w:rPr>
              <w:t>No se publica ni se retira ninguna versión en septiembre, en diciembre ni en los tres primeros días hábiles del mes (Cap. 13.2 del caso).</w:t>
            </w:r>
          </w:p>
        </w:tc>
      </w:tr>
      <w:tr w:rsidR="00B1525A" w14:paraId="490E659E"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31B92505" w14:textId="77777777" w:rsidR="00B1525A" w:rsidRDefault="00000000">
            <w:pPr>
              <w:spacing w:after="80" w:line="240" w:lineRule="auto"/>
              <w:rPr>
                <w:color w:val="000000"/>
                <w:sz w:val="21"/>
                <w:szCs w:val="21"/>
              </w:rPr>
            </w:pPr>
            <w:r>
              <w:rPr>
                <w:color w:val="000000"/>
                <w:sz w:val="21"/>
                <w:szCs w:val="21"/>
              </w:rPr>
              <w:t>Contratos que no controla el proponente</w:t>
            </w:r>
          </w:p>
        </w:tc>
        <w:tc>
          <w:tcPr>
            <w:tcW w:w="0" w:type="auto"/>
            <w:tcBorders>
              <w:top w:val="single" w:sz="6" w:space="0" w:color="000000"/>
              <w:left w:val="nil"/>
              <w:bottom w:val="nil"/>
              <w:right w:val="nil"/>
            </w:tcBorders>
            <w:tcMar>
              <w:top w:w="80" w:type="dxa"/>
              <w:left w:w="160" w:type="dxa"/>
              <w:bottom w:w="80" w:type="dxa"/>
              <w:right w:w="160" w:type="dxa"/>
            </w:tcMar>
          </w:tcPr>
          <w:p w14:paraId="26CE07CF" w14:textId="77777777" w:rsidR="00B1525A" w:rsidRDefault="00000000">
            <w:pPr>
              <w:spacing w:after="80" w:line="240" w:lineRule="auto"/>
              <w:rPr>
                <w:color w:val="000000"/>
                <w:sz w:val="21"/>
                <w:szCs w:val="21"/>
              </w:rPr>
            </w:pPr>
            <w:r>
              <w:rPr>
                <w:color w:val="000000"/>
                <w:sz w:val="21"/>
                <w:szCs w:val="21"/>
              </w:rPr>
              <w:t>Las especificaciones de cada cadena de supermercados y del SII las fija la contraparte: se versionan como perfiles del hub y se prueban contra el banco de pruebas de cada contraparte antes de activarse.</w:t>
            </w:r>
          </w:p>
        </w:tc>
      </w:tr>
    </w:tbl>
    <w:p w14:paraId="485D3AEF" w14:textId="77777777" w:rsidR="00B1525A" w:rsidRDefault="00000000">
      <w:pPr>
        <w:pStyle w:val="Ttulo3"/>
        <w:spacing w:before="280" w:after="120"/>
        <w:rPr>
          <w:rFonts w:ascii="Arial" w:eastAsia="Arial" w:hAnsi="Arial" w:cs="Arial"/>
          <w:color w:val="5B6770"/>
          <w:sz w:val="26"/>
          <w:szCs w:val="26"/>
        </w:rPr>
      </w:pPr>
      <w:bookmarkStart w:id="119" w:name="_7jp0ypc8ciup" w:colFirst="0" w:colLast="0"/>
      <w:bookmarkEnd w:id="119"/>
      <w:r>
        <w:rPr>
          <w:rFonts w:ascii="Arial" w:eastAsia="Arial" w:hAnsi="Arial" w:cs="Arial"/>
          <w:color w:val="5B6770"/>
          <w:sz w:val="26"/>
          <w:szCs w:val="26"/>
        </w:rPr>
        <w:t>9. Gobierno de la capa de integración (Art. 19 · RT-05.16 · Cap. 14 BTT)</w:t>
      </w:r>
    </w:p>
    <w:tbl>
      <w:tblPr>
        <w:tblStyle w:val="aff4"/>
        <w:tblW w:w="5000" w:type="pct"/>
        <w:tblInd w:w="0" w:type="dxa"/>
        <w:tblBorders>
          <w:top w:val="nil"/>
          <w:left w:val="nil"/>
          <w:bottom w:val="nil"/>
          <w:right w:val="nil"/>
          <w:insideH w:val="nil"/>
          <w:insideV w:val="nil"/>
        </w:tblBorders>
        <w:tblLook w:val="0600" w:firstRow="0" w:lastRow="0" w:firstColumn="0" w:lastColumn="0" w:noHBand="1" w:noVBand="1"/>
      </w:tblPr>
      <w:tblGrid>
        <w:gridCol w:w="2180"/>
        <w:gridCol w:w="4576"/>
        <w:gridCol w:w="2480"/>
      </w:tblGrid>
      <w:tr w:rsidR="00B1525A" w14:paraId="02CE0CC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BAAC92D" w14:textId="77777777" w:rsidR="00B1525A" w:rsidRDefault="00000000">
            <w:pPr>
              <w:spacing w:after="80" w:line="240" w:lineRule="auto"/>
              <w:rPr>
                <w:color w:val="000000"/>
                <w:sz w:val="21"/>
                <w:szCs w:val="21"/>
              </w:rPr>
            </w:pPr>
            <w:r>
              <w:rPr>
                <w:b/>
                <w:bCs/>
                <w:color w:val="1F3A5F"/>
                <w:sz w:val="21"/>
                <w:szCs w:val="21"/>
              </w:rPr>
              <w:t>Mecanismo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1F4A1D6" w14:textId="77777777" w:rsidR="00B1525A" w:rsidRDefault="00000000">
            <w:pPr>
              <w:spacing w:after="80" w:line="240" w:lineRule="auto"/>
              <w:rPr>
                <w:color w:val="000000"/>
                <w:sz w:val="21"/>
                <w:szCs w:val="21"/>
              </w:rPr>
            </w:pPr>
            <w:r>
              <w:rPr>
                <w:b/>
                <w:bCs/>
                <w:color w:val="1F3A5F"/>
                <w:sz w:val="21"/>
                <w:szCs w:val="21"/>
              </w:rPr>
              <w:t>Cómo opera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0F14417" w14:textId="77777777" w:rsidR="00B1525A" w:rsidRDefault="00000000">
            <w:pPr>
              <w:spacing w:after="80" w:line="240" w:lineRule="auto"/>
              <w:rPr>
                <w:color w:val="000000"/>
                <w:sz w:val="21"/>
                <w:szCs w:val="21"/>
              </w:rPr>
            </w:pPr>
            <w:r>
              <w:rPr>
                <w:b/>
                <w:bCs/>
                <w:color w:val="1F3A5F"/>
                <w:sz w:val="21"/>
                <w:szCs w:val="21"/>
              </w:rPr>
              <w:t>Responsable</w:t>
            </w:r>
          </w:p>
        </w:tc>
      </w:tr>
      <w:tr w:rsidR="00B1525A" w14:paraId="78D663CE"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CD3A1C" w14:textId="77777777" w:rsidR="00B1525A" w:rsidRDefault="00000000">
            <w:pPr>
              <w:spacing w:after="80" w:line="240" w:lineRule="auto"/>
              <w:rPr>
                <w:color w:val="000000"/>
                <w:sz w:val="21"/>
                <w:szCs w:val="21"/>
              </w:rPr>
            </w:pPr>
            <w:r>
              <w:rPr>
                <w:color w:val="000000"/>
                <w:sz w:val="21"/>
                <w:szCs w:val="21"/>
              </w:rPr>
              <w:t>Catálogo único versionado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3B1BC5" w14:textId="77777777" w:rsidR="00B1525A" w:rsidRDefault="00000000">
            <w:pPr>
              <w:spacing w:after="80" w:line="240" w:lineRule="auto"/>
              <w:rPr>
                <w:color w:val="000000"/>
                <w:sz w:val="21"/>
                <w:szCs w:val="21"/>
              </w:rPr>
            </w:pPr>
            <w:r>
              <w:rPr>
                <w:color w:val="000000"/>
                <w:sz w:val="21"/>
                <w:szCs w:val="21"/>
              </w:rPr>
              <w:t>Toda integración vive en el catálogo con dueño, contrato, versión, estado y comportamiento ante falla. Lo que no está en el catálogo no se despliega.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A505A4" w14:textId="77777777" w:rsidR="00B1525A" w:rsidRDefault="00000000">
            <w:pPr>
              <w:spacing w:after="80" w:line="240" w:lineRule="auto"/>
              <w:rPr>
                <w:color w:val="000000"/>
                <w:sz w:val="21"/>
                <w:szCs w:val="21"/>
              </w:rPr>
            </w:pPr>
            <w:r>
              <w:rPr>
                <w:color w:val="000000"/>
                <w:sz w:val="21"/>
                <w:szCs w:val="21"/>
              </w:rPr>
              <w:t>Arquitecto de Solución</w:t>
            </w:r>
          </w:p>
        </w:tc>
      </w:tr>
      <w:tr w:rsidR="00B1525A" w14:paraId="659D28A0"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BFC029" w14:textId="77777777" w:rsidR="00B1525A" w:rsidRDefault="00000000">
            <w:pPr>
              <w:spacing w:after="80" w:line="240" w:lineRule="auto"/>
              <w:rPr>
                <w:color w:val="000000"/>
                <w:sz w:val="21"/>
                <w:szCs w:val="21"/>
              </w:rPr>
            </w:pPr>
            <w:r>
              <w:rPr>
                <w:color w:val="000000"/>
                <w:sz w:val="21"/>
                <w:szCs w:val="21"/>
              </w:rPr>
              <w:t>Comité de Arquitectura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3BB524" w14:textId="77777777" w:rsidR="00B1525A" w:rsidRDefault="00000000">
            <w:pPr>
              <w:spacing w:after="80" w:line="240" w:lineRule="auto"/>
              <w:rPr>
                <w:color w:val="000000"/>
                <w:sz w:val="21"/>
                <w:szCs w:val="21"/>
              </w:rPr>
            </w:pPr>
            <w:r>
              <w:rPr>
                <w:color w:val="000000"/>
                <w:sz w:val="21"/>
                <w:szCs w:val="21"/>
              </w:rPr>
              <w:t xml:space="preserve">Aprueba altas de integración y cambios </w:t>
            </w:r>
            <w:r>
              <w:rPr>
                <w:rFonts w:ascii="Consolas" w:eastAsia="Consolas" w:hAnsi="Consolas" w:cs="Consolas"/>
                <w:color w:val="000000"/>
                <w:sz w:val="21"/>
                <w:szCs w:val="21"/>
                <w:shd w:val="clear" w:color="auto" w:fill="3C3C3C"/>
              </w:rPr>
              <w:t>major</w:t>
            </w:r>
            <w:r>
              <w:rPr>
                <w:color w:val="000000"/>
                <w:sz w:val="21"/>
                <w:szCs w:val="21"/>
              </w:rPr>
              <w:t>, con cadencia declarada en el plan de gobierno del proyecto.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A11486" w14:textId="77777777" w:rsidR="00B1525A" w:rsidRDefault="00000000">
            <w:pPr>
              <w:spacing w:after="80" w:line="240" w:lineRule="auto"/>
              <w:rPr>
                <w:color w:val="000000"/>
                <w:sz w:val="21"/>
                <w:szCs w:val="21"/>
              </w:rPr>
            </w:pPr>
            <w:r>
              <w:rPr>
                <w:color w:val="000000"/>
                <w:sz w:val="21"/>
                <w:szCs w:val="21"/>
              </w:rPr>
              <w:t>Arquitecto de Solución, Jefe de Proyecto y Jefe de TI del CLIENTE</w:t>
            </w:r>
          </w:p>
        </w:tc>
      </w:tr>
      <w:tr w:rsidR="00B1525A" w14:paraId="752F039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2C7B0F" w14:textId="77777777" w:rsidR="00B1525A" w:rsidRDefault="00000000">
            <w:pPr>
              <w:spacing w:after="80" w:line="240" w:lineRule="auto"/>
              <w:rPr>
                <w:color w:val="000000"/>
                <w:sz w:val="21"/>
                <w:szCs w:val="21"/>
              </w:rPr>
            </w:pPr>
            <w:r>
              <w:rPr>
                <w:color w:val="000000"/>
                <w:sz w:val="21"/>
                <w:szCs w:val="21"/>
              </w:rPr>
              <w:t>Pruebas de contrato consumidor-proveedor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79CEBC" w14:textId="77777777" w:rsidR="00B1525A" w:rsidRDefault="00000000">
            <w:pPr>
              <w:spacing w:after="80" w:line="240" w:lineRule="auto"/>
              <w:rPr>
                <w:color w:val="000000"/>
                <w:sz w:val="21"/>
                <w:szCs w:val="21"/>
              </w:rPr>
            </w:pPr>
            <w:r>
              <w:rPr>
                <w:color w:val="000000"/>
                <w:sz w:val="21"/>
                <w:szCs w:val="21"/>
              </w:rPr>
              <w:t>Cada integración tiene pruebas de contrato en el pipeline; un cambio que rompe a un consumidor registrado bloquea el despliegue de forma automática.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FCC56F" w14:textId="77777777" w:rsidR="00B1525A" w:rsidRDefault="00000000">
            <w:pPr>
              <w:spacing w:after="80" w:line="240" w:lineRule="auto"/>
              <w:rPr>
                <w:color w:val="000000"/>
                <w:sz w:val="21"/>
                <w:szCs w:val="21"/>
              </w:rPr>
            </w:pPr>
            <w:r>
              <w:rPr>
                <w:color w:val="000000"/>
                <w:sz w:val="21"/>
                <w:szCs w:val="21"/>
              </w:rPr>
              <w:t>Líder de Desarrollo y Líder de Calidad</w:t>
            </w:r>
          </w:p>
        </w:tc>
      </w:tr>
      <w:tr w:rsidR="00B1525A" w14:paraId="706B1889"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A8E67C" w14:textId="77777777" w:rsidR="00B1525A" w:rsidRDefault="00000000">
            <w:pPr>
              <w:spacing w:after="80" w:line="240" w:lineRule="auto"/>
              <w:rPr>
                <w:color w:val="000000"/>
                <w:sz w:val="21"/>
                <w:szCs w:val="21"/>
              </w:rPr>
            </w:pPr>
            <w:r>
              <w:rPr>
                <w:color w:val="000000"/>
                <w:sz w:val="21"/>
                <w:szCs w:val="21"/>
              </w:rPr>
              <w:t>Pruebas de falla por integración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9EF300" w14:textId="77777777" w:rsidR="00B1525A" w:rsidRDefault="00000000">
            <w:pPr>
              <w:spacing w:after="80" w:line="240" w:lineRule="auto"/>
              <w:rPr>
                <w:color w:val="000000"/>
                <w:sz w:val="21"/>
                <w:szCs w:val="21"/>
              </w:rPr>
            </w:pPr>
            <w:r>
              <w:rPr>
                <w:color w:val="000000"/>
                <w:sz w:val="21"/>
                <w:szCs w:val="21"/>
              </w:rPr>
              <w:t>Inyección de fallas (RT-10.07) por integración durante la marcha blanca: se verifica que el comportamiento declarado en el catálogo sea el comportamiento real.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DCF336" w14:textId="77777777" w:rsidR="00B1525A" w:rsidRDefault="00000000">
            <w:pPr>
              <w:spacing w:after="80" w:line="240" w:lineRule="auto"/>
              <w:rPr>
                <w:color w:val="000000"/>
                <w:sz w:val="21"/>
                <w:szCs w:val="21"/>
              </w:rPr>
            </w:pPr>
            <w:r>
              <w:rPr>
                <w:color w:val="000000"/>
                <w:sz w:val="21"/>
                <w:szCs w:val="21"/>
              </w:rPr>
              <w:t>Líder de Calidad y Líder de Operación</w:t>
            </w:r>
          </w:p>
        </w:tc>
      </w:tr>
      <w:tr w:rsidR="00B1525A" w14:paraId="450E1606" w14:textId="77777777">
        <w:trPr>
          <w:trHeight w:val="13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992944" w14:textId="77777777" w:rsidR="00B1525A" w:rsidRDefault="00000000">
            <w:pPr>
              <w:spacing w:after="80" w:line="240" w:lineRule="auto"/>
              <w:rPr>
                <w:color w:val="000000"/>
                <w:sz w:val="21"/>
                <w:szCs w:val="21"/>
              </w:rPr>
            </w:pPr>
            <w:r>
              <w:rPr>
                <w:color w:val="000000"/>
                <w:sz w:val="21"/>
                <w:szCs w:val="21"/>
              </w:rPr>
              <w:t>Observabilidad por integración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D10C51" w14:textId="77777777" w:rsidR="00B1525A" w:rsidRDefault="00000000">
            <w:pPr>
              <w:spacing w:after="80" w:line="240" w:lineRule="auto"/>
              <w:rPr>
                <w:color w:val="000000"/>
                <w:sz w:val="21"/>
                <w:szCs w:val="21"/>
              </w:rPr>
            </w:pPr>
            <w:r>
              <w:rPr>
                <w:color w:val="000000"/>
                <w:sz w:val="21"/>
                <w:szCs w:val="21"/>
              </w:rPr>
              <w:t xml:space="preserve">Latencia, tasa de error, volumen y profundidad de DLQ por integración, correlacionados por </w:t>
            </w:r>
            <w:r>
              <w:rPr>
                <w:rFonts w:ascii="Consolas" w:eastAsia="Consolas" w:hAnsi="Consolas" w:cs="Consolas"/>
                <w:color w:val="000000"/>
                <w:sz w:val="21"/>
                <w:szCs w:val="21"/>
                <w:shd w:val="clear" w:color="auto" w:fill="3C3C3C"/>
              </w:rPr>
              <w:t>transaction_id</w:t>
            </w:r>
            <w:r>
              <w:rPr>
                <w:color w:val="000000"/>
                <w:sz w:val="21"/>
                <w:szCs w:val="21"/>
              </w:rPr>
              <w:t xml:space="preserve"> (Capa 8). Toda DLQ tiene dueño y alerta.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D24782" w14:textId="77777777" w:rsidR="00B1525A" w:rsidRDefault="00000000">
            <w:pPr>
              <w:spacing w:after="80" w:line="240" w:lineRule="auto"/>
              <w:rPr>
                <w:color w:val="000000"/>
                <w:sz w:val="21"/>
                <w:szCs w:val="21"/>
              </w:rPr>
            </w:pPr>
            <w:r>
              <w:rPr>
                <w:color w:val="000000"/>
                <w:sz w:val="21"/>
                <w:szCs w:val="21"/>
              </w:rPr>
              <w:t>Líder de Operación / SRE</w:t>
            </w:r>
          </w:p>
        </w:tc>
      </w:tr>
      <w:tr w:rsidR="00B1525A" w14:paraId="5A329821"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6FCF2D" w14:textId="77777777" w:rsidR="00B1525A" w:rsidRDefault="00000000">
            <w:pPr>
              <w:spacing w:after="80" w:line="240" w:lineRule="auto"/>
              <w:rPr>
                <w:color w:val="000000"/>
                <w:sz w:val="21"/>
                <w:szCs w:val="21"/>
              </w:rPr>
            </w:pPr>
            <w:r>
              <w:rPr>
                <w:color w:val="000000"/>
                <w:sz w:val="21"/>
                <w:szCs w:val="21"/>
              </w:rPr>
              <w:lastRenderedPageBreak/>
              <w:t>Bandeja de excepciones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6BD9E0" w14:textId="77777777" w:rsidR="00B1525A" w:rsidRDefault="00000000">
            <w:pPr>
              <w:spacing w:after="80" w:line="240" w:lineRule="auto"/>
              <w:rPr>
                <w:color w:val="000000"/>
                <w:sz w:val="21"/>
                <w:szCs w:val="21"/>
              </w:rPr>
            </w:pPr>
            <w:r>
              <w:rPr>
                <w:color w:val="000000"/>
                <w:sz w:val="21"/>
                <w:szCs w:val="21"/>
              </w:rPr>
              <w:t>Lo que falla y afecta a un tercero (EDI, DTE) no muere en una cola técnica: aparece en una bandeja operada por un actor canónico con responsabilidad declarada (RF-12.05/12.06).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9228C3" w14:textId="77777777" w:rsidR="00B1525A" w:rsidRDefault="00000000">
            <w:pPr>
              <w:spacing w:after="80" w:line="240" w:lineRule="auto"/>
              <w:rPr>
                <w:color w:val="000000"/>
                <w:sz w:val="21"/>
                <w:szCs w:val="21"/>
              </w:rPr>
            </w:pPr>
            <w:r>
              <w:rPr>
                <w:color w:val="000000"/>
                <w:sz w:val="21"/>
                <w:szCs w:val="21"/>
              </w:rPr>
              <w:t>Jefe de TI y responsable del canal moderno</w:t>
            </w:r>
          </w:p>
        </w:tc>
      </w:tr>
      <w:tr w:rsidR="00B1525A" w14:paraId="3B43FE35"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62031B47" w14:textId="77777777" w:rsidR="00B1525A" w:rsidRDefault="00000000">
            <w:pPr>
              <w:spacing w:after="80" w:line="240" w:lineRule="auto"/>
              <w:rPr>
                <w:color w:val="000000"/>
                <w:sz w:val="21"/>
                <w:szCs w:val="21"/>
              </w:rPr>
            </w:pPr>
            <w:r>
              <w:rPr>
                <w:color w:val="000000"/>
                <w:sz w:val="21"/>
                <w:szCs w:val="21"/>
              </w:rPr>
              <w:t>Traspaso al equipo de cuatro personas</w:t>
            </w:r>
          </w:p>
        </w:tc>
        <w:tc>
          <w:tcPr>
            <w:tcW w:w="0" w:type="auto"/>
            <w:tcBorders>
              <w:top w:val="single" w:sz="6" w:space="0" w:color="000000"/>
              <w:left w:val="nil"/>
              <w:bottom w:val="nil"/>
              <w:right w:val="nil"/>
            </w:tcBorders>
            <w:tcMar>
              <w:top w:w="80" w:type="dxa"/>
              <w:left w:w="160" w:type="dxa"/>
              <w:bottom w:w="80" w:type="dxa"/>
              <w:right w:w="160" w:type="dxa"/>
            </w:tcMar>
          </w:tcPr>
          <w:p w14:paraId="2C3A6536" w14:textId="77777777" w:rsidR="00B1525A" w:rsidRDefault="00000000">
            <w:pPr>
              <w:spacing w:after="80" w:line="240" w:lineRule="auto"/>
              <w:rPr>
                <w:color w:val="000000"/>
                <w:sz w:val="21"/>
                <w:szCs w:val="21"/>
              </w:rPr>
            </w:pPr>
            <w:r>
              <w:rPr>
                <w:color w:val="000000"/>
                <w:sz w:val="21"/>
                <w:szCs w:val="21"/>
              </w:rPr>
              <w:t>El CLIENTE opera con 4 personas de TI. El catálogo, las guías de resolución y la bandeja de excepciones son los artefactos que hacen operable esta capa sin el proponente.</w:t>
            </w:r>
          </w:p>
        </w:tc>
        <w:tc>
          <w:tcPr>
            <w:tcW w:w="0" w:type="auto"/>
            <w:tcBorders>
              <w:top w:val="single" w:sz="6" w:space="0" w:color="000000"/>
              <w:left w:val="nil"/>
              <w:bottom w:val="nil"/>
              <w:right w:val="nil"/>
            </w:tcBorders>
            <w:tcMar>
              <w:top w:w="80" w:type="dxa"/>
              <w:left w:w="160" w:type="dxa"/>
              <w:bottom w:w="80" w:type="dxa"/>
              <w:right w:w="160" w:type="dxa"/>
            </w:tcMar>
          </w:tcPr>
          <w:p w14:paraId="57498A1A" w14:textId="77777777" w:rsidR="00B1525A" w:rsidRDefault="00000000">
            <w:pPr>
              <w:spacing w:after="80" w:line="240" w:lineRule="auto"/>
              <w:rPr>
                <w:color w:val="000000"/>
                <w:sz w:val="21"/>
                <w:szCs w:val="21"/>
              </w:rPr>
            </w:pPr>
            <w:r>
              <w:rPr>
                <w:color w:val="000000"/>
                <w:sz w:val="21"/>
                <w:szCs w:val="21"/>
              </w:rPr>
              <w:t>Líder de Implantación y Gestión del Cambio</w:t>
            </w:r>
          </w:p>
        </w:tc>
      </w:tr>
    </w:tbl>
    <w:p w14:paraId="3A7C0D46" w14:textId="77777777" w:rsidR="00B1525A" w:rsidRDefault="00000000">
      <w:pPr>
        <w:pStyle w:val="Ttulo3"/>
        <w:spacing w:before="280" w:after="120"/>
        <w:rPr>
          <w:rFonts w:ascii="Arial" w:eastAsia="Arial" w:hAnsi="Arial" w:cs="Arial"/>
          <w:color w:val="5B6770"/>
          <w:sz w:val="26"/>
          <w:szCs w:val="26"/>
        </w:rPr>
      </w:pPr>
      <w:bookmarkStart w:id="120" w:name="_l5gtg6sbxs4l" w:colFirst="0" w:colLast="0"/>
      <w:bookmarkEnd w:id="120"/>
      <w:r>
        <w:rPr>
          <w:rFonts w:ascii="Arial" w:eastAsia="Arial" w:hAnsi="Arial" w:cs="Arial"/>
          <w:color w:val="5B6770"/>
          <w:sz w:val="26"/>
          <w:szCs w:val="26"/>
        </w:rPr>
        <w:t>10. Carga y descarga masiva de datos (RT-05.22)</w:t>
      </w:r>
    </w:p>
    <w:tbl>
      <w:tblPr>
        <w:tblStyle w:val="aff5"/>
        <w:tblW w:w="5000" w:type="pct"/>
        <w:tblInd w:w="0" w:type="dxa"/>
        <w:tblBorders>
          <w:top w:val="nil"/>
          <w:left w:val="nil"/>
          <w:bottom w:val="nil"/>
          <w:right w:val="nil"/>
          <w:insideH w:val="nil"/>
          <w:insideV w:val="nil"/>
        </w:tblBorders>
        <w:tblLook w:val="0600" w:firstRow="0" w:lastRow="0" w:firstColumn="0" w:lastColumn="0" w:noHBand="1" w:noVBand="1"/>
      </w:tblPr>
      <w:tblGrid>
        <w:gridCol w:w="2608"/>
        <w:gridCol w:w="2935"/>
        <w:gridCol w:w="3693"/>
      </w:tblGrid>
      <w:tr w:rsidR="00B1525A" w14:paraId="6774037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415FDFC" w14:textId="77777777" w:rsidR="00B1525A" w:rsidRDefault="00000000">
            <w:pPr>
              <w:spacing w:after="80" w:line="240" w:lineRule="auto"/>
              <w:rPr>
                <w:color w:val="000000"/>
                <w:sz w:val="21"/>
                <w:szCs w:val="21"/>
              </w:rPr>
            </w:pPr>
            <w:r>
              <w:rPr>
                <w:b/>
                <w:bCs/>
                <w:color w:val="1F3A5F"/>
                <w:sz w:val="21"/>
                <w:szCs w:val="21"/>
              </w:rPr>
              <w:t>Escenario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ABD984C" w14:textId="77777777" w:rsidR="00B1525A" w:rsidRDefault="00000000">
            <w:pPr>
              <w:spacing w:after="80" w:line="240" w:lineRule="auto"/>
              <w:rPr>
                <w:color w:val="000000"/>
                <w:sz w:val="21"/>
                <w:szCs w:val="21"/>
              </w:rPr>
            </w:pPr>
            <w:r>
              <w:rPr>
                <w:b/>
                <w:bCs/>
                <w:color w:val="1F3A5F"/>
                <w:sz w:val="21"/>
                <w:szCs w:val="21"/>
              </w:rPr>
              <w:t>Mecanismo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68856BA" w14:textId="77777777" w:rsidR="00B1525A" w:rsidRDefault="00000000">
            <w:pPr>
              <w:spacing w:after="80" w:line="240" w:lineRule="auto"/>
              <w:rPr>
                <w:color w:val="000000"/>
                <w:sz w:val="21"/>
                <w:szCs w:val="21"/>
              </w:rPr>
            </w:pPr>
            <w:r>
              <w:rPr>
                <w:b/>
                <w:bCs/>
                <w:color w:val="1F3A5F"/>
                <w:sz w:val="21"/>
                <w:szCs w:val="21"/>
              </w:rPr>
              <w:t>Control y auditoría</w:t>
            </w:r>
          </w:p>
        </w:tc>
      </w:tr>
      <w:tr w:rsidR="00B1525A" w14:paraId="6353FCD4"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B613FE" w14:textId="77777777" w:rsidR="00B1525A" w:rsidRDefault="00000000">
            <w:pPr>
              <w:spacing w:after="80" w:line="240" w:lineRule="auto"/>
              <w:rPr>
                <w:color w:val="000000"/>
                <w:sz w:val="21"/>
                <w:szCs w:val="21"/>
              </w:rPr>
            </w:pPr>
            <w:r>
              <w:rPr>
                <w:color w:val="000000"/>
                <w:sz w:val="21"/>
                <w:szCs w:val="21"/>
              </w:rPr>
              <w:t>Carga inicial de maestros e históricos (ERP y WMS)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29EBB7" w14:textId="77777777" w:rsidR="00B1525A" w:rsidRDefault="00000000">
            <w:pPr>
              <w:spacing w:after="80" w:line="240" w:lineRule="auto"/>
              <w:rPr>
                <w:color w:val="000000"/>
                <w:sz w:val="21"/>
                <w:szCs w:val="21"/>
              </w:rPr>
            </w:pPr>
            <w:r>
              <w:rPr>
                <w:color w:val="000000"/>
                <w:sz w:val="21"/>
                <w:szCs w:val="21"/>
              </w:rPr>
              <w:t>Proceso ETL por lotes con inserción idempotente por UUID, en ventana sin operación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44894B" w14:textId="77777777" w:rsidR="00B1525A" w:rsidRDefault="00000000">
            <w:pPr>
              <w:spacing w:after="80" w:line="240" w:lineRule="auto"/>
              <w:rPr>
                <w:color w:val="000000"/>
                <w:sz w:val="21"/>
                <w:szCs w:val="21"/>
              </w:rPr>
            </w:pPr>
            <w:r>
              <w:rPr>
                <w:color w:val="000000"/>
                <w:sz w:val="21"/>
                <w:szCs w:val="21"/>
              </w:rPr>
              <w:t>Conteo previo y posterior por lote, conciliación de totales y bitácora de carga (quién, cuándo, lote, resultado); los rechazados van a cuarentena con reproceso</w:t>
            </w:r>
          </w:p>
        </w:tc>
      </w:tr>
      <w:tr w:rsidR="00B1525A" w14:paraId="63A77AE8"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173127" w14:textId="77777777" w:rsidR="00B1525A" w:rsidRDefault="00000000">
            <w:pPr>
              <w:spacing w:after="80" w:line="240" w:lineRule="auto"/>
              <w:rPr>
                <w:color w:val="000000"/>
                <w:sz w:val="21"/>
                <w:szCs w:val="21"/>
              </w:rPr>
            </w:pPr>
            <w:r>
              <w:rPr>
                <w:color w:val="000000"/>
                <w:sz w:val="21"/>
                <w:szCs w:val="21"/>
              </w:rPr>
              <w:t>Descarga regulatoria (traza de lote, temperaturas, DTE, geolocalización)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C55A5F" w14:textId="77777777" w:rsidR="00B1525A" w:rsidRDefault="00000000">
            <w:pPr>
              <w:spacing w:after="80" w:line="240" w:lineRule="auto"/>
              <w:rPr>
                <w:color w:val="000000"/>
                <w:sz w:val="21"/>
                <w:szCs w:val="21"/>
              </w:rPr>
            </w:pPr>
            <w:r>
              <w:rPr>
                <w:color w:val="000000"/>
                <w:sz w:val="21"/>
                <w:szCs w:val="21"/>
              </w:rPr>
              <w:t>Exportación asíncrona a CSV o Parquet, firmada y con suma de verificación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28A0A3" w14:textId="77777777" w:rsidR="00B1525A" w:rsidRDefault="00000000">
            <w:pPr>
              <w:spacing w:after="80" w:line="240" w:lineRule="auto"/>
              <w:rPr>
                <w:color w:val="000000"/>
                <w:sz w:val="21"/>
                <w:szCs w:val="21"/>
              </w:rPr>
            </w:pPr>
            <w:r>
              <w:rPr>
                <w:color w:val="000000"/>
                <w:sz w:val="21"/>
                <w:szCs w:val="21"/>
              </w:rPr>
              <w:t>Registro de la extracción (solicitante, filtro, resultado) y control de acceso a datos sensibles (RT-16.09)</w:t>
            </w:r>
          </w:p>
        </w:tc>
      </w:tr>
      <w:tr w:rsidR="00B1525A" w14:paraId="6BB503FC"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23137D" w14:textId="77777777" w:rsidR="00B1525A" w:rsidRDefault="00000000">
            <w:pPr>
              <w:spacing w:after="80" w:line="240" w:lineRule="auto"/>
              <w:rPr>
                <w:color w:val="000000"/>
                <w:sz w:val="21"/>
                <w:szCs w:val="21"/>
              </w:rPr>
            </w:pPr>
            <w:r>
              <w:rPr>
                <w:color w:val="000000"/>
                <w:sz w:val="21"/>
                <w:szCs w:val="21"/>
              </w:rPr>
              <w:t>Sincronización masiva de turno (terreno)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AF69E3" w14:textId="77777777" w:rsidR="00B1525A" w:rsidRDefault="00000000">
            <w:pPr>
              <w:spacing w:after="80" w:line="240" w:lineRule="auto"/>
              <w:rPr>
                <w:color w:val="000000"/>
                <w:sz w:val="21"/>
                <w:szCs w:val="21"/>
              </w:rPr>
            </w:pPr>
            <w:r>
              <w:rPr>
                <w:color w:val="000000"/>
                <w:sz w:val="21"/>
                <w:szCs w:val="21"/>
              </w:rPr>
              <w:t>Sincronizadores con partición y reanudación más deduplicación; los medios van a S3 por objeto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7E349C" w14:textId="77777777" w:rsidR="00B1525A" w:rsidRDefault="00000000">
            <w:pPr>
              <w:spacing w:after="80" w:line="240" w:lineRule="auto"/>
              <w:rPr>
                <w:color w:val="000000"/>
                <w:sz w:val="21"/>
                <w:szCs w:val="21"/>
              </w:rPr>
            </w:pPr>
            <w:r>
              <w:rPr>
                <w:color w:val="000000"/>
                <w:sz w:val="21"/>
                <w:szCs w:val="21"/>
              </w:rPr>
              <w:t xml:space="preserve">Nivel de servicio comprometido: </w:t>
            </w:r>
            <w:r>
              <w:rPr>
                <w:rFonts w:ascii="Arial Unicode MS" w:eastAsia="Arial Unicode MS" w:hAnsi="Arial Unicode MS" w:cs="Arial Unicode MS"/>
                <w:color w:val="000000"/>
                <w:sz w:val="21"/>
                <w:szCs w:val="21"/>
              </w:rPr>
              <w:t>turno completo ≤ 10 min</w:t>
            </w:r>
            <w:r>
              <w:rPr>
                <w:color w:val="000000"/>
                <w:sz w:val="21"/>
                <w:szCs w:val="21"/>
              </w:rPr>
              <w:t>; métricas de sincronización en la Capa 8</w:t>
            </w:r>
          </w:p>
        </w:tc>
      </w:tr>
      <w:tr w:rsidR="00B1525A" w14:paraId="1DEF1C2D" w14:textId="77777777">
        <w:trPr>
          <w:trHeight w:val="750"/>
        </w:trPr>
        <w:tc>
          <w:tcPr>
            <w:tcW w:w="0" w:type="auto"/>
            <w:tcBorders>
              <w:top w:val="single" w:sz="6" w:space="0" w:color="000000"/>
              <w:left w:val="nil"/>
              <w:bottom w:val="nil"/>
              <w:right w:val="nil"/>
            </w:tcBorders>
            <w:tcMar>
              <w:top w:w="80" w:type="dxa"/>
              <w:left w:w="160" w:type="dxa"/>
              <w:bottom w:w="80" w:type="dxa"/>
              <w:right w:w="160" w:type="dxa"/>
            </w:tcMar>
          </w:tcPr>
          <w:p w14:paraId="1A66C70C" w14:textId="77777777" w:rsidR="00B1525A" w:rsidRDefault="00000000">
            <w:pPr>
              <w:spacing w:after="80" w:line="240" w:lineRule="auto"/>
              <w:rPr>
                <w:color w:val="000000"/>
                <w:sz w:val="21"/>
                <w:szCs w:val="21"/>
              </w:rPr>
            </w:pPr>
            <w:r>
              <w:rPr>
                <w:color w:val="000000"/>
                <w:sz w:val="21"/>
                <w:szCs w:val="21"/>
              </w:rPr>
              <w:t>Interfaces periódicas con terceros</w:t>
            </w:r>
          </w:p>
        </w:tc>
        <w:tc>
          <w:tcPr>
            <w:tcW w:w="0" w:type="auto"/>
            <w:tcBorders>
              <w:top w:val="single" w:sz="6" w:space="0" w:color="000000"/>
              <w:left w:val="nil"/>
              <w:bottom w:val="nil"/>
              <w:right w:val="nil"/>
            </w:tcBorders>
            <w:tcMar>
              <w:top w:w="80" w:type="dxa"/>
              <w:left w:w="160" w:type="dxa"/>
              <w:bottom w:w="80" w:type="dxa"/>
              <w:right w:w="160" w:type="dxa"/>
            </w:tcMar>
          </w:tcPr>
          <w:p w14:paraId="73EECB6F" w14:textId="77777777" w:rsidR="00B1525A" w:rsidRDefault="00000000">
            <w:pPr>
              <w:spacing w:after="80" w:line="240" w:lineRule="auto"/>
              <w:rPr>
                <w:color w:val="000000"/>
                <w:sz w:val="21"/>
                <w:szCs w:val="21"/>
              </w:rPr>
            </w:pPr>
            <w:r>
              <w:rPr>
                <w:color w:val="000000"/>
                <w:sz w:val="21"/>
                <w:szCs w:val="21"/>
              </w:rPr>
              <w:t xml:space="preserve">Colas con </w:t>
            </w:r>
            <w:r>
              <w:rPr>
                <w:rFonts w:ascii="Consolas" w:eastAsia="Consolas" w:hAnsi="Consolas" w:cs="Consolas"/>
                <w:color w:val="000000"/>
                <w:sz w:val="21"/>
                <w:szCs w:val="21"/>
                <w:shd w:val="clear" w:color="auto" w:fill="3C3C3C"/>
              </w:rPr>
              <w:t>batch_id</w:t>
            </w:r>
            <w:r>
              <w:rPr>
                <w:color w:val="000000"/>
                <w:sz w:val="21"/>
                <w:szCs w:val="21"/>
              </w:rPr>
              <w:t xml:space="preserve"> y confirmación por lote</w:t>
            </w:r>
          </w:p>
        </w:tc>
        <w:tc>
          <w:tcPr>
            <w:tcW w:w="0" w:type="auto"/>
            <w:tcBorders>
              <w:top w:val="single" w:sz="6" w:space="0" w:color="000000"/>
              <w:left w:val="nil"/>
              <w:bottom w:val="nil"/>
              <w:right w:val="nil"/>
            </w:tcBorders>
            <w:tcMar>
              <w:top w:w="80" w:type="dxa"/>
              <w:left w:w="160" w:type="dxa"/>
              <w:bottom w:w="80" w:type="dxa"/>
              <w:right w:w="160" w:type="dxa"/>
            </w:tcMar>
          </w:tcPr>
          <w:p w14:paraId="2AFF4462" w14:textId="77777777" w:rsidR="00B1525A" w:rsidRDefault="00000000">
            <w:pPr>
              <w:spacing w:after="80" w:line="240" w:lineRule="auto"/>
              <w:rPr>
                <w:color w:val="000000"/>
                <w:sz w:val="21"/>
                <w:szCs w:val="21"/>
              </w:rPr>
            </w:pPr>
            <w:r>
              <w:rPr>
                <w:color w:val="000000"/>
                <w:sz w:val="21"/>
                <w:szCs w:val="21"/>
              </w:rPr>
              <w:t>Monitoreo de DLQ y acuse por lote en la bandeja de excepciones</w:t>
            </w:r>
          </w:p>
        </w:tc>
      </w:tr>
    </w:tbl>
    <w:p w14:paraId="7918A324" w14:textId="77777777" w:rsidR="00B1525A" w:rsidRDefault="00000000">
      <w:pPr>
        <w:spacing w:after="240"/>
        <w:rPr>
          <w:color w:val="000000"/>
          <w:sz w:val="21"/>
          <w:szCs w:val="21"/>
          <w:shd w:val="clear" w:color="auto" w:fill="2B2B2B"/>
        </w:rPr>
      </w:pPr>
      <w:r>
        <w:rPr>
          <w:color w:val="000000"/>
          <w:sz w:val="21"/>
          <w:szCs w:val="21"/>
          <w:shd w:val="clear" w:color="auto" w:fill="2B2B2B"/>
        </w:rPr>
        <w:t>Regla: ninguna carga masiva se ejecuta dentro de la ventana crítica 05:30–07:00, y toda carga queda registrada y es auditable.</w:t>
      </w:r>
    </w:p>
    <w:p w14:paraId="41379024" w14:textId="77777777" w:rsidR="00B1525A" w:rsidRDefault="00000000">
      <w:pPr>
        <w:pStyle w:val="Ttulo3"/>
        <w:spacing w:before="280" w:after="120"/>
        <w:rPr>
          <w:rFonts w:ascii="Arial" w:eastAsia="Arial" w:hAnsi="Arial" w:cs="Arial"/>
          <w:color w:val="5B6770"/>
          <w:sz w:val="26"/>
          <w:szCs w:val="26"/>
        </w:rPr>
      </w:pPr>
      <w:bookmarkStart w:id="121" w:name="_ge9tpkkvnoku" w:colFirst="0" w:colLast="0"/>
      <w:bookmarkEnd w:id="121"/>
      <w:r>
        <w:rPr>
          <w:rFonts w:ascii="Arial" w:eastAsia="Arial" w:hAnsi="Arial" w:cs="Arial"/>
          <w:color w:val="5B6770"/>
          <w:sz w:val="26"/>
          <w:szCs w:val="26"/>
        </w:rPr>
        <w:t>11. Funciones que no operan sin conexión (RT-03.13)</w:t>
      </w:r>
    </w:p>
    <w:p w14:paraId="0BA19CDB" w14:textId="77777777" w:rsidR="00B1525A" w:rsidRDefault="00000000">
      <w:pPr>
        <w:spacing w:after="240"/>
        <w:rPr>
          <w:color w:val="000000"/>
          <w:sz w:val="21"/>
          <w:szCs w:val="21"/>
        </w:rPr>
      </w:pPr>
      <w:r>
        <w:rPr>
          <w:color w:val="000000"/>
          <w:sz w:val="21"/>
          <w:szCs w:val="21"/>
        </w:rPr>
        <w:t>La declaración formal que exige RT-03.13 vive en la Tabla de Emplazamiento v06 (§1.1) y en la Arquitectura Lógica v6.2 (§9.5). Desde la vista de integración la regla es una sola:</w:t>
      </w:r>
    </w:p>
    <w:p w14:paraId="520B46FD" w14:textId="77777777" w:rsidR="00B1525A" w:rsidRDefault="00000000">
      <w:pPr>
        <w:spacing w:after="240"/>
        <w:rPr>
          <w:color w:val="000000"/>
          <w:sz w:val="21"/>
          <w:szCs w:val="21"/>
          <w:shd w:val="clear" w:color="auto" w:fill="2B2B2B"/>
        </w:rPr>
      </w:pPr>
      <w:r>
        <w:rPr>
          <w:color w:val="000000"/>
          <w:sz w:val="21"/>
          <w:szCs w:val="21"/>
          <w:shd w:val="clear" w:color="auto" w:fill="2B2B2B"/>
        </w:rPr>
        <w:lastRenderedPageBreak/>
        <w:t>Lo transaccional crítico de terreno y de bodega opera sin conexión (14 h en terreno, 24 h en el centro de distribución). Lo que depende de la nube o de un tercero degrada con procedimiento manual declarado y sin pérdida de datos.</w:t>
      </w:r>
    </w:p>
    <w:p w14:paraId="15AF320D" w14:textId="77777777" w:rsidR="00B1525A" w:rsidRDefault="00000000">
      <w:pPr>
        <w:spacing w:after="240"/>
        <w:rPr>
          <w:color w:val="000000"/>
          <w:sz w:val="21"/>
          <w:szCs w:val="21"/>
        </w:rPr>
      </w:pPr>
      <w:r>
        <w:rPr>
          <w:color w:val="000000"/>
          <w:sz w:val="21"/>
          <w:szCs w:val="21"/>
        </w:rPr>
        <w:t>Ninguna función de la ventana crítica de despacho (05:30–07:00) depende de una integración externa: el DTE se timbra de forma diferida con folio reservado, el cobro se captura como pendiente, la excursión térmica se detecta y bloquea localmente, y la ruta ya está cargada en el dispositivo.</w:t>
      </w:r>
    </w:p>
    <w:p w14:paraId="7D1FE3E7" w14:textId="77777777" w:rsidR="00B1525A" w:rsidRDefault="00000000">
      <w:pPr>
        <w:pStyle w:val="Ttulo3"/>
        <w:spacing w:before="280" w:after="120"/>
        <w:rPr>
          <w:rFonts w:ascii="Arial" w:eastAsia="Arial" w:hAnsi="Arial" w:cs="Arial"/>
          <w:color w:val="5B6770"/>
          <w:sz w:val="26"/>
          <w:szCs w:val="26"/>
        </w:rPr>
      </w:pPr>
      <w:bookmarkStart w:id="122" w:name="_hqo2jdj6708e" w:colFirst="0" w:colLast="0"/>
      <w:bookmarkEnd w:id="122"/>
      <w:r>
        <w:rPr>
          <w:rFonts w:ascii="Arial" w:eastAsia="Arial" w:hAnsi="Arial" w:cs="Arial"/>
          <w:color w:val="5B6770"/>
          <w:sz w:val="26"/>
          <w:szCs w:val="26"/>
        </w:rPr>
        <w:t>12. Referencias cruzadas con las decisiones de arquitectura</w:t>
      </w:r>
    </w:p>
    <w:tbl>
      <w:tblPr>
        <w:tblStyle w:val="aff6"/>
        <w:tblW w:w="5000" w:type="pct"/>
        <w:tblInd w:w="0" w:type="dxa"/>
        <w:tblBorders>
          <w:top w:val="nil"/>
          <w:left w:val="nil"/>
          <w:bottom w:val="nil"/>
          <w:right w:val="nil"/>
          <w:insideH w:val="nil"/>
          <w:insideV w:val="nil"/>
        </w:tblBorders>
        <w:tblLook w:val="0600" w:firstRow="0" w:lastRow="0" w:firstColumn="0" w:lastColumn="0" w:noHBand="1" w:noVBand="1"/>
      </w:tblPr>
      <w:tblGrid>
        <w:gridCol w:w="985"/>
        <w:gridCol w:w="8251"/>
      </w:tblGrid>
      <w:tr w:rsidR="00B1525A" w14:paraId="03E669CC"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B770430" w14:textId="77777777" w:rsidR="00B1525A" w:rsidRDefault="00000000">
            <w:pPr>
              <w:spacing w:after="80" w:line="240" w:lineRule="auto"/>
              <w:rPr>
                <w:color w:val="000000"/>
                <w:sz w:val="21"/>
                <w:szCs w:val="21"/>
              </w:rPr>
            </w:pPr>
            <w:r>
              <w:rPr>
                <w:b/>
                <w:bCs/>
                <w:color w:val="1F3A5F"/>
                <w:sz w:val="21"/>
                <w:szCs w:val="21"/>
              </w:rPr>
              <w:t>ADR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FE8753D" w14:textId="77777777" w:rsidR="00B1525A" w:rsidRDefault="00000000">
            <w:pPr>
              <w:spacing w:after="80" w:line="240" w:lineRule="auto"/>
              <w:rPr>
                <w:color w:val="000000"/>
                <w:sz w:val="21"/>
                <w:szCs w:val="21"/>
              </w:rPr>
            </w:pPr>
            <w:r>
              <w:rPr>
                <w:b/>
                <w:bCs/>
                <w:color w:val="1F3A5F"/>
                <w:sz w:val="21"/>
                <w:szCs w:val="21"/>
              </w:rPr>
              <w:t>Aporte a la vista de integración</w:t>
            </w:r>
          </w:p>
        </w:tc>
      </w:tr>
      <w:tr w:rsidR="00B1525A" w14:paraId="04890D3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757946" w14:textId="77777777" w:rsidR="00B1525A" w:rsidRDefault="00000000">
            <w:pPr>
              <w:spacing w:after="80" w:line="240" w:lineRule="auto"/>
              <w:rPr>
                <w:color w:val="000000"/>
                <w:sz w:val="21"/>
                <w:szCs w:val="21"/>
              </w:rPr>
            </w:pPr>
            <w:r>
              <w:rPr>
                <w:color w:val="000000"/>
                <w:sz w:val="21"/>
                <w:szCs w:val="21"/>
              </w:rPr>
              <w:t>ADR-01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BA34D0" w14:textId="77777777" w:rsidR="00B1525A" w:rsidRDefault="00000000">
            <w:pPr>
              <w:spacing w:after="80" w:line="240" w:lineRule="auto"/>
              <w:rPr>
                <w:color w:val="000000"/>
                <w:sz w:val="21"/>
                <w:szCs w:val="21"/>
              </w:rPr>
            </w:pPr>
            <w:r>
              <w:rPr>
                <w:color w:val="000000"/>
                <w:sz w:val="21"/>
                <w:szCs w:val="21"/>
              </w:rPr>
              <w:t xml:space="preserve">Monolito modular: los módulos se comunican por eventos internos; EDI, telemetría y sincronización son </w:t>
            </w:r>
            <w:r>
              <w:rPr>
                <w:i/>
                <w:iCs/>
                <w:color w:val="000000"/>
                <w:sz w:val="21"/>
                <w:szCs w:val="21"/>
              </w:rPr>
              <w:t>workers</w:t>
            </w:r>
            <w:r>
              <w:rPr>
                <w:color w:val="000000"/>
                <w:sz w:val="21"/>
                <w:szCs w:val="21"/>
              </w:rPr>
              <w:t xml:space="preserve"> extraíbles</w:t>
            </w:r>
          </w:p>
        </w:tc>
      </w:tr>
      <w:tr w:rsidR="00B1525A" w14:paraId="3F95038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CCE846" w14:textId="77777777" w:rsidR="00B1525A" w:rsidRDefault="00000000">
            <w:pPr>
              <w:spacing w:after="80" w:line="240" w:lineRule="auto"/>
              <w:rPr>
                <w:color w:val="000000"/>
                <w:sz w:val="21"/>
                <w:szCs w:val="21"/>
              </w:rPr>
            </w:pPr>
            <w:r>
              <w:rPr>
                <w:color w:val="000000"/>
                <w:sz w:val="21"/>
                <w:szCs w:val="21"/>
              </w:rPr>
              <w:t>ADR-05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F7917C" w14:textId="77777777" w:rsidR="00B1525A" w:rsidRDefault="00000000">
            <w:pPr>
              <w:spacing w:after="80" w:line="240" w:lineRule="auto"/>
              <w:rPr>
                <w:color w:val="000000"/>
                <w:sz w:val="21"/>
                <w:szCs w:val="21"/>
              </w:rPr>
            </w:pPr>
            <w:r>
              <w:rPr>
                <w:color w:val="000000"/>
                <w:sz w:val="21"/>
                <w:szCs w:val="21"/>
              </w:rPr>
              <w:t>Mensajería asíncrona: RabbitMQ local con buffer de 24 h más SQS FIFO y EventBridge en nube</w:t>
            </w:r>
          </w:p>
        </w:tc>
      </w:tr>
      <w:tr w:rsidR="00B1525A" w14:paraId="02174D2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B56F2B" w14:textId="77777777" w:rsidR="00B1525A" w:rsidRDefault="00000000">
            <w:pPr>
              <w:spacing w:after="80" w:line="240" w:lineRule="auto"/>
              <w:rPr>
                <w:color w:val="000000"/>
                <w:sz w:val="21"/>
                <w:szCs w:val="21"/>
              </w:rPr>
            </w:pPr>
            <w:r>
              <w:rPr>
                <w:color w:val="000000"/>
                <w:sz w:val="21"/>
                <w:szCs w:val="21"/>
              </w:rPr>
              <w:t>ADR-06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769AA4" w14:textId="77777777" w:rsidR="00B1525A" w:rsidRDefault="00000000">
            <w:pPr>
              <w:spacing w:after="80" w:line="240" w:lineRule="auto"/>
              <w:rPr>
                <w:color w:val="000000"/>
                <w:sz w:val="21"/>
                <w:szCs w:val="21"/>
              </w:rPr>
            </w:pPr>
            <w:r>
              <w:rPr>
                <w:color w:val="000000"/>
                <w:sz w:val="21"/>
                <w:szCs w:val="21"/>
              </w:rPr>
              <w:t>Identidad: el maestro publica hacia las cachés (INT-13), nunca a la inversa</w:t>
            </w:r>
          </w:p>
        </w:tc>
      </w:tr>
      <w:tr w:rsidR="00B1525A" w14:paraId="27A2563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F6FD19" w14:textId="77777777" w:rsidR="00B1525A" w:rsidRDefault="00000000">
            <w:pPr>
              <w:spacing w:after="80" w:line="240" w:lineRule="auto"/>
              <w:rPr>
                <w:color w:val="000000"/>
                <w:sz w:val="21"/>
                <w:szCs w:val="21"/>
              </w:rPr>
            </w:pPr>
            <w:r>
              <w:rPr>
                <w:color w:val="000000"/>
                <w:sz w:val="21"/>
                <w:szCs w:val="21"/>
              </w:rPr>
              <w:t>ADR-08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588990" w14:textId="77777777" w:rsidR="00B1525A" w:rsidRDefault="00000000">
            <w:pPr>
              <w:spacing w:after="80" w:line="240" w:lineRule="auto"/>
              <w:rPr>
                <w:color w:val="000000"/>
                <w:sz w:val="21"/>
                <w:szCs w:val="21"/>
              </w:rPr>
            </w:pPr>
            <w:r>
              <w:rPr>
                <w:color w:val="000000"/>
                <w:sz w:val="21"/>
                <w:szCs w:val="21"/>
              </w:rPr>
              <w:t>WMS de 2013: absorción por estrangulamiento detrás de la ACL, con reversión azul-verde</w:t>
            </w:r>
          </w:p>
        </w:tc>
      </w:tr>
      <w:tr w:rsidR="00B1525A" w14:paraId="58F6524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D27451" w14:textId="77777777" w:rsidR="00B1525A" w:rsidRDefault="00000000">
            <w:pPr>
              <w:spacing w:after="80" w:line="240" w:lineRule="auto"/>
              <w:rPr>
                <w:color w:val="000000"/>
                <w:sz w:val="21"/>
                <w:szCs w:val="21"/>
              </w:rPr>
            </w:pPr>
            <w:r>
              <w:rPr>
                <w:color w:val="000000"/>
                <w:sz w:val="21"/>
                <w:szCs w:val="21"/>
              </w:rPr>
              <w:t>ADR-11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C51653" w14:textId="77777777" w:rsidR="00B1525A" w:rsidRDefault="00000000">
            <w:pPr>
              <w:spacing w:after="80" w:line="240" w:lineRule="auto"/>
              <w:rPr>
                <w:color w:val="000000"/>
                <w:sz w:val="21"/>
                <w:szCs w:val="21"/>
              </w:rPr>
            </w:pPr>
            <w:r>
              <w:rPr>
                <w:color w:val="000000"/>
                <w:sz w:val="21"/>
                <w:szCs w:val="21"/>
              </w:rPr>
              <w:t>Hub EDI GS1 centralizado con capa anticorrupción; una cadena nueva se agrega por configuración</w:t>
            </w:r>
          </w:p>
        </w:tc>
      </w:tr>
      <w:tr w:rsidR="00B1525A" w14:paraId="7D6BFF7D"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7CBE7B39" w14:textId="77777777" w:rsidR="00B1525A" w:rsidRDefault="00000000">
            <w:pPr>
              <w:spacing w:after="80" w:line="240" w:lineRule="auto"/>
              <w:rPr>
                <w:color w:val="000000"/>
                <w:sz w:val="21"/>
                <w:szCs w:val="21"/>
              </w:rPr>
            </w:pPr>
            <w:r>
              <w:rPr>
                <w:color w:val="000000"/>
                <w:sz w:val="21"/>
                <w:szCs w:val="21"/>
              </w:rPr>
              <w:t>ADR-12</w:t>
            </w:r>
          </w:p>
        </w:tc>
        <w:tc>
          <w:tcPr>
            <w:tcW w:w="0" w:type="auto"/>
            <w:tcBorders>
              <w:top w:val="single" w:sz="6" w:space="0" w:color="000000"/>
              <w:left w:val="nil"/>
              <w:bottom w:val="nil"/>
              <w:right w:val="nil"/>
            </w:tcBorders>
            <w:tcMar>
              <w:top w:w="80" w:type="dxa"/>
              <w:left w:w="160" w:type="dxa"/>
              <w:bottom w:w="80" w:type="dxa"/>
              <w:right w:w="160" w:type="dxa"/>
            </w:tcMar>
          </w:tcPr>
          <w:p w14:paraId="328A4453" w14:textId="77777777" w:rsidR="00B1525A" w:rsidRDefault="00000000">
            <w:pPr>
              <w:spacing w:after="80" w:line="240" w:lineRule="auto"/>
              <w:rPr>
                <w:color w:val="000000"/>
                <w:sz w:val="21"/>
                <w:szCs w:val="21"/>
              </w:rPr>
            </w:pPr>
            <w:r>
              <w:rPr>
                <w:color w:val="000000"/>
                <w:sz w:val="21"/>
                <w:szCs w:val="21"/>
              </w:rPr>
              <w:t>El peak de septiembre se absorbe con elasticidad de los consumidores de cola, no con más integraciones</w:t>
            </w:r>
          </w:p>
        </w:tc>
      </w:tr>
    </w:tbl>
    <w:p w14:paraId="3335485C" w14:textId="77777777" w:rsidR="00B1525A" w:rsidRDefault="00000000">
      <w:pPr>
        <w:pStyle w:val="Ttulo3"/>
        <w:spacing w:before="280" w:after="120"/>
        <w:rPr>
          <w:rFonts w:ascii="Arial" w:eastAsia="Arial" w:hAnsi="Arial" w:cs="Arial"/>
          <w:color w:val="5B6770"/>
          <w:sz w:val="26"/>
          <w:szCs w:val="26"/>
        </w:rPr>
      </w:pPr>
      <w:bookmarkStart w:id="123" w:name="_5m0yp1trv084" w:colFirst="0" w:colLast="0"/>
      <w:bookmarkEnd w:id="123"/>
      <w:r>
        <w:rPr>
          <w:rFonts w:ascii="Arial" w:eastAsia="Arial" w:hAnsi="Arial" w:cs="Arial"/>
          <w:color w:val="5B6770"/>
          <w:sz w:val="26"/>
          <w:szCs w:val="26"/>
        </w:rPr>
        <w:t>13. Trazabilidad normativa (resumen)</w:t>
      </w:r>
    </w:p>
    <w:tbl>
      <w:tblPr>
        <w:tblStyle w:val="aff7"/>
        <w:tblW w:w="5000" w:type="pct"/>
        <w:tblInd w:w="0" w:type="dxa"/>
        <w:tblBorders>
          <w:top w:val="nil"/>
          <w:left w:val="nil"/>
          <w:bottom w:val="nil"/>
          <w:right w:val="nil"/>
          <w:insideH w:val="nil"/>
          <w:insideV w:val="nil"/>
        </w:tblBorders>
        <w:tblLook w:val="0600" w:firstRow="0" w:lastRow="0" w:firstColumn="0" w:lastColumn="0" w:noHBand="1" w:noVBand="1"/>
      </w:tblPr>
      <w:tblGrid>
        <w:gridCol w:w="1958"/>
        <w:gridCol w:w="7278"/>
      </w:tblGrid>
      <w:tr w:rsidR="00B1525A" w14:paraId="688D843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25C545" w14:textId="77777777" w:rsidR="00B1525A" w:rsidRDefault="00000000">
            <w:pPr>
              <w:spacing w:after="80" w:line="240" w:lineRule="auto"/>
              <w:rPr>
                <w:color w:val="000000"/>
                <w:sz w:val="21"/>
                <w:szCs w:val="21"/>
              </w:rPr>
            </w:pPr>
            <w:r>
              <w:rPr>
                <w:b/>
                <w:bCs/>
                <w:color w:val="1F3A5F"/>
                <w:sz w:val="21"/>
                <w:szCs w:val="21"/>
              </w:rPr>
              <w:t>Requisito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A0DA55C" w14:textId="77777777" w:rsidR="00B1525A" w:rsidRDefault="00000000">
            <w:pPr>
              <w:spacing w:after="80" w:line="240" w:lineRule="auto"/>
              <w:rPr>
                <w:color w:val="000000"/>
                <w:sz w:val="21"/>
                <w:szCs w:val="21"/>
              </w:rPr>
            </w:pPr>
            <w:r>
              <w:rPr>
                <w:b/>
                <w:bCs/>
                <w:color w:val="1F3A5F"/>
                <w:sz w:val="21"/>
                <w:szCs w:val="21"/>
              </w:rPr>
              <w:t>Cómo se cumple</w:t>
            </w:r>
          </w:p>
        </w:tc>
      </w:tr>
      <w:tr w:rsidR="00B1525A" w14:paraId="12336D8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167BB1" w14:textId="77777777" w:rsidR="00B1525A" w:rsidRDefault="00000000">
            <w:pPr>
              <w:spacing w:after="80" w:line="240" w:lineRule="auto"/>
              <w:rPr>
                <w:color w:val="000000"/>
                <w:sz w:val="21"/>
                <w:szCs w:val="21"/>
              </w:rPr>
            </w:pPr>
            <w:r>
              <w:rPr>
                <w:color w:val="000000"/>
                <w:sz w:val="21"/>
                <w:szCs w:val="21"/>
              </w:rPr>
              <w:t>BA Art. 16.4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93E7E1" w14:textId="77777777" w:rsidR="00B1525A" w:rsidRDefault="00000000">
            <w:pPr>
              <w:spacing w:after="80" w:line="240" w:lineRule="auto"/>
              <w:rPr>
                <w:color w:val="000000"/>
                <w:sz w:val="21"/>
                <w:szCs w:val="21"/>
              </w:rPr>
            </w:pPr>
            <w:r>
              <w:rPr>
                <w:color w:val="000000"/>
                <w:sz w:val="21"/>
                <w:szCs w:val="21"/>
              </w:rPr>
              <w:t>Bitácora de reconciliación auditable de cada decisión de conflicto (§1, §5)</w:t>
            </w:r>
          </w:p>
        </w:tc>
      </w:tr>
      <w:tr w:rsidR="00B1525A" w14:paraId="719351B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FD456E" w14:textId="77777777" w:rsidR="00B1525A" w:rsidRDefault="00000000">
            <w:pPr>
              <w:spacing w:after="80" w:line="240" w:lineRule="auto"/>
              <w:rPr>
                <w:color w:val="000000"/>
                <w:sz w:val="21"/>
                <w:szCs w:val="21"/>
              </w:rPr>
            </w:pPr>
            <w:r>
              <w:rPr>
                <w:color w:val="000000"/>
                <w:sz w:val="21"/>
                <w:szCs w:val="21"/>
              </w:rPr>
              <w:t>BA Art. 19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5D7D0D" w14:textId="77777777" w:rsidR="00B1525A" w:rsidRDefault="00000000">
            <w:pPr>
              <w:spacing w:after="80" w:line="240" w:lineRule="auto"/>
              <w:rPr>
                <w:color w:val="000000"/>
                <w:sz w:val="21"/>
                <w:szCs w:val="21"/>
              </w:rPr>
            </w:pPr>
            <w:r>
              <w:rPr>
                <w:color w:val="000000"/>
                <w:sz w:val="21"/>
                <w:szCs w:val="21"/>
              </w:rPr>
              <w:t>Acoplamiento débil por eventos; dependencias síncronas acotadas y con timeout (§1, §3)</w:t>
            </w:r>
          </w:p>
        </w:tc>
      </w:tr>
      <w:tr w:rsidR="00B1525A" w14:paraId="4DB1536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B3765C" w14:textId="77777777" w:rsidR="00B1525A" w:rsidRDefault="00000000">
            <w:pPr>
              <w:spacing w:after="80" w:line="240" w:lineRule="auto"/>
              <w:rPr>
                <w:color w:val="000000"/>
                <w:sz w:val="21"/>
                <w:szCs w:val="21"/>
              </w:rPr>
            </w:pPr>
            <w:r>
              <w:rPr>
                <w:color w:val="000000"/>
                <w:sz w:val="21"/>
                <w:szCs w:val="21"/>
              </w:rPr>
              <w:lastRenderedPageBreak/>
              <w:t>BA Art. 21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D071F9" w14:textId="77777777" w:rsidR="00B1525A" w:rsidRDefault="00000000">
            <w:pPr>
              <w:spacing w:after="80" w:line="240" w:lineRule="auto"/>
              <w:rPr>
                <w:color w:val="000000"/>
                <w:sz w:val="21"/>
                <w:szCs w:val="21"/>
              </w:rPr>
            </w:pPr>
            <w:r>
              <w:rPr>
                <w:color w:val="000000"/>
                <w:sz w:val="21"/>
                <w:szCs w:val="21"/>
              </w:rPr>
              <w:t>Zero Trust: tráfico saliente; validación de esquema e inspección de carga útil en la puerta de enlace (§1, §4)</w:t>
            </w:r>
          </w:p>
        </w:tc>
      </w:tr>
      <w:tr w:rsidR="00B1525A" w14:paraId="22D0FFE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D91FF0" w14:textId="77777777" w:rsidR="00B1525A" w:rsidRDefault="00000000">
            <w:pPr>
              <w:spacing w:after="80" w:line="240" w:lineRule="auto"/>
              <w:rPr>
                <w:color w:val="000000"/>
                <w:sz w:val="21"/>
                <w:szCs w:val="21"/>
              </w:rPr>
            </w:pPr>
            <w:r>
              <w:rPr>
                <w:color w:val="000000"/>
                <w:sz w:val="21"/>
                <w:szCs w:val="21"/>
              </w:rPr>
              <w:t>BA Art. 23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AAF048" w14:textId="77777777" w:rsidR="00B1525A" w:rsidRDefault="00000000">
            <w:pPr>
              <w:spacing w:after="80" w:line="240" w:lineRule="auto"/>
              <w:rPr>
                <w:color w:val="000000"/>
                <w:sz w:val="21"/>
                <w:szCs w:val="21"/>
              </w:rPr>
            </w:pPr>
            <w:r>
              <w:rPr>
                <w:color w:val="000000"/>
                <w:sz w:val="21"/>
                <w:szCs w:val="21"/>
              </w:rPr>
              <w:t>OpenAPI 3.1 y AsyncAPI con versionado semántico y obsolescencia con preaviso de seis meses (§4, §8)</w:t>
            </w:r>
          </w:p>
        </w:tc>
      </w:tr>
      <w:tr w:rsidR="00B1525A" w14:paraId="5403984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F62399" w14:textId="77777777" w:rsidR="00B1525A" w:rsidRDefault="00000000">
            <w:pPr>
              <w:spacing w:after="80" w:line="240" w:lineRule="auto"/>
              <w:rPr>
                <w:color w:val="000000"/>
                <w:sz w:val="21"/>
                <w:szCs w:val="21"/>
              </w:rPr>
            </w:pPr>
            <w:r>
              <w:rPr>
                <w:color w:val="000000"/>
                <w:sz w:val="21"/>
                <w:szCs w:val="21"/>
              </w:rPr>
              <w:t>RT-02.06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C086E3" w14:textId="77777777" w:rsidR="00B1525A" w:rsidRDefault="00000000">
            <w:pPr>
              <w:spacing w:after="80" w:line="240" w:lineRule="auto"/>
              <w:rPr>
                <w:color w:val="000000"/>
                <w:sz w:val="21"/>
                <w:szCs w:val="21"/>
              </w:rPr>
            </w:pPr>
            <w:r>
              <w:rPr>
                <w:color w:val="000000"/>
                <w:sz w:val="21"/>
                <w:szCs w:val="21"/>
              </w:rPr>
              <w:t>Idempotencia con UUID y ventana de deduplicación documentada (§1, §5)</w:t>
            </w:r>
          </w:p>
        </w:tc>
      </w:tr>
      <w:tr w:rsidR="00B1525A" w14:paraId="0A1E737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F64964" w14:textId="77777777" w:rsidR="00B1525A" w:rsidRDefault="00000000">
            <w:pPr>
              <w:spacing w:after="80" w:line="240" w:lineRule="auto"/>
              <w:rPr>
                <w:color w:val="000000"/>
                <w:sz w:val="21"/>
                <w:szCs w:val="21"/>
              </w:rPr>
            </w:pPr>
            <w:r>
              <w:rPr>
                <w:color w:val="000000"/>
                <w:sz w:val="21"/>
                <w:szCs w:val="21"/>
              </w:rPr>
              <w:t>RT-02.07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6A5A7F" w14:textId="77777777" w:rsidR="00B1525A" w:rsidRDefault="00000000">
            <w:pPr>
              <w:spacing w:after="80" w:line="240" w:lineRule="auto"/>
              <w:rPr>
                <w:color w:val="000000"/>
                <w:sz w:val="21"/>
                <w:szCs w:val="21"/>
              </w:rPr>
            </w:pPr>
            <w:r>
              <w:rPr>
                <w:color w:val="000000"/>
                <w:sz w:val="21"/>
                <w:szCs w:val="21"/>
              </w:rPr>
              <w:t>Entrega al menos una vez, deduplicación y orden por partición (§5)</w:t>
            </w:r>
          </w:p>
        </w:tc>
      </w:tr>
      <w:tr w:rsidR="00B1525A" w14:paraId="040F777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40279E" w14:textId="77777777" w:rsidR="00B1525A" w:rsidRDefault="00000000">
            <w:pPr>
              <w:spacing w:after="80" w:line="240" w:lineRule="auto"/>
              <w:rPr>
                <w:color w:val="000000"/>
                <w:sz w:val="21"/>
                <w:szCs w:val="21"/>
              </w:rPr>
            </w:pPr>
            <w:r>
              <w:rPr>
                <w:color w:val="000000"/>
                <w:sz w:val="21"/>
                <w:szCs w:val="21"/>
              </w:rPr>
              <w:t>RT-02.08 / RT-02.09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3CC99E" w14:textId="77777777" w:rsidR="00B1525A" w:rsidRDefault="00000000">
            <w:pPr>
              <w:spacing w:after="80" w:line="240" w:lineRule="auto"/>
              <w:rPr>
                <w:color w:val="000000"/>
                <w:sz w:val="21"/>
                <w:szCs w:val="21"/>
              </w:rPr>
            </w:pPr>
            <w:r>
              <w:rPr>
                <w:color w:val="000000"/>
                <w:sz w:val="21"/>
                <w:szCs w:val="21"/>
              </w:rPr>
              <w:t>Reintento con retroceso, cortacircuitos, mamparos, timeout obligatorio y degradación elegante (§5)</w:t>
            </w:r>
          </w:p>
        </w:tc>
      </w:tr>
      <w:tr w:rsidR="00B1525A" w14:paraId="70BED89F"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6795A7" w14:textId="77777777" w:rsidR="00B1525A" w:rsidRDefault="00000000">
            <w:pPr>
              <w:spacing w:after="80" w:line="240" w:lineRule="auto"/>
              <w:rPr>
                <w:color w:val="000000"/>
                <w:sz w:val="21"/>
                <w:szCs w:val="21"/>
              </w:rPr>
            </w:pPr>
            <w:r>
              <w:rPr>
                <w:color w:val="000000"/>
                <w:sz w:val="21"/>
                <w:szCs w:val="21"/>
              </w:rPr>
              <w:t>RT-02.14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E51E0F" w14:textId="77777777" w:rsidR="00B1525A" w:rsidRDefault="00000000">
            <w:pPr>
              <w:spacing w:after="80" w:line="240" w:lineRule="auto"/>
              <w:rPr>
                <w:color w:val="000000"/>
                <w:sz w:val="21"/>
                <w:szCs w:val="21"/>
              </w:rPr>
            </w:pPr>
            <w:r>
              <w:rPr>
                <w:color w:val="000000"/>
                <w:sz w:val="21"/>
                <w:szCs w:val="21"/>
              </w:rPr>
              <w:t>Capa anticorrupción y estrangulamiento del legado (§7)</w:t>
            </w:r>
          </w:p>
        </w:tc>
      </w:tr>
      <w:tr w:rsidR="00B1525A" w14:paraId="7F410B8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894E49" w14:textId="77777777" w:rsidR="00B1525A" w:rsidRDefault="00000000">
            <w:pPr>
              <w:spacing w:after="80" w:line="240" w:lineRule="auto"/>
              <w:rPr>
                <w:color w:val="000000"/>
                <w:sz w:val="21"/>
                <w:szCs w:val="21"/>
              </w:rPr>
            </w:pPr>
            <w:r>
              <w:rPr>
                <w:color w:val="000000"/>
                <w:sz w:val="21"/>
                <w:szCs w:val="21"/>
              </w:rPr>
              <w:t>RT-03.11 / RT-03.12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8D3BF0" w14:textId="77777777" w:rsidR="00B1525A" w:rsidRDefault="00000000">
            <w:pPr>
              <w:spacing w:after="80" w:line="240" w:lineRule="auto"/>
              <w:rPr>
                <w:color w:val="000000"/>
                <w:sz w:val="21"/>
                <w:szCs w:val="21"/>
              </w:rPr>
            </w:pPr>
            <w:r>
              <w:rPr>
                <w:color w:val="000000"/>
                <w:sz w:val="21"/>
                <w:szCs w:val="21"/>
              </w:rPr>
              <w:t>Registro local íntegro y reconciliación determinista con bitácora (§5, §11)</w:t>
            </w:r>
          </w:p>
        </w:tc>
      </w:tr>
      <w:tr w:rsidR="00B1525A" w14:paraId="61B8CDF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6318DF" w14:textId="77777777" w:rsidR="00B1525A" w:rsidRDefault="00000000">
            <w:pPr>
              <w:spacing w:after="80" w:line="240" w:lineRule="auto"/>
              <w:rPr>
                <w:color w:val="000000"/>
                <w:sz w:val="21"/>
                <w:szCs w:val="21"/>
              </w:rPr>
            </w:pPr>
            <w:r>
              <w:rPr>
                <w:color w:val="000000"/>
                <w:sz w:val="21"/>
                <w:szCs w:val="21"/>
              </w:rPr>
              <w:t>RT-03.13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BE1F04" w14:textId="77777777" w:rsidR="00B1525A" w:rsidRDefault="00000000">
            <w:pPr>
              <w:spacing w:after="80" w:line="240" w:lineRule="auto"/>
              <w:rPr>
                <w:color w:val="000000"/>
                <w:sz w:val="21"/>
                <w:szCs w:val="21"/>
              </w:rPr>
            </w:pPr>
            <w:r>
              <w:rPr>
                <w:color w:val="000000"/>
                <w:sz w:val="21"/>
                <w:szCs w:val="21"/>
              </w:rPr>
              <w:t>Declaración de funciones no disponibles sin conexión y procedimiento manual (§11)</w:t>
            </w:r>
          </w:p>
        </w:tc>
      </w:tr>
      <w:tr w:rsidR="00B1525A" w14:paraId="6337632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C2840E" w14:textId="77777777" w:rsidR="00B1525A" w:rsidRDefault="00000000">
            <w:pPr>
              <w:spacing w:after="80" w:line="240" w:lineRule="auto"/>
              <w:rPr>
                <w:color w:val="000000"/>
                <w:sz w:val="21"/>
                <w:szCs w:val="21"/>
              </w:rPr>
            </w:pPr>
            <w:r>
              <w:rPr>
                <w:color w:val="000000"/>
                <w:sz w:val="21"/>
                <w:szCs w:val="21"/>
              </w:rPr>
              <w:t>RT-05.16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50C237" w14:textId="77777777" w:rsidR="00B1525A" w:rsidRDefault="00000000">
            <w:pPr>
              <w:spacing w:after="80" w:line="240" w:lineRule="auto"/>
              <w:rPr>
                <w:color w:val="000000"/>
                <w:sz w:val="21"/>
                <w:szCs w:val="21"/>
              </w:rPr>
            </w:pPr>
            <w:r>
              <w:rPr>
                <w:color w:val="000000"/>
                <w:sz w:val="21"/>
                <w:szCs w:val="21"/>
              </w:rPr>
              <w:t>Contratos formales OpenAPI 3.1 y AsyncAPI 2.6 con dueño y estado (§4)</w:t>
            </w:r>
          </w:p>
        </w:tc>
      </w:tr>
      <w:tr w:rsidR="00B1525A" w14:paraId="318DF66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E32788" w14:textId="77777777" w:rsidR="00B1525A" w:rsidRDefault="00000000">
            <w:pPr>
              <w:spacing w:after="80" w:line="240" w:lineRule="auto"/>
              <w:rPr>
                <w:color w:val="000000"/>
                <w:sz w:val="21"/>
                <w:szCs w:val="21"/>
              </w:rPr>
            </w:pPr>
            <w:r>
              <w:rPr>
                <w:color w:val="000000"/>
                <w:sz w:val="21"/>
                <w:szCs w:val="21"/>
              </w:rPr>
              <w:t>RT-05.17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7062E0" w14:textId="77777777" w:rsidR="00B1525A" w:rsidRDefault="00000000">
            <w:pPr>
              <w:spacing w:after="80" w:line="240" w:lineRule="auto"/>
              <w:rPr>
                <w:color w:val="000000"/>
                <w:sz w:val="21"/>
                <w:szCs w:val="21"/>
              </w:rPr>
            </w:pPr>
            <w:r>
              <w:rPr>
                <w:color w:val="000000"/>
                <w:sz w:val="21"/>
                <w:szCs w:val="21"/>
              </w:rPr>
              <w:t>Obsolescencia con seis meses de preaviso y doble versión concurrente (§8)</w:t>
            </w:r>
          </w:p>
        </w:tc>
      </w:tr>
      <w:tr w:rsidR="00B1525A" w14:paraId="15554588"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31BA43" w14:textId="77777777" w:rsidR="00B1525A" w:rsidRDefault="00000000">
            <w:pPr>
              <w:spacing w:after="80" w:line="240" w:lineRule="auto"/>
              <w:rPr>
                <w:color w:val="000000"/>
                <w:sz w:val="21"/>
                <w:szCs w:val="21"/>
              </w:rPr>
            </w:pPr>
            <w:r>
              <w:rPr>
                <w:color w:val="000000"/>
                <w:sz w:val="21"/>
                <w:szCs w:val="21"/>
              </w:rPr>
              <w:t>RT-05.18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C359B5" w14:textId="77777777" w:rsidR="00B1525A" w:rsidRDefault="00000000">
            <w:pPr>
              <w:spacing w:after="80" w:line="240" w:lineRule="auto"/>
              <w:rPr>
                <w:color w:val="000000"/>
                <w:sz w:val="21"/>
                <w:szCs w:val="21"/>
              </w:rPr>
            </w:pPr>
            <w:r>
              <w:rPr>
                <w:color w:val="000000"/>
                <w:sz w:val="21"/>
                <w:szCs w:val="21"/>
              </w:rPr>
              <w:t>OAuth 2.1 con PKCE en superficies y mTLS entre servicios (§4)</w:t>
            </w:r>
          </w:p>
        </w:tc>
      </w:tr>
      <w:tr w:rsidR="00B1525A" w14:paraId="3E749C0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591E8B" w14:textId="77777777" w:rsidR="00B1525A" w:rsidRDefault="00000000">
            <w:pPr>
              <w:spacing w:after="80" w:line="240" w:lineRule="auto"/>
              <w:rPr>
                <w:color w:val="000000"/>
                <w:sz w:val="21"/>
                <w:szCs w:val="21"/>
              </w:rPr>
            </w:pPr>
            <w:r>
              <w:rPr>
                <w:color w:val="000000"/>
                <w:sz w:val="21"/>
                <w:szCs w:val="21"/>
              </w:rPr>
              <w:t>RT-05.20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F56D73" w14:textId="77777777" w:rsidR="00B1525A" w:rsidRDefault="00000000">
            <w:pPr>
              <w:spacing w:after="80" w:line="240" w:lineRule="auto"/>
              <w:rPr>
                <w:color w:val="000000"/>
                <w:sz w:val="21"/>
                <w:szCs w:val="21"/>
              </w:rPr>
            </w:pPr>
            <w:r>
              <w:rPr>
                <w:color w:val="000000"/>
                <w:sz w:val="21"/>
                <w:szCs w:val="21"/>
              </w:rPr>
              <w:t>Capa anticorrupción frente al ERP de 2017 y al WMS de 2013 (§7)</w:t>
            </w:r>
          </w:p>
        </w:tc>
      </w:tr>
      <w:tr w:rsidR="00B1525A" w14:paraId="592C626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92D525" w14:textId="77777777" w:rsidR="00B1525A" w:rsidRDefault="00000000">
            <w:pPr>
              <w:spacing w:after="80" w:line="240" w:lineRule="auto"/>
              <w:rPr>
                <w:color w:val="000000"/>
                <w:sz w:val="21"/>
                <w:szCs w:val="21"/>
              </w:rPr>
            </w:pPr>
            <w:r>
              <w:rPr>
                <w:color w:val="000000"/>
                <w:sz w:val="21"/>
                <w:szCs w:val="21"/>
              </w:rPr>
              <w:t>RT-05.21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07B80C" w14:textId="77777777" w:rsidR="00B1525A" w:rsidRDefault="00000000">
            <w:pPr>
              <w:spacing w:after="80" w:line="240" w:lineRule="auto"/>
              <w:rPr>
                <w:color w:val="000000"/>
                <w:sz w:val="21"/>
                <w:szCs w:val="21"/>
              </w:rPr>
            </w:pPr>
            <w:r>
              <w:rPr>
                <w:color w:val="000000"/>
                <w:sz w:val="21"/>
                <w:szCs w:val="21"/>
              </w:rPr>
              <w:t>Matriz de integraciones con modo, volumen y ventana (§3)</w:t>
            </w:r>
          </w:p>
        </w:tc>
      </w:tr>
      <w:tr w:rsidR="00B1525A" w14:paraId="77144F5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C7CC2F" w14:textId="77777777" w:rsidR="00B1525A" w:rsidRDefault="00000000">
            <w:pPr>
              <w:spacing w:after="80" w:line="240" w:lineRule="auto"/>
              <w:rPr>
                <w:color w:val="000000"/>
                <w:sz w:val="21"/>
                <w:szCs w:val="21"/>
              </w:rPr>
            </w:pPr>
            <w:r>
              <w:rPr>
                <w:color w:val="000000"/>
                <w:sz w:val="21"/>
                <w:szCs w:val="21"/>
              </w:rPr>
              <w:t>RT-05.22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F0D47C" w14:textId="77777777" w:rsidR="00B1525A" w:rsidRDefault="00000000">
            <w:pPr>
              <w:spacing w:after="80" w:line="240" w:lineRule="auto"/>
              <w:rPr>
                <w:color w:val="000000"/>
                <w:sz w:val="21"/>
                <w:szCs w:val="21"/>
              </w:rPr>
            </w:pPr>
            <w:r>
              <w:rPr>
                <w:color w:val="000000"/>
                <w:sz w:val="21"/>
                <w:szCs w:val="21"/>
              </w:rPr>
              <w:t>Carga y descarga masiva con volumen, frecuencia y control de calidad (§10)</w:t>
            </w:r>
          </w:p>
        </w:tc>
      </w:tr>
      <w:tr w:rsidR="00B1525A" w14:paraId="5D2151E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35BD6F" w14:textId="77777777" w:rsidR="00B1525A" w:rsidRDefault="00000000">
            <w:pPr>
              <w:spacing w:after="80" w:line="240" w:lineRule="auto"/>
              <w:rPr>
                <w:color w:val="000000"/>
                <w:sz w:val="21"/>
                <w:szCs w:val="21"/>
              </w:rPr>
            </w:pPr>
            <w:r>
              <w:rPr>
                <w:color w:val="000000"/>
                <w:sz w:val="21"/>
                <w:szCs w:val="21"/>
              </w:rPr>
              <w:t>RT-05.23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5B147EE" w14:textId="77777777" w:rsidR="00B1525A" w:rsidRDefault="00000000">
            <w:pPr>
              <w:spacing w:after="80" w:line="240" w:lineRule="auto"/>
              <w:rPr>
                <w:color w:val="000000"/>
                <w:sz w:val="21"/>
                <w:szCs w:val="21"/>
              </w:rPr>
            </w:pPr>
            <w:r>
              <w:rPr>
                <w:color w:val="000000"/>
                <w:sz w:val="21"/>
                <w:szCs w:val="21"/>
              </w:rPr>
              <w:t>Estándares sectoriales: GS1 (EANCOM, GS1 XML, EPCIS) y formato de la autoridad tributaria (§3.2)</w:t>
            </w:r>
          </w:p>
        </w:tc>
      </w:tr>
      <w:tr w:rsidR="00B1525A" w14:paraId="19ADE73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50AA1E" w14:textId="77777777" w:rsidR="00B1525A" w:rsidRDefault="00000000">
            <w:pPr>
              <w:spacing w:after="80" w:line="240" w:lineRule="auto"/>
              <w:rPr>
                <w:color w:val="000000"/>
                <w:sz w:val="21"/>
                <w:szCs w:val="21"/>
              </w:rPr>
            </w:pPr>
            <w:r>
              <w:rPr>
                <w:color w:val="000000"/>
                <w:sz w:val="21"/>
                <w:szCs w:val="21"/>
              </w:rPr>
              <w:lastRenderedPageBreak/>
              <w:t>RT-10.08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9B2381" w14:textId="77777777" w:rsidR="00B1525A" w:rsidRDefault="00000000">
            <w:pPr>
              <w:spacing w:after="80" w:line="240" w:lineRule="auto"/>
              <w:rPr>
                <w:color w:val="000000"/>
                <w:sz w:val="21"/>
                <w:szCs w:val="21"/>
              </w:rPr>
            </w:pPr>
            <w:r>
              <w:rPr>
                <w:color w:val="000000"/>
                <w:sz w:val="21"/>
                <w:szCs w:val="21"/>
              </w:rPr>
              <w:t>Comportamiento ante falla declarado por integración y verificado con inyección de fallas (§3, §9)</w:t>
            </w:r>
          </w:p>
        </w:tc>
      </w:tr>
      <w:tr w:rsidR="00B1525A" w14:paraId="37599C2C"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3F8B797A" w14:textId="77777777" w:rsidR="00B1525A" w:rsidRDefault="00000000">
            <w:pPr>
              <w:spacing w:after="80" w:line="240" w:lineRule="auto"/>
              <w:rPr>
                <w:color w:val="000000"/>
                <w:sz w:val="21"/>
                <w:szCs w:val="21"/>
              </w:rPr>
            </w:pPr>
            <w:r>
              <w:rPr>
                <w:color w:val="000000"/>
                <w:sz w:val="21"/>
                <w:szCs w:val="21"/>
              </w:rPr>
              <w:t>Caso Cap. 17.4, puntos 5, 6, 8 y 10</w:t>
            </w:r>
          </w:p>
        </w:tc>
        <w:tc>
          <w:tcPr>
            <w:tcW w:w="0" w:type="auto"/>
            <w:tcBorders>
              <w:top w:val="single" w:sz="6" w:space="0" w:color="000000"/>
              <w:left w:val="nil"/>
              <w:bottom w:val="nil"/>
              <w:right w:val="nil"/>
            </w:tcBorders>
            <w:tcMar>
              <w:top w:w="80" w:type="dxa"/>
              <w:left w:w="160" w:type="dxa"/>
              <w:bottom w:w="80" w:type="dxa"/>
              <w:right w:w="160" w:type="dxa"/>
            </w:tcMar>
          </w:tcPr>
          <w:p w14:paraId="64C01103" w14:textId="77777777" w:rsidR="00B1525A" w:rsidRDefault="00000000">
            <w:pPr>
              <w:spacing w:after="80" w:line="240" w:lineRule="auto"/>
              <w:rPr>
                <w:color w:val="000000"/>
                <w:sz w:val="21"/>
                <w:szCs w:val="21"/>
              </w:rPr>
            </w:pPr>
            <w:r>
              <w:rPr>
                <w:color w:val="000000"/>
                <w:sz w:val="21"/>
                <w:szCs w:val="21"/>
              </w:rPr>
              <w:t>Integración con el ERP y con los documentos tributarios (§3.2, §7); destino del WMS de 2013 (§7); evidencia de entrega articulada con la guía electrónica (INT-07); canal moderno sin una integración por cadena (§7)</w:t>
            </w:r>
          </w:p>
        </w:tc>
      </w:tr>
    </w:tbl>
    <w:p w14:paraId="03C91609" w14:textId="77777777" w:rsidR="00B1525A" w:rsidRDefault="00000000">
      <w:pPr>
        <w:spacing w:before="260"/>
        <w:rPr>
          <w:color w:val="000000"/>
        </w:rPr>
      </w:pPr>
      <w:r>
        <w:pict w14:anchorId="7291482C">
          <v:rect id="_x0000_i1026" style="width:0;height:1.5pt" o:hralign="center" o:hrstd="t" o:hr="t" fillcolor="#a0a0a0" stroked="f"/>
        </w:pict>
      </w:r>
    </w:p>
    <w:p w14:paraId="545F06C6" w14:textId="77777777" w:rsidR="00B1525A" w:rsidRDefault="00000000">
      <w:pPr>
        <w:pStyle w:val="Ttulo2"/>
        <w:spacing w:before="360" w:after="160"/>
        <w:rPr>
          <w:rFonts w:ascii="Arial" w:eastAsia="Arial" w:hAnsi="Arial" w:cs="Arial"/>
          <w:color w:val="1F3A5F"/>
          <w:sz w:val="30"/>
          <w:szCs w:val="30"/>
        </w:rPr>
      </w:pPr>
      <w:bookmarkStart w:id="124" w:name="_sov2913uzp2x" w:colFirst="0" w:colLast="0"/>
      <w:bookmarkEnd w:id="124"/>
      <w:r>
        <w:rPr>
          <w:rFonts w:ascii="Arial" w:eastAsia="Arial" w:hAnsi="Arial" w:cs="Arial"/>
          <w:color w:val="1F3A5F"/>
          <w:sz w:val="30"/>
          <w:szCs w:val="30"/>
        </w:rPr>
        <w:t>Arquitectura de Seguridad</w:t>
      </w:r>
    </w:p>
    <w:p w14:paraId="5C93B9E9" w14:textId="77777777" w:rsidR="00B1525A" w:rsidRDefault="00000000">
      <w:pPr>
        <w:spacing w:after="240"/>
        <w:rPr>
          <w:color w:val="000000"/>
          <w:sz w:val="21"/>
          <w:szCs w:val="21"/>
          <w:shd w:val="clear" w:color="auto" w:fill="2B2B2B"/>
        </w:rPr>
      </w:pPr>
      <w:r>
        <w:rPr>
          <w:color w:val="000000"/>
          <w:sz w:val="21"/>
          <w:szCs w:val="21"/>
          <w:shd w:val="clear" w:color="auto" w:fill="2B2B2B"/>
        </w:rPr>
        <w:t>Apartado 4 del Subdocumento 4 (T-</w:t>
      </w:r>
      <w:proofErr w:type="gramStart"/>
      <w:r>
        <w:rPr>
          <w:color w:val="000000"/>
          <w:sz w:val="21"/>
          <w:szCs w:val="21"/>
          <w:shd w:val="clear" w:color="auto" w:fill="2B2B2B"/>
        </w:rPr>
        <w:t>22) —</w:t>
      </w:r>
      <w:proofErr w:type="gramEnd"/>
      <w:r>
        <w:rPr>
          <w:color w:val="000000"/>
          <w:sz w:val="21"/>
          <w:szCs w:val="21"/>
          <w:shd w:val="clear" w:color="auto" w:fill="2B2B2B"/>
        </w:rPr>
        <w:t xml:space="preserve"> Arquitectura de seguridad: modelo Zero Trust, capa expuesta, identidad, cifrado y controles. Marco: BA Art. 21 (seguridad y ciberseguridad) · Art. 22 (identidad, acceso y sesiones) · Art. 23 (datos y residencia) · Art. 16.3/16.4 · BTT Cap. 11 (RT-11.01–11.28), Cap. 12 (RT-12.01–12.13), RT-03.15/03.18/03.22, RT-16.07/16.09 · NIST SP 800-207 · ISO/IEC 27001:2022 · STRIDE · Ley 21.719 · Ley 19.799.</w:t>
      </w:r>
    </w:p>
    <w:p w14:paraId="2A5013A3" w14:textId="77777777" w:rsidR="00B1525A" w:rsidRDefault="00000000">
      <w:pPr>
        <w:spacing w:after="240"/>
        <w:rPr>
          <w:color w:val="000000"/>
          <w:sz w:val="21"/>
          <w:szCs w:val="21"/>
          <w:shd w:val="clear" w:color="auto" w:fill="2B2B2B"/>
        </w:rPr>
      </w:pPr>
      <w:r>
        <w:rPr>
          <w:color w:val="000000"/>
          <w:sz w:val="21"/>
          <w:szCs w:val="21"/>
          <w:shd w:val="clear" w:color="auto" w:fill="2B2B2B"/>
        </w:rPr>
        <w:t>Es además el documento de seguridad del subdocumento: es autocontenido y los valores aquí declarados no son nuevos salvo donde se indica expresamente (consolidan lo comprometido en este mismo Subdocumento 4.2).</w:t>
      </w:r>
    </w:p>
    <w:p w14:paraId="5D0E0E95" w14:textId="77777777" w:rsidR="00B1525A" w:rsidRDefault="00000000">
      <w:pPr>
        <w:spacing w:after="240"/>
        <w:rPr>
          <w:color w:val="000000"/>
          <w:sz w:val="21"/>
          <w:szCs w:val="21"/>
          <w:shd w:val="clear" w:color="auto" w:fill="2B2B2B"/>
        </w:rPr>
      </w:pPr>
      <w:r>
        <w:rPr>
          <w:color w:val="000000"/>
          <w:sz w:val="21"/>
          <w:szCs w:val="21"/>
          <w:shd w:val="clear" w:color="auto" w:fill="2B2B2B"/>
        </w:rPr>
        <w:t>Por qué la seguridad de Puelche no es la de una oficina. El perímetro de esta solución no es un edificio: son 62 preventistas de pie en la puerta de un almacén, ~200 conductores —de los cuales ~160 no son trabajadores de la compañía y rotan sin aviso</w:t>
      </w:r>
      <w:r>
        <w:rPr>
          <w:rFonts w:ascii="Arial Unicode MS" w:eastAsia="Arial Unicode MS" w:hAnsi="Arial Unicode MS" w:cs="Arial Unicode MS"/>
          <w:color w:val="000000"/>
          <w:sz w:val="21"/>
          <w:szCs w:val="21"/>
          <w:shd w:val="clear" w:color="auto" w:fill="2B2B2B"/>
        </w:rPr>
        <w:t>—, dispositivos compartidos entre turnos en una cámara a −22 °C, un turno de preparación con 38 % de rotación anual y 14.200 puntos de entrega. Un modelo de seguridad basado en la red corporativa aquí no protege nada. Por eso el modelo es Zero Trust y por eso la identidad es la pieza central.</w:t>
      </w:r>
    </w:p>
    <w:p w14:paraId="7F525712" w14:textId="77777777" w:rsidR="00B1525A" w:rsidRDefault="00000000">
      <w:pPr>
        <w:pStyle w:val="Ttulo3"/>
        <w:spacing w:before="280" w:after="120"/>
        <w:rPr>
          <w:rFonts w:ascii="Arial" w:eastAsia="Arial" w:hAnsi="Arial" w:cs="Arial"/>
          <w:color w:val="5B6770"/>
          <w:sz w:val="26"/>
          <w:szCs w:val="26"/>
        </w:rPr>
      </w:pPr>
      <w:bookmarkStart w:id="125" w:name="_7pucob1jek48" w:colFirst="0" w:colLast="0"/>
      <w:bookmarkEnd w:id="125"/>
      <w:r>
        <w:rPr>
          <w:rFonts w:ascii="Arial" w:eastAsia="Arial" w:hAnsi="Arial" w:cs="Arial"/>
          <w:color w:val="5B6770"/>
          <w:sz w:val="26"/>
          <w:szCs w:val="26"/>
        </w:rPr>
        <w:t>1. Principios rectores</w:t>
      </w:r>
    </w:p>
    <w:tbl>
      <w:tblPr>
        <w:tblStyle w:val="aff8"/>
        <w:tblW w:w="5000" w:type="pct"/>
        <w:tblInd w:w="0" w:type="dxa"/>
        <w:tblBorders>
          <w:top w:val="nil"/>
          <w:left w:val="nil"/>
          <w:bottom w:val="nil"/>
          <w:right w:val="nil"/>
          <w:insideH w:val="nil"/>
          <w:insideV w:val="nil"/>
        </w:tblBorders>
        <w:tblLook w:val="0600" w:firstRow="0" w:lastRow="0" w:firstColumn="0" w:lastColumn="0" w:noHBand="1" w:noVBand="1"/>
      </w:tblPr>
      <w:tblGrid>
        <w:gridCol w:w="437"/>
        <w:gridCol w:w="2147"/>
        <w:gridCol w:w="4871"/>
        <w:gridCol w:w="1781"/>
      </w:tblGrid>
      <w:tr w:rsidR="00B1525A" w14:paraId="7227F6F1"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4E351CA" w14:textId="77777777" w:rsidR="00B1525A" w:rsidRDefault="00000000">
            <w:pPr>
              <w:spacing w:after="80" w:line="240" w:lineRule="auto"/>
              <w:rPr>
                <w:color w:val="000000"/>
                <w:sz w:val="21"/>
                <w:szCs w:val="21"/>
              </w:rPr>
            </w:pPr>
            <w:r>
              <w:rPr>
                <w:b/>
                <w:bCs/>
                <w:color w:val="1F3A5F"/>
                <w:sz w:val="21"/>
                <w:szCs w:val="21"/>
              </w:rPr>
              <w: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C57CC9" w14:textId="77777777" w:rsidR="00B1525A" w:rsidRDefault="00000000">
            <w:pPr>
              <w:spacing w:after="80" w:line="240" w:lineRule="auto"/>
              <w:rPr>
                <w:color w:val="000000"/>
                <w:sz w:val="21"/>
                <w:szCs w:val="21"/>
              </w:rPr>
            </w:pPr>
            <w:r>
              <w:rPr>
                <w:b/>
                <w:bCs/>
                <w:color w:val="1F3A5F"/>
                <w:sz w:val="21"/>
                <w:szCs w:val="21"/>
              </w:rPr>
              <w:t>Principio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6511306" w14:textId="77777777" w:rsidR="00B1525A" w:rsidRDefault="00000000">
            <w:pPr>
              <w:spacing w:after="80" w:line="240" w:lineRule="auto"/>
              <w:rPr>
                <w:color w:val="000000"/>
                <w:sz w:val="21"/>
                <w:szCs w:val="21"/>
              </w:rPr>
            </w:pPr>
            <w:r>
              <w:rPr>
                <w:b/>
                <w:bCs/>
                <w:color w:val="1F3A5F"/>
                <w:sz w:val="21"/>
                <w:szCs w:val="21"/>
              </w:rPr>
              <w:t>Declaración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538526" w14:textId="77777777" w:rsidR="00B1525A" w:rsidRDefault="00000000">
            <w:pPr>
              <w:spacing w:after="80" w:line="240" w:lineRule="auto"/>
              <w:rPr>
                <w:color w:val="000000"/>
                <w:sz w:val="21"/>
                <w:szCs w:val="21"/>
              </w:rPr>
            </w:pPr>
            <w:r>
              <w:rPr>
                <w:b/>
                <w:bCs/>
                <w:color w:val="1F3A5F"/>
                <w:sz w:val="21"/>
                <w:szCs w:val="21"/>
              </w:rPr>
              <w:t>Base</w:t>
            </w:r>
          </w:p>
        </w:tc>
      </w:tr>
      <w:tr w:rsidR="00B1525A" w14:paraId="07AB7908"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396A60" w14:textId="77777777" w:rsidR="00B1525A" w:rsidRDefault="00000000">
            <w:pPr>
              <w:spacing w:after="80" w:line="240" w:lineRule="auto"/>
              <w:rPr>
                <w:color w:val="000000"/>
                <w:sz w:val="21"/>
                <w:szCs w:val="21"/>
              </w:rPr>
            </w:pPr>
            <w:r>
              <w:rPr>
                <w:color w:val="000000"/>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B28ADC" w14:textId="77777777" w:rsidR="00B1525A" w:rsidRDefault="00000000">
            <w:pPr>
              <w:spacing w:after="80" w:line="240" w:lineRule="auto"/>
              <w:rPr>
                <w:color w:val="000000"/>
                <w:sz w:val="21"/>
                <w:szCs w:val="21"/>
              </w:rPr>
            </w:pPr>
            <w:r>
              <w:rPr>
                <w:color w:val="000000"/>
                <w:sz w:val="21"/>
                <w:szCs w:val="21"/>
              </w:rPr>
              <w:t>Zero Trust conforme a NIST SP 800-207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861DA6" w14:textId="77777777" w:rsidR="00B1525A" w:rsidRDefault="00000000">
            <w:pPr>
              <w:spacing w:after="80" w:line="240" w:lineRule="auto"/>
              <w:rPr>
                <w:color w:val="000000"/>
                <w:sz w:val="21"/>
                <w:szCs w:val="21"/>
              </w:rPr>
            </w:pPr>
            <w:r>
              <w:rPr>
                <w:color w:val="000000"/>
                <w:sz w:val="21"/>
                <w:szCs w:val="21"/>
              </w:rPr>
              <w:t>Verificación explícita de cada solicitud, privilegio mínimo y presunción de compromiso. La red interna no confiere confianza.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2C404C" w14:textId="77777777" w:rsidR="00B1525A" w:rsidRDefault="00000000">
            <w:pPr>
              <w:spacing w:after="80" w:line="240" w:lineRule="auto"/>
              <w:rPr>
                <w:color w:val="000000"/>
                <w:sz w:val="21"/>
                <w:szCs w:val="21"/>
              </w:rPr>
            </w:pPr>
            <w:r>
              <w:rPr>
                <w:color w:val="000000"/>
                <w:sz w:val="21"/>
                <w:szCs w:val="21"/>
              </w:rPr>
              <w:t>Art. 21.1</w:t>
            </w:r>
          </w:p>
        </w:tc>
      </w:tr>
      <w:tr w:rsidR="00B1525A" w14:paraId="2ED820F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4EDE14" w14:textId="77777777" w:rsidR="00B1525A" w:rsidRDefault="00000000">
            <w:pPr>
              <w:spacing w:after="80" w:line="240" w:lineRule="auto"/>
              <w:rPr>
                <w:color w:val="000000"/>
                <w:sz w:val="21"/>
                <w:szCs w:val="21"/>
              </w:rPr>
            </w:pPr>
            <w:r>
              <w:rPr>
                <w:color w:val="000000"/>
                <w:sz w:val="21"/>
                <w:szCs w:val="21"/>
              </w:rPr>
              <w:lastRenderedPageBreak/>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AA8B9E" w14:textId="77777777" w:rsidR="00B1525A" w:rsidRDefault="00000000">
            <w:pPr>
              <w:spacing w:after="80" w:line="240" w:lineRule="auto"/>
              <w:rPr>
                <w:color w:val="000000"/>
                <w:sz w:val="21"/>
                <w:szCs w:val="21"/>
              </w:rPr>
            </w:pPr>
            <w:r>
              <w:rPr>
                <w:color w:val="000000"/>
                <w:sz w:val="21"/>
                <w:szCs w:val="21"/>
              </w:rPr>
              <w:t>Seguridad desde el diseño y por defecto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BB0AE1" w14:textId="77777777" w:rsidR="00B1525A" w:rsidRDefault="00000000">
            <w:pPr>
              <w:spacing w:after="80" w:line="240" w:lineRule="auto"/>
              <w:rPr>
                <w:color w:val="000000"/>
                <w:sz w:val="21"/>
                <w:szCs w:val="21"/>
              </w:rPr>
            </w:pPr>
            <w:r>
              <w:rPr>
                <w:color w:val="000000"/>
                <w:sz w:val="21"/>
                <w:szCs w:val="21"/>
              </w:rPr>
              <w:t>Modelado de amenazas STRIDE documentado por cada componente y por cada integración externa, antes de implementar.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9D5BD1" w14:textId="77777777" w:rsidR="00B1525A" w:rsidRDefault="00000000">
            <w:pPr>
              <w:spacing w:after="80" w:line="240" w:lineRule="auto"/>
              <w:rPr>
                <w:color w:val="000000"/>
                <w:sz w:val="21"/>
                <w:szCs w:val="21"/>
              </w:rPr>
            </w:pPr>
            <w:r>
              <w:rPr>
                <w:color w:val="000000"/>
                <w:sz w:val="21"/>
                <w:szCs w:val="21"/>
              </w:rPr>
              <w:t>Art. 21.1 · RT-11.02</w:t>
            </w:r>
          </w:p>
        </w:tc>
      </w:tr>
      <w:tr w:rsidR="00B1525A" w14:paraId="728064A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766F5D" w14:textId="77777777" w:rsidR="00B1525A" w:rsidRDefault="00000000">
            <w:pPr>
              <w:spacing w:after="80" w:line="240" w:lineRule="auto"/>
              <w:rPr>
                <w:color w:val="000000"/>
                <w:sz w:val="21"/>
                <w:szCs w:val="21"/>
              </w:rPr>
            </w:pPr>
            <w:r>
              <w:rPr>
                <w:color w:val="000000"/>
                <w:sz w:val="21"/>
                <w:szCs w:val="21"/>
              </w:rPr>
              <w:t>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9B1A60" w14:textId="77777777" w:rsidR="00B1525A" w:rsidRDefault="00000000">
            <w:pPr>
              <w:spacing w:after="80" w:line="240" w:lineRule="auto"/>
              <w:rPr>
                <w:color w:val="000000"/>
                <w:sz w:val="21"/>
                <w:szCs w:val="21"/>
              </w:rPr>
            </w:pPr>
            <w:r>
              <w:rPr>
                <w:color w:val="000000"/>
                <w:sz w:val="21"/>
                <w:szCs w:val="21"/>
              </w:rPr>
              <w:t>La identidad es el perímetro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4FBBAD" w14:textId="77777777" w:rsidR="00B1525A" w:rsidRDefault="00000000">
            <w:pPr>
              <w:spacing w:after="80" w:line="240" w:lineRule="auto"/>
              <w:rPr>
                <w:color w:val="000000"/>
                <w:sz w:val="21"/>
                <w:szCs w:val="21"/>
              </w:rPr>
            </w:pPr>
            <w:r>
              <w:rPr>
                <w:color w:val="000000"/>
                <w:sz w:val="21"/>
                <w:szCs w:val="21"/>
              </w:rPr>
              <w:t>Autoridad única de identidad (Keycloak, Modelo B); toda decisión de acceso se toma sobre el token, no sobre la dirección de red de origen.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DFBDC8" w14:textId="77777777" w:rsidR="00B1525A" w:rsidRDefault="00000000">
            <w:pPr>
              <w:spacing w:after="80" w:line="240" w:lineRule="auto"/>
              <w:rPr>
                <w:color w:val="000000"/>
                <w:sz w:val="21"/>
                <w:szCs w:val="21"/>
              </w:rPr>
            </w:pPr>
            <w:r>
              <w:rPr>
                <w:color w:val="000000"/>
                <w:sz w:val="21"/>
                <w:szCs w:val="21"/>
              </w:rPr>
              <w:t>Art. 22 · RT-12.01 · ADR-06</w:t>
            </w:r>
          </w:p>
        </w:tc>
      </w:tr>
      <w:tr w:rsidR="00B1525A" w14:paraId="29C82752" w14:textId="77777777">
        <w:trPr>
          <w:trHeight w:val="13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A1D041" w14:textId="77777777" w:rsidR="00B1525A" w:rsidRDefault="00000000">
            <w:pPr>
              <w:spacing w:after="80" w:line="240" w:lineRule="auto"/>
              <w:rPr>
                <w:color w:val="000000"/>
                <w:sz w:val="21"/>
                <w:szCs w:val="21"/>
              </w:rPr>
            </w:pPr>
            <w:r>
              <w:rPr>
                <w:color w:val="000000"/>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BF1E03" w14:textId="77777777" w:rsidR="00B1525A" w:rsidRDefault="00000000">
            <w:pPr>
              <w:spacing w:after="80" w:line="240" w:lineRule="auto"/>
              <w:rPr>
                <w:color w:val="000000"/>
                <w:sz w:val="21"/>
                <w:szCs w:val="21"/>
              </w:rPr>
            </w:pPr>
            <w:r>
              <w:rPr>
                <w:color w:val="000000"/>
                <w:sz w:val="21"/>
                <w:szCs w:val="21"/>
              </w:rPr>
              <w:t xml:space="preserve">Sin conexiones entrantes </w:t>
            </w:r>
            <w:proofErr w:type="gramStart"/>
            <w:r>
              <w:rPr>
                <w:color w:val="000000"/>
                <w:sz w:val="21"/>
                <w:szCs w:val="21"/>
              </w:rPr>
              <w:t>al</w:t>
            </w:r>
            <w:proofErr w:type="gramEnd"/>
            <w:r>
              <w:rPr>
                <w:color w:val="000000"/>
                <w:sz w:val="21"/>
                <w:szCs w:val="21"/>
              </w:rPr>
              <w:t xml:space="preserve">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EF2F1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Todo tráfico </w:t>
            </w: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 nube es saliente. Las dos únicas excepciones (DMS → PostgreSQL y </w:t>
            </w:r>
            <w:r>
              <w:rPr>
                <w:rFonts w:ascii="Consolas" w:eastAsia="Consolas" w:hAnsi="Consolas" w:cs="Consolas"/>
                <w:color w:val="000000"/>
                <w:sz w:val="21"/>
                <w:szCs w:val="21"/>
                <w:shd w:val="clear" w:color="auto" w:fill="3C3C3C"/>
              </w:rPr>
              <w:t>celery-erp-sync</w:t>
            </w:r>
            <w:r>
              <w:rPr>
                <w:rFonts w:ascii="Arial Unicode MS" w:eastAsia="Arial Unicode MS" w:hAnsi="Arial Unicode MS" w:cs="Arial Unicode MS"/>
                <w:color w:val="000000"/>
                <w:sz w:val="21"/>
                <w:szCs w:val="21"/>
              </w:rPr>
              <w:t xml:space="preserve"> → ACL) están declaradas, acotadas al túnel IPsec autenticado y auditadas.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EF0CBA" w14:textId="77777777" w:rsidR="00B1525A" w:rsidRDefault="00000000">
            <w:pPr>
              <w:spacing w:after="80" w:line="240" w:lineRule="auto"/>
              <w:rPr>
                <w:color w:val="000000"/>
                <w:sz w:val="21"/>
                <w:szCs w:val="21"/>
              </w:rPr>
            </w:pPr>
            <w:r>
              <w:rPr>
                <w:color w:val="000000"/>
                <w:sz w:val="21"/>
                <w:szCs w:val="21"/>
              </w:rPr>
              <w:t>Art. 21 · D-AL-05 · RT-11.13</w:t>
            </w:r>
          </w:p>
        </w:tc>
      </w:tr>
      <w:tr w:rsidR="00B1525A" w14:paraId="32F5DC85"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99300E" w14:textId="77777777" w:rsidR="00B1525A" w:rsidRDefault="00000000">
            <w:pPr>
              <w:spacing w:after="80" w:line="240" w:lineRule="auto"/>
              <w:rPr>
                <w:color w:val="000000"/>
                <w:sz w:val="21"/>
                <w:szCs w:val="21"/>
              </w:rPr>
            </w:pPr>
            <w:r>
              <w:rPr>
                <w:color w:val="000000"/>
                <w:sz w:val="21"/>
                <w:szCs w:val="21"/>
              </w:rPr>
              <w:t>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D57CED" w14:textId="77777777" w:rsidR="00B1525A" w:rsidRDefault="00000000">
            <w:pPr>
              <w:spacing w:after="80" w:line="240" w:lineRule="auto"/>
              <w:rPr>
                <w:color w:val="000000"/>
                <w:sz w:val="21"/>
                <w:szCs w:val="21"/>
              </w:rPr>
            </w:pPr>
            <w:r>
              <w:rPr>
                <w:color w:val="000000"/>
                <w:sz w:val="21"/>
                <w:szCs w:val="21"/>
              </w:rPr>
              <w:t>Cifrado en tránsito y en reposo sin excepciones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26630A" w14:textId="77777777" w:rsidR="00B1525A" w:rsidRDefault="00000000">
            <w:pPr>
              <w:spacing w:after="80" w:line="240" w:lineRule="auto"/>
              <w:rPr>
                <w:color w:val="000000"/>
                <w:sz w:val="21"/>
                <w:szCs w:val="21"/>
              </w:rPr>
            </w:pPr>
            <w:r>
              <w:rPr>
                <w:color w:val="000000"/>
                <w:sz w:val="21"/>
                <w:szCs w:val="21"/>
              </w:rPr>
              <w:t>TLS 1.3 mínimo con HSTS; cifrado en reposo del 100 % de los datos con claves gestionadas en KMS/HSM y separación de funciones en su custodia.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B279C2" w14:textId="77777777" w:rsidR="00B1525A" w:rsidRDefault="00000000">
            <w:pPr>
              <w:spacing w:after="80" w:line="240" w:lineRule="auto"/>
              <w:rPr>
                <w:color w:val="000000"/>
                <w:sz w:val="21"/>
                <w:szCs w:val="21"/>
              </w:rPr>
            </w:pPr>
            <w:r>
              <w:rPr>
                <w:color w:val="000000"/>
                <w:sz w:val="21"/>
                <w:szCs w:val="21"/>
              </w:rPr>
              <w:t>Art. 21.2 · RT-11.08/11.09</w:t>
            </w:r>
          </w:p>
        </w:tc>
      </w:tr>
      <w:tr w:rsidR="00B1525A" w14:paraId="38F24EFB"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19BA60" w14:textId="77777777" w:rsidR="00B1525A" w:rsidRDefault="00000000">
            <w:pPr>
              <w:spacing w:after="80" w:line="240" w:lineRule="auto"/>
              <w:rPr>
                <w:color w:val="000000"/>
                <w:sz w:val="21"/>
                <w:szCs w:val="21"/>
              </w:rPr>
            </w:pPr>
            <w:r>
              <w:rPr>
                <w:color w:val="000000"/>
                <w:sz w:val="21"/>
                <w:szCs w:val="21"/>
              </w:rPr>
              <w:t>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0FC977" w14:textId="77777777" w:rsidR="00B1525A" w:rsidRDefault="00000000">
            <w:pPr>
              <w:spacing w:after="80" w:line="240" w:lineRule="auto"/>
              <w:rPr>
                <w:color w:val="000000"/>
                <w:sz w:val="21"/>
                <w:szCs w:val="21"/>
              </w:rPr>
            </w:pPr>
            <w:r>
              <w:rPr>
                <w:color w:val="000000"/>
                <w:sz w:val="21"/>
                <w:szCs w:val="21"/>
              </w:rPr>
              <w:t>La seguridad no puede detener la ventana crítica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B0DD35" w14:textId="77777777" w:rsidR="00B1525A" w:rsidRDefault="00000000">
            <w:pPr>
              <w:spacing w:after="80" w:line="240" w:lineRule="auto"/>
              <w:rPr>
                <w:color w:val="000000"/>
                <w:sz w:val="21"/>
                <w:szCs w:val="21"/>
              </w:rPr>
            </w:pPr>
            <w:r>
              <w:rPr>
                <w:color w:val="000000"/>
                <w:sz w:val="21"/>
                <w:szCs w:val="21"/>
              </w:rPr>
              <w:t>Ningún control de seguridad puede introducir una dependencia en línea dentro de 05:30–07:00 ni en las 14 h de terreno sin señal. La autenticación de terreno se resuelve sin red por diseño.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230135" w14:textId="77777777" w:rsidR="00B1525A" w:rsidRDefault="00000000">
            <w:pPr>
              <w:spacing w:after="80" w:line="240" w:lineRule="auto"/>
              <w:rPr>
                <w:color w:val="000000"/>
                <w:sz w:val="21"/>
                <w:szCs w:val="21"/>
              </w:rPr>
            </w:pPr>
            <w:r>
              <w:rPr>
                <w:color w:val="000000"/>
                <w:sz w:val="21"/>
                <w:szCs w:val="21"/>
              </w:rPr>
              <w:t>RT-10.05 (</w:t>
            </w:r>
            <w:proofErr w:type="gramStart"/>
            <w:r>
              <w:rPr>
                <w:color w:val="000000"/>
                <w:sz w:val="21"/>
                <w:szCs w:val="21"/>
              </w:rPr>
              <w:t>caso) ·</w:t>
            </w:r>
            <w:proofErr w:type="gramEnd"/>
            <w:r>
              <w:rPr>
                <w:color w:val="000000"/>
                <w:sz w:val="21"/>
                <w:szCs w:val="21"/>
              </w:rPr>
              <w:t xml:space="preserve"> RT-03.10</w:t>
            </w:r>
          </w:p>
        </w:tc>
      </w:tr>
      <w:tr w:rsidR="00B1525A" w14:paraId="17E00668"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CCCF6C" w14:textId="77777777" w:rsidR="00B1525A" w:rsidRDefault="00000000">
            <w:pPr>
              <w:spacing w:after="80" w:line="240" w:lineRule="auto"/>
              <w:rPr>
                <w:color w:val="000000"/>
                <w:sz w:val="21"/>
                <w:szCs w:val="21"/>
              </w:rPr>
            </w:pPr>
            <w:r>
              <w:rPr>
                <w:color w:val="000000"/>
                <w:sz w:val="21"/>
                <w:szCs w:val="21"/>
              </w:rPr>
              <w:t>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3E2CB7" w14:textId="77777777" w:rsidR="00B1525A" w:rsidRDefault="00000000">
            <w:pPr>
              <w:spacing w:after="80" w:line="240" w:lineRule="auto"/>
              <w:rPr>
                <w:color w:val="000000"/>
                <w:sz w:val="21"/>
                <w:szCs w:val="21"/>
              </w:rPr>
            </w:pPr>
            <w:r>
              <w:rPr>
                <w:color w:val="000000"/>
                <w:sz w:val="21"/>
                <w:szCs w:val="21"/>
              </w:rPr>
              <w:t>Operable por cuatro personas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463116" w14:textId="77777777" w:rsidR="00B1525A" w:rsidRDefault="00000000">
            <w:pPr>
              <w:spacing w:after="80" w:line="240" w:lineRule="auto"/>
              <w:rPr>
                <w:color w:val="000000"/>
                <w:sz w:val="21"/>
                <w:szCs w:val="21"/>
              </w:rPr>
            </w:pPr>
            <w:r>
              <w:rPr>
                <w:color w:val="000000"/>
                <w:sz w:val="21"/>
                <w:szCs w:val="21"/>
              </w:rPr>
              <w:t xml:space="preserve">El CLIENTE tiene 4 personas de TI. Se privilegian servicios administrados y </w:t>
            </w:r>
            <w:proofErr w:type="gramStart"/>
            <w:r>
              <w:rPr>
                <w:color w:val="000000"/>
                <w:sz w:val="21"/>
                <w:szCs w:val="21"/>
              </w:rPr>
              <w:t>un SOC</w:t>
            </w:r>
            <w:proofErr w:type="gramEnd"/>
            <w:r>
              <w:rPr>
                <w:color w:val="000000"/>
                <w:sz w:val="21"/>
                <w:szCs w:val="21"/>
              </w:rPr>
              <w:t xml:space="preserve"> contratado 24×7 por sobre plataformas que exijan operación local especializada.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D5F335" w14:textId="77777777" w:rsidR="00B1525A" w:rsidRDefault="00000000">
            <w:pPr>
              <w:spacing w:after="80" w:line="240" w:lineRule="auto"/>
              <w:rPr>
                <w:color w:val="000000"/>
                <w:sz w:val="21"/>
                <w:szCs w:val="21"/>
              </w:rPr>
            </w:pPr>
            <w:r>
              <w:rPr>
                <w:color w:val="000000"/>
                <w:sz w:val="21"/>
                <w:szCs w:val="21"/>
              </w:rPr>
              <w:t>Art. 16.3 · Cap. 2.4 del caso</w:t>
            </w:r>
          </w:p>
        </w:tc>
      </w:tr>
      <w:tr w:rsidR="00B1525A" w14:paraId="4B158FD1"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08628892" w14:textId="77777777" w:rsidR="00B1525A" w:rsidRDefault="00000000">
            <w:pPr>
              <w:spacing w:after="80" w:line="240" w:lineRule="auto"/>
              <w:rPr>
                <w:color w:val="000000"/>
                <w:sz w:val="21"/>
                <w:szCs w:val="21"/>
              </w:rPr>
            </w:pPr>
            <w:r>
              <w:rPr>
                <w:color w:val="000000"/>
                <w:sz w:val="21"/>
                <w:szCs w:val="21"/>
              </w:rPr>
              <w:t>8</w:t>
            </w:r>
          </w:p>
        </w:tc>
        <w:tc>
          <w:tcPr>
            <w:tcW w:w="0" w:type="auto"/>
            <w:tcBorders>
              <w:top w:val="single" w:sz="6" w:space="0" w:color="000000"/>
              <w:left w:val="nil"/>
              <w:bottom w:val="nil"/>
              <w:right w:val="nil"/>
            </w:tcBorders>
            <w:tcMar>
              <w:top w:w="80" w:type="dxa"/>
              <w:left w:w="160" w:type="dxa"/>
              <w:bottom w:w="80" w:type="dxa"/>
              <w:right w:w="160" w:type="dxa"/>
            </w:tcMar>
          </w:tcPr>
          <w:p w14:paraId="471DF2C6" w14:textId="77777777" w:rsidR="00B1525A" w:rsidRDefault="00000000">
            <w:pPr>
              <w:spacing w:after="80" w:line="240" w:lineRule="auto"/>
              <w:rPr>
                <w:color w:val="000000"/>
                <w:sz w:val="21"/>
                <w:szCs w:val="21"/>
              </w:rPr>
            </w:pPr>
            <w:r>
              <w:rPr>
                <w:color w:val="000000"/>
                <w:sz w:val="21"/>
                <w:szCs w:val="21"/>
              </w:rPr>
              <w:t>Evidencia inalterable</w:t>
            </w:r>
          </w:p>
        </w:tc>
        <w:tc>
          <w:tcPr>
            <w:tcW w:w="0" w:type="auto"/>
            <w:tcBorders>
              <w:top w:val="single" w:sz="6" w:space="0" w:color="000000"/>
              <w:left w:val="nil"/>
              <w:bottom w:val="nil"/>
              <w:right w:val="nil"/>
            </w:tcBorders>
            <w:tcMar>
              <w:top w:w="80" w:type="dxa"/>
              <w:left w:w="160" w:type="dxa"/>
              <w:bottom w:w="80" w:type="dxa"/>
              <w:right w:w="160" w:type="dxa"/>
            </w:tcMar>
          </w:tcPr>
          <w:p w14:paraId="62F7766F" w14:textId="77777777" w:rsidR="00B1525A" w:rsidRDefault="00000000">
            <w:pPr>
              <w:spacing w:after="80" w:line="240" w:lineRule="auto"/>
              <w:rPr>
                <w:color w:val="000000"/>
                <w:sz w:val="21"/>
                <w:szCs w:val="21"/>
              </w:rPr>
            </w:pPr>
            <w:r>
              <w:rPr>
                <w:color w:val="000000"/>
                <w:sz w:val="21"/>
                <w:szCs w:val="21"/>
              </w:rPr>
              <w:t>Todo evento de seguridad y toda acción de negocio quedan en un registro inalterable y con retención declarada; ni un administrador puede modificarlo.</w:t>
            </w:r>
          </w:p>
        </w:tc>
        <w:tc>
          <w:tcPr>
            <w:tcW w:w="0" w:type="auto"/>
            <w:tcBorders>
              <w:top w:val="single" w:sz="6" w:space="0" w:color="000000"/>
              <w:left w:val="nil"/>
              <w:bottom w:val="nil"/>
              <w:right w:val="nil"/>
            </w:tcBorders>
            <w:tcMar>
              <w:top w:w="80" w:type="dxa"/>
              <w:left w:w="160" w:type="dxa"/>
              <w:bottom w:w="80" w:type="dxa"/>
              <w:right w:w="160" w:type="dxa"/>
            </w:tcMar>
          </w:tcPr>
          <w:p w14:paraId="4A877EBA" w14:textId="77777777" w:rsidR="00B1525A" w:rsidRDefault="00000000">
            <w:pPr>
              <w:spacing w:after="80" w:line="240" w:lineRule="auto"/>
              <w:rPr>
                <w:color w:val="000000"/>
                <w:sz w:val="21"/>
                <w:szCs w:val="21"/>
              </w:rPr>
            </w:pPr>
            <w:r>
              <w:rPr>
                <w:color w:val="000000"/>
                <w:sz w:val="21"/>
                <w:szCs w:val="21"/>
              </w:rPr>
              <w:t>Art. 21.3 · RT-11.14 · RT-16.07</w:t>
            </w:r>
          </w:p>
        </w:tc>
      </w:tr>
    </w:tbl>
    <w:p w14:paraId="153B347F" w14:textId="77777777" w:rsidR="00B1525A" w:rsidRDefault="00000000">
      <w:pPr>
        <w:pStyle w:val="Ttulo3"/>
        <w:spacing w:before="280" w:after="120"/>
        <w:rPr>
          <w:rFonts w:ascii="Arial" w:eastAsia="Arial" w:hAnsi="Arial" w:cs="Arial"/>
          <w:color w:val="5B6770"/>
          <w:sz w:val="26"/>
          <w:szCs w:val="26"/>
        </w:rPr>
      </w:pPr>
      <w:bookmarkStart w:id="126" w:name="_2iv6x2q50di1" w:colFirst="0" w:colLast="0"/>
      <w:bookmarkEnd w:id="126"/>
      <w:r>
        <w:rPr>
          <w:rFonts w:ascii="Arial" w:eastAsia="Arial" w:hAnsi="Arial" w:cs="Arial"/>
          <w:color w:val="5B6770"/>
          <w:sz w:val="26"/>
          <w:szCs w:val="26"/>
        </w:rPr>
        <w:lastRenderedPageBreak/>
        <w:t>2. Modelo Zero Trust aplicado (Art. 21.1 · NIST SP 800-207)</w:t>
      </w:r>
    </w:p>
    <w:p w14:paraId="1B59B15F" w14:textId="77777777" w:rsidR="00B1525A" w:rsidRDefault="00000000">
      <w:pPr>
        <w:pStyle w:val="Ttulo4"/>
        <w:spacing w:before="220" w:after="100"/>
        <w:rPr>
          <w:rFonts w:ascii="Arial" w:eastAsia="Arial" w:hAnsi="Arial" w:cs="Arial"/>
          <w:i w:val="0"/>
          <w:iCs w:val="0"/>
          <w:color w:val="5B6770"/>
        </w:rPr>
      </w:pPr>
      <w:bookmarkStart w:id="127" w:name="_1j969xh3lq9g" w:colFirst="0" w:colLast="0"/>
      <w:bookmarkEnd w:id="127"/>
      <w:r>
        <w:rPr>
          <w:rFonts w:ascii="Arial" w:eastAsia="Arial" w:hAnsi="Arial" w:cs="Arial"/>
          <w:i w:val="0"/>
          <w:iCs w:val="0"/>
          <w:color w:val="5B6770"/>
        </w:rPr>
        <w:t>2.1 Los siete principios de NIST SP 800-207 en Puelche</w:t>
      </w:r>
    </w:p>
    <w:tbl>
      <w:tblPr>
        <w:tblStyle w:val="aff9"/>
        <w:tblW w:w="5000" w:type="pct"/>
        <w:tblInd w:w="0" w:type="dxa"/>
        <w:tblBorders>
          <w:top w:val="nil"/>
          <w:left w:val="nil"/>
          <w:bottom w:val="nil"/>
          <w:right w:val="nil"/>
          <w:insideH w:val="nil"/>
          <w:insideV w:val="nil"/>
        </w:tblBorders>
        <w:tblLook w:val="0600" w:firstRow="0" w:lastRow="0" w:firstColumn="0" w:lastColumn="0" w:noHBand="1" w:noVBand="1"/>
      </w:tblPr>
      <w:tblGrid>
        <w:gridCol w:w="3565"/>
        <w:gridCol w:w="5671"/>
      </w:tblGrid>
      <w:tr w:rsidR="00B1525A" w14:paraId="5BAD41B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AF65D0E" w14:textId="77777777" w:rsidR="00B1525A" w:rsidRDefault="00000000">
            <w:pPr>
              <w:spacing w:after="80" w:line="240" w:lineRule="auto"/>
              <w:rPr>
                <w:color w:val="000000"/>
                <w:sz w:val="21"/>
                <w:szCs w:val="21"/>
              </w:rPr>
            </w:pPr>
            <w:r>
              <w:rPr>
                <w:b/>
                <w:bCs/>
                <w:color w:val="1F3A5F"/>
                <w:sz w:val="21"/>
                <w:szCs w:val="21"/>
              </w:rPr>
              <w:t>Principio NIST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85CD03B" w14:textId="77777777" w:rsidR="00B1525A" w:rsidRDefault="00000000">
            <w:pPr>
              <w:spacing w:after="80" w:line="240" w:lineRule="auto"/>
              <w:rPr>
                <w:color w:val="000000"/>
                <w:sz w:val="21"/>
                <w:szCs w:val="21"/>
              </w:rPr>
            </w:pPr>
            <w:r>
              <w:rPr>
                <w:b/>
                <w:bCs/>
                <w:color w:val="1F3A5F"/>
                <w:sz w:val="21"/>
                <w:szCs w:val="21"/>
              </w:rPr>
              <w:t>Aplicación concreta en esta solución</w:t>
            </w:r>
          </w:p>
        </w:tc>
      </w:tr>
      <w:tr w:rsidR="00B1525A" w14:paraId="240A1330"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BF2B54" w14:textId="77777777" w:rsidR="00B1525A" w:rsidRDefault="00000000">
            <w:pPr>
              <w:spacing w:after="80" w:line="240" w:lineRule="auto"/>
              <w:rPr>
                <w:color w:val="000000"/>
                <w:sz w:val="21"/>
                <w:szCs w:val="21"/>
              </w:rPr>
            </w:pPr>
            <w:r>
              <w:rPr>
                <w:color w:val="000000"/>
                <w:sz w:val="21"/>
                <w:szCs w:val="21"/>
              </w:rPr>
              <w:t>Todo recurso de datos y servicio de cómputo es un recurso a proteger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EDF62D" w14:textId="77777777" w:rsidR="00B1525A" w:rsidRDefault="00000000">
            <w:pPr>
              <w:spacing w:after="80" w:line="240" w:lineRule="auto"/>
              <w:rPr>
                <w:color w:val="000000"/>
                <w:sz w:val="21"/>
                <w:szCs w:val="21"/>
              </w:rPr>
            </w:pPr>
            <w:r>
              <w:rPr>
                <w:color w:val="000000"/>
                <w:sz w:val="21"/>
                <w:szCs w:val="21"/>
              </w:rPr>
              <w:t xml:space="preserve">Los 12 módulos, las 15 integraciones del catálogo, las bases </w:t>
            </w:r>
            <w:proofErr w:type="gramStart"/>
            <w:r>
              <w:rPr>
                <w:color w:val="000000"/>
                <w:sz w:val="21"/>
                <w:szCs w:val="21"/>
              </w:rPr>
              <w:t>on-premise</w:t>
            </w:r>
            <w:proofErr w:type="gramEnd"/>
            <w:r>
              <w:rPr>
                <w:color w:val="000000"/>
                <w:sz w:val="21"/>
                <w:szCs w:val="21"/>
              </w:rPr>
              <w:t xml:space="preserve"> y en nube, el borde IoT y los HHT de bodega están inventariados como recursos con dueño y clasificación</w:t>
            </w:r>
          </w:p>
        </w:tc>
      </w:tr>
      <w:tr w:rsidR="00B1525A" w14:paraId="78A1C90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8ECF10" w14:textId="77777777" w:rsidR="00B1525A" w:rsidRDefault="00000000">
            <w:pPr>
              <w:spacing w:after="80" w:line="240" w:lineRule="auto"/>
              <w:rPr>
                <w:color w:val="000000"/>
                <w:sz w:val="21"/>
                <w:szCs w:val="21"/>
              </w:rPr>
            </w:pPr>
            <w:r>
              <w:rPr>
                <w:color w:val="000000"/>
                <w:sz w:val="21"/>
                <w:szCs w:val="21"/>
              </w:rPr>
              <w:t>Toda comunicación se asegura sin importar la ubicación de red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AA5C3F" w14:textId="77777777" w:rsidR="00B1525A" w:rsidRDefault="00000000">
            <w:pPr>
              <w:spacing w:after="80" w:line="240" w:lineRule="auto"/>
              <w:rPr>
                <w:color w:val="000000"/>
                <w:sz w:val="21"/>
                <w:szCs w:val="21"/>
              </w:rPr>
            </w:pPr>
            <w:r>
              <w:rPr>
                <w:color w:val="000000"/>
                <w:sz w:val="21"/>
                <w:szCs w:val="21"/>
              </w:rPr>
              <w:t>TLS 1.3 entre superficies y borde; mTLS servicio a servicio; IPsec/IKEv2 con AES-256-GCM en la VPN; MQTTS con X.509 por dispositivo en el borde IoT</w:t>
            </w:r>
          </w:p>
        </w:tc>
      </w:tr>
      <w:tr w:rsidR="00B1525A" w14:paraId="00274E8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A92FAF" w14:textId="77777777" w:rsidR="00B1525A" w:rsidRDefault="00000000">
            <w:pPr>
              <w:spacing w:after="80" w:line="240" w:lineRule="auto"/>
              <w:rPr>
                <w:color w:val="000000"/>
                <w:sz w:val="21"/>
                <w:szCs w:val="21"/>
              </w:rPr>
            </w:pPr>
            <w:r>
              <w:rPr>
                <w:color w:val="000000"/>
                <w:sz w:val="21"/>
                <w:szCs w:val="21"/>
              </w:rPr>
              <w:t>El acceso se concede por sesión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974463" w14:textId="77777777" w:rsidR="00B1525A" w:rsidRDefault="00000000">
            <w:pPr>
              <w:spacing w:after="80" w:line="240" w:lineRule="auto"/>
              <w:rPr>
                <w:color w:val="000000"/>
                <w:sz w:val="21"/>
                <w:szCs w:val="21"/>
              </w:rPr>
            </w:pPr>
            <w:r>
              <w:rPr>
                <w:color w:val="000000"/>
                <w:sz w:val="21"/>
                <w:szCs w:val="21"/>
              </w:rPr>
              <w:t xml:space="preserve">Tokens de vida breve firmados por Keycloak; el token de terreno se emite por turno, </w:t>
            </w:r>
            <w:proofErr w:type="gramStart"/>
            <w:r>
              <w:rPr>
                <w:color w:val="000000"/>
                <w:sz w:val="21"/>
                <w:szCs w:val="21"/>
              </w:rPr>
              <w:t>no</w:t>
            </w:r>
            <w:proofErr w:type="gramEnd"/>
            <w:r>
              <w:rPr>
                <w:color w:val="000000"/>
                <w:sz w:val="21"/>
                <w:szCs w:val="21"/>
              </w:rPr>
              <w:t xml:space="preserve"> de forma permanente</w:t>
            </w:r>
          </w:p>
        </w:tc>
      </w:tr>
      <w:tr w:rsidR="00B1525A" w14:paraId="627E66C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FC4C3C" w14:textId="77777777" w:rsidR="00B1525A" w:rsidRDefault="00000000">
            <w:pPr>
              <w:spacing w:after="80" w:line="240" w:lineRule="auto"/>
              <w:rPr>
                <w:color w:val="000000"/>
                <w:sz w:val="21"/>
                <w:szCs w:val="21"/>
              </w:rPr>
            </w:pPr>
            <w:r>
              <w:rPr>
                <w:color w:val="000000"/>
                <w:sz w:val="21"/>
                <w:szCs w:val="21"/>
              </w:rPr>
              <w:t>El acceso lo determina una política dinámica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059DAB" w14:textId="77777777" w:rsidR="00B1525A" w:rsidRDefault="00000000">
            <w:pPr>
              <w:spacing w:after="80" w:line="240" w:lineRule="auto"/>
              <w:rPr>
                <w:color w:val="000000"/>
                <w:sz w:val="21"/>
                <w:szCs w:val="21"/>
              </w:rPr>
            </w:pPr>
            <w:r>
              <w:rPr>
                <w:color w:val="000000"/>
                <w:sz w:val="21"/>
                <w:szCs w:val="21"/>
              </w:rPr>
              <w:t>RBAC por los 11 actores canónicos más ABAC por atributos de contexto: instalación asignada, horario de turno y dispositivo provisto (verificado por MDM)</w:t>
            </w:r>
          </w:p>
        </w:tc>
      </w:tr>
      <w:tr w:rsidR="00B1525A" w14:paraId="39A22E2A"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3A19AB" w14:textId="77777777" w:rsidR="00B1525A" w:rsidRDefault="00000000">
            <w:pPr>
              <w:spacing w:after="80" w:line="240" w:lineRule="auto"/>
              <w:rPr>
                <w:color w:val="000000"/>
                <w:sz w:val="21"/>
                <w:szCs w:val="21"/>
              </w:rPr>
            </w:pPr>
            <w:r>
              <w:rPr>
                <w:color w:val="000000"/>
                <w:sz w:val="21"/>
                <w:szCs w:val="21"/>
              </w:rPr>
              <w:t>Se vigila la integridad y postura de todos los activos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F77723" w14:textId="77777777" w:rsidR="00B1525A" w:rsidRDefault="00000000">
            <w:pPr>
              <w:spacing w:after="80" w:line="240" w:lineRule="auto"/>
              <w:rPr>
                <w:color w:val="000000"/>
                <w:sz w:val="21"/>
                <w:szCs w:val="21"/>
              </w:rPr>
            </w:pPr>
            <w:r>
              <w:rPr>
                <w:color w:val="000000"/>
                <w:sz w:val="21"/>
                <w:szCs w:val="21"/>
              </w:rPr>
              <w:t xml:space="preserve">EDR en todos los nodos </w:t>
            </w:r>
            <w:proofErr w:type="gramStart"/>
            <w:r>
              <w:rPr>
                <w:color w:val="000000"/>
                <w:sz w:val="21"/>
                <w:szCs w:val="21"/>
              </w:rPr>
              <w:t>on-premise</w:t>
            </w:r>
            <w:proofErr w:type="gramEnd"/>
            <w:r>
              <w:rPr>
                <w:color w:val="000000"/>
                <w:sz w:val="21"/>
                <w:szCs w:val="21"/>
              </w:rPr>
              <w:t xml:space="preserve"> y estaciones (F-03); MDM con postura y estado de sincronización en los dispositivos de terreno (§4.6); escaneo semanal de vulnerabilidades</w:t>
            </w:r>
          </w:p>
        </w:tc>
      </w:tr>
      <w:tr w:rsidR="00B1525A" w14:paraId="5FE97831"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D1E0CB" w14:textId="77777777" w:rsidR="00B1525A" w:rsidRDefault="00000000">
            <w:pPr>
              <w:spacing w:after="80" w:line="240" w:lineRule="auto"/>
              <w:rPr>
                <w:color w:val="000000"/>
                <w:sz w:val="21"/>
                <w:szCs w:val="21"/>
              </w:rPr>
            </w:pPr>
            <w:r>
              <w:rPr>
                <w:color w:val="000000"/>
                <w:sz w:val="21"/>
                <w:szCs w:val="21"/>
              </w:rPr>
              <w:t>La autenticación y autorización son dinámicas y estrictamente aplicadas antes de conceder acceso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A995EE" w14:textId="77777777" w:rsidR="00B1525A" w:rsidRDefault="00000000">
            <w:pPr>
              <w:spacing w:after="80" w:line="240" w:lineRule="auto"/>
              <w:rPr>
                <w:color w:val="000000"/>
                <w:sz w:val="21"/>
                <w:szCs w:val="21"/>
              </w:rPr>
            </w:pPr>
            <w:r>
              <w:rPr>
                <w:color w:val="000000"/>
                <w:sz w:val="21"/>
                <w:szCs w:val="21"/>
              </w:rPr>
              <w:t>Autenticación en la puerta de enlace (OIDC), autorización en la Capa 4; elevación temporal de privilegios con aprobación y grabación</w:t>
            </w:r>
          </w:p>
        </w:tc>
      </w:tr>
      <w:tr w:rsidR="00B1525A" w14:paraId="57E4040A" w14:textId="77777777">
        <w:trPr>
          <w:trHeight w:val="1035"/>
        </w:trPr>
        <w:tc>
          <w:tcPr>
            <w:tcW w:w="0" w:type="auto"/>
            <w:tcBorders>
              <w:top w:val="single" w:sz="6" w:space="0" w:color="000000"/>
              <w:left w:val="nil"/>
              <w:bottom w:val="nil"/>
              <w:right w:val="nil"/>
            </w:tcBorders>
            <w:tcMar>
              <w:top w:w="80" w:type="dxa"/>
              <w:left w:w="160" w:type="dxa"/>
              <w:bottom w:w="80" w:type="dxa"/>
              <w:right w:w="160" w:type="dxa"/>
            </w:tcMar>
          </w:tcPr>
          <w:p w14:paraId="1AB4DA80" w14:textId="77777777" w:rsidR="00B1525A" w:rsidRDefault="00000000">
            <w:pPr>
              <w:spacing w:after="80" w:line="240" w:lineRule="auto"/>
              <w:rPr>
                <w:color w:val="000000"/>
                <w:sz w:val="21"/>
                <w:szCs w:val="21"/>
              </w:rPr>
            </w:pPr>
            <w:r>
              <w:rPr>
                <w:color w:val="000000"/>
                <w:sz w:val="21"/>
                <w:szCs w:val="21"/>
              </w:rPr>
              <w:t>Se recolecta el máximo de información para mejorar la postura</w:t>
            </w:r>
          </w:p>
        </w:tc>
        <w:tc>
          <w:tcPr>
            <w:tcW w:w="0" w:type="auto"/>
            <w:tcBorders>
              <w:top w:val="single" w:sz="6" w:space="0" w:color="000000"/>
              <w:left w:val="nil"/>
              <w:bottom w:val="nil"/>
              <w:right w:val="nil"/>
            </w:tcBorders>
            <w:tcMar>
              <w:top w:w="80" w:type="dxa"/>
              <w:left w:w="160" w:type="dxa"/>
              <w:bottom w:w="80" w:type="dxa"/>
              <w:right w:w="160" w:type="dxa"/>
            </w:tcMar>
          </w:tcPr>
          <w:p w14:paraId="272F2D27" w14:textId="77777777" w:rsidR="00B1525A" w:rsidRDefault="00000000">
            <w:pPr>
              <w:spacing w:after="80" w:line="240" w:lineRule="auto"/>
              <w:rPr>
                <w:color w:val="000000"/>
                <w:sz w:val="21"/>
                <w:szCs w:val="21"/>
              </w:rPr>
            </w:pPr>
            <w:r>
              <w:rPr>
                <w:color w:val="000000"/>
                <w:sz w:val="21"/>
                <w:szCs w:val="21"/>
              </w:rPr>
              <w:t xml:space="preserve">SIEM (Security Lake) con casos de uso del proceso logístico, no solo de infraestructura; correlación por </w:t>
            </w:r>
            <w:r>
              <w:rPr>
                <w:rFonts w:ascii="Consolas" w:eastAsia="Consolas" w:hAnsi="Consolas" w:cs="Consolas"/>
                <w:color w:val="000000"/>
                <w:sz w:val="21"/>
                <w:szCs w:val="21"/>
                <w:shd w:val="clear" w:color="auto" w:fill="3C3C3C"/>
              </w:rPr>
              <w:t>transaction_id</w:t>
            </w:r>
            <w:r>
              <w:rPr>
                <w:color w:val="000000"/>
                <w:sz w:val="21"/>
                <w:szCs w:val="21"/>
              </w:rPr>
              <w:t xml:space="preserve"> en la Capa 8</w:t>
            </w:r>
          </w:p>
        </w:tc>
      </w:tr>
    </w:tbl>
    <w:p w14:paraId="617BC96D" w14:textId="77777777" w:rsidR="00B1525A" w:rsidRDefault="00000000">
      <w:pPr>
        <w:pStyle w:val="Ttulo4"/>
        <w:spacing w:before="220" w:after="100"/>
        <w:rPr>
          <w:rFonts w:ascii="Arial" w:eastAsia="Arial" w:hAnsi="Arial" w:cs="Arial"/>
          <w:i w:val="0"/>
          <w:iCs w:val="0"/>
          <w:color w:val="5B6770"/>
        </w:rPr>
      </w:pPr>
      <w:bookmarkStart w:id="128" w:name="_hj2w4sarz83h" w:colFirst="0" w:colLast="0"/>
      <w:bookmarkEnd w:id="128"/>
      <w:r>
        <w:rPr>
          <w:rFonts w:ascii="Arial" w:eastAsia="Arial" w:hAnsi="Arial" w:cs="Arial"/>
          <w:i w:val="0"/>
          <w:iCs w:val="0"/>
          <w:color w:val="5B6770"/>
        </w:rPr>
        <w:t>2.2 Zonas y flujos</w:t>
      </w:r>
    </w:p>
    <w:p w14:paraId="64EB339C" w14:textId="77777777" w:rsidR="00B1525A" w:rsidRDefault="00000000">
      <w:pPr>
        <w:spacing w:after="240"/>
        <w:rPr>
          <w:color w:val="000000"/>
          <w:sz w:val="21"/>
          <w:szCs w:val="21"/>
        </w:rPr>
      </w:pPr>
      <w:r>
        <w:rPr>
          <w:color w:val="000000"/>
          <w:sz w:val="21"/>
          <w:szCs w:val="21"/>
        </w:rPr>
        <w:t>En texto, las zonas y su flujo son: la zona pública</w:t>
      </w:r>
      <w:r>
        <w:rPr>
          <w:rFonts w:ascii="Arial Unicode MS" w:eastAsia="Arial Unicode MS" w:hAnsi="Arial Unicode MS" w:cs="Arial Unicode MS"/>
          <w:color w:val="000000"/>
          <w:sz w:val="21"/>
          <w:szCs w:val="21"/>
        </w:rPr>
        <w:t xml:space="preserve"> (clientes del canal moderno, transportistas ≈160 conductores y 180 proveedores) ingresa únicamente por la </w:t>
      </w:r>
      <w:r>
        <w:rPr>
          <w:color w:val="000000"/>
          <w:sz w:val="21"/>
          <w:szCs w:val="21"/>
        </w:rPr>
        <w:t>DMZ en nube</w:t>
      </w:r>
      <w:r>
        <w:rPr>
          <w:rFonts w:ascii="Arial Unicode MS" w:eastAsia="Arial Unicode MS" w:hAnsi="Arial Unicode MS" w:cs="Arial Unicode MS"/>
          <w:color w:val="000000"/>
          <w:sz w:val="21"/>
          <w:szCs w:val="21"/>
        </w:rPr>
        <w:t xml:space="preserve"> (CloudFront + AWS WAF v2 + Shield Advanced → Amazon API Gateway con OIDC, cuotas, esquema y validación de carga útil); la </w:t>
      </w:r>
      <w:r>
        <w:rPr>
          <w:color w:val="000000"/>
          <w:sz w:val="21"/>
          <w:szCs w:val="21"/>
        </w:rPr>
        <w:t xml:space="preserve">zona de aplicación (ECS Fargate M1–M12 + workers y Keycloak IdP maestro como autoridad única) sirve a las zonas de datos (Aurora PostgreSQL, DynamoDB y S3 con Object </w:t>
      </w:r>
      <w:r>
        <w:rPr>
          <w:color w:val="000000"/>
          <w:sz w:val="21"/>
          <w:szCs w:val="21"/>
        </w:rPr>
        <w:lastRenderedPageBreak/>
        <w:t>Lock, en subredes privadas sin salida); la zona on-premise (VLAN 10 MGT · 20 SRV · 30 OPS · 40 WKS · 50 IOT, firewall D-01 UTM en HA como Customer Gateway y caché Keycloak de solo lectura TTL 8 h) conecta con la nube por VPN/IPsec saliente; y la zona de terreno</w:t>
      </w:r>
      <w:r>
        <w:rPr>
          <w:rFonts w:ascii="Arial Unicode MS" w:eastAsia="Arial Unicode MS" w:hAnsi="Arial Unicode MS" w:cs="Arial Unicode MS"/>
          <w:color w:val="000000"/>
          <w:sz w:val="21"/>
          <w:szCs w:val="21"/>
        </w:rPr>
        <w:t xml:space="preserve"> (apps Kotlin offline-first + MDM; HHT compartidos en cámara a −22 °C) no tiene perímetro.</w:t>
      </w:r>
    </w:p>
    <w:p w14:paraId="2E27DFC9" w14:textId="77777777" w:rsidR="00B1525A" w:rsidRDefault="00000000">
      <w:pPr>
        <w:spacing w:after="240"/>
        <w:rPr>
          <w:color w:val="000000"/>
          <w:sz w:val="21"/>
          <w:szCs w:val="21"/>
        </w:rPr>
      </w:pPr>
      <w:r>
        <w:rPr>
          <w:color w:val="000000"/>
          <w:sz w:val="21"/>
          <w:szCs w:val="21"/>
        </w:rPr>
        <w:t>Reglas de zona declaradas:</w:t>
      </w:r>
    </w:p>
    <w:p w14:paraId="4AC0DC04" w14:textId="77777777" w:rsidR="00B1525A" w:rsidRDefault="00000000">
      <w:pPr>
        <w:numPr>
          <w:ilvl w:val="0"/>
          <w:numId w:val="91"/>
        </w:numPr>
        <w:spacing w:after="0"/>
        <w:rPr>
          <w:color w:val="000000"/>
        </w:rPr>
      </w:pPr>
      <w:r>
        <w:rPr>
          <w:color w:val="000000"/>
          <w:sz w:val="21"/>
          <w:szCs w:val="21"/>
        </w:rPr>
        <w:t>La única</w:t>
      </w:r>
      <w:r>
        <w:rPr>
          <w:rFonts w:ascii="Arial Unicode MS" w:eastAsia="Arial Unicode MS" w:hAnsi="Arial Unicode MS" w:cs="Arial Unicode MS"/>
          <w:color w:val="000000"/>
          <w:sz w:val="21"/>
          <w:szCs w:val="21"/>
        </w:rPr>
        <w:t xml:space="preserve"> exposición pública es la DMZ en nube (CloudFront → WAF → API Gateway). Las consolas internas </w:t>
      </w:r>
      <w:r>
        <w:rPr>
          <w:color w:val="000000"/>
          <w:sz w:val="21"/>
          <w:szCs w:val="21"/>
        </w:rPr>
        <w:t>no pasan por ahí: entran por intranet o VPN (RT-03.22).</w:t>
      </w:r>
    </w:p>
    <w:p w14:paraId="63C54F8E" w14:textId="77777777" w:rsidR="00B1525A" w:rsidRDefault="00000000">
      <w:pPr>
        <w:numPr>
          <w:ilvl w:val="0"/>
          <w:numId w:val="91"/>
        </w:numPr>
        <w:spacing w:after="0"/>
        <w:rPr>
          <w:color w:val="000000"/>
        </w:rPr>
      </w:pPr>
      <w:r>
        <w:rPr>
          <w:color w:val="000000"/>
          <w:sz w:val="21"/>
          <w:szCs w:val="21"/>
        </w:rPr>
        <w:t xml:space="preserve">La zona de datos no tiene salida </w:t>
      </w:r>
      <w:proofErr w:type="gramStart"/>
      <w:r>
        <w:rPr>
          <w:color w:val="000000"/>
          <w:sz w:val="21"/>
          <w:szCs w:val="21"/>
        </w:rPr>
        <w:t>a</w:t>
      </w:r>
      <w:proofErr w:type="gramEnd"/>
      <w:r>
        <w:rPr>
          <w:color w:val="000000"/>
          <w:sz w:val="21"/>
          <w:szCs w:val="21"/>
        </w:rPr>
        <w:t xml:space="preserve"> internet y se consume por VPC Endpoints/PrivateLink.</w:t>
      </w:r>
    </w:p>
    <w:p w14:paraId="2389ED14" w14:textId="77777777" w:rsidR="00B1525A" w:rsidRDefault="00000000">
      <w:pPr>
        <w:numPr>
          <w:ilvl w:val="0"/>
          <w:numId w:val="91"/>
        </w:numPr>
        <w:spacing w:after="0"/>
        <w:rPr>
          <w:color w:val="000000"/>
        </w:rPr>
      </w:pPr>
      <w:r>
        <w:rPr>
          <w:color w:val="000000"/>
          <w:sz w:val="21"/>
          <w:szCs w:val="21"/>
        </w:rPr>
        <w:t xml:space="preserve">Desde la zona </w:t>
      </w:r>
      <w:proofErr w:type="gramStart"/>
      <w:r>
        <w:rPr>
          <w:color w:val="000000"/>
          <w:sz w:val="21"/>
          <w:szCs w:val="21"/>
        </w:rPr>
        <w:t>on-premise</w:t>
      </w:r>
      <w:proofErr w:type="gramEnd"/>
      <w:r>
        <w:rPr>
          <w:color w:val="000000"/>
          <w:sz w:val="21"/>
          <w:szCs w:val="21"/>
        </w:rPr>
        <w:t xml:space="preserve"> no se acepta ninguna conexión entrante salvo las dos excepciones D-AL-05.</w:t>
      </w:r>
    </w:p>
    <w:p w14:paraId="7D58E0B8" w14:textId="77777777" w:rsidR="00B1525A" w:rsidRDefault="00000000">
      <w:pPr>
        <w:numPr>
          <w:ilvl w:val="0"/>
          <w:numId w:val="91"/>
        </w:numPr>
        <w:spacing w:after="140"/>
        <w:rPr>
          <w:color w:val="000000"/>
        </w:rPr>
      </w:pPr>
      <w:r>
        <w:rPr>
          <w:color w:val="000000"/>
          <w:sz w:val="21"/>
          <w:szCs w:val="21"/>
        </w:rPr>
        <w:t>La zona de terreno no tiene perímetro: se protege con identidad, cifrado local, MDM y borrado remoto.</w:t>
      </w:r>
    </w:p>
    <w:p w14:paraId="55B1E57C" w14:textId="77777777" w:rsidR="00B1525A" w:rsidRDefault="00000000">
      <w:pPr>
        <w:pStyle w:val="Ttulo3"/>
        <w:spacing w:before="280" w:after="120"/>
        <w:rPr>
          <w:rFonts w:ascii="Arial" w:eastAsia="Arial" w:hAnsi="Arial" w:cs="Arial"/>
          <w:color w:val="5B6770"/>
          <w:sz w:val="26"/>
          <w:szCs w:val="26"/>
        </w:rPr>
      </w:pPr>
      <w:bookmarkStart w:id="129" w:name="_vglio83xr9r2" w:colFirst="0" w:colLast="0"/>
      <w:bookmarkEnd w:id="129"/>
      <w:r>
        <w:rPr>
          <w:rFonts w:ascii="Arial" w:eastAsia="Arial" w:hAnsi="Arial" w:cs="Arial"/>
          <w:color w:val="5B6770"/>
          <w:sz w:val="26"/>
          <w:szCs w:val="26"/>
        </w:rPr>
        <w:t>3. Capa expuesta (Art. 21.2 · RT-11.11/11.13)</w:t>
      </w:r>
    </w:p>
    <w:tbl>
      <w:tblPr>
        <w:tblStyle w:val="affa"/>
        <w:tblW w:w="5000" w:type="pct"/>
        <w:tblInd w:w="0" w:type="dxa"/>
        <w:tblBorders>
          <w:top w:val="nil"/>
          <w:left w:val="nil"/>
          <w:bottom w:val="nil"/>
          <w:right w:val="nil"/>
          <w:insideH w:val="nil"/>
          <w:insideV w:val="nil"/>
        </w:tblBorders>
        <w:tblLook w:val="0600" w:firstRow="0" w:lastRow="0" w:firstColumn="0" w:lastColumn="0" w:noHBand="1" w:noVBand="1"/>
      </w:tblPr>
      <w:tblGrid>
        <w:gridCol w:w="2530"/>
        <w:gridCol w:w="5165"/>
        <w:gridCol w:w="1541"/>
      </w:tblGrid>
      <w:tr w:rsidR="00B1525A" w14:paraId="0DC5EA1E"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4BD9C97" w14:textId="77777777" w:rsidR="00B1525A" w:rsidRDefault="00000000">
            <w:pPr>
              <w:spacing w:after="80" w:line="240" w:lineRule="auto"/>
              <w:rPr>
                <w:color w:val="000000"/>
                <w:sz w:val="21"/>
                <w:szCs w:val="21"/>
              </w:rPr>
            </w:pPr>
            <w:r>
              <w:rPr>
                <w:b/>
                <w:bCs/>
                <w:color w:val="1F3A5F"/>
                <w:sz w:val="21"/>
                <w:szCs w:val="21"/>
              </w:rPr>
              <w:t>Control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92D1ED4" w14:textId="77777777" w:rsidR="00B1525A" w:rsidRDefault="00000000">
            <w:pPr>
              <w:spacing w:after="80" w:line="240" w:lineRule="auto"/>
              <w:rPr>
                <w:color w:val="000000"/>
                <w:sz w:val="21"/>
                <w:szCs w:val="21"/>
              </w:rPr>
            </w:pPr>
            <w:r>
              <w:rPr>
                <w:b/>
                <w:bCs/>
                <w:color w:val="1F3A5F"/>
                <w:sz w:val="21"/>
                <w:szCs w:val="21"/>
              </w:rPr>
              <w:t>Implementación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30479EA" w14:textId="77777777" w:rsidR="00B1525A" w:rsidRDefault="00000000">
            <w:pPr>
              <w:spacing w:after="80" w:line="240" w:lineRule="auto"/>
              <w:rPr>
                <w:color w:val="000000"/>
                <w:sz w:val="21"/>
                <w:szCs w:val="21"/>
              </w:rPr>
            </w:pPr>
            <w:r>
              <w:rPr>
                <w:b/>
                <w:bCs/>
                <w:color w:val="1F3A5F"/>
                <w:sz w:val="21"/>
                <w:szCs w:val="21"/>
              </w:rPr>
              <w:t>Exigencia</w:t>
            </w:r>
          </w:p>
        </w:tc>
      </w:tr>
      <w:tr w:rsidR="00B1525A" w14:paraId="47A95F2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B327C8" w14:textId="77777777" w:rsidR="00B1525A" w:rsidRDefault="00000000">
            <w:pPr>
              <w:spacing w:after="80" w:line="240" w:lineRule="auto"/>
              <w:rPr>
                <w:color w:val="000000"/>
                <w:sz w:val="21"/>
                <w:szCs w:val="21"/>
              </w:rPr>
            </w:pPr>
            <w:r>
              <w:rPr>
                <w:color w:val="000000"/>
                <w:sz w:val="21"/>
                <w:szCs w:val="21"/>
              </w:rPr>
              <w:t>Publicación exclusiva por capa de borde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0A2E47" w14:textId="77777777" w:rsidR="00B1525A" w:rsidRDefault="00000000">
            <w:pPr>
              <w:spacing w:after="80" w:line="240" w:lineRule="auto"/>
              <w:rPr>
                <w:color w:val="000000"/>
                <w:sz w:val="21"/>
                <w:szCs w:val="21"/>
              </w:rPr>
            </w:pPr>
            <w:r>
              <w:rPr>
                <w:color w:val="000000"/>
                <w:sz w:val="21"/>
                <w:szCs w:val="21"/>
              </w:rPr>
              <w:t>CloudFront (CDN) como único origen público; los orígenes están restringidos y no se alcanzan directamente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9E0EC5" w14:textId="77777777" w:rsidR="00B1525A" w:rsidRDefault="00000000">
            <w:pPr>
              <w:spacing w:after="80" w:line="240" w:lineRule="auto"/>
              <w:rPr>
                <w:color w:val="000000"/>
                <w:sz w:val="21"/>
                <w:szCs w:val="21"/>
              </w:rPr>
            </w:pPr>
            <w:r>
              <w:rPr>
                <w:color w:val="000000"/>
                <w:sz w:val="21"/>
                <w:szCs w:val="21"/>
              </w:rPr>
              <w:t>Art. 21.2</w:t>
            </w:r>
          </w:p>
        </w:tc>
      </w:tr>
      <w:tr w:rsidR="00B1525A" w14:paraId="189128E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B43C80" w14:textId="77777777" w:rsidR="00B1525A" w:rsidRDefault="00000000">
            <w:pPr>
              <w:spacing w:after="80" w:line="240" w:lineRule="auto"/>
              <w:rPr>
                <w:color w:val="000000"/>
                <w:sz w:val="21"/>
                <w:szCs w:val="21"/>
              </w:rPr>
            </w:pPr>
            <w:r>
              <w:rPr>
                <w:color w:val="000000"/>
                <w:sz w:val="21"/>
                <w:szCs w:val="21"/>
              </w:rPr>
              <w:t>WAF con reglas gestionadas y personalizadas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81D277" w14:textId="77777777" w:rsidR="00B1525A" w:rsidRDefault="00000000">
            <w:pPr>
              <w:spacing w:after="80" w:line="240" w:lineRule="auto"/>
              <w:rPr>
                <w:color w:val="000000"/>
                <w:sz w:val="21"/>
                <w:szCs w:val="21"/>
              </w:rPr>
            </w:pPr>
            <w:r>
              <w:rPr>
                <w:color w:val="000000"/>
                <w:sz w:val="21"/>
                <w:szCs w:val="21"/>
              </w:rPr>
              <w:t>AWS WAF v2: conjunto gestionado OWASP Top 10 más reglas propias por API (límites de tamaño, patrones de la operación logística)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740282" w14:textId="77777777" w:rsidR="00B1525A" w:rsidRDefault="00000000">
            <w:pPr>
              <w:spacing w:after="80" w:line="240" w:lineRule="auto"/>
              <w:rPr>
                <w:color w:val="000000"/>
                <w:sz w:val="21"/>
                <w:szCs w:val="21"/>
              </w:rPr>
            </w:pPr>
            <w:r>
              <w:rPr>
                <w:color w:val="000000"/>
                <w:sz w:val="21"/>
                <w:szCs w:val="21"/>
              </w:rPr>
              <w:t>Art. 21.2</w:t>
            </w:r>
          </w:p>
        </w:tc>
      </w:tr>
      <w:tr w:rsidR="00B1525A" w14:paraId="7D33B0E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DB843C" w14:textId="77777777" w:rsidR="00B1525A" w:rsidRDefault="00000000">
            <w:pPr>
              <w:spacing w:after="80" w:line="240" w:lineRule="auto"/>
              <w:rPr>
                <w:color w:val="000000"/>
                <w:sz w:val="21"/>
                <w:szCs w:val="21"/>
              </w:rPr>
            </w:pPr>
            <w:r>
              <w:rPr>
                <w:color w:val="000000"/>
                <w:sz w:val="21"/>
                <w:szCs w:val="21"/>
              </w:rPr>
              <w:t>Protección DDoS en capas 3, 4 y 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6CA280" w14:textId="77777777" w:rsidR="00B1525A" w:rsidRDefault="00000000">
            <w:pPr>
              <w:spacing w:after="80" w:line="240" w:lineRule="auto"/>
              <w:rPr>
                <w:color w:val="000000"/>
                <w:sz w:val="21"/>
                <w:szCs w:val="21"/>
              </w:rPr>
            </w:pPr>
            <w:r>
              <w:rPr>
                <w:color w:val="000000"/>
                <w:sz w:val="21"/>
                <w:szCs w:val="21"/>
              </w:rPr>
              <w:t>AWS Shield Advanced con respuesta gestionada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A2E4E3" w14:textId="77777777" w:rsidR="00B1525A" w:rsidRDefault="00000000">
            <w:pPr>
              <w:spacing w:after="80" w:line="240" w:lineRule="auto"/>
              <w:rPr>
                <w:color w:val="000000"/>
                <w:sz w:val="21"/>
                <w:szCs w:val="21"/>
              </w:rPr>
            </w:pPr>
            <w:r>
              <w:rPr>
                <w:color w:val="000000"/>
                <w:sz w:val="21"/>
                <w:szCs w:val="21"/>
              </w:rPr>
              <w:t>Art. 21.2</w:t>
            </w:r>
          </w:p>
        </w:tc>
      </w:tr>
      <w:tr w:rsidR="00B1525A" w14:paraId="555CB04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158E77" w14:textId="77777777" w:rsidR="00B1525A" w:rsidRDefault="00000000">
            <w:pPr>
              <w:spacing w:after="80" w:line="240" w:lineRule="auto"/>
              <w:rPr>
                <w:color w:val="000000"/>
                <w:sz w:val="21"/>
                <w:szCs w:val="21"/>
              </w:rPr>
            </w:pPr>
            <w:r>
              <w:rPr>
                <w:color w:val="000000"/>
                <w:sz w:val="21"/>
                <w:szCs w:val="21"/>
              </w:rPr>
              <w:t>TLS 1.3 y prohibición de TLS 1.0/1.1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074645" w14:textId="77777777" w:rsidR="00B1525A" w:rsidRDefault="00000000">
            <w:pPr>
              <w:spacing w:after="80" w:line="240" w:lineRule="auto"/>
              <w:rPr>
                <w:color w:val="000000"/>
                <w:sz w:val="21"/>
                <w:szCs w:val="21"/>
              </w:rPr>
            </w:pPr>
            <w:r>
              <w:rPr>
                <w:color w:val="000000"/>
                <w:sz w:val="21"/>
                <w:szCs w:val="21"/>
              </w:rPr>
              <w:t>TLS 1.3 mínimo, conjuntos de cifrado modernos con AEAD, HSTS con precarga; deshabilitados RC4 y CBC sin AEAD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1F9325" w14:textId="77777777" w:rsidR="00B1525A" w:rsidRDefault="00000000">
            <w:pPr>
              <w:spacing w:after="80" w:line="240" w:lineRule="auto"/>
              <w:rPr>
                <w:color w:val="000000"/>
                <w:sz w:val="21"/>
                <w:szCs w:val="21"/>
              </w:rPr>
            </w:pPr>
            <w:r>
              <w:rPr>
                <w:color w:val="000000"/>
                <w:sz w:val="21"/>
                <w:szCs w:val="21"/>
              </w:rPr>
              <w:t>Art. 21.2 · RT-11.08</w:t>
            </w:r>
          </w:p>
        </w:tc>
      </w:tr>
      <w:tr w:rsidR="00B1525A" w14:paraId="654D697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E2A832" w14:textId="77777777" w:rsidR="00B1525A" w:rsidRDefault="00000000">
            <w:pPr>
              <w:spacing w:after="80" w:line="240" w:lineRule="auto"/>
              <w:rPr>
                <w:color w:val="000000"/>
                <w:sz w:val="21"/>
                <w:szCs w:val="21"/>
              </w:rPr>
            </w:pPr>
            <w:r>
              <w:rPr>
                <w:color w:val="000000"/>
                <w:sz w:val="21"/>
                <w:szCs w:val="21"/>
              </w:rPr>
              <w:t>Gestión automatizada de certificados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5B664D" w14:textId="77777777" w:rsidR="00B1525A" w:rsidRDefault="00000000">
            <w:pPr>
              <w:spacing w:after="80" w:line="240" w:lineRule="auto"/>
              <w:rPr>
                <w:color w:val="000000"/>
                <w:sz w:val="21"/>
                <w:szCs w:val="21"/>
              </w:rPr>
            </w:pPr>
            <w:r>
              <w:rPr>
                <w:color w:val="000000"/>
                <w:sz w:val="21"/>
                <w:szCs w:val="21"/>
              </w:rPr>
              <w:t>Inventario centralizado, renovación automática y alerta anticipada a 30 días del vencimiento; revisión de cadenas en la prueba semestral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704D2B" w14:textId="77777777" w:rsidR="00B1525A" w:rsidRDefault="00000000">
            <w:pPr>
              <w:spacing w:after="80" w:line="240" w:lineRule="auto"/>
              <w:rPr>
                <w:color w:val="000000"/>
                <w:sz w:val="21"/>
                <w:szCs w:val="21"/>
              </w:rPr>
            </w:pPr>
            <w:r>
              <w:rPr>
                <w:color w:val="000000"/>
                <w:sz w:val="21"/>
                <w:szCs w:val="21"/>
              </w:rPr>
              <w:t>RT-11.08</w:t>
            </w:r>
          </w:p>
        </w:tc>
      </w:tr>
      <w:tr w:rsidR="00B1525A" w14:paraId="12609586"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5D434BA" w14:textId="77777777" w:rsidR="00B1525A" w:rsidRDefault="00000000">
            <w:pPr>
              <w:spacing w:after="80" w:line="240" w:lineRule="auto"/>
              <w:rPr>
                <w:color w:val="000000"/>
                <w:sz w:val="21"/>
                <w:szCs w:val="21"/>
              </w:rPr>
            </w:pPr>
            <w:r>
              <w:rPr>
                <w:color w:val="000000"/>
                <w:sz w:val="21"/>
                <w:szCs w:val="21"/>
              </w:rPr>
              <w:t>Puerta de enlace con controles completos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F7A162" w14:textId="77777777" w:rsidR="00B1525A" w:rsidRDefault="00000000">
            <w:pPr>
              <w:spacing w:after="80" w:line="240" w:lineRule="auto"/>
              <w:rPr>
                <w:color w:val="000000"/>
                <w:sz w:val="21"/>
                <w:szCs w:val="21"/>
              </w:rPr>
            </w:pPr>
            <w:r>
              <w:rPr>
                <w:color w:val="000000"/>
                <w:sz w:val="21"/>
                <w:szCs w:val="21"/>
              </w:rPr>
              <w:t>API Gateway con autenticación OIDC, autorización por rol, cuotas y límites de tasa por cliente, validación de esquema e inspección de carga útil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F6EFF6" w14:textId="77777777" w:rsidR="00B1525A" w:rsidRDefault="00000000">
            <w:pPr>
              <w:spacing w:after="80" w:line="240" w:lineRule="auto"/>
              <w:rPr>
                <w:color w:val="000000"/>
                <w:sz w:val="21"/>
                <w:szCs w:val="21"/>
              </w:rPr>
            </w:pPr>
            <w:r>
              <w:rPr>
                <w:color w:val="000000"/>
                <w:sz w:val="21"/>
                <w:szCs w:val="21"/>
              </w:rPr>
              <w:t>Art. 21.2 · RT-11.11</w:t>
            </w:r>
          </w:p>
        </w:tc>
      </w:tr>
      <w:tr w:rsidR="00B1525A" w14:paraId="4158201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54F18D" w14:textId="77777777" w:rsidR="00B1525A" w:rsidRDefault="00000000">
            <w:pPr>
              <w:spacing w:after="80" w:line="240" w:lineRule="auto"/>
              <w:rPr>
                <w:color w:val="000000"/>
                <w:sz w:val="21"/>
                <w:szCs w:val="21"/>
              </w:rPr>
            </w:pPr>
            <w:r>
              <w:rPr>
                <w:color w:val="000000"/>
                <w:sz w:val="21"/>
                <w:szCs w:val="21"/>
              </w:rPr>
              <w:lastRenderedPageBreak/>
              <w:t>Protección contra bots y abuso automatizado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C366B8" w14:textId="77777777" w:rsidR="00B1525A" w:rsidRDefault="00000000">
            <w:pPr>
              <w:spacing w:after="80" w:line="240" w:lineRule="auto"/>
              <w:rPr>
                <w:color w:val="000000"/>
                <w:sz w:val="21"/>
                <w:szCs w:val="21"/>
              </w:rPr>
            </w:pPr>
            <w:r>
              <w:rPr>
                <w:color w:val="000000"/>
                <w:sz w:val="21"/>
                <w:szCs w:val="21"/>
              </w:rPr>
              <w:t>Reto progresivo en los puntos de entrada públicos (catálogo público y portales), sin degradar la accesibilidad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487909" w14:textId="77777777" w:rsidR="00B1525A" w:rsidRDefault="00000000">
            <w:pPr>
              <w:spacing w:after="80" w:line="240" w:lineRule="auto"/>
              <w:rPr>
                <w:color w:val="000000"/>
                <w:sz w:val="21"/>
                <w:szCs w:val="21"/>
              </w:rPr>
            </w:pPr>
            <w:r>
              <w:rPr>
                <w:color w:val="000000"/>
                <w:sz w:val="21"/>
                <w:szCs w:val="21"/>
              </w:rPr>
              <w:t>Art. 21.2</w:t>
            </w:r>
          </w:p>
        </w:tc>
      </w:tr>
      <w:tr w:rsidR="00B1525A" w14:paraId="5DBC0CD1"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6CD3F9AE" w14:textId="77777777" w:rsidR="00B1525A" w:rsidRDefault="00000000">
            <w:pPr>
              <w:spacing w:after="80" w:line="240" w:lineRule="auto"/>
              <w:rPr>
                <w:color w:val="000000"/>
                <w:sz w:val="21"/>
                <w:szCs w:val="21"/>
              </w:rPr>
            </w:pPr>
            <w:r>
              <w:rPr>
                <w:color w:val="000000"/>
                <w:sz w:val="21"/>
                <w:szCs w:val="21"/>
              </w:rPr>
              <w:t>Superficie de exposición declarada</w:t>
            </w:r>
          </w:p>
        </w:tc>
        <w:tc>
          <w:tcPr>
            <w:tcW w:w="0" w:type="auto"/>
            <w:tcBorders>
              <w:top w:val="single" w:sz="6" w:space="0" w:color="000000"/>
              <w:left w:val="nil"/>
              <w:bottom w:val="nil"/>
              <w:right w:val="nil"/>
            </w:tcBorders>
            <w:tcMar>
              <w:top w:w="80" w:type="dxa"/>
              <w:left w:w="160" w:type="dxa"/>
              <w:bottom w:w="80" w:type="dxa"/>
              <w:right w:w="160" w:type="dxa"/>
            </w:tcMar>
          </w:tcPr>
          <w:p w14:paraId="1B1E748F" w14:textId="77777777" w:rsidR="00B1525A" w:rsidRDefault="00000000">
            <w:pPr>
              <w:spacing w:after="80" w:line="240" w:lineRule="auto"/>
              <w:rPr>
                <w:color w:val="000000"/>
                <w:sz w:val="21"/>
                <w:szCs w:val="21"/>
              </w:rPr>
            </w:pPr>
            <w:r>
              <w:rPr>
                <w:color w:val="000000"/>
                <w:sz w:val="21"/>
                <w:szCs w:val="21"/>
              </w:rPr>
              <w:t>Inventario completo de servicios, protocolos y puertos por sitio y por zona (§3.1)</w:t>
            </w:r>
          </w:p>
        </w:tc>
        <w:tc>
          <w:tcPr>
            <w:tcW w:w="0" w:type="auto"/>
            <w:tcBorders>
              <w:top w:val="single" w:sz="6" w:space="0" w:color="000000"/>
              <w:left w:val="nil"/>
              <w:bottom w:val="nil"/>
              <w:right w:val="nil"/>
            </w:tcBorders>
            <w:tcMar>
              <w:top w:w="80" w:type="dxa"/>
              <w:left w:w="160" w:type="dxa"/>
              <w:bottom w:w="80" w:type="dxa"/>
              <w:right w:w="160" w:type="dxa"/>
            </w:tcMar>
          </w:tcPr>
          <w:p w14:paraId="7A6A5E99" w14:textId="77777777" w:rsidR="00B1525A" w:rsidRDefault="00000000">
            <w:pPr>
              <w:spacing w:after="80" w:line="240" w:lineRule="auto"/>
              <w:rPr>
                <w:color w:val="000000"/>
                <w:sz w:val="21"/>
                <w:szCs w:val="21"/>
              </w:rPr>
            </w:pPr>
            <w:r>
              <w:rPr>
                <w:color w:val="000000"/>
                <w:sz w:val="21"/>
                <w:szCs w:val="21"/>
              </w:rPr>
              <w:t>RT-11.13</w:t>
            </w:r>
          </w:p>
        </w:tc>
      </w:tr>
    </w:tbl>
    <w:p w14:paraId="124483DF" w14:textId="77777777" w:rsidR="00B1525A" w:rsidRDefault="00000000">
      <w:pPr>
        <w:pStyle w:val="Ttulo4"/>
        <w:spacing w:before="220" w:after="100"/>
        <w:rPr>
          <w:rFonts w:ascii="Arial" w:eastAsia="Arial" w:hAnsi="Arial" w:cs="Arial"/>
          <w:i w:val="0"/>
          <w:iCs w:val="0"/>
          <w:color w:val="5B6770"/>
        </w:rPr>
      </w:pPr>
      <w:bookmarkStart w:id="130" w:name="_b6kmaxl00q8z" w:colFirst="0" w:colLast="0"/>
      <w:bookmarkEnd w:id="130"/>
      <w:r>
        <w:rPr>
          <w:rFonts w:ascii="Arial" w:eastAsia="Arial" w:hAnsi="Arial" w:cs="Arial"/>
          <w:i w:val="0"/>
          <w:iCs w:val="0"/>
          <w:color w:val="5B6770"/>
        </w:rPr>
        <w:t>3.1 Superficie de exposición completa (RT-11.13)</w:t>
      </w:r>
    </w:p>
    <w:tbl>
      <w:tblPr>
        <w:tblStyle w:val="affb"/>
        <w:tblW w:w="5000" w:type="pct"/>
        <w:tblInd w:w="0" w:type="dxa"/>
        <w:tblBorders>
          <w:top w:val="nil"/>
          <w:left w:val="nil"/>
          <w:bottom w:val="nil"/>
          <w:right w:val="nil"/>
          <w:insideH w:val="nil"/>
          <w:insideV w:val="nil"/>
        </w:tblBorders>
        <w:tblLook w:val="0600" w:firstRow="0" w:lastRow="0" w:firstColumn="0" w:lastColumn="0" w:noHBand="1" w:noVBand="1"/>
      </w:tblPr>
      <w:tblGrid>
        <w:gridCol w:w="1670"/>
        <w:gridCol w:w="2720"/>
        <w:gridCol w:w="2849"/>
        <w:gridCol w:w="1997"/>
      </w:tblGrid>
      <w:tr w:rsidR="00B1525A" w14:paraId="70F3FE52"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983C299" w14:textId="77777777" w:rsidR="00B1525A" w:rsidRDefault="00000000">
            <w:pPr>
              <w:spacing w:after="80" w:line="240" w:lineRule="auto"/>
              <w:rPr>
                <w:color w:val="000000"/>
                <w:sz w:val="21"/>
                <w:szCs w:val="21"/>
              </w:rPr>
            </w:pPr>
            <w:r>
              <w:rPr>
                <w:b/>
                <w:bCs/>
                <w:color w:val="1F3A5F"/>
                <w:sz w:val="21"/>
                <w:szCs w:val="21"/>
              </w:rPr>
              <w:t>Zona / sitio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ECD5772" w14:textId="77777777" w:rsidR="00B1525A" w:rsidRDefault="00000000">
            <w:pPr>
              <w:spacing w:after="80" w:line="240" w:lineRule="auto"/>
              <w:rPr>
                <w:color w:val="000000"/>
                <w:sz w:val="21"/>
                <w:szCs w:val="21"/>
              </w:rPr>
            </w:pPr>
            <w:r>
              <w:rPr>
                <w:b/>
                <w:bCs/>
                <w:color w:val="1F3A5F"/>
                <w:sz w:val="21"/>
                <w:szCs w:val="21"/>
              </w:rPr>
              <w:t>Servicios expuestos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6A0B7E3" w14:textId="77777777" w:rsidR="00B1525A" w:rsidRDefault="00000000">
            <w:pPr>
              <w:spacing w:after="80" w:line="240" w:lineRule="auto"/>
              <w:rPr>
                <w:color w:val="000000"/>
                <w:sz w:val="21"/>
                <w:szCs w:val="21"/>
              </w:rPr>
            </w:pPr>
            <w:r>
              <w:rPr>
                <w:b/>
                <w:bCs/>
                <w:color w:val="1F3A5F"/>
                <w:sz w:val="21"/>
                <w:szCs w:val="21"/>
              </w:rPr>
              <w:t>Protocolos y puertos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EBB4286" w14:textId="77777777" w:rsidR="00B1525A" w:rsidRDefault="00000000">
            <w:pPr>
              <w:spacing w:after="80" w:line="240" w:lineRule="auto"/>
              <w:rPr>
                <w:color w:val="000000"/>
                <w:sz w:val="21"/>
                <w:szCs w:val="21"/>
              </w:rPr>
            </w:pPr>
            <w:r>
              <w:rPr>
                <w:b/>
                <w:bCs/>
                <w:color w:val="1F3A5F"/>
                <w:sz w:val="21"/>
                <w:szCs w:val="21"/>
              </w:rPr>
              <w:t>¿Alcanzable desde internet?</w:t>
            </w:r>
          </w:p>
        </w:tc>
      </w:tr>
      <w:tr w:rsidR="00B1525A" w14:paraId="3A1DF0D9" w14:textId="77777777">
        <w:trPr>
          <w:trHeight w:val="10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708281" w14:textId="77777777" w:rsidR="00B1525A" w:rsidRDefault="00000000">
            <w:pPr>
              <w:spacing w:after="80" w:line="240" w:lineRule="auto"/>
              <w:rPr>
                <w:color w:val="000000"/>
                <w:sz w:val="21"/>
                <w:szCs w:val="21"/>
              </w:rPr>
            </w:pPr>
            <w:r>
              <w:rPr>
                <w:color w:val="000000"/>
                <w:sz w:val="21"/>
                <w:szCs w:val="21"/>
              </w:rPr>
              <w:t>DMZ pública en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4B6C4D" w14:textId="77777777" w:rsidR="00B1525A" w:rsidRDefault="00000000">
            <w:pPr>
              <w:spacing w:after="80" w:line="240" w:lineRule="auto"/>
              <w:rPr>
                <w:color w:val="000000"/>
                <w:sz w:val="21"/>
                <w:szCs w:val="21"/>
              </w:rPr>
            </w:pPr>
            <w:r>
              <w:rPr>
                <w:color w:val="000000"/>
                <w:sz w:val="21"/>
                <w:szCs w:val="21"/>
              </w:rPr>
              <w:t xml:space="preserve">Portales N-01, N-02 y N-03 sobre </w:t>
            </w:r>
            <w:proofErr w:type="gramStart"/>
            <w:r>
              <w:rPr>
                <w:rFonts w:ascii="Consolas" w:eastAsia="Consolas" w:hAnsi="Consolas" w:cs="Consolas"/>
                <w:color w:val="000000"/>
                <w:sz w:val="21"/>
                <w:szCs w:val="21"/>
                <w:shd w:val="clear" w:color="auto" w:fill="3C3C3C"/>
              </w:rPr>
              <w:t>*.puelche.cl</w:t>
            </w:r>
            <w:proofErr w:type="gramEnd"/>
            <w:r>
              <w:rPr>
                <w:color w:val="000000"/>
                <w:sz w:val="21"/>
                <w:szCs w:val="21"/>
              </w:rPr>
              <w:t>; catálogo público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868CDC" w14:textId="77777777" w:rsidR="00B1525A" w:rsidRDefault="00000000">
            <w:pPr>
              <w:spacing w:after="80" w:line="240" w:lineRule="auto"/>
              <w:rPr>
                <w:color w:val="000000"/>
                <w:sz w:val="21"/>
                <w:szCs w:val="21"/>
              </w:rPr>
            </w:pPr>
            <w:r>
              <w:rPr>
                <w:color w:val="000000"/>
                <w:sz w:val="21"/>
                <w:szCs w:val="21"/>
              </w:rPr>
              <w:t>443/TCP (HTTPS, TLS 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D680F4" w14:textId="77777777" w:rsidR="00B1525A" w:rsidRDefault="00000000">
            <w:pPr>
              <w:spacing w:after="80" w:line="240" w:lineRule="auto"/>
              <w:rPr>
                <w:color w:val="000000"/>
                <w:sz w:val="21"/>
                <w:szCs w:val="21"/>
              </w:rPr>
            </w:pPr>
            <w:r>
              <w:rPr>
                <w:color w:val="000000"/>
                <w:sz w:val="21"/>
                <w:szCs w:val="21"/>
              </w:rPr>
              <w:t>Sí, por CloudFront con WAF y Shield</w:t>
            </w:r>
          </w:p>
        </w:tc>
      </w:tr>
      <w:tr w:rsidR="00B1525A" w14:paraId="47CE93EC"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AD975D" w14:textId="77777777" w:rsidR="00B1525A" w:rsidRDefault="00000000">
            <w:pPr>
              <w:spacing w:after="80" w:line="240" w:lineRule="auto"/>
              <w:rPr>
                <w:color w:val="000000"/>
                <w:sz w:val="21"/>
                <w:szCs w:val="21"/>
              </w:rPr>
            </w:pPr>
            <w:r>
              <w:rPr>
                <w:color w:val="000000"/>
                <w:sz w:val="21"/>
                <w:szCs w:val="21"/>
              </w:rPr>
              <w:t>Zona de aplicación en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949F29" w14:textId="77777777" w:rsidR="00B1525A" w:rsidRDefault="00000000">
            <w:pPr>
              <w:spacing w:after="80" w:line="240" w:lineRule="auto"/>
              <w:rPr>
                <w:color w:val="000000"/>
                <w:sz w:val="21"/>
                <w:szCs w:val="21"/>
              </w:rPr>
            </w:pPr>
            <w:r>
              <w:rPr>
                <w:color w:val="000000"/>
                <w:sz w:val="21"/>
                <w:szCs w:val="21"/>
              </w:rPr>
              <w:t>ECS Fargate, Keycloak maestro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AA893C" w14:textId="77777777" w:rsidR="00B1525A" w:rsidRDefault="00000000">
            <w:pPr>
              <w:spacing w:after="80" w:line="240" w:lineRule="auto"/>
              <w:rPr>
                <w:color w:val="000000"/>
                <w:sz w:val="21"/>
                <w:szCs w:val="21"/>
              </w:rPr>
            </w:pPr>
            <w:r>
              <w:rPr>
                <w:color w:val="000000"/>
                <w:sz w:val="21"/>
                <w:szCs w:val="21"/>
              </w:rPr>
              <w:t>Solo desde el ALB y la puerta de enlace; sin dirección pública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5FBC7B" w14:textId="77777777" w:rsidR="00B1525A" w:rsidRDefault="00000000">
            <w:pPr>
              <w:spacing w:after="80" w:line="240" w:lineRule="auto"/>
              <w:rPr>
                <w:color w:val="000000"/>
                <w:sz w:val="21"/>
                <w:szCs w:val="21"/>
              </w:rPr>
            </w:pPr>
            <w:r>
              <w:rPr>
                <w:color w:val="000000"/>
                <w:sz w:val="21"/>
                <w:szCs w:val="21"/>
              </w:rPr>
              <w:t>No</w:t>
            </w:r>
          </w:p>
        </w:tc>
      </w:tr>
      <w:tr w:rsidR="00B1525A" w14:paraId="428FC5C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0DAB63" w14:textId="77777777" w:rsidR="00B1525A" w:rsidRDefault="00000000">
            <w:pPr>
              <w:spacing w:after="80" w:line="240" w:lineRule="auto"/>
              <w:rPr>
                <w:color w:val="000000"/>
                <w:sz w:val="21"/>
                <w:szCs w:val="21"/>
              </w:rPr>
            </w:pPr>
            <w:r>
              <w:rPr>
                <w:color w:val="000000"/>
                <w:sz w:val="21"/>
                <w:szCs w:val="21"/>
              </w:rPr>
              <w:t>Zona de datos en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74C8F6" w14:textId="77777777" w:rsidR="00B1525A" w:rsidRDefault="00000000">
            <w:pPr>
              <w:spacing w:after="80" w:line="240" w:lineRule="auto"/>
              <w:rPr>
                <w:color w:val="000000"/>
                <w:sz w:val="21"/>
                <w:szCs w:val="21"/>
              </w:rPr>
            </w:pPr>
            <w:r>
              <w:rPr>
                <w:color w:val="000000"/>
                <w:sz w:val="21"/>
                <w:szCs w:val="21"/>
              </w:rPr>
              <w:t>Aurora, DynamoDB, S3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4E5099" w14:textId="77777777" w:rsidR="00B1525A" w:rsidRDefault="00000000">
            <w:pPr>
              <w:spacing w:after="80" w:line="240" w:lineRule="auto"/>
              <w:rPr>
                <w:color w:val="000000"/>
                <w:sz w:val="21"/>
                <w:szCs w:val="21"/>
              </w:rPr>
            </w:pPr>
            <w:r>
              <w:rPr>
                <w:color w:val="000000"/>
                <w:sz w:val="21"/>
                <w:szCs w:val="21"/>
              </w:rPr>
              <w:t>Solo por VPC Endpoint/PrivateLink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76BF26" w14:textId="77777777" w:rsidR="00B1525A" w:rsidRDefault="00000000">
            <w:pPr>
              <w:spacing w:after="80" w:line="240" w:lineRule="auto"/>
              <w:rPr>
                <w:color w:val="000000"/>
                <w:sz w:val="21"/>
                <w:szCs w:val="21"/>
              </w:rPr>
            </w:pPr>
            <w:r>
              <w:rPr>
                <w:color w:val="000000"/>
                <w:sz w:val="21"/>
                <w:szCs w:val="21"/>
              </w:rPr>
              <w:t>No</w:t>
            </w:r>
          </w:p>
        </w:tc>
      </w:tr>
      <w:tr w:rsidR="00B1525A" w14:paraId="274E9FE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A46819" w14:textId="77777777" w:rsidR="00B1525A" w:rsidRDefault="00000000">
            <w:pPr>
              <w:spacing w:after="80" w:line="240" w:lineRule="auto"/>
              <w:rPr>
                <w:color w:val="000000"/>
                <w:sz w:val="21"/>
                <w:szCs w:val="21"/>
              </w:rPr>
            </w:pPr>
            <w:r>
              <w:rPr>
                <w:color w:val="000000"/>
                <w:sz w:val="21"/>
                <w:szCs w:val="21"/>
              </w:rPr>
              <w:t>Talca — red interna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3A4F03" w14:textId="77777777" w:rsidR="00B1525A" w:rsidRDefault="00000000">
            <w:pPr>
              <w:spacing w:after="80" w:line="240" w:lineRule="auto"/>
              <w:rPr>
                <w:color w:val="000000"/>
                <w:sz w:val="21"/>
                <w:szCs w:val="21"/>
              </w:rPr>
            </w:pPr>
            <w:r>
              <w:rPr>
                <w:color w:val="000000"/>
                <w:sz w:val="21"/>
                <w:szCs w:val="21"/>
              </w:rPr>
              <w:t>Portal WMS, API WMS, PostgreSQL, caché LDAPS, broker AMQP, gestión SSH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F60E50" w14:textId="77777777" w:rsidR="00B1525A" w:rsidRDefault="00000000">
            <w:pPr>
              <w:spacing w:after="80" w:line="240" w:lineRule="auto"/>
              <w:rPr>
                <w:color w:val="000000"/>
                <w:sz w:val="21"/>
                <w:szCs w:val="21"/>
              </w:rPr>
            </w:pPr>
            <w:r>
              <w:rPr>
                <w:color w:val="000000"/>
                <w:sz w:val="21"/>
                <w:szCs w:val="21"/>
              </w:rPr>
              <w:t>443, 8080, 5432, 636, 5671–5672, 22 (VLAN MGT con MFA)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90064D" w14:textId="77777777" w:rsidR="00B1525A" w:rsidRDefault="00000000">
            <w:pPr>
              <w:spacing w:after="80" w:line="240" w:lineRule="auto"/>
              <w:rPr>
                <w:color w:val="000000"/>
                <w:sz w:val="21"/>
                <w:szCs w:val="21"/>
              </w:rPr>
            </w:pPr>
            <w:r>
              <w:rPr>
                <w:color w:val="000000"/>
                <w:sz w:val="21"/>
                <w:szCs w:val="21"/>
              </w:rPr>
              <w:t>No — solo por VPN Zero Trust</w:t>
            </w:r>
          </w:p>
        </w:tc>
      </w:tr>
      <w:tr w:rsidR="00B1525A" w14:paraId="0AA6D4FB"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5911ED" w14:textId="77777777" w:rsidR="00B1525A" w:rsidRDefault="00000000">
            <w:pPr>
              <w:spacing w:after="80" w:line="240" w:lineRule="auto"/>
              <w:rPr>
                <w:color w:val="000000"/>
                <w:sz w:val="21"/>
                <w:szCs w:val="21"/>
              </w:rPr>
            </w:pPr>
            <w:r>
              <w:rPr>
                <w:color w:val="000000"/>
                <w:sz w:val="21"/>
                <w:szCs w:val="21"/>
              </w:rPr>
              <w:t>Talca — borde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115CA2" w14:textId="77777777" w:rsidR="00B1525A" w:rsidRDefault="00000000">
            <w:pPr>
              <w:spacing w:after="80" w:line="240" w:lineRule="auto"/>
              <w:rPr>
                <w:color w:val="000000"/>
                <w:sz w:val="21"/>
                <w:szCs w:val="21"/>
              </w:rPr>
            </w:pPr>
            <w:r>
              <w:rPr>
                <w:color w:val="000000"/>
                <w:sz w:val="21"/>
                <w:szCs w:val="21"/>
              </w:rPr>
              <w:t>Clúster de firewall en HA (Customer Gateway)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1B7AC8" w14:textId="77777777" w:rsidR="00B1525A" w:rsidRDefault="00000000">
            <w:pPr>
              <w:spacing w:after="80" w:line="240" w:lineRule="auto"/>
              <w:rPr>
                <w:color w:val="000000"/>
                <w:sz w:val="21"/>
                <w:szCs w:val="21"/>
              </w:rPr>
            </w:pPr>
            <w:r>
              <w:rPr>
                <w:color w:val="000000"/>
                <w:sz w:val="21"/>
                <w:szCs w:val="21"/>
              </w:rPr>
              <w:t>IPsec 500/4500 UDP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4232E1" w14:textId="77777777" w:rsidR="00B1525A" w:rsidRDefault="00000000">
            <w:pPr>
              <w:spacing w:after="80" w:line="240" w:lineRule="auto"/>
              <w:rPr>
                <w:color w:val="000000"/>
                <w:sz w:val="21"/>
                <w:szCs w:val="21"/>
              </w:rPr>
            </w:pPr>
            <w:r>
              <w:rPr>
                <w:color w:val="000000"/>
                <w:sz w:val="21"/>
                <w:szCs w:val="21"/>
              </w:rPr>
              <w:t>Solo terminación IPsec; ningún otro servicio</w:t>
            </w:r>
          </w:p>
        </w:tc>
      </w:tr>
      <w:tr w:rsidR="00B1525A" w14:paraId="1D7AE64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456299" w14:textId="77777777" w:rsidR="00B1525A" w:rsidRDefault="00000000">
            <w:pPr>
              <w:spacing w:after="80" w:line="240" w:lineRule="auto"/>
              <w:rPr>
                <w:color w:val="000000"/>
                <w:sz w:val="21"/>
                <w:szCs w:val="21"/>
              </w:rPr>
            </w:pPr>
            <w:r>
              <w:rPr>
                <w:color w:val="000000"/>
                <w:sz w:val="21"/>
                <w:szCs w:val="21"/>
              </w:rPr>
              <w:t>Talca / Concepción — IoT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E45103" w14:textId="77777777" w:rsidR="00B1525A" w:rsidRDefault="00000000">
            <w:pPr>
              <w:spacing w:after="80" w:line="240" w:lineRule="auto"/>
              <w:rPr>
                <w:color w:val="000000"/>
                <w:sz w:val="21"/>
                <w:szCs w:val="21"/>
              </w:rPr>
            </w:pPr>
            <w:r>
              <w:rPr>
                <w:color w:val="000000"/>
                <w:sz w:val="21"/>
                <w:szCs w:val="21"/>
              </w:rPr>
              <w:t>Greengrass hacia IoT Core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04BA3B" w14:textId="77777777" w:rsidR="00B1525A" w:rsidRDefault="00000000">
            <w:pPr>
              <w:spacing w:after="80" w:line="240" w:lineRule="auto"/>
              <w:rPr>
                <w:color w:val="000000"/>
                <w:sz w:val="21"/>
                <w:szCs w:val="21"/>
              </w:rPr>
            </w:pPr>
            <w:r>
              <w:rPr>
                <w:color w:val="000000"/>
                <w:sz w:val="21"/>
                <w:szCs w:val="21"/>
              </w:rPr>
              <w:t>MQTTS 8883 saliente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69309D" w14:textId="77777777" w:rsidR="00B1525A" w:rsidRDefault="00000000">
            <w:pPr>
              <w:spacing w:after="80" w:line="240" w:lineRule="auto"/>
              <w:rPr>
                <w:color w:val="000000"/>
                <w:sz w:val="21"/>
                <w:szCs w:val="21"/>
              </w:rPr>
            </w:pPr>
            <w:r>
              <w:rPr>
                <w:color w:val="000000"/>
                <w:sz w:val="21"/>
                <w:szCs w:val="21"/>
              </w:rPr>
              <w:t>No; sin puertos entrantes</w:t>
            </w:r>
          </w:p>
        </w:tc>
      </w:tr>
      <w:tr w:rsidR="00B1525A" w14:paraId="13F293A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E20E10" w14:textId="77777777" w:rsidR="00B1525A" w:rsidRDefault="00000000">
            <w:pPr>
              <w:spacing w:after="80" w:line="240" w:lineRule="auto"/>
              <w:rPr>
                <w:color w:val="000000"/>
                <w:sz w:val="21"/>
                <w:szCs w:val="21"/>
              </w:rPr>
            </w:pPr>
            <w:r>
              <w:rPr>
                <w:color w:val="000000"/>
                <w:sz w:val="21"/>
                <w:szCs w:val="21"/>
              </w:rPr>
              <w:lastRenderedPageBreak/>
              <w:t>Concepción y cross-docking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42397B" w14:textId="77777777" w:rsidR="00B1525A" w:rsidRDefault="00000000">
            <w:pPr>
              <w:spacing w:after="80" w:line="240" w:lineRule="auto"/>
              <w:rPr>
                <w:color w:val="000000"/>
                <w:sz w:val="21"/>
                <w:szCs w:val="21"/>
              </w:rPr>
            </w:pPr>
            <w:r>
              <w:rPr>
                <w:color w:val="000000"/>
                <w:sz w:val="21"/>
                <w:szCs w:val="21"/>
              </w:rPr>
              <w:t>Gabinete de borde (mini-PC)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A3E9F8" w14:textId="77777777" w:rsidR="00B1525A" w:rsidRDefault="00000000">
            <w:pPr>
              <w:spacing w:after="80" w:line="240" w:lineRule="auto"/>
              <w:rPr>
                <w:color w:val="000000"/>
                <w:sz w:val="21"/>
                <w:szCs w:val="21"/>
              </w:rPr>
            </w:pPr>
            <w:r>
              <w:rPr>
                <w:color w:val="000000"/>
                <w:sz w:val="21"/>
                <w:szCs w:val="21"/>
              </w:rPr>
              <w:t>IPsec 500/4500 UDP; SSM 443 saliente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53911C" w14:textId="77777777" w:rsidR="00B1525A" w:rsidRDefault="00000000">
            <w:pPr>
              <w:spacing w:after="80" w:line="240" w:lineRule="auto"/>
              <w:rPr>
                <w:color w:val="000000"/>
                <w:sz w:val="21"/>
                <w:szCs w:val="21"/>
              </w:rPr>
            </w:pPr>
            <w:r>
              <w:rPr>
                <w:color w:val="000000"/>
                <w:sz w:val="21"/>
                <w:szCs w:val="21"/>
              </w:rPr>
              <w:t>Solo por VPN IPsec / SSM</w:t>
            </w:r>
          </w:p>
        </w:tc>
      </w:tr>
      <w:tr w:rsidR="00B1525A" w14:paraId="78A50677"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5C161A4B" w14:textId="77777777" w:rsidR="00B1525A" w:rsidRDefault="00000000">
            <w:pPr>
              <w:spacing w:after="80" w:line="240" w:lineRule="auto"/>
              <w:rPr>
                <w:color w:val="000000"/>
                <w:sz w:val="21"/>
                <w:szCs w:val="21"/>
              </w:rPr>
            </w:pPr>
            <w:r>
              <w:rPr>
                <w:color w:val="000000"/>
                <w:sz w:val="21"/>
                <w:szCs w:val="21"/>
              </w:rPr>
              <w:t>Estaciones de trabajo</w:t>
            </w:r>
          </w:p>
        </w:tc>
        <w:tc>
          <w:tcPr>
            <w:tcW w:w="0" w:type="auto"/>
            <w:tcBorders>
              <w:top w:val="single" w:sz="6" w:space="0" w:color="000000"/>
              <w:left w:val="nil"/>
              <w:bottom w:val="nil"/>
              <w:right w:val="nil"/>
            </w:tcBorders>
            <w:tcMar>
              <w:top w:w="80" w:type="dxa"/>
              <w:left w:w="160" w:type="dxa"/>
              <w:bottom w:w="80" w:type="dxa"/>
              <w:right w:w="160" w:type="dxa"/>
            </w:tcMar>
          </w:tcPr>
          <w:p w14:paraId="56FB9FCA" w14:textId="77777777" w:rsidR="00B1525A" w:rsidRDefault="00000000">
            <w:pPr>
              <w:spacing w:after="80" w:line="240" w:lineRule="auto"/>
              <w:rPr>
                <w:color w:val="000000"/>
                <w:sz w:val="21"/>
                <w:szCs w:val="21"/>
              </w:rPr>
            </w:pPr>
            <w:r>
              <w:rPr>
                <w:color w:val="000000"/>
                <w:sz w:val="21"/>
                <w:szCs w:val="21"/>
              </w:rPr>
              <w:t>—</w:t>
            </w:r>
          </w:p>
        </w:tc>
        <w:tc>
          <w:tcPr>
            <w:tcW w:w="0" w:type="auto"/>
            <w:tcBorders>
              <w:top w:val="single" w:sz="6" w:space="0" w:color="000000"/>
              <w:left w:val="nil"/>
              <w:bottom w:val="nil"/>
              <w:right w:val="nil"/>
            </w:tcBorders>
            <w:tcMar>
              <w:top w:w="80" w:type="dxa"/>
              <w:left w:w="160" w:type="dxa"/>
              <w:bottom w:w="80" w:type="dxa"/>
              <w:right w:w="160" w:type="dxa"/>
            </w:tcMar>
          </w:tcPr>
          <w:p w14:paraId="0E2DDB7B" w14:textId="77777777" w:rsidR="00B1525A" w:rsidRDefault="00000000">
            <w:pPr>
              <w:spacing w:after="80" w:line="240" w:lineRule="auto"/>
              <w:rPr>
                <w:color w:val="000000"/>
                <w:sz w:val="21"/>
                <w:szCs w:val="21"/>
              </w:rPr>
            </w:pPr>
            <w:r>
              <w:rPr>
                <w:color w:val="000000"/>
                <w:sz w:val="21"/>
                <w:szCs w:val="21"/>
              </w:rPr>
              <w:t>443 saliente por proxy</w:t>
            </w:r>
          </w:p>
        </w:tc>
        <w:tc>
          <w:tcPr>
            <w:tcW w:w="0" w:type="auto"/>
            <w:tcBorders>
              <w:top w:val="single" w:sz="6" w:space="0" w:color="000000"/>
              <w:left w:val="nil"/>
              <w:bottom w:val="nil"/>
              <w:right w:val="nil"/>
            </w:tcBorders>
            <w:tcMar>
              <w:top w:w="80" w:type="dxa"/>
              <w:left w:w="160" w:type="dxa"/>
              <w:bottom w:w="80" w:type="dxa"/>
              <w:right w:w="160" w:type="dxa"/>
            </w:tcMar>
          </w:tcPr>
          <w:p w14:paraId="1049C205" w14:textId="77777777" w:rsidR="00B1525A" w:rsidRDefault="00000000">
            <w:pPr>
              <w:spacing w:after="80" w:line="240" w:lineRule="auto"/>
              <w:rPr>
                <w:color w:val="000000"/>
                <w:sz w:val="21"/>
                <w:szCs w:val="21"/>
              </w:rPr>
            </w:pPr>
            <w:r>
              <w:rPr>
                <w:color w:val="000000"/>
                <w:sz w:val="21"/>
                <w:szCs w:val="21"/>
              </w:rPr>
              <w:t>No</w:t>
            </w:r>
          </w:p>
        </w:tc>
      </w:tr>
    </w:tbl>
    <w:p w14:paraId="6DF5FC76" w14:textId="77777777" w:rsidR="00B1525A" w:rsidRDefault="00000000">
      <w:pPr>
        <w:spacing w:after="240"/>
        <w:rPr>
          <w:color w:val="000000"/>
          <w:sz w:val="21"/>
          <w:szCs w:val="21"/>
          <w:shd w:val="clear" w:color="auto" w:fill="2B2B2B"/>
        </w:rPr>
      </w:pPr>
      <w:r>
        <w:rPr>
          <w:color w:val="000000"/>
          <w:sz w:val="21"/>
          <w:szCs w:val="21"/>
          <w:shd w:val="clear" w:color="auto" w:fill="2B2B2B"/>
        </w:rPr>
        <w:t xml:space="preserve">Regla declarada: ningún nodo </w:t>
      </w:r>
      <w:proofErr w:type="gramStart"/>
      <w:r>
        <w:rPr>
          <w:color w:val="000000"/>
          <w:sz w:val="21"/>
          <w:szCs w:val="21"/>
          <w:shd w:val="clear" w:color="auto" w:fill="2B2B2B"/>
        </w:rPr>
        <w:t>on-premise</w:t>
      </w:r>
      <w:proofErr w:type="gramEnd"/>
      <w:r>
        <w:rPr>
          <w:color w:val="000000"/>
          <w:sz w:val="21"/>
          <w:szCs w:val="21"/>
          <w:shd w:val="clear" w:color="auto" w:fill="2B2B2B"/>
        </w:rPr>
        <w:t xml:space="preserve"> abre puertos entrantes. Toda gestión remota entra por el agente SSM sobre HTTPS saliente o por la VPN, nunca por un puerto publicado.</w:t>
      </w:r>
    </w:p>
    <w:p w14:paraId="10E3372D" w14:textId="77777777" w:rsidR="00B1525A" w:rsidRDefault="00000000">
      <w:pPr>
        <w:pStyle w:val="Ttulo3"/>
        <w:spacing w:before="280" w:after="120"/>
        <w:rPr>
          <w:rFonts w:ascii="Arial" w:eastAsia="Arial" w:hAnsi="Arial" w:cs="Arial"/>
          <w:color w:val="5B6770"/>
          <w:sz w:val="26"/>
          <w:szCs w:val="26"/>
        </w:rPr>
      </w:pPr>
      <w:bookmarkStart w:id="131" w:name="_wcnvouptftln" w:colFirst="0" w:colLast="0"/>
      <w:bookmarkEnd w:id="131"/>
      <w:r>
        <w:rPr>
          <w:rFonts w:ascii="Arial" w:eastAsia="Arial" w:hAnsi="Arial" w:cs="Arial"/>
          <w:color w:val="5B6770"/>
          <w:sz w:val="26"/>
          <w:szCs w:val="26"/>
        </w:rPr>
        <w:t>4. Identidad, acceso y sesiones (Art. 22 · BTT Cap. 12 · ADR-06)</w:t>
      </w:r>
    </w:p>
    <w:p w14:paraId="77C87A02" w14:textId="77777777" w:rsidR="00B1525A" w:rsidRDefault="00000000">
      <w:pPr>
        <w:pStyle w:val="Ttulo4"/>
        <w:spacing w:before="220" w:after="100"/>
        <w:rPr>
          <w:rFonts w:ascii="Arial" w:eastAsia="Arial" w:hAnsi="Arial" w:cs="Arial"/>
          <w:i w:val="0"/>
          <w:iCs w:val="0"/>
          <w:color w:val="5B6770"/>
        </w:rPr>
      </w:pPr>
      <w:bookmarkStart w:id="132" w:name="_tk9jbslenze6" w:colFirst="0" w:colLast="0"/>
      <w:bookmarkEnd w:id="132"/>
      <w:r>
        <w:rPr>
          <w:rFonts w:ascii="Arial" w:eastAsia="Arial" w:hAnsi="Arial" w:cs="Arial"/>
          <w:i w:val="0"/>
          <w:iCs w:val="0"/>
          <w:color w:val="5B6770"/>
        </w:rPr>
        <w:t>4.1 Modelo de identidad (Modelo B)</w:t>
      </w:r>
    </w:p>
    <w:p w14:paraId="60FD9590" w14:textId="77777777" w:rsidR="00B1525A" w:rsidRDefault="00000000">
      <w:pPr>
        <w:spacing w:after="240"/>
        <w:rPr>
          <w:color w:val="000000"/>
          <w:sz w:val="21"/>
          <w:szCs w:val="21"/>
        </w:rPr>
      </w:pPr>
      <w:r>
        <w:rPr>
          <w:color w:val="000000"/>
          <w:sz w:val="21"/>
          <w:szCs w:val="21"/>
        </w:rPr>
        <w:t xml:space="preserve">Autoridad única en nube, cachés locales de solo lectura. El Keycloak IdP maestro vive en ECS Fargate (sa-east-1, </w:t>
      </w:r>
      <w:proofErr w:type="gramStart"/>
      <w:r>
        <w:rPr>
          <w:color w:val="000000"/>
          <w:sz w:val="21"/>
          <w:szCs w:val="21"/>
        </w:rPr>
        <w:t>Multi-AZ</w:t>
      </w:r>
      <w:proofErr w:type="gramEnd"/>
      <w:r>
        <w:rPr>
          <w:color w:val="000000"/>
          <w:sz w:val="21"/>
          <w:szCs w:val="21"/>
        </w:rPr>
        <w:t xml:space="preserve">, respaldo en Aurora) y concentra todas las escrituras: altas, bajas, cambios de rol, políticas y revocaciones. En VM-05 (Talca) y VM-C03 (Concepción) operan cachés locales de solo lectura con TTL de 8 h que validan la firma OIDC de forma local. No existe un maestro </w:t>
      </w:r>
      <w:proofErr w:type="gramStart"/>
      <w:r>
        <w:rPr>
          <w:color w:val="000000"/>
          <w:sz w:val="21"/>
          <w:szCs w:val="21"/>
        </w:rPr>
        <w:t>on-premise</w:t>
      </w:r>
      <w:proofErr w:type="gramEnd"/>
      <w:r>
        <w:rPr>
          <w:color w:val="000000"/>
          <w:sz w:val="21"/>
          <w:szCs w:val="21"/>
        </w:rPr>
        <w:t xml:space="preserve"> ni promoción local </w:t>
      </w:r>
      <w:proofErr w:type="gramStart"/>
      <w:r>
        <w:rPr>
          <w:color w:val="000000"/>
          <w:sz w:val="21"/>
          <w:szCs w:val="21"/>
        </w:rPr>
        <w:t>a</w:t>
      </w:r>
      <w:proofErr w:type="gramEnd"/>
      <w:r>
        <w:rPr>
          <w:color w:val="000000"/>
          <w:sz w:val="21"/>
          <w:szCs w:val="21"/>
        </w:rPr>
        <w:t xml:space="preserve"> escritura.</w:t>
      </w:r>
    </w:p>
    <w:p w14:paraId="7B5F9272" w14:textId="77777777" w:rsidR="00B1525A" w:rsidRDefault="00000000">
      <w:pPr>
        <w:spacing w:after="240"/>
        <w:rPr>
          <w:color w:val="000000"/>
          <w:sz w:val="21"/>
          <w:szCs w:val="21"/>
        </w:rPr>
      </w:pPr>
      <w:r>
        <w:rPr>
          <w:color w:val="000000"/>
          <w:sz w:val="21"/>
          <w:szCs w:val="21"/>
        </w:rPr>
        <w:t xml:space="preserve">Esta decisión resuelve un problema real del caso: el centro de distribución debe autenticar durante 24 h sin enlace y el terreno durante 14 h sin señal, pero un segundo maestro </w:t>
      </w:r>
      <w:proofErr w:type="gramStart"/>
      <w:r>
        <w:rPr>
          <w:color w:val="000000"/>
          <w:sz w:val="21"/>
          <w:szCs w:val="21"/>
        </w:rPr>
        <w:t>on-premise</w:t>
      </w:r>
      <w:proofErr w:type="gramEnd"/>
      <w:r>
        <w:rPr>
          <w:color w:val="000000"/>
          <w:sz w:val="21"/>
          <w:szCs w:val="21"/>
        </w:rPr>
        <w:t xml:space="preserve"> habría creado dos fuentes de verdad de identidad y un procedimiento de conmutación con riesgo de divergencia. Con el Modelo B, el DRP de identidad es la misma autoridad en nube: no hay nada que promover.</w:t>
      </w:r>
    </w:p>
    <w:tbl>
      <w:tblPr>
        <w:tblStyle w:val="affc"/>
        <w:tblW w:w="5000" w:type="pct"/>
        <w:tblInd w:w="0" w:type="dxa"/>
        <w:tblBorders>
          <w:top w:val="nil"/>
          <w:left w:val="nil"/>
          <w:bottom w:val="nil"/>
          <w:right w:val="nil"/>
          <w:insideH w:val="nil"/>
          <w:insideV w:val="nil"/>
        </w:tblBorders>
        <w:tblLook w:val="0600" w:firstRow="0" w:lastRow="0" w:firstColumn="0" w:lastColumn="0" w:noHBand="1" w:noVBand="1"/>
      </w:tblPr>
      <w:tblGrid>
        <w:gridCol w:w="2129"/>
        <w:gridCol w:w="2045"/>
        <w:gridCol w:w="5062"/>
      </w:tblGrid>
      <w:tr w:rsidR="00B1525A" w14:paraId="6C82B68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821727" w14:textId="77777777" w:rsidR="00B1525A" w:rsidRDefault="00000000">
            <w:pPr>
              <w:spacing w:after="80" w:line="240" w:lineRule="auto"/>
              <w:rPr>
                <w:color w:val="000000"/>
                <w:sz w:val="21"/>
                <w:szCs w:val="21"/>
              </w:rPr>
            </w:pPr>
            <w:r>
              <w:rPr>
                <w:b/>
                <w:bCs/>
                <w:color w:val="1F3A5F"/>
                <w:sz w:val="21"/>
                <w:szCs w:val="21"/>
              </w:rPr>
              <w:t>Instancia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5BEF0D5" w14:textId="77777777" w:rsidR="00B1525A" w:rsidRDefault="00000000">
            <w:pPr>
              <w:spacing w:after="80" w:line="240" w:lineRule="auto"/>
              <w:rPr>
                <w:color w:val="000000"/>
                <w:sz w:val="21"/>
                <w:szCs w:val="21"/>
              </w:rPr>
            </w:pPr>
            <w:r>
              <w:rPr>
                <w:b/>
                <w:bCs/>
                <w:color w:val="1F3A5F"/>
                <w:sz w:val="21"/>
                <w:szCs w:val="21"/>
              </w:rPr>
              <w: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92A0806" w14:textId="77777777" w:rsidR="00B1525A" w:rsidRDefault="00000000">
            <w:pPr>
              <w:spacing w:after="80" w:line="240" w:lineRule="auto"/>
              <w:rPr>
                <w:color w:val="000000"/>
                <w:sz w:val="21"/>
                <w:szCs w:val="21"/>
              </w:rPr>
            </w:pPr>
            <w:r>
              <w:rPr>
                <w:b/>
                <w:bCs/>
                <w:color w:val="1F3A5F"/>
                <w:sz w:val="21"/>
                <w:szCs w:val="21"/>
              </w:rPr>
              <w:t>Comportamiento</w:t>
            </w:r>
          </w:p>
        </w:tc>
      </w:tr>
      <w:tr w:rsidR="00B1525A" w14:paraId="499F933C"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A24066" w14:textId="77777777" w:rsidR="00B1525A" w:rsidRDefault="00000000">
            <w:pPr>
              <w:spacing w:after="80" w:line="240" w:lineRule="auto"/>
              <w:rPr>
                <w:color w:val="000000"/>
                <w:sz w:val="21"/>
                <w:szCs w:val="21"/>
              </w:rPr>
            </w:pPr>
            <w:r>
              <w:rPr>
                <w:color w:val="000000"/>
                <w:sz w:val="21"/>
                <w:szCs w:val="21"/>
              </w:rPr>
              <w:t>Keycloak IdP maestro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8D6898" w14:textId="77777777" w:rsidR="00B1525A" w:rsidRDefault="00000000">
            <w:pPr>
              <w:spacing w:after="80" w:line="240" w:lineRule="auto"/>
              <w:rPr>
                <w:color w:val="000000"/>
                <w:sz w:val="21"/>
                <w:szCs w:val="21"/>
              </w:rPr>
            </w:pPr>
            <w:r>
              <w:rPr>
                <w:color w:val="000000"/>
                <w:sz w:val="21"/>
                <w:szCs w:val="21"/>
              </w:rPr>
              <w:t>Autoridad única, todas las escrituras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F2331C" w14:textId="77777777" w:rsidR="00B1525A" w:rsidRDefault="00000000">
            <w:pPr>
              <w:spacing w:after="80" w:line="240" w:lineRule="auto"/>
              <w:rPr>
                <w:color w:val="000000"/>
                <w:sz w:val="21"/>
                <w:szCs w:val="21"/>
              </w:rPr>
            </w:pPr>
            <w:r>
              <w:rPr>
                <w:color w:val="000000"/>
                <w:sz w:val="21"/>
                <w:szCs w:val="21"/>
              </w:rPr>
              <w:t>Integración LDAP/SCIM con el directorio corporativo del CLIENTE por VPN saliente; MFA para todo acceso externo</w:t>
            </w:r>
          </w:p>
        </w:tc>
      </w:tr>
      <w:tr w:rsidR="00B1525A" w14:paraId="2D840F5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E04B61" w14:textId="77777777" w:rsidR="00B1525A" w:rsidRDefault="00000000">
            <w:pPr>
              <w:spacing w:after="80" w:line="240" w:lineRule="auto"/>
              <w:rPr>
                <w:color w:val="000000"/>
                <w:sz w:val="21"/>
                <w:szCs w:val="21"/>
              </w:rPr>
            </w:pPr>
            <w:r>
              <w:rPr>
                <w:color w:val="000000"/>
                <w:sz w:val="21"/>
                <w:szCs w:val="21"/>
              </w:rPr>
              <w:t>Caché local Talca (A-05, VM-05)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B86EE6" w14:textId="77777777" w:rsidR="00B1525A" w:rsidRDefault="00000000">
            <w:pPr>
              <w:spacing w:after="80" w:line="240" w:lineRule="auto"/>
              <w:rPr>
                <w:color w:val="000000"/>
                <w:sz w:val="21"/>
                <w:szCs w:val="21"/>
              </w:rPr>
            </w:pPr>
            <w:r>
              <w:rPr>
                <w:color w:val="000000"/>
                <w:sz w:val="21"/>
                <w:szCs w:val="21"/>
              </w:rPr>
              <w:t>Solo lectura, TTL 8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836344" w14:textId="77777777" w:rsidR="00B1525A" w:rsidRDefault="00000000">
            <w:pPr>
              <w:spacing w:after="80" w:line="240" w:lineRule="auto"/>
              <w:rPr>
                <w:color w:val="000000"/>
                <w:sz w:val="21"/>
                <w:szCs w:val="21"/>
              </w:rPr>
            </w:pPr>
            <w:r>
              <w:rPr>
                <w:color w:val="000000"/>
                <w:sz w:val="21"/>
                <w:szCs w:val="21"/>
              </w:rPr>
              <w:t>Validación local de firma y emisión de sesiones sin conexión; sostiene 24 h de centro de distribución y 14 h de terreno</w:t>
            </w:r>
          </w:p>
        </w:tc>
      </w:tr>
      <w:tr w:rsidR="00B1525A" w14:paraId="28334A13"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E4CEB5F" w14:textId="77777777" w:rsidR="00B1525A" w:rsidRDefault="00000000">
            <w:pPr>
              <w:spacing w:after="80" w:line="240" w:lineRule="auto"/>
              <w:rPr>
                <w:color w:val="000000"/>
                <w:sz w:val="21"/>
                <w:szCs w:val="21"/>
              </w:rPr>
            </w:pPr>
            <w:r>
              <w:rPr>
                <w:color w:val="000000"/>
                <w:sz w:val="21"/>
                <w:szCs w:val="21"/>
              </w:rPr>
              <w:t>Caché local Concepción (VM-C03)</w:t>
            </w:r>
          </w:p>
        </w:tc>
        <w:tc>
          <w:tcPr>
            <w:tcW w:w="0" w:type="auto"/>
            <w:tcBorders>
              <w:top w:val="single" w:sz="6" w:space="0" w:color="000000"/>
              <w:left w:val="nil"/>
              <w:bottom w:val="nil"/>
              <w:right w:val="nil"/>
            </w:tcBorders>
            <w:tcMar>
              <w:top w:w="80" w:type="dxa"/>
              <w:left w:w="160" w:type="dxa"/>
              <w:bottom w:w="80" w:type="dxa"/>
              <w:right w:w="160" w:type="dxa"/>
            </w:tcMar>
          </w:tcPr>
          <w:p w14:paraId="27EE7DE5" w14:textId="77777777" w:rsidR="00B1525A" w:rsidRDefault="00000000">
            <w:pPr>
              <w:spacing w:after="80" w:line="240" w:lineRule="auto"/>
              <w:rPr>
                <w:color w:val="000000"/>
                <w:sz w:val="21"/>
                <w:szCs w:val="21"/>
              </w:rPr>
            </w:pPr>
            <w:r>
              <w:rPr>
                <w:color w:val="000000"/>
                <w:sz w:val="21"/>
                <w:szCs w:val="21"/>
              </w:rPr>
              <w:t>Solo lectura, TTL 8 h</w:t>
            </w:r>
          </w:p>
        </w:tc>
        <w:tc>
          <w:tcPr>
            <w:tcW w:w="0" w:type="auto"/>
            <w:tcBorders>
              <w:top w:val="single" w:sz="6" w:space="0" w:color="000000"/>
              <w:left w:val="nil"/>
              <w:bottom w:val="nil"/>
              <w:right w:val="nil"/>
            </w:tcBorders>
            <w:tcMar>
              <w:top w:w="80" w:type="dxa"/>
              <w:left w:w="160" w:type="dxa"/>
              <w:bottom w:w="80" w:type="dxa"/>
              <w:right w:w="160" w:type="dxa"/>
            </w:tcMar>
          </w:tcPr>
          <w:p w14:paraId="036080A1" w14:textId="77777777" w:rsidR="00B1525A" w:rsidRDefault="00000000">
            <w:pPr>
              <w:spacing w:after="80" w:line="240" w:lineRule="auto"/>
              <w:rPr>
                <w:color w:val="000000"/>
                <w:sz w:val="21"/>
                <w:szCs w:val="21"/>
              </w:rPr>
            </w:pPr>
            <w:r>
              <w:rPr>
                <w:color w:val="000000"/>
                <w:sz w:val="21"/>
                <w:szCs w:val="21"/>
              </w:rPr>
              <w:t>Ídem para el centro de distribución de borde</w:t>
            </w:r>
          </w:p>
        </w:tc>
      </w:tr>
    </w:tbl>
    <w:p w14:paraId="52AD8D79" w14:textId="77777777" w:rsidR="00B1525A" w:rsidRDefault="00000000">
      <w:pPr>
        <w:spacing w:after="240"/>
        <w:rPr>
          <w:color w:val="000000"/>
          <w:sz w:val="21"/>
          <w:szCs w:val="21"/>
        </w:rPr>
      </w:pPr>
      <w:r>
        <w:rPr>
          <w:color w:val="000000"/>
          <w:sz w:val="21"/>
          <w:szCs w:val="21"/>
        </w:rPr>
        <w:lastRenderedPageBreak/>
        <w:t>Sincronización sin conexiones entrantes: el maestro publica el Realm cifrado a S3 y las cachés lo importan (INT-13, saliente). Las altas, bajas y roles se propagan desde el maestro hacia las cachés, nunca a la inversa</w:t>
      </w:r>
      <w:r>
        <w:rPr>
          <w:rFonts w:ascii="Arial Unicode MS" w:eastAsia="Arial Unicode MS" w:hAnsi="Arial Unicode MS" w:cs="Arial Unicode MS"/>
          <w:color w:val="000000"/>
          <w:sz w:val="21"/>
          <w:szCs w:val="21"/>
        </w:rPr>
        <w:t>. Revocación: Δ ≤ 8 h por TTL y &lt; 24 h por SCIM; para identidades de alta sensibilidad la baja se refuerza con el bloqueo del terminal por MDM.</w:t>
      </w:r>
    </w:p>
    <w:p w14:paraId="67193B3D" w14:textId="77777777" w:rsidR="00B1525A" w:rsidRDefault="00000000">
      <w:pPr>
        <w:pStyle w:val="Ttulo4"/>
        <w:spacing w:before="220" w:after="100"/>
        <w:rPr>
          <w:rFonts w:ascii="Arial" w:eastAsia="Arial" w:hAnsi="Arial" w:cs="Arial"/>
          <w:i w:val="0"/>
          <w:iCs w:val="0"/>
          <w:color w:val="5B6770"/>
        </w:rPr>
      </w:pPr>
      <w:bookmarkStart w:id="133" w:name="_qjy6tbj8r61y" w:colFirst="0" w:colLast="0"/>
      <w:bookmarkEnd w:id="133"/>
      <w:r>
        <w:rPr>
          <w:rFonts w:ascii="Arial" w:eastAsia="Arial" w:hAnsi="Arial" w:cs="Arial"/>
          <w:i w:val="0"/>
          <w:iCs w:val="0"/>
          <w:color w:val="5B6770"/>
        </w:rPr>
        <w:t>4.2 Federación, SSO y factores (Art. 22)</w:t>
      </w:r>
    </w:p>
    <w:p w14:paraId="4E027CA9" w14:textId="77777777" w:rsidR="00B1525A" w:rsidRDefault="00000000">
      <w:pPr>
        <w:numPr>
          <w:ilvl w:val="0"/>
          <w:numId w:val="6"/>
        </w:numPr>
        <w:spacing w:after="0"/>
        <w:rPr>
          <w:color w:val="000000"/>
        </w:rPr>
      </w:pPr>
      <w:r>
        <w:rPr>
          <w:color w:val="000000"/>
          <w:sz w:val="21"/>
          <w:szCs w:val="21"/>
        </w:rPr>
        <w:t>OpenID Connect y OAuth 2.1, con SAML 2.0 disponible si la integración con el CLIENTE lo requiere; integración con el directorio corporativo por LDAP.</w:t>
      </w:r>
    </w:p>
    <w:p w14:paraId="50752FA4" w14:textId="77777777" w:rsidR="00B1525A" w:rsidRDefault="00000000">
      <w:pPr>
        <w:numPr>
          <w:ilvl w:val="0"/>
          <w:numId w:val="6"/>
        </w:numPr>
        <w:spacing w:after="0"/>
        <w:rPr>
          <w:color w:val="000000"/>
        </w:rPr>
      </w:pPr>
      <w:r>
        <w:rPr>
          <w:color w:val="000000"/>
          <w:sz w:val="21"/>
          <w:szCs w:val="21"/>
        </w:rPr>
        <w:t>Inicio de sesión único para todos los módulos y cierre de sesión propagado (</w:t>
      </w:r>
      <w:r>
        <w:rPr>
          <w:i/>
          <w:iCs/>
          <w:color w:val="000000"/>
          <w:sz w:val="21"/>
          <w:szCs w:val="21"/>
        </w:rPr>
        <w:t>back-channel logout</w:t>
      </w:r>
      <w:r>
        <w:rPr>
          <w:color w:val="000000"/>
          <w:sz w:val="21"/>
          <w:szCs w:val="21"/>
        </w:rPr>
        <w:t>).</w:t>
      </w:r>
    </w:p>
    <w:p w14:paraId="3AB19506" w14:textId="77777777" w:rsidR="00B1525A" w:rsidRDefault="00000000">
      <w:pPr>
        <w:numPr>
          <w:ilvl w:val="0"/>
          <w:numId w:val="6"/>
        </w:numPr>
        <w:spacing w:after="0"/>
        <w:rPr>
          <w:color w:val="000000"/>
        </w:rPr>
      </w:pPr>
      <w:r>
        <w:rPr>
          <w:color w:val="000000"/>
          <w:sz w:val="21"/>
          <w:szCs w:val="21"/>
        </w:rPr>
        <w:t>MFA obligatoria para administradores, accesos privilegiados y todo acceso desde fuera de la red corporativa.</w:t>
      </w:r>
    </w:p>
    <w:p w14:paraId="49AED6FA" w14:textId="77777777" w:rsidR="00B1525A" w:rsidRDefault="00000000">
      <w:pPr>
        <w:numPr>
          <w:ilvl w:val="0"/>
          <w:numId w:val="6"/>
        </w:numPr>
        <w:spacing w:after="0"/>
        <w:rPr>
          <w:color w:val="000000"/>
        </w:rPr>
      </w:pPr>
      <w:r>
        <w:rPr>
          <w:color w:val="000000"/>
          <w:sz w:val="21"/>
          <w:szCs w:val="21"/>
        </w:rPr>
        <w:t>Factores resistentes a la suplantación: FIDO2/WebAuthn (claves de acceso) disponible y preferente para perfiles administradores, además de TOTP (RT-12.04, deseable, se supera el mínimo).</w:t>
      </w:r>
    </w:p>
    <w:p w14:paraId="537A1FD1" w14:textId="77777777" w:rsidR="00B1525A" w:rsidRDefault="00000000">
      <w:pPr>
        <w:numPr>
          <w:ilvl w:val="0"/>
          <w:numId w:val="6"/>
        </w:numPr>
        <w:spacing w:after="140"/>
        <w:rPr>
          <w:color w:val="000000"/>
        </w:rPr>
      </w:pPr>
      <w:r>
        <w:rPr>
          <w:color w:val="000000"/>
          <w:sz w:val="21"/>
          <w:szCs w:val="21"/>
        </w:rPr>
        <w:t>Acceso de conductores externos: OTP de un solo uso por operación, sin cuenta corporativa (RF-06.08). Es la respuesta al hecho de que ~160 conductores no son trabajadores de la compañía y rotan sin aviso.</w:t>
      </w:r>
    </w:p>
    <w:p w14:paraId="0F237D74" w14:textId="77777777" w:rsidR="00B1525A" w:rsidRDefault="00000000">
      <w:pPr>
        <w:pStyle w:val="Ttulo4"/>
        <w:spacing w:before="220" w:after="100"/>
        <w:rPr>
          <w:rFonts w:ascii="Arial" w:eastAsia="Arial" w:hAnsi="Arial" w:cs="Arial"/>
          <w:i w:val="0"/>
          <w:iCs w:val="0"/>
          <w:color w:val="5B6770"/>
        </w:rPr>
      </w:pPr>
      <w:bookmarkStart w:id="134" w:name="_n70exhcb6sux" w:colFirst="0" w:colLast="0"/>
      <w:bookmarkEnd w:id="134"/>
      <w:r>
        <w:rPr>
          <w:rFonts w:ascii="Arial" w:eastAsia="Arial" w:hAnsi="Arial" w:cs="Arial"/>
          <w:i w:val="0"/>
          <w:iCs w:val="0"/>
          <w:color w:val="5B6770"/>
        </w:rPr>
        <w:t>4.3 Autorización: RBAC más ABAC (RT-12.05)</w:t>
      </w:r>
    </w:p>
    <w:tbl>
      <w:tblPr>
        <w:tblStyle w:val="affd"/>
        <w:tblW w:w="5000" w:type="pct"/>
        <w:tblInd w:w="0" w:type="dxa"/>
        <w:tblBorders>
          <w:top w:val="nil"/>
          <w:left w:val="nil"/>
          <w:bottom w:val="nil"/>
          <w:right w:val="nil"/>
          <w:insideH w:val="nil"/>
          <w:insideV w:val="nil"/>
        </w:tblBorders>
        <w:tblLook w:val="0600" w:firstRow="0" w:lastRow="0" w:firstColumn="0" w:lastColumn="0" w:noHBand="1" w:noVBand="1"/>
      </w:tblPr>
      <w:tblGrid>
        <w:gridCol w:w="2097"/>
        <w:gridCol w:w="7139"/>
      </w:tblGrid>
      <w:tr w:rsidR="00B1525A" w14:paraId="5260ED2B"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F908D87" w14:textId="77777777" w:rsidR="00B1525A" w:rsidRDefault="00000000">
            <w:pPr>
              <w:spacing w:after="80" w:line="240" w:lineRule="auto"/>
              <w:rPr>
                <w:color w:val="000000"/>
                <w:sz w:val="21"/>
                <w:szCs w:val="21"/>
              </w:rPr>
            </w:pPr>
            <w:r>
              <w:rPr>
                <w:b/>
                <w:bCs/>
                <w:color w:val="1F3A5F"/>
                <w:sz w:val="21"/>
                <w:szCs w:val="21"/>
              </w:rPr>
              <w:t>Capa de control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7924B56" w14:textId="77777777" w:rsidR="00B1525A" w:rsidRDefault="00000000">
            <w:pPr>
              <w:spacing w:after="80" w:line="240" w:lineRule="auto"/>
              <w:rPr>
                <w:color w:val="000000"/>
                <w:sz w:val="21"/>
                <w:szCs w:val="21"/>
              </w:rPr>
            </w:pPr>
            <w:r>
              <w:rPr>
                <w:b/>
                <w:bCs/>
                <w:color w:val="1F3A5F"/>
                <w:sz w:val="21"/>
                <w:szCs w:val="21"/>
              </w:rPr>
              <w:t>Definición</w:t>
            </w:r>
          </w:p>
        </w:tc>
      </w:tr>
      <w:tr w:rsidR="00B1525A" w14:paraId="67FF37C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777D09" w14:textId="77777777" w:rsidR="00B1525A" w:rsidRDefault="00000000">
            <w:pPr>
              <w:spacing w:after="80" w:line="240" w:lineRule="auto"/>
              <w:rPr>
                <w:color w:val="000000"/>
                <w:sz w:val="21"/>
                <w:szCs w:val="21"/>
              </w:rPr>
            </w:pPr>
            <w:r>
              <w:rPr>
                <w:color w:val="000000"/>
                <w:sz w:val="21"/>
                <w:szCs w:val="21"/>
              </w:rPr>
              <w:t>RBAC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04AA1E" w14:textId="77777777" w:rsidR="00B1525A" w:rsidRDefault="00000000">
            <w:pPr>
              <w:spacing w:after="80" w:line="240" w:lineRule="auto"/>
              <w:rPr>
                <w:color w:val="000000"/>
                <w:sz w:val="21"/>
                <w:szCs w:val="21"/>
              </w:rPr>
            </w:pPr>
            <w:r>
              <w:rPr>
                <w:color w:val="000000"/>
                <w:sz w:val="21"/>
                <w:szCs w:val="21"/>
              </w:rPr>
              <w:t>Roles derivados de los 11 actores canónicos del modelo lógico. Los permisos viven en Keycloak.</w:t>
            </w:r>
          </w:p>
        </w:tc>
      </w:tr>
      <w:tr w:rsidR="00B1525A" w14:paraId="107CF7F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0CE427" w14:textId="77777777" w:rsidR="00B1525A" w:rsidRDefault="00000000">
            <w:pPr>
              <w:spacing w:after="80" w:line="240" w:lineRule="auto"/>
              <w:rPr>
                <w:color w:val="000000"/>
                <w:sz w:val="21"/>
                <w:szCs w:val="21"/>
              </w:rPr>
            </w:pPr>
            <w:r>
              <w:rPr>
                <w:color w:val="000000"/>
                <w:sz w:val="21"/>
                <w:szCs w:val="21"/>
              </w:rPr>
              <w:t>ABAC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9991D9" w14:textId="77777777" w:rsidR="00B1525A" w:rsidRDefault="00000000">
            <w:pPr>
              <w:spacing w:after="80" w:line="240" w:lineRule="auto"/>
              <w:rPr>
                <w:color w:val="000000"/>
                <w:sz w:val="21"/>
                <w:szCs w:val="21"/>
              </w:rPr>
            </w:pPr>
            <w:r>
              <w:rPr>
                <w:color w:val="000000"/>
                <w:sz w:val="21"/>
                <w:szCs w:val="21"/>
              </w:rPr>
              <w:t>Atributos de contexto que acotan el rol: instalación asignada, horario de turno (el despacho solo es válido en su ventana), dispositivo provisto y enrolado por MDM. Las políticas se aplican en la Capa 4.</w:t>
            </w:r>
          </w:p>
        </w:tc>
      </w:tr>
      <w:tr w:rsidR="00B1525A" w14:paraId="251A70A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41992C" w14:textId="77777777" w:rsidR="00B1525A" w:rsidRDefault="00000000">
            <w:pPr>
              <w:spacing w:after="80" w:line="240" w:lineRule="auto"/>
              <w:rPr>
                <w:color w:val="000000"/>
                <w:sz w:val="21"/>
                <w:szCs w:val="21"/>
              </w:rPr>
            </w:pPr>
            <w:r>
              <w:rPr>
                <w:color w:val="000000"/>
                <w:sz w:val="21"/>
                <w:szCs w:val="21"/>
              </w:rPr>
              <w:t>Segregación de funciones (RT-12.06)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9DE9A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Conciliación ≠ aprobación (M10); detección de excursión térmica ≠ decisión de bloqueo (M9); rendición ≠ cierre contable (M7). </w:t>
            </w:r>
            <w:r>
              <w:rPr>
                <w:color w:val="000000"/>
                <w:sz w:val="21"/>
                <w:szCs w:val="21"/>
              </w:rPr>
              <w:t>Nadie que genera un control lo ejecuta. La matriz completa se declara en el registro de requerimientos (Cap. 17.1).</w:t>
            </w:r>
          </w:p>
        </w:tc>
      </w:tr>
      <w:tr w:rsidR="00B1525A" w14:paraId="0F8F836D"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025FC814" w14:textId="77777777" w:rsidR="00B1525A" w:rsidRDefault="00000000">
            <w:pPr>
              <w:spacing w:after="80" w:line="240" w:lineRule="auto"/>
              <w:rPr>
                <w:color w:val="000000"/>
                <w:sz w:val="21"/>
                <w:szCs w:val="21"/>
              </w:rPr>
            </w:pPr>
            <w:r>
              <w:rPr>
                <w:color w:val="000000"/>
                <w:sz w:val="21"/>
                <w:szCs w:val="21"/>
              </w:rPr>
              <w:t>Aislamiento de externos (RT-12.11)</w:t>
            </w:r>
          </w:p>
        </w:tc>
        <w:tc>
          <w:tcPr>
            <w:tcW w:w="0" w:type="auto"/>
            <w:tcBorders>
              <w:top w:val="single" w:sz="6" w:space="0" w:color="000000"/>
              <w:left w:val="nil"/>
              <w:bottom w:val="nil"/>
              <w:right w:val="nil"/>
            </w:tcBorders>
            <w:tcMar>
              <w:top w:w="80" w:type="dxa"/>
              <w:left w:w="160" w:type="dxa"/>
              <w:bottom w:w="80" w:type="dxa"/>
              <w:right w:w="160" w:type="dxa"/>
            </w:tcMar>
          </w:tcPr>
          <w:p w14:paraId="2F8B56D9" w14:textId="77777777" w:rsidR="00B1525A" w:rsidRDefault="00000000">
            <w:pPr>
              <w:spacing w:after="80" w:line="240" w:lineRule="auto"/>
              <w:rPr>
                <w:color w:val="000000"/>
                <w:sz w:val="21"/>
                <w:szCs w:val="21"/>
              </w:rPr>
            </w:pPr>
            <w:r>
              <w:rPr>
                <w:color w:val="000000"/>
                <w:sz w:val="21"/>
                <w:szCs w:val="21"/>
              </w:rPr>
              <w:t>Cada proveedor ve solo sus órdenes de compra y documentos; cada transportista solo sus rutas asignadas. No hay visibilidad cruzada.</w:t>
            </w:r>
          </w:p>
        </w:tc>
      </w:tr>
    </w:tbl>
    <w:p w14:paraId="0FB1A6BF" w14:textId="77777777" w:rsidR="00B1525A" w:rsidRDefault="00000000">
      <w:pPr>
        <w:pStyle w:val="Ttulo4"/>
        <w:spacing w:before="220" w:after="100"/>
        <w:rPr>
          <w:rFonts w:ascii="Arial" w:eastAsia="Arial" w:hAnsi="Arial" w:cs="Arial"/>
          <w:i w:val="0"/>
          <w:iCs w:val="0"/>
          <w:color w:val="5B6770"/>
        </w:rPr>
      </w:pPr>
      <w:bookmarkStart w:id="135" w:name="_bdipoh3pbnlj" w:colFirst="0" w:colLast="0"/>
      <w:bookmarkEnd w:id="135"/>
      <w:r>
        <w:rPr>
          <w:rFonts w:ascii="Arial" w:eastAsia="Arial" w:hAnsi="Arial" w:cs="Arial"/>
          <w:i w:val="0"/>
          <w:iCs w:val="0"/>
          <w:color w:val="5B6770"/>
        </w:rPr>
        <w:lastRenderedPageBreak/>
        <w:t>4.4 Política de sesión (Art. 22 · RT-12.07/12.12)</w:t>
      </w:r>
    </w:p>
    <w:tbl>
      <w:tblPr>
        <w:tblStyle w:val="affe"/>
        <w:tblW w:w="5000" w:type="pct"/>
        <w:tblInd w:w="0" w:type="dxa"/>
        <w:tblBorders>
          <w:top w:val="nil"/>
          <w:left w:val="nil"/>
          <w:bottom w:val="nil"/>
          <w:right w:val="nil"/>
          <w:insideH w:val="nil"/>
          <w:insideV w:val="nil"/>
        </w:tblBorders>
        <w:tblLook w:val="0600" w:firstRow="0" w:lastRow="0" w:firstColumn="0" w:lastColumn="0" w:noHBand="1" w:noVBand="1"/>
      </w:tblPr>
      <w:tblGrid>
        <w:gridCol w:w="2371"/>
        <w:gridCol w:w="6865"/>
      </w:tblGrid>
      <w:tr w:rsidR="00B1525A" w14:paraId="62E51604"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D569F11" w14:textId="77777777" w:rsidR="00B1525A" w:rsidRDefault="00000000">
            <w:pPr>
              <w:spacing w:after="80" w:line="240" w:lineRule="auto"/>
              <w:rPr>
                <w:color w:val="000000"/>
                <w:sz w:val="21"/>
                <w:szCs w:val="21"/>
              </w:rPr>
            </w:pPr>
            <w:r>
              <w:rPr>
                <w:b/>
                <w:bCs/>
                <w:color w:val="1F3A5F"/>
                <w:sz w:val="21"/>
                <w:szCs w:val="21"/>
              </w:rPr>
              <w:t>Parámetro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21130F" w14:textId="77777777" w:rsidR="00B1525A" w:rsidRDefault="00000000">
            <w:pPr>
              <w:spacing w:after="80" w:line="240" w:lineRule="auto"/>
              <w:rPr>
                <w:color w:val="000000"/>
                <w:sz w:val="21"/>
                <w:szCs w:val="21"/>
              </w:rPr>
            </w:pPr>
            <w:r>
              <w:rPr>
                <w:b/>
                <w:bCs/>
                <w:color w:val="1F3A5F"/>
                <w:sz w:val="21"/>
                <w:szCs w:val="21"/>
              </w:rPr>
              <w:t>Valor declarado</w:t>
            </w:r>
          </w:p>
        </w:tc>
      </w:tr>
      <w:tr w:rsidR="00B1525A" w14:paraId="0C9751B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8A8321"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id_token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D53D24" w14:textId="77777777" w:rsidR="00B1525A" w:rsidRDefault="00000000">
            <w:pPr>
              <w:spacing w:after="80" w:line="240" w:lineRule="auto"/>
              <w:rPr>
                <w:color w:val="000000"/>
                <w:sz w:val="21"/>
                <w:szCs w:val="21"/>
              </w:rPr>
            </w:pPr>
            <w:r>
              <w:rPr>
                <w:color w:val="000000"/>
                <w:sz w:val="21"/>
                <w:szCs w:val="21"/>
              </w:rPr>
              <w:t>1 h</w:t>
            </w:r>
          </w:p>
        </w:tc>
      </w:tr>
      <w:tr w:rsidR="00B1525A" w14:paraId="38C61F2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279A53"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access_token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5833C0" w14:textId="77777777" w:rsidR="00B1525A" w:rsidRDefault="00000000">
            <w:pPr>
              <w:spacing w:after="80" w:line="240" w:lineRule="auto"/>
              <w:rPr>
                <w:color w:val="000000"/>
                <w:sz w:val="21"/>
                <w:szCs w:val="21"/>
              </w:rPr>
            </w:pPr>
            <w:r>
              <w:rPr>
                <w:color w:val="000000"/>
                <w:sz w:val="21"/>
                <w:szCs w:val="21"/>
              </w:rPr>
              <w:t>30 min (valor prevalente, D-AL-07)</w:t>
            </w:r>
          </w:p>
        </w:tc>
      </w:tr>
      <w:tr w:rsidR="00B1525A" w14:paraId="5C23F07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A6AD55"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refresh_token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546142" w14:textId="77777777" w:rsidR="00B1525A" w:rsidRDefault="00000000">
            <w:pPr>
              <w:spacing w:after="80" w:line="240" w:lineRule="auto"/>
              <w:rPr>
                <w:color w:val="000000"/>
                <w:sz w:val="21"/>
                <w:szCs w:val="21"/>
              </w:rPr>
            </w:pPr>
            <w:r>
              <w:rPr>
                <w:color w:val="000000"/>
                <w:sz w:val="21"/>
                <w:szCs w:val="21"/>
              </w:rPr>
              <w:t>30 días, rotativo con familia y detección de reúso: cada uso emite uno nuevo e invalida el anterior; un reúso detectado fuerza reautenticación</w:t>
            </w:r>
          </w:p>
        </w:tc>
      </w:tr>
      <w:tr w:rsidR="00B1525A" w14:paraId="7DF42DB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CD4771" w14:textId="77777777" w:rsidR="00B1525A" w:rsidRDefault="00000000">
            <w:pPr>
              <w:spacing w:after="80" w:line="240" w:lineRule="auto"/>
              <w:rPr>
                <w:color w:val="000000"/>
                <w:sz w:val="21"/>
                <w:szCs w:val="21"/>
              </w:rPr>
            </w:pPr>
            <w:r>
              <w:rPr>
                <w:color w:val="000000"/>
                <w:sz w:val="21"/>
                <w:szCs w:val="21"/>
              </w:rPr>
              <w:t>Token sin conexión — bodega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3AB310" w14:textId="77777777" w:rsidR="00B1525A" w:rsidRDefault="00000000">
            <w:pPr>
              <w:spacing w:after="80" w:line="240" w:lineRule="auto"/>
              <w:rPr>
                <w:color w:val="000000"/>
                <w:sz w:val="21"/>
                <w:szCs w:val="21"/>
              </w:rPr>
            </w:pPr>
            <w:r>
              <w:rPr>
                <w:color w:val="000000"/>
                <w:sz w:val="21"/>
                <w:szCs w:val="21"/>
              </w:rPr>
              <w:t>TTL 8 h (turno nocturno de preparación, RNF-13.01)</w:t>
            </w:r>
          </w:p>
        </w:tc>
      </w:tr>
      <w:tr w:rsidR="00B1525A" w14:paraId="6BF839A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8A1169" w14:textId="77777777" w:rsidR="00B1525A" w:rsidRDefault="00000000">
            <w:pPr>
              <w:spacing w:after="80" w:line="240" w:lineRule="auto"/>
              <w:rPr>
                <w:color w:val="000000"/>
                <w:sz w:val="21"/>
                <w:szCs w:val="21"/>
              </w:rPr>
            </w:pPr>
            <w:r>
              <w:rPr>
                <w:color w:val="000000"/>
                <w:sz w:val="21"/>
                <w:szCs w:val="21"/>
              </w:rPr>
              <w:t>Token sin conexión — terreno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CAAA69" w14:textId="77777777" w:rsidR="00B1525A" w:rsidRDefault="00000000">
            <w:pPr>
              <w:spacing w:after="80" w:line="240" w:lineRule="auto"/>
              <w:rPr>
                <w:color w:val="000000"/>
                <w:sz w:val="21"/>
                <w:szCs w:val="21"/>
              </w:rPr>
            </w:pPr>
            <w:r>
              <w:rPr>
                <w:color w:val="000000"/>
                <w:sz w:val="21"/>
                <w:szCs w:val="21"/>
              </w:rPr>
              <w:t>TTL 14 h (turno completo de reparto y jornada de preventa, RNF-06.02)</w:t>
            </w:r>
          </w:p>
        </w:tc>
      </w:tr>
      <w:tr w:rsidR="00B1525A" w14:paraId="13BFD14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C80499" w14:textId="77777777" w:rsidR="00B1525A" w:rsidRDefault="00000000">
            <w:pPr>
              <w:spacing w:after="80" w:line="240" w:lineRule="auto"/>
              <w:rPr>
                <w:color w:val="000000"/>
                <w:sz w:val="21"/>
                <w:szCs w:val="21"/>
              </w:rPr>
            </w:pPr>
            <w:r>
              <w:rPr>
                <w:color w:val="000000"/>
                <w:sz w:val="21"/>
                <w:szCs w:val="21"/>
              </w:rPr>
              <w:t>Renovación del token sin conexión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652818" w14:textId="77777777" w:rsidR="00B1525A" w:rsidRDefault="00000000">
            <w:pPr>
              <w:spacing w:after="80" w:line="240" w:lineRule="auto"/>
              <w:rPr>
                <w:color w:val="000000"/>
                <w:sz w:val="21"/>
                <w:szCs w:val="21"/>
              </w:rPr>
            </w:pPr>
            <w:r>
              <w:rPr>
                <w:color w:val="000000"/>
                <w:sz w:val="21"/>
                <w:szCs w:val="21"/>
              </w:rPr>
              <w:t>Al inicio de turno con cobertura, o contra la caché local A-05 en el centro de distribución. La ventana sin conexión cubre siempre el turno completo aunque el dispositivo no vuelva a ver señal</w:t>
            </w:r>
          </w:p>
        </w:tc>
      </w:tr>
      <w:tr w:rsidR="00B1525A" w14:paraId="534938A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CC38E1" w14:textId="77777777" w:rsidR="00B1525A" w:rsidRDefault="00000000">
            <w:pPr>
              <w:spacing w:after="80" w:line="240" w:lineRule="auto"/>
              <w:rPr>
                <w:color w:val="000000"/>
                <w:sz w:val="21"/>
                <w:szCs w:val="21"/>
              </w:rPr>
            </w:pPr>
            <w:r>
              <w:rPr>
                <w:color w:val="000000"/>
                <w:sz w:val="21"/>
                <w:szCs w:val="21"/>
              </w:rPr>
              <w:t>Caducidad por inactividad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AEF065" w14:textId="77777777" w:rsidR="00B1525A" w:rsidRDefault="00000000">
            <w:pPr>
              <w:spacing w:after="80" w:line="240" w:lineRule="auto"/>
              <w:rPr>
                <w:color w:val="000000"/>
                <w:sz w:val="21"/>
                <w:szCs w:val="21"/>
              </w:rPr>
            </w:pPr>
            <w:r>
              <w:rPr>
                <w:color w:val="000000"/>
                <w:sz w:val="21"/>
                <w:szCs w:val="21"/>
              </w:rPr>
              <w:t>30 min en consolas de bodega y back-office; 60 min en superficies de solo lectura (BI)</w:t>
            </w:r>
          </w:p>
        </w:tc>
      </w:tr>
      <w:tr w:rsidR="00B1525A" w14:paraId="3A0E84F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0FDA34" w14:textId="77777777" w:rsidR="00B1525A" w:rsidRDefault="00000000">
            <w:pPr>
              <w:spacing w:after="80" w:line="240" w:lineRule="auto"/>
              <w:rPr>
                <w:color w:val="000000"/>
                <w:sz w:val="21"/>
                <w:szCs w:val="21"/>
              </w:rPr>
            </w:pPr>
            <w:r>
              <w:rPr>
                <w:color w:val="000000"/>
                <w:sz w:val="21"/>
                <w:szCs w:val="21"/>
              </w:rPr>
              <w:t>Sesiones concurrentes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32CDD0" w14:textId="77777777" w:rsidR="00B1525A" w:rsidRDefault="00000000">
            <w:pPr>
              <w:spacing w:after="80" w:line="240" w:lineRule="auto"/>
              <w:rPr>
                <w:color w:val="000000"/>
                <w:sz w:val="21"/>
                <w:szCs w:val="21"/>
              </w:rPr>
            </w:pPr>
            <w:r>
              <w:rPr>
                <w:color w:val="000000"/>
                <w:sz w:val="21"/>
                <w:szCs w:val="21"/>
              </w:rPr>
              <w:t>Una sesión activa por actor de terreno; se deniega el inicio concurrente del mismo preventista o conductor en otro dispositivo, con opción de invalidar la anterior</w:t>
            </w:r>
          </w:p>
        </w:tc>
      </w:tr>
      <w:tr w:rsidR="00B1525A" w14:paraId="7056BD7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10FBB5" w14:textId="77777777" w:rsidR="00B1525A" w:rsidRDefault="00000000">
            <w:pPr>
              <w:spacing w:after="80" w:line="240" w:lineRule="auto"/>
              <w:rPr>
                <w:color w:val="000000"/>
                <w:sz w:val="21"/>
                <w:szCs w:val="21"/>
              </w:rPr>
            </w:pPr>
            <w:r>
              <w:rPr>
                <w:color w:val="000000"/>
                <w:sz w:val="21"/>
                <w:szCs w:val="21"/>
              </w:rPr>
              <w:t>Identificador de sesión en la URL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953D1F" w14:textId="77777777" w:rsidR="00B1525A" w:rsidRDefault="00000000">
            <w:pPr>
              <w:spacing w:after="80" w:line="240" w:lineRule="auto"/>
              <w:rPr>
                <w:color w:val="000000"/>
                <w:sz w:val="21"/>
                <w:szCs w:val="21"/>
              </w:rPr>
            </w:pPr>
            <w:r>
              <w:rPr>
                <w:color w:val="000000"/>
                <w:sz w:val="21"/>
                <w:szCs w:val="21"/>
              </w:rPr>
              <w:t>Prohibido (Art. 22): el token viaja en cabecera, nunca en la ruta</w:t>
            </w:r>
          </w:p>
        </w:tc>
      </w:tr>
      <w:tr w:rsidR="00B1525A" w14:paraId="2C98FDC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AEFA42" w14:textId="77777777" w:rsidR="00B1525A" w:rsidRDefault="00000000">
            <w:pPr>
              <w:spacing w:after="80" w:line="240" w:lineRule="auto"/>
              <w:rPr>
                <w:color w:val="000000"/>
                <w:sz w:val="21"/>
                <w:szCs w:val="21"/>
              </w:rPr>
            </w:pPr>
            <w:r>
              <w:rPr>
                <w:color w:val="000000"/>
                <w:sz w:val="21"/>
                <w:szCs w:val="21"/>
              </w:rPr>
              <w:t>Cierre global de sesión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C39E34" w14:textId="77777777" w:rsidR="00B1525A" w:rsidRDefault="00000000">
            <w:pPr>
              <w:spacing w:after="80" w:line="240" w:lineRule="auto"/>
              <w:rPr>
                <w:color w:val="000000"/>
                <w:sz w:val="21"/>
                <w:szCs w:val="21"/>
              </w:rPr>
            </w:pPr>
            <w:r>
              <w:rPr>
                <w:color w:val="000000"/>
                <w:sz w:val="21"/>
                <w:szCs w:val="21"/>
              </w:rPr>
              <w:t>Botón de administración para contingencia de dispositivo perdido o comprometido</w:t>
            </w:r>
          </w:p>
        </w:tc>
      </w:tr>
      <w:tr w:rsidR="00B1525A" w14:paraId="271B562D"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044C2FFC" w14:textId="77777777" w:rsidR="00B1525A" w:rsidRDefault="00000000">
            <w:pPr>
              <w:spacing w:after="80" w:line="240" w:lineRule="auto"/>
              <w:rPr>
                <w:color w:val="000000"/>
                <w:sz w:val="21"/>
                <w:szCs w:val="21"/>
              </w:rPr>
            </w:pPr>
            <w:r>
              <w:rPr>
                <w:color w:val="000000"/>
                <w:sz w:val="21"/>
                <w:szCs w:val="21"/>
              </w:rPr>
              <w:t>Elevación temporal (JIT)</w:t>
            </w:r>
          </w:p>
        </w:tc>
        <w:tc>
          <w:tcPr>
            <w:tcW w:w="0" w:type="auto"/>
            <w:tcBorders>
              <w:top w:val="single" w:sz="6" w:space="0" w:color="000000"/>
              <w:left w:val="nil"/>
              <w:bottom w:val="nil"/>
              <w:right w:val="nil"/>
            </w:tcBorders>
            <w:tcMar>
              <w:top w:w="80" w:type="dxa"/>
              <w:left w:w="160" w:type="dxa"/>
              <w:bottom w:w="80" w:type="dxa"/>
              <w:right w:w="160" w:type="dxa"/>
            </w:tcMar>
          </w:tcPr>
          <w:p w14:paraId="79D9799C" w14:textId="77777777" w:rsidR="00B1525A" w:rsidRDefault="00000000">
            <w:pPr>
              <w:spacing w:after="80" w:line="240" w:lineRule="auto"/>
              <w:rPr>
                <w:color w:val="000000"/>
                <w:sz w:val="21"/>
                <w:szCs w:val="21"/>
              </w:rPr>
            </w:pPr>
            <w:r>
              <w:rPr>
                <w:color w:val="000000"/>
                <w:sz w:val="21"/>
                <w:szCs w:val="21"/>
              </w:rPr>
              <w:t>Máximo 2 h, con justificación, aprobación de un segundo perfil y registro auditado</w:t>
            </w:r>
          </w:p>
        </w:tc>
      </w:tr>
    </w:tbl>
    <w:p w14:paraId="5EC5C39A" w14:textId="77777777" w:rsidR="00B1525A" w:rsidRDefault="00000000">
      <w:pPr>
        <w:spacing w:after="240"/>
        <w:rPr>
          <w:color w:val="000000"/>
          <w:sz w:val="21"/>
          <w:szCs w:val="21"/>
          <w:shd w:val="clear" w:color="auto" w:fill="2B2B2B"/>
        </w:rPr>
      </w:pPr>
      <w:r>
        <w:rPr>
          <w:color w:val="000000"/>
          <w:sz w:val="21"/>
          <w:szCs w:val="21"/>
          <w:shd w:val="clear" w:color="auto" w:fill="2B2B2B"/>
        </w:rPr>
        <w:t xml:space="preserve">Discrepancia resuelta (2026-09-06): se concilió el valor del </w:t>
      </w:r>
      <w:r>
        <w:rPr>
          <w:rFonts w:ascii="Consolas" w:eastAsia="Consolas" w:hAnsi="Consolas" w:cs="Consolas"/>
          <w:color w:val="000000"/>
          <w:sz w:val="21"/>
          <w:szCs w:val="21"/>
          <w:shd w:val="clear" w:color="auto" w:fill="3C3C3C"/>
        </w:rPr>
        <w:t>access_token</w:t>
      </w:r>
      <w:r>
        <w:rPr>
          <w:color w:val="000000"/>
          <w:sz w:val="21"/>
          <w:szCs w:val="21"/>
          <w:shd w:val="clear" w:color="auto" w:fill="2B2B2B"/>
        </w:rPr>
        <w:t>. Prevalece 30 min y es el valor único de la propuesta, declarado en la sección de Arquitectura de Seguridad de este documento (§4, ADR-06).</w:t>
      </w:r>
    </w:p>
    <w:p w14:paraId="63EDE12E" w14:textId="77777777" w:rsidR="00B1525A" w:rsidRDefault="00000000">
      <w:pPr>
        <w:pStyle w:val="Ttulo4"/>
        <w:spacing w:before="220" w:after="100"/>
        <w:rPr>
          <w:rFonts w:ascii="Arial" w:eastAsia="Arial" w:hAnsi="Arial" w:cs="Arial"/>
          <w:i w:val="0"/>
          <w:iCs w:val="0"/>
          <w:color w:val="5B6770"/>
        </w:rPr>
      </w:pPr>
      <w:bookmarkStart w:id="136" w:name="_41j177dwo8fj" w:colFirst="0" w:colLast="0"/>
      <w:bookmarkEnd w:id="136"/>
      <w:r>
        <w:rPr>
          <w:rFonts w:ascii="Arial" w:eastAsia="Arial" w:hAnsi="Arial" w:cs="Arial"/>
          <w:i w:val="0"/>
          <w:iCs w:val="0"/>
          <w:color w:val="5B6770"/>
        </w:rPr>
        <w:lastRenderedPageBreak/>
        <w:t>4.5 Autenticación en el perfil operacional de terreno (RT-12.11/12.10 — Según caso)</w:t>
      </w:r>
    </w:p>
    <w:p w14:paraId="37E493AD" w14:textId="77777777" w:rsidR="00B1525A" w:rsidRDefault="00000000">
      <w:pPr>
        <w:spacing w:after="240"/>
        <w:rPr>
          <w:color w:val="000000"/>
          <w:sz w:val="21"/>
          <w:szCs w:val="21"/>
        </w:rPr>
      </w:pPr>
      <w:r>
        <w:rPr>
          <w:color w:val="000000"/>
          <w:sz w:val="21"/>
          <w:szCs w:val="21"/>
        </w:rPr>
        <w:t xml:space="preserve">El caso fija condiciones que descartan la contraseña como mecanismo de terreno: </w:t>
      </w:r>
      <w:r>
        <w:rPr>
          <w:rFonts w:ascii="Arial Unicode MS" w:eastAsia="Arial Unicode MS" w:hAnsi="Arial Unicode MS" w:cs="Arial Unicode MS"/>
          <w:color w:val="000000"/>
          <w:sz w:val="21"/>
          <w:szCs w:val="21"/>
        </w:rPr>
        <w:t>guantes térmicos a −22 °C</w:t>
      </w:r>
      <w:r>
        <w:rPr>
          <w:color w:val="000000"/>
          <w:sz w:val="21"/>
          <w:szCs w:val="21"/>
        </w:rPr>
        <w:t>, uso a una mano durante la descarga, uso de pie y a la intemperie en la puerta del local, dispositivos compartidos entre turnos en bodega y 38 % de rotación anual en preparación. La respuesta declarada:</w:t>
      </w:r>
    </w:p>
    <w:p w14:paraId="57023840" w14:textId="77777777" w:rsidR="00B1525A" w:rsidRDefault="00000000">
      <w:pPr>
        <w:numPr>
          <w:ilvl w:val="0"/>
          <w:numId w:val="41"/>
        </w:numPr>
        <w:spacing w:after="0"/>
        <w:rPr>
          <w:color w:val="000000"/>
        </w:rPr>
      </w:pPr>
      <w:r>
        <w:rPr>
          <w:color w:val="000000"/>
          <w:sz w:val="21"/>
          <w:szCs w:val="21"/>
        </w:rPr>
        <w:t>El operador autentica con conexión al inicio de turno (PIN de 6 dígitos o biometría del dispositivo) y descarga un token cifrado de vida acotada al turno.</w:t>
      </w:r>
    </w:p>
    <w:p w14:paraId="0B34D861" w14:textId="77777777" w:rsidR="00B1525A" w:rsidRDefault="00000000">
      <w:pPr>
        <w:numPr>
          <w:ilvl w:val="0"/>
          <w:numId w:val="41"/>
        </w:numPr>
        <w:spacing w:after="0"/>
        <w:rPr>
          <w:color w:val="000000"/>
        </w:rPr>
      </w:pPr>
      <w:r>
        <w:rPr>
          <w:color w:val="000000"/>
          <w:sz w:val="21"/>
          <w:szCs w:val="21"/>
        </w:rPr>
        <w:t>Durante el turno el PIN desbloquea el token local; no autentica contra el IdP por transacción. No hay dependencia de red en la ruta.</w:t>
      </w:r>
    </w:p>
    <w:p w14:paraId="055DAEA6" w14:textId="77777777" w:rsidR="00B1525A" w:rsidRDefault="00000000">
      <w:pPr>
        <w:numPr>
          <w:ilvl w:val="0"/>
          <w:numId w:val="41"/>
        </w:numPr>
        <w:spacing w:after="0"/>
        <w:rPr>
          <w:color w:val="000000"/>
        </w:rPr>
      </w:pPr>
      <w:r>
        <w:rPr>
          <w:color w:val="000000"/>
          <w:sz w:val="21"/>
          <w:szCs w:val="21"/>
        </w:rPr>
        <w:t xml:space="preserve">El dispositivo es un factor de posesión enrolado por MDM; el PIN es el segundo factor. Esto satisface la MFA del Art. 22 sin exigir un segundo dispositivo </w:t>
      </w:r>
      <w:proofErr w:type="gramStart"/>
      <w:r>
        <w:rPr>
          <w:color w:val="000000"/>
          <w:sz w:val="21"/>
          <w:szCs w:val="21"/>
        </w:rPr>
        <w:t>a</w:t>
      </w:r>
      <w:proofErr w:type="gramEnd"/>
      <w:r>
        <w:rPr>
          <w:color w:val="000000"/>
          <w:sz w:val="21"/>
          <w:szCs w:val="21"/>
        </w:rPr>
        <w:t xml:space="preserve"> alguien que trabaja con guantes.</w:t>
      </w:r>
    </w:p>
    <w:p w14:paraId="7601CCA0" w14:textId="77777777" w:rsidR="00B1525A" w:rsidRDefault="00000000">
      <w:pPr>
        <w:numPr>
          <w:ilvl w:val="0"/>
          <w:numId w:val="41"/>
        </w:numPr>
        <w:spacing w:after="140"/>
        <w:rPr>
          <w:color w:val="000000"/>
        </w:rPr>
      </w:pPr>
      <w:r>
        <w:rPr>
          <w:color w:val="000000"/>
          <w:sz w:val="21"/>
          <w:szCs w:val="21"/>
        </w:rPr>
        <w:t xml:space="preserve">Los datos locales están cifrados y admiten borrado remoto selectivo (RF-03.16/06.12): se borra la aplicación y su caché, </w:t>
      </w:r>
      <w:proofErr w:type="gramStart"/>
      <w:r>
        <w:rPr>
          <w:color w:val="000000"/>
          <w:sz w:val="21"/>
          <w:szCs w:val="21"/>
        </w:rPr>
        <w:t>no</w:t>
      </w:r>
      <w:proofErr w:type="gramEnd"/>
      <w:r>
        <w:rPr>
          <w:color w:val="000000"/>
          <w:sz w:val="21"/>
          <w:szCs w:val="21"/>
        </w:rPr>
        <w:t xml:space="preserve"> la información personal del dispositivo.</w:t>
      </w:r>
    </w:p>
    <w:p w14:paraId="3E140A6A" w14:textId="77777777" w:rsidR="00B1525A" w:rsidRDefault="00000000">
      <w:pPr>
        <w:pStyle w:val="Ttulo4"/>
        <w:spacing w:before="220" w:after="100"/>
        <w:rPr>
          <w:rFonts w:ascii="Arial" w:eastAsia="Arial" w:hAnsi="Arial" w:cs="Arial"/>
          <w:i w:val="0"/>
          <w:iCs w:val="0"/>
          <w:color w:val="5B6770"/>
        </w:rPr>
      </w:pPr>
      <w:bookmarkStart w:id="137" w:name="_x6k17esx3uf0" w:colFirst="0" w:colLast="0"/>
      <w:bookmarkEnd w:id="137"/>
      <w:r>
        <w:rPr>
          <w:rFonts w:ascii="Arial" w:eastAsia="Arial" w:hAnsi="Arial" w:cs="Arial"/>
          <w:i w:val="0"/>
          <w:iCs w:val="0"/>
          <w:color w:val="5B6770"/>
        </w:rPr>
        <w:t>4.6 Gestión de dispositivos (MDM — RT-03.18)</w:t>
      </w:r>
    </w:p>
    <w:tbl>
      <w:tblPr>
        <w:tblStyle w:val="afff"/>
        <w:tblW w:w="5000" w:type="pct"/>
        <w:tblInd w:w="0" w:type="dxa"/>
        <w:tblBorders>
          <w:top w:val="nil"/>
          <w:left w:val="nil"/>
          <w:bottom w:val="nil"/>
          <w:right w:val="nil"/>
          <w:insideH w:val="nil"/>
          <w:insideV w:val="nil"/>
        </w:tblBorders>
        <w:tblLook w:val="0600" w:firstRow="0" w:lastRow="0" w:firstColumn="0" w:lastColumn="0" w:noHBand="1" w:noVBand="1"/>
      </w:tblPr>
      <w:tblGrid>
        <w:gridCol w:w="1865"/>
        <w:gridCol w:w="7371"/>
      </w:tblGrid>
      <w:tr w:rsidR="00B1525A" w14:paraId="08D97B01"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1E05AC1" w14:textId="77777777" w:rsidR="00B1525A" w:rsidRDefault="00000000">
            <w:pPr>
              <w:spacing w:after="80" w:line="240" w:lineRule="auto"/>
              <w:rPr>
                <w:color w:val="000000"/>
                <w:sz w:val="21"/>
                <w:szCs w:val="21"/>
              </w:rPr>
            </w:pPr>
            <w:r>
              <w:rPr>
                <w:b/>
                <w:bCs/>
                <w:color w:val="1F3A5F"/>
                <w:sz w:val="21"/>
                <w:szCs w:val="21"/>
              </w:rPr>
              <w:t>Capacidad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7065436" w14:textId="77777777" w:rsidR="00B1525A" w:rsidRDefault="00000000">
            <w:pPr>
              <w:spacing w:after="80" w:line="240" w:lineRule="auto"/>
              <w:rPr>
                <w:color w:val="000000"/>
                <w:sz w:val="21"/>
                <w:szCs w:val="21"/>
              </w:rPr>
            </w:pPr>
            <w:r>
              <w:rPr>
                <w:b/>
                <w:bCs/>
                <w:color w:val="1F3A5F"/>
                <w:sz w:val="21"/>
                <w:szCs w:val="21"/>
              </w:rPr>
              <w:t>Alcance</w:t>
            </w:r>
          </w:p>
        </w:tc>
      </w:tr>
      <w:tr w:rsidR="00B1525A" w14:paraId="25AE1DE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50919C" w14:textId="77777777" w:rsidR="00B1525A" w:rsidRDefault="00000000">
            <w:pPr>
              <w:spacing w:after="80" w:line="240" w:lineRule="auto"/>
              <w:rPr>
                <w:color w:val="000000"/>
                <w:sz w:val="21"/>
                <w:szCs w:val="21"/>
              </w:rPr>
            </w:pPr>
            <w:r>
              <w:rPr>
                <w:color w:val="000000"/>
                <w:sz w:val="21"/>
                <w:szCs w:val="21"/>
              </w:rPr>
              <w:t>Enrolamiento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EEC2A6" w14:textId="77777777" w:rsidR="00B1525A" w:rsidRDefault="00000000">
            <w:pPr>
              <w:spacing w:after="80" w:line="240" w:lineRule="auto"/>
              <w:rPr>
                <w:color w:val="000000"/>
                <w:sz w:val="21"/>
                <w:szCs w:val="21"/>
              </w:rPr>
            </w:pPr>
            <w:r>
              <w:rPr>
                <w:color w:val="000000"/>
                <w:sz w:val="21"/>
                <w:szCs w:val="21"/>
              </w:rPr>
              <w:t>Alta del dispositivo contra el usuario antes del turno; perfil por rol (preventista, preparador, conductor)</w:t>
            </w:r>
          </w:p>
        </w:tc>
      </w:tr>
      <w:tr w:rsidR="00B1525A" w14:paraId="0E471C1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BD8786" w14:textId="77777777" w:rsidR="00B1525A" w:rsidRDefault="00000000">
            <w:pPr>
              <w:spacing w:after="80" w:line="240" w:lineRule="auto"/>
              <w:rPr>
                <w:color w:val="000000"/>
                <w:sz w:val="21"/>
                <w:szCs w:val="21"/>
              </w:rPr>
            </w:pPr>
            <w:r>
              <w:rPr>
                <w:color w:val="000000"/>
                <w:sz w:val="21"/>
                <w:szCs w:val="21"/>
              </w:rPr>
              <w:t>Configuración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04F566" w14:textId="77777777" w:rsidR="00B1525A" w:rsidRDefault="00000000">
            <w:pPr>
              <w:spacing w:after="80" w:line="240" w:lineRule="auto"/>
              <w:rPr>
                <w:color w:val="000000"/>
                <w:sz w:val="21"/>
                <w:szCs w:val="21"/>
              </w:rPr>
            </w:pPr>
            <w:r>
              <w:rPr>
                <w:color w:val="000000"/>
                <w:sz w:val="21"/>
                <w:szCs w:val="21"/>
              </w:rPr>
              <w:t>Cifrado local obligatorio, PIN obligatorio, bloqueo de pantalla, modo quiosco (aplicación única), actualización de aplicación y de caché de turno</w:t>
            </w:r>
          </w:p>
        </w:tc>
      </w:tr>
      <w:tr w:rsidR="00B1525A" w14:paraId="2C5A41FD"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0DE750" w14:textId="77777777" w:rsidR="00B1525A" w:rsidRDefault="00000000">
            <w:pPr>
              <w:spacing w:after="80" w:line="240" w:lineRule="auto"/>
              <w:rPr>
                <w:color w:val="000000"/>
                <w:sz w:val="21"/>
                <w:szCs w:val="21"/>
              </w:rPr>
            </w:pPr>
            <w:r>
              <w:rPr>
                <w:color w:val="000000"/>
                <w:sz w:val="21"/>
                <w:szCs w:val="21"/>
              </w:rPr>
              <w:t>Postura y monitoreo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6FC80D" w14:textId="77777777" w:rsidR="00B1525A" w:rsidRDefault="00000000">
            <w:pPr>
              <w:spacing w:after="80" w:line="240" w:lineRule="auto"/>
              <w:rPr>
                <w:color w:val="000000"/>
                <w:sz w:val="21"/>
                <w:szCs w:val="21"/>
              </w:rPr>
            </w:pPr>
            <w:r>
              <w:rPr>
                <w:color w:val="000000"/>
                <w:sz w:val="21"/>
                <w:szCs w:val="21"/>
              </w:rPr>
              <w:t>Estado de sincronización, batería, versión de aplicación; alertas por dispositivo perdido, almacenamiento bajo o fallo recurrente de sincronización</w:t>
            </w:r>
          </w:p>
        </w:tc>
      </w:tr>
      <w:tr w:rsidR="00B1525A" w14:paraId="7F7A898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A24148" w14:textId="77777777" w:rsidR="00B1525A" w:rsidRDefault="00000000">
            <w:pPr>
              <w:spacing w:after="80" w:line="240" w:lineRule="auto"/>
              <w:rPr>
                <w:color w:val="000000"/>
                <w:sz w:val="21"/>
                <w:szCs w:val="21"/>
              </w:rPr>
            </w:pPr>
            <w:r>
              <w:rPr>
                <w:color w:val="000000"/>
                <w:sz w:val="21"/>
                <w:szCs w:val="21"/>
              </w:rPr>
              <w:t>Seguridad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AF2DBC" w14:textId="77777777" w:rsidR="00B1525A" w:rsidRDefault="00000000">
            <w:pPr>
              <w:spacing w:after="80" w:line="240" w:lineRule="auto"/>
              <w:rPr>
                <w:color w:val="000000"/>
                <w:sz w:val="21"/>
                <w:szCs w:val="21"/>
              </w:rPr>
            </w:pPr>
            <w:r>
              <w:rPr>
                <w:color w:val="000000"/>
                <w:sz w:val="21"/>
                <w:szCs w:val="21"/>
              </w:rPr>
              <w:t>Borrado remoto selectivo con revocación de tokens</w:t>
            </w:r>
          </w:p>
        </w:tc>
      </w:tr>
      <w:tr w:rsidR="00B1525A" w14:paraId="34C00BD0"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FB8A44" w14:textId="77777777" w:rsidR="00B1525A" w:rsidRDefault="00000000">
            <w:pPr>
              <w:spacing w:after="80" w:line="240" w:lineRule="auto"/>
              <w:rPr>
                <w:color w:val="000000"/>
                <w:sz w:val="21"/>
                <w:szCs w:val="21"/>
              </w:rPr>
            </w:pPr>
            <w:r>
              <w:rPr>
                <w:color w:val="000000"/>
                <w:sz w:val="21"/>
                <w:szCs w:val="21"/>
              </w:rPr>
              <w:t>Inventario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F4146A" w14:textId="77777777" w:rsidR="00B1525A" w:rsidRDefault="00000000">
            <w:pPr>
              <w:spacing w:after="80" w:line="240" w:lineRule="auto"/>
              <w:rPr>
                <w:color w:val="000000"/>
                <w:sz w:val="21"/>
                <w:szCs w:val="21"/>
              </w:rPr>
            </w:pPr>
            <w:r>
              <w:rPr>
                <w:color w:val="000000"/>
                <w:sz w:val="21"/>
                <w:szCs w:val="21"/>
              </w:rPr>
              <w:t>Registro por IMEI/serie, asignación y estado</w:t>
            </w:r>
          </w:p>
        </w:tc>
      </w:tr>
      <w:tr w:rsidR="00B1525A" w14:paraId="4C29B45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4691F438" w14:textId="77777777" w:rsidR="00B1525A" w:rsidRDefault="00000000">
            <w:pPr>
              <w:spacing w:after="80" w:line="240" w:lineRule="auto"/>
              <w:rPr>
                <w:color w:val="000000"/>
                <w:sz w:val="21"/>
                <w:szCs w:val="21"/>
              </w:rPr>
            </w:pPr>
            <w:r>
              <w:rPr>
                <w:color w:val="000000"/>
                <w:sz w:val="21"/>
                <w:szCs w:val="21"/>
              </w:rPr>
              <w:t>Operación</w:t>
            </w:r>
          </w:p>
        </w:tc>
        <w:tc>
          <w:tcPr>
            <w:tcW w:w="0" w:type="auto"/>
            <w:tcBorders>
              <w:top w:val="single" w:sz="6" w:space="0" w:color="000000"/>
              <w:left w:val="nil"/>
              <w:bottom w:val="nil"/>
              <w:right w:val="nil"/>
            </w:tcBorders>
            <w:tcMar>
              <w:top w:w="80" w:type="dxa"/>
              <w:left w:w="160" w:type="dxa"/>
              <w:bottom w:w="80" w:type="dxa"/>
              <w:right w:w="160" w:type="dxa"/>
            </w:tcMar>
          </w:tcPr>
          <w:p w14:paraId="6852D106" w14:textId="77777777" w:rsidR="00B1525A" w:rsidRDefault="00000000">
            <w:pPr>
              <w:spacing w:after="80" w:line="240" w:lineRule="auto"/>
              <w:rPr>
                <w:color w:val="000000"/>
                <w:sz w:val="21"/>
                <w:szCs w:val="21"/>
              </w:rPr>
            </w:pPr>
            <w:r>
              <w:rPr>
                <w:color w:val="000000"/>
                <w:sz w:val="21"/>
                <w:szCs w:val="21"/>
              </w:rPr>
              <w:t>MDM como servicio gestionado (Android Enterprise o equivalente): el equipo de TI del CLIENTE es de 4 personas y no administra la plataforma localmente</w:t>
            </w:r>
          </w:p>
        </w:tc>
      </w:tr>
    </w:tbl>
    <w:p w14:paraId="76F91DD0" w14:textId="77777777" w:rsidR="00B1525A" w:rsidRDefault="00000000">
      <w:pPr>
        <w:pStyle w:val="Ttulo4"/>
        <w:spacing w:before="220" w:after="100"/>
        <w:rPr>
          <w:rFonts w:ascii="Arial" w:eastAsia="Arial" w:hAnsi="Arial" w:cs="Arial"/>
          <w:i w:val="0"/>
          <w:iCs w:val="0"/>
          <w:color w:val="5B6770"/>
        </w:rPr>
      </w:pPr>
      <w:bookmarkStart w:id="138" w:name="_d22po4yylvfu" w:colFirst="0" w:colLast="0"/>
      <w:bookmarkEnd w:id="138"/>
      <w:r>
        <w:rPr>
          <w:rFonts w:ascii="Arial" w:eastAsia="Arial" w:hAnsi="Arial" w:cs="Arial"/>
          <w:i w:val="0"/>
          <w:iCs w:val="0"/>
          <w:color w:val="5B6770"/>
        </w:rPr>
        <w:t>4.7 Ciclo de vida de la identidad (RT-12.09 · RT-15.05)</w:t>
      </w:r>
    </w:p>
    <w:p w14:paraId="4DF9A016" w14:textId="77777777" w:rsidR="00B1525A" w:rsidRDefault="00000000">
      <w:pPr>
        <w:numPr>
          <w:ilvl w:val="0"/>
          <w:numId w:val="97"/>
        </w:numPr>
        <w:spacing w:after="0"/>
        <w:rPr>
          <w:color w:val="000000"/>
        </w:rPr>
      </w:pPr>
      <w:r>
        <w:rPr>
          <w:rFonts w:ascii="Arial Unicode MS" w:eastAsia="Arial Unicode MS" w:hAnsi="Arial Unicode MS" w:cs="Arial Unicode MS"/>
          <w:color w:val="000000"/>
          <w:sz w:val="21"/>
          <w:szCs w:val="21"/>
        </w:rPr>
        <w:t>Aprovisionamiento ≤ 24 h</w:t>
      </w:r>
      <w:r>
        <w:rPr>
          <w:color w:val="000000"/>
          <w:sz w:val="21"/>
          <w:szCs w:val="21"/>
        </w:rPr>
        <w:t xml:space="preserve"> desde el alta en recursos humanos o en el proveedor: cuenta, permisos por rol canónico y dispositivo enrolado.</w:t>
      </w:r>
    </w:p>
    <w:p w14:paraId="7C7F38A4" w14:textId="77777777" w:rsidR="00B1525A" w:rsidRDefault="00000000">
      <w:pPr>
        <w:numPr>
          <w:ilvl w:val="0"/>
          <w:numId w:val="97"/>
        </w:numPr>
        <w:spacing w:after="0"/>
        <w:rPr>
          <w:color w:val="000000"/>
        </w:rPr>
      </w:pPr>
      <w:r>
        <w:rPr>
          <w:rFonts w:ascii="Arial Unicode MS" w:eastAsia="Arial Unicode MS" w:hAnsi="Arial Unicode MS" w:cs="Arial Unicode MS"/>
          <w:color w:val="000000"/>
          <w:sz w:val="21"/>
          <w:szCs w:val="21"/>
        </w:rPr>
        <w:lastRenderedPageBreak/>
        <w:t>Baja efectiva en ≤ 24 h</w:t>
      </w:r>
      <w:r>
        <w:rPr>
          <w:color w:val="000000"/>
          <w:sz w:val="21"/>
          <w:szCs w:val="21"/>
        </w:rPr>
        <w:t xml:space="preserve"> desde la desvinculación (Art. 22): revocación de tokens, borrado remoto del dispositivo y revocación de accesos externos.</w:t>
      </w:r>
    </w:p>
    <w:p w14:paraId="37ACE4D0" w14:textId="77777777" w:rsidR="00B1525A" w:rsidRDefault="00000000">
      <w:pPr>
        <w:numPr>
          <w:ilvl w:val="0"/>
          <w:numId w:val="97"/>
        </w:numPr>
        <w:spacing w:after="0"/>
        <w:rPr>
          <w:color w:val="000000"/>
        </w:rPr>
      </w:pPr>
      <w:r>
        <w:rPr>
          <w:color w:val="000000"/>
          <w:sz w:val="21"/>
          <w:szCs w:val="21"/>
        </w:rPr>
        <w:t>Flujo desatendido y auditable, con aprobación del jefe de área, bitácora de aprovisionamiento y revisión semestral de accesos (certificación de identidades).</w:t>
      </w:r>
    </w:p>
    <w:p w14:paraId="7ED2D580" w14:textId="77777777" w:rsidR="00B1525A" w:rsidRDefault="00000000">
      <w:pPr>
        <w:numPr>
          <w:ilvl w:val="0"/>
          <w:numId w:val="97"/>
        </w:numPr>
        <w:spacing w:after="140"/>
        <w:rPr>
          <w:color w:val="000000"/>
        </w:rPr>
      </w:pPr>
      <w:r>
        <w:rPr>
          <w:color w:val="000000"/>
          <w:sz w:val="21"/>
          <w:szCs w:val="21"/>
        </w:rPr>
        <w:t>Auditoría de identidad con no repudio: creación, modificación, elevación y baja de cuentas, con retención declarada (§7).</w:t>
      </w:r>
    </w:p>
    <w:p w14:paraId="79559CD0" w14:textId="77777777" w:rsidR="00B1525A" w:rsidRDefault="00000000">
      <w:pPr>
        <w:pStyle w:val="Ttulo4"/>
        <w:spacing w:before="220" w:after="100"/>
        <w:rPr>
          <w:rFonts w:ascii="Arial" w:eastAsia="Arial" w:hAnsi="Arial" w:cs="Arial"/>
          <w:i w:val="0"/>
          <w:iCs w:val="0"/>
          <w:color w:val="5B6770"/>
        </w:rPr>
      </w:pPr>
      <w:bookmarkStart w:id="139" w:name="_wgvgdriuxzau" w:colFirst="0" w:colLast="0"/>
      <w:bookmarkEnd w:id="139"/>
      <w:r>
        <w:rPr>
          <w:rFonts w:ascii="Arial" w:eastAsia="Arial" w:hAnsi="Arial" w:cs="Arial"/>
          <w:i w:val="0"/>
          <w:iCs w:val="0"/>
          <w:color w:val="5B6770"/>
        </w:rPr>
        <w:t>4.8 Accesos privilegiados y cuenta de emergencia (RT-12.06 · RT-12.13)</w:t>
      </w:r>
    </w:p>
    <w:p w14:paraId="646DC794" w14:textId="77777777" w:rsidR="00B1525A" w:rsidRDefault="00000000">
      <w:pPr>
        <w:numPr>
          <w:ilvl w:val="0"/>
          <w:numId w:val="77"/>
        </w:numPr>
        <w:spacing w:after="0"/>
        <w:rPr>
          <w:color w:val="000000"/>
        </w:rPr>
      </w:pPr>
      <w:r>
        <w:rPr>
          <w:color w:val="000000"/>
          <w:sz w:val="21"/>
          <w:szCs w:val="21"/>
        </w:rPr>
        <w:t xml:space="preserve">PAM con acceso a demanda: sin acceso interactivo </w:t>
      </w:r>
      <w:proofErr w:type="gramStart"/>
      <w:r>
        <w:rPr>
          <w:color w:val="000000"/>
          <w:sz w:val="21"/>
          <w:szCs w:val="21"/>
        </w:rPr>
        <w:t>permanente a producción</w:t>
      </w:r>
      <w:proofErr w:type="gramEnd"/>
      <w:r>
        <w:rPr>
          <w:color w:val="000000"/>
          <w:sz w:val="21"/>
          <w:szCs w:val="21"/>
        </w:rPr>
        <w:t xml:space="preserve">. La operación excepcional se hace </w:t>
      </w:r>
      <w:r>
        <w:rPr>
          <w:i/>
          <w:iCs/>
          <w:color w:val="000000"/>
          <w:sz w:val="21"/>
          <w:szCs w:val="21"/>
        </w:rPr>
        <w:t>just-in-time</w:t>
      </w:r>
      <w:r>
        <w:rPr>
          <w:color w:val="000000"/>
          <w:sz w:val="21"/>
          <w:szCs w:val="21"/>
        </w:rPr>
        <w:t xml:space="preserve"> por AWS Systems Manager Session Manager, con MFA, aprobación y sesión grabada (RT-11.27).</w:t>
      </w:r>
    </w:p>
    <w:p w14:paraId="628E67E2" w14:textId="77777777" w:rsidR="00B1525A" w:rsidRDefault="00000000">
      <w:pPr>
        <w:numPr>
          <w:ilvl w:val="0"/>
          <w:numId w:val="77"/>
        </w:numPr>
        <w:spacing w:after="140"/>
        <w:rPr>
          <w:color w:val="000000"/>
        </w:rPr>
      </w:pPr>
      <w:r>
        <w:rPr>
          <w:color w:val="000000"/>
          <w:sz w:val="21"/>
          <w:szCs w:val="21"/>
        </w:rPr>
        <w:t>Cuenta de emergencia (</w:t>
      </w:r>
      <w:r>
        <w:rPr>
          <w:i/>
          <w:iCs/>
          <w:color w:val="000000"/>
          <w:sz w:val="21"/>
          <w:szCs w:val="21"/>
        </w:rPr>
        <w:t>break-glass</w:t>
      </w:r>
      <w:r>
        <w:rPr>
          <w:color w:val="000000"/>
          <w:sz w:val="21"/>
          <w:szCs w:val="21"/>
        </w:rPr>
        <w:t xml:space="preserve">): fuera de banda, custodiada en bóveda física con doble firma, para contingencia de indisponibilidad del IdP. Su activación exige procedimiento escrito, notificación inmediata a TI y a la gerencia, registro en cadena de custodia y rotación de credenciales tras el uso. Se prueba dos veces al año junto </w:t>
      </w:r>
      <w:proofErr w:type="gramStart"/>
      <w:r>
        <w:rPr>
          <w:color w:val="000000"/>
          <w:sz w:val="21"/>
          <w:szCs w:val="21"/>
        </w:rPr>
        <w:t>con</w:t>
      </w:r>
      <w:proofErr w:type="gramEnd"/>
      <w:r>
        <w:rPr>
          <w:color w:val="000000"/>
          <w:sz w:val="21"/>
          <w:szCs w:val="21"/>
        </w:rPr>
        <w:t xml:space="preserve"> el simulacro de recuperación ante desastres.</w:t>
      </w:r>
    </w:p>
    <w:p w14:paraId="0C343141" w14:textId="77777777" w:rsidR="00B1525A" w:rsidRDefault="00000000">
      <w:pPr>
        <w:pStyle w:val="Ttulo3"/>
        <w:spacing w:before="280" w:after="120"/>
        <w:rPr>
          <w:rFonts w:ascii="Arial" w:eastAsia="Arial" w:hAnsi="Arial" w:cs="Arial"/>
          <w:color w:val="5B6770"/>
          <w:sz w:val="26"/>
          <w:szCs w:val="26"/>
        </w:rPr>
      </w:pPr>
      <w:bookmarkStart w:id="140" w:name="_wcnkildamra0" w:colFirst="0" w:colLast="0"/>
      <w:bookmarkEnd w:id="140"/>
      <w:r>
        <w:rPr>
          <w:rFonts w:ascii="Arial" w:eastAsia="Arial" w:hAnsi="Arial" w:cs="Arial"/>
          <w:color w:val="5B6770"/>
          <w:sz w:val="26"/>
          <w:szCs w:val="26"/>
        </w:rPr>
        <w:t>5. Cifrado y gestión de claves (Art. 21.2 · RT-11.08/11.09/11.10)</w:t>
      </w:r>
    </w:p>
    <w:p w14:paraId="49525085" w14:textId="77777777" w:rsidR="00B1525A" w:rsidRDefault="00000000">
      <w:pPr>
        <w:pStyle w:val="Ttulo4"/>
        <w:spacing w:before="220" w:after="100"/>
        <w:rPr>
          <w:rFonts w:ascii="Arial" w:eastAsia="Arial" w:hAnsi="Arial" w:cs="Arial"/>
          <w:i w:val="0"/>
          <w:iCs w:val="0"/>
          <w:color w:val="5B6770"/>
        </w:rPr>
      </w:pPr>
      <w:bookmarkStart w:id="141" w:name="_bf5gmuhm2bis" w:colFirst="0" w:colLast="0"/>
      <w:bookmarkEnd w:id="141"/>
      <w:r>
        <w:rPr>
          <w:rFonts w:ascii="Arial" w:eastAsia="Arial" w:hAnsi="Arial" w:cs="Arial"/>
          <w:i w:val="0"/>
          <w:iCs w:val="0"/>
          <w:color w:val="5B6770"/>
        </w:rPr>
        <w:t>5.1 En tránsito</w:t>
      </w:r>
    </w:p>
    <w:tbl>
      <w:tblPr>
        <w:tblStyle w:val="afff0"/>
        <w:tblW w:w="5000" w:type="pct"/>
        <w:tblInd w:w="0" w:type="dxa"/>
        <w:tblBorders>
          <w:top w:val="nil"/>
          <w:left w:val="nil"/>
          <w:bottom w:val="nil"/>
          <w:right w:val="nil"/>
          <w:insideH w:val="nil"/>
          <w:insideV w:val="nil"/>
        </w:tblBorders>
        <w:tblLook w:val="0600" w:firstRow="0" w:lastRow="0" w:firstColumn="0" w:lastColumn="0" w:noHBand="1" w:noVBand="1"/>
      </w:tblPr>
      <w:tblGrid>
        <w:gridCol w:w="2992"/>
        <w:gridCol w:w="6244"/>
      </w:tblGrid>
      <w:tr w:rsidR="00B1525A" w14:paraId="71947C01"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5E7EA36" w14:textId="77777777" w:rsidR="00B1525A" w:rsidRDefault="00000000">
            <w:pPr>
              <w:spacing w:after="80" w:line="240" w:lineRule="auto"/>
              <w:rPr>
                <w:color w:val="000000"/>
                <w:sz w:val="21"/>
                <w:szCs w:val="21"/>
              </w:rPr>
            </w:pPr>
            <w:r>
              <w:rPr>
                <w:b/>
                <w:bCs/>
                <w:color w:val="1F3A5F"/>
                <w:sz w:val="21"/>
                <w:szCs w:val="21"/>
              </w:rPr>
              <w:t>Trayecto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D110909" w14:textId="77777777" w:rsidR="00B1525A" w:rsidRDefault="00000000">
            <w:pPr>
              <w:spacing w:after="80" w:line="240" w:lineRule="auto"/>
              <w:rPr>
                <w:color w:val="000000"/>
                <w:sz w:val="21"/>
                <w:szCs w:val="21"/>
              </w:rPr>
            </w:pPr>
            <w:r>
              <w:rPr>
                <w:b/>
                <w:bCs/>
                <w:color w:val="1F3A5F"/>
                <w:sz w:val="21"/>
                <w:szCs w:val="21"/>
              </w:rPr>
              <w:t>Protección</w:t>
            </w:r>
          </w:p>
        </w:tc>
      </w:tr>
      <w:tr w:rsidR="00B1525A" w14:paraId="06837E7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66151E" w14:textId="77777777" w:rsidR="00B1525A" w:rsidRDefault="00000000">
            <w:pPr>
              <w:spacing w:after="80" w:line="240" w:lineRule="auto"/>
              <w:rPr>
                <w:color w:val="000000"/>
                <w:sz w:val="21"/>
                <w:szCs w:val="21"/>
              </w:rPr>
            </w:pPr>
            <w:r>
              <w:rPr>
                <w:color w:val="000000"/>
                <w:sz w:val="21"/>
                <w:szCs w:val="21"/>
              </w:rPr>
              <w:t>Superficies públicas y portales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450953" w14:textId="77777777" w:rsidR="00B1525A" w:rsidRDefault="00000000">
            <w:pPr>
              <w:spacing w:after="80" w:line="240" w:lineRule="auto"/>
              <w:rPr>
                <w:color w:val="000000"/>
                <w:sz w:val="21"/>
                <w:szCs w:val="21"/>
              </w:rPr>
            </w:pPr>
            <w:r>
              <w:rPr>
                <w:color w:val="000000"/>
                <w:sz w:val="21"/>
                <w:szCs w:val="21"/>
              </w:rPr>
              <w:t>TLS 1.3 con HSTS y precarga; TLS 1.0/1.1 deshabilitados</w:t>
            </w:r>
          </w:p>
        </w:tc>
      </w:tr>
      <w:tr w:rsidR="00B1525A" w14:paraId="28EE39C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963486" w14:textId="77777777" w:rsidR="00B1525A" w:rsidRDefault="00000000">
            <w:pPr>
              <w:spacing w:after="80" w:line="240" w:lineRule="auto"/>
              <w:rPr>
                <w:color w:val="000000"/>
                <w:sz w:val="21"/>
                <w:szCs w:val="21"/>
              </w:rPr>
            </w:pPr>
            <w:r>
              <w:rPr>
                <w:color w:val="000000"/>
                <w:sz w:val="21"/>
                <w:szCs w:val="21"/>
              </w:rPr>
              <w:t>Servicio a servicio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69EE79" w14:textId="77777777" w:rsidR="00B1525A" w:rsidRDefault="00000000">
            <w:pPr>
              <w:spacing w:after="80" w:line="240" w:lineRule="auto"/>
              <w:rPr>
                <w:color w:val="000000"/>
                <w:sz w:val="21"/>
                <w:szCs w:val="21"/>
              </w:rPr>
            </w:pPr>
            <w:r>
              <w:rPr>
                <w:color w:val="000000"/>
                <w:sz w:val="21"/>
                <w:szCs w:val="21"/>
              </w:rPr>
              <w:t>mTLS (microsegmentación; sin confianza implícita en la red interna)</w:t>
            </w:r>
          </w:p>
        </w:tc>
      </w:tr>
      <w:tr w:rsidR="00B1525A" w14:paraId="23E67CE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2A5184" w14:textId="77777777" w:rsidR="00B1525A" w:rsidRDefault="00000000">
            <w:pPr>
              <w:spacing w:after="80" w:line="240" w:lineRule="auto"/>
              <w:rPr>
                <w:color w:val="000000"/>
                <w:sz w:val="21"/>
                <w:szCs w:val="21"/>
              </w:rPr>
            </w:pP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861BD5" w14:textId="77777777" w:rsidR="00B1525A" w:rsidRDefault="00000000">
            <w:pPr>
              <w:spacing w:after="80" w:line="240" w:lineRule="auto"/>
              <w:rPr>
                <w:color w:val="000000"/>
                <w:sz w:val="21"/>
                <w:szCs w:val="21"/>
              </w:rPr>
            </w:pPr>
            <w:r>
              <w:rPr>
                <w:color w:val="000000"/>
                <w:sz w:val="21"/>
                <w:szCs w:val="21"/>
              </w:rPr>
              <w:t>IPsec/IKEv2 con AES-256-GCM, BGP, MTU 1436, dos túneles</w:t>
            </w:r>
          </w:p>
        </w:tc>
      </w:tr>
      <w:tr w:rsidR="00B1525A" w14:paraId="75EC71A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53023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Borde IoT →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89A0D8" w14:textId="77777777" w:rsidR="00B1525A" w:rsidRDefault="00000000">
            <w:pPr>
              <w:spacing w:after="80" w:line="240" w:lineRule="auto"/>
              <w:rPr>
                <w:color w:val="000000"/>
                <w:sz w:val="21"/>
                <w:szCs w:val="21"/>
              </w:rPr>
            </w:pPr>
            <w:r>
              <w:rPr>
                <w:color w:val="000000"/>
                <w:sz w:val="21"/>
                <w:szCs w:val="21"/>
              </w:rPr>
              <w:t>MQTTS 8883 con certificado X.509 por dispositivo</w:t>
            </w:r>
          </w:p>
        </w:tc>
      </w:tr>
      <w:tr w:rsidR="00B1525A" w14:paraId="0EF0DB71"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0AD034BD" w14:textId="77777777" w:rsidR="00B1525A" w:rsidRDefault="00000000">
            <w:pPr>
              <w:spacing w:after="80" w:line="240" w:lineRule="auto"/>
              <w:rPr>
                <w:color w:val="000000"/>
                <w:sz w:val="21"/>
                <w:szCs w:val="21"/>
              </w:rPr>
            </w:pPr>
            <w:r>
              <w:rPr>
                <w:color w:val="000000"/>
                <w:sz w:val="21"/>
                <w:szCs w:val="21"/>
              </w:rPr>
              <w:t>Respaldos y replicación</w:t>
            </w:r>
          </w:p>
        </w:tc>
        <w:tc>
          <w:tcPr>
            <w:tcW w:w="0" w:type="auto"/>
            <w:tcBorders>
              <w:top w:val="single" w:sz="6" w:space="0" w:color="000000"/>
              <w:left w:val="nil"/>
              <w:bottom w:val="nil"/>
              <w:right w:val="nil"/>
            </w:tcBorders>
            <w:tcMar>
              <w:top w:w="80" w:type="dxa"/>
              <w:left w:w="160" w:type="dxa"/>
              <w:bottom w:w="80" w:type="dxa"/>
              <w:right w:w="160" w:type="dxa"/>
            </w:tcMar>
          </w:tcPr>
          <w:p w14:paraId="7083E4E3" w14:textId="77777777" w:rsidR="00B1525A" w:rsidRDefault="00000000">
            <w:pPr>
              <w:spacing w:after="80" w:line="240" w:lineRule="auto"/>
              <w:rPr>
                <w:color w:val="000000"/>
                <w:sz w:val="21"/>
                <w:szCs w:val="21"/>
              </w:rPr>
            </w:pPr>
            <w:r>
              <w:rPr>
                <w:color w:val="000000"/>
                <w:sz w:val="21"/>
                <w:szCs w:val="21"/>
              </w:rPr>
              <w:t>TLS 1.3 en tránsito (RT-07.10)</w:t>
            </w:r>
          </w:p>
        </w:tc>
      </w:tr>
    </w:tbl>
    <w:p w14:paraId="491F4502" w14:textId="77777777" w:rsidR="00B1525A" w:rsidRDefault="00000000">
      <w:pPr>
        <w:pStyle w:val="Ttulo4"/>
        <w:spacing w:before="220" w:after="100"/>
        <w:rPr>
          <w:rFonts w:ascii="Arial" w:eastAsia="Arial" w:hAnsi="Arial" w:cs="Arial"/>
          <w:i w:val="0"/>
          <w:iCs w:val="0"/>
          <w:color w:val="5B6770"/>
        </w:rPr>
      </w:pPr>
      <w:bookmarkStart w:id="142" w:name="_lwbt2kbajqqm" w:colFirst="0" w:colLast="0"/>
      <w:bookmarkEnd w:id="142"/>
      <w:r>
        <w:rPr>
          <w:rFonts w:ascii="Arial" w:eastAsia="Arial" w:hAnsi="Arial" w:cs="Arial"/>
          <w:i w:val="0"/>
          <w:iCs w:val="0"/>
          <w:color w:val="5B6770"/>
        </w:rPr>
        <w:t>5.2 En reposo</w:t>
      </w:r>
    </w:p>
    <w:tbl>
      <w:tblPr>
        <w:tblStyle w:val="afff1"/>
        <w:tblW w:w="5000" w:type="pct"/>
        <w:tblInd w:w="0" w:type="dxa"/>
        <w:tblBorders>
          <w:top w:val="nil"/>
          <w:left w:val="nil"/>
          <w:bottom w:val="nil"/>
          <w:right w:val="nil"/>
          <w:insideH w:val="nil"/>
          <w:insideV w:val="nil"/>
        </w:tblBorders>
        <w:tblLook w:val="0600" w:firstRow="0" w:lastRow="0" w:firstColumn="0" w:lastColumn="0" w:noHBand="1" w:noVBand="1"/>
      </w:tblPr>
      <w:tblGrid>
        <w:gridCol w:w="2819"/>
        <w:gridCol w:w="3234"/>
        <w:gridCol w:w="3183"/>
      </w:tblGrid>
      <w:tr w:rsidR="00B1525A" w14:paraId="3773CAD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FA73817" w14:textId="77777777" w:rsidR="00B1525A" w:rsidRDefault="00000000">
            <w:pPr>
              <w:spacing w:after="80" w:line="240" w:lineRule="auto"/>
              <w:rPr>
                <w:color w:val="000000"/>
                <w:sz w:val="21"/>
                <w:szCs w:val="21"/>
              </w:rPr>
            </w:pPr>
            <w:r>
              <w:rPr>
                <w:b/>
                <w:bCs/>
                <w:color w:val="1F3A5F"/>
                <w:sz w:val="21"/>
                <w:szCs w:val="21"/>
              </w:rPr>
              <w:t>Elemento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D1FA671" w14:textId="77777777" w:rsidR="00B1525A" w:rsidRDefault="00000000">
            <w:pPr>
              <w:spacing w:after="80" w:line="240" w:lineRule="auto"/>
              <w:rPr>
                <w:color w:val="000000"/>
                <w:sz w:val="21"/>
                <w:szCs w:val="21"/>
              </w:rPr>
            </w:pPr>
            <w:r>
              <w:rPr>
                <w:b/>
                <w:bCs/>
                <w:color w:val="1F3A5F"/>
                <w:sz w:val="21"/>
                <w:szCs w:val="21"/>
              </w:rPr>
              <w:t>Cifrado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411FF5" w14:textId="77777777" w:rsidR="00B1525A" w:rsidRDefault="00000000">
            <w:pPr>
              <w:spacing w:after="80" w:line="240" w:lineRule="auto"/>
              <w:rPr>
                <w:color w:val="000000"/>
                <w:sz w:val="21"/>
                <w:szCs w:val="21"/>
              </w:rPr>
            </w:pPr>
            <w:r>
              <w:rPr>
                <w:b/>
                <w:bCs/>
                <w:color w:val="1F3A5F"/>
                <w:sz w:val="21"/>
                <w:szCs w:val="21"/>
              </w:rPr>
              <w:t>Gestión de claves</w:t>
            </w:r>
          </w:p>
        </w:tc>
      </w:tr>
      <w:tr w:rsidR="00B1525A" w14:paraId="0BBE15B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39E6A8" w14:textId="77777777" w:rsidR="00B1525A" w:rsidRDefault="00000000">
            <w:pPr>
              <w:spacing w:after="80" w:line="240" w:lineRule="auto"/>
              <w:rPr>
                <w:color w:val="000000"/>
                <w:sz w:val="21"/>
                <w:szCs w:val="21"/>
              </w:rPr>
            </w:pPr>
            <w:r>
              <w:rPr>
                <w:color w:val="000000"/>
                <w:sz w:val="21"/>
                <w:szCs w:val="21"/>
              </w:rPr>
              <w:t>Almacenamiento del clúster (OSD Ceph / RAID 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52B696" w14:textId="77777777" w:rsidR="00B1525A" w:rsidRDefault="00000000">
            <w:pPr>
              <w:spacing w:after="80" w:line="240" w:lineRule="auto"/>
              <w:rPr>
                <w:color w:val="000000"/>
                <w:sz w:val="21"/>
                <w:szCs w:val="21"/>
              </w:rPr>
            </w:pPr>
            <w:r>
              <w:rPr>
                <w:color w:val="000000"/>
                <w:sz w:val="21"/>
                <w:szCs w:val="21"/>
              </w:rPr>
              <w:t>LUKS/dm-crypt o NVMe con autocifrado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338691" w14:textId="77777777" w:rsidR="00B1525A" w:rsidRDefault="00000000">
            <w:pPr>
              <w:spacing w:after="80" w:line="240" w:lineRule="auto"/>
              <w:rPr>
                <w:color w:val="000000"/>
                <w:sz w:val="21"/>
                <w:szCs w:val="21"/>
              </w:rPr>
            </w:pPr>
            <w:r>
              <w:rPr>
                <w:color w:val="000000"/>
                <w:sz w:val="21"/>
                <w:szCs w:val="21"/>
              </w:rPr>
              <w:t xml:space="preserve">CMK dedicada </w:t>
            </w:r>
            <w:proofErr w:type="gramStart"/>
            <w:r>
              <w:rPr>
                <w:color w:val="000000"/>
                <w:sz w:val="21"/>
                <w:szCs w:val="21"/>
              </w:rPr>
              <w:t>on-premise</w:t>
            </w:r>
            <w:proofErr w:type="gramEnd"/>
            <w:r>
              <w:rPr>
                <w:color w:val="000000"/>
                <w:sz w:val="21"/>
                <w:szCs w:val="21"/>
              </w:rPr>
              <w:t xml:space="preserve"> (o HSM de borde), custodiada y respaldada</w:t>
            </w:r>
          </w:p>
        </w:tc>
      </w:tr>
      <w:tr w:rsidR="00B1525A" w14:paraId="3A34A1C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53A0F7" w14:textId="77777777" w:rsidR="00B1525A" w:rsidRDefault="00000000">
            <w:pPr>
              <w:spacing w:after="80" w:line="240" w:lineRule="auto"/>
              <w:rPr>
                <w:color w:val="000000"/>
                <w:sz w:val="21"/>
                <w:szCs w:val="21"/>
              </w:rPr>
            </w:pPr>
            <w:r>
              <w:rPr>
                <w:color w:val="000000"/>
                <w:sz w:val="21"/>
                <w:szCs w:val="21"/>
              </w:rPr>
              <w:lastRenderedPageBreak/>
              <w:t>NAS de respaldo D-05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52DFE6" w14:textId="77777777" w:rsidR="00B1525A" w:rsidRDefault="00000000">
            <w:pPr>
              <w:spacing w:after="80" w:line="240" w:lineRule="auto"/>
              <w:rPr>
                <w:color w:val="000000"/>
                <w:sz w:val="21"/>
                <w:szCs w:val="21"/>
              </w:rPr>
            </w:pPr>
            <w:r>
              <w:rPr>
                <w:color w:val="000000"/>
                <w:sz w:val="21"/>
                <w:szCs w:val="21"/>
              </w:rPr>
              <w:t>LUKS/SED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644EEE" w14:textId="77777777" w:rsidR="00B1525A" w:rsidRDefault="00000000">
            <w:pPr>
              <w:spacing w:after="80" w:line="240" w:lineRule="auto"/>
              <w:rPr>
                <w:color w:val="000000"/>
                <w:sz w:val="21"/>
                <w:szCs w:val="21"/>
              </w:rPr>
            </w:pPr>
            <w:r>
              <w:rPr>
                <w:color w:val="000000"/>
                <w:sz w:val="21"/>
                <w:szCs w:val="21"/>
              </w:rPr>
              <w:t>CMK independiente de la de producción (RT-07.10)</w:t>
            </w:r>
          </w:p>
        </w:tc>
      </w:tr>
      <w:tr w:rsidR="00B1525A" w14:paraId="0BB52E5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302F29" w14:textId="77777777" w:rsidR="00B1525A" w:rsidRDefault="00000000">
            <w:pPr>
              <w:spacing w:after="80" w:line="240" w:lineRule="auto"/>
              <w:rPr>
                <w:color w:val="000000"/>
                <w:sz w:val="21"/>
                <w:szCs w:val="21"/>
              </w:rPr>
            </w:pPr>
            <w:r>
              <w:rPr>
                <w:color w:val="000000"/>
                <w:sz w:val="21"/>
                <w:szCs w:val="21"/>
              </w:rPr>
              <w:t xml:space="preserve">PostgreSQL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8DEAC6" w14:textId="77777777" w:rsidR="00B1525A" w:rsidRDefault="00000000">
            <w:pPr>
              <w:spacing w:after="80" w:line="240" w:lineRule="auto"/>
              <w:rPr>
                <w:color w:val="000000"/>
                <w:sz w:val="21"/>
                <w:szCs w:val="21"/>
              </w:rPr>
            </w:pPr>
            <w:r>
              <w:rPr>
                <w:color w:val="000000"/>
                <w:sz w:val="21"/>
                <w:szCs w:val="21"/>
              </w:rPr>
              <w:t>Cifrado del sistema de archivos subyacente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746E39" w14:textId="77777777" w:rsidR="00B1525A" w:rsidRDefault="00000000">
            <w:pPr>
              <w:spacing w:after="80" w:line="240" w:lineRule="auto"/>
              <w:rPr>
                <w:color w:val="000000"/>
                <w:sz w:val="21"/>
                <w:szCs w:val="21"/>
              </w:rPr>
            </w:pPr>
            <w:r>
              <w:rPr>
                <w:color w:val="000000"/>
                <w:sz w:val="21"/>
                <w:szCs w:val="21"/>
              </w:rPr>
              <w:t>CMK dedicada</w:t>
            </w:r>
          </w:p>
        </w:tc>
      </w:tr>
      <w:tr w:rsidR="00B1525A" w14:paraId="17A1334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BF8AD5" w14:textId="77777777" w:rsidR="00B1525A" w:rsidRDefault="00000000">
            <w:pPr>
              <w:spacing w:after="80" w:line="240" w:lineRule="auto"/>
              <w:rPr>
                <w:color w:val="000000"/>
                <w:sz w:val="21"/>
                <w:szCs w:val="21"/>
              </w:rPr>
            </w:pPr>
            <w:r>
              <w:rPr>
                <w:color w:val="000000"/>
                <w:sz w:val="21"/>
                <w:szCs w:val="21"/>
              </w:rPr>
              <w:t>Aurora, DynamoDB, S3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3DF54F" w14:textId="77777777" w:rsidR="00B1525A" w:rsidRDefault="00000000">
            <w:pPr>
              <w:spacing w:after="80" w:line="240" w:lineRule="auto"/>
              <w:rPr>
                <w:color w:val="000000"/>
                <w:sz w:val="21"/>
                <w:szCs w:val="21"/>
              </w:rPr>
            </w:pPr>
            <w:r>
              <w:rPr>
                <w:color w:val="000000"/>
                <w:sz w:val="21"/>
                <w:szCs w:val="21"/>
              </w:rPr>
              <w:t>SSE-KMS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F888B4" w14:textId="77777777" w:rsidR="00B1525A" w:rsidRDefault="00000000">
            <w:pPr>
              <w:spacing w:after="80" w:line="240" w:lineRule="auto"/>
              <w:rPr>
                <w:color w:val="000000"/>
                <w:sz w:val="21"/>
                <w:szCs w:val="21"/>
              </w:rPr>
            </w:pPr>
            <w:r>
              <w:rPr>
                <w:color w:val="000000"/>
                <w:sz w:val="21"/>
                <w:szCs w:val="21"/>
              </w:rPr>
              <w:t>AWS KMS con CMK y rotación anual</w:t>
            </w:r>
          </w:p>
        </w:tc>
      </w:tr>
      <w:tr w:rsidR="00B1525A" w14:paraId="181139C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3965D1" w14:textId="77777777" w:rsidR="00B1525A" w:rsidRDefault="00000000">
            <w:pPr>
              <w:spacing w:after="80" w:line="240" w:lineRule="auto"/>
              <w:rPr>
                <w:color w:val="000000"/>
                <w:sz w:val="21"/>
                <w:szCs w:val="21"/>
              </w:rPr>
            </w:pPr>
            <w:r>
              <w:rPr>
                <w:color w:val="000000"/>
                <w:sz w:val="21"/>
                <w:szCs w:val="21"/>
              </w:rPr>
              <w:t>Estaciones de trabajo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03C4CA" w14:textId="77777777" w:rsidR="00B1525A" w:rsidRDefault="00000000">
            <w:pPr>
              <w:spacing w:after="80" w:line="240" w:lineRule="auto"/>
              <w:rPr>
                <w:color w:val="000000"/>
                <w:sz w:val="21"/>
                <w:szCs w:val="21"/>
              </w:rPr>
            </w:pPr>
            <w:r>
              <w:rPr>
                <w:color w:val="000000"/>
                <w:sz w:val="21"/>
                <w:szCs w:val="21"/>
              </w:rPr>
              <w:t>BitLocker/LUKS gestionado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A14642" w14:textId="77777777" w:rsidR="00B1525A" w:rsidRDefault="00000000">
            <w:pPr>
              <w:spacing w:after="80" w:line="240" w:lineRule="auto"/>
              <w:rPr>
                <w:color w:val="000000"/>
                <w:sz w:val="21"/>
                <w:szCs w:val="21"/>
              </w:rPr>
            </w:pPr>
            <w:r>
              <w:rPr>
                <w:color w:val="000000"/>
                <w:sz w:val="21"/>
                <w:szCs w:val="21"/>
              </w:rPr>
              <w:t>Servidor de claves corporativo</w:t>
            </w:r>
          </w:p>
        </w:tc>
      </w:tr>
      <w:tr w:rsidR="00B1525A" w14:paraId="7DC2F629"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67E16A9E" w14:textId="77777777" w:rsidR="00B1525A" w:rsidRDefault="00000000">
            <w:pPr>
              <w:spacing w:after="80" w:line="240" w:lineRule="auto"/>
              <w:rPr>
                <w:color w:val="000000"/>
                <w:sz w:val="21"/>
                <w:szCs w:val="21"/>
              </w:rPr>
            </w:pPr>
            <w:r>
              <w:rPr>
                <w:color w:val="000000"/>
                <w:sz w:val="21"/>
                <w:szCs w:val="21"/>
              </w:rPr>
              <w:t>Terminales de terreno</w:t>
            </w:r>
          </w:p>
        </w:tc>
        <w:tc>
          <w:tcPr>
            <w:tcW w:w="0" w:type="auto"/>
            <w:tcBorders>
              <w:top w:val="single" w:sz="6" w:space="0" w:color="000000"/>
              <w:left w:val="nil"/>
              <w:bottom w:val="nil"/>
              <w:right w:val="nil"/>
            </w:tcBorders>
            <w:tcMar>
              <w:top w:w="80" w:type="dxa"/>
              <w:left w:w="160" w:type="dxa"/>
              <w:bottom w:w="80" w:type="dxa"/>
              <w:right w:w="160" w:type="dxa"/>
            </w:tcMar>
          </w:tcPr>
          <w:p w14:paraId="4DC41081" w14:textId="77777777" w:rsidR="00B1525A" w:rsidRDefault="00000000">
            <w:pPr>
              <w:spacing w:after="80" w:line="240" w:lineRule="auto"/>
              <w:rPr>
                <w:color w:val="000000"/>
                <w:sz w:val="21"/>
                <w:szCs w:val="21"/>
              </w:rPr>
            </w:pPr>
            <w:r>
              <w:rPr>
                <w:color w:val="000000"/>
                <w:sz w:val="21"/>
                <w:szCs w:val="21"/>
              </w:rPr>
              <w:t>Cifrado del dispositivo (Android FBE) y aplicación en entorno aislado</w:t>
            </w:r>
          </w:p>
        </w:tc>
        <w:tc>
          <w:tcPr>
            <w:tcW w:w="0" w:type="auto"/>
            <w:tcBorders>
              <w:top w:val="single" w:sz="6" w:space="0" w:color="000000"/>
              <w:left w:val="nil"/>
              <w:bottom w:val="nil"/>
              <w:right w:val="nil"/>
            </w:tcBorders>
            <w:tcMar>
              <w:top w:w="80" w:type="dxa"/>
              <w:left w:w="160" w:type="dxa"/>
              <w:bottom w:w="80" w:type="dxa"/>
              <w:right w:w="160" w:type="dxa"/>
            </w:tcMar>
          </w:tcPr>
          <w:p w14:paraId="75BA0E49" w14:textId="77777777" w:rsidR="00B1525A" w:rsidRDefault="00000000">
            <w:pPr>
              <w:spacing w:after="80" w:line="240" w:lineRule="auto"/>
              <w:rPr>
                <w:color w:val="000000"/>
                <w:sz w:val="21"/>
                <w:szCs w:val="21"/>
              </w:rPr>
            </w:pPr>
            <w:r>
              <w:rPr>
                <w:color w:val="000000"/>
                <w:sz w:val="21"/>
                <w:szCs w:val="21"/>
              </w:rPr>
              <w:t>MDM (§4.6)</w:t>
            </w:r>
          </w:p>
        </w:tc>
      </w:tr>
    </w:tbl>
    <w:p w14:paraId="3B6A759C" w14:textId="77777777" w:rsidR="00B1525A" w:rsidRDefault="00000000">
      <w:pPr>
        <w:spacing w:after="240"/>
        <w:rPr>
          <w:color w:val="000000"/>
          <w:sz w:val="21"/>
          <w:szCs w:val="21"/>
        </w:rPr>
      </w:pPr>
      <w:r>
        <w:rPr>
          <w:color w:val="000000"/>
          <w:sz w:val="21"/>
          <w:szCs w:val="21"/>
        </w:rPr>
        <w:t>Rotación y custodia: claves de datos con rotación anual o ante revocación o compromiso; claves maestras según el calendario del proveedor; rotación en línea, sin degradación del servicio. Los respaldos conservan la versión de clave necesaria para una restauración auditable. Separación de funciones en la custodia de claves (Art. 21.2): quien administra la plataforma no administra las claves maestras.</w:t>
      </w:r>
    </w:p>
    <w:p w14:paraId="7E2EBF1B" w14:textId="77777777" w:rsidR="00B1525A" w:rsidRDefault="00000000">
      <w:pPr>
        <w:pStyle w:val="Ttulo4"/>
        <w:spacing w:before="220" w:after="100"/>
        <w:rPr>
          <w:rFonts w:ascii="Arial" w:eastAsia="Arial" w:hAnsi="Arial" w:cs="Arial"/>
          <w:i w:val="0"/>
          <w:iCs w:val="0"/>
          <w:color w:val="5B6770"/>
        </w:rPr>
      </w:pPr>
      <w:bookmarkStart w:id="143" w:name="_wt6iglk9w8gr" w:colFirst="0" w:colLast="0"/>
      <w:bookmarkEnd w:id="143"/>
      <w:r>
        <w:rPr>
          <w:rFonts w:ascii="Arial" w:eastAsia="Arial" w:hAnsi="Arial" w:cs="Arial"/>
          <w:i w:val="0"/>
          <w:iCs w:val="0"/>
          <w:color w:val="5B6770"/>
        </w:rPr>
        <w:t>5.3 Cifrado a nivel de campo (RT-11.10 — Según caso)</w:t>
      </w:r>
    </w:p>
    <w:p w14:paraId="62665C0D" w14:textId="77777777" w:rsidR="00B1525A" w:rsidRDefault="00000000">
      <w:pPr>
        <w:spacing w:after="240"/>
        <w:rPr>
          <w:color w:val="000000"/>
          <w:sz w:val="21"/>
          <w:szCs w:val="21"/>
        </w:rPr>
      </w:pPr>
      <w:r>
        <w:rPr>
          <w:color w:val="000000"/>
          <w:sz w:val="21"/>
          <w:szCs w:val="21"/>
        </w:rPr>
        <w:t>El caso lo declara exigible para cuatro conjuntos de datos. Aplicación declarada:</w:t>
      </w:r>
    </w:p>
    <w:tbl>
      <w:tblPr>
        <w:tblStyle w:val="afff2"/>
        <w:tblW w:w="5000" w:type="pct"/>
        <w:tblInd w:w="0" w:type="dxa"/>
        <w:tblBorders>
          <w:top w:val="nil"/>
          <w:left w:val="nil"/>
          <w:bottom w:val="nil"/>
          <w:right w:val="nil"/>
          <w:insideH w:val="nil"/>
          <w:insideV w:val="nil"/>
        </w:tblBorders>
        <w:tblLook w:val="0600" w:firstRow="0" w:lastRow="0" w:firstColumn="0" w:lastColumn="0" w:noHBand="1" w:noVBand="1"/>
      </w:tblPr>
      <w:tblGrid>
        <w:gridCol w:w="3167"/>
        <w:gridCol w:w="6069"/>
      </w:tblGrid>
      <w:tr w:rsidR="00B1525A" w14:paraId="06824F25"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E658A2" w14:textId="77777777" w:rsidR="00B1525A" w:rsidRDefault="00000000">
            <w:pPr>
              <w:spacing w:after="80" w:line="240" w:lineRule="auto"/>
              <w:rPr>
                <w:color w:val="000000"/>
                <w:sz w:val="21"/>
                <w:szCs w:val="21"/>
              </w:rPr>
            </w:pPr>
            <w:r>
              <w:rPr>
                <w:b/>
                <w:bCs/>
                <w:color w:val="1F3A5F"/>
                <w:sz w:val="21"/>
                <w:szCs w:val="21"/>
              </w:rPr>
              <w:t>Dato sensible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E306A3" w14:textId="77777777" w:rsidR="00B1525A" w:rsidRDefault="00000000">
            <w:pPr>
              <w:spacing w:after="80" w:line="240" w:lineRule="auto"/>
              <w:rPr>
                <w:color w:val="000000"/>
                <w:sz w:val="21"/>
                <w:szCs w:val="21"/>
              </w:rPr>
            </w:pPr>
            <w:r>
              <w:rPr>
                <w:b/>
                <w:bCs/>
                <w:color w:val="1F3A5F"/>
                <w:sz w:val="21"/>
                <w:szCs w:val="21"/>
              </w:rPr>
              <w:t>Tratamiento</w:t>
            </w:r>
          </w:p>
        </w:tc>
      </w:tr>
      <w:tr w:rsidR="00B1525A" w14:paraId="7FDFEE4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22ED32" w14:textId="77777777" w:rsidR="00B1525A" w:rsidRDefault="00000000">
            <w:pPr>
              <w:spacing w:after="80" w:line="240" w:lineRule="auto"/>
              <w:rPr>
                <w:color w:val="000000"/>
                <w:sz w:val="21"/>
                <w:szCs w:val="21"/>
              </w:rPr>
            </w:pPr>
            <w:r>
              <w:rPr>
                <w:color w:val="000000"/>
                <w:sz w:val="21"/>
                <w:szCs w:val="21"/>
              </w:rPr>
              <w:t>Comportamiento de pago y antecedentes comerciales del 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F27E30" w14:textId="77777777" w:rsidR="00B1525A" w:rsidRDefault="00000000">
            <w:pPr>
              <w:spacing w:after="80" w:line="240" w:lineRule="auto"/>
              <w:rPr>
                <w:color w:val="000000"/>
                <w:sz w:val="21"/>
                <w:szCs w:val="21"/>
              </w:rPr>
            </w:pPr>
            <w:r>
              <w:rPr>
                <w:color w:val="000000"/>
                <w:sz w:val="21"/>
                <w:szCs w:val="21"/>
              </w:rPr>
              <w:t>Cifrado a nivel de campo con clave en KMS; acceso restringido por rol y registro de consultas (RT-16.09)</w:t>
            </w:r>
          </w:p>
        </w:tc>
      </w:tr>
      <w:tr w:rsidR="00B1525A" w14:paraId="7EF0E85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C4D06A" w14:textId="77777777" w:rsidR="00B1525A" w:rsidRDefault="00000000">
            <w:pPr>
              <w:spacing w:after="80" w:line="240" w:lineRule="auto"/>
              <w:rPr>
                <w:color w:val="000000"/>
                <w:sz w:val="21"/>
                <w:szCs w:val="21"/>
              </w:rPr>
            </w:pPr>
            <w:r>
              <w:rPr>
                <w:color w:val="000000"/>
                <w:sz w:val="21"/>
                <w:szCs w:val="21"/>
              </w:rPr>
              <w:t>Datos de geolocalización de personas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7C5C62" w14:textId="77777777" w:rsidR="00B1525A" w:rsidRDefault="00000000">
            <w:pPr>
              <w:spacing w:after="80" w:line="240" w:lineRule="auto"/>
              <w:rPr>
                <w:color w:val="000000"/>
                <w:sz w:val="21"/>
                <w:szCs w:val="21"/>
              </w:rPr>
            </w:pPr>
            <w:r>
              <w:rPr>
                <w:color w:val="000000"/>
                <w:sz w:val="21"/>
                <w:szCs w:val="21"/>
              </w:rPr>
              <w:t>Cifrado a nivel de campo, retención 12 meses y registro de consultas. La visibilidad de flota es operativa y no se desliza a control de jornada (D1, objeción sindical L577)</w:t>
            </w:r>
          </w:p>
        </w:tc>
      </w:tr>
      <w:tr w:rsidR="00B1525A" w14:paraId="679D5B4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0DB85A" w14:textId="77777777" w:rsidR="00B1525A" w:rsidRDefault="00000000">
            <w:pPr>
              <w:spacing w:after="80" w:line="240" w:lineRule="auto"/>
              <w:rPr>
                <w:color w:val="000000"/>
                <w:sz w:val="21"/>
                <w:szCs w:val="21"/>
              </w:rPr>
            </w:pPr>
            <w:r>
              <w:rPr>
                <w:color w:val="000000"/>
                <w:sz w:val="21"/>
                <w:szCs w:val="21"/>
              </w:rPr>
              <w:t>Medios de pago electrónicos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664CCE" w14:textId="77777777" w:rsidR="00B1525A" w:rsidRDefault="00000000">
            <w:pPr>
              <w:spacing w:after="80" w:line="240" w:lineRule="auto"/>
              <w:rPr>
                <w:color w:val="000000"/>
                <w:sz w:val="21"/>
                <w:szCs w:val="21"/>
              </w:rPr>
            </w:pPr>
            <w:r>
              <w:rPr>
                <w:color w:val="000000"/>
                <w:sz w:val="21"/>
                <w:szCs w:val="21"/>
              </w:rPr>
              <w:t>El PAN no se almacena: tokenización en la pasarela; el terminal POS es PCI PTS 7.x</w:t>
            </w:r>
          </w:p>
        </w:tc>
      </w:tr>
      <w:tr w:rsidR="00B1525A" w14:paraId="4F399CD2" w14:textId="77777777">
        <w:trPr>
          <w:trHeight w:val="750"/>
        </w:trPr>
        <w:tc>
          <w:tcPr>
            <w:tcW w:w="0" w:type="auto"/>
            <w:tcBorders>
              <w:top w:val="single" w:sz="6" w:space="0" w:color="000000"/>
              <w:left w:val="nil"/>
              <w:bottom w:val="nil"/>
              <w:right w:val="nil"/>
            </w:tcBorders>
            <w:tcMar>
              <w:top w:w="80" w:type="dxa"/>
              <w:left w:w="160" w:type="dxa"/>
              <w:bottom w:w="80" w:type="dxa"/>
              <w:right w:w="160" w:type="dxa"/>
            </w:tcMar>
          </w:tcPr>
          <w:p w14:paraId="1AC33724" w14:textId="77777777" w:rsidR="00B1525A" w:rsidRDefault="00000000">
            <w:pPr>
              <w:spacing w:after="80" w:line="240" w:lineRule="auto"/>
              <w:rPr>
                <w:color w:val="000000"/>
                <w:sz w:val="21"/>
                <w:szCs w:val="21"/>
              </w:rPr>
            </w:pPr>
            <w:r>
              <w:rPr>
                <w:color w:val="000000"/>
                <w:sz w:val="21"/>
                <w:szCs w:val="21"/>
              </w:rPr>
              <w:t>RUT de clientes en bases y registros</w:t>
            </w:r>
          </w:p>
        </w:tc>
        <w:tc>
          <w:tcPr>
            <w:tcW w:w="0" w:type="auto"/>
            <w:tcBorders>
              <w:top w:val="single" w:sz="6" w:space="0" w:color="000000"/>
              <w:left w:val="nil"/>
              <w:bottom w:val="nil"/>
              <w:right w:val="nil"/>
            </w:tcBorders>
            <w:tcMar>
              <w:top w:w="80" w:type="dxa"/>
              <w:left w:w="160" w:type="dxa"/>
              <w:bottom w:w="80" w:type="dxa"/>
              <w:right w:w="160" w:type="dxa"/>
            </w:tcMar>
          </w:tcPr>
          <w:p w14:paraId="4E272815" w14:textId="77777777" w:rsidR="00B1525A" w:rsidRDefault="00000000">
            <w:pPr>
              <w:spacing w:after="80" w:line="240" w:lineRule="auto"/>
              <w:rPr>
                <w:color w:val="000000"/>
                <w:sz w:val="21"/>
                <w:szCs w:val="21"/>
              </w:rPr>
            </w:pPr>
            <w:r>
              <w:rPr>
                <w:color w:val="000000"/>
                <w:sz w:val="21"/>
                <w:szCs w:val="21"/>
              </w:rPr>
              <w:t>Pseudonimización mediante cifrado a nivel de campo (</w:t>
            </w:r>
            <w:r>
              <w:rPr>
                <w:rFonts w:ascii="Consolas" w:eastAsia="Consolas" w:hAnsi="Consolas" w:cs="Consolas"/>
                <w:color w:val="000000"/>
                <w:sz w:val="21"/>
                <w:szCs w:val="21"/>
                <w:shd w:val="clear" w:color="auto" w:fill="3C3C3C"/>
              </w:rPr>
              <w:t>pgcrypto</w:t>
            </w:r>
            <w:r>
              <w:rPr>
                <w:color w:val="000000"/>
                <w:sz w:val="21"/>
                <w:szCs w:val="21"/>
              </w:rPr>
              <w:t xml:space="preserve"> con clave en KMS)</w:t>
            </w:r>
          </w:p>
        </w:tc>
      </w:tr>
    </w:tbl>
    <w:p w14:paraId="70421368" w14:textId="77777777" w:rsidR="00B1525A" w:rsidRDefault="00000000">
      <w:pPr>
        <w:spacing w:after="240"/>
        <w:rPr>
          <w:color w:val="000000"/>
          <w:sz w:val="21"/>
          <w:szCs w:val="21"/>
        </w:rPr>
      </w:pPr>
      <w:r>
        <w:rPr>
          <w:color w:val="000000"/>
          <w:sz w:val="21"/>
          <w:szCs w:val="21"/>
        </w:rPr>
        <w:lastRenderedPageBreak/>
        <w:t xml:space="preserve">Gestión de secretos. Los secretos de integración (credenciales del ERP, certificados AS2/EDI, credenciales del SII y de Transbank) se administran en AWS Secrets Manager y SSM Parameter Store, con rotación automática y consumo desde los nodos </w:t>
      </w:r>
      <w:proofErr w:type="gramStart"/>
      <w:r>
        <w:rPr>
          <w:color w:val="000000"/>
          <w:sz w:val="21"/>
          <w:szCs w:val="21"/>
        </w:rPr>
        <w:t>on-premise</w:t>
      </w:r>
      <w:proofErr w:type="gramEnd"/>
      <w:r>
        <w:rPr>
          <w:color w:val="000000"/>
          <w:sz w:val="21"/>
          <w:szCs w:val="21"/>
        </w:rPr>
        <w:t xml:space="preserve"> por VPC Endpoint saliente, coherente con el principio 4. Prohibición absoluta de secretos embebidos en código, imágenes o archivos de configuración (Art. 21.4).</w:t>
      </w:r>
    </w:p>
    <w:p w14:paraId="31EF64EF" w14:textId="77777777" w:rsidR="00B1525A" w:rsidRDefault="00000000">
      <w:pPr>
        <w:spacing w:after="240"/>
        <w:rPr>
          <w:color w:val="000000"/>
          <w:sz w:val="21"/>
          <w:szCs w:val="21"/>
          <w:shd w:val="clear" w:color="auto" w:fill="2B2B2B"/>
        </w:rPr>
      </w:pPr>
      <w:r>
        <w:rPr>
          <w:color w:val="000000"/>
          <w:sz w:val="21"/>
          <w:szCs w:val="21"/>
          <w:shd w:val="clear" w:color="auto" w:fill="2B2B2B"/>
        </w:rPr>
        <w:t>SEC-01 — resuelta y aplicada (2026-09-06). Se adoptó la alternativa (A): Secrets Manager + SSM Parameter Store, formalizada en ADR-15 y en la D13 de la arquitectura lógica (Subdoc. 4.1), y aplicada en este documento (sección de Arquitectura de Seguridad, §5.3; emplazamiento N-12). El texto original de la decisión se conserva a continuación como fundamento.</w:t>
      </w:r>
    </w:p>
    <w:p w14:paraId="47FFEAE2" w14:textId="77777777" w:rsidR="00B1525A" w:rsidRDefault="00000000">
      <w:pPr>
        <w:spacing w:after="240"/>
        <w:rPr>
          <w:color w:val="000000"/>
          <w:sz w:val="21"/>
          <w:szCs w:val="21"/>
          <w:shd w:val="clear" w:color="auto" w:fill="2B2B2B"/>
        </w:rPr>
      </w:pPr>
      <w:r>
        <w:rPr>
          <w:i/>
          <w:iCs/>
          <w:color w:val="000000"/>
          <w:sz w:val="21"/>
          <w:szCs w:val="21"/>
          <w:shd w:val="clear" w:color="auto" w:fill="2B2B2B"/>
        </w:rPr>
        <w:t>(Planteamiento original.)</w:t>
      </w:r>
      <w:r>
        <w:rPr>
          <w:color w:val="000000"/>
          <w:sz w:val="21"/>
          <w:szCs w:val="21"/>
          <w:shd w:val="clear" w:color="auto" w:fill="2B2B2B"/>
        </w:rPr>
        <w:t xml:space="preserve"> La arquitectura lógica declaraba HashiCorp Vault </w:t>
      </w:r>
      <w:proofErr w:type="gramStart"/>
      <w:r>
        <w:rPr>
          <w:color w:val="000000"/>
          <w:sz w:val="21"/>
          <w:szCs w:val="21"/>
          <w:shd w:val="clear" w:color="auto" w:fill="2B2B2B"/>
        </w:rPr>
        <w:t>on-premise</w:t>
      </w:r>
      <w:proofErr w:type="gramEnd"/>
      <w:r>
        <w:rPr>
          <w:color w:val="000000"/>
          <w:sz w:val="21"/>
          <w:szCs w:val="21"/>
          <w:shd w:val="clear" w:color="auto" w:fill="2B2B2B"/>
        </w:rPr>
        <w:t xml:space="preserve"> como gestor de secretos de la Capa 7, pero Vault no tiene emplazamiento físico en este Subdocumento: no figura en el dimensionamiento </w:t>
      </w:r>
      <w:proofErr w:type="gramStart"/>
      <w:r>
        <w:rPr>
          <w:color w:val="000000"/>
          <w:sz w:val="21"/>
          <w:szCs w:val="21"/>
          <w:shd w:val="clear" w:color="auto" w:fill="2B2B2B"/>
        </w:rPr>
        <w:t>on-premise</w:t>
      </w:r>
      <w:proofErr w:type="gramEnd"/>
      <w:r>
        <w:rPr>
          <w:color w:val="000000"/>
          <w:sz w:val="21"/>
          <w:szCs w:val="21"/>
          <w:shd w:val="clear" w:color="auto" w:fill="2B2B2B"/>
        </w:rPr>
        <w:t xml:space="preserve"> ni en el inventario físico. Alternativas evaluadas: (A) eliminar Vault y usar Secrets Manager/SSM con consumo saliente —menor superficie, servicio administrado (Art. 16.3), sin carga para un equipo de 4 personas, sin nueva máquina virtual ni licencia—; (B) incorporar una máquina virtual Vault en Talca con su alta disponibilidad, respaldo, sellado y costo, y declararla en el inventario y el dimensionamiento. Este documento adopta la alternativa (A) (ADR-15). Si se prefiere (B), debe incorporarse el componente a la arquitectura física y al dimensionamiento. No es admisible dejarlo como está: un componente de seguridad sin emplazamiento incumple el Art. 16.2.</w:t>
      </w:r>
    </w:p>
    <w:p w14:paraId="3FE2B392" w14:textId="77777777" w:rsidR="00B1525A" w:rsidRDefault="00000000">
      <w:pPr>
        <w:pStyle w:val="Ttulo3"/>
        <w:spacing w:before="280" w:after="120"/>
        <w:rPr>
          <w:rFonts w:ascii="Arial" w:eastAsia="Arial" w:hAnsi="Arial" w:cs="Arial"/>
          <w:color w:val="5B6770"/>
          <w:sz w:val="26"/>
          <w:szCs w:val="26"/>
        </w:rPr>
      </w:pPr>
      <w:bookmarkStart w:id="144" w:name="_fbankuccc51f" w:colFirst="0" w:colLast="0"/>
      <w:bookmarkEnd w:id="144"/>
      <w:r>
        <w:rPr>
          <w:rFonts w:ascii="Arial" w:eastAsia="Arial" w:hAnsi="Arial" w:cs="Arial"/>
          <w:color w:val="5B6770"/>
          <w:sz w:val="26"/>
          <w:szCs w:val="26"/>
        </w:rPr>
        <w:t>6. Clasificación de la información y controles por nivel (RT-11.03)</w:t>
      </w:r>
    </w:p>
    <w:tbl>
      <w:tblPr>
        <w:tblStyle w:val="afff3"/>
        <w:tblW w:w="5000" w:type="pct"/>
        <w:tblInd w:w="0" w:type="dxa"/>
        <w:tblBorders>
          <w:top w:val="nil"/>
          <w:left w:val="nil"/>
          <w:bottom w:val="nil"/>
          <w:right w:val="nil"/>
          <w:insideH w:val="nil"/>
          <w:insideV w:val="nil"/>
        </w:tblBorders>
        <w:tblLook w:val="0600" w:firstRow="0" w:lastRow="0" w:firstColumn="0" w:lastColumn="0" w:noHBand="1" w:noVBand="1"/>
      </w:tblPr>
      <w:tblGrid>
        <w:gridCol w:w="1476"/>
        <w:gridCol w:w="4591"/>
        <w:gridCol w:w="3169"/>
      </w:tblGrid>
      <w:tr w:rsidR="00B1525A" w14:paraId="1C769117"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70FCF36" w14:textId="77777777" w:rsidR="00B1525A" w:rsidRDefault="00000000">
            <w:pPr>
              <w:spacing w:after="80" w:line="240" w:lineRule="auto"/>
              <w:rPr>
                <w:color w:val="000000"/>
                <w:sz w:val="21"/>
                <w:szCs w:val="21"/>
              </w:rPr>
            </w:pPr>
            <w:r>
              <w:rPr>
                <w:b/>
                <w:bCs/>
                <w:color w:val="1F3A5F"/>
                <w:sz w:val="21"/>
                <w:szCs w:val="21"/>
              </w:rPr>
              <w:t>Nivel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48D4F64" w14:textId="77777777" w:rsidR="00B1525A" w:rsidRDefault="00000000">
            <w:pPr>
              <w:spacing w:after="80" w:line="240" w:lineRule="auto"/>
              <w:rPr>
                <w:color w:val="000000"/>
                <w:sz w:val="21"/>
                <w:szCs w:val="21"/>
              </w:rPr>
            </w:pPr>
            <w:r>
              <w:rPr>
                <w:b/>
                <w:bCs/>
                <w:color w:val="1F3A5F"/>
                <w:sz w:val="21"/>
                <w:szCs w:val="21"/>
              </w:rPr>
              <w:t>Ejemplos en Puelche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C2B8413" w14:textId="77777777" w:rsidR="00B1525A" w:rsidRDefault="00000000">
            <w:pPr>
              <w:spacing w:after="80" w:line="240" w:lineRule="auto"/>
              <w:rPr>
                <w:color w:val="000000"/>
                <w:sz w:val="21"/>
                <w:szCs w:val="21"/>
              </w:rPr>
            </w:pPr>
            <w:r>
              <w:rPr>
                <w:b/>
                <w:bCs/>
                <w:color w:val="1F3A5F"/>
                <w:sz w:val="21"/>
                <w:szCs w:val="21"/>
              </w:rPr>
              <w:t>Controles mínimos</w:t>
            </w:r>
          </w:p>
        </w:tc>
      </w:tr>
      <w:tr w:rsidR="00B1525A" w14:paraId="2575C02D"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A8DE13" w14:textId="77777777" w:rsidR="00B1525A" w:rsidRDefault="00000000">
            <w:pPr>
              <w:spacing w:after="80" w:line="240" w:lineRule="auto"/>
              <w:rPr>
                <w:color w:val="000000"/>
                <w:sz w:val="21"/>
                <w:szCs w:val="21"/>
              </w:rPr>
            </w:pPr>
            <w:r>
              <w:rPr>
                <w:color w:val="000000"/>
                <w:sz w:val="21"/>
                <w:szCs w:val="21"/>
              </w:rPr>
              <w:t>Restringido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5C33A6" w14:textId="77777777" w:rsidR="00B1525A" w:rsidRDefault="00000000">
            <w:pPr>
              <w:spacing w:after="80" w:line="240" w:lineRule="auto"/>
              <w:rPr>
                <w:color w:val="000000"/>
                <w:sz w:val="21"/>
                <w:szCs w:val="21"/>
              </w:rPr>
            </w:pPr>
            <w:r>
              <w:rPr>
                <w:color w:val="000000"/>
                <w:sz w:val="21"/>
                <w:szCs w:val="21"/>
              </w:rPr>
              <w:t>Claves KMS/HSM, credenciales de servicio, firma privada de DTE, claves de respaldo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3662B6" w14:textId="77777777" w:rsidR="00B1525A" w:rsidRDefault="00000000">
            <w:pPr>
              <w:spacing w:after="80" w:line="240" w:lineRule="auto"/>
              <w:rPr>
                <w:color w:val="000000"/>
                <w:sz w:val="21"/>
                <w:szCs w:val="21"/>
              </w:rPr>
            </w:pPr>
            <w:r>
              <w:rPr>
                <w:color w:val="000000"/>
                <w:sz w:val="21"/>
                <w:szCs w:val="21"/>
              </w:rPr>
              <w:t xml:space="preserve">PAM (§4.8), </w:t>
            </w:r>
            <w:r>
              <w:rPr>
                <w:i/>
                <w:iCs/>
                <w:color w:val="000000"/>
                <w:sz w:val="21"/>
                <w:szCs w:val="21"/>
              </w:rPr>
              <w:t>break-glass</w:t>
            </w:r>
            <w:r>
              <w:rPr>
                <w:color w:val="000000"/>
                <w:sz w:val="21"/>
                <w:szCs w:val="21"/>
              </w:rPr>
              <w:t xml:space="preserve"> (§4.8), KMS/HSM, cifrado a nivel de campo</w:t>
            </w:r>
          </w:p>
        </w:tc>
      </w:tr>
      <w:tr w:rsidR="00B1525A" w14:paraId="6A88866B"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5A52F1" w14:textId="77777777" w:rsidR="00B1525A" w:rsidRDefault="00000000">
            <w:pPr>
              <w:spacing w:after="80" w:line="240" w:lineRule="auto"/>
              <w:rPr>
                <w:color w:val="000000"/>
                <w:sz w:val="21"/>
                <w:szCs w:val="21"/>
              </w:rPr>
            </w:pPr>
            <w:r>
              <w:rPr>
                <w:color w:val="000000"/>
                <w:sz w:val="21"/>
                <w:szCs w:val="21"/>
              </w:rPr>
              <w:t>Confidencial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2CC429" w14:textId="77777777" w:rsidR="00B1525A" w:rsidRDefault="00000000">
            <w:pPr>
              <w:spacing w:after="80" w:line="240" w:lineRule="auto"/>
              <w:rPr>
                <w:color w:val="000000"/>
                <w:sz w:val="21"/>
                <w:szCs w:val="21"/>
              </w:rPr>
            </w:pPr>
            <w:r>
              <w:rPr>
                <w:color w:val="000000"/>
                <w:sz w:val="21"/>
                <w:szCs w:val="21"/>
              </w:rPr>
              <w:t>Base del WMS (inventario, clientes, trazabilidad de lote), evidencia de entrega, tokens, auditoría, antecedentes comerciales, geolocalización de personas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6E4637" w14:textId="77777777" w:rsidR="00B1525A" w:rsidRDefault="00000000">
            <w:pPr>
              <w:spacing w:after="80" w:line="240" w:lineRule="auto"/>
              <w:rPr>
                <w:color w:val="000000"/>
                <w:sz w:val="21"/>
                <w:szCs w:val="21"/>
              </w:rPr>
            </w:pPr>
            <w:r>
              <w:rPr>
                <w:color w:val="000000"/>
                <w:sz w:val="21"/>
                <w:szCs w:val="21"/>
              </w:rPr>
              <w:t>Cifrado en reposo, TLS 1.3, RBAC más ABAC, registro de consultas (RT-16.09)</w:t>
            </w:r>
          </w:p>
        </w:tc>
      </w:tr>
      <w:tr w:rsidR="00B1525A" w14:paraId="0FE7C81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9999EE" w14:textId="77777777" w:rsidR="00B1525A" w:rsidRDefault="00000000">
            <w:pPr>
              <w:spacing w:after="80" w:line="240" w:lineRule="auto"/>
              <w:rPr>
                <w:color w:val="000000"/>
                <w:sz w:val="21"/>
                <w:szCs w:val="21"/>
              </w:rPr>
            </w:pPr>
            <w:r>
              <w:rPr>
                <w:color w:val="000000"/>
                <w:sz w:val="21"/>
                <w:szCs w:val="21"/>
              </w:rPr>
              <w:t>Interno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B2F7E2" w14:textId="77777777" w:rsidR="00B1525A" w:rsidRDefault="00000000">
            <w:pPr>
              <w:spacing w:after="80" w:line="240" w:lineRule="auto"/>
              <w:rPr>
                <w:color w:val="000000"/>
                <w:sz w:val="21"/>
                <w:szCs w:val="21"/>
              </w:rPr>
            </w:pPr>
            <w:r>
              <w:rPr>
                <w:color w:val="000000"/>
                <w:sz w:val="21"/>
                <w:szCs w:val="21"/>
              </w:rPr>
              <w:t>Registros de operación, métricas, configuraciones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DC6A53" w14:textId="77777777" w:rsidR="00B1525A" w:rsidRDefault="00000000">
            <w:pPr>
              <w:spacing w:after="80" w:line="240" w:lineRule="auto"/>
              <w:rPr>
                <w:color w:val="000000"/>
                <w:sz w:val="21"/>
                <w:szCs w:val="21"/>
              </w:rPr>
            </w:pPr>
            <w:r>
              <w:rPr>
                <w:color w:val="000000"/>
                <w:sz w:val="21"/>
                <w:szCs w:val="21"/>
              </w:rPr>
              <w:t>Acceso por rol y retención declarada</w:t>
            </w:r>
          </w:p>
        </w:tc>
      </w:tr>
      <w:tr w:rsidR="00B1525A" w14:paraId="55B94BE0"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49F427AC" w14:textId="77777777" w:rsidR="00B1525A" w:rsidRDefault="00000000">
            <w:pPr>
              <w:spacing w:after="80" w:line="240" w:lineRule="auto"/>
              <w:rPr>
                <w:color w:val="000000"/>
                <w:sz w:val="21"/>
                <w:szCs w:val="21"/>
              </w:rPr>
            </w:pPr>
            <w:r>
              <w:rPr>
                <w:color w:val="000000"/>
                <w:sz w:val="21"/>
                <w:szCs w:val="21"/>
              </w:rPr>
              <w:t>Público</w:t>
            </w:r>
          </w:p>
        </w:tc>
        <w:tc>
          <w:tcPr>
            <w:tcW w:w="0" w:type="auto"/>
            <w:tcBorders>
              <w:top w:val="single" w:sz="6" w:space="0" w:color="000000"/>
              <w:left w:val="nil"/>
              <w:bottom w:val="nil"/>
              <w:right w:val="nil"/>
            </w:tcBorders>
            <w:tcMar>
              <w:top w:w="80" w:type="dxa"/>
              <w:left w:w="160" w:type="dxa"/>
              <w:bottom w:w="80" w:type="dxa"/>
              <w:right w:w="160" w:type="dxa"/>
            </w:tcMar>
          </w:tcPr>
          <w:p w14:paraId="36A2BAFD" w14:textId="77777777" w:rsidR="00B1525A" w:rsidRDefault="00000000">
            <w:pPr>
              <w:spacing w:after="80" w:line="240" w:lineRule="auto"/>
              <w:rPr>
                <w:color w:val="000000"/>
                <w:sz w:val="21"/>
                <w:szCs w:val="21"/>
              </w:rPr>
            </w:pPr>
            <w:r>
              <w:rPr>
                <w:color w:val="000000"/>
                <w:sz w:val="21"/>
                <w:szCs w:val="21"/>
              </w:rPr>
              <w:t>Catálogo público de productos sin precios (RT-16.30)</w:t>
            </w:r>
          </w:p>
        </w:tc>
        <w:tc>
          <w:tcPr>
            <w:tcW w:w="0" w:type="auto"/>
            <w:tcBorders>
              <w:top w:val="single" w:sz="6" w:space="0" w:color="000000"/>
              <w:left w:val="nil"/>
              <w:bottom w:val="nil"/>
              <w:right w:val="nil"/>
            </w:tcBorders>
            <w:tcMar>
              <w:top w:w="80" w:type="dxa"/>
              <w:left w:w="160" w:type="dxa"/>
              <w:bottom w:w="80" w:type="dxa"/>
              <w:right w:w="160" w:type="dxa"/>
            </w:tcMar>
          </w:tcPr>
          <w:p w14:paraId="1BEC5D05" w14:textId="77777777" w:rsidR="00B1525A" w:rsidRDefault="00000000">
            <w:pPr>
              <w:spacing w:after="80" w:line="240" w:lineRule="auto"/>
              <w:rPr>
                <w:color w:val="000000"/>
                <w:sz w:val="21"/>
                <w:szCs w:val="21"/>
              </w:rPr>
            </w:pPr>
            <w:r>
              <w:rPr>
                <w:color w:val="000000"/>
                <w:sz w:val="21"/>
                <w:szCs w:val="21"/>
              </w:rPr>
              <w:t>Sin controles de confidencialidad; sí integridad y disponibilidad</w:t>
            </w:r>
          </w:p>
        </w:tc>
      </w:tr>
    </w:tbl>
    <w:p w14:paraId="40A0C005" w14:textId="77777777" w:rsidR="00B1525A" w:rsidRDefault="00000000">
      <w:pPr>
        <w:pStyle w:val="Ttulo3"/>
        <w:spacing w:before="280" w:after="120"/>
        <w:rPr>
          <w:rFonts w:ascii="Arial" w:eastAsia="Arial" w:hAnsi="Arial" w:cs="Arial"/>
          <w:color w:val="5B6770"/>
          <w:sz w:val="26"/>
          <w:szCs w:val="26"/>
        </w:rPr>
      </w:pPr>
      <w:bookmarkStart w:id="145" w:name="_vbb6jrwmyd5s" w:colFirst="0" w:colLast="0"/>
      <w:bookmarkEnd w:id="145"/>
      <w:r>
        <w:rPr>
          <w:rFonts w:ascii="Arial" w:eastAsia="Arial" w:hAnsi="Arial" w:cs="Arial"/>
          <w:color w:val="5B6770"/>
          <w:sz w:val="26"/>
          <w:szCs w:val="26"/>
        </w:rPr>
        <w:lastRenderedPageBreak/>
        <w:t>7. Detección, respuesta y evidencia (Art. 21.3 · RT-11.14 a RT-11.21)</w:t>
      </w:r>
    </w:p>
    <w:tbl>
      <w:tblPr>
        <w:tblStyle w:val="afff4"/>
        <w:tblW w:w="5000" w:type="pct"/>
        <w:tblInd w:w="0" w:type="dxa"/>
        <w:tblBorders>
          <w:top w:val="nil"/>
          <w:left w:val="nil"/>
          <w:bottom w:val="nil"/>
          <w:right w:val="nil"/>
          <w:insideH w:val="nil"/>
          <w:insideV w:val="nil"/>
        </w:tblBorders>
        <w:tblLook w:val="0600" w:firstRow="0" w:lastRow="0" w:firstColumn="0" w:lastColumn="0" w:noHBand="1" w:noVBand="1"/>
      </w:tblPr>
      <w:tblGrid>
        <w:gridCol w:w="2197"/>
        <w:gridCol w:w="7039"/>
      </w:tblGrid>
      <w:tr w:rsidR="00B1525A" w14:paraId="3D5FB1AE"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1F34C04" w14:textId="77777777" w:rsidR="00B1525A" w:rsidRDefault="00000000">
            <w:pPr>
              <w:spacing w:after="80" w:line="240" w:lineRule="auto"/>
              <w:rPr>
                <w:color w:val="000000"/>
                <w:sz w:val="21"/>
                <w:szCs w:val="21"/>
              </w:rPr>
            </w:pPr>
            <w:r>
              <w:rPr>
                <w:b/>
                <w:bCs/>
                <w:color w:val="1F3A5F"/>
                <w:sz w:val="21"/>
                <w:szCs w:val="21"/>
              </w:rPr>
              <w:t>Control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DB82B3E" w14:textId="77777777" w:rsidR="00B1525A" w:rsidRDefault="00000000">
            <w:pPr>
              <w:spacing w:after="80" w:line="240" w:lineRule="auto"/>
              <w:rPr>
                <w:color w:val="000000"/>
                <w:sz w:val="21"/>
                <w:szCs w:val="21"/>
              </w:rPr>
            </w:pPr>
            <w:r>
              <w:rPr>
                <w:b/>
                <w:bCs/>
                <w:color w:val="1F3A5F"/>
                <w:sz w:val="21"/>
                <w:szCs w:val="21"/>
              </w:rPr>
              <w:t>Implementación</w:t>
            </w:r>
          </w:p>
        </w:tc>
      </w:tr>
      <w:tr w:rsidR="00B1525A" w14:paraId="30F9C491"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3036FB" w14:textId="77777777" w:rsidR="00B1525A" w:rsidRDefault="00000000">
            <w:pPr>
              <w:spacing w:after="80" w:line="240" w:lineRule="auto"/>
              <w:rPr>
                <w:color w:val="000000"/>
                <w:sz w:val="21"/>
                <w:szCs w:val="21"/>
              </w:rPr>
            </w:pPr>
            <w:r>
              <w:rPr>
                <w:color w:val="000000"/>
                <w:sz w:val="21"/>
                <w:szCs w:val="21"/>
              </w:rPr>
              <w:t>Registro centralizado e inalterable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B9FBB3" w14:textId="77777777" w:rsidR="00B1525A" w:rsidRDefault="00000000">
            <w:pPr>
              <w:spacing w:after="80" w:line="240" w:lineRule="auto"/>
              <w:rPr>
                <w:color w:val="000000"/>
                <w:sz w:val="21"/>
                <w:szCs w:val="21"/>
              </w:rPr>
            </w:pPr>
            <w:r>
              <w:rPr>
                <w:color w:val="000000"/>
                <w:sz w:val="21"/>
                <w:szCs w:val="21"/>
              </w:rPr>
              <w:t>Todos los eventos de seguridad (autenticación, cambios de configuración, accesos, EDR, firewall, DCIM) se centralizan con ingesta continua. Inalterabilidad por sellado en modo solo-anexado y S3 Object Lock: ni un administrador modifica un evento sellado</w:t>
            </w:r>
          </w:p>
        </w:tc>
      </w:tr>
      <w:tr w:rsidR="00B1525A" w14:paraId="1D18880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F6AD8A" w14:textId="77777777" w:rsidR="00B1525A" w:rsidRDefault="00000000">
            <w:pPr>
              <w:spacing w:after="80" w:line="240" w:lineRule="auto"/>
              <w:rPr>
                <w:color w:val="000000"/>
                <w:sz w:val="21"/>
                <w:szCs w:val="21"/>
              </w:rPr>
            </w:pPr>
            <w:r>
              <w:rPr>
                <w:color w:val="000000"/>
                <w:sz w:val="21"/>
                <w:szCs w:val="21"/>
              </w:rPr>
              <w:t>Retención de eventos de seguridad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6C702F" w14:textId="77777777" w:rsidR="00B1525A" w:rsidRDefault="00000000">
            <w:pPr>
              <w:spacing w:after="80" w:line="240" w:lineRule="auto"/>
              <w:rPr>
                <w:color w:val="000000"/>
                <w:sz w:val="21"/>
                <w:szCs w:val="21"/>
              </w:rPr>
            </w:pPr>
            <w:r>
              <w:rPr>
                <w:color w:val="000000"/>
                <w:sz w:val="21"/>
                <w:szCs w:val="21"/>
              </w:rPr>
              <w:t>12 meses en línea + 24 meses en archivo recuperable (36 meses en total), por sobre el mínimo del Art. 21.3 y de RT-11.14</w:t>
            </w:r>
          </w:p>
        </w:tc>
      </w:tr>
      <w:tr w:rsidR="00B1525A" w14:paraId="1997114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273CEC" w14:textId="77777777" w:rsidR="00B1525A" w:rsidRDefault="00000000">
            <w:pPr>
              <w:spacing w:after="80" w:line="240" w:lineRule="auto"/>
              <w:rPr>
                <w:color w:val="000000"/>
                <w:sz w:val="21"/>
                <w:szCs w:val="21"/>
              </w:rPr>
            </w:pPr>
            <w:r>
              <w:rPr>
                <w:color w:val="000000"/>
                <w:sz w:val="21"/>
                <w:szCs w:val="21"/>
              </w:rPr>
              <w:t>Auditoría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591567" w14:textId="77777777" w:rsidR="00B1525A" w:rsidRDefault="00000000">
            <w:pPr>
              <w:spacing w:after="80" w:line="240" w:lineRule="auto"/>
              <w:rPr>
                <w:color w:val="000000"/>
                <w:sz w:val="21"/>
                <w:szCs w:val="21"/>
              </w:rPr>
            </w:pPr>
            <w:r>
              <w:rPr>
                <w:color w:val="000000"/>
                <w:sz w:val="21"/>
                <w:szCs w:val="21"/>
              </w:rPr>
              <w:t xml:space="preserve">7 años en </w:t>
            </w:r>
            <w:r>
              <w:rPr>
                <w:rFonts w:ascii="Consolas" w:eastAsia="Consolas" w:hAnsi="Consolas" w:cs="Consolas"/>
                <w:color w:val="000000"/>
                <w:sz w:val="21"/>
                <w:szCs w:val="21"/>
                <w:shd w:val="clear" w:color="auto" w:fill="3C3C3C"/>
              </w:rPr>
              <w:t>audit_log</w:t>
            </w:r>
            <w:r>
              <w:rPr>
                <w:color w:val="000000"/>
                <w:sz w:val="21"/>
                <w:szCs w:val="21"/>
              </w:rPr>
              <w:t xml:space="preserve"> (eventos de EventBridge), con no repudio</w:t>
            </w:r>
          </w:p>
        </w:tc>
      </w:tr>
      <w:tr w:rsidR="00B1525A" w14:paraId="1FD89888"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7F5445" w14:textId="77777777" w:rsidR="00B1525A" w:rsidRDefault="00000000">
            <w:pPr>
              <w:spacing w:after="80" w:line="240" w:lineRule="auto"/>
              <w:rPr>
                <w:color w:val="000000"/>
                <w:sz w:val="21"/>
                <w:szCs w:val="21"/>
              </w:rPr>
            </w:pPr>
            <w:r>
              <w:rPr>
                <w:color w:val="000000"/>
                <w:sz w:val="21"/>
                <w:szCs w:val="21"/>
              </w:rPr>
              <w:t>SIEM con casos de uso del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D0B5BB" w14:textId="77777777" w:rsidR="00B1525A" w:rsidRDefault="00000000">
            <w:pPr>
              <w:spacing w:after="80" w:line="240" w:lineRule="auto"/>
              <w:rPr>
                <w:color w:val="000000"/>
                <w:sz w:val="21"/>
                <w:szCs w:val="21"/>
              </w:rPr>
            </w:pPr>
            <w:r>
              <w:rPr>
                <w:color w:val="000000"/>
                <w:sz w:val="21"/>
                <w:szCs w:val="21"/>
              </w:rPr>
              <w:t xml:space="preserve">Security Lake con 6 casos de uso propios de la operación logística: alerta nocturna fuera de patrón, acceso remoto anómalo, MFA en TI en la sombra, exfiltración de datos de stock, escalada de privilegios y respuesta </w:t>
            </w:r>
            <w:proofErr w:type="gramStart"/>
            <w:r>
              <w:rPr>
                <w:color w:val="000000"/>
                <w:sz w:val="21"/>
                <w:szCs w:val="21"/>
              </w:rPr>
              <w:t>a</w:t>
            </w:r>
            <w:proofErr w:type="gramEnd"/>
            <w:r>
              <w:rPr>
                <w:color w:val="000000"/>
                <w:sz w:val="21"/>
                <w:szCs w:val="21"/>
              </w:rPr>
              <w:t xml:space="preserve"> incidente reglamentario. No son casos genéricos de infraestructura (Art. 21.3)</w:t>
            </w:r>
          </w:p>
        </w:tc>
      </w:tr>
      <w:tr w:rsidR="00B1525A" w14:paraId="136A992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606BD4" w14:textId="77777777" w:rsidR="00B1525A" w:rsidRDefault="00000000">
            <w:pPr>
              <w:spacing w:after="80" w:line="240" w:lineRule="auto"/>
              <w:rPr>
                <w:color w:val="000000"/>
                <w:sz w:val="21"/>
                <w:szCs w:val="21"/>
              </w:rPr>
            </w:pPr>
            <w:r>
              <w:rPr>
                <w:color w:val="000000"/>
                <w:sz w:val="21"/>
                <w:szCs w:val="21"/>
              </w:rPr>
              <w:t xml:space="preserve">EDR en nube y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15765D" w14:textId="77777777" w:rsidR="00B1525A" w:rsidRDefault="00000000">
            <w:pPr>
              <w:spacing w:after="80" w:line="240" w:lineRule="auto"/>
              <w:rPr>
                <w:color w:val="000000"/>
                <w:sz w:val="21"/>
                <w:szCs w:val="21"/>
              </w:rPr>
            </w:pPr>
            <w:r>
              <w:rPr>
                <w:color w:val="000000"/>
                <w:sz w:val="21"/>
                <w:szCs w:val="21"/>
              </w:rPr>
              <w:t xml:space="preserve">Agentes en todos los nodos </w:t>
            </w:r>
            <w:proofErr w:type="gramStart"/>
            <w:r>
              <w:rPr>
                <w:color w:val="000000"/>
                <w:sz w:val="21"/>
                <w:szCs w:val="21"/>
              </w:rPr>
              <w:t>on-premise</w:t>
            </w:r>
            <w:proofErr w:type="gramEnd"/>
            <w:r>
              <w:rPr>
                <w:color w:val="000000"/>
                <w:sz w:val="21"/>
                <w:szCs w:val="21"/>
              </w:rPr>
              <w:t>, estaciones y cargas en nube, con consola centralizada integrada al SIEM</w:t>
            </w:r>
          </w:p>
        </w:tc>
      </w:tr>
      <w:tr w:rsidR="00B1525A" w14:paraId="368F0A9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82AFC1" w14:textId="77777777" w:rsidR="00B1525A" w:rsidRDefault="00000000">
            <w:pPr>
              <w:spacing w:after="80" w:line="240" w:lineRule="auto"/>
              <w:rPr>
                <w:color w:val="000000"/>
                <w:sz w:val="21"/>
                <w:szCs w:val="21"/>
              </w:rPr>
            </w:pPr>
            <w:r>
              <w:rPr>
                <w:color w:val="000000"/>
                <w:sz w:val="21"/>
                <w:szCs w:val="21"/>
              </w:rPr>
              <w:t>SOC 24×7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9D7499" w14:textId="77777777" w:rsidR="00B1525A" w:rsidRDefault="00000000">
            <w:pPr>
              <w:spacing w:after="80" w:line="240" w:lineRule="auto"/>
              <w:rPr>
                <w:color w:val="000000"/>
                <w:sz w:val="21"/>
                <w:szCs w:val="21"/>
              </w:rPr>
            </w:pPr>
            <w:r>
              <w:rPr>
                <w:color w:val="000000"/>
                <w:sz w:val="21"/>
                <w:szCs w:val="21"/>
              </w:rPr>
              <w:t>Cobertura contractual de ambos dominios con dotación mínima declarada (un analista de primer nivel por turno más segundo nivel de guardia) y catálogo de procedimientos</w:t>
            </w:r>
          </w:p>
        </w:tc>
      </w:tr>
      <w:tr w:rsidR="00B1525A" w14:paraId="04EA8910"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962A1C" w14:textId="77777777" w:rsidR="00B1525A" w:rsidRDefault="00000000">
            <w:pPr>
              <w:spacing w:after="80" w:line="240" w:lineRule="auto"/>
              <w:rPr>
                <w:color w:val="000000"/>
                <w:sz w:val="21"/>
                <w:szCs w:val="21"/>
              </w:rPr>
            </w:pPr>
            <w:r>
              <w:rPr>
                <w:color w:val="000000"/>
                <w:sz w:val="21"/>
                <w:szCs w:val="21"/>
              </w:rPr>
              <w:t>Gestión de vulnerabilidades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DA3330" w14:textId="77777777" w:rsidR="00B1525A" w:rsidRDefault="00000000">
            <w:pPr>
              <w:spacing w:after="80" w:line="240" w:lineRule="auto"/>
              <w:rPr>
                <w:color w:val="000000"/>
                <w:sz w:val="21"/>
                <w:szCs w:val="21"/>
              </w:rPr>
            </w:pPr>
            <w:r>
              <w:rPr>
                <w:color w:val="000000"/>
                <w:sz w:val="21"/>
                <w:szCs w:val="21"/>
              </w:rPr>
              <w:t>Plazos contractuales: crítica 7 días</w:t>
            </w:r>
            <w:r>
              <w:rPr>
                <w:rFonts w:ascii="Arial Unicode MS" w:eastAsia="Arial Unicode MS" w:hAnsi="Arial Unicode MS" w:cs="Arial Unicode MS"/>
                <w:color w:val="000000"/>
                <w:sz w:val="21"/>
                <w:szCs w:val="21"/>
              </w:rPr>
              <w:t xml:space="preserve"> (CVSS ≥ 9,0 o explotación activa), </w:t>
            </w:r>
            <w:r>
              <w:rPr>
                <w:color w:val="000000"/>
                <w:sz w:val="21"/>
                <w:szCs w:val="21"/>
              </w:rPr>
              <w:t>alta 15 días (7,0–8,9), media 30 días (4,0–6,9). Escaneo automatizado semanal, escaneo externo trimestral y verificación de corrección por reexploración; trazabilidad reportada trimestralmente al CLIENTE</w:t>
            </w:r>
          </w:p>
        </w:tc>
      </w:tr>
      <w:tr w:rsidR="00B1525A" w14:paraId="7FE4060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98EF5F" w14:textId="77777777" w:rsidR="00B1525A" w:rsidRDefault="00000000">
            <w:pPr>
              <w:spacing w:after="80" w:line="240" w:lineRule="auto"/>
              <w:rPr>
                <w:color w:val="000000"/>
                <w:sz w:val="21"/>
                <w:szCs w:val="21"/>
              </w:rPr>
            </w:pPr>
            <w:r>
              <w:rPr>
                <w:color w:val="000000"/>
                <w:sz w:val="21"/>
                <w:szCs w:val="21"/>
              </w:rPr>
              <w:t>Respuesta a incidentes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23F111" w14:textId="77777777" w:rsidR="00B1525A" w:rsidRDefault="00000000">
            <w:pPr>
              <w:spacing w:after="80" w:line="240" w:lineRule="auto"/>
              <w:rPr>
                <w:color w:val="000000"/>
                <w:sz w:val="21"/>
                <w:szCs w:val="21"/>
              </w:rPr>
            </w:pPr>
            <w:r>
              <w:rPr>
                <w:color w:val="000000"/>
                <w:sz w:val="21"/>
                <w:szCs w:val="21"/>
              </w:rPr>
              <w:t xml:space="preserve">Plan con fases, roles, clasificación y escalamiento; </w:t>
            </w:r>
            <w:r>
              <w:rPr>
                <w:rFonts w:ascii="Arial Unicode MS" w:eastAsia="Arial Unicode MS" w:hAnsi="Arial Unicode MS" w:cs="Arial Unicode MS"/>
                <w:color w:val="000000"/>
                <w:sz w:val="21"/>
                <w:szCs w:val="21"/>
              </w:rPr>
              <w:t>comunicación al CLIENTE en ≤ 2 h</w:t>
            </w:r>
            <w:r>
              <w:rPr>
                <w:color w:val="000000"/>
                <w:sz w:val="21"/>
                <w:szCs w:val="21"/>
              </w:rPr>
              <w:t xml:space="preserve"> desde la detección de un incidente de severidad crítica</w:t>
            </w:r>
          </w:p>
        </w:tc>
      </w:tr>
      <w:tr w:rsidR="00B1525A" w14:paraId="2D7FAE2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C8D146" w14:textId="77777777" w:rsidR="00B1525A" w:rsidRDefault="00000000">
            <w:pPr>
              <w:spacing w:after="80" w:line="240" w:lineRule="auto"/>
              <w:rPr>
                <w:color w:val="000000"/>
                <w:sz w:val="21"/>
                <w:szCs w:val="21"/>
              </w:rPr>
            </w:pPr>
            <w:r>
              <w:rPr>
                <w:color w:val="000000"/>
                <w:sz w:val="21"/>
                <w:szCs w:val="21"/>
              </w:rPr>
              <w:lastRenderedPageBreak/>
              <w:t>Notificación de brechas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115F3E" w14:textId="77777777" w:rsidR="00B1525A" w:rsidRDefault="00000000">
            <w:pPr>
              <w:spacing w:after="80" w:line="240" w:lineRule="auto"/>
              <w:rPr>
                <w:color w:val="000000"/>
                <w:sz w:val="21"/>
                <w:szCs w:val="21"/>
              </w:rPr>
            </w:pPr>
            <w:r>
              <w:rPr>
                <w:color w:val="000000"/>
                <w:sz w:val="21"/>
                <w:szCs w:val="21"/>
              </w:rPr>
              <w:t xml:space="preserve">Notificación al CLIENTE en </w:t>
            </w:r>
            <w:r>
              <w:rPr>
                <w:rFonts w:ascii="Arial Unicode MS" w:eastAsia="Arial Unicode MS" w:hAnsi="Arial Unicode MS" w:cs="Arial Unicode MS"/>
                <w:color w:val="000000"/>
                <w:sz w:val="21"/>
                <w:szCs w:val="21"/>
              </w:rPr>
              <w:t>≤ 24 h</w:t>
            </w:r>
            <w:r>
              <w:rPr>
                <w:color w:val="000000"/>
                <w:sz w:val="21"/>
                <w:szCs w:val="21"/>
              </w:rPr>
              <w:t xml:space="preserve"> desde la detección con informe preliminar, y análisis de causa raíz dentro de los 5 días hábiles siguientes</w:t>
            </w:r>
          </w:p>
        </w:tc>
      </w:tr>
      <w:tr w:rsidR="00B1525A" w14:paraId="6E33AAD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4A00B1" w14:textId="77777777" w:rsidR="00B1525A" w:rsidRDefault="00000000">
            <w:pPr>
              <w:spacing w:after="80" w:line="240" w:lineRule="auto"/>
              <w:rPr>
                <w:color w:val="000000"/>
                <w:sz w:val="21"/>
                <w:szCs w:val="21"/>
              </w:rPr>
            </w:pPr>
            <w:r>
              <w:rPr>
                <w:color w:val="000000"/>
                <w:sz w:val="21"/>
                <w:szCs w:val="21"/>
              </w:rPr>
              <w:t>Pruebas de intrusión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0941F2" w14:textId="77777777" w:rsidR="00B1525A" w:rsidRDefault="00000000">
            <w:pPr>
              <w:spacing w:after="80" w:line="240" w:lineRule="auto"/>
              <w:rPr>
                <w:color w:val="000000"/>
                <w:sz w:val="21"/>
                <w:szCs w:val="21"/>
              </w:rPr>
            </w:pPr>
            <w:r>
              <w:rPr>
                <w:color w:val="000000"/>
                <w:sz w:val="21"/>
                <w:szCs w:val="21"/>
              </w:rPr>
              <w:t xml:space="preserve">Anuales por un tercero independiente del adjudicatario y previas a cada paso a producción, con entrega íntegra del informe y </w:t>
            </w:r>
            <w:proofErr w:type="gramStart"/>
            <w:r>
              <w:rPr>
                <w:color w:val="000000"/>
                <w:sz w:val="21"/>
                <w:szCs w:val="21"/>
              </w:rPr>
              <w:t>plan</w:t>
            </w:r>
            <w:proofErr w:type="gramEnd"/>
            <w:r>
              <w:rPr>
                <w:color w:val="000000"/>
                <w:sz w:val="21"/>
                <w:szCs w:val="21"/>
              </w:rPr>
              <w:t xml:space="preserve"> de remediación con plazos</w:t>
            </w:r>
          </w:p>
        </w:tc>
      </w:tr>
      <w:tr w:rsidR="00B1525A" w14:paraId="24FCFE20"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F2EEB34" w14:textId="77777777" w:rsidR="00B1525A" w:rsidRDefault="00000000">
            <w:pPr>
              <w:spacing w:after="80" w:line="240" w:lineRule="auto"/>
              <w:rPr>
                <w:color w:val="000000"/>
                <w:sz w:val="21"/>
                <w:szCs w:val="21"/>
              </w:rPr>
            </w:pPr>
            <w:r>
              <w:rPr>
                <w:color w:val="000000"/>
                <w:sz w:val="21"/>
                <w:szCs w:val="21"/>
              </w:rPr>
              <w:t>Simulacros con el CLIENTE</w:t>
            </w:r>
          </w:p>
        </w:tc>
        <w:tc>
          <w:tcPr>
            <w:tcW w:w="0" w:type="auto"/>
            <w:tcBorders>
              <w:top w:val="single" w:sz="6" w:space="0" w:color="000000"/>
              <w:left w:val="nil"/>
              <w:bottom w:val="nil"/>
              <w:right w:val="nil"/>
            </w:tcBorders>
            <w:tcMar>
              <w:top w:w="80" w:type="dxa"/>
              <w:left w:w="160" w:type="dxa"/>
              <w:bottom w:w="80" w:type="dxa"/>
              <w:right w:w="160" w:type="dxa"/>
            </w:tcMar>
          </w:tcPr>
          <w:p w14:paraId="5601FABD" w14:textId="77777777" w:rsidR="00B1525A" w:rsidRDefault="00000000">
            <w:pPr>
              <w:spacing w:after="80" w:line="240" w:lineRule="auto"/>
              <w:rPr>
                <w:color w:val="000000"/>
                <w:sz w:val="21"/>
                <w:szCs w:val="21"/>
              </w:rPr>
            </w:pPr>
            <w:r>
              <w:rPr>
                <w:color w:val="000000"/>
                <w:sz w:val="21"/>
                <w:szCs w:val="21"/>
              </w:rPr>
              <w:t>Ejercicios de incidente conjuntos, coordinados con el simulacro semestral de recuperación ante desastres (Art. 20)</w:t>
            </w:r>
          </w:p>
        </w:tc>
      </w:tr>
    </w:tbl>
    <w:p w14:paraId="18ADE6D2" w14:textId="77777777" w:rsidR="00B1525A" w:rsidRDefault="00000000">
      <w:pPr>
        <w:pStyle w:val="Ttulo3"/>
        <w:spacing w:before="280" w:after="120"/>
        <w:rPr>
          <w:rFonts w:ascii="Arial" w:eastAsia="Arial" w:hAnsi="Arial" w:cs="Arial"/>
          <w:color w:val="5B6770"/>
          <w:sz w:val="26"/>
          <w:szCs w:val="26"/>
        </w:rPr>
      </w:pPr>
      <w:bookmarkStart w:id="146" w:name="_4tq9ougai0bf" w:colFirst="0" w:colLast="0"/>
      <w:bookmarkEnd w:id="146"/>
      <w:r>
        <w:rPr>
          <w:rFonts w:ascii="Arial" w:eastAsia="Arial" w:hAnsi="Arial" w:cs="Arial"/>
          <w:color w:val="5B6770"/>
          <w:sz w:val="26"/>
          <w:szCs w:val="26"/>
        </w:rPr>
        <w:t>8. Modelado de amenazas STRIDE (Art. 21.1 · RT-11.02)</w:t>
      </w:r>
    </w:p>
    <w:p w14:paraId="627CCDEB" w14:textId="77777777" w:rsidR="00B1525A" w:rsidRDefault="00000000">
      <w:pPr>
        <w:spacing w:after="240"/>
        <w:rPr>
          <w:color w:val="000000"/>
          <w:sz w:val="21"/>
          <w:szCs w:val="21"/>
        </w:rPr>
      </w:pPr>
      <w:r>
        <w:rPr>
          <w:color w:val="000000"/>
          <w:sz w:val="21"/>
          <w:szCs w:val="21"/>
        </w:rPr>
        <w:t>Cada componente y cada integración externa modela sus amenazas antes de implementarse.</w:t>
      </w:r>
    </w:p>
    <w:tbl>
      <w:tblPr>
        <w:tblStyle w:val="afff5"/>
        <w:tblW w:w="5000" w:type="pct"/>
        <w:tblInd w:w="0" w:type="dxa"/>
        <w:tblBorders>
          <w:top w:val="nil"/>
          <w:left w:val="nil"/>
          <w:bottom w:val="nil"/>
          <w:right w:val="nil"/>
          <w:insideH w:val="nil"/>
          <w:insideV w:val="nil"/>
        </w:tblBorders>
        <w:tblLook w:val="0600" w:firstRow="0" w:lastRow="0" w:firstColumn="0" w:lastColumn="0" w:noHBand="1" w:noVBand="1"/>
      </w:tblPr>
      <w:tblGrid>
        <w:gridCol w:w="1947"/>
        <w:gridCol w:w="2753"/>
        <w:gridCol w:w="2629"/>
        <w:gridCol w:w="1907"/>
      </w:tblGrid>
      <w:tr w:rsidR="00B1525A" w14:paraId="3DEC2D4A"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8F4A316" w14:textId="77777777" w:rsidR="00B1525A" w:rsidRDefault="00000000">
            <w:pPr>
              <w:spacing w:after="80" w:line="240" w:lineRule="auto"/>
              <w:rPr>
                <w:color w:val="000000"/>
                <w:sz w:val="21"/>
                <w:szCs w:val="21"/>
              </w:rPr>
            </w:pPr>
            <w:r>
              <w:rPr>
                <w:b/>
                <w:bCs/>
                <w:color w:val="1F3A5F"/>
                <w:sz w:val="21"/>
                <w:szCs w:val="21"/>
              </w:rPr>
              <w:t>Componente o integración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C21605B" w14:textId="77777777" w:rsidR="00B1525A" w:rsidRDefault="00000000">
            <w:pPr>
              <w:spacing w:after="80" w:line="240" w:lineRule="auto"/>
              <w:rPr>
                <w:color w:val="000000"/>
                <w:sz w:val="21"/>
                <w:szCs w:val="21"/>
              </w:rPr>
            </w:pPr>
            <w:r>
              <w:rPr>
                <w:b/>
                <w:bCs/>
                <w:color w:val="1F3A5F"/>
                <w:sz w:val="21"/>
                <w:szCs w:val="21"/>
              </w:rPr>
              <w:t>Amenazas STRIDE relevantes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77A42F8" w14:textId="77777777" w:rsidR="00B1525A" w:rsidRDefault="00000000">
            <w:pPr>
              <w:spacing w:after="80" w:line="240" w:lineRule="auto"/>
              <w:rPr>
                <w:color w:val="000000"/>
                <w:sz w:val="21"/>
                <w:szCs w:val="21"/>
              </w:rPr>
            </w:pPr>
            <w:r>
              <w:rPr>
                <w:b/>
                <w:bCs/>
                <w:color w:val="1F3A5F"/>
                <w:sz w:val="21"/>
                <w:szCs w:val="21"/>
              </w:rPr>
              <w:t>Mitigación diseñada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86821FA" w14:textId="77777777" w:rsidR="00B1525A" w:rsidRDefault="00000000">
            <w:pPr>
              <w:spacing w:after="80" w:line="240" w:lineRule="auto"/>
              <w:rPr>
                <w:color w:val="000000"/>
                <w:sz w:val="21"/>
                <w:szCs w:val="21"/>
              </w:rPr>
            </w:pPr>
            <w:r>
              <w:rPr>
                <w:b/>
                <w:bCs/>
                <w:color w:val="1F3A5F"/>
                <w:sz w:val="21"/>
                <w:szCs w:val="21"/>
              </w:rPr>
              <w:t>Verificación</w:t>
            </w:r>
          </w:p>
        </w:tc>
      </w:tr>
      <w:tr w:rsidR="00B1525A" w14:paraId="3F750EE1"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9255F0" w14:textId="77777777" w:rsidR="00B1525A" w:rsidRDefault="00000000">
            <w:pPr>
              <w:spacing w:after="80" w:line="240" w:lineRule="auto"/>
              <w:rPr>
                <w:color w:val="000000"/>
                <w:sz w:val="21"/>
                <w:szCs w:val="21"/>
              </w:rPr>
            </w:pPr>
            <w:r>
              <w:rPr>
                <w:color w:val="000000"/>
                <w:sz w:val="21"/>
                <w:szCs w:val="21"/>
              </w:rPr>
              <w:t>Apps de terreno (Kotlin, sin conexión)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F79ACD" w14:textId="77777777" w:rsidR="00B1525A" w:rsidRDefault="00000000">
            <w:pPr>
              <w:spacing w:after="80" w:line="240" w:lineRule="auto"/>
              <w:rPr>
                <w:color w:val="000000"/>
                <w:sz w:val="21"/>
                <w:szCs w:val="21"/>
              </w:rPr>
            </w:pPr>
            <w:r>
              <w:rPr>
                <w:color w:val="000000"/>
                <w:sz w:val="21"/>
                <w:szCs w:val="21"/>
              </w:rPr>
              <w:t>Suplantación de usuario o dispositivo · alteración de datos locales · repudio de operaciones · denegación por buffer sin control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FA704F" w14:textId="77777777" w:rsidR="00B1525A" w:rsidRDefault="00000000">
            <w:pPr>
              <w:spacing w:after="80" w:line="240" w:lineRule="auto"/>
              <w:rPr>
                <w:color w:val="000000"/>
                <w:sz w:val="21"/>
                <w:szCs w:val="21"/>
              </w:rPr>
            </w:pPr>
            <w:r>
              <w:rPr>
                <w:color w:val="000000"/>
                <w:sz w:val="21"/>
                <w:szCs w:val="21"/>
              </w:rPr>
              <w:t>PIN o biometría más MDM (§4.6); cifrado local y buffer de escrituras inmutable; buffer acotado con monitoreo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B34543" w14:textId="77777777" w:rsidR="00B1525A" w:rsidRDefault="00000000">
            <w:pPr>
              <w:spacing w:after="80" w:line="240" w:lineRule="auto"/>
              <w:rPr>
                <w:color w:val="000000"/>
                <w:sz w:val="21"/>
                <w:szCs w:val="21"/>
              </w:rPr>
            </w:pPr>
            <w:r>
              <w:rPr>
                <w:color w:val="000000"/>
                <w:sz w:val="21"/>
                <w:szCs w:val="21"/>
              </w:rPr>
              <w:t>Pruebas de seguridad de aplicación y revisión semestral</w:t>
            </w:r>
          </w:p>
        </w:tc>
      </w:tr>
      <w:tr w:rsidR="00B1525A" w14:paraId="623A0C3C"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C8AB2D" w14:textId="77777777" w:rsidR="00B1525A" w:rsidRDefault="00000000">
            <w:pPr>
              <w:spacing w:after="80" w:line="240" w:lineRule="auto"/>
              <w:rPr>
                <w:color w:val="000000"/>
                <w:sz w:val="21"/>
                <w:szCs w:val="21"/>
              </w:rPr>
            </w:pPr>
            <w:r>
              <w:rPr>
                <w:color w:val="000000"/>
                <w:sz w:val="21"/>
                <w:szCs w:val="21"/>
              </w:rPr>
              <w:t>Puerta de enlace (API Gateway)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5BA43C" w14:textId="77777777" w:rsidR="00B1525A" w:rsidRDefault="00000000">
            <w:pPr>
              <w:spacing w:after="80" w:line="240" w:lineRule="auto"/>
              <w:rPr>
                <w:color w:val="000000"/>
                <w:sz w:val="21"/>
                <w:szCs w:val="21"/>
              </w:rPr>
            </w:pPr>
            <w:r>
              <w:rPr>
                <w:color w:val="000000"/>
                <w:sz w:val="21"/>
                <w:szCs w:val="21"/>
              </w:rPr>
              <w:t>Suplantación de llamadas · denegación de servicio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B83ED3" w14:textId="77777777" w:rsidR="00B1525A" w:rsidRDefault="00000000">
            <w:pPr>
              <w:spacing w:after="80" w:line="240" w:lineRule="auto"/>
              <w:rPr>
                <w:color w:val="000000"/>
                <w:sz w:val="21"/>
                <w:szCs w:val="21"/>
              </w:rPr>
            </w:pPr>
            <w:r>
              <w:rPr>
                <w:color w:val="000000"/>
                <w:sz w:val="21"/>
                <w:szCs w:val="21"/>
              </w:rPr>
              <w:t>OIDC con PKCE, límites de tasa, WAF y CDN en el borde, limitación exponencial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4F2B39" w14:textId="77777777" w:rsidR="00B1525A" w:rsidRDefault="00000000">
            <w:pPr>
              <w:spacing w:after="80" w:line="240" w:lineRule="auto"/>
              <w:rPr>
                <w:color w:val="000000"/>
                <w:sz w:val="21"/>
                <w:szCs w:val="21"/>
              </w:rPr>
            </w:pPr>
            <w:r>
              <w:rPr>
                <w:color w:val="000000"/>
                <w:sz w:val="21"/>
                <w:szCs w:val="21"/>
              </w:rPr>
              <w:t>Pruebas de carga y abuso en marcha blanca</w:t>
            </w:r>
          </w:p>
        </w:tc>
      </w:tr>
      <w:tr w:rsidR="00B1525A" w14:paraId="31CB3622"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F4549A" w14:textId="77777777" w:rsidR="00B1525A" w:rsidRDefault="00000000">
            <w:pPr>
              <w:spacing w:after="80" w:line="240" w:lineRule="auto"/>
              <w:rPr>
                <w:color w:val="000000"/>
                <w:sz w:val="21"/>
                <w:szCs w:val="21"/>
              </w:rPr>
            </w:pPr>
            <w:r>
              <w:rPr>
                <w:color w:val="000000"/>
                <w:sz w:val="21"/>
                <w:szCs w:val="21"/>
              </w:rPr>
              <w:t>API de negocio (Django, M1–M12)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5E8CFC" w14:textId="77777777" w:rsidR="00B1525A" w:rsidRDefault="00000000">
            <w:pPr>
              <w:spacing w:after="80" w:line="240" w:lineRule="auto"/>
              <w:rPr>
                <w:color w:val="000000"/>
                <w:sz w:val="21"/>
                <w:szCs w:val="21"/>
              </w:rPr>
            </w:pPr>
            <w:r>
              <w:rPr>
                <w:color w:val="000000"/>
                <w:sz w:val="21"/>
                <w:szCs w:val="21"/>
              </w:rPr>
              <w:t>Suplantación · alteración · divulgación · elevación de privilegios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536EBE" w14:textId="77777777" w:rsidR="00B1525A" w:rsidRDefault="00000000">
            <w:pPr>
              <w:spacing w:after="80" w:line="240" w:lineRule="auto"/>
              <w:rPr>
                <w:color w:val="000000"/>
                <w:sz w:val="21"/>
                <w:szCs w:val="21"/>
              </w:rPr>
            </w:pPr>
            <w:r>
              <w:rPr>
                <w:color w:val="000000"/>
                <w:sz w:val="21"/>
                <w:szCs w:val="21"/>
              </w:rPr>
              <w:t>OAuth 2.1 y mTLS, ORM con validación de entrada, RBAC más ABAC, cifrado de datos sensibles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CC6F01" w14:textId="77777777" w:rsidR="00B1525A" w:rsidRDefault="00000000">
            <w:pPr>
              <w:spacing w:after="80" w:line="240" w:lineRule="auto"/>
              <w:rPr>
                <w:color w:val="000000"/>
                <w:sz w:val="21"/>
                <w:szCs w:val="21"/>
              </w:rPr>
            </w:pPr>
            <w:r>
              <w:rPr>
                <w:color w:val="000000"/>
                <w:sz w:val="21"/>
                <w:szCs w:val="21"/>
              </w:rPr>
              <w:t>SAST y DAST en el pipeline</w:t>
            </w:r>
          </w:p>
        </w:tc>
      </w:tr>
      <w:tr w:rsidR="00B1525A" w14:paraId="4E0CC47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E875BD" w14:textId="77777777" w:rsidR="00B1525A" w:rsidRDefault="00000000">
            <w:pPr>
              <w:spacing w:after="80" w:line="240" w:lineRule="auto"/>
              <w:rPr>
                <w:color w:val="000000"/>
                <w:sz w:val="21"/>
                <w:szCs w:val="21"/>
              </w:rPr>
            </w:pPr>
            <w:r>
              <w:rPr>
                <w:color w:val="000000"/>
                <w:sz w:val="21"/>
                <w:szCs w:val="21"/>
              </w:rPr>
              <w:t>Colas y eventos (RabbitMQ, SQS, EventBridge)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F9C71F" w14:textId="77777777" w:rsidR="00B1525A" w:rsidRDefault="00000000">
            <w:pPr>
              <w:spacing w:after="80" w:line="240" w:lineRule="auto"/>
              <w:rPr>
                <w:color w:val="000000"/>
                <w:sz w:val="21"/>
                <w:szCs w:val="21"/>
              </w:rPr>
            </w:pPr>
            <w:r>
              <w:rPr>
                <w:color w:val="000000"/>
                <w:sz w:val="21"/>
                <w:szCs w:val="21"/>
              </w:rPr>
              <w:t>Alteración de mensajes · repudio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58ECF2" w14:textId="77777777" w:rsidR="00B1525A" w:rsidRDefault="00000000">
            <w:pPr>
              <w:spacing w:after="80" w:line="240" w:lineRule="auto"/>
              <w:rPr>
                <w:color w:val="000000"/>
                <w:sz w:val="21"/>
                <w:szCs w:val="21"/>
              </w:rPr>
            </w:pPr>
            <w:r>
              <w:rPr>
                <w:color w:val="000000"/>
                <w:sz w:val="21"/>
                <w:szCs w:val="21"/>
              </w:rPr>
              <w:t>mTLS, firma de eventos, bitácora de reconciliación (Art. 16.4)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86BCFA" w14:textId="77777777" w:rsidR="00B1525A" w:rsidRDefault="00000000">
            <w:pPr>
              <w:spacing w:after="80" w:line="240" w:lineRule="auto"/>
              <w:rPr>
                <w:color w:val="000000"/>
                <w:sz w:val="21"/>
                <w:szCs w:val="21"/>
              </w:rPr>
            </w:pPr>
            <w:r>
              <w:rPr>
                <w:color w:val="000000"/>
                <w:sz w:val="21"/>
                <w:szCs w:val="21"/>
              </w:rPr>
              <w:t>Pruebas de contrato y auditoría</w:t>
            </w:r>
          </w:p>
        </w:tc>
      </w:tr>
      <w:tr w:rsidR="00B1525A" w14:paraId="720FE0C7"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D92C65" w14:textId="77777777" w:rsidR="00B1525A" w:rsidRDefault="00000000">
            <w:pPr>
              <w:spacing w:after="80" w:line="240" w:lineRule="auto"/>
              <w:rPr>
                <w:color w:val="000000"/>
                <w:sz w:val="21"/>
                <w:szCs w:val="21"/>
              </w:rPr>
            </w:pPr>
            <w:r>
              <w:rPr>
                <w:color w:val="000000"/>
                <w:sz w:val="21"/>
                <w:szCs w:val="21"/>
              </w:rPr>
              <w:lastRenderedPageBreak/>
              <w:t>Bases de datos (PostgreSQL, Aurora, Redshift, S3)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88F682" w14:textId="77777777" w:rsidR="00B1525A" w:rsidRDefault="00000000">
            <w:pPr>
              <w:spacing w:after="80" w:line="240" w:lineRule="auto"/>
              <w:rPr>
                <w:color w:val="000000"/>
                <w:sz w:val="21"/>
                <w:szCs w:val="21"/>
              </w:rPr>
            </w:pPr>
            <w:r>
              <w:rPr>
                <w:color w:val="000000"/>
                <w:sz w:val="21"/>
                <w:szCs w:val="21"/>
              </w:rPr>
              <w:t>Divulgación · alteración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65AE93" w14:textId="77777777" w:rsidR="00B1525A" w:rsidRDefault="00000000">
            <w:pPr>
              <w:spacing w:after="80" w:line="240" w:lineRule="auto"/>
              <w:rPr>
                <w:color w:val="000000"/>
                <w:sz w:val="21"/>
                <w:szCs w:val="21"/>
              </w:rPr>
            </w:pPr>
            <w:r>
              <w:rPr>
                <w:color w:val="000000"/>
                <w:sz w:val="21"/>
                <w:szCs w:val="21"/>
              </w:rPr>
              <w:t>KMS y cifrado en reposo, política de retención y eliminación, auditoría de acceso (RT-16.09)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E6EC9B" w14:textId="77777777" w:rsidR="00B1525A" w:rsidRDefault="00000000">
            <w:pPr>
              <w:spacing w:after="80" w:line="240" w:lineRule="auto"/>
              <w:rPr>
                <w:color w:val="000000"/>
                <w:sz w:val="21"/>
                <w:szCs w:val="21"/>
              </w:rPr>
            </w:pPr>
            <w:r>
              <w:rPr>
                <w:color w:val="000000"/>
                <w:sz w:val="21"/>
                <w:szCs w:val="21"/>
              </w:rPr>
              <w:t>Control de accesos y revisión de cifrado</w:t>
            </w:r>
          </w:p>
        </w:tc>
      </w:tr>
      <w:tr w:rsidR="00B1525A" w14:paraId="054ABCFD"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2F36D7" w14:textId="77777777" w:rsidR="00B1525A" w:rsidRDefault="00000000">
            <w:pPr>
              <w:spacing w:after="80" w:line="240" w:lineRule="auto"/>
              <w:rPr>
                <w:color w:val="000000"/>
                <w:sz w:val="21"/>
                <w:szCs w:val="21"/>
              </w:rPr>
            </w:pPr>
            <w:r>
              <w:rPr>
                <w:color w:val="000000"/>
                <w:sz w:val="21"/>
                <w:szCs w:val="21"/>
              </w:rPr>
              <w:t>ERP 2017, SII, Transbank, EDI/AS2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57BC62" w14:textId="77777777" w:rsidR="00B1525A" w:rsidRDefault="00000000">
            <w:pPr>
              <w:spacing w:after="80" w:line="240" w:lineRule="auto"/>
              <w:rPr>
                <w:color w:val="000000"/>
                <w:sz w:val="21"/>
                <w:szCs w:val="21"/>
              </w:rPr>
            </w:pPr>
            <w:r>
              <w:rPr>
                <w:color w:val="000000"/>
                <w:sz w:val="21"/>
                <w:szCs w:val="21"/>
              </w:rPr>
              <w:t>Suplantación · alteración de datos intercambiados · repudio de transacciones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E2D31F" w14:textId="77777777" w:rsidR="00B1525A" w:rsidRDefault="00000000">
            <w:pPr>
              <w:spacing w:after="80" w:line="240" w:lineRule="auto"/>
              <w:rPr>
                <w:color w:val="000000"/>
                <w:sz w:val="21"/>
                <w:szCs w:val="21"/>
              </w:rPr>
            </w:pPr>
            <w:r>
              <w:rPr>
                <w:color w:val="000000"/>
                <w:sz w:val="21"/>
                <w:szCs w:val="21"/>
              </w:rPr>
              <w:t>mTLS con certificados gestionados, capa anticorrupción, firmas y sumas de verificación en mensajes y exportaciones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CA05BB" w14:textId="77777777" w:rsidR="00B1525A" w:rsidRDefault="00000000">
            <w:pPr>
              <w:spacing w:after="80" w:line="240" w:lineRule="auto"/>
              <w:rPr>
                <w:color w:val="000000"/>
                <w:sz w:val="21"/>
                <w:szCs w:val="21"/>
              </w:rPr>
            </w:pPr>
            <w:r>
              <w:rPr>
                <w:color w:val="000000"/>
                <w:sz w:val="21"/>
                <w:szCs w:val="21"/>
              </w:rPr>
              <w:t>Pruebas de falla por integración</w:t>
            </w:r>
          </w:p>
        </w:tc>
      </w:tr>
      <w:tr w:rsidR="00B1525A" w14:paraId="30454CCC"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40F8A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Telemetría e IoT (Greengrass → DynamoDB)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90B242" w14:textId="77777777" w:rsidR="00B1525A" w:rsidRDefault="00000000">
            <w:pPr>
              <w:spacing w:after="80" w:line="240" w:lineRule="auto"/>
              <w:rPr>
                <w:color w:val="000000"/>
                <w:sz w:val="21"/>
                <w:szCs w:val="21"/>
              </w:rPr>
            </w:pPr>
            <w:r>
              <w:rPr>
                <w:color w:val="000000"/>
                <w:sz w:val="21"/>
                <w:szCs w:val="21"/>
              </w:rPr>
              <w:t>Suplantación de sensores · alteración de lecturas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13444D" w14:textId="77777777" w:rsidR="00B1525A" w:rsidRDefault="00000000">
            <w:pPr>
              <w:spacing w:after="80" w:line="240" w:lineRule="auto"/>
              <w:rPr>
                <w:color w:val="000000"/>
                <w:sz w:val="21"/>
                <w:szCs w:val="21"/>
              </w:rPr>
            </w:pPr>
            <w:r>
              <w:rPr>
                <w:color w:val="000000"/>
                <w:sz w:val="21"/>
                <w:szCs w:val="21"/>
              </w:rPr>
              <w:t>Certificado X.509 por dispositivo, borde autenticado, series inmutables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300BE6" w14:textId="77777777" w:rsidR="00B1525A" w:rsidRDefault="00000000">
            <w:pPr>
              <w:spacing w:after="80" w:line="240" w:lineRule="auto"/>
              <w:rPr>
                <w:color w:val="000000"/>
                <w:sz w:val="21"/>
                <w:szCs w:val="21"/>
              </w:rPr>
            </w:pPr>
            <w:r>
              <w:rPr>
                <w:color w:val="000000"/>
                <w:sz w:val="21"/>
                <w:szCs w:val="21"/>
              </w:rPr>
              <w:t>Rol de dispositivo y revisión periódica</w:t>
            </w:r>
          </w:p>
        </w:tc>
      </w:tr>
      <w:tr w:rsidR="00B1525A" w14:paraId="19516CE5"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A00A92" w14:textId="77777777" w:rsidR="00B1525A" w:rsidRDefault="00000000">
            <w:pPr>
              <w:spacing w:after="80" w:line="240" w:lineRule="auto"/>
              <w:rPr>
                <w:color w:val="000000"/>
                <w:sz w:val="21"/>
                <w:szCs w:val="21"/>
              </w:rPr>
            </w:pPr>
            <w:r>
              <w:rPr>
                <w:color w:val="000000"/>
                <w:sz w:val="21"/>
                <w:szCs w:val="21"/>
              </w:rPr>
              <w:t>Portales de la DMZ (N-01, N-02, N-03)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C2626D" w14:textId="77777777" w:rsidR="00B1525A" w:rsidRDefault="00000000">
            <w:pPr>
              <w:spacing w:after="80" w:line="240" w:lineRule="auto"/>
              <w:rPr>
                <w:color w:val="000000"/>
                <w:sz w:val="21"/>
                <w:szCs w:val="21"/>
              </w:rPr>
            </w:pPr>
            <w:r>
              <w:rPr>
                <w:color w:val="000000"/>
                <w:sz w:val="21"/>
                <w:szCs w:val="21"/>
              </w:rPr>
              <w:t>Suplantación de cliente externo · abuso automatizado · divulgación entre entidades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46ABEA" w14:textId="77777777" w:rsidR="00B1525A" w:rsidRDefault="00000000">
            <w:pPr>
              <w:spacing w:after="80" w:line="240" w:lineRule="auto"/>
              <w:rPr>
                <w:color w:val="000000"/>
                <w:sz w:val="21"/>
                <w:szCs w:val="21"/>
              </w:rPr>
            </w:pPr>
            <w:r>
              <w:rPr>
                <w:color w:val="000000"/>
                <w:sz w:val="21"/>
                <w:szCs w:val="21"/>
              </w:rPr>
              <w:t>OIDC por rol, MFA y OTP, WAF con reglas propias, protección de bots, aislamiento estricto por entidad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53E1250" w14:textId="77777777" w:rsidR="00B1525A" w:rsidRDefault="00000000">
            <w:pPr>
              <w:spacing w:after="80" w:line="240" w:lineRule="auto"/>
              <w:rPr>
                <w:color w:val="000000"/>
                <w:sz w:val="21"/>
                <w:szCs w:val="21"/>
              </w:rPr>
            </w:pPr>
            <w:r>
              <w:rPr>
                <w:color w:val="000000"/>
                <w:sz w:val="21"/>
                <w:szCs w:val="21"/>
              </w:rPr>
              <w:t>Pentest previo a producción</w:t>
            </w:r>
          </w:p>
        </w:tc>
      </w:tr>
      <w:tr w:rsidR="00B1525A" w14:paraId="54C81FE4"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63CB3AE5" w14:textId="77777777" w:rsidR="00B1525A" w:rsidRDefault="00000000">
            <w:pPr>
              <w:spacing w:after="80" w:line="240" w:lineRule="auto"/>
              <w:rPr>
                <w:color w:val="000000"/>
                <w:sz w:val="21"/>
                <w:szCs w:val="21"/>
              </w:rPr>
            </w:pPr>
            <w:r>
              <w:rPr>
                <w:color w:val="000000"/>
                <w:sz w:val="21"/>
                <w:szCs w:val="21"/>
              </w:rPr>
              <w:t>Sala técnica y acceso físico</w:t>
            </w:r>
          </w:p>
        </w:tc>
        <w:tc>
          <w:tcPr>
            <w:tcW w:w="0" w:type="auto"/>
            <w:tcBorders>
              <w:top w:val="single" w:sz="6" w:space="0" w:color="000000"/>
              <w:left w:val="nil"/>
              <w:bottom w:val="nil"/>
              <w:right w:val="nil"/>
            </w:tcBorders>
            <w:tcMar>
              <w:top w:w="80" w:type="dxa"/>
              <w:left w:w="160" w:type="dxa"/>
              <w:bottom w:w="80" w:type="dxa"/>
              <w:right w:w="160" w:type="dxa"/>
            </w:tcMar>
          </w:tcPr>
          <w:p w14:paraId="069F5BC1" w14:textId="77777777" w:rsidR="00B1525A" w:rsidRDefault="00000000">
            <w:pPr>
              <w:spacing w:after="80" w:line="240" w:lineRule="auto"/>
              <w:rPr>
                <w:color w:val="000000"/>
                <w:sz w:val="21"/>
                <w:szCs w:val="21"/>
              </w:rPr>
            </w:pPr>
            <w:r>
              <w:rPr>
                <w:color w:val="000000"/>
                <w:sz w:val="21"/>
                <w:szCs w:val="21"/>
              </w:rPr>
              <w:t>Acceso físico no autorizado · sustracción de medios</w:t>
            </w:r>
          </w:p>
        </w:tc>
        <w:tc>
          <w:tcPr>
            <w:tcW w:w="0" w:type="auto"/>
            <w:tcBorders>
              <w:top w:val="single" w:sz="6" w:space="0" w:color="000000"/>
              <w:left w:val="nil"/>
              <w:bottom w:val="nil"/>
              <w:right w:val="nil"/>
            </w:tcBorders>
            <w:tcMar>
              <w:top w:w="80" w:type="dxa"/>
              <w:left w:w="160" w:type="dxa"/>
              <w:bottom w:w="80" w:type="dxa"/>
              <w:right w:w="160" w:type="dxa"/>
            </w:tcMar>
          </w:tcPr>
          <w:p w14:paraId="2A8FB88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Cuatro capas de acceso, biometría facial, esclusa con antipassback, CCTV ≥ 30 días, custodia de medios</w:t>
            </w:r>
          </w:p>
        </w:tc>
        <w:tc>
          <w:tcPr>
            <w:tcW w:w="0" w:type="auto"/>
            <w:tcBorders>
              <w:top w:val="single" w:sz="6" w:space="0" w:color="000000"/>
              <w:left w:val="nil"/>
              <w:bottom w:val="nil"/>
              <w:right w:val="nil"/>
            </w:tcBorders>
            <w:tcMar>
              <w:top w:w="80" w:type="dxa"/>
              <w:left w:w="160" w:type="dxa"/>
              <w:bottom w:w="80" w:type="dxa"/>
              <w:right w:w="160" w:type="dxa"/>
            </w:tcMar>
          </w:tcPr>
          <w:p w14:paraId="66A7F753" w14:textId="77777777" w:rsidR="00B1525A" w:rsidRDefault="00000000">
            <w:pPr>
              <w:spacing w:after="80" w:line="240" w:lineRule="auto"/>
              <w:rPr>
                <w:color w:val="000000"/>
                <w:sz w:val="21"/>
                <w:szCs w:val="21"/>
              </w:rPr>
            </w:pPr>
            <w:r>
              <w:rPr>
                <w:color w:val="000000"/>
                <w:sz w:val="21"/>
                <w:szCs w:val="21"/>
              </w:rPr>
              <w:t>Auditoría física y bitácora</w:t>
            </w:r>
          </w:p>
        </w:tc>
      </w:tr>
    </w:tbl>
    <w:p w14:paraId="1C7C4785" w14:textId="77777777" w:rsidR="00B1525A" w:rsidRDefault="00000000">
      <w:pPr>
        <w:pStyle w:val="Ttulo3"/>
        <w:spacing w:before="280" w:after="120"/>
        <w:rPr>
          <w:rFonts w:ascii="Arial" w:eastAsia="Arial" w:hAnsi="Arial" w:cs="Arial"/>
          <w:color w:val="5B6770"/>
          <w:sz w:val="26"/>
          <w:szCs w:val="26"/>
        </w:rPr>
      </w:pPr>
      <w:bookmarkStart w:id="147" w:name="_tvuv0oy2c8fn" w:colFirst="0" w:colLast="0"/>
      <w:bookmarkEnd w:id="147"/>
      <w:r>
        <w:rPr>
          <w:rFonts w:ascii="Arial" w:eastAsia="Arial" w:hAnsi="Arial" w:cs="Arial"/>
          <w:color w:val="5B6770"/>
          <w:sz w:val="26"/>
          <w:szCs w:val="26"/>
        </w:rPr>
        <w:t>9. Seguridad del ciclo de desarrollo (Art. 21.4 · RT-11.22 a RT-11.27)</w:t>
      </w:r>
    </w:p>
    <w:tbl>
      <w:tblPr>
        <w:tblStyle w:val="afff6"/>
        <w:tblW w:w="5000" w:type="pct"/>
        <w:tblInd w:w="0" w:type="dxa"/>
        <w:tblBorders>
          <w:top w:val="nil"/>
          <w:left w:val="nil"/>
          <w:bottom w:val="nil"/>
          <w:right w:val="nil"/>
          <w:insideH w:val="nil"/>
          <w:insideV w:val="nil"/>
        </w:tblBorders>
        <w:tblLook w:val="0600" w:firstRow="0" w:lastRow="0" w:firstColumn="0" w:lastColumn="0" w:noHBand="1" w:noVBand="1"/>
      </w:tblPr>
      <w:tblGrid>
        <w:gridCol w:w="2103"/>
        <w:gridCol w:w="7133"/>
      </w:tblGrid>
      <w:tr w:rsidR="00B1525A" w14:paraId="0BF0998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6D07D0D" w14:textId="77777777" w:rsidR="00B1525A" w:rsidRDefault="00000000">
            <w:pPr>
              <w:spacing w:after="80" w:line="240" w:lineRule="auto"/>
              <w:rPr>
                <w:color w:val="000000"/>
                <w:sz w:val="21"/>
                <w:szCs w:val="21"/>
              </w:rPr>
            </w:pPr>
            <w:r>
              <w:rPr>
                <w:b/>
                <w:bCs/>
                <w:color w:val="1F3A5F"/>
                <w:sz w:val="21"/>
                <w:szCs w:val="21"/>
              </w:rPr>
              <w:t>Control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75A3D5A" w14:textId="77777777" w:rsidR="00B1525A" w:rsidRDefault="00000000">
            <w:pPr>
              <w:spacing w:after="80" w:line="240" w:lineRule="auto"/>
              <w:rPr>
                <w:color w:val="000000"/>
                <w:sz w:val="21"/>
                <w:szCs w:val="21"/>
              </w:rPr>
            </w:pPr>
            <w:r>
              <w:rPr>
                <w:b/>
                <w:bCs/>
                <w:color w:val="1F3A5F"/>
                <w:sz w:val="21"/>
                <w:szCs w:val="21"/>
              </w:rPr>
              <w:t>Implementación</w:t>
            </w:r>
          </w:p>
        </w:tc>
      </w:tr>
      <w:tr w:rsidR="00B1525A" w14:paraId="77DE77A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3EEF91" w14:textId="77777777" w:rsidR="00B1525A" w:rsidRDefault="00000000">
            <w:pPr>
              <w:spacing w:after="80" w:line="240" w:lineRule="auto"/>
              <w:rPr>
                <w:color w:val="000000"/>
                <w:sz w:val="21"/>
                <w:szCs w:val="21"/>
              </w:rPr>
            </w:pPr>
            <w:r>
              <w:rPr>
                <w:color w:val="000000"/>
                <w:sz w:val="21"/>
                <w:szCs w:val="21"/>
              </w:rPr>
              <w:t>Análisis en el pipeline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795C81" w14:textId="77777777" w:rsidR="00B1525A" w:rsidRDefault="00000000">
            <w:pPr>
              <w:spacing w:after="80" w:line="240" w:lineRule="auto"/>
              <w:rPr>
                <w:color w:val="000000"/>
                <w:sz w:val="21"/>
                <w:szCs w:val="21"/>
              </w:rPr>
            </w:pPr>
            <w:r>
              <w:rPr>
                <w:color w:val="000000"/>
                <w:sz w:val="21"/>
                <w:szCs w:val="21"/>
              </w:rPr>
              <w:t>SAST, análisis de composición de software, DAST y escaneo de imágenes de contenedor, con bloqueo automático del despliegue ante hallazgos críticos o altos</w:t>
            </w:r>
          </w:p>
        </w:tc>
      </w:tr>
      <w:tr w:rsidR="00B1525A" w14:paraId="014201F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A07997" w14:textId="77777777" w:rsidR="00B1525A" w:rsidRDefault="00000000">
            <w:pPr>
              <w:spacing w:after="80" w:line="240" w:lineRule="auto"/>
              <w:rPr>
                <w:color w:val="000000"/>
                <w:sz w:val="21"/>
                <w:szCs w:val="21"/>
              </w:rPr>
            </w:pPr>
            <w:r>
              <w:rPr>
                <w:color w:val="000000"/>
                <w:sz w:val="21"/>
                <w:szCs w:val="21"/>
              </w:rPr>
              <w:lastRenderedPageBreak/>
              <w:t>SBOM por versión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655386" w14:textId="77777777" w:rsidR="00B1525A" w:rsidRDefault="00000000">
            <w:pPr>
              <w:spacing w:after="80" w:line="240" w:lineRule="auto"/>
              <w:rPr>
                <w:color w:val="000000"/>
                <w:sz w:val="21"/>
                <w:szCs w:val="21"/>
              </w:rPr>
            </w:pPr>
            <w:r>
              <w:rPr>
                <w:color w:val="000000"/>
                <w:sz w:val="21"/>
                <w:szCs w:val="21"/>
              </w:rPr>
              <w:t>Inventario de componentes en CycloneDX, generado en el pipeline y entregado al CLIENTE junto con cada versión liberada</w:t>
            </w:r>
          </w:p>
        </w:tc>
      </w:tr>
      <w:tr w:rsidR="00B1525A" w14:paraId="1918D5B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5222BE" w14:textId="77777777" w:rsidR="00B1525A" w:rsidRDefault="00000000">
            <w:pPr>
              <w:spacing w:after="80" w:line="240" w:lineRule="auto"/>
              <w:rPr>
                <w:color w:val="000000"/>
                <w:sz w:val="21"/>
                <w:szCs w:val="21"/>
              </w:rPr>
            </w:pPr>
            <w:r>
              <w:rPr>
                <w:color w:val="000000"/>
                <w:sz w:val="21"/>
                <w:szCs w:val="21"/>
              </w:rPr>
              <w:t>Firma de artefactos y procedencia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0BADD6" w14:textId="77777777" w:rsidR="00B1525A" w:rsidRDefault="00000000">
            <w:pPr>
              <w:spacing w:after="80" w:line="240" w:lineRule="auto"/>
              <w:rPr>
                <w:color w:val="000000"/>
                <w:sz w:val="21"/>
                <w:szCs w:val="21"/>
              </w:rPr>
            </w:pPr>
            <w:r>
              <w:rPr>
                <w:color w:val="000000"/>
                <w:sz w:val="21"/>
                <w:szCs w:val="21"/>
              </w:rPr>
              <w:t>Imágenes OCI y SBOM firmados con Sigstore/cosign; construcción hermética con procedencia SLSA nivel 3, verificada antes de cada despliegue</w:t>
            </w:r>
          </w:p>
        </w:tc>
      </w:tr>
      <w:tr w:rsidR="00B1525A" w14:paraId="235038F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CC9C2F" w14:textId="77777777" w:rsidR="00B1525A" w:rsidRDefault="00000000">
            <w:pPr>
              <w:spacing w:after="80" w:line="240" w:lineRule="auto"/>
              <w:rPr>
                <w:color w:val="000000"/>
                <w:sz w:val="21"/>
                <w:szCs w:val="21"/>
              </w:rPr>
            </w:pPr>
            <w:r>
              <w:rPr>
                <w:color w:val="000000"/>
                <w:sz w:val="21"/>
                <w:szCs w:val="21"/>
              </w:rPr>
              <w:t>Secretos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909FD4" w14:textId="77777777" w:rsidR="00B1525A" w:rsidRDefault="00000000">
            <w:pPr>
              <w:spacing w:after="80" w:line="240" w:lineRule="auto"/>
              <w:rPr>
                <w:color w:val="000000"/>
                <w:sz w:val="21"/>
                <w:szCs w:val="21"/>
              </w:rPr>
            </w:pPr>
            <w:r>
              <w:rPr>
                <w:color w:val="000000"/>
                <w:sz w:val="21"/>
                <w:szCs w:val="21"/>
              </w:rPr>
              <w:t>Prohibición absoluta de credenciales embebidas; gestor de secretos con rotación automática (§5.3)</w:t>
            </w:r>
          </w:p>
        </w:tc>
      </w:tr>
      <w:tr w:rsidR="00B1525A" w14:paraId="35F02E2B"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A566D7" w14:textId="77777777" w:rsidR="00B1525A" w:rsidRDefault="00000000">
            <w:pPr>
              <w:spacing w:after="80" w:line="240" w:lineRule="auto"/>
              <w:rPr>
                <w:color w:val="000000"/>
                <w:sz w:val="21"/>
                <w:szCs w:val="21"/>
              </w:rPr>
            </w:pPr>
            <w:r>
              <w:rPr>
                <w:color w:val="000000"/>
                <w:sz w:val="21"/>
                <w:szCs w:val="21"/>
              </w:rPr>
              <w:t>Datos no productivos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673884" w14:textId="77777777" w:rsidR="00B1525A" w:rsidRDefault="00000000">
            <w:pPr>
              <w:spacing w:after="80" w:line="240" w:lineRule="auto"/>
              <w:rPr>
                <w:color w:val="000000"/>
                <w:sz w:val="21"/>
                <w:szCs w:val="21"/>
              </w:rPr>
            </w:pPr>
            <w:r>
              <w:rPr>
                <w:color w:val="000000"/>
                <w:sz w:val="21"/>
                <w:szCs w:val="21"/>
              </w:rPr>
              <w:t>Desarrollo, calidad y preproducción operan con datos sintéticos derivados de la volumetría del Cap. 14; las plantillas cercanas a producción pasan por anonimización o seudonimización verificable</w:t>
            </w:r>
          </w:p>
        </w:tc>
      </w:tr>
      <w:tr w:rsidR="00B1525A" w14:paraId="23408615"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5A27F82B" w14:textId="77777777" w:rsidR="00B1525A" w:rsidRDefault="00000000">
            <w:pPr>
              <w:spacing w:after="80" w:line="240" w:lineRule="auto"/>
              <w:rPr>
                <w:color w:val="000000"/>
                <w:sz w:val="21"/>
                <w:szCs w:val="21"/>
              </w:rPr>
            </w:pPr>
            <w:r>
              <w:rPr>
                <w:color w:val="000000"/>
                <w:sz w:val="21"/>
                <w:szCs w:val="21"/>
              </w:rPr>
              <w:t>Acceso a producción</w:t>
            </w:r>
          </w:p>
        </w:tc>
        <w:tc>
          <w:tcPr>
            <w:tcW w:w="0" w:type="auto"/>
            <w:tcBorders>
              <w:top w:val="single" w:sz="6" w:space="0" w:color="000000"/>
              <w:left w:val="nil"/>
              <w:bottom w:val="nil"/>
              <w:right w:val="nil"/>
            </w:tcBorders>
            <w:tcMar>
              <w:top w:w="80" w:type="dxa"/>
              <w:left w:w="160" w:type="dxa"/>
              <w:bottom w:w="80" w:type="dxa"/>
              <w:right w:w="160" w:type="dxa"/>
            </w:tcMar>
          </w:tcPr>
          <w:p w14:paraId="4A686D93" w14:textId="77777777" w:rsidR="00B1525A" w:rsidRDefault="00000000">
            <w:pPr>
              <w:spacing w:after="80" w:line="240" w:lineRule="auto"/>
              <w:rPr>
                <w:color w:val="000000"/>
                <w:sz w:val="21"/>
                <w:szCs w:val="21"/>
              </w:rPr>
            </w:pPr>
            <w:r>
              <w:rPr>
                <w:color w:val="000000"/>
                <w:sz w:val="21"/>
                <w:szCs w:val="21"/>
              </w:rPr>
              <w:t xml:space="preserve">Sin acceso interactivo: los despliegues son exclusivamente por pipeline; la excepción es </w:t>
            </w:r>
            <w:r>
              <w:rPr>
                <w:i/>
                <w:iCs/>
                <w:color w:val="000000"/>
                <w:sz w:val="21"/>
                <w:szCs w:val="21"/>
              </w:rPr>
              <w:t>just-in-time</w:t>
            </w:r>
            <w:r>
              <w:rPr>
                <w:color w:val="000000"/>
                <w:sz w:val="21"/>
                <w:szCs w:val="21"/>
              </w:rPr>
              <w:t xml:space="preserve"> con MFA, aprobación y grabación de sesión</w:t>
            </w:r>
          </w:p>
        </w:tc>
      </w:tr>
    </w:tbl>
    <w:p w14:paraId="7D6499C2" w14:textId="77777777" w:rsidR="00B1525A" w:rsidRDefault="00000000">
      <w:pPr>
        <w:pStyle w:val="Ttulo3"/>
        <w:spacing w:before="280" w:after="120"/>
        <w:rPr>
          <w:rFonts w:ascii="Arial" w:eastAsia="Arial" w:hAnsi="Arial" w:cs="Arial"/>
          <w:color w:val="5B6770"/>
          <w:sz w:val="26"/>
          <w:szCs w:val="26"/>
        </w:rPr>
      </w:pPr>
      <w:bookmarkStart w:id="148" w:name="_mzxtt6wdf8ij" w:colFirst="0" w:colLast="0"/>
      <w:bookmarkEnd w:id="148"/>
      <w:r>
        <w:rPr>
          <w:rFonts w:ascii="Arial" w:eastAsia="Arial" w:hAnsi="Arial" w:cs="Arial"/>
          <w:color w:val="5B6770"/>
          <w:sz w:val="26"/>
          <w:szCs w:val="26"/>
        </w:rPr>
        <w:t>10. Datos personales, residencia y transferencia internacional (Art. 23 · Ley 21.719)</w:t>
      </w:r>
    </w:p>
    <w:tbl>
      <w:tblPr>
        <w:tblStyle w:val="afff7"/>
        <w:tblW w:w="5000" w:type="pct"/>
        <w:tblInd w:w="0" w:type="dxa"/>
        <w:tblBorders>
          <w:top w:val="nil"/>
          <w:left w:val="nil"/>
          <w:bottom w:val="nil"/>
          <w:right w:val="nil"/>
          <w:insideH w:val="nil"/>
          <w:insideV w:val="nil"/>
        </w:tblBorders>
        <w:tblLook w:val="0600" w:firstRow="0" w:lastRow="0" w:firstColumn="0" w:lastColumn="0" w:noHBand="1" w:noVBand="1"/>
      </w:tblPr>
      <w:tblGrid>
        <w:gridCol w:w="1999"/>
        <w:gridCol w:w="7237"/>
      </w:tblGrid>
      <w:tr w:rsidR="00B1525A" w14:paraId="272ED97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76BA848" w14:textId="77777777" w:rsidR="00B1525A" w:rsidRDefault="00000000">
            <w:pPr>
              <w:spacing w:after="80" w:line="240" w:lineRule="auto"/>
              <w:rPr>
                <w:color w:val="000000"/>
                <w:sz w:val="21"/>
                <w:szCs w:val="21"/>
              </w:rPr>
            </w:pPr>
            <w:r>
              <w:rPr>
                <w:b/>
                <w:bCs/>
                <w:color w:val="1F3A5F"/>
                <w:sz w:val="21"/>
                <w:szCs w:val="21"/>
              </w:rPr>
              <w:t>Materia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8238EED" w14:textId="77777777" w:rsidR="00B1525A" w:rsidRDefault="00000000">
            <w:pPr>
              <w:spacing w:after="80" w:line="240" w:lineRule="auto"/>
              <w:rPr>
                <w:color w:val="000000"/>
                <w:sz w:val="21"/>
                <w:szCs w:val="21"/>
              </w:rPr>
            </w:pPr>
            <w:r>
              <w:rPr>
                <w:b/>
                <w:bCs/>
                <w:color w:val="1F3A5F"/>
                <w:sz w:val="21"/>
                <w:szCs w:val="21"/>
              </w:rPr>
              <w:t>Declaración</w:t>
            </w:r>
          </w:p>
        </w:tc>
      </w:tr>
      <w:tr w:rsidR="00B1525A" w14:paraId="0B40E7B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5A5D83" w14:textId="77777777" w:rsidR="00B1525A" w:rsidRDefault="00000000">
            <w:pPr>
              <w:spacing w:after="80" w:line="240" w:lineRule="auto"/>
              <w:rPr>
                <w:color w:val="000000"/>
                <w:sz w:val="21"/>
                <w:szCs w:val="21"/>
              </w:rPr>
            </w:pPr>
            <w:r>
              <w:rPr>
                <w:color w:val="000000"/>
                <w:sz w:val="21"/>
                <w:szCs w:val="21"/>
              </w:rPr>
              <w:t>Residencia primaria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C240E8" w14:textId="77777777" w:rsidR="00B1525A" w:rsidRDefault="00000000">
            <w:pPr>
              <w:spacing w:after="80" w:line="240" w:lineRule="auto"/>
              <w:rPr>
                <w:color w:val="000000"/>
                <w:sz w:val="21"/>
                <w:szCs w:val="21"/>
              </w:rPr>
            </w:pPr>
            <w:r>
              <w:rPr>
                <w:color w:val="000000"/>
                <w:sz w:val="21"/>
                <w:szCs w:val="21"/>
              </w:rPr>
              <w:t xml:space="preserve">Toda la operación productiva reside en AWS sa-east-1 (São Paulo). El dominio </w:t>
            </w:r>
            <w:proofErr w:type="gramStart"/>
            <w:r>
              <w:rPr>
                <w:color w:val="000000"/>
                <w:sz w:val="21"/>
                <w:szCs w:val="21"/>
              </w:rPr>
              <w:t>on-premise</w:t>
            </w:r>
            <w:proofErr w:type="gramEnd"/>
            <w:r>
              <w:rPr>
                <w:color w:val="000000"/>
                <w:sz w:val="21"/>
                <w:szCs w:val="21"/>
              </w:rPr>
              <w:t xml:space="preserve"> reside en las instalaciones del CLIENTE en Chile</w:t>
            </w:r>
          </w:p>
        </w:tc>
      </w:tr>
      <w:tr w:rsidR="00B1525A" w14:paraId="69AEE42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060C61" w14:textId="77777777" w:rsidR="00B1525A" w:rsidRDefault="00000000">
            <w:pPr>
              <w:spacing w:after="80" w:line="240" w:lineRule="auto"/>
              <w:rPr>
                <w:color w:val="000000"/>
                <w:sz w:val="21"/>
                <w:szCs w:val="21"/>
              </w:rPr>
            </w:pPr>
            <w:r>
              <w:rPr>
                <w:color w:val="000000"/>
                <w:sz w:val="21"/>
                <w:szCs w:val="21"/>
              </w:rPr>
              <w:t>Región secundaria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15C839" w14:textId="77777777" w:rsidR="00B1525A" w:rsidRDefault="00000000">
            <w:pPr>
              <w:spacing w:after="80" w:line="240" w:lineRule="auto"/>
              <w:rPr>
                <w:color w:val="000000"/>
                <w:sz w:val="21"/>
                <w:szCs w:val="21"/>
              </w:rPr>
            </w:pPr>
            <w:r>
              <w:rPr>
                <w:color w:val="000000"/>
                <w:sz w:val="21"/>
                <w:szCs w:val="21"/>
              </w:rPr>
              <w:t>us-east-1 (Norte de Virginia, EE. UU.), exclusivamente como ambiente de recuperación ante desastres (quinto ambiente, RT-04.01)</w:t>
            </w:r>
          </w:p>
        </w:tc>
      </w:tr>
      <w:tr w:rsidR="00B1525A" w14:paraId="1E1CFD32"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73CE3C" w14:textId="77777777" w:rsidR="00B1525A" w:rsidRDefault="00000000">
            <w:pPr>
              <w:spacing w:after="80" w:line="240" w:lineRule="auto"/>
              <w:rPr>
                <w:color w:val="000000"/>
                <w:sz w:val="21"/>
                <w:szCs w:val="21"/>
              </w:rPr>
            </w:pPr>
            <w:r>
              <w:rPr>
                <w:color w:val="000000"/>
                <w:sz w:val="21"/>
                <w:szCs w:val="21"/>
              </w:rPr>
              <w:t>Transferencia internacional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BBCFBA" w14:textId="77777777" w:rsidR="00B1525A" w:rsidRDefault="00000000">
            <w:pPr>
              <w:spacing w:after="80" w:line="240" w:lineRule="auto"/>
              <w:rPr>
                <w:color w:val="000000"/>
                <w:sz w:val="21"/>
                <w:szCs w:val="21"/>
              </w:rPr>
            </w:pPr>
            <w:r>
              <w:rPr>
                <w:color w:val="000000"/>
                <w:sz w:val="21"/>
                <w:szCs w:val="21"/>
              </w:rPr>
              <w:t>La replicación hacia us-east-1 (Aurora Global Database, DynamoDB Global Tables y S3 Cross-Region Replication) constituye una transferencia internacional de datos personales en el sentido de la Ley 21.719 y debe contar con base de licitud y resguardos, conforme exige el Art. 23</w:t>
            </w:r>
          </w:p>
        </w:tc>
      </w:tr>
      <w:tr w:rsidR="00B1525A" w14:paraId="1D0778F7"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2A2CEC" w14:textId="77777777" w:rsidR="00B1525A" w:rsidRDefault="00000000">
            <w:pPr>
              <w:spacing w:after="80" w:line="240" w:lineRule="auto"/>
              <w:rPr>
                <w:color w:val="000000"/>
                <w:sz w:val="21"/>
                <w:szCs w:val="21"/>
              </w:rPr>
            </w:pPr>
            <w:r>
              <w:rPr>
                <w:color w:val="000000"/>
                <w:sz w:val="21"/>
                <w:szCs w:val="21"/>
              </w:rPr>
              <w:lastRenderedPageBreak/>
              <w:t>Resguardos declarados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0A37B2" w14:textId="77777777" w:rsidR="00B1525A" w:rsidRDefault="00000000">
            <w:pPr>
              <w:spacing w:after="80" w:line="240" w:lineRule="auto"/>
              <w:rPr>
                <w:color w:val="000000"/>
                <w:sz w:val="21"/>
                <w:szCs w:val="21"/>
              </w:rPr>
            </w:pPr>
            <w:r>
              <w:rPr>
                <w:color w:val="000000"/>
                <w:sz w:val="21"/>
                <w:szCs w:val="21"/>
              </w:rPr>
              <w:t>(a) Cifrado en reposo con CMK gestionada por el CLIENTE y en tránsito extremo a extremo; (b) acuerdo de tratamiento de datos con el proveedor de nube con cláusulas de transferencia; (c) minimización: la región secundaria no se usa para explotación analítica ni para consultas de negocio, solo para continuidad; (d) los datos de geolocalización de personas quedan excluidos de la replicación transfronteriza y se conservan solo en sa-east-1 con retención de 12 meses; (e) registro de la transferencia en el inventario de tratamientos</w:t>
            </w:r>
          </w:p>
        </w:tc>
      </w:tr>
      <w:tr w:rsidR="00B1525A" w14:paraId="15D6D402" w14:textId="77777777">
        <w:trPr>
          <w:trHeight w:val="558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B85247" w14:textId="77777777" w:rsidR="00B1525A" w:rsidRDefault="00000000">
            <w:pPr>
              <w:spacing w:after="80" w:line="240" w:lineRule="auto"/>
              <w:rPr>
                <w:color w:val="000000"/>
                <w:sz w:val="21"/>
                <w:szCs w:val="21"/>
              </w:rPr>
            </w:pPr>
            <w:r>
              <w:rPr>
                <w:color w:val="000000"/>
                <w:sz w:val="21"/>
                <w:szCs w:val="21"/>
              </w:rPr>
              <w:t>Aprobación del 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3950A0" w14:textId="77777777" w:rsidR="00B1525A" w:rsidRDefault="00000000">
            <w:pPr>
              <w:spacing w:after="80" w:line="240" w:lineRule="auto"/>
              <w:rPr>
                <w:color w:val="000000"/>
                <w:sz w:val="21"/>
                <w:szCs w:val="21"/>
              </w:rPr>
            </w:pPr>
            <w:r>
              <w:rPr>
                <w:color w:val="000000"/>
                <w:sz w:val="21"/>
                <w:szCs w:val="21"/>
              </w:rPr>
              <w:t xml:space="preserve">La residencia y la transferencia quedan sujetas </w:t>
            </w:r>
            <w:proofErr w:type="gramStart"/>
            <w:r>
              <w:rPr>
                <w:color w:val="000000"/>
                <w:sz w:val="21"/>
                <w:szCs w:val="21"/>
              </w:rPr>
              <w:t>a</w:t>
            </w:r>
            <w:proofErr w:type="gramEnd"/>
            <w:r>
              <w:rPr>
                <w:color w:val="000000"/>
                <w:sz w:val="21"/>
                <w:szCs w:val="21"/>
              </w:rPr>
              <w:t xml:space="preserve"> aprobación expresa del CLIENTE (Art. 23). Si el CLIENTE no aprueba la transferencia a us-east-1, la alternativa declarada es la continuidad intrarregional en sa-east-1 —entendida como no salir de la región AWS sa-east-1 (São Paulo, Brasil), la única con los servicios requeridos; AWS no posee región dentro de Chile, por lo que esta alternativa no es un segundo sitio geográfico ni usa los sitios on-premise del CLIENTE (Talca/Concepción solo sostienen el dominio on-premise y su DRP local con RTO +1–2 h, ADR-09 §4)—: ampliación a la tercera zona de disponibilidad (sa-east-1a/1b/1c) más respaldo inmutable regional (S3 Object Lock / Backup Vault, esquema 3-2-1-1-0). Cubre falla de zona de disponibilidad y corrupción de datos</w:t>
            </w:r>
            <w:r>
              <w:rPr>
                <w:rFonts w:ascii="Arial Unicode MS" w:eastAsia="Arial Unicode MS" w:hAnsi="Arial Unicode MS" w:cs="Arial Unicode MS"/>
                <w:color w:val="000000"/>
                <w:sz w:val="21"/>
                <w:szCs w:val="21"/>
              </w:rPr>
              <w:t xml:space="preserve"> (RTO ≤ 4 h / RPO ≤ 15 min), que es lo que ya provee el multi-AZ, pero </w:t>
            </w:r>
            <w:r>
              <w:rPr>
                <w:color w:val="000000"/>
                <w:sz w:val="21"/>
                <w:szCs w:val="21"/>
              </w:rPr>
              <w:t>no una caída de toda la región sa-east-1: en ese escenario la reconstrucción desde el respaldo inmutable toma 24–72 h, incumpliendo RNF-20.06. Esta degradación es el impacto sobre el objetivo de recuperación, cuantificado en la alternativa D del ADR-09 — y es la razón por la que el plan base solicita la aprobación del CLIENTE para us-east-1 con los resguardos del Art. 23</w:t>
            </w:r>
          </w:p>
        </w:tc>
      </w:tr>
      <w:tr w:rsidR="00B1525A" w14:paraId="5F8EEC3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9007F2" w14:textId="77777777" w:rsidR="00B1525A" w:rsidRDefault="00000000">
            <w:pPr>
              <w:spacing w:after="80" w:line="240" w:lineRule="auto"/>
              <w:rPr>
                <w:color w:val="000000"/>
                <w:sz w:val="21"/>
                <w:szCs w:val="21"/>
              </w:rPr>
            </w:pPr>
            <w:r>
              <w:rPr>
                <w:color w:val="000000"/>
                <w:sz w:val="21"/>
                <w:szCs w:val="21"/>
              </w:rPr>
              <w:t>Retención por categoría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8DCA19" w14:textId="77777777" w:rsidR="00B1525A" w:rsidRDefault="00000000">
            <w:pPr>
              <w:spacing w:after="80" w:line="240" w:lineRule="auto"/>
              <w:rPr>
                <w:color w:val="000000"/>
                <w:sz w:val="21"/>
                <w:szCs w:val="21"/>
              </w:rPr>
            </w:pPr>
            <w:r>
              <w:rPr>
                <w:color w:val="000000"/>
                <w:sz w:val="21"/>
                <w:szCs w:val="21"/>
              </w:rPr>
              <w:t>Documentos tributarios y su respaldo: 6 años · trazabilidad sanitaria de lote: vida útil del producto más 6 meses, con mínimo de 5 años · registros de temperatura: 5 años · evidencia de entrega: 6 años · geolocalización de personas: 12 meses · eventos de seguridad: 12 meses en línea más 24 en archivo · auditoría de negocio: 7 años</w:t>
            </w:r>
          </w:p>
        </w:tc>
      </w:tr>
      <w:tr w:rsidR="00B1525A" w14:paraId="42171A7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099AC2" w14:textId="77777777" w:rsidR="00B1525A" w:rsidRDefault="00000000">
            <w:pPr>
              <w:spacing w:after="80" w:line="240" w:lineRule="auto"/>
              <w:rPr>
                <w:color w:val="000000"/>
                <w:sz w:val="21"/>
                <w:szCs w:val="21"/>
              </w:rPr>
            </w:pPr>
            <w:r>
              <w:rPr>
                <w:color w:val="000000"/>
                <w:sz w:val="21"/>
                <w:szCs w:val="21"/>
              </w:rPr>
              <w:t>Eliminación segura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82B99A" w14:textId="77777777" w:rsidR="00B1525A" w:rsidRDefault="00000000">
            <w:pPr>
              <w:spacing w:after="80" w:line="240" w:lineRule="auto"/>
              <w:rPr>
                <w:color w:val="000000"/>
                <w:sz w:val="21"/>
                <w:szCs w:val="21"/>
              </w:rPr>
            </w:pPr>
            <w:r>
              <w:rPr>
                <w:color w:val="000000"/>
                <w:sz w:val="21"/>
                <w:szCs w:val="21"/>
              </w:rPr>
              <w:t>Procedimiento verificable de eliminación al vencimiento, con registro inalterable; borrado seguro de medios que salen de servicio y disposición final con gestor autorizado</w:t>
            </w:r>
          </w:p>
        </w:tc>
      </w:tr>
      <w:tr w:rsidR="00B1525A" w14:paraId="5D622B0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5F390D" w14:textId="77777777" w:rsidR="00B1525A" w:rsidRDefault="00000000">
            <w:pPr>
              <w:spacing w:after="80" w:line="240" w:lineRule="auto"/>
              <w:rPr>
                <w:color w:val="000000"/>
                <w:sz w:val="21"/>
                <w:szCs w:val="21"/>
              </w:rPr>
            </w:pPr>
            <w:r>
              <w:rPr>
                <w:color w:val="000000"/>
                <w:sz w:val="21"/>
                <w:szCs w:val="21"/>
              </w:rPr>
              <w:lastRenderedPageBreak/>
              <w:t>Exportabilidad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1C57D3" w14:textId="77777777" w:rsidR="00B1525A" w:rsidRDefault="00000000">
            <w:pPr>
              <w:spacing w:after="80" w:line="240" w:lineRule="auto"/>
              <w:rPr>
                <w:color w:val="000000"/>
                <w:sz w:val="21"/>
                <w:szCs w:val="21"/>
              </w:rPr>
            </w:pPr>
            <w:r>
              <w:rPr>
                <w:color w:val="000000"/>
                <w:sz w:val="21"/>
                <w:szCs w:val="21"/>
              </w:rPr>
              <w:t>Capacidad de exportar la totalidad de la información del CLIENTE en formatos abiertos y documentados, en cualquier momento del contrato y sin costo adicional</w:t>
            </w:r>
          </w:p>
        </w:tc>
      </w:tr>
      <w:tr w:rsidR="00B1525A" w14:paraId="4CC66CB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1931D7" w14:textId="77777777" w:rsidR="00B1525A" w:rsidRDefault="00000000">
            <w:pPr>
              <w:spacing w:after="80" w:line="240" w:lineRule="auto"/>
              <w:rPr>
                <w:color w:val="000000"/>
                <w:sz w:val="21"/>
                <w:szCs w:val="21"/>
              </w:rPr>
            </w:pPr>
            <w:r>
              <w:rPr>
                <w:color w:val="000000"/>
                <w:sz w:val="21"/>
                <w:szCs w:val="21"/>
              </w:rPr>
              <w:t>Derechos de los titulares (ARCOP)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99C279" w14:textId="77777777" w:rsidR="00B1525A" w:rsidRDefault="00000000">
            <w:pPr>
              <w:spacing w:after="80" w:line="240" w:lineRule="auto"/>
              <w:rPr>
                <w:color w:val="000000"/>
                <w:sz w:val="21"/>
                <w:szCs w:val="21"/>
              </w:rPr>
            </w:pPr>
            <w:r>
              <w:rPr>
                <w:color w:val="000000"/>
                <w:sz w:val="21"/>
                <w:szCs w:val="21"/>
              </w:rPr>
              <w:t>Acceso, rectificación, cancelación/supresión, oposición, portabilidad y bloqueo temporal; respuesta en 30 días corridos prorrogables 30; canal único, verificación de identidad y registro de cada solicitud (§10.1)</w:t>
            </w:r>
          </w:p>
        </w:tc>
      </w:tr>
      <w:tr w:rsidR="00B1525A" w14:paraId="7A27000C"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46146D" w14:textId="77777777" w:rsidR="00B1525A" w:rsidRDefault="00000000">
            <w:pPr>
              <w:spacing w:after="80" w:line="240" w:lineRule="auto"/>
              <w:rPr>
                <w:color w:val="000000"/>
                <w:sz w:val="21"/>
                <w:szCs w:val="21"/>
              </w:rPr>
            </w:pPr>
            <w:r>
              <w:rPr>
                <w:color w:val="000000"/>
                <w:sz w:val="21"/>
                <w:szCs w:val="21"/>
              </w:rPr>
              <w:t>Base de licitud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8A9946" w14:textId="77777777" w:rsidR="00B1525A" w:rsidRDefault="00000000">
            <w:pPr>
              <w:spacing w:after="80" w:line="240" w:lineRule="auto"/>
              <w:rPr>
                <w:color w:val="000000"/>
                <w:sz w:val="21"/>
                <w:szCs w:val="21"/>
              </w:rPr>
            </w:pPr>
            <w:r>
              <w:rPr>
                <w:color w:val="000000"/>
                <w:sz w:val="21"/>
                <w:szCs w:val="21"/>
              </w:rPr>
              <w:t>Resuelta por tratamiento en §10.5 (Ley 21.719, Art. 12/13): geolocalización de trabajadores y POD por ejecución del contrato de trabajo + interés legítimo del empleador (no consentimiento, por desequilibrio; test de proporcionalidad documentado); clientes y crédito por ejecución de contrato + interés legítimo; DTE/RSA por obligación legal; conductores externos por consentimiento del titular; CCTV por interés legítimo (seguridad); formalizada en el RAT (entregable)</w:t>
            </w:r>
          </w:p>
        </w:tc>
      </w:tr>
      <w:tr w:rsidR="00B1525A" w14:paraId="011D363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39C299" w14:textId="77777777" w:rsidR="00B1525A" w:rsidRDefault="00000000">
            <w:pPr>
              <w:spacing w:after="80" w:line="240" w:lineRule="auto"/>
              <w:rPr>
                <w:color w:val="000000"/>
                <w:sz w:val="21"/>
                <w:szCs w:val="21"/>
              </w:rPr>
            </w:pPr>
            <w:r>
              <w:rPr>
                <w:color w:val="000000"/>
                <w:sz w:val="21"/>
                <w:szCs w:val="21"/>
              </w:rPr>
              <w:t>Política de privacidad / aviso al titular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EB3355" w14:textId="77777777" w:rsidR="00B1525A" w:rsidRDefault="00000000">
            <w:pPr>
              <w:spacing w:after="80" w:line="240" w:lineRule="auto"/>
              <w:rPr>
                <w:color w:val="000000"/>
                <w:sz w:val="21"/>
                <w:szCs w:val="21"/>
              </w:rPr>
            </w:pPr>
            <w:r>
              <w:rPr>
                <w:color w:val="000000"/>
                <w:sz w:val="21"/>
                <w:szCs w:val="21"/>
              </w:rPr>
              <w:t>Aviso informativo para clientes y trabajadores (qué se trata, con qué fin, base de licitud, derechos y cómo ejercerlos); versión preliminar anexable al Informe 1 (§10.2)</w:t>
            </w:r>
          </w:p>
        </w:tc>
      </w:tr>
      <w:tr w:rsidR="00B1525A" w14:paraId="70190DF6"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58B5E33A" w14:textId="77777777" w:rsidR="00B1525A" w:rsidRDefault="00000000">
            <w:pPr>
              <w:spacing w:after="80" w:line="240" w:lineRule="auto"/>
              <w:rPr>
                <w:color w:val="000000"/>
                <w:sz w:val="21"/>
                <w:szCs w:val="21"/>
              </w:rPr>
            </w:pPr>
            <w:r>
              <w:rPr>
                <w:color w:val="000000"/>
                <w:sz w:val="21"/>
                <w:szCs w:val="21"/>
              </w:rPr>
              <w:t>Evaluación de Impacto (EIPD)</w:t>
            </w:r>
          </w:p>
        </w:tc>
        <w:tc>
          <w:tcPr>
            <w:tcW w:w="0" w:type="auto"/>
            <w:tcBorders>
              <w:top w:val="single" w:sz="6" w:space="0" w:color="000000"/>
              <w:left w:val="nil"/>
              <w:bottom w:val="nil"/>
              <w:right w:val="nil"/>
            </w:tcBorders>
            <w:tcMar>
              <w:top w:w="80" w:type="dxa"/>
              <w:left w:w="160" w:type="dxa"/>
              <w:bottom w:w="80" w:type="dxa"/>
              <w:right w:w="160" w:type="dxa"/>
            </w:tcMar>
          </w:tcPr>
          <w:p w14:paraId="54DAFC97" w14:textId="77777777" w:rsidR="00B1525A" w:rsidRDefault="00000000">
            <w:pPr>
              <w:spacing w:after="80" w:line="240" w:lineRule="auto"/>
              <w:rPr>
                <w:color w:val="000000"/>
                <w:sz w:val="21"/>
                <w:szCs w:val="21"/>
              </w:rPr>
            </w:pPr>
            <w:r>
              <w:rPr>
                <w:color w:val="000000"/>
                <w:sz w:val="21"/>
                <w:szCs w:val="21"/>
              </w:rPr>
              <w:t>Obligatoria por tratamientos de alto riesgo (monitoreo sistemático de personas); entregable del proyecto con alcance preliminar (§10.3) y versión final antes de producción</w:t>
            </w:r>
          </w:p>
        </w:tc>
      </w:tr>
    </w:tbl>
    <w:p w14:paraId="0C397FCB" w14:textId="77777777" w:rsidR="00B1525A" w:rsidRDefault="00000000">
      <w:pPr>
        <w:spacing w:after="240"/>
        <w:rPr>
          <w:color w:val="000000"/>
          <w:sz w:val="21"/>
          <w:szCs w:val="21"/>
          <w:shd w:val="clear" w:color="auto" w:fill="2B2B2B"/>
        </w:rPr>
      </w:pPr>
      <w:r>
        <w:rPr>
          <w:color w:val="000000"/>
          <w:sz w:val="21"/>
          <w:szCs w:val="21"/>
          <w:shd w:val="clear" w:color="auto" w:fill="2B2B2B"/>
        </w:rPr>
        <w:t xml:space="preserve">Nota (2026-09-06). Este apartado cierra el hallazgo D2 de la auditoría: la arquitectura declaraba la región secundaria y su distancia, pero </w:t>
      </w:r>
      <w:proofErr w:type="gramStart"/>
      <w:r>
        <w:rPr>
          <w:color w:val="000000"/>
          <w:sz w:val="21"/>
          <w:szCs w:val="21"/>
          <w:shd w:val="clear" w:color="auto" w:fill="2B2B2B"/>
        </w:rPr>
        <w:t>no</w:t>
      </w:r>
      <w:proofErr w:type="gramEnd"/>
      <w:r>
        <w:rPr>
          <w:color w:val="000000"/>
          <w:sz w:val="21"/>
          <w:szCs w:val="21"/>
          <w:shd w:val="clear" w:color="auto" w:fill="2B2B2B"/>
        </w:rPr>
        <w:t xml:space="preserve"> la base de licitud ni los resguardos de la transferencia internacional que exige el Art. 23. Los resguardos (c) minimización y (d) exclusión de la geolocalización de personas de la replicación transfronteriza son decisiones de diseño adoptadas y ya propagadas a la sección de Arquitectura de Despliegue de este documento y a S14 de la arquitectura lógica v6.2. La decisión (d) tiene además un fundamento del caso: la geolocalización de personas es el dato con la objeción sindical explícita (L577) y con la retención más corta (12 meses); mantenerlo en una sola jurisdicción reduce la superficie legal sin afectar la continuidad, porque no es un dato necesario para reanudar la operación.</w:t>
      </w:r>
    </w:p>
    <w:p w14:paraId="14E8581B" w14:textId="77777777" w:rsidR="00B1525A" w:rsidRDefault="00000000">
      <w:pPr>
        <w:pStyle w:val="Ttulo4"/>
        <w:spacing w:before="220" w:after="100"/>
        <w:rPr>
          <w:rFonts w:ascii="Arial" w:eastAsia="Arial" w:hAnsi="Arial" w:cs="Arial"/>
          <w:i w:val="0"/>
          <w:iCs w:val="0"/>
          <w:color w:val="5B6770"/>
        </w:rPr>
      </w:pPr>
      <w:bookmarkStart w:id="149" w:name="_r5x4modlddvb" w:colFirst="0" w:colLast="0"/>
      <w:bookmarkEnd w:id="149"/>
      <w:r>
        <w:rPr>
          <w:rFonts w:ascii="Arial" w:eastAsia="Arial" w:hAnsi="Arial" w:cs="Arial"/>
          <w:i w:val="0"/>
          <w:iCs w:val="0"/>
          <w:color w:val="5B6770"/>
        </w:rPr>
        <w:t>10.1 Protocolo ARCOP — derechos de los titulares (Ley 21.719)</w:t>
      </w:r>
    </w:p>
    <w:p w14:paraId="3088B09E" w14:textId="77777777" w:rsidR="00B1525A" w:rsidRDefault="00000000">
      <w:pPr>
        <w:spacing w:after="240"/>
        <w:rPr>
          <w:color w:val="000000"/>
          <w:sz w:val="21"/>
          <w:szCs w:val="21"/>
        </w:rPr>
      </w:pPr>
      <w:r>
        <w:rPr>
          <w:color w:val="000000"/>
          <w:sz w:val="21"/>
          <w:szCs w:val="21"/>
        </w:rPr>
        <w:t>Declaración de cumplimiento de los derechos de los titulares sobre los datos personales tratados por la solución:</w:t>
      </w:r>
    </w:p>
    <w:p w14:paraId="06EC68B5" w14:textId="77777777" w:rsidR="00B1525A" w:rsidRDefault="00000000">
      <w:pPr>
        <w:numPr>
          <w:ilvl w:val="0"/>
          <w:numId w:val="73"/>
        </w:numPr>
        <w:spacing w:after="0"/>
        <w:rPr>
          <w:color w:val="000000"/>
        </w:rPr>
      </w:pPr>
      <w:r>
        <w:rPr>
          <w:color w:val="000000"/>
          <w:sz w:val="21"/>
          <w:szCs w:val="21"/>
        </w:rPr>
        <w:t xml:space="preserve">Derechos cubiertos: acceso, rectificación, cancelación (supresión), oposición, portabilidad y bloqueo temporal. Instrumentación: acceso y portabilidad vía exportabilidad (§10, RT-05.06, formato abierto CSV/JSON con diccionario — lógica §10.8); rectificación y supresión </w:t>
      </w:r>
      <w:r>
        <w:rPr>
          <w:color w:val="000000"/>
          <w:sz w:val="21"/>
          <w:szCs w:val="21"/>
        </w:rPr>
        <w:lastRenderedPageBreak/>
        <w:t>vía ciclo de vida de datos (§10, RT-05.07/05.08) con trazabilidad de cada cambio; bloqueo temporal conforme a la ley en caso de impugnación del titular.</w:t>
      </w:r>
    </w:p>
    <w:p w14:paraId="367989EC" w14:textId="77777777" w:rsidR="00B1525A" w:rsidRDefault="00000000">
      <w:pPr>
        <w:numPr>
          <w:ilvl w:val="0"/>
          <w:numId w:val="73"/>
        </w:numPr>
        <w:spacing w:after="0"/>
        <w:rPr>
          <w:color w:val="000000"/>
        </w:rPr>
      </w:pPr>
      <w:r>
        <w:rPr>
          <w:color w:val="000000"/>
          <w:sz w:val="21"/>
          <w:szCs w:val="21"/>
        </w:rPr>
        <w:t>Canal único: correo dedicado y formulario web con acuse de recibo, publicados en la política de privacidad (§10.2). Ningún otro canal inicia el plazo de respuesta.</w:t>
      </w:r>
    </w:p>
    <w:p w14:paraId="6FACF5FA" w14:textId="77777777" w:rsidR="00B1525A" w:rsidRDefault="00000000">
      <w:pPr>
        <w:numPr>
          <w:ilvl w:val="0"/>
          <w:numId w:val="73"/>
        </w:numPr>
        <w:spacing w:after="0"/>
        <w:rPr>
          <w:color w:val="000000"/>
        </w:rPr>
      </w:pPr>
      <w:r>
        <w:rPr>
          <w:color w:val="000000"/>
          <w:sz w:val="21"/>
          <w:szCs w:val="21"/>
        </w:rPr>
        <w:t>Plazo: respuesta en 30 días corridos, prorrogables una sola vez por 30 más, con aviso al titular (Art. 11 de la Ley 21.719).</w:t>
      </w:r>
    </w:p>
    <w:p w14:paraId="59657074" w14:textId="77777777" w:rsidR="00B1525A" w:rsidRDefault="00000000">
      <w:pPr>
        <w:numPr>
          <w:ilvl w:val="0"/>
          <w:numId w:val="73"/>
        </w:numPr>
        <w:spacing w:after="0"/>
        <w:rPr>
          <w:color w:val="000000"/>
        </w:rPr>
      </w:pPr>
      <w:r>
        <w:rPr>
          <w:color w:val="000000"/>
          <w:sz w:val="21"/>
          <w:szCs w:val="21"/>
        </w:rPr>
        <w:t>Verificación de identidad: autenticación del titular o su representante (documento de identidad / poder), proporcional al riesgo del dato (reforzada para geolocalización y datos sensibles); registro de cada verificación.</w:t>
      </w:r>
    </w:p>
    <w:p w14:paraId="2397FD11" w14:textId="77777777" w:rsidR="00B1525A" w:rsidRDefault="00000000">
      <w:pPr>
        <w:numPr>
          <w:ilvl w:val="0"/>
          <w:numId w:val="73"/>
        </w:numPr>
        <w:spacing w:after="0"/>
        <w:rPr>
          <w:color w:val="000000"/>
        </w:rPr>
      </w:pPr>
      <w:r>
        <w:rPr>
          <w:color w:val="000000"/>
          <w:sz w:val="21"/>
          <w:szCs w:val="21"/>
        </w:rPr>
        <w:t>Contraparte responsable (BA Art. 462): el Encargado de Seguridad de la Información coordina la recepción y respuesta de solicitudes y su registro; es la contraparte única e identificable ante los titulares y ante el CLIENTE.</w:t>
      </w:r>
    </w:p>
    <w:p w14:paraId="18D4305F" w14:textId="77777777" w:rsidR="00B1525A" w:rsidRDefault="00000000">
      <w:pPr>
        <w:numPr>
          <w:ilvl w:val="0"/>
          <w:numId w:val="73"/>
        </w:numPr>
        <w:spacing w:after="140"/>
        <w:rPr>
          <w:color w:val="000000"/>
        </w:rPr>
      </w:pPr>
      <w:r>
        <w:rPr>
          <w:color w:val="000000"/>
          <w:sz w:val="21"/>
          <w:szCs w:val="21"/>
        </w:rPr>
        <w:t>Registro: bitácora de solicitudes ARCOP (qué derecho, quién, cuándo, resolución y plazo real), conservada conforme a la retención de auditoría (§10) y disponible para la Agencia de Protección de Datos Personales.</w:t>
      </w:r>
    </w:p>
    <w:p w14:paraId="1F507306" w14:textId="77777777" w:rsidR="00B1525A" w:rsidRDefault="00000000">
      <w:pPr>
        <w:pStyle w:val="Ttulo4"/>
        <w:spacing w:before="220" w:after="100"/>
        <w:rPr>
          <w:rFonts w:ascii="Arial" w:eastAsia="Arial" w:hAnsi="Arial" w:cs="Arial"/>
          <w:i w:val="0"/>
          <w:iCs w:val="0"/>
          <w:color w:val="5B6770"/>
        </w:rPr>
      </w:pPr>
      <w:bookmarkStart w:id="150" w:name="_4okv095dm1bp" w:colFirst="0" w:colLast="0"/>
      <w:bookmarkEnd w:id="150"/>
      <w:r>
        <w:rPr>
          <w:rFonts w:ascii="Arial" w:eastAsia="Arial" w:hAnsi="Arial" w:cs="Arial"/>
          <w:i w:val="0"/>
          <w:iCs w:val="0"/>
          <w:color w:val="5B6770"/>
        </w:rPr>
        <w:t>10.2 Política de Privacidad — versión preliminar (aviso al titular, Ley 21.719)</w:t>
      </w:r>
    </w:p>
    <w:p w14:paraId="6C595DBB" w14:textId="77777777" w:rsidR="00B1525A" w:rsidRDefault="00000000">
      <w:pPr>
        <w:spacing w:after="240"/>
        <w:rPr>
          <w:color w:val="000000"/>
          <w:sz w:val="21"/>
          <w:szCs w:val="21"/>
        </w:rPr>
      </w:pPr>
      <w:r>
        <w:rPr>
          <w:color w:val="000000"/>
          <w:sz w:val="21"/>
          <w:szCs w:val="21"/>
        </w:rPr>
        <w:t>Documento de referencia del aviso informativo a titulares (clientes y trabajadores); versión preliminar anexable al Informe 1:</w:t>
      </w:r>
    </w:p>
    <w:p w14:paraId="3B6DC3BF" w14:textId="77777777" w:rsidR="00B1525A" w:rsidRDefault="00000000">
      <w:pPr>
        <w:numPr>
          <w:ilvl w:val="0"/>
          <w:numId w:val="33"/>
        </w:numPr>
        <w:spacing w:after="0"/>
        <w:rPr>
          <w:color w:val="000000"/>
        </w:rPr>
      </w:pPr>
      <w:r>
        <w:rPr>
          <w:color w:val="000000"/>
          <w:sz w:val="21"/>
          <w:szCs w:val="21"/>
        </w:rPr>
        <w:t>Responsable: Distribuidora Puelche S.A. (CLIENTE), con el proponente como encargado del tratamiento (cláusulas de tratamiento de datos, BA). Residencia primaria: Chile y AWS sa-east-1.</w:t>
      </w:r>
    </w:p>
    <w:p w14:paraId="7CFB571E" w14:textId="77777777" w:rsidR="00B1525A" w:rsidRDefault="00000000">
      <w:pPr>
        <w:numPr>
          <w:ilvl w:val="0"/>
          <w:numId w:val="33"/>
        </w:numPr>
        <w:spacing w:after="0"/>
        <w:rPr>
          <w:color w:val="000000"/>
        </w:rPr>
      </w:pPr>
      <w:r>
        <w:rPr>
          <w:color w:val="000000"/>
          <w:sz w:val="21"/>
          <w:szCs w:val="21"/>
        </w:rPr>
        <w:t>Datos tratados: identificación y contacto de clientes (14.200 puntos, mayoría personas naturales); comportamiento de pago e historial crediticio del canal tradicional; datos laborales de trabajadores; geolocalización de preventistas (62) y conductores (~200) con finalidad exclusivamente operativa (rutas, verificación de entrega, costo de servir) — sin control de jornada ni cámaras en cabina (decisión D1; objeción sindical L577).</w:t>
      </w:r>
    </w:p>
    <w:p w14:paraId="514A06D8" w14:textId="77777777" w:rsidR="00B1525A" w:rsidRDefault="00000000">
      <w:pPr>
        <w:numPr>
          <w:ilvl w:val="0"/>
          <w:numId w:val="33"/>
        </w:numPr>
        <w:spacing w:after="0"/>
        <w:rPr>
          <w:color w:val="000000"/>
        </w:rPr>
      </w:pPr>
      <w:r>
        <w:rPr>
          <w:color w:val="000000"/>
          <w:sz w:val="21"/>
          <w:szCs w:val="21"/>
        </w:rPr>
        <w:t>Finalidades: operación comercial y logística (preventa, reparto, facturación), trazabilidad sanitaria obligatoria (D.S. 977/96), seguridad de la información y continuidad (DR/DRP), cumplimiento normativo.</w:t>
      </w:r>
    </w:p>
    <w:p w14:paraId="1FF56A82" w14:textId="77777777" w:rsidR="00B1525A" w:rsidRDefault="00000000">
      <w:pPr>
        <w:numPr>
          <w:ilvl w:val="0"/>
          <w:numId w:val="33"/>
        </w:numPr>
        <w:spacing w:after="0"/>
        <w:rPr>
          <w:color w:val="000000"/>
        </w:rPr>
      </w:pPr>
      <w:r>
        <w:rPr>
          <w:color w:val="000000"/>
          <w:sz w:val="21"/>
          <w:szCs w:val="21"/>
        </w:rPr>
        <w:t>Base de licitud: por tratamiento, según la tabla de §10.5 (Art. 12/13 de la Ley 21.719): geolocalización de trabajadores por ejecución del contrato de trabajo e interés legítimo del empleador (no consentimiento, por desequilibrio; test de proporcionalidad en §10.5); clientes por ejecución de contrato e interés legítimo; obligaciones legales (DTE, trazabilidad sanitaria) por obligación legal; conductores externos por consentimiento del titular. Donde aplique consentimiento, será expreso, informado, específico y revocable, con registro de la revocación.</w:t>
      </w:r>
    </w:p>
    <w:p w14:paraId="2503AF21" w14:textId="77777777" w:rsidR="00B1525A" w:rsidRDefault="00000000">
      <w:pPr>
        <w:numPr>
          <w:ilvl w:val="0"/>
          <w:numId w:val="33"/>
        </w:numPr>
        <w:spacing w:after="0"/>
        <w:rPr>
          <w:color w:val="000000"/>
        </w:rPr>
      </w:pPr>
      <w:r>
        <w:rPr>
          <w:color w:val="000000"/>
          <w:sz w:val="21"/>
          <w:szCs w:val="21"/>
        </w:rPr>
        <w:t>Destinatarios y transferencias: AWS (encargado, ISO/IEC 27018) y subencargados declarados (BA 73.4); transferencia internacional a us-east-1 solo bajo los resguardos del Art. 23 (§10); geolocalización de personas excluida de la replicación transfronteriza.</w:t>
      </w:r>
    </w:p>
    <w:p w14:paraId="19625DC8" w14:textId="77777777" w:rsidR="00B1525A" w:rsidRDefault="00000000">
      <w:pPr>
        <w:numPr>
          <w:ilvl w:val="0"/>
          <w:numId w:val="33"/>
        </w:numPr>
        <w:spacing w:after="0"/>
        <w:rPr>
          <w:color w:val="000000"/>
        </w:rPr>
      </w:pPr>
      <w:r>
        <w:rPr>
          <w:color w:val="000000"/>
          <w:sz w:val="21"/>
          <w:szCs w:val="21"/>
        </w:rPr>
        <w:t>Retención y eliminación: por categoría (§10): geolocalización 12 meses; trazabilidad sanitaria 5 años; documentos tributarios 6 años; eliminación certificada al término del contrato (Art. 85 BA).</w:t>
      </w:r>
    </w:p>
    <w:p w14:paraId="6DB47E7F" w14:textId="77777777" w:rsidR="00B1525A" w:rsidRDefault="00000000">
      <w:pPr>
        <w:numPr>
          <w:ilvl w:val="0"/>
          <w:numId w:val="33"/>
        </w:numPr>
        <w:spacing w:after="0"/>
        <w:rPr>
          <w:color w:val="000000"/>
        </w:rPr>
      </w:pPr>
      <w:r>
        <w:rPr>
          <w:color w:val="000000"/>
          <w:sz w:val="21"/>
          <w:szCs w:val="21"/>
        </w:rPr>
        <w:lastRenderedPageBreak/>
        <w:t>Derechos del titular: acceso, rectificación, supresión, oposición, portabilidad y bloqueo temporal; cómo ejercerlos en §10.1 (canal dedicado, plazo 30 + 30 días).</w:t>
      </w:r>
    </w:p>
    <w:p w14:paraId="4065BADC" w14:textId="77777777" w:rsidR="00B1525A" w:rsidRDefault="00000000">
      <w:pPr>
        <w:numPr>
          <w:ilvl w:val="0"/>
          <w:numId w:val="33"/>
        </w:numPr>
        <w:spacing w:after="0"/>
        <w:rPr>
          <w:color w:val="000000"/>
        </w:rPr>
      </w:pPr>
      <w:r>
        <w:rPr>
          <w:color w:val="000000"/>
          <w:sz w:val="21"/>
          <w:szCs w:val="21"/>
        </w:rPr>
        <w:t xml:space="preserve">Seguridad: medidas declaradas en este documento — cifrado a nivel de campo (RT-11.10), RBAC/ABAC, registro de consultas </w:t>
      </w:r>
      <w:proofErr w:type="gramStart"/>
      <w:r>
        <w:rPr>
          <w:color w:val="000000"/>
          <w:sz w:val="21"/>
          <w:szCs w:val="21"/>
        </w:rPr>
        <w:t>a datos</w:t>
      </w:r>
      <w:proofErr w:type="gramEnd"/>
      <w:r>
        <w:rPr>
          <w:color w:val="000000"/>
          <w:sz w:val="21"/>
          <w:szCs w:val="21"/>
        </w:rPr>
        <w:t xml:space="preserve"> sensibles (RT-16.09), Zero Trust (NIST SP 800-207).</w:t>
      </w:r>
    </w:p>
    <w:p w14:paraId="19BE52FB" w14:textId="77777777" w:rsidR="00B1525A" w:rsidRDefault="00000000">
      <w:pPr>
        <w:numPr>
          <w:ilvl w:val="0"/>
          <w:numId w:val="33"/>
        </w:numPr>
        <w:spacing w:after="0"/>
        <w:rPr>
          <w:color w:val="000000"/>
        </w:rPr>
      </w:pPr>
      <w:r>
        <w:rPr>
          <w:color w:val="000000"/>
          <w:sz w:val="21"/>
          <w:szCs w:val="21"/>
        </w:rPr>
        <w:t xml:space="preserve">Brechas: notificación al CLIENTE en </w:t>
      </w:r>
      <w:r>
        <w:rPr>
          <w:rFonts w:ascii="Arial Unicode MS" w:eastAsia="Arial Unicode MS" w:hAnsi="Arial Unicode MS" w:cs="Arial Unicode MS"/>
          <w:color w:val="000000"/>
          <w:sz w:val="21"/>
          <w:szCs w:val="21"/>
        </w:rPr>
        <w:t>≤ 24 h</w:t>
      </w:r>
      <w:r>
        <w:rPr>
          <w:color w:val="000000"/>
          <w:sz w:val="21"/>
          <w:szCs w:val="21"/>
        </w:rPr>
        <w:t xml:space="preserve"> (RT-11.19); el CLIENTE, como responsable, cumple la notificación ante la Agencia de Protección de Datos Personales y los titulares afectados.</w:t>
      </w:r>
    </w:p>
    <w:p w14:paraId="35821E7B" w14:textId="77777777" w:rsidR="00B1525A" w:rsidRDefault="00000000">
      <w:pPr>
        <w:numPr>
          <w:ilvl w:val="0"/>
          <w:numId w:val="33"/>
        </w:numPr>
        <w:spacing w:after="140"/>
        <w:rPr>
          <w:color w:val="000000"/>
        </w:rPr>
      </w:pPr>
      <w:r>
        <w:rPr>
          <w:color w:val="000000"/>
          <w:sz w:val="21"/>
          <w:szCs w:val="21"/>
        </w:rPr>
        <w:t>Portales de canal moderno (N-01/N-02/N-03) y cookies: no se instrumentan cookies de terceros ni analítica de seguimiento; en caso de solicitarse, se implementará un banner de consentimiento de cookies conforme a la Ley 21.719 y un aviso específico del portal.</w:t>
      </w:r>
    </w:p>
    <w:p w14:paraId="5BD83078" w14:textId="77777777" w:rsidR="00B1525A" w:rsidRDefault="00000000">
      <w:pPr>
        <w:pStyle w:val="Ttulo4"/>
        <w:spacing w:before="220" w:after="100"/>
        <w:rPr>
          <w:rFonts w:ascii="Arial" w:eastAsia="Arial" w:hAnsi="Arial" w:cs="Arial"/>
          <w:i w:val="0"/>
          <w:iCs w:val="0"/>
          <w:color w:val="5B6770"/>
        </w:rPr>
      </w:pPr>
      <w:bookmarkStart w:id="151" w:name="_rbqcpgeumimu" w:colFirst="0" w:colLast="0"/>
      <w:bookmarkEnd w:id="151"/>
      <w:r>
        <w:rPr>
          <w:rFonts w:ascii="Arial" w:eastAsia="Arial" w:hAnsi="Arial" w:cs="Arial"/>
          <w:i w:val="0"/>
          <w:iCs w:val="0"/>
          <w:color w:val="5B6770"/>
        </w:rPr>
        <w:t>10.3 Evaluación de Impacto sobre Protección de Datos (EIPD) — alcance preliminar</w:t>
      </w:r>
    </w:p>
    <w:p w14:paraId="0FC858FE" w14:textId="77777777" w:rsidR="00B1525A" w:rsidRDefault="00000000">
      <w:pPr>
        <w:numPr>
          <w:ilvl w:val="0"/>
          <w:numId w:val="12"/>
        </w:numPr>
        <w:spacing w:after="0"/>
        <w:rPr>
          <w:color w:val="000000"/>
        </w:rPr>
      </w:pPr>
      <w:r>
        <w:rPr>
          <w:color w:val="000000"/>
          <w:sz w:val="21"/>
          <w:szCs w:val="21"/>
        </w:rPr>
        <w:t>Procedencia: BA Art. 462 (evaluación de impacto "cuando corresponda") y Ley 21.719 (tratamientos de alto riesgo). El caso la gatilla: tratamiento masivo de datos personales (14.200 clientes) y monitoreo sistemático de personas (GPS de ~260 trabajadores).</w:t>
      </w:r>
    </w:p>
    <w:p w14:paraId="140AC33F" w14:textId="77777777" w:rsidR="00B1525A" w:rsidRDefault="00000000">
      <w:pPr>
        <w:numPr>
          <w:ilvl w:val="0"/>
          <w:numId w:val="12"/>
        </w:numPr>
        <w:spacing w:after="0"/>
        <w:rPr>
          <w:color w:val="000000"/>
        </w:rPr>
      </w:pPr>
      <w:r>
        <w:rPr>
          <w:color w:val="000000"/>
          <w:sz w:val="21"/>
          <w:szCs w:val="21"/>
        </w:rPr>
        <w:t>Alcance (criterios): finalidad, base de licitud, categorías (incluidas sensibles: geolocalización, comportamiento de pago), destinatarios, transferencias internacionales (us-east-1), retención por categoría, medidas de seguridad (§10) y riesgos para los titulares (vigilancia de trabajadores, acceso indebido a historial crediticio, exposición de geolocalización).</w:t>
      </w:r>
    </w:p>
    <w:p w14:paraId="7BF0F97C" w14:textId="77777777" w:rsidR="00B1525A" w:rsidRDefault="00000000">
      <w:pPr>
        <w:numPr>
          <w:ilvl w:val="0"/>
          <w:numId w:val="12"/>
        </w:numPr>
        <w:spacing w:after="0"/>
        <w:rPr>
          <w:color w:val="000000"/>
        </w:rPr>
      </w:pPr>
      <w:r>
        <w:rPr>
          <w:color w:val="000000"/>
          <w:sz w:val="21"/>
          <w:szCs w:val="21"/>
        </w:rPr>
        <w:t>Tratamientos incluidos:</w:t>
      </w:r>
      <w:r>
        <w:rPr>
          <w:rFonts w:ascii="Arial Unicode MS" w:eastAsia="Arial Unicode MS" w:hAnsi="Arial Unicode MS" w:cs="Arial Unicode MS"/>
          <w:color w:val="000000"/>
          <w:sz w:val="21"/>
          <w:szCs w:val="21"/>
        </w:rPr>
        <w:t xml:space="preserve"> preventa/reparto (geolocalización); gestión de crédito y cobranza (comportamiento de pago); trazabilidad sanitaria lote→cliente (D.S. 977/96); POD (firma/foto); analítica y observabilidad con datos personales.</w:t>
      </w:r>
    </w:p>
    <w:p w14:paraId="66A013B0" w14:textId="77777777" w:rsidR="00B1525A" w:rsidRDefault="00000000">
      <w:pPr>
        <w:numPr>
          <w:ilvl w:val="0"/>
          <w:numId w:val="12"/>
        </w:numPr>
        <w:spacing w:after="0"/>
        <w:rPr>
          <w:color w:val="000000"/>
        </w:rPr>
      </w:pPr>
      <w:r>
        <w:rPr>
          <w:color w:val="000000"/>
          <w:sz w:val="21"/>
          <w:szCs w:val="21"/>
        </w:rPr>
        <w:t>Resultado comprometido: EIPD según metodología reconocida (p.ej. ISO/IEC 29134 / CNIL PIA): documento de riesgos y controles y veredicto de proporcionalidad; versión final antes de la entrada en producción y actualización ante cualquier cambio de tratamiento.</w:t>
      </w:r>
    </w:p>
    <w:p w14:paraId="26203AB4" w14:textId="77777777" w:rsidR="00B1525A" w:rsidRDefault="00000000">
      <w:pPr>
        <w:numPr>
          <w:ilvl w:val="0"/>
          <w:numId w:val="12"/>
        </w:numPr>
        <w:spacing w:after="140"/>
        <w:rPr>
          <w:color w:val="000000"/>
        </w:rPr>
      </w:pPr>
      <w:r>
        <w:rPr>
          <w:color w:val="000000"/>
          <w:sz w:val="21"/>
          <w:szCs w:val="21"/>
        </w:rPr>
        <w:t>Entregable: documento formal del proyecto, con versión preliminar anexada al Informe 1 y revisión anual durante la operación.</w:t>
      </w:r>
    </w:p>
    <w:p w14:paraId="3D78D738" w14:textId="77777777" w:rsidR="00B1525A" w:rsidRDefault="00000000">
      <w:pPr>
        <w:pStyle w:val="Ttulo4"/>
        <w:spacing w:before="220" w:after="100"/>
        <w:rPr>
          <w:rFonts w:ascii="Arial" w:eastAsia="Arial" w:hAnsi="Arial" w:cs="Arial"/>
          <w:i w:val="0"/>
          <w:iCs w:val="0"/>
          <w:color w:val="5B6770"/>
        </w:rPr>
      </w:pPr>
      <w:bookmarkStart w:id="152" w:name="_tr40qb80qexv" w:colFirst="0" w:colLast="0"/>
      <w:bookmarkEnd w:id="152"/>
      <w:r>
        <w:rPr>
          <w:rFonts w:ascii="Arial" w:eastAsia="Arial" w:hAnsi="Arial" w:cs="Arial"/>
          <w:i w:val="0"/>
          <w:iCs w:val="0"/>
          <w:color w:val="5B6770"/>
        </w:rPr>
        <w:t>10.4 Vigencia y seguimiento normativo</w:t>
      </w:r>
    </w:p>
    <w:p w14:paraId="5FE5524A" w14:textId="77777777" w:rsidR="00B1525A" w:rsidRDefault="00000000">
      <w:pPr>
        <w:spacing w:after="240"/>
        <w:rPr>
          <w:color w:val="000000"/>
          <w:sz w:val="21"/>
          <w:szCs w:val="21"/>
        </w:rPr>
      </w:pPr>
      <w:r>
        <w:rPr>
          <w:color w:val="000000"/>
          <w:sz w:val="21"/>
          <w:szCs w:val="21"/>
        </w:rPr>
        <w:t>La Ley 21.719 entra en vigencia el 01-dic-2026 (Diario Oficial 13-dic-2024; vacancia de 2 años). El 31-ago-2026 el Gobierno ingresó el Boletín N° 18.623-07 (Mensaje N° 110-374, urgencia 01-sep-2026), que postergaría su entrada en vigencia al 01-dic-2027, aumenta a 5 los consejeros de la Agencia y amplía la primera amonestación a todos los responsables. Al cierre de esta versión es proyecto de ley, aún no publicado: mientras tanto rige el calendario 01-dic-2026. La propuesta es robusta a ambas fechas por diseño: se alinea contra el articulado completo ya publicado y la operación (contrato de 56 meses) cae dentro del régimen cualquiera sea la fecha; ninguno de los controles de este §10 depende de la fecha de vigencia.</w:t>
      </w:r>
    </w:p>
    <w:p w14:paraId="7B92BDA4" w14:textId="77777777" w:rsidR="00B1525A" w:rsidRDefault="00000000">
      <w:pPr>
        <w:pStyle w:val="Ttulo4"/>
        <w:spacing w:before="220" w:after="100"/>
        <w:rPr>
          <w:rFonts w:ascii="Arial" w:eastAsia="Arial" w:hAnsi="Arial" w:cs="Arial"/>
          <w:i w:val="0"/>
          <w:iCs w:val="0"/>
          <w:color w:val="5B6770"/>
        </w:rPr>
      </w:pPr>
      <w:bookmarkStart w:id="153" w:name="_lruj5647fjrq" w:colFirst="0" w:colLast="0"/>
      <w:bookmarkEnd w:id="153"/>
      <w:r>
        <w:rPr>
          <w:rFonts w:ascii="Arial" w:eastAsia="Arial" w:hAnsi="Arial" w:cs="Arial"/>
          <w:i w:val="0"/>
          <w:iCs w:val="0"/>
          <w:color w:val="5B6770"/>
        </w:rPr>
        <w:t>10.5 Base de licitud por tratamiento (Ley 21.719, Art. 12 y 13)</w:t>
      </w:r>
    </w:p>
    <w:p w14:paraId="478237D6" w14:textId="77777777" w:rsidR="00B1525A" w:rsidRDefault="00000000">
      <w:pPr>
        <w:spacing w:after="240"/>
        <w:rPr>
          <w:color w:val="000000"/>
          <w:sz w:val="21"/>
          <w:szCs w:val="21"/>
        </w:rPr>
      </w:pPr>
      <w:r>
        <w:rPr>
          <w:color w:val="000000"/>
          <w:sz w:val="21"/>
          <w:szCs w:val="21"/>
        </w:rPr>
        <w:t>Cierre de la decisión de base de licitud. La regla general de la ley es el consentimiento (Art. 12), salvo que concurra alguna de las bases distintas al consentimiento (Art. 13): ejecución de contrato, obligación legal, interés vital o interés legítimo del responsable. Cada tratamiento del caso declara su base, su fundamento y sus garantías:</w:t>
      </w:r>
    </w:p>
    <w:tbl>
      <w:tblPr>
        <w:tblStyle w:val="afff8"/>
        <w:tblW w:w="5000" w:type="pct"/>
        <w:tblInd w:w="0" w:type="dxa"/>
        <w:tblBorders>
          <w:top w:val="nil"/>
          <w:left w:val="nil"/>
          <w:bottom w:val="nil"/>
          <w:right w:val="nil"/>
          <w:insideH w:val="nil"/>
          <w:insideV w:val="nil"/>
        </w:tblBorders>
        <w:tblLook w:val="0600" w:firstRow="0" w:lastRow="0" w:firstColumn="0" w:lastColumn="0" w:noHBand="1" w:noVBand="1"/>
      </w:tblPr>
      <w:tblGrid>
        <w:gridCol w:w="2014"/>
        <w:gridCol w:w="2588"/>
        <w:gridCol w:w="1982"/>
        <w:gridCol w:w="2652"/>
      </w:tblGrid>
      <w:tr w:rsidR="00B1525A" w14:paraId="29C79194"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9A4DEF0" w14:textId="77777777" w:rsidR="00B1525A" w:rsidRDefault="00000000">
            <w:pPr>
              <w:spacing w:after="80" w:line="240" w:lineRule="auto"/>
              <w:rPr>
                <w:color w:val="000000"/>
                <w:sz w:val="21"/>
                <w:szCs w:val="21"/>
              </w:rPr>
            </w:pPr>
            <w:r>
              <w:rPr>
                <w:b/>
                <w:bCs/>
                <w:color w:val="1F3A5F"/>
                <w:sz w:val="21"/>
                <w:szCs w:val="21"/>
              </w:rPr>
              <w:lastRenderedPageBreak/>
              <w:t>Tratamiento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50980FD" w14:textId="77777777" w:rsidR="00B1525A" w:rsidRDefault="00000000">
            <w:pPr>
              <w:spacing w:after="80" w:line="240" w:lineRule="auto"/>
              <w:rPr>
                <w:color w:val="000000"/>
                <w:sz w:val="21"/>
                <w:szCs w:val="21"/>
              </w:rPr>
            </w:pPr>
            <w:r>
              <w:rPr>
                <w:b/>
                <w:bCs/>
                <w:color w:val="1F3A5F"/>
                <w:sz w:val="21"/>
                <w:szCs w:val="21"/>
              </w:rPr>
              <w:t>Datos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8A66805" w14:textId="77777777" w:rsidR="00B1525A" w:rsidRDefault="00000000">
            <w:pPr>
              <w:spacing w:after="80" w:line="240" w:lineRule="auto"/>
              <w:rPr>
                <w:color w:val="000000"/>
                <w:sz w:val="21"/>
                <w:szCs w:val="21"/>
              </w:rPr>
            </w:pPr>
            <w:r>
              <w:rPr>
                <w:b/>
                <w:bCs/>
                <w:color w:val="1F3A5F"/>
                <w:sz w:val="21"/>
                <w:szCs w:val="21"/>
              </w:rPr>
              <w:t>Base de licitud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2F12FE6" w14:textId="77777777" w:rsidR="00B1525A" w:rsidRDefault="00000000">
            <w:pPr>
              <w:spacing w:after="80" w:line="240" w:lineRule="auto"/>
              <w:rPr>
                <w:color w:val="000000"/>
                <w:sz w:val="21"/>
                <w:szCs w:val="21"/>
              </w:rPr>
            </w:pPr>
            <w:r>
              <w:rPr>
                <w:b/>
                <w:bCs/>
                <w:color w:val="1F3A5F"/>
                <w:sz w:val="21"/>
                <w:szCs w:val="21"/>
              </w:rPr>
              <w:t>Fundamento y garantías</w:t>
            </w:r>
          </w:p>
        </w:tc>
      </w:tr>
      <w:tr w:rsidR="00B1525A" w14:paraId="707839B3" w14:textId="77777777">
        <w:trPr>
          <w:trHeight w:val="64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289A87" w14:textId="77777777" w:rsidR="00B1525A" w:rsidRDefault="00000000">
            <w:pPr>
              <w:spacing w:after="80" w:line="240" w:lineRule="auto"/>
              <w:rPr>
                <w:color w:val="000000"/>
                <w:sz w:val="21"/>
                <w:szCs w:val="21"/>
              </w:rPr>
            </w:pPr>
            <w:r>
              <w:rPr>
                <w:color w:val="000000"/>
                <w:sz w:val="21"/>
                <w:szCs w:val="21"/>
              </w:rPr>
              <w:t>Geolocalización de trabajadores (62 preventistas + ~200 conductores)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BD1CFC" w14:textId="77777777" w:rsidR="00B1525A" w:rsidRDefault="00000000">
            <w:pPr>
              <w:spacing w:after="80" w:line="240" w:lineRule="auto"/>
              <w:rPr>
                <w:color w:val="000000"/>
                <w:sz w:val="21"/>
                <w:szCs w:val="21"/>
              </w:rPr>
            </w:pPr>
            <w:r>
              <w:rPr>
                <w:color w:val="000000"/>
                <w:sz w:val="21"/>
                <w:szCs w:val="21"/>
              </w:rPr>
              <w:t>geolocalización (tratada como sensible por RT-11.10)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0DD7A0" w14:textId="77777777" w:rsidR="00B1525A" w:rsidRDefault="00000000">
            <w:pPr>
              <w:spacing w:after="80" w:line="240" w:lineRule="auto"/>
              <w:rPr>
                <w:color w:val="000000"/>
                <w:sz w:val="21"/>
                <w:szCs w:val="21"/>
              </w:rPr>
            </w:pPr>
            <w:r>
              <w:rPr>
                <w:color w:val="000000"/>
                <w:sz w:val="21"/>
                <w:szCs w:val="21"/>
              </w:rPr>
              <w:t>Ejecución del contrato de trabajo + interés legítimo del empleador (Art. 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15D424" w14:textId="77777777" w:rsidR="00B1525A" w:rsidRDefault="00000000">
            <w:pPr>
              <w:spacing w:after="80" w:line="240" w:lineRule="auto"/>
              <w:rPr>
                <w:color w:val="000000"/>
                <w:sz w:val="21"/>
                <w:szCs w:val="21"/>
              </w:rPr>
            </w:pPr>
            <w:r>
              <w:rPr>
                <w:color w:val="000000"/>
                <w:sz w:val="21"/>
                <w:szCs w:val="21"/>
              </w:rPr>
              <w:t>No se usa consentimiento por desequilibrio empleador–trabajador. Minimización (D1): finalidad exclusivamente operativa, sin control de jornada ni cámaras en cabina (objeción sindical L577), retención 12 meses, cifrado a nivel de campo (RT-11.10), registro de consultas (RT-16.09), excluida de la réplica transfronteriza (§10). Test de proporcionalidad documentado e información previa a los trabajadores (aviso §10.2)</w:t>
            </w:r>
          </w:p>
        </w:tc>
      </w:tr>
      <w:tr w:rsidR="00B1525A" w14:paraId="2EC06704"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4A72F3" w14:textId="77777777" w:rsidR="00B1525A" w:rsidRDefault="00000000">
            <w:pPr>
              <w:spacing w:after="80" w:line="240" w:lineRule="auto"/>
              <w:rPr>
                <w:color w:val="000000"/>
                <w:sz w:val="21"/>
                <w:szCs w:val="21"/>
              </w:rPr>
            </w:pPr>
            <w:r>
              <w:rPr>
                <w:color w:val="000000"/>
                <w:sz w:val="21"/>
                <w:szCs w:val="21"/>
              </w:rPr>
              <w:t>Comportamiento de pago e historial crediticio (canal tradicional)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28B5E8" w14:textId="77777777" w:rsidR="00B1525A" w:rsidRDefault="00000000">
            <w:pPr>
              <w:spacing w:after="80" w:line="240" w:lineRule="auto"/>
              <w:rPr>
                <w:color w:val="000000"/>
                <w:sz w:val="21"/>
                <w:szCs w:val="21"/>
              </w:rPr>
            </w:pPr>
            <w:r>
              <w:rPr>
                <w:color w:val="000000"/>
                <w:sz w:val="21"/>
                <w:szCs w:val="21"/>
              </w:rPr>
              <w:t>financieros/comerciales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D77920" w14:textId="77777777" w:rsidR="00B1525A" w:rsidRDefault="00000000">
            <w:pPr>
              <w:spacing w:after="80" w:line="240" w:lineRule="auto"/>
              <w:rPr>
                <w:color w:val="000000"/>
                <w:sz w:val="21"/>
                <w:szCs w:val="21"/>
              </w:rPr>
            </w:pPr>
            <w:r>
              <w:rPr>
                <w:color w:val="000000"/>
                <w:sz w:val="21"/>
                <w:szCs w:val="21"/>
              </w:rPr>
              <w:t>Ejecución de contrato (venta a crédito) + interés legítimo (gestión de riesgo crediticio) (Art. 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4E6D34" w14:textId="77777777" w:rsidR="00B1525A" w:rsidRDefault="00000000">
            <w:pPr>
              <w:spacing w:after="80" w:line="240" w:lineRule="auto"/>
              <w:rPr>
                <w:color w:val="000000"/>
                <w:sz w:val="21"/>
                <w:szCs w:val="21"/>
              </w:rPr>
            </w:pPr>
            <w:r>
              <w:rPr>
                <w:color w:val="000000"/>
                <w:sz w:val="21"/>
                <w:szCs w:val="21"/>
              </w:rPr>
              <w:t>Datos derivados de la relación comercial (Decisión 16.1 N° 8/9); no requieren consentimiento para la operación de crédito; cifrado a nivel de campo y acceso restringido a crédito/cobranza (RBAC/ABAC)</w:t>
            </w:r>
          </w:p>
        </w:tc>
      </w:tr>
      <w:tr w:rsidR="00B1525A" w14:paraId="24201F51"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3CD980" w14:textId="77777777" w:rsidR="00B1525A" w:rsidRDefault="00000000">
            <w:pPr>
              <w:spacing w:after="80" w:line="240" w:lineRule="auto"/>
              <w:rPr>
                <w:color w:val="000000"/>
                <w:sz w:val="21"/>
                <w:szCs w:val="21"/>
              </w:rPr>
            </w:pPr>
            <w:r>
              <w:rPr>
                <w:color w:val="000000"/>
                <w:sz w:val="21"/>
                <w:szCs w:val="21"/>
              </w:rPr>
              <w:lastRenderedPageBreak/>
              <w:t>Datos laborales de trabajadores (RUT, cuenta, perfil)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70BD33" w14:textId="77777777" w:rsidR="00B1525A" w:rsidRDefault="00000000">
            <w:pPr>
              <w:spacing w:after="80" w:line="240" w:lineRule="auto"/>
              <w:rPr>
                <w:color w:val="000000"/>
                <w:sz w:val="21"/>
                <w:szCs w:val="21"/>
              </w:rPr>
            </w:pPr>
            <w:r>
              <w:rPr>
                <w:color w:val="000000"/>
                <w:sz w:val="21"/>
                <w:szCs w:val="21"/>
              </w:rPr>
              <w:t>recursos humanos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16FBC3" w14:textId="77777777" w:rsidR="00B1525A" w:rsidRDefault="00000000">
            <w:pPr>
              <w:spacing w:after="80" w:line="240" w:lineRule="auto"/>
              <w:rPr>
                <w:color w:val="000000"/>
                <w:sz w:val="21"/>
                <w:szCs w:val="21"/>
              </w:rPr>
            </w:pPr>
            <w:r>
              <w:rPr>
                <w:color w:val="000000"/>
                <w:sz w:val="21"/>
                <w:szCs w:val="21"/>
              </w:rPr>
              <w:t>Cumplimiento de obligación legal + ejecución del contrato de trabajo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C51E17" w14:textId="77777777" w:rsidR="00B1525A" w:rsidRDefault="00000000">
            <w:pPr>
              <w:spacing w:after="80" w:line="240" w:lineRule="auto"/>
              <w:rPr>
                <w:color w:val="000000"/>
                <w:sz w:val="21"/>
                <w:szCs w:val="21"/>
              </w:rPr>
            </w:pPr>
            <w:r>
              <w:rPr>
                <w:color w:val="000000"/>
                <w:sz w:val="21"/>
                <w:szCs w:val="21"/>
              </w:rPr>
              <w:t>Cláusula de protección de datos en contratos de trabajo (Art. 154 bis Código del Trabajo); acceso restringido a RRHH; retención según la ley</w:t>
            </w:r>
          </w:p>
        </w:tc>
      </w:tr>
      <w:tr w:rsidR="00B1525A" w14:paraId="6D9FB2C2"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5E1A6C" w14:textId="77777777" w:rsidR="00B1525A" w:rsidRDefault="00000000">
            <w:pPr>
              <w:spacing w:after="80" w:line="240" w:lineRule="auto"/>
              <w:rPr>
                <w:color w:val="000000"/>
                <w:sz w:val="21"/>
                <w:szCs w:val="21"/>
              </w:rPr>
            </w:pPr>
            <w:r>
              <w:rPr>
                <w:color w:val="000000"/>
                <w:sz w:val="21"/>
                <w:szCs w:val="21"/>
              </w:rPr>
              <w:t>Clientes — identificación y contacto (preventa, DTE, portal canal moderno)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28A3AF" w14:textId="77777777" w:rsidR="00B1525A" w:rsidRDefault="00000000">
            <w:pPr>
              <w:spacing w:after="80" w:line="240" w:lineRule="auto"/>
              <w:rPr>
                <w:color w:val="000000"/>
                <w:sz w:val="21"/>
                <w:szCs w:val="21"/>
              </w:rPr>
            </w:pPr>
            <w:r>
              <w:rPr>
                <w:color w:val="000000"/>
                <w:sz w:val="21"/>
                <w:szCs w:val="21"/>
              </w:rPr>
              <w:t>básicos de identificación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1C538E" w14:textId="77777777" w:rsidR="00B1525A" w:rsidRDefault="00000000">
            <w:pPr>
              <w:spacing w:after="80" w:line="240" w:lineRule="auto"/>
              <w:rPr>
                <w:color w:val="000000"/>
                <w:sz w:val="21"/>
                <w:szCs w:val="21"/>
              </w:rPr>
            </w:pPr>
            <w:r>
              <w:rPr>
                <w:color w:val="000000"/>
                <w:sz w:val="21"/>
                <w:szCs w:val="21"/>
              </w:rPr>
              <w:t>Ejecución de contrato + cumplimiento de obligación legal (DTE/SII)</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BE4668" w14:textId="77777777" w:rsidR="00B1525A" w:rsidRDefault="00000000">
            <w:pPr>
              <w:spacing w:after="80" w:line="240" w:lineRule="auto"/>
              <w:rPr>
                <w:color w:val="000000"/>
                <w:sz w:val="21"/>
                <w:szCs w:val="21"/>
              </w:rPr>
            </w:pPr>
            <w:r>
              <w:rPr>
                <w:color w:val="000000"/>
                <w:sz w:val="21"/>
                <w:szCs w:val="21"/>
              </w:rPr>
              <w:t>Necesarios a la preventa, facturación y autoservicio; no se usan para marketing sin consentimiento del titular</w:t>
            </w:r>
          </w:p>
        </w:tc>
      </w:tr>
      <w:tr w:rsidR="00B1525A" w14:paraId="044FC6DF"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99B869" w14:textId="77777777" w:rsidR="00B1525A" w:rsidRDefault="00000000">
            <w:pPr>
              <w:spacing w:after="80" w:line="240" w:lineRule="auto"/>
              <w:rPr>
                <w:color w:val="000000"/>
                <w:sz w:val="21"/>
                <w:szCs w:val="21"/>
              </w:rPr>
            </w:pPr>
            <w:r>
              <w:rPr>
                <w:color w:val="000000"/>
                <w:sz w:val="21"/>
                <w:szCs w:val="21"/>
              </w:rPr>
              <w:t>POD — firma/foto de entrega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445867" w14:textId="77777777" w:rsidR="00B1525A" w:rsidRDefault="00000000">
            <w:pPr>
              <w:spacing w:after="80" w:line="240" w:lineRule="auto"/>
              <w:rPr>
                <w:color w:val="000000"/>
                <w:sz w:val="21"/>
                <w:szCs w:val="21"/>
              </w:rPr>
            </w:pPr>
            <w:r>
              <w:rPr>
                <w:color w:val="000000"/>
                <w:sz w:val="21"/>
                <w:szCs w:val="21"/>
              </w:rPr>
              <w:t>imagen/firma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005378" w14:textId="77777777" w:rsidR="00B1525A" w:rsidRDefault="00000000">
            <w:pPr>
              <w:spacing w:after="80" w:line="240" w:lineRule="auto"/>
              <w:rPr>
                <w:color w:val="000000"/>
                <w:sz w:val="21"/>
                <w:szCs w:val="21"/>
              </w:rPr>
            </w:pPr>
            <w:r>
              <w:rPr>
                <w:color w:val="000000"/>
                <w:sz w:val="21"/>
                <w:szCs w:val="21"/>
              </w:rPr>
              <w:t>Ejecución de contrato (evidencia de entrega) (Art. 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8ED35F" w14:textId="77777777" w:rsidR="00B1525A" w:rsidRDefault="00000000">
            <w:pPr>
              <w:spacing w:after="80" w:line="240" w:lineRule="auto"/>
              <w:rPr>
                <w:color w:val="000000"/>
                <w:sz w:val="21"/>
                <w:szCs w:val="21"/>
              </w:rPr>
            </w:pPr>
            <w:r>
              <w:rPr>
                <w:color w:val="000000"/>
                <w:sz w:val="21"/>
                <w:szCs w:val="21"/>
              </w:rPr>
              <w:t xml:space="preserve">Retención 6 años; acceso acotado </w:t>
            </w:r>
            <w:proofErr w:type="gramStart"/>
            <w:r>
              <w:rPr>
                <w:color w:val="000000"/>
                <w:sz w:val="21"/>
                <w:szCs w:val="21"/>
              </w:rPr>
              <w:t>a</w:t>
            </w:r>
            <w:proofErr w:type="gramEnd"/>
            <w:r>
              <w:rPr>
                <w:color w:val="000000"/>
                <w:sz w:val="21"/>
                <w:szCs w:val="21"/>
              </w:rPr>
              <w:t xml:space="preserve"> operación y reclamos; minimización (un solo fin)</w:t>
            </w:r>
          </w:p>
        </w:tc>
      </w:tr>
      <w:tr w:rsidR="00B1525A" w14:paraId="62238A71"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8D06F2" w14:textId="77777777" w:rsidR="00B1525A" w:rsidRDefault="00000000">
            <w:pPr>
              <w:spacing w:after="80" w:line="240" w:lineRule="auto"/>
              <w:rPr>
                <w:color w:val="000000"/>
                <w:sz w:val="21"/>
                <w:szCs w:val="21"/>
              </w:rPr>
            </w:pPr>
            <w:r>
              <w:rPr>
                <w:color w:val="000000"/>
                <w:sz w:val="21"/>
                <w:szCs w:val="21"/>
              </w:rPr>
              <w:t>Conductores externos (~160, personal de terceros)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5032A7" w14:textId="77777777" w:rsidR="00B1525A" w:rsidRDefault="00000000">
            <w:pPr>
              <w:spacing w:after="80" w:line="240" w:lineRule="auto"/>
              <w:rPr>
                <w:color w:val="000000"/>
                <w:sz w:val="21"/>
                <w:szCs w:val="21"/>
              </w:rPr>
            </w:pPr>
            <w:r>
              <w:rPr>
                <w:color w:val="000000"/>
                <w:sz w:val="21"/>
                <w:szCs w:val="21"/>
              </w:rPr>
              <w:t>identificación, OTP, geolocalización si aplica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B4081D" w14:textId="77777777" w:rsidR="00B1525A" w:rsidRDefault="00000000">
            <w:pPr>
              <w:spacing w:after="80" w:line="240" w:lineRule="auto"/>
              <w:rPr>
                <w:color w:val="000000"/>
                <w:sz w:val="21"/>
                <w:szCs w:val="21"/>
              </w:rPr>
            </w:pPr>
            <w:r>
              <w:rPr>
                <w:color w:val="000000"/>
                <w:sz w:val="21"/>
                <w:szCs w:val="21"/>
              </w:rPr>
              <w:t>Consentimiento del titular vinculado a la relación contractual con la empresa de transporte (Art. 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A7F309" w14:textId="77777777" w:rsidR="00B1525A" w:rsidRDefault="00000000">
            <w:pPr>
              <w:spacing w:after="80" w:line="240" w:lineRule="auto"/>
              <w:rPr>
                <w:color w:val="000000"/>
                <w:sz w:val="21"/>
                <w:szCs w:val="21"/>
              </w:rPr>
            </w:pPr>
            <w:r>
              <w:rPr>
                <w:color w:val="000000"/>
                <w:sz w:val="21"/>
                <w:szCs w:val="21"/>
              </w:rPr>
              <w:t>Personal que no es trabajador del CLIENTE; datos mínimos y OTP sin cuenta corporativa (RF-06.08); los terminales TC58e son del parque único; borrado al término de la operación (Art. 85 BA)</w:t>
            </w:r>
          </w:p>
        </w:tc>
      </w:tr>
      <w:tr w:rsidR="00B1525A" w14:paraId="07FD8A89" w14:textId="77777777">
        <w:trPr>
          <w:trHeight w:val="2160"/>
        </w:trPr>
        <w:tc>
          <w:tcPr>
            <w:tcW w:w="0" w:type="auto"/>
            <w:tcBorders>
              <w:top w:val="single" w:sz="6" w:space="0" w:color="000000"/>
              <w:left w:val="nil"/>
              <w:bottom w:val="nil"/>
              <w:right w:val="nil"/>
            </w:tcBorders>
            <w:tcMar>
              <w:top w:w="80" w:type="dxa"/>
              <w:left w:w="160" w:type="dxa"/>
              <w:bottom w:w="80" w:type="dxa"/>
              <w:right w:w="160" w:type="dxa"/>
            </w:tcMar>
          </w:tcPr>
          <w:p w14:paraId="0882F9A8" w14:textId="77777777" w:rsidR="00B1525A" w:rsidRDefault="00000000">
            <w:pPr>
              <w:spacing w:after="80" w:line="240" w:lineRule="auto"/>
              <w:rPr>
                <w:color w:val="000000"/>
                <w:sz w:val="21"/>
                <w:szCs w:val="21"/>
              </w:rPr>
            </w:pPr>
            <w:r>
              <w:rPr>
                <w:color w:val="000000"/>
                <w:sz w:val="21"/>
                <w:szCs w:val="21"/>
              </w:rPr>
              <w:t xml:space="preserve">Videovigilancia </w:t>
            </w:r>
            <w:proofErr w:type="gramStart"/>
            <w:r>
              <w:rPr>
                <w:color w:val="000000"/>
                <w:sz w:val="21"/>
                <w:szCs w:val="21"/>
              </w:rPr>
              <w:t>on-premise</w:t>
            </w:r>
            <w:proofErr w:type="gramEnd"/>
            <w:r>
              <w:rPr>
                <w:color w:val="000000"/>
                <w:sz w:val="21"/>
                <w:szCs w:val="21"/>
              </w:rPr>
              <w:t xml:space="preserve"> (CCTV, §12 y Sala §4.3)</w:t>
            </w:r>
          </w:p>
        </w:tc>
        <w:tc>
          <w:tcPr>
            <w:tcW w:w="0" w:type="auto"/>
            <w:tcBorders>
              <w:top w:val="single" w:sz="6" w:space="0" w:color="000000"/>
              <w:left w:val="nil"/>
              <w:bottom w:val="nil"/>
              <w:right w:val="nil"/>
            </w:tcBorders>
            <w:tcMar>
              <w:top w:w="80" w:type="dxa"/>
              <w:left w:w="160" w:type="dxa"/>
              <w:bottom w:w="80" w:type="dxa"/>
              <w:right w:w="160" w:type="dxa"/>
            </w:tcMar>
          </w:tcPr>
          <w:p w14:paraId="23B04506" w14:textId="77777777" w:rsidR="00B1525A" w:rsidRDefault="00000000">
            <w:pPr>
              <w:spacing w:after="80" w:line="240" w:lineRule="auto"/>
              <w:rPr>
                <w:color w:val="000000"/>
                <w:sz w:val="21"/>
                <w:szCs w:val="21"/>
              </w:rPr>
            </w:pPr>
            <w:r>
              <w:rPr>
                <w:color w:val="000000"/>
                <w:sz w:val="21"/>
                <w:szCs w:val="21"/>
              </w:rPr>
              <w:t>imágenes</w:t>
            </w:r>
          </w:p>
        </w:tc>
        <w:tc>
          <w:tcPr>
            <w:tcW w:w="0" w:type="auto"/>
            <w:tcBorders>
              <w:top w:val="single" w:sz="6" w:space="0" w:color="000000"/>
              <w:left w:val="nil"/>
              <w:bottom w:val="nil"/>
              <w:right w:val="nil"/>
            </w:tcBorders>
            <w:tcMar>
              <w:top w:w="80" w:type="dxa"/>
              <w:left w:w="160" w:type="dxa"/>
              <w:bottom w:w="80" w:type="dxa"/>
              <w:right w:w="160" w:type="dxa"/>
            </w:tcMar>
          </w:tcPr>
          <w:p w14:paraId="3C54CA5A" w14:textId="77777777" w:rsidR="00B1525A" w:rsidRDefault="00000000">
            <w:pPr>
              <w:spacing w:after="80" w:line="240" w:lineRule="auto"/>
              <w:rPr>
                <w:color w:val="000000"/>
                <w:sz w:val="21"/>
                <w:szCs w:val="21"/>
              </w:rPr>
            </w:pPr>
            <w:r>
              <w:rPr>
                <w:color w:val="000000"/>
                <w:sz w:val="21"/>
                <w:szCs w:val="21"/>
              </w:rPr>
              <w:t>Interés legítimo (seguridad de las instalaciones) + obligación de seguridad física RT-06.24</w:t>
            </w:r>
          </w:p>
        </w:tc>
        <w:tc>
          <w:tcPr>
            <w:tcW w:w="0" w:type="auto"/>
            <w:tcBorders>
              <w:top w:val="single" w:sz="6" w:space="0" w:color="000000"/>
              <w:left w:val="nil"/>
              <w:bottom w:val="nil"/>
              <w:right w:val="nil"/>
            </w:tcBorders>
            <w:tcMar>
              <w:top w:w="80" w:type="dxa"/>
              <w:left w:w="160" w:type="dxa"/>
              <w:bottom w:w="80" w:type="dxa"/>
              <w:right w:w="160" w:type="dxa"/>
            </w:tcMar>
          </w:tcPr>
          <w:p w14:paraId="1BE3AA0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Aviso de videovigilancia a personal y visitantes en el sitio; retención ≥ 30 días; acceso restringido y auditado</w:t>
            </w:r>
          </w:p>
        </w:tc>
      </w:tr>
    </w:tbl>
    <w:p w14:paraId="24B856A7" w14:textId="77777777" w:rsidR="00B1525A" w:rsidRDefault="00000000">
      <w:pPr>
        <w:spacing w:after="240"/>
        <w:rPr>
          <w:color w:val="000000"/>
          <w:sz w:val="21"/>
          <w:szCs w:val="21"/>
        </w:rPr>
      </w:pPr>
      <w:r>
        <w:rPr>
          <w:color w:val="000000"/>
          <w:sz w:val="21"/>
          <w:szCs w:val="21"/>
        </w:rPr>
        <w:lastRenderedPageBreak/>
        <w:t>Garantías transversales de esta tabla:</w:t>
      </w:r>
    </w:p>
    <w:p w14:paraId="4EE116F0" w14:textId="77777777" w:rsidR="00B1525A" w:rsidRDefault="00000000">
      <w:pPr>
        <w:numPr>
          <w:ilvl w:val="0"/>
          <w:numId w:val="4"/>
        </w:numPr>
        <w:spacing w:after="0"/>
        <w:rPr>
          <w:color w:val="000000"/>
        </w:rPr>
      </w:pPr>
      <w:r>
        <w:rPr>
          <w:color w:val="000000"/>
          <w:sz w:val="21"/>
          <w:szCs w:val="21"/>
        </w:rPr>
        <w:t>RAT (registro de actividades de tratamiento): entregable del proyecto; cada fila se formaliza con finalidad, categorías, plazos, destinatarios y medidas (§10, control ISO 5.31/5.34).</w:t>
      </w:r>
    </w:p>
    <w:p w14:paraId="2C39DFF6" w14:textId="77777777" w:rsidR="00B1525A" w:rsidRDefault="00000000">
      <w:pPr>
        <w:numPr>
          <w:ilvl w:val="0"/>
          <w:numId w:val="4"/>
        </w:numPr>
        <w:spacing w:after="0"/>
        <w:rPr>
          <w:color w:val="000000"/>
        </w:rPr>
      </w:pPr>
      <w:r>
        <w:rPr>
          <w:color w:val="000000"/>
          <w:sz w:val="21"/>
          <w:szCs w:val="21"/>
        </w:rPr>
        <w:t>Sensibilidad: geolocalización y comportamiento de pago se tratan como categorías sensibles que el caso identifica (RT-05.08/RT-11.10), con cifrado de campo y registro de consultas; la geolocalización se apoya en la excepción laboral/contractual de la ley, no en un consentimiento general.</w:t>
      </w:r>
    </w:p>
    <w:p w14:paraId="4351B3FD" w14:textId="77777777" w:rsidR="00B1525A" w:rsidRDefault="00000000">
      <w:pPr>
        <w:numPr>
          <w:ilvl w:val="0"/>
          <w:numId w:val="4"/>
        </w:numPr>
        <w:spacing w:after="0"/>
        <w:rPr>
          <w:color w:val="000000"/>
        </w:rPr>
      </w:pPr>
      <w:r>
        <w:rPr>
          <w:color w:val="000000"/>
          <w:sz w:val="21"/>
          <w:szCs w:val="21"/>
        </w:rPr>
        <w:t>Consentimiento donde aplique (uso no contractual de clientes, conductores externos): expreso, informado, específico y revocable, con registro de la revocación.</w:t>
      </w:r>
    </w:p>
    <w:p w14:paraId="3072BFA9" w14:textId="77777777" w:rsidR="00B1525A" w:rsidRDefault="00000000">
      <w:pPr>
        <w:numPr>
          <w:ilvl w:val="0"/>
          <w:numId w:val="4"/>
        </w:numPr>
        <w:spacing w:after="0"/>
        <w:rPr>
          <w:color w:val="000000"/>
        </w:rPr>
      </w:pPr>
      <w:r>
        <w:rPr>
          <w:color w:val="000000"/>
          <w:sz w:val="21"/>
          <w:szCs w:val="21"/>
        </w:rPr>
        <w:t xml:space="preserve">Menores de edad: la solución no trata datos de NNA; si un cliente resultara menor de 14 años, el consentimiento corresponderá a </w:t>
      </w:r>
      <w:proofErr w:type="gramStart"/>
      <w:r>
        <w:rPr>
          <w:color w:val="000000"/>
          <w:sz w:val="21"/>
          <w:szCs w:val="21"/>
        </w:rPr>
        <w:t>padres</w:t>
      </w:r>
      <w:proofErr w:type="gramEnd"/>
      <w:r>
        <w:rPr>
          <w:color w:val="000000"/>
          <w:sz w:val="21"/>
          <w:szCs w:val="21"/>
        </w:rPr>
        <w:t xml:space="preserve"> o representantes, y entre 14 y 18 al titular con asistencia, conforme la ley.</w:t>
      </w:r>
    </w:p>
    <w:p w14:paraId="3D2F8C90" w14:textId="77777777" w:rsidR="00B1525A" w:rsidRDefault="00000000">
      <w:pPr>
        <w:numPr>
          <w:ilvl w:val="0"/>
          <w:numId w:val="4"/>
        </w:numPr>
        <w:spacing w:after="140"/>
        <w:rPr>
          <w:color w:val="000000"/>
        </w:rPr>
      </w:pPr>
      <w:r>
        <w:rPr>
          <w:color w:val="000000"/>
          <w:sz w:val="21"/>
          <w:szCs w:val="21"/>
        </w:rPr>
        <w:t>Ciclo de vida: eliminación certificada al término del contrato (Art. 85 BA) y retención por categoría (§10).</w:t>
      </w:r>
    </w:p>
    <w:p w14:paraId="643045CE" w14:textId="77777777" w:rsidR="00B1525A" w:rsidRDefault="00000000">
      <w:pPr>
        <w:pStyle w:val="Ttulo3"/>
        <w:spacing w:before="280" w:after="120"/>
        <w:rPr>
          <w:rFonts w:ascii="Arial" w:eastAsia="Arial" w:hAnsi="Arial" w:cs="Arial"/>
          <w:color w:val="5B6770"/>
          <w:sz w:val="26"/>
          <w:szCs w:val="26"/>
        </w:rPr>
      </w:pPr>
      <w:bookmarkStart w:id="154" w:name="_89ludk6hed1p" w:colFirst="0" w:colLast="0"/>
      <w:bookmarkEnd w:id="154"/>
      <w:r>
        <w:rPr>
          <w:rFonts w:ascii="Arial" w:eastAsia="Arial" w:hAnsi="Arial" w:cs="Arial"/>
          <w:color w:val="5B6770"/>
          <w:sz w:val="26"/>
          <w:szCs w:val="26"/>
        </w:rPr>
        <w:t>11. Matriz de controles ISO/IEC 27001:2022 (RT-11.05)</w:t>
      </w:r>
    </w:p>
    <w:p w14:paraId="2AF2D358" w14:textId="77777777" w:rsidR="00B1525A" w:rsidRDefault="00000000">
      <w:pPr>
        <w:spacing w:after="240"/>
        <w:rPr>
          <w:color w:val="000000"/>
          <w:sz w:val="21"/>
          <w:szCs w:val="21"/>
        </w:rPr>
      </w:pPr>
      <w:r>
        <w:rPr>
          <w:color w:val="000000"/>
          <w:sz w:val="21"/>
          <w:szCs w:val="21"/>
        </w:rPr>
        <w:t xml:space="preserve">Referencia única de controles para toda la solución, nube y </w:t>
      </w:r>
      <w:proofErr w:type="gramStart"/>
      <w:r>
        <w:rPr>
          <w:color w:val="000000"/>
          <w:sz w:val="21"/>
          <w:szCs w:val="21"/>
        </w:rPr>
        <w:t>on-premise</w:t>
      </w:r>
      <w:proofErr w:type="gramEnd"/>
      <w:r>
        <w:rPr>
          <w:color w:val="000000"/>
          <w:sz w:val="21"/>
          <w:szCs w:val="21"/>
        </w:rPr>
        <w:t xml:space="preserve">. El Dimensionamiento </w:t>
      </w:r>
      <w:proofErr w:type="gramStart"/>
      <w:r>
        <w:rPr>
          <w:color w:val="000000"/>
          <w:sz w:val="21"/>
          <w:szCs w:val="21"/>
        </w:rPr>
        <w:t>on-premise</w:t>
      </w:r>
      <w:proofErr w:type="gramEnd"/>
      <w:r>
        <w:rPr>
          <w:color w:val="000000"/>
          <w:sz w:val="21"/>
          <w:szCs w:val="21"/>
        </w:rPr>
        <w:t xml:space="preserve"> v05 §8.4 se apoya en esta matriz.</w:t>
      </w:r>
    </w:p>
    <w:tbl>
      <w:tblPr>
        <w:tblStyle w:val="afff9"/>
        <w:tblW w:w="5000" w:type="pct"/>
        <w:tblInd w:w="0" w:type="dxa"/>
        <w:tblBorders>
          <w:top w:val="nil"/>
          <w:left w:val="nil"/>
          <w:bottom w:val="nil"/>
          <w:right w:val="nil"/>
          <w:insideH w:val="nil"/>
          <w:insideV w:val="nil"/>
        </w:tblBorders>
        <w:tblLook w:val="0600" w:firstRow="0" w:lastRow="0" w:firstColumn="0" w:lastColumn="0" w:noHBand="1" w:noVBand="1"/>
      </w:tblPr>
      <w:tblGrid>
        <w:gridCol w:w="2750"/>
        <w:gridCol w:w="3295"/>
        <w:gridCol w:w="3191"/>
      </w:tblGrid>
      <w:tr w:rsidR="00B1525A" w14:paraId="7ADC168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0A292D6" w14:textId="0225FA04" w:rsidR="00B1525A" w:rsidRDefault="00000000">
            <w:pPr>
              <w:spacing w:after="80" w:line="240" w:lineRule="auto"/>
              <w:rPr>
                <w:color w:val="000000"/>
                <w:sz w:val="21"/>
                <w:szCs w:val="21"/>
              </w:rPr>
            </w:pPr>
            <w:r>
              <w:rPr>
                <w:b/>
                <w:bCs/>
                <w:color w:val="1F3A5F"/>
                <w:sz w:val="21"/>
                <w:szCs w:val="21"/>
              </w:rPr>
              <w:t xml:space="preserve">Control </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7E7FA9A" w14:textId="77777777" w:rsidR="00B1525A" w:rsidRDefault="00000000">
            <w:pPr>
              <w:spacing w:after="80" w:line="240" w:lineRule="auto"/>
              <w:rPr>
                <w:color w:val="000000"/>
                <w:sz w:val="21"/>
                <w:szCs w:val="21"/>
              </w:rPr>
            </w:pPr>
            <w:r>
              <w:rPr>
                <w:b/>
                <w:bCs/>
                <w:color w:val="1F3A5F"/>
                <w:sz w:val="21"/>
                <w:szCs w:val="21"/>
              </w:rPr>
              <w:t>Aplicación en Puelche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985BE22" w14:textId="77777777" w:rsidR="00B1525A" w:rsidRDefault="00000000">
            <w:pPr>
              <w:spacing w:after="80" w:line="240" w:lineRule="auto"/>
              <w:rPr>
                <w:color w:val="000000"/>
                <w:sz w:val="21"/>
                <w:szCs w:val="21"/>
              </w:rPr>
            </w:pPr>
            <w:r>
              <w:rPr>
                <w:b/>
                <w:bCs/>
                <w:color w:val="1F3A5F"/>
                <w:sz w:val="21"/>
                <w:szCs w:val="21"/>
              </w:rPr>
              <w:t>Evidencia</w:t>
            </w:r>
          </w:p>
        </w:tc>
      </w:tr>
      <w:tr w:rsidR="00B1525A" w14:paraId="1020C80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596D18" w14:textId="77777777" w:rsidR="00B1525A" w:rsidRDefault="00000000">
            <w:pPr>
              <w:spacing w:after="80" w:line="240" w:lineRule="auto"/>
              <w:rPr>
                <w:color w:val="000000"/>
                <w:sz w:val="21"/>
                <w:szCs w:val="21"/>
              </w:rPr>
            </w:pPr>
            <w:r>
              <w:rPr>
                <w:color w:val="000000"/>
                <w:sz w:val="21"/>
                <w:szCs w:val="21"/>
              </w:rPr>
              <w:t>5.7 Inteligencia de amenazas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BB1E24" w14:textId="77777777" w:rsidR="00B1525A" w:rsidRDefault="00000000">
            <w:pPr>
              <w:spacing w:after="80" w:line="240" w:lineRule="auto"/>
              <w:rPr>
                <w:color w:val="000000"/>
                <w:sz w:val="21"/>
                <w:szCs w:val="21"/>
              </w:rPr>
            </w:pPr>
            <w:r>
              <w:rPr>
                <w:color w:val="000000"/>
                <w:sz w:val="21"/>
                <w:szCs w:val="21"/>
              </w:rPr>
              <w:t>Casos de uso del SIEM alimentados con contexto del sector logístico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801E8D" w14:textId="77777777" w:rsidR="00B1525A" w:rsidRDefault="00000000">
            <w:pPr>
              <w:spacing w:after="80" w:line="240" w:lineRule="auto"/>
              <w:rPr>
                <w:color w:val="000000"/>
                <w:sz w:val="21"/>
                <w:szCs w:val="21"/>
              </w:rPr>
            </w:pPr>
            <w:r>
              <w:rPr>
                <w:color w:val="000000"/>
                <w:sz w:val="21"/>
                <w:szCs w:val="21"/>
              </w:rPr>
              <w:t>Catálogo de detecciones</w:t>
            </w:r>
          </w:p>
        </w:tc>
      </w:tr>
      <w:tr w:rsidR="00B1525A" w14:paraId="09E07F8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A6DFAE" w14:textId="77777777" w:rsidR="00B1525A" w:rsidRDefault="00000000">
            <w:pPr>
              <w:spacing w:after="80" w:line="240" w:lineRule="auto"/>
              <w:rPr>
                <w:color w:val="000000"/>
                <w:sz w:val="21"/>
                <w:szCs w:val="21"/>
              </w:rPr>
            </w:pPr>
            <w:r>
              <w:rPr>
                <w:color w:val="000000"/>
                <w:sz w:val="21"/>
                <w:szCs w:val="21"/>
              </w:rPr>
              <w:t>5.15 Control de acceso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DFEAF5" w14:textId="77777777" w:rsidR="00B1525A" w:rsidRDefault="00000000">
            <w:pPr>
              <w:spacing w:after="80" w:line="240" w:lineRule="auto"/>
              <w:rPr>
                <w:color w:val="000000"/>
                <w:sz w:val="21"/>
                <w:szCs w:val="21"/>
              </w:rPr>
            </w:pPr>
            <w:r>
              <w:rPr>
                <w:color w:val="000000"/>
                <w:sz w:val="21"/>
                <w:szCs w:val="21"/>
              </w:rPr>
              <w:t>RBAC más ABAC sobre los 11 actores canónicos (§4.3)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457D30" w14:textId="77777777" w:rsidR="00B1525A" w:rsidRDefault="00000000">
            <w:pPr>
              <w:spacing w:after="80" w:line="240" w:lineRule="auto"/>
              <w:rPr>
                <w:color w:val="000000"/>
                <w:sz w:val="21"/>
                <w:szCs w:val="21"/>
              </w:rPr>
            </w:pPr>
            <w:r>
              <w:rPr>
                <w:color w:val="000000"/>
                <w:sz w:val="21"/>
                <w:szCs w:val="21"/>
              </w:rPr>
              <w:t>Políticas de Keycloak y de la Capa 4</w:t>
            </w:r>
          </w:p>
        </w:tc>
      </w:tr>
      <w:tr w:rsidR="00B1525A" w14:paraId="35F9FF0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88C612" w14:textId="77777777" w:rsidR="00B1525A" w:rsidRDefault="00000000">
            <w:pPr>
              <w:spacing w:after="80" w:line="240" w:lineRule="auto"/>
              <w:rPr>
                <w:color w:val="000000"/>
                <w:sz w:val="21"/>
                <w:szCs w:val="21"/>
              </w:rPr>
            </w:pPr>
            <w:r>
              <w:rPr>
                <w:color w:val="000000"/>
                <w:sz w:val="21"/>
                <w:szCs w:val="21"/>
              </w:rPr>
              <w:t>5.16 Gestión de acceso privilegiado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234F39" w14:textId="77777777" w:rsidR="00B1525A" w:rsidRDefault="00000000">
            <w:pPr>
              <w:spacing w:after="80" w:line="240" w:lineRule="auto"/>
              <w:rPr>
                <w:color w:val="000000"/>
                <w:sz w:val="21"/>
                <w:szCs w:val="21"/>
              </w:rPr>
            </w:pPr>
            <w:r>
              <w:rPr>
                <w:color w:val="000000"/>
                <w:sz w:val="21"/>
                <w:szCs w:val="21"/>
              </w:rPr>
              <w:t xml:space="preserve">PAM </w:t>
            </w:r>
            <w:r>
              <w:rPr>
                <w:i/>
                <w:iCs/>
                <w:color w:val="000000"/>
                <w:sz w:val="21"/>
                <w:szCs w:val="21"/>
              </w:rPr>
              <w:t>just-in-time</w:t>
            </w:r>
            <w:r>
              <w:rPr>
                <w:color w:val="000000"/>
                <w:sz w:val="21"/>
                <w:szCs w:val="21"/>
              </w:rPr>
              <w:t xml:space="preserve"> </w:t>
            </w:r>
            <w:proofErr w:type="gramStart"/>
            <w:r>
              <w:rPr>
                <w:color w:val="000000"/>
                <w:sz w:val="21"/>
                <w:szCs w:val="21"/>
              </w:rPr>
              <w:t xml:space="preserve">y </w:t>
            </w:r>
            <w:r>
              <w:rPr>
                <w:i/>
                <w:iCs/>
                <w:color w:val="000000"/>
                <w:sz w:val="21"/>
                <w:szCs w:val="21"/>
              </w:rPr>
              <w:t>break</w:t>
            </w:r>
            <w:proofErr w:type="gramEnd"/>
            <w:r>
              <w:rPr>
                <w:i/>
                <w:iCs/>
                <w:color w:val="000000"/>
                <w:sz w:val="21"/>
                <w:szCs w:val="21"/>
              </w:rPr>
              <w:t>-glass</w:t>
            </w:r>
            <w:r>
              <w:rPr>
                <w:color w:val="000000"/>
                <w:sz w:val="21"/>
                <w:szCs w:val="21"/>
              </w:rPr>
              <w:t xml:space="preserve"> (§4.8)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A2F766" w14:textId="77777777" w:rsidR="00B1525A" w:rsidRDefault="00000000">
            <w:pPr>
              <w:spacing w:after="80" w:line="240" w:lineRule="auto"/>
              <w:rPr>
                <w:color w:val="000000"/>
                <w:sz w:val="21"/>
                <w:szCs w:val="21"/>
              </w:rPr>
            </w:pPr>
            <w:r>
              <w:rPr>
                <w:color w:val="000000"/>
                <w:sz w:val="21"/>
                <w:szCs w:val="21"/>
              </w:rPr>
              <w:t>Procedimiento escrito y sesiones grabadas</w:t>
            </w:r>
          </w:p>
        </w:tc>
      </w:tr>
      <w:tr w:rsidR="00B1525A" w14:paraId="55B9C2F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B8F2C6" w14:textId="77777777" w:rsidR="00B1525A" w:rsidRDefault="00000000">
            <w:pPr>
              <w:spacing w:after="80" w:line="240" w:lineRule="auto"/>
              <w:rPr>
                <w:color w:val="000000"/>
                <w:sz w:val="21"/>
                <w:szCs w:val="21"/>
              </w:rPr>
            </w:pPr>
            <w:r>
              <w:rPr>
                <w:color w:val="000000"/>
                <w:sz w:val="21"/>
                <w:szCs w:val="21"/>
              </w:rPr>
              <w:t>5.17 / 5.18 Autenticación y gestión de identidades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468A3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OIDC, OAuth 2.1, MFA, aprovisionamiento y baja ≤ 24 h (§4.7)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315C96" w14:textId="77777777" w:rsidR="00B1525A" w:rsidRDefault="00000000">
            <w:pPr>
              <w:spacing w:after="80" w:line="240" w:lineRule="auto"/>
              <w:rPr>
                <w:color w:val="000000"/>
                <w:sz w:val="21"/>
                <w:szCs w:val="21"/>
              </w:rPr>
            </w:pPr>
            <w:r>
              <w:rPr>
                <w:color w:val="000000"/>
                <w:sz w:val="21"/>
                <w:szCs w:val="21"/>
              </w:rPr>
              <w:t>Keycloak y MDM</w:t>
            </w:r>
          </w:p>
        </w:tc>
      </w:tr>
      <w:tr w:rsidR="00B1525A" w14:paraId="6E79F90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78EA06" w14:textId="77777777" w:rsidR="00B1525A" w:rsidRDefault="00000000">
            <w:pPr>
              <w:spacing w:after="80" w:line="240" w:lineRule="auto"/>
              <w:rPr>
                <w:color w:val="000000"/>
                <w:sz w:val="21"/>
                <w:szCs w:val="21"/>
              </w:rPr>
            </w:pPr>
            <w:r>
              <w:rPr>
                <w:color w:val="000000"/>
                <w:sz w:val="21"/>
                <w:szCs w:val="21"/>
              </w:rPr>
              <w:t>5.19 / 5.20 Relaciones con proveedores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B6CACA" w14:textId="77777777" w:rsidR="00B1525A" w:rsidRDefault="00000000">
            <w:pPr>
              <w:spacing w:after="80" w:line="240" w:lineRule="auto"/>
              <w:rPr>
                <w:color w:val="000000"/>
                <w:sz w:val="21"/>
                <w:szCs w:val="21"/>
              </w:rPr>
            </w:pPr>
            <w:r>
              <w:rPr>
                <w:color w:val="000000"/>
                <w:sz w:val="21"/>
                <w:szCs w:val="21"/>
              </w:rPr>
              <w:t>OTP para conductores externos, aislamiento por proveedor (§4.3)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8E5C5C" w14:textId="77777777" w:rsidR="00B1525A" w:rsidRDefault="00000000">
            <w:pPr>
              <w:spacing w:after="80" w:line="240" w:lineRule="auto"/>
              <w:rPr>
                <w:color w:val="000000"/>
                <w:sz w:val="21"/>
                <w:szCs w:val="21"/>
              </w:rPr>
            </w:pPr>
            <w:r>
              <w:rPr>
                <w:color w:val="000000"/>
                <w:sz w:val="21"/>
                <w:szCs w:val="21"/>
              </w:rPr>
              <w:t>Contratos y mecanismo OTP</w:t>
            </w:r>
          </w:p>
        </w:tc>
      </w:tr>
      <w:tr w:rsidR="00B1525A" w14:paraId="7DAB46B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52956C" w14:textId="77777777" w:rsidR="00B1525A" w:rsidRDefault="00000000">
            <w:pPr>
              <w:spacing w:after="80" w:line="240" w:lineRule="auto"/>
              <w:rPr>
                <w:color w:val="000000"/>
                <w:sz w:val="21"/>
                <w:szCs w:val="21"/>
              </w:rPr>
            </w:pPr>
            <w:r>
              <w:rPr>
                <w:color w:val="000000"/>
                <w:sz w:val="21"/>
                <w:szCs w:val="21"/>
              </w:rPr>
              <w:lastRenderedPageBreak/>
              <w:t>5.23 / 5.24 Seguridad en la nube y gestión de incidentes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3B2606" w14:textId="77777777" w:rsidR="00B1525A" w:rsidRDefault="00000000">
            <w:pPr>
              <w:spacing w:after="80" w:line="240" w:lineRule="auto"/>
              <w:rPr>
                <w:color w:val="000000"/>
                <w:sz w:val="21"/>
                <w:szCs w:val="21"/>
              </w:rPr>
            </w:pPr>
            <w:r>
              <w:rPr>
                <w:color w:val="000000"/>
                <w:sz w:val="21"/>
                <w:szCs w:val="21"/>
              </w:rPr>
              <w:t>Multi-AZ, GuardDuty, WAF, IAM, KMS, IaC; plan de respuesta (§7)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2EB38F" w14:textId="77777777" w:rsidR="00B1525A" w:rsidRDefault="00000000">
            <w:pPr>
              <w:spacing w:after="80" w:line="240" w:lineRule="auto"/>
              <w:rPr>
                <w:color w:val="000000"/>
                <w:sz w:val="21"/>
                <w:szCs w:val="21"/>
              </w:rPr>
            </w:pPr>
            <w:r>
              <w:rPr>
                <w:color w:val="000000"/>
                <w:sz w:val="21"/>
                <w:szCs w:val="21"/>
              </w:rPr>
              <w:t xml:space="preserve">Configuración de cuentas y </w:t>
            </w:r>
            <w:proofErr w:type="gramStart"/>
            <w:r>
              <w:rPr>
                <w:color w:val="000000"/>
                <w:sz w:val="21"/>
                <w:szCs w:val="21"/>
              </w:rPr>
              <w:t>plan</w:t>
            </w:r>
            <w:proofErr w:type="gramEnd"/>
            <w:r>
              <w:rPr>
                <w:color w:val="000000"/>
                <w:sz w:val="21"/>
                <w:szCs w:val="21"/>
              </w:rPr>
              <w:t xml:space="preserve"> de incidentes</w:t>
            </w:r>
          </w:p>
        </w:tc>
      </w:tr>
      <w:tr w:rsidR="00B1525A" w14:paraId="64D4DF8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C3FB06" w14:textId="77777777" w:rsidR="00B1525A" w:rsidRDefault="00000000">
            <w:pPr>
              <w:spacing w:after="80" w:line="240" w:lineRule="auto"/>
              <w:rPr>
                <w:color w:val="000000"/>
                <w:sz w:val="21"/>
                <w:szCs w:val="21"/>
              </w:rPr>
            </w:pPr>
            <w:r>
              <w:rPr>
                <w:color w:val="000000"/>
                <w:sz w:val="21"/>
                <w:szCs w:val="21"/>
              </w:rPr>
              <w:t>5.31 / 5.34 Cumplimiento legal y privacidad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81DF6F" w14:textId="77777777" w:rsidR="00B1525A" w:rsidRDefault="00000000">
            <w:pPr>
              <w:spacing w:after="80" w:line="240" w:lineRule="auto"/>
              <w:rPr>
                <w:color w:val="000000"/>
                <w:sz w:val="21"/>
                <w:szCs w:val="21"/>
              </w:rPr>
            </w:pPr>
            <w:r>
              <w:rPr>
                <w:color w:val="000000"/>
                <w:sz w:val="21"/>
                <w:szCs w:val="21"/>
              </w:rPr>
              <w:t>Ley 21.719, Ley 19.799, residencia y transferencia (§10)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657F64" w14:textId="77777777" w:rsidR="00B1525A" w:rsidRDefault="00000000">
            <w:pPr>
              <w:spacing w:after="80" w:line="240" w:lineRule="auto"/>
              <w:rPr>
                <w:color w:val="000000"/>
                <w:sz w:val="21"/>
                <w:szCs w:val="21"/>
              </w:rPr>
            </w:pPr>
            <w:r>
              <w:rPr>
                <w:color w:val="000000"/>
                <w:sz w:val="21"/>
                <w:szCs w:val="21"/>
              </w:rPr>
              <w:t>Inventario de tratamientos, protocolo ARCOP y política de privacidad (§10.1–10.2)</w:t>
            </w:r>
          </w:p>
        </w:tc>
      </w:tr>
      <w:tr w:rsidR="00B1525A" w14:paraId="0A744F9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90A485" w14:textId="77777777" w:rsidR="00B1525A" w:rsidRDefault="00000000">
            <w:pPr>
              <w:spacing w:after="80" w:line="240" w:lineRule="auto"/>
              <w:rPr>
                <w:color w:val="000000"/>
                <w:sz w:val="21"/>
                <w:szCs w:val="21"/>
              </w:rPr>
            </w:pPr>
            <w:r>
              <w:rPr>
                <w:color w:val="000000"/>
                <w:sz w:val="21"/>
                <w:szCs w:val="21"/>
              </w:rPr>
              <w:t>6.8 Notificación de eventos de seguridad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047808" w14:textId="77777777" w:rsidR="00B1525A" w:rsidRDefault="00000000">
            <w:pPr>
              <w:spacing w:after="80" w:line="240" w:lineRule="auto"/>
              <w:rPr>
                <w:color w:val="000000"/>
                <w:sz w:val="21"/>
                <w:szCs w:val="21"/>
              </w:rPr>
            </w:pPr>
            <w:r>
              <w:rPr>
                <w:color w:val="000000"/>
                <w:sz w:val="21"/>
                <w:szCs w:val="21"/>
              </w:rPr>
              <w:t>Canal declarado y plazos de 2 h y 24 h (§7)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7D8C18" w14:textId="77777777" w:rsidR="00B1525A" w:rsidRDefault="00000000">
            <w:pPr>
              <w:spacing w:after="80" w:line="240" w:lineRule="auto"/>
              <w:rPr>
                <w:color w:val="000000"/>
                <w:sz w:val="21"/>
                <w:szCs w:val="21"/>
              </w:rPr>
            </w:pPr>
            <w:r>
              <w:rPr>
                <w:color w:val="000000"/>
                <w:sz w:val="21"/>
                <w:szCs w:val="21"/>
              </w:rPr>
              <w:t>Registro de notificaciones</w:t>
            </w:r>
          </w:p>
        </w:tc>
      </w:tr>
      <w:tr w:rsidR="00B1525A" w14:paraId="530FC19C"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1ED3D0" w14:textId="77777777" w:rsidR="00B1525A" w:rsidRDefault="00000000">
            <w:pPr>
              <w:spacing w:after="80" w:line="240" w:lineRule="auto"/>
              <w:rPr>
                <w:color w:val="000000"/>
                <w:sz w:val="21"/>
                <w:szCs w:val="21"/>
              </w:rPr>
            </w:pPr>
            <w:r>
              <w:rPr>
                <w:color w:val="000000"/>
                <w:sz w:val="21"/>
                <w:szCs w:val="21"/>
              </w:rPr>
              <w:t>7.10 / 7.11 Respaldo y capacidad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B0989F" w14:textId="77777777" w:rsidR="00B1525A" w:rsidRDefault="00000000">
            <w:pPr>
              <w:spacing w:after="80" w:line="240" w:lineRule="auto"/>
              <w:rPr>
                <w:color w:val="000000"/>
                <w:sz w:val="21"/>
                <w:szCs w:val="21"/>
              </w:rPr>
            </w:pPr>
            <w:r>
              <w:rPr>
                <w:color w:val="000000"/>
                <w:sz w:val="21"/>
                <w:szCs w:val="21"/>
              </w:rPr>
              <w:t xml:space="preserve">Aurora con PITR de 35 días, WAL </w:t>
            </w:r>
            <w:proofErr w:type="gramStart"/>
            <w:r>
              <w:rPr>
                <w:color w:val="000000"/>
                <w:sz w:val="21"/>
                <w:szCs w:val="21"/>
              </w:rPr>
              <w:t>on-premise</w:t>
            </w:r>
            <w:proofErr w:type="gramEnd"/>
            <w:r>
              <w:rPr>
                <w:color w:val="000000"/>
                <w:sz w:val="21"/>
                <w:szCs w:val="21"/>
              </w:rPr>
              <w:t>, CDC; RPO 15 min y RTO 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DBDF3C" w14:textId="77777777" w:rsidR="00B1525A" w:rsidRDefault="00000000">
            <w:pPr>
              <w:spacing w:after="80" w:line="240" w:lineRule="auto"/>
              <w:rPr>
                <w:color w:val="000000"/>
                <w:sz w:val="21"/>
                <w:szCs w:val="21"/>
              </w:rPr>
            </w:pPr>
            <w:r>
              <w:rPr>
                <w:color w:val="000000"/>
                <w:sz w:val="21"/>
                <w:szCs w:val="21"/>
              </w:rPr>
              <w:t>Simulacro semestral (Art. 20)</w:t>
            </w:r>
          </w:p>
        </w:tc>
      </w:tr>
      <w:tr w:rsidR="00B1525A" w14:paraId="1944658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835C15" w14:textId="77777777" w:rsidR="00B1525A" w:rsidRDefault="00000000">
            <w:pPr>
              <w:spacing w:after="80" w:line="240" w:lineRule="auto"/>
              <w:rPr>
                <w:color w:val="000000"/>
                <w:sz w:val="21"/>
                <w:szCs w:val="21"/>
              </w:rPr>
            </w:pPr>
            <w:r>
              <w:rPr>
                <w:color w:val="000000"/>
                <w:sz w:val="21"/>
                <w:szCs w:val="21"/>
              </w:rPr>
              <w:t>7.12 / 8.8 Redes y vulnerabilidades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706660" w14:textId="77777777" w:rsidR="00B1525A" w:rsidRDefault="00000000">
            <w:pPr>
              <w:spacing w:after="80" w:line="240" w:lineRule="auto"/>
              <w:rPr>
                <w:color w:val="000000"/>
                <w:sz w:val="21"/>
                <w:szCs w:val="21"/>
              </w:rPr>
            </w:pPr>
            <w:r>
              <w:rPr>
                <w:color w:val="000000"/>
                <w:sz w:val="21"/>
                <w:szCs w:val="21"/>
              </w:rPr>
              <w:t>Microsegmentación con mTLS, parches por Ansible, escaneo semanal (§7)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14350F" w14:textId="77777777" w:rsidR="00B1525A" w:rsidRDefault="00000000">
            <w:pPr>
              <w:spacing w:after="80" w:line="240" w:lineRule="auto"/>
              <w:rPr>
                <w:color w:val="000000"/>
                <w:sz w:val="21"/>
                <w:szCs w:val="21"/>
              </w:rPr>
            </w:pPr>
            <w:r>
              <w:rPr>
                <w:color w:val="000000"/>
                <w:sz w:val="21"/>
                <w:szCs w:val="21"/>
              </w:rPr>
              <w:t>Plan de parches e informes de escaneo</w:t>
            </w:r>
          </w:p>
        </w:tc>
      </w:tr>
      <w:tr w:rsidR="00B1525A" w14:paraId="01F6DC56"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F7C727" w14:textId="77777777" w:rsidR="00B1525A" w:rsidRDefault="00000000">
            <w:pPr>
              <w:spacing w:after="80" w:line="240" w:lineRule="auto"/>
              <w:rPr>
                <w:color w:val="000000"/>
                <w:sz w:val="21"/>
                <w:szCs w:val="21"/>
              </w:rPr>
            </w:pPr>
            <w:r>
              <w:rPr>
                <w:color w:val="000000"/>
                <w:sz w:val="21"/>
                <w:szCs w:val="21"/>
              </w:rPr>
              <w:t>8.5 Autenticación segura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A01E94" w14:textId="77777777" w:rsidR="00B1525A" w:rsidRDefault="00000000">
            <w:pPr>
              <w:spacing w:after="80" w:line="240" w:lineRule="auto"/>
              <w:rPr>
                <w:color w:val="000000"/>
                <w:sz w:val="21"/>
                <w:szCs w:val="21"/>
              </w:rPr>
            </w:pPr>
            <w:r>
              <w:rPr>
                <w:color w:val="000000"/>
                <w:sz w:val="21"/>
                <w:szCs w:val="21"/>
              </w:rPr>
              <w:t>MFA, FIDO2 para administradores, PIN más posesión en terreno (§4.2, §4.5)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C1CD8A" w14:textId="77777777" w:rsidR="00B1525A" w:rsidRDefault="00000000">
            <w:pPr>
              <w:spacing w:after="80" w:line="240" w:lineRule="auto"/>
              <w:rPr>
                <w:color w:val="000000"/>
                <w:sz w:val="21"/>
                <w:szCs w:val="21"/>
              </w:rPr>
            </w:pPr>
            <w:r>
              <w:rPr>
                <w:color w:val="000000"/>
                <w:sz w:val="21"/>
                <w:szCs w:val="21"/>
              </w:rPr>
              <w:t>Configuración del IdP</w:t>
            </w:r>
          </w:p>
        </w:tc>
      </w:tr>
      <w:tr w:rsidR="00B1525A" w14:paraId="6A3A3DB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6F815E" w14:textId="77777777" w:rsidR="00B1525A" w:rsidRDefault="00000000">
            <w:pPr>
              <w:spacing w:after="80" w:line="240" w:lineRule="auto"/>
              <w:rPr>
                <w:color w:val="000000"/>
                <w:sz w:val="21"/>
                <w:szCs w:val="21"/>
              </w:rPr>
            </w:pPr>
            <w:r>
              <w:rPr>
                <w:color w:val="000000"/>
                <w:sz w:val="21"/>
                <w:szCs w:val="21"/>
              </w:rPr>
              <w:t>8.10 Eliminación de la información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C2E0D9" w14:textId="77777777" w:rsidR="00B1525A" w:rsidRDefault="00000000">
            <w:pPr>
              <w:spacing w:after="80" w:line="240" w:lineRule="auto"/>
              <w:rPr>
                <w:color w:val="000000"/>
                <w:sz w:val="21"/>
                <w:szCs w:val="21"/>
              </w:rPr>
            </w:pPr>
            <w:r>
              <w:rPr>
                <w:color w:val="000000"/>
                <w:sz w:val="21"/>
                <w:szCs w:val="21"/>
              </w:rPr>
              <w:t>Retención y eliminación certificada por categoría (§10)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38AC64" w14:textId="77777777" w:rsidR="00B1525A" w:rsidRDefault="00000000">
            <w:pPr>
              <w:spacing w:after="80" w:line="240" w:lineRule="auto"/>
              <w:rPr>
                <w:color w:val="000000"/>
                <w:sz w:val="21"/>
                <w:szCs w:val="21"/>
              </w:rPr>
            </w:pPr>
            <w:r>
              <w:rPr>
                <w:color w:val="000000"/>
                <w:sz w:val="21"/>
                <w:szCs w:val="21"/>
              </w:rPr>
              <w:t>Registro inalterable</w:t>
            </w:r>
          </w:p>
        </w:tc>
      </w:tr>
      <w:tr w:rsidR="00B1525A" w14:paraId="225B051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5E5099" w14:textId="77777777" w:rsidR="00B1525A" w:rsidRDefault="00000000">
            <w:pPr>
              <w:spacing w:after="80" w:line="240" w:lineRule="auto"/>
              <w:rPr>
                <w:color w:val="000000"/>
                <w:sz w:val="21"/>
                <w:szCs w:val="21"/>
              </w:rPr>
            </w:pPr>
            <w:r>
              <w:rPr>
                <w:color w:val="000000"/>
                <w:sz w:val="21"/>
                <w:szCs w:val="21"/>
              </w:rPr>
              <w:t>8.11 Enmascaramiento de datos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46E37C" w14:textId="77777777" w:rsidR="00B1525A" w:rsidRDefault="00000000">
            <w:pPr>
              <w:spacing w:after="80" w:line="240" w:lineRule="auto"/>
              <w:rPr>
                <w:color w:val="000000"/>
                <w:sz w:val="21"/>
                <w:szCs w:val="21"/>
              </w:rPr>
            </w:pPr>
            <w:r>
              <w:rPr>
                <w:color w:val="000000"/>
                <w:sz w:val="21"/>
                <w:szCs w:val="21"/>
              </w:rPr>
              <w:t>Cifrado a nivel de campo de geolocalización y antecedentes comerciales (§5.3)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91E716" w14:textId="77777777" w:rsidR="00B1525A" w:rsidRDefault="00000000">
            <w:pPr>
              <w:spacing w:after="80" w:line="240" w:lineRule="auto"/>
              <w:rPr>
                <w:color w:val="000000"/>
                <w:sz w:val="21"/>
                <w:szCs w:val="21"/>
              </w:rPr>
            </w:pPr>
            <w:r>
              <w:rPr>
                <w:color w:val="000000"/>
                <w:sz w:val="21"/>
                <w:szCs w:val="21"/>
              </w:rPr>
              <w:t>Inventario de campos cifrados</w:t>
            </w:r>
          </w:p>
        </w:tc>
      </w:tr>
      <w:tr w:rsidR="00B1525A" w14:paraId="3CEEAAA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DE415C" w14:textId="77777777" w:rsidR="00B1525A" w:rsidRDefault="00000000">
            <w:pPr>
              <w:spacing w:after="80" w:line="240" w:lineRule="auto"/>
              <w:rPr>
                <w:color w:val="000000"/>
                <w:sz w:val="21"/>
                <w:szCs w:val="21"/>
              </w:rPr>
            </w:pPr>
            <w:r>
              <w:rPr>
                <w:color w:val="000000"/>
                <w:sz w:val="21"/>
                <w:szCs w:val="21"/>
              </w:rPr>
              <w:t>8.15 / 8.16 Registro, monitoreo y SIEM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7E1448" w14:textId="77777777" w:rsidR="00B1525A" w:rsidRDefault="00000000">
            <w:pPr>
              <w:spacing w:after="80" w:line="240" w:lineRule="auto"/>
              <w:rPr>
                <w:color w:val="000000"/>
                <w:sz w:val="21"/>
                <w:szCs w:val="21"/>
              </w:rPr>
            </w:pPr>
            <w:r>
              <w:rPr>
                <w:color w:val="000000"/>
                <w:sz w:val="21"/>
                <w:szCs w:val="21"/>
              </w:rPr>
              <w:t>Registros inalterables y alertas por síntomas de negocio (§7)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DCC7EC" w14:textId="77777777" w:rsidR="00B1525A" w:rsidRDefault="00000000">
            <w:pPr>
              <w:spacing w:after="80" w:line="240" w:lineRule="auto"/>
              <w:rPr>
                <w:color w:val="000000"/>
                <w:sz w:val="21"/>
                <w:szCs w:val="21"/>
              </w:rPr>
            </w:pPr>
            <w:r>
              <w:rPr>
                <w:color w:val="000000"/>
                <w:sz w:val="21"/>
                <w:szCs w:val="21"/>
              </w:rPr>
              <w:t xml:space="preserve">Capa 8 y correlación por </w:t>
            </w:r>
            <w:r>
              <w:rPr>
                <w:rFonts w:ascii="Consolas" w:eastAsia="Consolas" w:hAnsi="Consolas" w:cs="Consolas"/>
                <w:color w:val="000000"/>
                <w:sz w:val="21"/>
                <w:szCs w:val="21"/>
                <w:shd w:val="clear" w:color="auto" w:fill="3C3C3C"/>
              </w:rPr>
              <w:t>transaction_id</w:t>
            </w:r>
          </w:p>
        </w:tc>
      </w:tr>
      <w:tr w:rsidR="00B1525A" w14:paraId="1A30C48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15EE09" w14:textId="77777777" w:rsidR="00B1525A" w:rsidRDefault="00000000">
            <w:pPr>
              <w:spacing w:after="80" w:line="240" w:lineRule="auto"/>
              <w:rPr>
                <w:color w:val="000000"/>
                <w:sz w:val="21"/>
                <w:szCs w:val="21"/>
              </w:rPr>
            </w:pPr>
            <w:r>
              <w:rPr>
                <w:color w:val="000000"/>
                <w:sz w:val="21"/>
                <w:szCs w:val="21"/>
              </w:rPr>
              <w:t>8.17 Sincronización de relojes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59A48B" w14:textId="77777777" w:rsidR="00B1525A" w:rsidRDefault="00000000">
            <w:pPr>
              <w:spacing w:after="80" w:line="240" w:lineRule="auto"/>
              <w:rPr>
                <w:color w:val="000000"/>
                <w:sz w:val="21"/>
                <w:szCs w:val="21"/>
              </w:rPr>
            </w:pPr>
            <w:r>
              <w:rPr>
                <w:color w:val="000000"/>
                <w:sz w:val="21"/>
                <w:szCs w:val="21"/>
              </w:rPr>
              <w:t xml:space="preserve">NTP en borde, </w:t>
            </w:r>
            <w:proofErr w:type="gramStart"/>
            <w:r>
              <w:rPr>
                <w:color w:val="000000"/>
                <w:sz w:val="21"/>
                <w:szCs w:val="21"/>
              </w:rPr>
              <w:t>on-premise</w:t>
            </w:r>
            <w:proofErr w:type="gramEnd"/>
            <w:r>
              <w:rPr>
                <w:color w:val="000000"/>
                <w:sz w:val="21"/>
                <w:szCs w:val="21"/>
              </w:rPr>
              <w:t xml:space="preserve"> y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0A10BC" w14:textId="77777777" w:rsidR="00B1525A" w:rsidRDefault="00000000">
            <w:pPr>
              <w:spacing w:after="80" w:line="240" w:lineRule="auto"/>
              <w:rPr>
                <w:color w:val="000000"/>
                <w:sz w:val="21"/>
                <w:szCs w:val="21"/>
              </w:rPr>
            </w:pPr>
            <w:r>
              <w:rPr>
                <w:color w:val="000000"/>
                <w:sz w:val="21"/>
                <w:szCs w:val="21"/>
              </w:rPr>
              <w:t>Configuración y verificación</w:t>
            </w:r>
          </w:p>
        </w:tc>
      </w:tr>
      <w:tr w:rsidR="00B1525A" w14:paraId="3095828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F04CC7" w14:textId="77777777" w:rsidR="00B1525A" w:rsidRDefault="00000000">
            <w:pPr>
              <w:spacing w:after="80" w:line="240" w:lineRule="auto"/>
              <w:rPr>
                <w:color w:val="000000"/>
                <w:sz w:val="21"/>
                <w:szCs w:val="21"/>
              </w:rPr>
            </w:pPr>
            <w:r>
              <w:rPr>
                <w:color w:val="000000"/>
                <w:sz w:val="21"/>
                <w:szCs w:val="21"/>
              </w:rPr>
              <w:lastRenderedPageBreak/>
              <w:t>8.23 Auditoría de registros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BE510D" w14:textId="77777777" w:rsidR="00B1525A" w:rsidRDefault="00000000">
            <w:pPr>
              <w:spacing w:after="80" w:line="240" w:lineRule="auto"/>
              <w:rPr>
                <w:color w:val="000000"/>
                <w:sz w:val="21"/>
                <w:szCs w:val="21"/>
              </w:rPr>
            </w:pPr>
            <w:r>
              <w:rPr>
                <w:color w:val="000000"/>
                <w:sz w:val="21"/>
                <w:szCs w:val="21"/>
              </w:rPr>
              <w:t>Revisión periódica por el Encargado de Seguridad (RT-16.09)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3822A3" w14:textId="77777777" w:rsidR="00B1525A" w:rsidRDefault="00000000">
            <w:pPr>
              <w:spacing w:after="80" w:line="240" w:lineRule="auto"/>
              <w:rPr>
                <w:color w:val="000000"/>
                <w:sz w:val="21"/>
                <w:szCs w:val="21"/>
              </w:rPr>
            </w:pPr>
            <w:r>
              <w:rPr>
                <w:color w:val="000000"/>
                <w:sz w:val="21"/>
                <w:szCs w:val="21"/>
              </w:rPr>
              <w:t>Procedimiento de auditoría</w:t>
            </w:r>
          </w:p>
        </w:tc>
      </w:tr>
      <w:tr w:rsidR="00B1525A" w14:paraId="6D58C5A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BE7C64" w14:textId="77777777" w:rsidR="00B1525A" w:rsidRDefault="00000000">
            <w:pPr>
              <w:spacing w:after="80" w:line="240" w:lineRule="auto"/>
              <w:rPr>
                <w:color w:val="000000"/>
                <w:sz w:val="21"/>
                <w:szCs w:val="21"/>
              </w:rPr>
            </w:pPr>
            <w:r>
              <w:rPr>
                <w:color w:val="000000"/>
                <w:sz w:val="21"/>
                <w:szCs w:val="21"/>
              </w:rPr>
              <w:t>8.25 / 8.28 Desarrollo seguro y codificación segura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B6FD5F" w14:textId="77777777" w:rsidR="00B1525A" w:rsidRDefault="00000000">
            <w:pPr>
              <w:spacing w:after="80" w:line="240" w:lineRule="auto"/>
              <w:rPr>
                <w:color w:val="000000"/>
                <w:sz w:val="21"/>
                <w:szCs w:val="21"/>
              </w:rPr>
            </w:pPr>
            <w:r>
              <w:rPr>
                <w:color w:val="000000"/>
                <w:sz w:val="21"/>
                <w:szCs w:val="21"/>
              </w:rPr>
              <w:t>SAST, DAST, SCA, SBOM, SLSA 3 (§9)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22CE7F" w14:textId="77777777" w:rsidR="00B1525A" w:rsidRDefault="00000000">
            <w:pPr>
              <w:spacing w:after="80" w:line="240" w:lineRule="auto"/>
              <w:rPr>
                <w:color w:val="000000"/>
                <w:sz w:val="21"/>
                <w:szCs w:val="21"/>
              </w:rPr>
            </w:pPr>
            <w:r>
              <w:rPr>
                <w:color w:val="000000"/>
                <w:sz w:val="21"/>
                <w:szCs w:val="21"/>
              </w:rPr>
              <w:t>Pipeline y repositorio</w:t>
            </w:r>
          </w:p>
        </w:tc>
      </w:tr>
      <w:tr w:rsidR="00B1525A" w14:paraId="2F4881B8"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01A4CBD4" w14:textId="77777777" w:rsidR="00B1525A" w:rsidRDefault="00000000">
            <w:pPr>
              <w:spacing w:after="80" w:line="240" w:lineRule="auto"/>
              <w:rPr>
                <w:color w:val="000000"/>
                <w:sz w:val="21"/>
                <w:szCs w:val="21"/>
              </w:rPr>
            </w:pPr>
            <w:r>
              <w:rPr>
                <w:color w:val="000000"/>
                <w:sz w:val="21"/>
                <w:szCs w:val="21"/>
              </w:rPr>
              <w:t>8.31 Separación de ambientes</w:t>
            </w:r>
          </w:p>
        </w:tc>
        <w:tc>
          <w:tcPr>
            <w:tcW w:w="0" w:type="auto"/>
            <w:tcBorders>
              <w:top w:val="single" w:sz="6" w:space="0" w:color="000000"/>
              <w:left w:val="nil"/>
              <w:bottom w:val="nil"/>
              <w:right w:val="nil"/>
            </w:tcBorders>
            <w:tcMar>
              <w:top w:w="80" w:type="dxa"/>
              <w:left w:w="160" w:type="dxa"/>
              <w:bottom w:w="80" w:type="dxa"/>
              <w:right w:w="160" w:type="dxa"/>
            </w:tcMar>
          </w:tcPr>
          <w:p w14:paraId="2A2C443B" w14:textId="77777777" w:rsidR="00B1525A" w:rsidRDefault="00000000">
            <w:pPr>
              <w:spacing w:after="80" w:line="240" w:lineRule="auto"/>
              <w:rPr>
                <w:color w:val="000000"/>
                <w:sz w:val="21"/>
                <w:szCs w:val="21"/>
              </w:rPr>
            </w:pPr>
            <w:r>
              <w:rPr>
                <w:color w:val="000000"/>
                <w:sz w:val="21"/>
                <w:szCs w:val="21"/>
              </w:rPr>
              <w:t>Cinco cuentas AWS aisladas con SCP (RT-04.01)</w:t>
            </w:r>
          </w:p>
        </w:tc>
        <w:tc>
          <w:tcPr>
            <w:tcW w:w="0" w:type="auto"/>
            <w:tcBorders>
              <w:top w:val="single" w:sz="6" w:space="0" w:color="000000"/>
              <w:left w:val="nil"/>
              <w:bottom w:val="nil"/>
              <w:right w:val="nil"/>
            </w:tcBorders>
            <w:tcMar>
              <w:top w:w="80" w:type="dxa"/>
              <w:left w:w="160" w:type="dxa"/>
              <w:bottom w:w="80" w:type="dxa"/>
              <w:right w:w="160" w:type="dxa"/>
            </w:tcMar>
          </w:tcPr>
          <w:p w14:paraId="7F425875" w14:textId="77777777" w:rsidR="00B1525A" w:rsidRDefault="00000000">
            <w:pPr>
              <w:spacing w:after="80" w:line="240" w:lineRule="auto"/>
              <w:rPr>
                <w:color w:val="000000"/>
                <w:sz w:val="21"/>
                <w:szCs w:val="21"/>
              </w:rPr>
            </w:pPr>
            <w:r>
              <w:rPr>
                <w:color w:val="000000"/>
                <w:sz w:val="21"/>
                <w:szCs w:val="21"/>
              </w:rPr>
              <w:t>Organización de cuentas</w:t>
            </w:r>
          </w:p>
        </w:tc>
      </w:tr>
    </w:tbl>
    <w:p w14:paraId="0BA53FCC" w14:textId="77777777" w:rsidR="00B1525A" w:rsidRDefault="00000000">
      <w:pPr>
        <w:pStyle w:val="Ttulo3"/>
        <w:spacing w:before="280" w:after="120"/>
        <w:rPr>
          <w:rFonts w:ascii="Arial" w:eastAsia="Arial" w:hAnsi="Arial" w:cs="Arial"/>
          <w:color w:val="5B6770"/>
          <w:sz w:val="26"/>
          <w:szCs w:val="26"/>
        </w:rPr>
      </w:pPr>
      <w:bookmarkStart w:id="155" w:name="_n4cwhzwiu0c6" w:colFirst="0" w:colLast="0"/>
      <w:bookmarkEnd w:id="155"/>
      <w:r>
        <w:rPr>
          <w:rFonts w:ascii="Arial" w:eastAsia="Arial" w:hAnsi="Arial" w:cs="Arial"/>
          <w:color w:val="5B6770"/>
          <w:sz w:val="26"/>
          <w:szCs w:val="26"/>
        </w:rPr>
        <w:t>12. Seguridad física (BTT Cap. 6)</w:t>
      </w:r>
    </w:p>
    <w:p w14:paraId="5D8D2151" w14:textId="77777777" w:rsidR="00B1525A" w:rsidRDefault="00000000">
      <w:pPr>
        <w:spacing w:after="240"/>
        <w:rPr>
          <w:color w:val="000000"/>
          <w:sz w:val="21"/>
          <w:szCs w:val="21"/>
        </w:rPr>
      </w:pPr>
      <w:r>
        <w:rPr>
          <w:color w:val="000000"/>
          <w:sz w:val="21"/>
          <w:szCs w:val="21"/>
        </w:rPr>
        <w:t>La seguridad física del sitio primario se declara en la sección de Arquitectura de Seguridad de este documento (§12). Resumen de lo que sostiene esta arquitectura:</w:t>
      </w:r>
    </w:p>
    <w:p w14:paraId="0A4400B6" w14:textId="77777777" w:rsidR="00B1525A" w:rsidRDefault="00000000">
      <w:pPr>
        <w:numPr>
          <w:ilvl w:val="0"/>
          <w:numId w:val="96"/>
        </w:numPr>
        <w:spacing w:after="0"/>
        <w:rPr>
          <w:color w:val="000000"/>
        </w:rPr>
      </w:pPr>
      <w:r>
        <w:rPr>
          <w:color w:val="000000"/>
          <w:sz w:val="21"/>
          <w:szCs w:val="21"/>
        </w:rPr>
        <w:t>Cuatro capas de acceso hasta la sala blanca, con biometría facial (AFIS de respaldo) y esclusa con antipassback; acceso de a una persona con reverificación (RT-06.23).</w:t>
      </w:r>
    </w:p>
    <w:p w14:paraId="6DDC0940" w14:textId="77777777" w:rsidR="00B1525A" w:rsidRDefault="00000000">
      <w:pPr>
        <w:numPr>
          <w:ilvl w:val="0"/>
          <w:numId w:val="96"/>
        </w:numPr>
        <w:spacing w:after="0"/>
        <w:rPr>
          <w:color w:val="000000"/>
        </w:rPr>
      </w:pPr>
      <w:r>
        <w:rPr>
          <w:rFonts w:ascii="Arial Unicode MS" w:eastAsia="Arial Unicode MS" w:hAnsi="Arial Unicode MS" w:cs="Arial Unicode MS"/>
          <w:color w:val="000000"/>
          <w:sz w:val="21"/>
          <w:szCs w:val="21"/>
        </w:rPr>
        <w:t>CCTV IP con retención ≥ 30 días</w:t>
      </w:r>
      <w:r>
        <w:rPr>
          <w:color w:val="000000"/>
          <w:sz w:val="21"/>
          <w:szCs w:val="21"/>
        </w:rPr>
        <w:t xml:space="preserve"> y respaldo en medio secundario auditable, cubriendo cada puerta controlada (RT-06.24).</w:t>
      </w:r>
    </w:p>
    <w:p w14:paraId="2D5BD2DD" w14:textId="77777777" w:rsidR="00B1525A" w:rsidRDefault="00000000">
      <w:pPr>
        <w:numPr>
          <w:ilvl w:val="0"/>
          <w:numId w:val="96"/>
        </w:numPr>
        <w:spacing w:after="0"/>
        <w:rPr>
          <w:color w:val="000000"/>
        </w:rPr>
      </w:pPr>
      <w:r>
        <w:rPr>
          <w:color w:val="000000"/>
          <w:sz w:val="21"/>
          <w:szCs w:val="21"/>
        </w:rPr>
        <w:t>Recinto de custodia de medios de 10 m² con condiciones ambientales declaradas, e inventario con rotación y registro de todo movimiento (RT-06.26 a RT-06.28).</w:t>
      </w:r>
    </w:p>
    <w:p w14:paraId="36B53071" w14:textId="77777777" w:rsidR="00B1525A" w:rsidRDefault="00000000">
      <w:pPr>
        <w:numPr>
          <w:ilvl w:val="0"/>
          <w:numId w:val="96"/>
        </w:numPr>
        <w:spacing w:after="0"/>
        <w:rPr>
          <w:color w:val="000000"/>
        </w:rPr>
      </w:pPr>
      <w:r>
        <w:rPr>
          <w:color w:val="000000"/>
          <w:sz w:val="21"/>
          <w:szCs w:val="21"/>
        </w:rPr>
        <w:t>Acceso de terceros (fabricantes, mantenedores, auditores) con acompañamiento obligatorio y registro (RT-06.25).</w:t>
      </w:r>
    </w:p>
    <w:p w14:paraId="601035D1" w14:textId="77777777" w:rsidR="00B1525A" w:rsidRDefault="00000000">
      <w:pPr>
        <w:numPr>
          <w:ilvl w:val="0"/>
          <w:numId w:val="96"/>
        </w:numPr>
        <w:spacing w:after="140"/>
        <w:rPr>
          <w:color w:val="000000"/>
        </w:rPr>
      </w:pPr>
      <w:r>
        <w:rPr>
          <w:color w:val="000000"/>
          <w:sz w:val="21"/>
          <w:szCs w:val="21"/>
        </w:rPr>
        <w:t xml:space="preserve">Control de dispositivos extraíbles en los nodos </w:t>
      </w:r>
      <w:proofErr w:type="gramStart"/>
      <w:r>
        <w:rPr>
          <w:color w:val="000000"/>
          <w:sz w:val="21"/>
          <w:szCs w:val="21"/>
        </w:rPr>
        <w:t>on-premise</w:t>
      </w:r>
      <w:proofErr w:type="gramEnd"/>
      <w:r>
        <w:rPr>
          <w:color w:val="000000"/>
          <w:sz w:val="21"/>
          <w:szCs w:val="21"/>
        </w:rPr>
        <w:t xml:space="preserve"> y borrado seguro verificable de los medios que salen de servicio.</w:t>
      </w:r>
    </w:p>
    <w:p w14:paraId="68ED79CD" w14:textId="77777777" w:rsidR="00B1525A" w:rsidRDefault="00000000">
      <w:pPr>
        <w:pStyle w:val="Ttulo3"/>
        <w:spacing w:before="280" w:after="120"/>
        <w:rPr>
          <w:rFonts w:ascii="Arial" w:eastAsia="Arial" w:hAnsi="Arial" w:cs="Arial"/>
          <w:color w:val="5B6770"/>
          <w:sz w:val="26"/>
          <w:szCs w:val="26"/>
        </w:rPr>
      </w:pPr>
      <w:bookmarkStart w:id="156" w:name="_bm0q5h6rn81o" w:colFirst="0" w:colLast="0"/>
      <w:bookmarkEnd w:id="156"/>
      <w:r>
        <w:rPr>
          <w:rFonts w:ascii="Arial" w:eastAsia="Arial" w:hAnsi="Arial" w:cs="Arial"/>
          <w:color w:val="5B6770"/>
          <w:sz w:val="26"/>
          <w:szCs w:val="26"/>
        </w:rPr>
        <w:t>13. Referencias cruzadas con las decisiones de arquitectura</w:t>
      </w:r>
    </w:p>
    <w:tbl>
      <w:tblPr>
        <w:tblStyle w:val="afffa"/>
        <w:tblW w:w="5000" w:type="pct"/>
        <w:tblInd w:w="0" w:type="dxa"/>
        <w:tblBorders>
          <w:top w:val="nil"/>
          <w:left w:val="nil"/>
          <w:bottom w:val="nil"/>
          <w:right w:val="nil"/>
          <w:insideH w:val="nil"/>
          <w:insideV w:val="nil"/>
        </w:tblBorders>
        <w:tblLook w:val="0600" w:firstRow="0" w:lastRow="0" w:firstColumn="0" w:lastColumn="0" w:noHBand="1" w:noVBand="1"/>
      </w:tblPr>
      <w:tblGrid>
        <w:gridCol w:w="929"/>
        <w:gridCol w:w="8307"/>
      </w:tblGrid>
      <w:tr w:rsidR="00B1525A" w14:paraId="7333FEC8"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966965E" w14:textId="77777777" w:rsidR="00B1525A" w:rsidRDefault="00000000">
            <w:pPr>
              <w:spacing w:after="80" w:line="240" w:lineRule="auto"/>
              <w:rPr>
                <w:color w:val="000000"/>
                <w:sz w:val="21"/>
                <w:szCs w:val="21"/>
              </w:rPr>
            </w:pPr>
            <w:r>
              <w:rPr>
                <w:b/>
                <w:bCs/>
                <w:color w:val="1F3A5F"/>
                <w:sz w:val="21"/>
                <w:szCs w:val="21"/>
              </w:rPr>
              <w:t>ADR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A39FBD" w14:textId="77777777" w:rsidR="00B1525A" w:rsidRDefault="00000000">
            <w:pPr>
              <w:spacing w:after="80" w:line="240" w:lineRule="auto"/>
              <w:rPr>
                <w:color w:val="000000"/>
                <w:sz w:val="21"/>
                <w:szCs w:val="21"/>
              </w:rPr>
            </w:pPr>
            <w:r>
              <w:rPr>
                <w:b/>
                <w:bCs/>
                <w:color w:val="1F3A5F"/>
                <w:sz w:val="21"/>
                <w:szCs w:val="21"/>
              </w:rPr>
              <w:t>Aporte a la vista de seguridad</w:t>
            </w:r>
          </w:p>
        </w:tc>
      </w:tr>
      <w:tr w:rsidR="00B1525A" w14:paraId="1EE61C3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C238DE" w14:textId="77777777" w:rsidR="00B1525A" w:rsidRDefault="00000000">
            <w:pPr>
              <w:spacing w:after="80" w:line="240" w:lineRule="auto"/>
              <w:rPr>
                <w:color w:val="000000"/>
                <w:sz w:val="21"/>
                <w:szCs w:val="21"/>
              </w:rPr>
            </w:pPr>
            <w:r>
              <w:rPr>
                <w:color w:val="000000"/>
                <w:sz w:val="21"/>
                <w:szCs w:val="21"/>
              </w:rPr>
              <w:t>ADR-03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0C5A04" w14:textId="77777777" w:rsidR="00B1525A" w:rsidRDefault="00000000">
            <w:pPr>
              <w:spacing w:after="80" w:line="240" w:lineRule="auto"/>
              <w:rPr>
                <w:color w:val="000000"/>
                <w:sz w:val="21"/>
                <w:szCs w:val="21"/>
              </w:rPr>
            </w:pPr>
            <w:r>
              <w:rPr>
                <w:color w:val="000000"/>
                <w:sz w:val="21"/>
                <w:szCs w:val="21"/>
              </w:rPr>
              <w:t xml:space="preserve">Modelo híbrido: define qué queda expuesto y qué no; el </w:t>
            </w:r>
            <w:proofErr w:type="gramStart"/>
            <w:r>
              <w:rPr>
                <w:color w:val="000000"/>
                <w:sz w:val="21"/>
                <w:szCs w:val="21"/>
              </w:rPr>
              <w:t>on-premise</w:t>
            </w:r>
            <w:proofErr w:type="gramEnd"/>
            <w:r>
              <w:rPr>
                <w:color w:val="000000"/>
                <w:sz w:val="21"/>
                <w:szCs w:val="21"/>
              </w:rPr>
              <w:t xml:space="preserve"> no publica servicios</w:t>
            </w:r>
          </w:p>
        </w:tc>
      </w:tr>
      <w:tr w:rsidR="00B1525A" w14:paraId="6F8DA58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D5AF90" w14:textId="77777777" w:rsidR="00B1525A" w:rsidRDefault="00000000">
            <w:pPr>
              <w:spacing w:after="80" w:line="240" w:lineRule="auto"/>
              <w:rPr>
                <w:color w:val="000000"/>
                <w:sz w:val="21"/>
                <w:szCs w:val="21"/>
              </w:rPr>
            </w:pPr>
            <w:r>
              <w:rPr>
                <w:color w:val="000000"/>
                <w:sz w:val="21"/>
                <w:szCs w:val="21"/>
              </w:rPr>
              <w:t>ADR-06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BD26FE" w14:textId="77777777" w:rsidR="00B1525A" w:rsidRDefault="00000000">
            <w:pPr>
              <w:spacing w:after="80" w:line="240" w:lineRule="auto"/>
              <w:rPr>
                <w:color w:val="000000"/>
                <w:sz w:val="21"/>
                <w:szCs w:val="21"/>
              </w:rPr>
            </w:pPr>
            <w:r>
              <w:rPr>
                <w:color w:val="000000"/>
                <w:sz w:val="21"/>
                <w:szCs w:val="21"/>
              </w:rPr>
              <w:t>Identidad híbrida Modelo B: autoridad única en nube y cachés de solo lectura; el DRP de identidad no requiere conmutación</w:t>
            </w:r>
          </w:p>
        </w:tc>
      </w:tr>
      <w:tr w:rsidR="00B1525A" w14:paraId="25C789A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142248" w14:textId="77777777" w:rsidR="00B1525A" w:rsidRDefault="00000000">
            <w:pPr>
              <w:spacing w:after="80" w:line="240" w:lineRule="auto"/>
              <w:rPr>
                <w:color w:val="000000"/>
                <w:sz w:val="21"/>
                <w:szCs w:val="21"/>
              </w:rPr>
            </w:pPr>
            <w:r>
              <w:rPr>
                <w:color w:val="000000"/>
                <w:sz w:val="21"/>
                <w:szCs w:val="21"/>
              </w:rPr>
              <w:t>ADR-07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73EFE9" w14:textId="77777777" w:rsidR="00B1525A" w:rsidRDefault="00000000">
            <w:pPr>
              <w:spacing w:after="80" w:line="240" w:lineRule="auto"/>
              <w:rPr>
                <w:color w:val="000000"/>
                <w:sz w:val="21"/>
                <w:szCs w:val="21"/>
              </w:rPr>
            </w:pPr>
            <w:r>
              <w:rPr>
                <w:color w:val="000000"/>
                <w:sz w:val="21"/>
                <w:szCs w:val="21"/>
              </w:rPr>
              <w:t>Movilidad nativa Android: habilita cifrado local, MDM y borrado remoto selectivo en el parque de terreno</w:t>
            </w:r>
          </w:p>
        </w:tc>
      </w:tr>
      <w:tr w:rsidR="00B1525A" w14:paraId="4A7A1B8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F779A4" w14:textId="77777777" w:rsidR="00B1525A" w:rsidRDefault="00000000">
            <w:pPr>
              <w:spacing w:after="80" w:line="240" w:lineRule="auto"/>
              <w:rPr>
                <w:color w:val="000000"/>
                <w:sz w:val="21"/>
                <w:szCs w:val="21"/>
              </w:rPr>
            </w:pPr>
            <w:r>
              <w:rPr>
                <w:color w:val="000000"/>
                <w:sz w:val="21"/>
                <w:szCs w:val="21"/>
              </w:rPr>
              <w:lastRenderedPageBreak/>
              <w:t>ADR-09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028377" w14:textId="77777777" w:rsidR="00B1525A" w:rsidRDefault="00000000">
            <w:pPr>
              <w:spacing w:after="80" w:line="240" w:lineRule="auto"/>
              <w:rPr>
                <w:color w:val="000000"/>
                <w:sz w:val="21"/>
                <w:szCs w:val="21"/>
              </w:rPr>
            </w:pPr>
            <w:r>
              <w:rPr>
                <w:color w:val="000000"/>
                <w:sz w:val="21"/>
                <w:szCs w:val="21"/>
              </w:rPr>
              <w:t>Recuperación ante desastres multi-región: origina la materia de transferencia internacional del §10</w:t>
            </w:r>
          </w:p>
        </w:tc>
      </w:tr>
      <w:tr w:rsidR="00B1525A" w14:paraId="18D2B6C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7E3BAB" w14:textId="77777777" w:rsidR="00B1525A" w:rsidRDefault="00000000">
            <w:pPr>
              <w:spacing w:after="80" w:line="240" w:lineRule="auto"/>
              <w:rPr>
                <w:color w:val="000000"/>
                <w:sz w:val="21"/>
                <w:szCs w:val="21"/>
              </w:rPr>
            </w:pPr>
            <w:r>
              <w:rPr>
                <w:color w:val="000000"/>
                <w:sz w:val="21"/>
                <w:szCs w:val="21"/>
              </w:rPr>
              <w:t>ADR-11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C3E91D" w14:textId="77777777" w:rsidR="00B1525A" w:rsidRDefault="00000000">
            <w:pPr>
              <w:spacing w:after="80" w:line="240" w:lineRule="auto"/>
              <w:rPr>
                <w:color w:val="000000"/>
                <w:sz w:val="21"/>
                <w:szCs w:val="21"/>
              </w:rPr>
            </w:pPr>
            <w:r>
              <w:rPr>
                <w:color w:val="000000"/>
                <w:sz w:val="21"/>
                <w:szCs w:val="21"/>
              </w:rPr>
              <w:t>Hub EDI con capa anticorrupción: ninguna cadena externa alcanza el ERP</w:t>
            </w:r>
          </w:p>
        </w:tc>
      </w:tr>
      <w:tr w:rsidR="00B1525A" w14:paraId="7402284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BAE7CD" w14:textId="77777777" w:rsidR="00B1525A" w:rsidRDefault="00000000">
            <w:pPr>
              <w:spacing w:after="80" w:line="240" w:lineRule="auto"/>
              <w:rPr>
                <w:color w:val="000000"/>
                <w:sz w:val="21"/>
                <w:szCs w:val="21"/>
              </w:rPr>
            </w:pPr>
            <w:r>
              <w:rPr>
                <w:color w:val="000000"/>
                <w:sz w:val="21"/>
                <w:szCs w:val="21"/>
              </w:rPr>
              <w:t>ADR-13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5B98D0" w14:textId="77777777" w:rsidR="00B1525A" w:rsidRDefault="00000000">
            <w:pPr>
              <w:spacing w:after="80" w:line="240" w:lineRule="auto"/>
              <w:rPr>
                <w:color w:val="000000"/>
                <w:sz w:val="21"/>
                <w:szCs w:val="21"/>
              </w:rPr>
            </w:pPr>
            <w:r>
              <w:rPr>
                <w:color w:val="000000"/>
                <w:sz w:val="21"/>
                <w:szCs w:val="21"/>
              </w:rPr>
              <w:t>Puerta de enlace Amazon API Gateway: concentra autenticación OIDC, cuotas, límites de tasa, validación de esquema e inspección de carga útil (Art. 21.2) en un único punto administrado</w:t>
            </w:r>
          </w:p>
        </w:tc>
      </w:tr>
      <w:tr w:rsidR="00B1525A" w14:paraId="28058D6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CFCE90" w14:textId="77777777" w:rsidR="00B1525A" w:rsidRDefault="00000000">
            <w:pPr>
              <w:spacing w:after="80" w:line="240" w:lineRule="auto"/>
              <w:rPr>
                <w:color w:val="000000"/>
                <w:sz w:val="21"/>
                <w:szCs w:val="21"/>
              </w:rPr>
            </w:pPr>
            <w:r>
              <w:rPr>
                <w:color w:val="000000"/>
                <w:sz w:val="21"/>
                <w:szCs w:val="21"/>
              </w:rPr>
              <w:t>ADR-14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342893" w14:textId="77777777" w:rsidR="00B1525A" w:rsidRDefault="00000000">
            <w:pPr>
              <w:spacing w:after="80" w:line="240" w:lineRule="auto"/>
              <w:rPr>
                <w:color w:val="000000"/>
                <w:sz w:val="21"/>
                <w:szCs w:val="21"/>
              </w:rPr>
            </w:pPr>
            <w:r>
              <w:rPr>
                <w:color w:val="000000"/>
                <w:sz w:val="21"/>
                <w:szCs w:val="21"/>
              </w:rPr>
              <w:t xml:space="preserve">Observabilidad de plataforma única: sostiene la detección y la evidencia del §7 sin operar una segunda plataforma </w:t>
            </w:r>
            <w:proofErr w:type="gramStart"/>
            <w:r>
              <w:rPr>
                <w:color w:val="000000"/>
                <w:sz w:val="21"/>
                <w:szCs w:val="21"/>
              </w:rPr>
              <w:t>on-premise</w:t>
            </w:r>
            <w:proofErr w:type="gramEnd"/>
          </w:p>
        </w:tc>
      </w:tr>
      <w:tr w:rsidR="00B1525A" w14:paraId="1422DFAE"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780FA2E1" w14:textId="77777777" w:rsidR="00B1525A" w:rsidRDefault="00000000">
            <w:pPr>
              <w:spacing w:after="80" w:line="240" w:lineRule="auto"/>
              <w:rPr>
                <w:color w:val="000000"/>
                <w:sz w:val="21"/>
                <w:szCs w:val="21"/>
              </w:rPr>
            </w:pPr>
            <w:r>
              <w:rPr>
                <w:color w:val="000000"/>
                <w:sz w:val="21"/>
                <w:szCs w:val="21"/>
              </w:rPr>
              <w:t>ADR-15</w:t>
            </w:r>
          </w:p>
        </w:tc>
        <w:tc>
          <w:tcPr>
            <w:tcW w:w="0" w:type="auto"/>
            <w:tcBorders>
              <w:top w:val="single" w:sz="6" w:space="0" w:color="000000"/>
              <w:left w:val="nil"/>
              <w:bottom w:val="nil"/>
              <w:right w:val="nil"/>
            </w:tcBorders>
            <w:tcMar>
              <w:top w:w="80" w:type="dxa"/>
              <w:left w:w="160" w:type="dxa"/>
              <w:bottom w:w="80" w:type="dxa"/>
              <w:right w:w="160" w:type="dxa"/>
            </w:tcMar>
          </w:tcPr>
          <w:p w14:paraId="0AE87D7D" w14:textId="77777777" w:rsidR="00B1525A" w:rsidRDefault="00000000">
            <w:pPr>
              <w:spacing w:after="80" w:line="240" w:lineRule="auto"/>
              <w:rPr>
                <w:color w:val="000000"/>
                <w:sz w:val="21"/>
                <w:szCs w:val="21"/>
              </w:rPr>
            </w:pPr>
            <w:r>
              <w:rPr>
                <w:color w:val="000000"/>
                <w:sz w:val="21"/>
                <w:szCs w:val="21"/>
              </w:rPr>
              <w:t>Gestión de secretos en servicio administrado (SEC-01, §5.3) — adoptada y propagada el 2026-09-06</w:t>
            </w:r>
          </w:p>
        </w:tc>
      </w:tr>
    </w:tbl>
    <w:p w14:paraId="18EBE3B1" w14:textId="77777777" w:rsidR="00B1525A" w:rsidRDefault="00000000">
      <w:pPr>
        <w:pStyle w:val="Ttulo3"/>
        <w:spacing w:before="280" w:after="120"/>
        <w:rPr>
          <w:rFonts w:ascii="Arial" w:eastAsia="Arial" w:hAnsi="Arial" w:cs="Arial"/>
          <w:color w:val="5B6770"/>
          <w:sz w:val="26"/>
          <w:szCs w:val="26"/>
        </w:rPr>
      </w:pPr>
      <w:bookmarkStart w:id="157" w:name="_ltszynx4q95z" w:colFirst="0" w:colLast="0"/>
      <w:bookmarkEnd w:id="157"/>
      <w:r>
        <w:rPr>
          <w:rFonts w:ascii="Arial" w:eastAsia="Arial" w:hAnsi="Arial" w:cs="Arial"/>
          <w:color w:val="5B6770"/>
          <w:sz w:val="26"/>
          <w:szCs w:val="26"/>
        </w:rPr>
        <w:t>14. Trazabilidad normativa (resumen)</w:t>
      </w:r>
    </w:p>
    <w:tbl>
      <w:tblPr>
        <w:tblStyle w:val="afffb"/>
        <w:tblW w:w="5000" w:type="pct"/>
        <w:tblInd w:w="0" w:type="dxa"/>
        <w:tblBorders>
          <w:top w:val="nil"/>
          <w:left w:val="nil"/>
          <w:bottom w:val="nil"/>
          <w:right w:val="nil"/>
          <w:insideH w:val="nil"/>
          <w:insideV w:val="nil"/>
        </w:tblBorders>
        <w:tblLook w:val="0600" w:firstRow="0" w:lastRow="0" w:firstColumn="0" w:lastColumn="0" w:noHBand="1" w:noVBand="1"/>
      </w:tblPr>
      <w:tblGrid>
        <w:gridCol w:w="2324"/>
        <w:gridCol w:w="6912"/>
      </w:tblGrid>
      <w:tr w:rsidR="00B1525A" w14:paraId="7CDA6265"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C8AA9BC" w14:textId="77777777" w:rsidR="00B1525A" w:rsidRDefault="00000000">
            <w:pPr>
              <w:spacing w:after="80" w:line="240" w:lineRule="auto"/>
              <w:rPr>
                <w:color w:val="000000"/>
                <w:sz w:val="21"/>
                <w:szCs w:val="21"/>
              </w:rPr>
            </w:pPr>
            <w:r>
              <w:rPr>
                <w:b/>
                <w:bCs/>
                <w:color w:val="1F3A5F"/>
                <w:sz w:val="21"/>
                <w:szCs w:val="21"/>
              </w:rPr>
              <w:t>Requisito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E9E601F" w14:textId="77777777" w:rsidR="00B1525A" w:rsidRDefault="00000000">
            <w:pPr>
              <w:spacing w:after="80" w:line="240" w:lineRule="auto"/>
              <w:rPr>
                <w:color w:val="000000"/>
                <w:sz w:val="21"/>
                <w:szCs w:val="21"/>
              </w:rPr>
            </w:pPr>
            <w:r>
              <w:rPr>
                <w:b/>
                <w:bCs/>
                <w:color w:val="1F3A5F"/>
                <w:sz w:val="21"/>
                <w:szCs w:val="21"/>
              </w:rPr>
              <w:t>Cómo se cumple</w:t>
            </w:r>
          </w:p>
        </w:tc>
      </w:tr>
      <w:tr w:rsidR="00B1525A" w14:paraId="0C4EEFC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FDB46D" w14:textId="77777777" w:rsidR="00B1525A" w:rsidRDefault="00000000">
            <w:pPr>
              <w:spacing w:after="80" w:line="240" w:lineRule="auto"/>
              <w:rPr>
                <w:color w:val="000000"/>
                <w:sz w:val="21"/>
                <w:szCs w:val="21"/>
              </w:rPr>
            </w:pPr>
            <w:r>
              <w:rPr>
                <w:color w:val="000000"/>
                <w:sz w:val="21"/>
                <w:szCs w:val="21"/>
              </w:rPr>
              <w:t>BA Art. 21.1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FF9DA0" w14:textId="77777777" w:rsidR="00B1525A" w:rsidRDefault="00000000">
            <w:pPr>
              <w:spacing w:after="80" w:line="240" w:lineRule="auto"/>
              <w:rPr>
                <w:color w:val="000000"/>
                <w:sz w:val="21"/>
                <w:szCs w:val="21"/>
              </w:rPr>
            </w:pPr>
            <w:r>
              <w:rPr>
                <w:color w:val="000000"/>
                <w:sz w:val="21"/>
                <w:szCs w:val="21"/>
              </w:rPr>
              <w:t>Zero Trust NIST SP 800-207 (§2); STRIDE por componente e integración (§8); clasificación de la información (§6); plazos de remediación 7/15/30 días (§7)</w:t>
            </w:r>
          </w:p>
        </w:tc>
      </w:tr>
      <w:tr w:rsidR="00B1525A" w14:paraId="7C4CFB1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514117" w14:textId="77777777" w:rsidR="00B1525A" w:rsidRDefault="00000000">
            <w:pPr>
              <w:spacing w:after="80" w:line="240" w:lineRule="auto"/>
              <w:rPr>
                <w:color w:val="000000"/>
                <w:sz w:val="21"/>
                <w:szCs w:val="21"/>
              </w:rPr>
            </w:pPr>
            <w:r>
              <w:rPr>
                <w:color w:val="000000"/>
                <w:sz w:val="21"/>
                <w:szCs w:val="21"/>
              </w:rPr>
              <w:t>BA Art. 21.2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3AF81C" w14:textId="77777777" w:rsidR="00B1525A" w:rsidRDefault="00000000">
            <w:pPr>
              <w:spacing w:after="80" w:line="240" w:lineRule="auto"/>
              <w:rPr>
                <w:color w:val="000000"/>
                <w:sz w:val="21"/>
                <w:szCs w:val="21"/>
              </w:rPr>
            </w:pPr>
            <w:r>
              <w:rPr>
                <w:color w:val="000000"/>
                <w:sz w:val="21"/>
                <w:szCs w:val="21"/>
              </w:rPr>
              <w:t>Capa expuesta con CDN, WAF y Shield; TLS 1.3 con HSTS; cifrado en reposo con KMS y separación de funciones; puerta de enlace con cuotas, esquema y carga útil; protección de bots (§3, §5)</w:t>
            </w:r>
          </w:p>
        </w:tc>
      </w:tr>
      <w:tr w:rsidR="00B1525A" w14:paraId="518738F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49DF60" w14:textId="77777777" w:rsidR="00B1525A" w:rsidRDefault="00000000">
            <w:pPr>
              <w:spacing w:after="80" w:line="240" w:lineRule="auto"/>
              <w:rPr>
                <w:color w:val="000000"/>
                <w:sz w:val="21"/>
                <w:szCs w:val="21"/>
              </w:rPr>
            </w:pPr>
            <w:r>
              <w:rPr>
                <w:color w:val="000000"/>
                <w:sz w:val="21"/>
                <w:szCs w:val="21"/>
              </w:rPr>
              <w:t>BA Art. 21.3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0B31EE" w14:textId="77777777" w:rsidR="00B1525A" w:rsidRDefault="00000000">
            <w:pPr>
              <w:spacing w:after="80" w:line="240" w:lineRule="auto"/>
              <w:rPr>
                <w:color w:val="000000"/>
                <w:sz w:val="21"/>
                <w:szCs w:val="21"/>
              </w:rPr>
            </w:pPr>
            <w:r>
              <w:rPr>
                <w:color w:val="000000"/>
                <w:sz w:val="21"/>
                <w:szCs w:val="21"/>
              </w:rPr>
              <w:t>Registro centralizado e inalterable con 12 + 24 meses; SIEM con casos de uso del negocio; EDR en ambos dominios; respuesta en 2 h; brechas en 24 h; pentest anual y previo a producción (§7)</w:t>
            </w:r>
          </w:p>
        </w:tc>
      </w:tr>
      <w:tr w:rsidR="00B1525A" w14:paraId="13EB283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A092AD" w14:textId="77777777" w:rsidR="00B1525A" w:rsidRDefault="00000000">
            <w:pPr>
              <w:spacing w:after="80" w:line="240" w:lineRule="auto"/>
              <w:rPr>
                <w:color w:val="000000"/>
                <w:sz w:val="21"/>
                <w:szCs w:val="21"/>
              </w:rPr>
            </w:pPr>
            <w:r>
              <w:rPr>
                <w:color w:val="000000"/>
                <w:sz w:val="21"/>
                <w:szCs w:val="21"/>
              </w:rPr>
              <w:t>BA Art. 21.4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27CCDD" w14:textId="77777777" w:rsidR="00B1525A" w:rsidRDefault="00000000">
            <w:pPr>
              <w:spacing w:after="80" w:line="240" w:lineRule="auto"/>
              <w:rPr>
                <w:color w:val="000000"/>
                <w:sz w:val="21"/>
                <w:szCs w:val="21"/>
              </w:rPr>
            </w:pPr>
            <w:r>
              <w:rPr>
                <w:color w:val="000000"/>
                <w:sz w:val="21"/>
                <w:szCs w:val="21"/>
              </w:rPr>
              <w:t>SAST, DAST, SCA y escaneo de imágenes con bloqueo; SBOM CycloneDX; SLSA 3; sin secretos embebidos; sin datos productivos en ambientes no productivos (§9)</w:t>
            </w:r>
          </w:p>
        </w:tc>
      </w:tr>
      <w:tr w:rsidR="00B1525A" w14:paraId="6BC19690"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723EA3" w14:textId="77777777" w:rsidR="00B1525A" w:rsidRDefault="00000000">
            <w:pPr>
              <w:spacing w:after="80" w:line="240" w:lineRule="auto"/>
              <w:rPr>
                <w:color w:val="000000"/>
                <w:sz w:val="21"/>
                <w:szCs w:val="21"/>
              </w:rPr>
            </w:pPr>
            <w:r>
              <w:rPr>
                <w:color w:val="000000"/>
                <w:sz w:val="21"/>
                <w:szCs w:val="21"/>
              </w:rPr>
              <w:lastRenderedPageBreak/>
              <w:t>BA Art. 22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D9D4B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Identidad centralizada con OIDC/OAuth 2.1 y LDAP; SSO con cierre propagado; MFA; FIDO2; RBAC y ABAC con segregación de funciones; PAM; política de sesión completa; auditoría de identidad; baja ≤ 24 h; perfil operacional de terreno (§4)</w:t>
            </w:r>
          </w:p>
        </w:tc>
      </w:tr>
      <w:tr w:rsidR="00B1525A" w14:paraId="6C7E08B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BA13B6" w14:textId="77777777" w:rsidR="00B1525A" w:rsidRDefault="00000000">
            <w:pPr>
              <w:spacing w:after="80" w:line="240" w:lineRule="auto"/>
              <w:rPr>
                <w:color w:val="000000"/>
                <w:sz w:val="21"/>
                <w:szCs w:val="21"/>
              </w:rPr>
            </w:pPr>
            <w:r>
              <w:rPr>
                <w:color w:val="000000"/>
                <w:sz w:val="21"/>
                <w:szCs w:val="21"/>
              </w:rPr>
              <w:t>BA Art. 23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9321A2" w14:textId="77777777" w:rsidR="00B1525A" w:rsidRDefault="00000000">
            <w:pPr>
              <w:spacing w:after="80" w:line="240" w:lineRule="auto"/>
              <w:rPr>
                <w:color w:val="000000"/>
                <w:sz w:val="21"/>
                <w:szCs w:val="21"/>
              </w:rPr>
            </w:pPr>
            <w:r>
              <w:rPr>
                <w:color w:val="000000"/>
                <w:sz w:val="21"/>
                <w:szCs w:val="21"/>
              </w:rPr>
              <w:t>Residencia declarada, transferencia internacional con base de licitud y resguardos, retención por categoría, eliminación segura y exportabilidad (§10)</w:t>
            </w:r>
          </w:p>
        </w:tc>
      </w:tr>
      <w:tr w:rsidR="00B1525A" w14:paraId="25471F0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21052F" w14:textId="77777777" w:rsidR="00B1525A" w:rsidRDefault="00000000">
            <w:pPr>
              <w:spacing w:after="80" w:line="240" w:lineRule="auto"/>
              <w:rPr>
                <w:color w:val="000000"/>
                <w:sz w:val="21"/>
                <w:szCs w:val="21"/>
              </w:rPr>
            </w:pPr>
            <w:r>
              <w:rPr>
                <w:color w:val="000000"/>
                <w:sz w:val="21"/>
                <w:szCs w:val="21"/>
              </w:rPr>
              <w:t>RT-11.02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D0B89D" w14:textId="77777777" w:rsidR="00B1525A" w:rsidRDefault="00000000">
            <w:pPr>
              <w:spacing w:after="80" w:line="240" w:lineRule="auto"/>
              <w:rPr>
                <w:color w:val="000000"/>
                <w:sz w:val="21"/>
                <w:szCs w:val="21"/>
              </w:rPr>
            </w:pPr>
            <w:r>
              <w:rPr>
                <w:color w:val="000000"/>
                <w:sz w:val="21"/>
                <w:szCs w:val="21"/>
              </w:rPr>
              <w:t>Modelado STRIDE por componente e integración (§8)</w:t>
            </w:r>
          </w:p>
        </w:tc>
      </w:tr>
      <w:tr w:rsidR="00B1525A" w14:paraId="23C8420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7E07AA" w14:textId="77777777" w:rsidR="00B1525A" w:rsidRDefault="00000000">
            <w:pPr>
              <w:spacing w:after="80" w:line="240" w:lineRule="auto"/>
              <w:rPr>
                <w:color w:val="000000"/>
                <w:sz w:val="21"/>
                <w:szCs w:val="21"/>
              </w:rPr>
            </w:pPr>
            <w:r>
              <w:rPr>
                <w:color w:val="000000"/>
                <w:sz w:val="21"/>
                <w:szCs w:val="21"/>
              </w:rPr>
              <w:t>RT-11.03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F8E078" w14:textId="77777777" w:rsidR="00B1525A" w:rsidRDefault="00000000">
            <w:pPr>
              <w:spacing w:after="80" w:line="240" w:lineRule="auto"/>
              <w:rPr>
                <w:color w:val="000000"/>
                <w:sz w:val="21"/>
                <w:szCs w:val="21"/>
              </w:rPr>
            </w:pPr>
            <w:r>
              <w:rPr>
                <w:color w:val="000000"/>
                <w:sz w:val="21"/>
                <w:szCs w:val="21"/>
              </w:rPr>
              <w:t>Clasificación en cuatro niveles con controles diferenciados (§6)</w:t>
            </w:r>
          </w:p>
        </w:tc>
      </w:tr>
      <w:tr w:rsidR="00B1525A" w14:paraId="5B66A0D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999F45" w14:textId="77777777" w:rsidR="00B1525A" w:rsidRDefault="00000000">
            <w:pPr>
              <w:spacing w:after="80" w:line="240" w:lineRule="auto"/>
              <w:rPr>
                <w:color w:val="000000"/>
                <w:sz w:val="21"/>
                <w:szCs w:val="21"/>
              </w:rPr>
            </w:pPr>
            <w:r>
              <w:rPr>
                <w:color w:val="000000"/>
                <w:sz w:val="21"/>
                <w:szCs w:val="21"/>
              </w:rPr>
              <w:t>RT-11.04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7FF1A9" w14:textId="77777777" w:rsidR="00B1525A" w:rsidRDefault="00000000">
            <w:pPr>
              <w:spacing w:after="80" w:line="240" w:lineRule="auto"/>
              <w:rPr>
                <w:color w:val="000000"/>
                <w:sz w:val="21"/>
                <w:szCs w:val="21"/>
              </w:rPr>
            </w:pPr>
            <w:r>
              <w:rPr>
                <w:color w:val="000000"/>
                <w:sz w:val="21"/>
                <w:szCs w:val="21"/>
              </w:rPr>
              <w:t>Programa de vulnerabilidades con plazos y verificación de corrección (§7)</w:t>
            </w:r>
          </w:p>
        </w:tc>
      </w:tr>
      <w:tr w:rsidR="00B1525A" w14:paraId="52138A0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34ED50" w14:textId="77777777" w:rsidR="00B1525A" w:rsidRDefault="00000000">
            <w:pPr>
              <w:spacing w:after="80" w:line="240" w:lineRule="auto"/>
              <w:rPr>
                <w:color w:val="000000"/>
                <w:sz w:val="21"/>
                <w:szCs w:val="21"/>
              </w:rPr>
            </w:pPr>
            <w:r>
              <w:rPr>
                <w:color w:val="000000"/>
                <w:sz w:val="21"/>
                <w:szCs w:val="21"/>
              </w:rPr>
              <w:t>RT-11.05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80D90D" w14:textId="77777777" w:rsidR="00B1525A" w:rsidRDefault="00000000">
            <w:pPr>
              <w:spacing w:after="80" w:line="240" w:lineRule="auto"/>
              <w:rPr>
                <w:color w:val="000000"/>
                <w:sz w:val="21"/>
                <w:szCs w:val="21"/>
              </w:rPr>
            </w:pPr>
            <w:r>
              <w:rPr>
                <w:color w:val="000000"/>
                <w:sz w:val="21"/>
                <w:szCs w:val="21"/>
              </w:rPr>
              <w:t>Matriz de controles ISO/IEC 27001:2022 (§11)</w:t>
            </w:r>
          </w:p>
        </w:tc>
      </w:tr>
      <w:tr w:rsidR="00B1525A" w14:paraId="24DD83B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A34B98" w14:textId="77777777" w:rsidR="00B1525A" w:rsidRDefault="00000000">
            <w:pPr>
              <w:spacing w:after="80" w:line="240" w:lineRule="auto"/>
              <w:rPr>
                <w:color w:val="000000"/>
                <w:sz w:val="21"/>
                <w:szCs w:val="21"/>
              </w:rPr>
            </w:pPr>
            <w:r>
              <w:rPr>
                <w:color w:val="000000"/>
                <w:sz w:val="21"/>
                <w:szCs w:val="21"/>
              </w:rPr>
              <w:t>RT-11.08 / RT-11.09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97D544" w14:textId="77777777" w:rsidR="00B1525A" w:rsidRDefault="00000000">
            <w:pPr>
              <w:spacing w:after="80" w:line="240" w:lineRule="auto"/>
              <w:rPr>
                <w:color w:val="000000"/>
                <w:sz w:val="21"/>
                <w:szCs w:val="21"/>
              </w:rPr>
            </w:pPr>
            <w:r>
              <w:rPr>
                <w:color w:val="000000"/>
                <w:sz w:val="21"/>
                <w:szCs w:val="21"/>
              </w:rPr>
              <w:t>TLS 1.3 con gestión de certificados; cifrado en reposo con KMS y rotación (§5)</w:t>
            </w:r>
          </w:p>
        </w:tc>
      </w:tr>
      <w:tr w:rsidR="00B1525A" w14:paraId="5B5F1EC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13FB65" w14:textId="77777777" w:rsidR="00B1525A" w:rsidRDefault="00000000">
            <w:pPr>
              <w:spacing w:after="80" w:line="240" w:lineRule="auto"/>
              <w:rPr>
                <w:color w:val="000000"/>
                <w:sz w:val="21"/>
                <w:szCs w:val="21"/>
              </w:rPr>
            </w:pPr>
            <w:r>
              <w:rPr>
                <w:color w:val="000000"/>
                <w:sz w:val="21"/>
                <w:szCs w:val="21"/>
              </w:rPr>
              <w:t>RT-11.10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A036B2" w14:textId="77777777" w:rsidR="00B1525A" w:rsidRDefault="00000000">
            <w:pPr>
              <w:spacing w:after="80" w:line="240" w:lineRule="auto"/>
              <w:rPr>
                <w:color w:val="000000"/>
                <w:sz w:val="21"/>
                <w:szCs w:val="21"/>
              </w:rPr>
            </w:pPr>
            <w:r>
              <w:rPr>
                <w:color w:val="000000"/>
                <w:sz w:val="21"/>
                <w:szCs w:val="21"/>
              </w:rPr>
              <w:t>Cifrado a nivel de campo para los cuatro conjuntos que fija el Cap. 15 del caso (§5.3)</w:t>
            </w:r>
          </w:p>
        </w:tc>
      </w:tr>
      <w:tr w:rsidR="00B1525A" w14:paraId="1B38EAC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2DC45D" w14:textId="77777777" w:rsidR="00B1525A" w:rsidRDefault="00000000">
            <w:pPr>
              <w:spacing w:after="80" w:line="240" w:lineRule="auto"/>
              <w:rPr>
                <w:color w:val="000000"/>
                <w:sz w:val="21"/>
                <w:szCs w:val="21"/>
              </w:rPr>
            </w:pPr>
            <w:r>
              <w:rPr>
                <w:color w:val="000000"/>
                <w:sz w:val="21"/>
                <w:szCs w:val="21"/>
              </w:rPr>
              <w:t>RT-11.11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D30378" w14:textId="77777777" w:rsidR="00B1525A" w:rsidRDefault="00000000">
            <w:pPr>
              <w:spacing w:after="80" w:line="240" w:lineRule="auto"/>
              <w:rPr>
                <w:color w:val="000000"/>
                <w:sz w:val="21"/>
                <w:szCs w:val="21"/>
              </w:rPr>
            </w:pPr>
            <w:r>
              <w:rPr>
                <w:color w:val="000000"/>
                <w:sz w:val="21"/>
                <w:szCs w:val="21"/>
              </w:rPr>
              <w:t>Puerta de enlace con autenticación, cuotas, límites, esquema e inspección de carga útil (§3)</w:t>
            </w:r>
          </w:p>
        </w:tc>
      </w:tr>
      <w:tr w:rsidR="00B1525A" w14:paraId="21EEAD62"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93F2D7" w14:textId="77777777" w:rsidR="00B1525A" w:rsidRDefault="00000000">
            <w:pPr>
              <w:spacing w:after="80" w:line="240" w:lineRule="auto"/>
              <w:rPr>
                <w:color w:val="000000"/>
                <w:sz w:val="21"/>
                <w:szCs w:val="21"/>
              </w:rPr>
            </w:pPr>
            <w:r>
              <w:rPr>
                <w:color w:val="000000"/>
                <w:sz w:val="21"/>
                <w:szCs w:val="21"/>
              </w:rPr>
              <w:t>RT-11.13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D8096E" w14:textId="77777777" w:rsidR="00B1525A" w:rsidRDefault="00000000">
            <w:pPr>
              <w:spacing w:after="80" w:line="240" w:lineRule="auto"/>
              <w:rPr>
                <w:color w:val="000000"/>
                <w:sz w:val="21"/>
                <w:szCs w:val="21"/>
              </w:rPr>
            </w:pPr>
            <w:r>
              <w:rPr>
                <w:color w:val="000000"/>
                <w:sz w:val="21"/>
                <w:szCs w:val="21"/>
              </w:rPr>
              <w:t>Superficie de exposición completa por zona y sitio (§3.1)</w:t>
            </w:r>
          </w:p>
        </w:tc>
      </w:tr>
      <w:tr w:rsidR="00B1525A" w14:paraId="4DAB1BE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7E5C12" w14:textId="77777777" w:rsidR="00B1525A" w:rsidRDefault="00000000">
            <w:pPr>
              <w:spacing w:after="80" w:line="240" w:lineRule="auto"/>
              <w:rPr>
                <w:color w:val="000000"/>
                <w:sz w:val="21"/>
                <w:szCs w:val="21"/>
              </w:rPr>
            </w:pPr>
            <w:r>
              <w:rPr>
                <w:color w:val="000000"/>
                <w:sz w:val="21"/>
                <w:szCs w:val="21"/>
              </w:rPr>
              <w:t>RT-11.14 / RT-11.15 / RT-11.17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9F05B6" w14:textId="77777777" w:rsidR="00B1525A" w:rsidRDefault="00000000">
            <w:pPr>
              <w:spacing w:after="80" w:line="240" w:lineRule="auto"/>
              <w:rPr>
                <w:color w:val="000000"/>
                <w:sz w:val="21"/>
                <w:szCs w:val="21"/>
              </w:rPr>
            </w:pPr>
            <w:r>
              <w:rPr>
                <w:color w:val="000000"/>
                <w:sz w:val="21"/>
                <w:szCs w:val="21"/>
              </w:rPr>
              <w:t>Eventos inalterables con retención; SIEM; SOC 24×7 (§7)</w:t>
            </w:r>
          </w:p>
        </w:tc>
      </w:tr>
      <w:tr w:rsidR="00B1525A" w14:paraId="5E81DC9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59CE93" w14:textId="77777777" w:rsidR="00B1525A" w:rsidRDefault="00000000">
            <w:pPr>
              <w:spacing w:after="80" w:line="240" w:lineRule="auto"/>
              <w:rPr>
                <w:color w:val="000000"/>
                <w:sz w:val="21"/>
                <w:szCs w:val="21"/>
              </w:rPr>
            </w:pPr>
            <w:r>
              <w:rPr>
                <w:color w:val="000000"/>
                <w:sz w:val="21"/>
                <w:szCs w:val="21"/>
              </w:rPr>
              <w:t>RT-11.18 / RT-11.19 / RT-11.20 / RT-11.21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56A196" w14:textId="77777777" w:rsidR="00B1525A" w:rsidRDefault="00000000">
            <w:pPr>
              <w:spacing w:after="80" w:line="240" w:lineRule="auto"/>
              <w:rPr>
                <w:color w:val="000000"/>
                <w:sz w:val="21"/>
                <w:szCs w:val="21"/>
              </w:rPr>
            </w:pPr>
            <w:r>
              <w:rPr>
                <w:color w:val="000000"/>
                <w:sz w:val="21"/>
                <w:szCs w:val="21"/>
              </w:rPr>
              <w:t>Plan de respuesta, notificación de brechas, pentest independiente y simulacros con el CLIENTE (§7)</w:t>
            </w:r>
          </w:p>
        </w:tc>
      </w:tr>
      <w:tr w:rsidR="00B1525A" w14:paraId="0E06B8A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F7A827" w14:textId="77777777" w:rsidR="00B1525A" w:rsidRDefault="00000000">
            <w:pPr>
              <w:spacing w:after="80" w:line="240" w:lineRule="auto"/>
              <w:rPr>
                <w:color w:val="000000"/>
                <w:sz w:val="21"/>
                <w:szCs w:val="21"/>
              </w:rPr>
            </w:pPr>
            <w:r>
              <w:rPr>
                <w:color w:val="000000"/>
                <w:sz w:val="21"/>
                <w:szCs w:val="21"/>
              </w:rPr>
              <w:t>RT-11.22 a RT-11.27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FAB536" w14:textId="77777777" w:rsidR="00B1525A" w:rsidRDefault="00000000">
            <w:pPr>
              <w:spacing w:after="80" w:line="240" w:lineRule="auto"/>
              <w:rPr>
                <w:color w:val="000000"/>
                <w:sz w:val="21"/>
                <w:szCs w:val="21"/>
              </w:rPr>
            </w:pPr>
            <w:r>
              <w:rPr>
                <w:color w:val="000000"/>
                <w:sz w:val="21"/>
                <w:szCs w:val="21"/>
              </w:rPr>
              <w:t>Seguridad del ciclo de desarrollo (§9)</w:t>
            </w:r>
          </w:p>
        </w:tc>
      </w:tr>
      <w:tr w:rsidR="00B1525A" w14:paraId="7BE720B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E79971" w14:textId="77777777" w:rsidR="00B1525A" w:rsidRDefault="00000000">
            <w:pPr>
              <w:spacing w:after="80" w:line="240" w:lineRule="auto"/>
              <w:rPr>
                <w:color w:val="000000"/>
                <w:sz w:val="21"/>
                <w:szCs w:val="21"/>
              </w:rPr>
            </w:pPr>
            <w:r>
              <w:rPr>
                <w:color w:val="000000"/>
                <w:sz w:val="21"/>
                <w:szCs w:val="21"/>
              </w:rPr>
              <w:lastRenderedPageBreak/>
              <w:t>RT-12.01 a RT-12.13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F660A9" w14:textId="77777777" w:rsidR="00B1525A" w:rsidRDefault="00000000">
            <w:pPr>
              <w:spacing w:after="80" w:line="240" w:lineRule="auto"/>
              <w:rPr>
                <w:color w:val="000000"/>
                <w:sz w:val="21"/>
                <w:szCs w:val="21"/>
              </w:rPr>
            </w:pPr>
            <w:r>
              <w:rPr>
                <w:color w:val="000000"/>
                <w:sz w:val="21"/>
                <w:szCs w:val="21"/>
              </w:rPr>
              <w:t>Identidad, acceso y sesiones completos (§4)</w:t>
            </w:r>
          </w:p>
        </w:tc>
      </w:tr>
      <w:tr w:rsidR="00B1525A" w14:paraId="44461C54"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DEE6EB" w14:textId="77777777" w:rsidR="00B1525A" w:rsidRDefault="00000000">
            <w:pPr>
              <w:spacing w:after="80" w:line="240" w:lineRule="auto"/>
              <w:rPr>
                <w:color w:val="000000"/>
                <w:sz w:val="21"/>
                <w:szCs w:val="21"/>
              </w:rPr>
            </w:pPr>
            <w:r>
              <w:rPr>
                <w:color w:val="000000"/>
                <w:sz w:val="21"/>
                <w:szCs w:val="21"/>
              </w:rPr>
              <w:t>RT-03.15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4DA880" w14:textId="77777777" w:rsidR="00B1525A" w:rsidRDefault="00000000">
            <w:pPr>
              <w:spacing w:after="80" w:line="240" w:lineRule="auto"/>
              <w:rPr>
                <w:color w:val="000000"/>
                <w:sz w:val="21"/>
                <w:szCs w:val="21"/>
              </w:rPr>
            </w:pPr>
            <w:r>
              <w:rPr>
                <w:color w:val="000000"/>
                <w:sz w:val="21"/>
                <w:szCs w:val="21"/>
              </w:rPr>
              <w:t>Endurecimiento CIS con gestión centralizada de parches (§7, F-02)</w:t>
            </w:r>
          </w:p>
        </w:tc>
      </w:tr>
      <w:tr w:rsidR="00B1525A" w14:paraId="03B6A5BF"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B99696" w14:textId="77777777" w:rsidR="00B1525A" w:rsidRDefault="00000000">
            <w:pPr>
              <w:spacing w:after="80" w:line="240" w:lineRule="auto"/>
              <w:rPr>
                <w:color w:val="000000"/>
                <w:sz w:val="21"/>
                <w:szCs w:val="21"/>
              </w:rPr>
            </w:pPr>
            <w:r>
              <w:rPr>
                <w:color w:val="000000"/>
                <w:sz w:val="21"/>
                <w:szCs w:val="21"/>
              </w:rPr>
              <w:t>RT-03.18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D2CAAF" w14:textId="77777777" w:rsidR="00B1525A" w:rsidRDefault="00000000">
            <w:pPr>
              <w:spacing w:after="80" w:line="240" w:lineRule="auto"/>
              <w:rPr>
                <w:color w:val="000000"/>
                <w:sz w:val="21"/>
                <w:szCs w:val="21"/>
              </w:rPr>
            </w:pPr>
            <w:r>
              <w:rPr>
                <w:color w:val="000000"/>
                <w:sz w:val="21"/>
                <w:szCs w:val="21"/>
              </w:rPr>
              <w:t>MDM de dispositivos de borde y terreno (§4.6)</w:t>
            </w:r>
          </w:p>
        </w:tc>
      </w:tr>
      <w:tr w:rsidR="00B1525A" w14:paraId="021C697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0141C5" w14:textId="77777777" w:rsidR="00B1525A" w:rsidRDefault="00000000">
            <w:pPr>
              <w:spacing w:after="80" w:line="240" w:lineRule="auto"/>
              <w:rPr>
                <w:color w:val="000000"/>
                <w:sz w:val="21"/>
                <w:szCs w:val="21"/>
              </w:rPr>
            </w:pPr>
            <w:r>
              <w:rPr>
                <w:color w:val="000000"/>
                <w:sz w:val="21"/>
                <w:szCs w:val="21"/>
              </w:rPr>
              <w:t>RT-03.22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44CA93" w14:textId="77777777" w:rsidR="00B1525A" w:rsidRDefault="00000000">
            <w:pPr>
              <w:spacing w:after="80" w:line="240" w:lineRule="auto"/>
              <w:rPr>
                <w:color w:val="000000"/>
                <w:sz w:val="21"/>
                <w:szCs w:val="21"/>
              </w:rPr>
            </w:pPr>
            <w:r>
              <w:rPr>
                <w:color w:val="000000"/>
                <w:sz w:val="21"/>
                <w:szCs w:val="21"/>
              </w:rPr>
              <w:t>Acceso remoto con confianza cero y verificación de postura; sin servicios internos expuestos (§2.2, §3.1)</w:t>
            </w:r>
          </w:p>
        </w:tc>
      </w:tr>
      <w:tr w:rsidR="00B1525A" w14:paraId="49AB441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067151" w14:textId="77777777" w:rsidR="00B1525A" w:rsidRDefault="00000000">
            <w:pPr>
              <w:spacing w:after="80" w:line="240" w:lineRule="auto"/>
              <w:rPr>
                <w:color w:val="000000"/>
                <w:sz w:val="21"/>
                <w:szCs w:val="21"/>
              </w:rPr>
            </w:pPr>
            <w:r>
              <w:rPr>
                <w:color w:val="000000"/>
                <w:sz w:val="21"/>
                <w:szCs w:val="21"/>
              </w:rPr>
              <w:t>RT-16.07 / RT-16.09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35F2AA" w14:textId="77777777" w:rsidR="00B1525A" w:rsidRDefault="00000000">
            <w:pPr>
              <w:spacing w:after="80" w:line="240" w:lineRule="auto"/>
              <w:rPr>
                <w:color w:val="000000"/>
                <w:sz w:val="21"/>
                <w:szCs w:val="21"/>
              </w:rPr>
            </w:pPr>
            <w:r>
              <w:rPr>
                <w:color w:val="000000"/>
                <w:sz w:val="21"/>
                <w:szCs w:val="21"/>
              </w:rPr>
              <w:t xml:space="preserve">Registro inalterable y registro de consultas </w:t>
            </w:r>
            <w:proofErr w:type="gramStart"/>
            <w:r>
              <w:rPr>
                <w:color w:val="000000"/>
                <w:sz w:val="21"/>
                <w:szCs w:val="21"/>
              </w:rPr>
              <w:t>a</w:t>
            </w:r>
            <w:proofErr w:type="gramEnd"/>
            <w:r>
              <w:rPr>
                <w:color w:val="000000"/>
                <w:sz w:val="21"/>
                <w:szCs w:val="21"/>
              </w:rPr>
              <w:t xml:space="preserve"> información sensible (§5.3, §7)</w:t>
            </w:r>
          </w:p>
        </w:tc>
      </w:tr>
      <w:tr w:rsidR="00B1525A" w14:paraId="7B3C0D0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60FD27" w14:textId="77777777" w:rsidR="00B1525A" w:rsidRDefault="00000000">
            <w:pPr>
              <w:spacing w:after="80" w:line="240" w:lineRule="auto"/>
              <w:rPr>
                <w:color w:val="000000"/>
                <w:sz w:val="21"/>
                <w:szCs w:val="21"/>
              </w:rPr>
            </w:pPr>
            <w:r>
              <w:rPr>
                <w:color w:val="000000"/>
                <w:sz w:val="21"/>
                <w:szCs w:val="21"/>
              </w:rPr>
              <w:t>Caso Cap. 15 (RT-11.10, RT-12.11, RT-12.12, RT-16.09)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DC9B3C" w14:textId="77777777" w:rsidR="00B1525A" w:rsidRDefault="00000000">
            <w:pPr>
              <w:spacing w:after="80" w:line="240" w:lineRule="auto"/>
              <w:rPr>
                <w:color w:val="000000"/>
                <w:sz w:val="21"/>
                <w:szCs w:val="21"/>
              </w:rPr>
            </w:pPr>
            <w:r>
              <w:rPr>
                <w:color w:val="000000"/>
                <w:sz w:val="21"/>
                <w:szCs w:val="21"/>
              </w:rPr>
              <w:t>Cifrado a nivel de campo (§5.3); autenticación con guantes, a una mano y en dispositivos compartidos (§4.5); usuarios externos (§4.2, §4.3); registro de consultas (§5.3)</w:t>
            </w:r>
          </w:p>
        </w:tc>
      </w:tr>
      <w:tr w:rsidR="00B1525A" w14:paraId="50EF2F70"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49CBF91E" w14:textId="77777777" w:rsidR="00B1525A" w:rsidRDefault="00000000">
            <w:pPr>
              <w:spacing w:after="80" w:line="240" w:lineRule="auto"/>
              <w:rPr>
                <w:color w:val="000000"/>
                <w:sz w:val="21"/>
                <w:szCs w:val="21"/>
              </w:rPr>
            </w:pPr>
            <w:r>
              <w:rPr>
                <w:color w:val="000000"/>
                <w:sz w:val="21"/>
                <w:szCs w:val="21"/>
              </w:rPr>
              <w:t>Caso Cap. 17.4, puntos 3 y 9</w:t>
            </w:r>
          </w:p>
        </w:tc>
        <w:tc>
          <w:tcPr>
            <w:tcW w:w="0" w:type="auto"/>
            <w:tcBorders>
              <w:top w:val="single" w:sz="6" w:space="0" w:color="000000"/>
              <w:left w:val="nil"/>
              <w:bottom w:val="nil"/>
              <w:right w:val="nil"/>
            </w:tcBorders>
            <w:tcMar>
              <w:top w:w="80" w:type="dxa"/>
              <w:left w:w="160" w:type="dxa"/>
              <w:bottom w:w="80" w:type="dxa"/>
              <w:right w:w="160" w:type="dxa"/>
            </w:tcMar>
          </w:tcPr>
          <w:p w14:paraId="3120C340" w14:textId="77777777" w:rsidR="00B1525A" w:rsidRDefault="00000000">
            <w:pPr>
              <w:spacing w:after="80" w:line="240" w:lineRule="auto"/>
              <w:rPr>
                <w:color w:val="000000"/>
                <w:sz w:val="21"/>
                <w:szCs w:val="21"/>
              </w:rPr>
            </w:pPr>
            <w:r>
              <w:rPr>
                <w:color w:val="000000"/>
                <w:sz w:val="21"/>
                <w:szCs w:val="21"/>
              </w:rPr>
              <w:t>Operación de un turno completo sin señal con autenticación local (§4.1, §4.5); incorporación de conductores de terceros con OTP y sin cuenta corporativa (§4.2)</w:t>
            </w:r>
          </w:p>
        </w:tc>
      </w:tr>
    </w:tbl>
    <w:p w14:paraId="02FBB694" w14:textId="77777777" w:rsidR="00B1525A" w:rsidRDefault="00000000">
      <w:pPr>
        <w:spacing w:before="260"/>
        <w:rPr>
          <w:color w:val="000000"/>
        </w:rPr>
      </w:pPr>
      <w:r>
        <w:pict w14:anchorId="4A8AC2CF">
          <v:rect id="_x0000_i1027" style="width:0;height:1.5pt" o:hralign="center" o:hrstd="t" o:hr="t" fillcolor="#a0a0a0" stroked="f"/>
        </w:pict>
      </w:r>
    </w:p>
    <w:p w14:paraId="0D980BE8" w14:textId="77777777" w:rsidR="00B1525A" w:rsidRDefault="00000000">
      <w:pPr>
        <w:pStyle w:val="Ttulo2"/>
        <w:spacing w:before="360" w:after="160"/>
        <w:rPr>
          <w:rFonts w:ascii="Arial" w:eastAsia="Arial" w:hAnsi="Arial" w:cs="Arial"/>
          <w:color w:val="1F3A5F"/>
          <w:sz w:val="30"/>
          <w:szCs w:val="30"/>
        </w:rPr>
      </w:pPr>
      <w:bookmarkStart w:id="158" w:name="_j8kfug7e278z" w:colFirst="0" w:colLast="0"/>
      <w:bookmarkEnd w:id="158"/>
      <w:r>
        <w:rPr>
          <w:rFonts w:ascii="Arial" w:eastAsia="Arial" w:hAnsi="Arial" w:cs="Arial"/>
          <w:color w:val="1F3A5F"/>
          <w:sz w:val="30"/>
          <w:szCs w:val="30"/>
        </w:rPr>
        <w:t>Arquitectura de Despliegue</w:t>
      </w:r>
    </w:p>
    <w:p w14:paraId="2B5AB915" w14:textId="77777777" w:rsidR="00B1525A" w:rsidRDefault="00000000">
      <w:pPr>
        <w:pStyle w:val="Ttulo3"/>
        <w:spacing w:before="280" w:after="120"/>
        <w:rPr>
          <w:rFonts w:ascii="Arial" w:eastAsia="Arial" w:hAnsi="Arial" w:cs="Arial"/>
          <w:color w:val="5B6770"/>
          <w:sz w:val="26"/>
          <w:szCs w:val="26"/>
        </w:rPr>
      </w:pPr>
      <w:bookmarkStart w:id="159" w:name="_hefu9oi1oa5g" w:colFirst="0" w:colLast="0"/>
      <w:bookmarkEnd w:id="159"/>
      <w:r>
        <w:rPr>
          <w:rFonts w:ascii="Arial" w:eastAsia="Arial" w:hAnsi="Arial" w:cs="Arial"/>
          <w:color w:val="5B6770"/>
          <w:sz w:val="26"/>
          <w:szCs w:val="26"/>
        </w:rPr>
        <w:t>1. Ambientes de despliegue (RT-04.01)</w:t>
      </w:r>
    </w:p>
    <w:p w14:paraId="527B1260" w14:textId="77777777" w:rsidR="00B1525A" w:rsidRDefault="00000000">
      <w:pPr>
        <w:spacing w:after="240"/>
        <w:rPr>
          <w:color w:val="000000"/>
          <w:sz w:val="21"/>
          <w:szCs w:val="21"/>
        </w:rPr>
      </w:pPr>
      <w:r>
        <w:rPr>
          <w:color w:val="000000"/>
          <w:sz w:val="21"/>
          <w:szCs w:val="21"/>
        </w:rPr>
        <w:t>Los cinco ambientes obligatorios del numeral 4.1 de las Bases Técnicas Transversales están habilitados como condición del hito H3 (RT-04.01), aislados entre sí mediante cuentas AWS separadas bajo una organización centralizada de AWS Control Tower (aislamiento estricto + SCP):</w:t>
      </w:r>
    </w:p>
    <w:tbl>
      <w:tblPr>
        <w:tblStyle w:val="afffc"/>
        <w:tblW w:w="5000" w:type="pct"/>
        <w:tblInd w:w="0" w:type="dxa"/>
        <w:tblBorders>
          <w:top w:val="nil"/>
          <w:left w:val="nil"/>
          <w:bottom w:val="nil"/>
          <w:right w:val="nil"/>
          <w:insideH w:val="nil"/>
          <w:insideV w:val="nil"/>
        </w:tblBorders>
        <w:tblLook w:val="0600" w:firstRow="0" w:lastRow="0" w:firstColumn="0" w:lastColumn="0" w:noHBand="1" w:noVBand="1"/>
      </w:tblPr>
      <w:tblGrid>
        <w:gridCol w:w="2184"/>
        <w:gridCol w:w="1243"/>
        <w:gridCol w:w="1821"/>
        <w:gridCol w:w="1095"/>
        <w:gridCol w:w="2893"/>
      </w:tblGrid>
      <w:tr w:rsidR="00B1525A" w14:paraId="74F321AF"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67CCC1C" w14:textId="77777777" w:rsidR="00B1525A" w:rsidRDefault="00000000">
            <w:pPr>
              <w:spacing w:after="80" w:line="240" w:lineRule="auto"/>
              <w:rPr>
                <w:color w:val="000000"/>
                <w:sz w:val="21"/>
                <w:szCs w:val="21"/>
              </w:rPr>
            </w:pPr>
            <w:r>
              <w:rPr>
                <w:b/>
                <w:bCs/>
                <w:color w:val="1F3A5F"/>
                <w:sz w:val="21"/>
                <w:szCs w:val="21"/>
              </w:rPr>
              <w:t>Ambiente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CAF22D8" w14:textId="77777777" w:rsidR="00B1525A" w:rsidRDefault="00000000">
            <w:pPr>
              <w:spacing w:after="80" w:line="240" w:lineRule="auto"/>
              <w:rPr>
                <w:color w:val="000000"/>
                <w:sz w:val="21"/>
                <w:szCs w:val="21"/>
              </w:rPr>
            </w:pPr>
            <w:r>
              <w:rPr>
                <w:b/>
                <w:bCs/>
                <w:color w:val="1F3A5F"/>
                <w:sz w:val="21"/>
                <w:szCs w:val="21"/>
              </w:rPr>
              <w:t>Cuenta AWS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5D875B0" w14:textId="77777777" w:rsidR="00B1525A" w:rsidRDefault="00000000">
            <w:pPr>
              <w:spacing w:after="80" w:line="240" w:lineRule="auto"/>
              <w:rPr>
                <w:color w:val="000000"/>
                <w:sz w:val="21"/>
                <w:szCs w:val="21"/>
              </w:rPr>
            </w:pPr>
            <w:r>
              <w:rPr>
                <w:b/>
                <w:bCs/>
                <w:color w:val="1F3A5F"/>
                <w:sz w:val="21"/>
                <w:szCs w:val="21"/>
              </w:rPr>
              <w:t>VPC</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C27A3C6" w14:textId="77777777" w:rsidR="00B1525A" w:rsidRDefault="00000000">
            <w:pPr>
              <w:spacing w:after="80" w:line="240" w:lineRule="auto"/>
              <w:rPr>
                <w:color w:val="000000"/>
                <w:sz w:val="21"/>
                <w:szCs w:val="21"/>
              </w:rPr>
            </w:pPr>
            <w:r>
              <w:rPr>
                <w:b/>
                <w:bCs/>
                <w:color w:val="1F3A5F"/>
                <w:sz w:val="21"/>
                <w:szCs w:val="21"/>
              </w:rPr>
              <w:t>Región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7C2BDAB" w14:textId="77777777" w:rsidR="00B1525A" w:rsidRDefault="00000000">
            <w:pPr>
              <w:spacing w:after="80" w:line="240" w:lineRule="auto"/>
              <w:rPr>
                <w:color w:val="000000"/>
                <w:sz w:val="21"/>
                <w:szCs w:val="21"/>
              </w:rPr>
            </w:pPr>
            <w:r>
              <w:rPr>
                <w:b/>
                <w:bCs/>
                <w:color w:val="1F3A5F"/>
                <w:sz w:val="21"/>
                <w:szCs w:val="21"/>
              </w:rPr>
              <w:t>Uso</w:t>
            </w:r>
          </w:p>
        </w:tc>
      </w:tr>
      <w:tr w:rsidR="00B1525A" w14:paraId="3007670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602B3D" w14:textId="77777777" w:rsidR="00B1525A" w:rsidRDefault="00000000">
            <w:pPr>
              <w:spacing w:after="80" w:line="240" w:lineRule="auto"/>
              <w:rPr>
                <w:color w:val="000000"/>
                <w:sz w:val="21"/>
                <w:szCs w:val="21"/>
              </w:rPr>
            </w:pPr>
            <w:r>
              <w:rPr>
                <w:color w:val="000000"/>
                <w:sz w:val="21"/>
                <w:szCs w:val="21"/>
              </w:rPr>
              <w:t>Desarrollo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6795F5" w14:textId="77777777" w:rsidR="00B1525A" w:rsidRDefault="00000000">
            <w:pPr>
              <w:spacing w:after="80" w:line="240" w:lineRule="auto"/>
              <w:rPr>
                <w:color w:val="000000"/>
                <w:sz w:val="21"/>
                <w:szCs w:val="21"/>
              </w:rPr>
            </w:pPr>
            <w:r>
              <w:rPr>
                <w:color w:val="000000"/>
                <w:sz w:val="21"/>
                <w:szCs w:val="21"/>
              </w:rPr>
              <w:t>Cuenta 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F0A6D4"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10.104.0.0/16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3CF027" w14:textId="77777777" w:rsidR="00B1525A" w:rsidRDefault="00000000">
            <w:pPr>
              <w:spacing w:after="80" w:line="240" w:lineRule="auto"/>
              <w:rPr>
                <w:color w:val="000000"/>
                <w:sz w:val="21"/>
                <w:szCs w:val="21"/>
              </w:rPr>
            </w:pPr>
            <w:r>
              <w:rPr>
                <w:color w:val="000000"/>
                <w:sz w:val="21"/>
                <w:szCs w:val="21"/>
              </w:rPr>
              <w:t>sa-east-1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D5D98B" w14:textId="77777777" w:rsidR="00B1525A" w:rsidRDefault="00000000">
            <w:pPr>
              <w:spacing w:after="80" w:line="240" w:lineRule="auto"/>
              <w:rPr>
                <w:color w:val="000000"/>
                <w:sz w:val="21"/>
                <w:szCs w:val="21"/>
              </w:rPr>
            </w:pPr>
            <w:r>
              <w:rPr>
                <w:color w:val="000000"/>
                <w:sz w:val="21"/>
                <w:szCs w:val="21"/>
              </w:rPr>
              <w:t>Integración continua, pruebas unitarias automáticas</w:t>
            </w:r>
          </w:p>
        </w:tc>
      </w:tr>
      <w:tr w:rsidR="00B1525A" w14:paraId="5ADBD50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07BCCD" w14:textId="77777777" w:rsidR="00B1525A" w:rsidRDefault="00000000">
            <w:pPr>
              <w:spacing w:after="80" w:line="240" w:lineRule="auto"/>
              <w:rPr>
                <w:color w:val="000000"/>
                <w:sz w:val="21"/>
                <w:szCs w:val="21"/>
              </w:rPr>
            </w:pPr>
            <w:r>
              <w:rPr>
                <w:color w:val="000000"/>
                <w:sz w:val="21"/>
                <w:szCs w:val="21"/>
              </w:rPr>
              <w:lastRenderedPageBreak/>
              <w:t>Calidad (QA)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E2CEB9" w14:textId="77777777" w:rsidR="00B1525A" w:rsidRDefault="00000000">
            <w:pPr>
              <w:spacing w:after="80" w:line="240" w:lineRule="auto"/>
              <w:rPr>
                <w:color w:val="000000"/>
                <w:sz w:val="21"/>
                <w:szCs w:val="21"/>
              </w:rPr>
            </w:pPr>
            <w:r>
              <w:rPr>
                <w:color w:val="000000"/>
                <w:sz w:val="21"/>
                <w:szCs w:val="21"/>
              </w:rPr>
              <w:t>Cuenta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218FA3"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10.103.0.0/16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902094" w14:textId="77777777" w:rsidR="00B1525A" w:rsidRDefault="00000000">
            <w:pPr>
              <w:spacing w:after="80" w:line="240" w:lineRule="auto"/>
              <w:rPr>
                <w:color w:val="000000"/>
                <w:sz w:val="21"/>
                <w:szCs w:val="21"/>
              </w:rPr>
            </w:pPr>
            <w:r>
              <w:rPr>
                <w:color w:val="000000"/>
                <w:sz w:val="21"/>
                <w:szCs w:val="21"/>
              </w:rPr>
              <w:t>sa-east-1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3EA8BB" w14:textId="77777777" w:rsidR="00B1525A" w:rsidRDefault="00000000">
            <w:pPr>
              <w:spacing w:after="80" w:line="240" w:lineRule="auto"/>
              <w:rPr>
                <w:color w:val="000000"/>
                <w:sz w:val="21"/>
                <w:szCs w:val="21"/>
              </w:rPr>
            </w:pPr>
            <w:r>
              <w:rPr>
                <w:color w:val="000000"/>
                <w:sz w:val="21"/>
                <w:szCs w:val="21"/>
              </w:rPr>
              <w:t>Pruebas funcionales, estáticas, DAST/SAST</w:t>
            </w:r>
          </w:p>
        </w:tc>
      </w:tr>
      <w:tr w:rsidR="00B1525A" w14:paraId="3737EF6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88C8EF" w14:textId="77777777" w:rsidR="00B1525A" w:rsidRDefault="00000000">
            <w:pPr>
              <w:spacing w:after="80" w:line="240" w:lineRule="auto"/>
              <w:rPr>
                <w:color w:val="000000"/>
                <w:sz w:val="21"/>
                <w:szCs w:val="21"/>
              </w:rPr>
            </w:pPr>
            <w:r>
              <w:rPr>
                <w:color w:val="000000"/>
                <w:sz w:val="21"/>
                <w:szCs w:val="21"/>
              </w:rPr>
              <w:t>Pre-Producción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914CAC" w14:textId="77777777" w:rsidR="00B1525A" w:rsidRDefault="00000000">
            <w:pPr>
              <w:spacing w:after="80" w:line="240" w:lineRule="auto"/>
              <w:rPr>
                <w:color w:val="000000"/>
                <w:sz w:val="21"/>
                <w:szCs w:val="21"/>
              </w:rPr>
            </w:pPr>
            <w:r>
              <w:rPr>
                <w:color w:val="000000"/>
                <w:sz w:val="21"/>
                <w:szCs w:val="21"/>
              </w:rPr>
              <w:t>Cuenta 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371FC8"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10.102.0.0/16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CADF19" w14:textId="77777777" w:rsidR="00B1525A" w:rsidRDefault="00000000">
            <w:pPr>
              <w:spacing w:after="80" w:line="240" w:lineRule="auto"/>
              <w:rPr>
                <w:color w:val="000000"/>
                <w:sz w:val="21"/>
                <w:szCs w:val="21"/>
              </w:rPr>
            </w:pPr>
            <w:r>
              <w:rPr>
                <w:color w:val="000000"/>
                <w:sz w:val="21"/>
                <w:szCs w:val="21"/>
              </w:rPr>
              <w:t>sa-east-1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DD98B4" w14:textId="77777777" w:rsidR="00B1525A" w:rsidRDefault="00000000">
            <w:pPr>
              <w:spacing w:after="80" w:line="240" w:lineRule="auto"/>
              <w:rPr>
                <w:color w:val="000000"/>
                <w:sz w:val="21"/>
                <w:szCs w:val="21"/>
              </w:rPr>
            </w:pPr>
            <w:r>
              <w:rPr>
                <w:color w:val="000000"/>
                <w:sz w:val="21"/>
                <w:szCs w:val="21"/>
              </w:rPr>
              <w:t>Marcha blanca, pruebas de aceptación y de carga</w:t>
            </w:r>
          </w:p>
        </w:tc>
      </w:tr>
      <w:tr w:rsidR="00B1525A" w14:paraId="1A9EF7D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E93815" w14:textId="77777777" w:rsidR="00B1525A" w:rsidRDefault="00000000">
            <w:pPr>
              <w:spacing w:after="80" w:line="240" w:lineRule="auto"/>
              <w:rPr>
                <w:color w:val="000000"/>
                <w:sz w:val="21"/>
                <w:szCs w:val="21"/>
              </w:rPr>
            </w:pPr>
            <w:r>
              <w:rPr>
                <w:color w:val="000000"/>
                <w:sz w:val="21"/>
                <w:szCs w:val="21"/>
              </w:rPr>
              <w:t>Producción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1977C3" w14:textId="77777777" w:rsidR="00B1525A" w:rsidRDefault="00000000">
            <w:pPr>
              <w:spacing w:after="80" w:line="240" w:lineRule="auto"/>
              <w:rPr>
                <w:color w:val="000000"/>
                <w:sz w:val="21"/>
                <w:szCs w:val="21"/>
              </w:rPr>
            </w:pPr>
            <w:r>
              <w:rPr>
                <w:color w:val="000000"/>
                <w:sz w:val="21"/>
                <w:szCs w:val="21"/>
              </w:rPr>
              <w:t>Cuenta 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1450AC"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10.101.0.0/16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67D8B6" w14:textId="77777777" w:rsidR="00B1525A" w:rsidRDefault="00000000">
            <w:pPr>
              <w:spacing w:after="80" w:line="240" w:lineRule="auto"/>
              <w:rPr>
                <w:color w:val="000000"/>
                <w:sz w:val="21"/>
                <w:szCs w:val="21"/>
              </w:rPr>
            </w:pPr>
            <w:r>
              <w:rPr>
                <w:color w:val="000000"/>
                <w:sz w:val="21"/>
                <w:szCs w:val="21"/>
              </w:rPr>
              <w:t>sa-east-1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F18C45" w14:textId="77777777" w:rsidR="00B1525A" w:rsidRDefault="00000000">
            <w:pPr>
              <w:spacing w:after="80" w:line="240" w:lineRule="auto"/>
              <w:rPr>
                <w:color w:val="000000"/>
                <w:sz w:val="21"/>
                <w:szCs w:val="21"/>
              </w:rPr>
            </w:pPr>
            <w:r>
              <w:rPr>
                <w:color w:val="000000"/>
                <w:sz w:val="21"/>
                <w:szCs w:val="21"/>
              </w:rPr>
              <w:t>Operación real (</w:t>
            </w:r>
            <w:proofErr w:type="gramStart"/>
            <w:r>
              <w:rPr>
                <w:color w:val="000000"/>
                <w:sz w:val="21"/>
                <w:szCs w:val="21"/>
              </w:rPr>
              <w:t>Multi-AZ</w:t>
            </w:r>
            <w:proofErr w:type="gramEnd"/>
            <w:r>
              <w:rPr>
                <w:color w:val="000000"/>
                <w:sz w:val="21"/>
                <w:szCs w:val="21"/>
              </w:rPr>
              <w:t>)</w:t>
            </w:r>
          </w:p>
        </w:tc>
      </w:tr>
      <w:tr w:rsidR="00B1525A" w14:paraId="7A98F680"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5F97364B" w14:textId="77777777" w:rsidR="00B1525A" w:rsidRDefault="00000000">
            <w:pPr>
              <w:spacing w:after="80" w:line="240" w:lineRule="auto"/>
              <w:rPr>
                <w:color w:val="000000"/>
                <w:sz w:val="21"/>
                <w:szCs w:val="21"/>
              </w:rPr>
            </w:pPr>
            <w:r>
              <w:rPr>
                <w:color w:val="000000"/>
                <w:sz w:val="21"/>
                <w:szCs w:val="21"/>
              </w:rPr>
              <w:t>Recuperación ante Desastres</w:t>
            </w:r>
          </w:p>
        </w:tc>
        <w:tc>
          <w:tcPr>
            <w:tcW w:w="0" w:type="auto"/>
            <w:tcBorders>
              <w:top w:val="single" w:sz="6" w:space="0" w:color="000000"/>
              <w:left w:val="nil"/>
              <w:bottom w:val="nil"/>
              <w:right w:val="nil"/>
            </w:tcBorders>
            <w:tcMar>
              <w:top w:w="80" w:type="dxa"/>
              <w:left w:w="160" w:type="dxa"/>
              <w:bottom w:w="80" w:type="dxa"/>
              <w:right w:w="160" w:type="dxa"/>
            </w:tcMar>
          </w:tcPr>
          <w:p w14:paraId="470ABBC1" w14:textId="77777777" w:rsidR="00B1525A" w:rsidRDefault="00000000">
            <w:pPr>
              <w:spacing w:after="80" w:line="240" w:lineRule="auto"/>
              <w:rPr>
                <w:color w:val="000000"/>
                <w:sz w:val="21"/>
                <w:szCs w:val="21"/>
              </w:rPr>
            </w:pPr>
            <w:r>
              <w:rPr>
                <w:color w:val="000000"/>
                <w:sz w:val="21"/>
                <w:szCs w:val="21"/>
              </w:rPr>
              <w:t>Cuenta 5</w:t>
            </w:r>
          </w:p>
        </w:tc>
        <w:tc>
          <w:tcPr>
            <w:tcW w:w="0" w:type="auto"/>
            <w:tcBorders>
              <w:top w:val="single" w:sz="6" w:space="0" w:color="000000"/>
              <w:left w:val="nil"/>
              <w:bottom w:val="nil"/>
              <w:right w:val="nil"/>
            </w:tcBorders>
            <w:tcMar>
              <w:top w:w="80" w:type="dxa"/>
              <w:left w:w="160" w:type="dxa"/>
              <w:bottom w:w="80" w:type="dxa"/>
              <w:right w:w="160" w:type="dxa"/>
            </w:tcMar>
          </w:tcPr>
          <w:p w14:paraId="01D1B328"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10.201.0.0/16</w:t>
            </w:r>
          </w:p>
        </w:tc>
        <w:tc>
          <w:tcPr>
            <w:tcW w:w="0" w:type="auto"/>
            <w:tcBorders>
              <w:top w:val="single" w:sz="6" w:space="0" w:color="000000"/>
              <w:left w:val="nil"/>
              <w:bottom w:val="nil"/>
              <w:right w:val="nil"/>
            </w:tcBorders>
            <w:tcMar>
              <w:top w:w="80" w:type="dxa"/>
              <w:left w:w="160" w:type="dxa"/>
              <w:bottom w:w="80" w:type="dxa"/>
              <w:right w:w="160" w:type="dxa"/>
            </w:tcMar>
          </w:tcPr>
          <w:p w14:paraId="64D2C96A" w14:textId="77777777" w:rsidR="00B1525A" w:rsidRDefault="00000000">
            <w:pPr>
              <w:spacing w:after="80" w:line="240" w:lineRule="auto"/>
              <w:rPr>
                <w:color w:val="000000"/>
                <w:sz w:val="21"/>
                <w:szCs w:val="21"/>
              </w:rPr>
            </w:pPr>
            <w:r>
              <w:rPr>
                <w:color w:val="000000"/>
                <w:sz w:val="21"/>
                <w:szCs w:val="21"/>
              </w:rPr>
              <w:t>us-east-1</w:t>
            </w:r>
          </w:p>
        </w:tc>
        <w:tc>
          <w:tcPr>
            <w:tcW w:w="0" w:type="auto"/>
            <w:tcBorders>
              <w:top w:val="single" w:sz="6" w:space="0" w:color="000000"/>
              <w:left w:val="nil"/>
              <w:bottom w:val="nil"/>
              <w:right w:val="nil"/>
            </w:tcBorders>
            <w:tcMar>
              <w:top w:w="80" w:type="dxa"/>
              <w:left w:w="160" w:type="dxa"/>
              <w:bottom w:w="80" w:type="dxa"/>
              <w:right w:w="160" w:type="dxa"/>
            </w:tcMar>
          </w:tcPr>
          <w:p w14:paraId="0585D715" w14:textId="77777777" w:rsidR="00B1525A" w:rsidRDefault="00000000">
            <w:pPr>
              <w:spacing w:after="80" w:line="240" w:lineRule="auto"/>
              <w:rPr>
                <w:color w:val="000000"/>
                <w:sz w:val="21"/>
                <w:szCs w:val="21"/>
              </w:rPr>
            </w:pPr>
            <w:r>
              <w:rPr>
                <w:color w:val="000000"/>
                <w:sz w:val="21"/>
                <w:szCs w:val="21"/>
              </w:rPr>
              <w:t>5.º ambiente obligatorio (RT-04.01)</w:t>
            </w:r>
          </w:p>
        </w:tc>
      </w:tr>
    </w:tbl>
    <w:p w14:paraId="59357D57" w14:textId="77777777" w:rsidR="00B1525A" w:rsidRDefault="00000000">
      <w:pPr>
        <w:spacing w:after="240"/>
        <w:rPr>
          <w:color w:val="000000"/>
          <w:sz w:val="21"/>
          <w:szCs w:val="21"/>
        </w:rPr>
      </w:pPr>
      <w:proofErr w:type="gramStart"/>
      <w:r>
        <w:rPr>
          <w:color w:val="000000"/>
          <w:sz w:val="21"/>
          <w:szCs w:val="21"/>
        </w:rPr>
        <w:t>Reglas</w:t>
      </w:r>
      <w:proofErr w:type="gramEnd"/>
      <w:r>
        <w:rPr>
          <w:color w:val="000000"/>
          <w:sz w:val="21"/>
          <w:szCs w:val="21"/>
        </w:rPr>
        <w:t xml:space="preserve"> que gobiernan el modelo de ambientes:</w:t>
      </w:r>
    </w:p>
    <w:p w14:paraId="741661B9" w14:textId="77777777" w:rsidR="00B1525A" w:rsidRDefault="00000000">
      <w:pPr>
        <w:numPr>
          <w:ilvl w:val="0"/>
          <w:numId w:val="57"/>
        </w:numPr>
        <w:spacing w:after="0"/>
        <w:rPr>
          <w:color w:val="000000"/>
        </w:rPr>
      </w:pPr>
      <w:r>
        <w:rPr>
          <w:color w:val="000000"/>
          <w:sz w:val="21"/>
          <w:szCs w:val="21"/>
        </w:rPr>
        <w:t xml:space="preserve">Paridad </w:t>
      </w:r>
      <w:proofErr w:type="gramStart"/>
      <w:r>
        <w:rPr>
          <w:color w:val="000000"/>
          <w:sz w:val="21"/>
          <w:szCs w:val="21"/>
        </w:rPr>
        <w:t>Pre-Producción</w:t>
      </w:r>
      <w:proofErr w:type="gramEnd"/>
      <w:r>
        <w:rPr>
          <w:color w:val="000000"/>
          <w:sz w:val="21"/>
          <w:szCs w:val="21"/>
        </w:rPr>
        <w:t xml:space="preserve"> = Producción (RT-04.02): topología, versiones de componentes y configuración equivalentes; las diferencias por costo se declaran y justifican una a una.</w:t>
      </w:r>
    </w:p>
    <w:p w14:paraId="19AFDE5C" w14:textId="77777777" w:rsidR="00B1525A" w:rsidRDefault="00000000">
      <w:pPr>
        <w:numPr>
          <w:ilvl w:val="0"/>
          <w:numId w:val="57"/>
        </w:numPr>
        <w:spacing w:after="0"/>
        <w:rPr>
          <w:color w:val="000000"/>
        </w:rPr>
      </w:pPr>
      <w:proofErr w:type="gramStart"/>
      <w:r>
        <w:rPr>
          <w:color w:val="000000"/>
          <w:sz w:val="21"/>
          <w:szCs w:val="21"/>
        </w:rPr>
        <w:t>On-premise</w:t>
      </w:r>
      <w:proofErr w:type="gramEnd"/>
      <w:r>
        <w:rPr>
          <w:color w:val="000000"/>
          <w:sz w:val="21"/>
          <w:szCs w:val="21"/>
        </w:rPr>
        <w:t xml:space="preserve"> como producción (RT-04.01/RT-03.10): el despliegue </w:t>
      </w:r>
      <w:proofErr w:type="gramStart"/>
      <w:r>
        <w:rPr>
          <w:color w:val="000000"/>
          <w:sz w:val="21"/>
          <w:szCs w:val="21"/>
        </w:rPr>
        <w:t>on-premise</w:t>
      </w:r>
      <w:proofErr w:type="gramEnd"/>
      <w:r>
        <w:rPr>
          <w:color w:val="000000"/>
          <w:sz w:val="21"/>
          <w:szCs w:val="21"/>
        </w:rPr>
        <w:t xml:space="preserve"> es producción con la imagen única </w:t>
      </w:r>
      <w:r w:rsidRPr="00936D49">
        <w:rPr>
          <w:rFonts w:ascii="Consolas" w:eastAsia="Consolas" w:hAnsi="Consolas" w:cs="Consolas"/>
          <w:color w:val="EE0000"/>
          <w:sz w:val="21"/>
          <w:szCs w:val="21"/>
          <w:shd w:val="clear" w:color="auto" w:fill="3C3C3C"/>
        </w:rPr>
        <w:t>wms_only</w:t>
      </w:r>
      <w:r>
        <w:rPr>
          <w:rFonts w:ascii="Arial Unicode MS" w:eastAsia="Arial Unicode MS" w:hAnsi="Arial Unicode MS" w:cs="Arial Unicode MS"/>
          <w:color w:val="000000"/>
          <w:sz w:val="21"/>
          <w:szCs w:val="21"/>
        </w:rPr>
        <w:t xml:space="preserve">; esa misma imagen recorre Dev→QA→PreProd en la nube antes del cutover en Talca (ventana de 24 h) y en Concepción. </w:t>
      </w:r>
      <w:r>
        <w:rPr>
          <w:color w:val="000000"/>
          <w:sz w:val="21"/>
          <w:szCs w:val="21"/>
        </w:rPr>
        <w:t xml:space="preserve">No se mantienen ambientes </w:t>
      </w:r>
      <w:proofErr w:type="gramStart"/>
      <w:r>
        <w:rPr>
          <w:color w:val="000000"/>
          <w:sz w:val="21"/>
          <w:szCs w:val="21"/>
        </w:rPr>
        <w:t>on-premise</w:t>
      </w:r>
      <w:proofErr w:type="gramEnd"/>
      <w:r>
        <w:rPr>
          <w:color w:val="000000"/>
          <w:sz w:val="21"/>
          <w:szCs w:val="21"/>
        </w:rPr>
        <w:t xml:space="preserve"> separados — la paridad la garantizan la imagen única y el IaC versionado (RT-03.03).</w:t>
      </w:r>
    </w:p>
    <w:p w14:paraId="0AF2357C" w14:textId="77777777" w:rsidR="00B1525A" w:rsidRDefault="00000000">
      <w:pPr>
        <w:numPr>
          <w:ilvl w:val="0"/>
          <w:numId w:val="57"/>
        </w:numPr>
        <w:spacing w:after="0"/>
        <w:rPr>
          <w:color w:val="000000"/>
        </w:rPr>
      </w:pPr>
      <w:r>
        <w:rPr>
          <w:color w:val="000000"/>
          <w:sz w:val="21"/>
          <w:szCs w:val="21"/>
        </w:rPr>
        <w:t>Entrega continua (RT-04.05): el pipeline CI ejecuta compilación, pruebas unitarias, análisis estático, análisis de composición, escaneo de secretos y escaneo de imágenes de contenedor, con bloqueo automático del despliegue ante hallazgos críticos o altos (RT-11.22).</w:t>
      </w:r>
    </w:p>
    <w:p w14:paraId="08FA8328" w14:textId="77777777" w:rsidR="00B1525A" w:rsidRDefault="00000000">
      <w:pPr>
        <w:numPr>
          <w:ilvl w:val="0"/>
          <w:numId w:val="57"/>
        </w:numPr>
        <w:spacing w:after="0"/>
        <w:rPr>
          <w:color w:val="000000"/>
        </w:rPr>
      </w:pPr>
      <w:r>
        <w:rPr>
          <w:color w:val="000000"/>
          <w:sz w:val="21"/>
          <w:szCs w:val="21"/>
        </w:rPr>
        <w:t>Despliegue sin interrupción (RT-04.07): estrategia azul-verde con canario en etapas, demostrada en PreProducción antes de cada paso a producción; reversión automatizada (RT-04.06).</w:t>
      </w:r>
    </w:p>
    <w:p w14:paraId="0D865659" w14:textId="77777777" w:rsidR="00B1525A" w:rsidRDefault="00000000">
      <w:pPr>
        <w:numPr>
          <w:ilvl w:val="0"/>
          <w:numId w:val="57"/>
        </w:numPr>
        <w:spacing w:after="0"/>
        <w:rPr>
          <w:color w:val="000000"/>
        </w:rPr>
      </w:pPr>
      <w:r>
        <w:rPr>
          <w:color w:val="000000"/>
          <w:sz w:val="21"/>
          <w:szCs w:val="21"/>
        </w:rPr>
        <w:t>Configuración externalizada (RT-04.08):</w:t>
      </w:r>
      <w:r>
        <w:rPr>
          <w:rFonts w:ascii="Arial Unicode MS" w:eastAsia="Arial Unicode MS" w:hAnsi="Arial Unicode MS" w:cs="Arial Unicode MS"/>
          <w:color w:val="000000"/>
          <w:sz w:val="21"/>
          <w:szCs w:val="21"/>
        </w:rPr>
        <w:t xml:space="preserve"> un mismo artefacto se promueve QA→PreProd→Prod sin recompilación; los secretos viven en gestor de secretos con rotación automática (RT-04.09), sin credenciales embebidas.</w:t>
      </w:r>
    </w:p>
    <w:p w14:paraId="75AB4C60" w14:textId="77777777" w:rsidR="00B1525A" w:rsidRDefault="00000000">
      <w:pPr>
        <w:numPr>
          <w:ilvl w:val="0"/>
          <w:numId w:val="57"/>
        </w:numPr>
        <w:spacing w:after="0"/>
        <w:rPr>
          <w:color w:val="000000"/>
        </w:rPr>
      </w:pPr>
      <w:r>
        <w:rPr>
          <w:color w:val="000000"/>
          <w:sz w:val="21"/>
          <w:szCs w:val="21"/>
        </w:rPr>
        <w:t>Datos no productivos (RT-11.25): Dev, QA y PreProd usan datos sintéticos generados desde la volumetría del Cap. 14 del caso; las plantillas próximas a producción pasan por anonimización/seudonimización verificable (Amazon Macie).</w:t>
      </w:r>
    </w:p>
    <w:p w14:paraId="479DF9FB" w14:textId="77777777" w:rsidR="00B1525A" w:rsidRDefault="00000000">
      <w:pPr>
        <w:numPr>
          <w:ilvl w:val="0"/>
          <w:numId w:val="57"/>
        </w:numPr>
        <w:spacing w:after="0"/>
        <w:rPr>
          <w:color w:val="000000"/>
        </w:rPr>
      </w:pPr>
      <w:r>
        <w:rPr>
          <w:color w:val="000000"/>
          <w:sz w:val="21"/>
          <w:szCs w:val="21"/>
        </w:rPr>
        <w:t>Sin acceso interactivo a producción (RT-11.27): los despliegues son exclusivamente por pipeline; el acceso administrativo excepcional es just-in-time vía AWS Systems Manager Session Manager con MFA, aprobación y sesión grabada.</w:t>
      </w:r>
    </w:p>
    <w:p w14:paraId="128BFCCF" w14:textId="77777777" w:rsidR="00B1525A" w:rsidRDefault="00000000">
      <w:pPr>
        <w:numPr>
          <w:ilvl w:val="0"/>
          <w:numId w:val="57"/>
        </w:numPr>
        <w:spacing w:after="0"/>
        <w:rPr>
          <w:color w:val="000000"/>
        </w:rPr>
      </w:pPr>
      <w:r>
        <w:rPr>
          <w:color w:val="000000"/>
          <w:sz w:val="21"/>
          <w:szCs w:val="21"/>
        </w:rPr>
        <w:t>Reducción de ambientes no productivos fuera de horario (RT-04.13): Dev/QA/PreProd se apagan o reducen fuera del horario de uso, con el ahorro reflejado en la estructura de costos.</w:t>
      </w:r>
    </w:p>
    <w:p w14:paraId="1F6E56E3" w14:textId="77777777" w:rsidR="00B1525A" w:rsidRDefault="00000000">
      <w:pPr>
        <w:numPr>
          <w:ilvl w:val="0"/>
          <w:numId w:val="57"/>
        </w:numPr>
        <w:spacing w:after="140"/>
        <w:rPr>
          <w:color w:val="000000"/>
        </w:rPr>
      </w:pPr>
      <w:r>
        <w:rPr>
          <w:color w:val="000000"/>
          <w:sz w:val="21"/>
          <w:szCs w:val="21"/>
        </w:rPr>
        <w:lastRenderedPageBreak/>
        <w:t>Portal web (N-01/N-02/N-03): la SPA Angular se publica por ambiente en S3+CloudFront (bucket y distribución por cuenta AWS) y su backend es la misma imagen Django del ambiente; entra a producción con el hito de enero 2029 (RNF-12.01).</w:t>
      </w:r>
    </w:p>
    <w:p w14:paraId="6707F317" w14:textId="77777777" w:rsidR="00B1525A" w:rsidRDefault="00000000">
      <w:pPr>
        <w:pStyle w:val="Ttulo3"/>
        <w:spacing w:before="280" w:after="120"/>
        <w:rPr>
          <w:rFonts w:ascii="Arial" w:eastAsia="Arial" w:hAnsi="Arial" w:cs="Arial"/>
          <w:color w:val="5B6770"/>
          <w:sz w:val="26"/>
          <w:szCs w:val="26"/>
        </w:rPr>
      </w:pPr>
      <w:bookmarkStart w:id="160" w:name="_v03rs0z3fzmg" w:colFirst="0" w:colLast="0"/>
      <w:bookmarkEnd w:id="160"/>
      <w:r>
        <w:rPr>
          <w:rFonts w:ascii="Arial" w:eastAsia="Arial" w:hAnsi="Arial" w:cs="Arial"/>
          <w:color w:val="5B6770"/>
          <w:sz w:val="26"/>
          <w:szCs w:val="26"/>
        </w:rPr>
        <w:t>2. Redes (topología, segmentación y conectividad)</w:t>
      </w:r>
    </w:p>
    <w:p w14:paraId="3705B523" w14:textId="77777777" w:rsidR="00B1525A" w:rsidRDefault="00000000">
      <w:pPr>
        <w:pStyle w:val="Ttulo4"/>
        <w:spacing w:before="220" w:after="100"/>
        <w:rPr>
          <w:rFonts w:ascii="Arial" w:eastAsia="Arial" w:hAnsi="Arial" w:cs="Arial"/>
          <w:i w:val="0"/>
          <w:iCs w:val="0"/>
          <w:color w:val="5B6770"/>
        </w:rPr>
      </w:pPr>
      <w:bookmarkStart w:id="161" w:name="_jkcyw3z6f6cf" w:colFirst="0" w:colLast="0"/>
      <w:bookmarkEnd w:id="161"/>
      <w:r>
        <w:rPr>
          <w:rFonts w:ascii="Arial" w:eastAsia="Arial" w:hAnsi="Arial" w:cs="Arial"/>
          <w:i w:val="0"/>
          <w:iCs w:val="0"/>
          <w:color w:val="5B6770"/>
        </w:rPr>
        <w:t>2.1 WAN — tri-camino con SD-WAN (RT-03.17)</w:t>
      </w:r>
    </w:p>
    <w:p w14:paraId="7102DC40" w14:textId="77777777" w:rsidR="00B1525A" w:rsidRDefault="00000000">
      <w:pPr>
        <w:spacing w:after="240"/>
        <w:rPr>
          <w:color w:val="000000"/>
          <w:sz w:val="21"/>
          <w:szCs w:val="21"/>
        </w:rPr>
      </w:pPr>
      <w:r>
        <w:rPr>
          <w:color w:val="000000"/>
          <w:sz w:val="21"/>
          <w:szCs w:val="21"/>
        </w:rPr>
        <w:t>Cada instalación dispone de caminos físicamente independientes con conmutación automática en &lt; 30 s</w:t>
      </w:r>
      <w:r>
        <w:rPr>
          <w:rFonts w:ascii="Arial Unicode MS" w:eastAsia="Arial Unicode MS" w:hAnsi="Arial Unicode MS" w:cs="Arial Unicode MS"/>
          <w:color w:val="000000"/>
          <w:sz w:val="21"/>
          <w:szCs w:val="21"/>
        </w:rPr>
        <w:t xml:space="preserve"> (el requisito exige ≤ 5 min declarados; el diseño opera en &lt; 30 s):</w:t>
      </w:r>
    </w:p>
    <w:tbl>
      <w:tblPr>
        <w:tblStyle w:val="afffd"/>
        <w:tblW w:w="5000" w:type="pct"/>
        <w:tblInd w:w="0" w:type="dxa"/>
        <w:tblBorders>
          <w:top w:val="nil"/>
          <w:left w:val="nil"/>
          <w:bottom w:val="nil"/>
          <w:right w:val="nil"/>
          <w:insideH w:val="nil"/>
          <w:insideV w:val="nil"/>
        </w:tblBorders>
        <w:tblLook w:val="0600" w:firstRow="0" w:lastRow="0" w:firstColumn="0" w:lastColumn="0" w:noHBand="1" w:noVBand="1"/>
      </w:tblPr>
      <w:tblGrid>
        <w:gridCol w:w="2094"/>
        <w:gridCol w:w="2033"/>
        <w:gridCol w:w="5109"/>
      </w:tblGrid>
      <w:tr w:rsidR="00B1525A" w14:paraId="1D1B2AB2"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5C8699B" w14:textId="77777777" w:rsidR="00B1525A" w:rsidRDefault="00000000">
            <w:pPr>
              <w:spacing w:after="80" w:line="240" w:lineRule="auto"/>
              <w:rPr>
                <w:color w:val="000000"/>
                <w:sz w:val="21"/>
                <w:szCs w:val="21"/>
              </w:rPr>
            </w:pPr>
            <w:r>
              <w:rPr>
                <w:b/>
                <w:bCs/>
                <w:color w:val="1F3A5F"/>
                <w:sz w:val="21"/>
                <w:szCs w:val="21"/>
              </w:rPr>
              <w:t>Camino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4881794" w14:textId="77777777" w:rsidR="00B1525A" w:rsidRDefault="00000000">
            <w:pPr>
              <w:spacing w:after="80" w:line="240" w:lineRule="auto"/>
              <w:rPr>
                <w:color w:val="000000"/>
                <w:sz w:val="21"/>
                <w:szCs w:val="21"/>
              </w:rPr>
            </w:pPr>
            <w:r>
              <w:rPr>
                <w:b/>
                <w:bCs/>
                <w:color w:val="1F3A5F"/>
                <w:sz w:val="21"/>
                <w:szCs w:val="21"/>
              </w:rPr>
              <w:t>Sitios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3FD726A" w14:textId="77777777" w:rsidR="00B1525A" w:rsidRDefault="00000000">
            <w:pPr>
              <w:spacing w:after="80" w:line="240" w:lineRule="auto"/>
              <w:rPr>
                <w:color w:val="000000"/>
                <w:sz w:val="21"/>
                <w:szCs w:val="21"/>
              </w:rPr>
            </w:pPr>
            <w:r>
              <w:rPr>
                <w:b/>
                <w:bCs/>
                <w:color w:val="1F3A5F"/>
                <w:sz w:val="21"/>
                <w:szCs w:val="21"/>
              </w:rPr>
              <w:t>Rol</w:t>
            </w:r>
          </w:p>
        </w:tc>
      </w:tr>
      <w:tr w:rsidR="00B1525A" w14:paraId="1FFD37C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41AE81" w14:textId="77777777" w:rsidR="00B1525A" w:rsidRDefault="00000000">
            <w:pPr>
              <w:spacing w:after="80" w:line="240" w:lineRule="auto"/>
              <w:rPr>
                <w:color w:val="000000"/>
                <w:sz w:val="21"/>
                <w:szCs w:val="21"/>
              </w:rPr>
            </w:pPr>
            <w:r>
              <w:rPr>
                <w:color w:val="000000"/>
                <w:sz w:val="21"/>
                <w:szCs w:val="21"/>
              </w:rPr>
              <w:t>Fibra (D-03)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D05B6A" w14:textId="77777777" w:rsidR="00B1525A" w:rsidRDefault="00000000">
            <w:pPr>
              <w:spacing w:after="80" w:line="240" w:lineRule="auto"/>
              <w:rPr>
                <w:color w:val="000000"/>
                <w:sz w:val="21"/>
                <w:szCs w:val="21"/>
              </w:rPr>
            </w:pPr>
            <w:r>
              <w:rPr>
                <w:color w:val="000000"/>
                <w:sz w:val="21"/>
                <w:szCs w:val="21"/>
              </w:rPr>
              <w:t>Talca,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4FAF1A" w14:textId="77777777" w:rsidR="00B1525A" w:rsidRDefault="00000000">
            <w:pPr>
              <w:spacing w:after="80" w:line="240" w:lineRule="auto"/>
              <w:rPr>
                <w:color w:val="000000"/>
                <w:sz w:val="21"/>
                <w:szCs w:val="21"/>
              </w:rPr>
            </w:pPr>
            <w:r>
              <w:rPr>
                <w:color w:val="000000"/>
                <w:sz w:val="21"/>
                <w:szCs w:val="21"/>
              </w:rPr>
              <w:t>Enlace principal en los 2 CD</w:t>
            </w:r>
          </w:p>
        </w:tc>
      </w:tr>
      <w:tr w:rsidR="00B1525A" w14:paraId="45760AA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50F9F9" w14:textId="77777777" w:rsidR="00B1525A" w:rsidRDefault="00000000">
            <w:pPr>
              <w:spacing w:after="80" w:line="240" w:lineRule="auto"/>
              <w:rPr>
                <w:color w:val="000000"/>
                <w:sz w:val="21"/>
                <w:szCs w:val="21"/>
              </w:rPr>
            </w:pPr>
            <w:r>
              <w:rPr>
                <w:color w:val="000000"/>
                <w:sz w:val="21"/>
                <w:szCs w:val="21"/>
              </w:rPr>
              <w:t>Starlink Enterprise LEO (D-06)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929FE5" w14:textId="77777777" w:rsidR="00B1525A" w:rsidRDefault="00000000">
            <w:pPr>
              <w:spacing w:after="80" w:line="240" w:lineRule="auto"/>
              <w:rPr>
                <w:color w:val="000000"/>
                <w:sz w:val="21"/>
                <w:szCs w:val="21"/>
              </w:rPr>
            </w:pPr>
            <w:r>
              <w:rPr>
                <w:color w:val="000000"/>
                <w:sz w:val="21"/>
                <w:szCs w:val="21"/>
              </w:rPr>
              <w:t>3 cross-docks (Curicó, Chillán, Los Ángeles) + respaldo en los 2 CD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0CF740" w14:textId="77777777" w:rsidR="00B1525A" w:rsidRDefault="00000000">
            <w:pPr>
              <w:spacing w:after="80" w:line="240" w:lineRule="auto"/>
              <w:rPr>
                <w:color w:val="000000"/>
                <w:sz w:val="21"/>
                <w:szCs w:val="21"/>
              </w:rPr>
            </w:pPr>
            <w:r>
              <w:rPr>
                <w:color w:val="000000"/>
                <w:sz w:val="21"/>
                <w:szCs w:val="21"/>
              </w:rPr>
              <w:t>Principal en cross-docks (cubre Los Ángeles 03:00–05:00 sin torres 4G); respaldo automático en CDs</w:t>
            </w:r>
          </w:p>
        </w:tc>
      </w:tr>
      <w:tr w:rsidR="00B1525A" w14:paraId="0BB457E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8439B5" w14:textId="77777777" w:rsidR="00B1525A" w:rsidRDefault="00000000">
            <w:pPr>
              <w:spacing w:after="80" w:line="240" w:lineRule="auto"/>
              <w:rPr>
                <w:color w:val="000000"/>
                <w:sz w:val="21"/>
                <w:szCs w:val="21"/>
              </w:rPr>
            </w:pPr>
            <w:r>
              <w:rPr>
                <w:color w:val="000000"/>
                <w:sz w:val="21"/>
                <w:szCs w:val="21"/>
              </w:rPr>
              <w:t>LTE dual 4G Cat-12 (D-04)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A6AAB2" w14:textId="77777777" w:rsidR="00B1525A" w:rsidRDefault="00000000">
            <w:pPr>
              <w:spacing w:after="80" w:line="240" w:lineRule="auto"/>
              <w:rPr>
                <w:color w:val="000000"/>
                <w:sz w:val="21"/>
                <w:szCs w:val="21"/>
              </w:rPr>
            </w:pPr>
            <w:r>
              <w:rPr>
                <w:color w:val="000000"/>
                <w:sz w:val="21"/>
                <w:szCs w:val="21"/>
              </w:rPr>
              <w:t>Todos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EF559E" w14:textId="77777777" w:rsidR="00B1525A" w:rsidRDefault="00000000">
            <w:pPr>
              <w:spacing w:after="80" w:line="240" w:lineRule="auto"/>
              <w:rPr>
                <w:color w:val="000000"/>
                <w:sz w:val="21"/>
                <w:szCs w:val="21"/>
              </w:rPr>
            </w:pPr>
            <w:r>
              <w:rPr>
                <w:color w:val="000000"/>
                <w:sz w:val="21"/>
                <w:szCs w:val="21"/>
              </w:rPr>
              <w:t>2 proveedores móviles distintos; tercer camino independiente</w:t>
            </w:r>
          </w:p>
        </w:tc>
      </w:tr>
      <w:tr w:rsidR="00B1525A" w14:paraId="7DB68D0E" w14:textId="77777777">
        <w:trPr>
          <w:trHeight w:val="3015"/>
        </w:trPr>
        <w:tc>
          <w:tcPr>
            <w:tcW w:w="0" w:type="auto"/>
            <w:tcBorders>
              <w:top w:val="single" w:sz="6" w:space="0" w:color="000000"/>
              <w:left w:val="nil"/>
              <w:bottom w:val="nil"/>
              <w:right w:val="nil"/>
            </w:tcBorders>
            <w:tcMar>
              <w:top w:w="80" w:type="dxa"/>
              <w:left w:w="160" w:type="dxa"/>
              <w:bottom w:w="80" w:type="dxa"/>
              <w:right w:w="160" w:type="dxa"/>
            </w:tcMar>
          </w:tcPr>
          <w:p w14:paraId="209D1A07" w14:textId="77777777" w:rsidR="00B1525A" w:rsidRDefault="00000000">
            <w:pPr>
              <w:spacing w:after="80" w:line="240" w:lineRule="auto"/>
              <w:rPr>
                <w:color w:val="000000"/>
                <w:sz w:val="21"/>
                <w:szCs w:val="21"/>
              </w:rPr>
            </w:pPr>
            <w:r>
              <w:rPr>
                <w:color w:val="000000"/>
                <w:sz w:val="21"/>
                <w:szCs w:val="21"/>
              </w:rPr>
              <w:t>AWS Direct Connect (complemento activable, D-AL-20)</w:t>
            </w:r>
          </w:p>
        </w:tc>
        <w:tc>
          <w:tcPr>
            <w:tcW w:w="0" w:type="auto"/>
            <w:tcBorders>
              <w:top w:val="single" w:sz="6" w:space="0" w:color="000000"/>
              <w:left w:val="nil"/>
              <w:bottom w:val="nil"/>
              <w:right w:val="nil"/>
            </w:tcBorders>
            <w:tcMar>
              <w:top w:w="80" w:type="dxa"/>
              <w:left w:w="160" w:type="dxa"/>
              <w:bottom w:w="80" w:type="dxa"/>
              <w:right w:w="160" w:type="dxa"/>
            </w:tcMar>
          </w:tcPr>
          <w:p w14:paraId="45FC419B" w14:textId="77777777" w:rsidR="00B1525A" w:rsidRDefault="00000000">
            <w:pPr>
              <w:spacing w:after="80" w:line="240" w:lineRule="auto"/>
              <w:rPr>
                <w:color w:val="000000"/>
                <w:sz w:val="21"/>
                <w:szCs w:val="21"/>
              </w:rPr>
            </w:pPr>
            <w:r>
              <w:rPr>
                <w:color w:val="000000"/>
                <w:sz w:val="21"/>
                <w:szCs w:val="21"/>
              </w:rPr>
              <w:t>Talca</w:t>
            </w:r>
          </w:p>
        </w:tc>
        <w:tc>
          <w:tcPr>
            <w:tcW w:w="0" w:type="auto"/>
            <w:tcBorders>
              <w:top w:val="single" w:sz="6" w:space="0" w:color="000000"/>
              <w:left w:val="nil"/>
              <w:bottom w:val="nil"/>
              <w:right w:val="nil"/>
            </w:tcBorders>
            <w:tcMar>
              <w:top w:w="80" w:type="dxa"/>
              <w:left w:w="160" w:type="dxa"/>
              <w:bottom w:w="80" w:type="dxa"/>
              <w:right w:w="160" w:type="dxa"/>
            </w:tcMar>
          </w:tcPr>
          <w:p w14:paraId="796DA096" w14:textId="77777777" w:rsidR="00B1525A" w:rsidRDefault="00000000">
            <w:pPr>
              <w:spacing w:after="80" w:line="240" w:lineRule="auto"/>
              <w:rPr>
                <w:color w:val="000000"/>
                <w:sz w:val="21"/>
                <w:szCs w:val="21"/>
              </w:rPr>
            </w:pPr>
            <w:r>
              <w:rPr>
                <w:color w:val="000000"/>
                <w:sz w:val="21"/>
                <w:szCs w:val="21"/>
              </w:rPr>
              <w:t xml:space="preserve">Camino dedicado opcional, terminado en el par de firewall D-01 mediante </w:t>
            </w:r>
            <w:proofErr w:type="gramStart"/>
            <w:r>
              <w:rPr>
                <w:color w:val="000000"/>
                <w:sz w:val="21"/>
                <w:szCs w:val="21"/>
              </w:rPr>
              <w:t>un VIF</w:t>
            </w:r>
            <w:proofErr w:type="gramEnd"/>
            <w:r>
              <w:rPr>
                <w:color w:val="000000"/>
                <w:sz w:val="21"/>
                <w:szCs w:val="21"/>
              </w:rPr>
              <w:t xml:space="preserve"> dedicado o alojado sobre la fibra D-03, sin hardware adicional. No reemplaza los tres caminos SD-WAN: aporta capacidad dedicada para la réplica DMS CDC, la telemetría y los sincronismos por lote. Mientras el CLIENTE no lo contrate, la VPN IPsec sostiene por sí sola</w:t>
            </w:r>
            <w:r>
              <w:rPr>
                <w:rFonts w:ascii="Arial Unicode MS" w:eastAsia="Arial Unicode MS" w:hAnsi="Arial Unicode MS" w:cs="Arial Unicode MS"/>
                <w:color w:val="000000"/>
                <w:sz w:val="21"/>
                <w:szCs w:val="21"/>
              </w:rPr>
              <w:t xml:space="preserve"> el RPO ≤ 15 min, el RTO ≤ 4 h y el SLA ≥ 99,9 %</w:t>
            </w:r>
          </w:p>
        </w:tc>
      </w:tr>
    </w:tbl>
    <w:p w14:paraId="5F4E47F2" w14:textId="77777777" w:rsidR="00B1525A" w:rsidRDefault="00000000">
      <w:pPr>
        <w:spacing w:after="240"/>
        <w:rPr>
          <w:color w:val="000000"/>
          <w:sz w:val="21"/>
          <w:szCs w:val="21"/>
        </w:rPr>
      </w:pPr>
      <w:r>
        <w:rPr>
          <w:color w:val="000000"/>
          <w:sz w:val="21"/>
          <w:szCs w:val="21"/>
        </w:rPr>
        <w:t xml:space="preserve">SD-WAN con políticas centralizadas y BGP; los cross-docks salen directo por Starlink a SQS/IoT/SSM (configuración crítica) y sincronizan detalle a Talca por AMQPS entre brokers (C-13). La pérdida total del </w:t>
      </w:r>
      <w:proofErr w:type="gramStart"/>
      <w:r>
        <w:rPr>
          <w:color w:val="000000"/>
          <w:sz w:val="21"/>
          <w:szCs w:val="21"/>
        </w:rPr>
        <w:t>enlace</w:t>
      </w:r>
      <w:proofErr w:type="gramEnd"/>
      <w:r>
        <w:rPr>
          <w:color w:val="000000"/>
          <w:sz w:val="21"/>
          <w:szCs w:val="21"/>
        </w:rPr>
        <w:t xml:space="preserve"> se cubre con la autonomía local 24 h (CD) / 14 h (terreno) — RT-03.10, RNF-13.01.</w:t>
      </w:r>
    </w:p>
    <w:p w14:paraId="592B047A" w14:textId="77777777" w:rsidR="00B1525A" w:rsidRDefault="00000000">
      <w:pPr>
        <w:pStyle w:val="Ttulo4"/>
        <w:spacing w:before="220" w:after="100"/>
        <w:rPr>
          <w:rFonts w:ascii="Arial" w:eastAsia="Arial" w:hAnsi="Arial" w:cs="Arial"/>
          <w:i w:val="0"/>
          <w:iCs w:val="0"/>
          <w:color w:val="5B6770"/>
        </w:rPr>
      </w:pPr>
      <w:bookmarkStart w:id="162" w:name="_3lo685rru9st" w:colFirst="0" w:colLast="0"/>
      <w:bookmarkEnd w:id="162"/>
      <w:r>
        <w:rPr>
          <w:rFonts w:ascii="Arial" w:eastAsia="Arial" w:hAnsi="Arial" w:cs="Arial"/>
          <w:i w:val="0"/>
          <w:iCs w:val="0"/>
          <w:color w:val="5B6770"/>
        </w:rPr>
        <w:t>2.2 VPN Site-to-Site (costura C1)</w:t>
      </w:r>
    </w:p>
    <w:p w14:paraId="625795EF" w14:textId="77777777" w:rsidR="00B1525A" w:rsidRDefault="00000000">
      <w:pPr>
        <w:numPr>
          <w:ilvl w:val="0"/>
          <w:numId w:val="89"/>
        </w:numPr>
        <w:spacing w:after="0"/>
        <w:rPr>
          <w:color w:val="000000"/>
        </w:rPr>
      </w:pPr>
      <w:r>
        <w:rPr>
          <w:color w:val="000000"/>
          <w:sz w:val="21"/>
          <w:szCs w:val="21"/>
        </w:rPr>
        <w:t xml:space="preserve">Extremos: </w:t>
      </w:r>
      <w:r>
        <w:rPr>
          <w:rFonts w:ascii="Arial Unicode MS" w:eastAsia="Arial Unicode MS" w:hAnsi="Arial Unicode MS" w:cs="Arial Unicode MS"/>
          <w:color w:val="000000"/>
          <w:sz w:val="21"/>
          <w:szCs w:val="21"/>
        </w:rPr>
        <w:t>D-01 Firewall/UTM (HA activo-pasivo) → Customer Gateway</w:t>
      </w:r>
      <w:r>
        <w:rPr>
          <w:color w:val="000000"/>
          <w:sz w:val="21"/>
          <w:szCs w:val="21"/>
        </w:rPr>
        <w:t xml:space="preserve"> en cada CD; extremo cloud VGW del VPC Hub.</w:t>
      </w:r>
    </w:p>
    <w:p w14:paraId="551FD4F4" w14:textId="77777777" w:rsidR="00B1525A" w:rsidRDefault="00000000">
      <w:pPr>
        <w:numPr>
          <w:ilvl w:val="0"/>
          <w:numId w:val="89"/>
        </w:numPr>
        <w:spacing w:after="140"/>
        <w:rPr>
          <w:color w:val="000000"/>
        </w:rPr>
      </w:pPr>
      <w:r>
        <w:rPr>
          <w:color w:val="000000"/>
          <w:sz w:val="21"/>
          <w:szCs w:val="21"/>
        </w:rPr>
        <w:lastRenderedPageBreak/>
        <w:t>Protocolo: IPsec/IKEv2, AES-256-GCM, BGP, MTU 1436; 2 túneles (activo + standby). Conmutación &lt; 30 s sobre los tres caminos.</w:t>
      </w:r>
    </w:p>
    <w:p w14:paraId="41397A65" w14:textId="77777777" w:rsidR="00B1525A" w:rsidRDefault="00000000">
      <w:pPr>
        <w:pStyle w:val="Ttulo4"/>
        <w:spacing w:before="220" w:after="100"/>
        <w:rPr>
          <w:rFonts w:ascii="Arial" w:eastAsia="Arial" w:hAnsi="Arial" w:cs="Arial"/>
          <w:i w:val="0"/>
          <w:iCs w:val="0"/>
          <w:color w:val="5B6770"/>
        </w:rPr>
      </w:pPr>
      <w:bookmarkStart w:id="163" w:name="_dze9n22lzvbd" w:colFirst="0" w:colLast="0"/>
      <w:bookmarkEnd w:id="163"/>
      <w:r>
        <w:rPr>
          <w:rFonts w:ascii="Arial" w:eastAsia="Arial" w:hAnsi="Arial" w:cs="Arial"/>
          <w:i w:val="0"/>
          <w:iCs w:val="0"/>
          <w:color w:val="5B6770"/>
        </w:rPr>
        <w:t>2.3 Segmentación de red (sin solapamiento)</w:t>
      </w:r>
    </w:p>
    <w:tbl>
      <w:tblPr>
        <w:tblStyle w:val="afffe"/>
        <w:tblW w:w="5000" w:type="pct"/>
        <w:tblInd w:w="0" w:type="dxa"/>
        <w:tblBorders>
          <w:top w:val="nil"/>
          <w:left w:val="nil"/>
          <w:bottom w:val="nil"/>
          <w:right w:val="nil"/>
          <w:insideH w:val="nil"/>
          <w:insideV w:val="nil"/>
        </w:tblBorders>
        <w:tblLook w:val="0600" w:firstRow="0" w:lastRow="0" w:firstColumn="0" w:lastColumn="0" w:noHBand="1" w:noVBand="1"/>
      </w:tblPr>
      <w:tblGrid>
        <w:gridCol w:w="1536"/>
        <w:gridCol w:w="1990"/>
        <w:gridCol w:w="5710"/>
      </w:tblGrid>
      <w:tr w:rsidR="00B1525A" w14:paraId="2E70C1C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51941CB" w14:textId="77777777" w:rsidR="00B1525A" w:rsidRDefault="00000000">
            <w:pPr>
              <w:spacing w:after="80" w:line="240" w:lineRule="auto"/>
              <w:rPr>
                <w:color w:val="000000"/>
                <w:sz w:val="21"/>
                <w:szCs w:val="21"/>
              </w:rPr>
            </w:pPr>
            <w:r>
              <w:rPr>
                <w:b/>
                <w:bCs/>
                <w:color w:val="1F3A5F"/>
                <w:sz w:val="21"/>
                <w:szCs w:val="21"/>
              </w:rPr>
              <w:t>Dominio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4FDDF10" w14:textId="77777777" w:rsidR="00B1525A" w:rsidRDefault="00000000">
            <w:pPr>
              <w:spacing w:after="80" w:line="240" w:lineRule="auto"/>
              <w:rPr>
                <w:color w:val="000000"/>
                <w:sz w:val="21"/>
                <w:szCs w:val="21"/>
              </w:rPr>
            </w:pPr>
            <w:r>
              <w:rPr>
                <w:b/>
                <w:bCs/>
                <w:color w:val="1F3A5F"/>
                <w:sz w:val="21"/>
                <w:szCs w:val="21"/>
              </w:rPr>
              <w:t>Bloque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A634C3E" w14:textId="77777777" w:rsidR="00B1525A" w:rsidRDefault="00000000">
            <w:pPr>
              <w:spacing w:after="80" w:line="240" w:lineRule="auto"/>
              <w:rPr>
                <w:color w:val="000000"/>
                <w:sz w:val="21"/>
                <w:szCs w:val="21"/>
              </w:rPr>
            </w:pPr>
            <w:r>
              <w:rPr>
                <w:b/>
                <w:bCs/>
                <w:color w:val="1F3A5F"/>
                <w:sz w:val="21"/>
                <w:szCs w:val="21"/>
              </w:rPr>
              <w:t>Segmentación</w:t>
            </w:r>
          </w:p>
        </w:tc>
      </w:tr>
      <w:tr w:rsidR="00B1525A" w14:paraId="57D6C1A2"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C71F00" w14:textId="77777777" w:rsidR="00B1525A" w:rsidRDefault="00000000">
            <w:pPr>
              <w:spacing w:after="80" w:line="240" w:lineRule="auto"/>
              <w:rPr>
                <w:color w:val="000000"/>
                <w:sz w:val="21"/>
                <w:szCs w:val="21"/>
              </w:rPr>
            </w:pPr>
            <w:r>
              <w:rPr>
                <w:color w:val="000000"/>
                <w:sz w:val="21"/>
                <w:szCs w:val="21"/>
              </w:rPr>
              <w:t>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FD1AD2"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10.1.x.x</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FA9944" w14:textId="77777777" w:rsidR="00B1525A" w:rsidRDefault="00000000">
            <w:pPr>
              <w:spacing w:after="80" w:line="240" w:lineRule="auto"/>
              <w:rPr>
                <w:color w:val="000000"/>
                <w:sz w:val="21"/>
                <w:szCs w:val="21"/>
              </w:rPr>
            </w:pPr>
            <w:r>
              <w:rPr>
                <w:color w:val="000000"/>
                <w:sz w:val="21"/>
                <w:szCs w:val="21"/>
              </w:rPr>
              <w:t>VLAN 10 (MGT), 20 (SRV), 30 (OPS), 40 (WKS), 50 (IOT)</w:t>
            </w:r>
          </w:p>
        </w:tc>
      </w:tr>
      <w:tr w:rsidR="00B1525A" w14:paraId="3E14E57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CF4E79" w14:textId="77777777" w:rsidR="00B1525A" w:rsidRDefault="00000000">
            <w:pPr>
              <w:spacing w:after="80" w:line="240" w:lineRule="auto"/>
              <w:rPr>
                <w:color w:val="000000"/>
                <w:sz w:val="21"/>
                <w:szCs w:val="21"/>
              </w:rPr>
            </w:pPr>
            <w:r>
              <w:rPr>
                <w:color w:val="000000"/>
                <w:sz w:val="21"/>
                <w:szCs w:val="21"/>
              </w:rPr>
              <w:t>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026402"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10.2.x.x</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C3515A" w14:textId="77777777" w:rsidR="00B1525A" w:rsidRDefault="00000000">
            <w:pPr>
              <w:spacing w:after="80" w:line="240" w:lineRule="auto"/>
              <w:rPr>
                <w:color w:val="000000"/>
                <w:sz w:val="21"/>
                <w:szCs w:val="21"/>
              </w:rPr>
            </w:pPr>
            <w:r>
              <w:rPr>
                <w:color w:val="000000"/>
                <w:sz w:val="21"/>
                <w:szCs w:val="21"/>
              </w:rPr>
              <w:t>Misma segmentación VLAN</w:t>
            </w:r>
          </w:p>
        </w:tc>
      </w:tr>
      <w:tr w:rsidR="00B1525A" w14:paraId="57A3706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B463CB" w14:textId="77777777" w:rsidR="00B1525A" w:rsidRDefault="00000000">
            <w:pPr>
              <w:spacing w:after="80" w:line="240" w:lineRule="auto"/>
              <w:rPr>
                <w:color w:val="000000"/>
                <w:sz w:val="21"/>
                <w:szCs w:val="21"/>
              </w:rPr>
            </w:pPr>
            <w:r>
              <w:rPr>
                <w:color w:val="000000"/>
                <w:sz w:val="21"/>
                <w:szCs w:val="21"/>
              </w:rPr>
              <w:t>Cross-dockings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6540DC"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10.3.x.x – 10.5.x.x</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75F0CB" w14:textId="77777777" w:rsidR="00B1525A" w:rsidRDefault="00000000">
            <w:pPr>
              <w:spacing w:after="80" w:line="240" w:lineRule="auto"/>
              <w:rPr>
                <w:color w:val="000000"/>
                <w:sz w:val="21"/>
                <w:szCs w:val="21"/>
              </w:rPr>
            </w:pPr>
            <w:r>
              <w:rPr>
                <w:color w:val="000000"/>
                <w:sz w:val="21"/>
                <w:szCs w:val="21"/>
              </w:rPr>
              <w:t>Red plana simplificada + salida SSM/IoT outbound</w:t>
            </w:r>
          </w:p>
        </w:tc>
      </w:tr>
      <w:tr w:rsidR="00B1525A" w14:paraId="357C9BB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1C7617" w14:textId="77777777" w:rsidR="00B1525A" w:rsidRDefault="00000000">
            <w:pPr>
              <w:spacing w:after="80" w:line="240" w:lineRule="auto"/>
              <w:rPr>
                <w:color w:val="000000"/>
                <w:sz w:val="21"/>
                <w:szCs w:val="21"/>
              </w:rPr>
            </w:pPr>
            <w:r>
              <w:rPr>
                <w:color w:val="000000"/>
                <w:sz w:val="21"/>
                <w:szCs w:val="21"/>
              </w:rPr>
              <w:t>VPC Hub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EB1331"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10.100.0.0/16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4C198A" w14:textId="77777777" w:rsidR="00B1525A" w:rsidRDefault="00000000">
            <w:pPr>
              <w:spacing w:after="80" w:line="240" w:lineRule="auto"/>
              <w:rPr>
                <w:color w:val="000000"/>
                <w:sz w:val="21"/>
                <w:szCs w:val="21"/>
              </w:rPr>
            </w:pPr>
            <w:r>
              <w:rPr>
                <w:color w:val="000000"/>
                <w:sz w:val="21"/>
                <w:szCs w:val="21"/>
              </w:rPr>
              <w:t>Transit Gateway; adjuntos de VPN</w:t>
            </w:r>
          </w:p>
        </w:tc>
      </w:tr>
      <w:tr w:rsidR="00B1525A" w14:paraId="712A57C8" w14:textId="77777777">
        <w:trPr>
          <w:trHeight w:val="1335"/>
        </w:trPr>
        <w:tc>
          <w:tcPr>
            <w:tcW w:w="0" w:type="auto"/>
            <w:tcBorders>
              <w:top w:val="single" w:sz="6" w:space="0" w:color="000000"/>
              <w:left w:val="nil"/>
              <w:bottom w:val="nil"/>
              <w:right w:val="nil"/>
            </w:tcBorders>
            <w:tcMar>
              <w:top w:w="80" w:type="dxa"/>
              <w:left w:w="160" w:type="dxa"/>
              <w:bottom w:w="80" w:type="dxa"/>
              <w:right w:w="160" w:type="dxa"/>
            </w:tcMar>
          </w:tcPr>
          <w:p w14:paraId="086DF055" w14:textId="77777777" w:rsidR="00B1525A" w:rsidRDefault="00000000">
            <w:pPr>
              <w:spacing w:after="80" w:line="240" w:lineRule="auto"/>
              <w:rPr>
                <w:color w:val="000000"/>
                <w:sz w:val="21"/>
                <w:szCs w:val="21"/>
              </w:rPr>
            </w:pPr>
            <w:r>
              <w:rPr>
                <w:color w:val="000000"/>
                <w:sz w:val="21"/>
                <w:szCs w:val="21"/>
              </w:rPr>
              <w:t>VPC Producción</w:t>
            </w:r>
          </w:p>
        </w:tc>
        <w:tc>
          <w:tcPr>
            <w:tcW w:w="0" w:type="auto"/>
            <w:tcBorders>
              <w:top w:val="single" w:sz="6" w:space="0" w:color="000000"/>
              <w:left w:val="nil"/>
              <w:bottom w:val="nil"/>
              <w:right w:val="nil"/>
            </w:tcBorders>
            <w:tcMar>
              <w:top w:w="80" w:type="dxa"/>
              <w:left w:w="160" w:type="dxa"/>
              <w:bottom w:w="80" w:type="dxa"/>
              <w:right w:w="160" w:type="dxa"/>
            </w:tcMar>
          </w:tcPr>
          <w:p w14:paraId="7CA9993C" w14:textId="77777777" w:rsidR="00B1525A" w:rsidRPr="00936D49" w:rsidRDefault="00000000">
            <w:pPr>
              <w:spacing w:after="80" w:line="240" w:lineRule="auto"/>
              <w:rPr>
                <w:color w:val="EE0000"/>
                <w:sz w:val="21"/>
                <w:szCs w:val="21"/>
              </w:rPr>
            </w:pPr>
            <w:r w:rsidRPr="00936D49">
              <w:rPr>
                <w:rFonts w:ascii="Consolas" w:eastAsia="Consolas" w:hAnsi="Consolas" w:cs="Consolas"/>
                <w:color w:val="EE0000"/>
                <w:sz w:val="21"/>
                <w:szCs w:val="21"/>
                <w:shd w:val="clear" w:color="auto" w:fill="3C3C3C"/>
              </w:rPr>
              <w:t>10.101.0.0/16</w:t>
            </w:r>
          </w:p>
        </w:tc>
        <w:tc>
          <w:tcPr>
            <w:tcW w:w="0" w:type="auto"/>
            <w:tcBorders>
              <w:top w:val="single" w:sz="6" w:space="0" w:color="000000"/>
              <w:left w:val="nil"/>
              <w:bottom w:val="nil"/>
              <w:right w:val="nil"/>
            </w:tcBorders>
            <w:tcMar>
              <w:top w:w="80" w:type="dxa"/>
              <w:left w:w="160" w:type="dxa"/>
              <w:bottom w:w="80" w:type="dxa"/>
              <w:right w:w="160" w:type="dxa"/>
            </w:tcMar>
          </w:tcPr>
          <w:p w14:paraId="11688105" w14:textId="77777777" w:rsidR="00B1525A" w:rsidRDefault="00000000">
            <w:pPr>
              <w:spacing w:after="80" w:line="240" w:lineRule="auto"/>
              <w:rPr>
                <w:color w:val="000000"/>
                <w:sz w:val="21"/>
                <w:szCs w:val="21"/>
              </w:rPr>
            </w:pPr>
            <w:r>
              <w:rPr>
                <w:color w:val="000000"/>
                <w:sz w:val="21"/>
                <w:szCs w:val="21"/>
              </w:rPr>
              <w:t xml:space="preserve">Multi-AZ: DMZ pública </w:t>
            </w:r>
            <w:r>
              <w:rPr>
                <w:rFonts w:ascii="Consolas" w:eastAsia="Consolas" w:hAnsi="Consolas" w:cs="Consolas"/>
                <w:color w:val="000000"/>
                <w:sz w:val="21"/>
                <w:szCs w:val="21"/>
                <w:shd w:val="clear" w:color="auto" w:fill="3C3C3C"/>
              </w:rPr>
              <w:t>10.101.1.0/24</w:t>
            </w:r>
            <w:r>
              <w:rPr>
                <w:color w:val="000000"/>
                <w:sz w:val="21"/>
                <w:szCs w:val="21"/>
              </w:rPr>
              <w:t xml:space="preserve"> (az1) y </w:t>
            </w:r>
            <w:r>
              <w:rPr>
                <w:rFonts w:ascii="Consolas" w:eastAsia="Consolas" w:hAnsi="Consolas" w:cs="Consolas"/>
                <w:color w:val="000000"/>
                <w:sz w:val="21"/>
                <w:szCs w:val="21"/>
                <w:shd w:val="clear" w:color="auto" w:fill="3C3C3C"/>
              </w:rPr>
              <w:t>10.101.2.0/24</w:t>
            </w:r>
            <w:r>
              <w:rPr>
                <w:color w:val="000000"/>
                <w:sz w:val="21"/>
                <w:szCs w:val="21"/>
              </w:rPr>
              <w:t xml:space="preserve"> (az2) — ALB/WAF/CloudFront origin/NAT GW y portales N-01/N-02/N-03 · subredes app y datos privadas</w:t>
            </w:r>
          </w:p>
        </w:tc>
      </w:tr>
    </w:tbl>
    <w:p w14:paraId="007691FD" w14:textId="77777777" w:rsidR="00B1525A" w:rsidRDefault="00000000">
      <w:pPr>
        <w:spacing w:after="240"/>
        <w:rPr>
          <w:color w:val="000000"/>
          <w:sz w:val="21"/>
          <w:szCs w:val="21"/>
        </w:rPr>
      </w:pPr>
      <w:r>
        <w:rPr>
          <w:color w:val="000000"/>
          <w:sz w:val="21"/>
          <w:szCs w:val="21"/>
        </w:rPr>
        <w:t>Modelo Hub-and-Spoke con VPC de tránsito central: la comunicación cross-VPC pasa por el Transit Gateway (inspección) y los servicios AWS (S3, SQS, DynamoDB, KMS, SSM) se consumen por VPC Endpoints/PrivateLink sin tráfico por internet (RT-03.03).</w:t>
      </w:r>
    </w:p>
    <w:p w14:paraId="5FCB53FA" w14:textId="77777777" w:rsidR="00B1525A" w:rsidRDefault="00000000">
      <w:pPr>
        <w:pStyle w:val="Ttulo4"/>
        <w:spacing w:before="220" w:after="100"/>
        <w:rPr>
          <w:rFonts w:ascii="Arial" w:eastAsia="Arial" w:hAnsi="Arial" w:cs="Arial"/>
          <w:i w:val="0"/>
          <w:iCs w:val="0"/>
          <w:color w:val="5B6770"/>
        </w:rPr>
      </w:pPr>
      <w:bookmarkStart w:id="164" w:name="_oc0zwg165hdp" w:colFirst="0" w:colLast="0"/>
      <w:bookmarkEnd w:id="164"/>
      <w:r>
        <w:rPr>
          <w:rFonts w:ascii="Arial" w:eastAsia="Arial" w:hAnsi="Arial" w:cs="Arial"/>
          <w:i w:val="0"/>
          <w:iCs w:val="0"/>
          <w:color w:val="5B6770"/>
        </w:rPr>
        <w:t>2.4 Zero Trust — flujos permitidos (BA Art. 21)</w:t>
      </w:r>
    </w:p>
    <w:p w14:paraId="16617916" w14:textId="77777777" w:rsidR="00B1525A" w:rsidRDefault="00000000">
      <w:pPr>
        <w:spacing w:after="240"/>
        <w:rPr>
          <w:color w:val="000000"/>
          <w:sz w:val="21"/>
          <w:szCs w:val="21"/>
        </w:rPr>
      </w:pPr>
      <w:r>
        <w:rPr>
          <w:rFonts w:ascii="Arial Unicode MS" w:eastAsia="Arial Unicode MS" w:hAnsi="Arial Unicode MS" w:cs="Arial Unicode MS"/>
          <w:color w:val="000000"/>
          <w:sz w:val="21"/>
          <w:szCs w:val="21"/>
        </w:rPr>
        <w:t xml:space="preserve">Todo el tráfico </w:t>
      </w: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 nube es </w:t>
      </w:r>
      <w:r>
        <w:rPr>
          <w:color w:val="000000"/>
          <w:sz w:val="21"/>
          <w:szCs w:val="21"/>
        </w:rPr>
        <w:t>outbound (HTTPS/443, MQTTS/8883) sin conexiones entrantes salvo las dos excepciones controladas D-AL-05 sobre túnel IPsec autenticado:</w:t>
      </w:r>
    </w:p>
    <w:tbl>
      <w:tblPr>
        <w:tblStyle w:val="affff"/>
        <w:tblW w:w="5000" w:type="pct"/>
        <w:tblInd w:w="0" w:type="dxa"/>
        <w:tblBorders>
          <w:top w:val="nil"/>
          <w:left w:val="nil"/>
          <w:bottom w:val="nil"/>
          <w:right w:val="nil"/>
          <w:insideH w:val="nil"/>
          <w:insideV w:val="nil"/>
        </w:tblBorders>
        <w:tblLook w:val="0600" w:firstRow="0" w:lastRow="0" w:firstColumn="0" w:lastColumn="0" w:noHBand="1" w:noVBand="1"/>
      </w:tblPr>
      <w:tblGrid>
        <w:gridCol w:w="3859"/>
        <w:gridCol w:w="3451"/>
        <w:gridCol w:w="1926"/>
      </w:tblGrid>
      <w:tr w:rsidR="00B1525A" w14:paraId="3537E9B5"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46F0913" w14:textId="77777777" w:rsidR="00B1525A" w:rsidRDefault="00000000">
            <w:pPr>
              <w:spacing w:after="80" w:line="240" w:lineRule="auto"/>
              <w:rPr>
                <w:color w:val="000000"/>
                <w:sz w:val="21"/>
                <w:szCs w:val="21"/>
              </w:rPr>
            </w:pPr>
            <w:r>
              <w:rPr>
                <w:b/>
                <w:bCs/>
                <w:color w:val="1F3A5F"/>
                <w:sz w:val="21"/>
                <w:szCs w:val="21"/>
              </w:rPr>
              <w:t>Flujo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BBEDB4" w14:textId="77777777" w:rsidR="00B1525A" w:rsidRDefault="00000000">
            <w:pPr>
              <w:spacing w:after="80" w:line="240" w:lineRule="auto"/>
              <w:rPr>
                <w:color w:val="000000"/>
                <w:sz w:val="21"/>
                <w:szCs w:val="21"/>
              </w:rPr>
            </w:pPr>
            <w:r>
              <w:rPr>
                <w:b/>
                <w:bCs/>
                <w:color w:val="1F3A5F"/>
                <w:sz w:val="21"/>
                <w:szCs w:val="21"/>
              </w:rPr>
              <w:t>Protocolo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9AD707" w14:textId="77777777" w:rsidR="00B1525A" w:rsidRDefault="00000000">
            <w:pPr>
              <w:spacing w:after="80" w:line="240" w:lineRule="auto"/>
              <w:rPr>
                <w:color w:val="000000"/>
                <w:sz w:val="21"/>
                <w:szCs w:val="21"/>
              </w:rPr>
            </w:pPr>
            <w:r>
              <w:rPr>
                <w:b/>
                <w:bCs/>
                <w:color w:val="1F3A5F"/>
                <w:sz w:val="21"/>
                <w:szCs w:val="21"/>
              </w:rPr>
              <w:t>Destino</w:t>
            </w:r>
          </w:p>
        </w:tc>
      </w:tr>
      <w:tr w:rsidR="00B1525A" w14:paraId="7A52051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0D8724"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Broker (shipper VM-03) → SQS FIFO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06475F" w14:textId="77777777" w:rsidR="00B1525A" w:rsidRDefault="00000000">
            <w:pPr>
              <w:spacing w:after="80" w:line="240" w:lineRule="auto"/>
              <w:rPr>
                <w:color w:val="000000"/>
                <w:sz w:val="21"/>
                <w:szCs w:val="21"/>
              </w:rPr>
            </w:pPr>
            <w:r>
              <w:rPr>
                <w:color w:val="000000"/>
                <w:sz w:val="21"/>
                <w:szCs w:val="21"/>
              </w:rPr>
              <w:t>HTTPS 443 (VPC Endpoint SQS/PrivateLink)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ECD271" w14:textId="77777777" w:rsidR="00B1525A" w:rsidRDefault="00000000">
            <w:pPr>
              <w:spacing w:after="80" w:line="240" w:lineRule="auto"/>
              <w:rPr>
                <w:color w:val="000000"/>
                <w:sz w:val="21"/>
                <w:szCs w:val="21"/>
              </w:rPr>
            </w:pPr>
            <w:r>
              <w:rPr>
                <w:color w:val="000000"/>
                <w:sz w:val="21"/>
                <w:szCs w:val="21"/>
              </w:rPr>
              <w:t>AWS</w:t>
            </w:r>
          </w:p>
        </w:tc>
      </w:tr>
      <w:tr w:rsidR="00B1525A" w14:paraId="4A617EB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9A9E4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Telemetría ADOT → CloudWatch/AMP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B79A28" w14:textId="77777777" w:rsidR="00B1525A" w:rsidRDefault="00000000">
            <w:pPr>
              <w:spacing w:after="80" w:line="240" w:lineRule="auto"/>
              <w:rPr>
                <w:color w:val="000000"/>
                <w:sz w:val="21"/>
                <w:szCs w:val="21"/>
              </w:rPr>
            </w:pPr>
            <w:r>
              <w:rPr>
                <w:color w:val="000000"/>
                <w:sz w:val="21"/>
                <w:szCs w:val="21"/>
              </w:rPr>
              <w:t>HTTPS 443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A1D47C" w14:textId="77777777" w:rsidR="00B1525A" w:rsidRDefault="00000000">
            <w:pPr>
              <w:spacing w:after="80" w:line="240" w:lineRule="auto"/>
              <w:rPr>
                <w:color w:val="000000"/>
                <w:sz w:val="21"/>
                <w:szCs w:val="21"/>
              </w:rPr>
            </w:pPr>
            <w:r>
              <w:rPr>
                <w:color w:val="000000"/>
                <w:sz w:val="21"/>
                <w:szCs w:val="21"/>
              </w:rPr>
              <w:t>AWS</w:t>
            </w:r>
          </w:p>
        </w:tc>
      </w:tr>
      <w:tr w:rsidR="00B1525A" w14:paraId="3C415B5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476BB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Greengrass → IoT Core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FBB2D4" w14:textId="77777777" w:rsidR="00B1525A" w:rsidRDefault="00000000">
            <w:pPr>
              <w:spacing w:after="80" w:line="240" w:lineRule="auto"/>
              <w:rPr>
                <w:color w:val="000000"/>
                <w:sz w:val="21"/>
                <w:szCs w:val="21"/>
              </w:rPr>
            </w:pPr>
            <w:r>
              <w:rPr>
                <w:color w:val="000000"/>
                <w:sz w:val="21"/>
                <w:szCs w:val="21"/>
              </w:rPr>
              <w:t>MQTTS 8883 (X.509)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085212" w14:textId="77777777" w:rsidR="00B1525A" w:rsidRDefault="00000000">
            <w:pPr>
              <w:spacing w:after="80" w:line="240" w:lineRule="auto"/>
              <w:rPr>
                <w:color w:val="000000"/>
                <w:sz w:val="21"/>
                <w:szCs w:val="21"/>
              </w:rPr>
            </w:pPr>
            <w:r>
              <w:rPr>
                <w:color w:val="000000"/>
                <w:sz w:val="21"/>
                <w:szCs w:val="21"/>
              </w:rPr>
              <w:t>AWS</w:t>
            </w:r>
          </w:p>
        </w:tc>
      </w:tr>
      <w:tr w:rsidR="00B1525A" w14:paraId="6584613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595060" w14:textId="77777777" w:rsidR="00B1525A" w:rsidRDefault="00000000">
            <w:pPr>
              <w:spacing w:after="80" w:line="240" w:lineRule="auto"/>
              <w:rPr>
                <w:color w:val="000000"/>
                <w:sz w:val="21"/>
                <w:szCs w:val="21"/>
              </w:rPr>
            </w:pPr>
            <w:r>
              <w:rPr>
                <w:color w:val="000000"/>
                <w:sz w:val="21"/>
                <w:szCs w:val="21"/>
              </w:rPr>
              <w:t>SSM Agent (todos los nodos)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6D48D2" w14:textId="77777777" w:rsidR="00B1525A" w:rsidRDefault="00000000">
            <w:pPr>
              <w:spacing w:after="80" w:line="240" w:lineRule="auto"/>
              <w:rPr>
                <w:color w:val="000000"/>
                <w:sz w:val="21"/>
                <w:szCs w:val="21"/>
              </w:rPr>
            </w:pPr>
            <w:r>
              <w:rPr>
                <w:color w:val="000000"/>
                <w:sz w:val="21"/>
                <w:szCs w:val="21"/>
              </w:rPr>
              <w:t>HTTPS 443 saliente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8F60E1" w14:textId="77777777" w:rsidR="00B1525A" w:rsidRDefault="00000000">
            <w:pPr>
              <w:spacing w:after="80" w:line="240" w:lineRule="auto"/>
              <w:rPr>
                <w:color w:val="000000"/>
                <w:sz w:val="21"/>
                <w:szCs w:val="21"/>
              </w:rPr>
            </w:pPr>
            <w:r>
              <w:rPr>
                <w:color w:val="000000"/>
                <w:sz w:val="21"/>
                <w:szCs w:val="21"/>
              </w:rPr>
              <w:t>SSM Endpoint regional</w:t>
            </w:r>
          </w:p>
        </w:tc>
      </w:tr>
      <w:tr w:rsidR="00B1525A" w14:paraId="02B02E1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9368A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lastRenderedPageBreak/>
              <w:t>Sync WMS Concepción → 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21D1EA" w14:textId="77777777" w:rsidR="00B1525A" w:rsidRDefault="00000000">
            <w:pPr>
              <w:spacing w:after="80" w:line="240" w:lineRule="auto"/>
              <w:rPr>
                <w:color w:val="000000"/>
                <w:sz w:val="21"/>
                <w:szCs w:val="21"/>
              </w:rPr>
            </w:pPr>
            <w:r>
              <w:rPr>
                <w:color w:val="000000"/>
                <w:sz w:val="21"/>
                <w:szCs w:val="21"/>
              </w:rPr>
              <w:t>TCP 8080 / 5432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7EC74B" w14:textId="77777777" w:rsidR="00B1525A" w:rsidRDefault="00000000">
            <w:pPr>
              <w:spacing w:after="80" w:line="240" w:lineRule="auto"/>
              <w:rPr>
                <w:color w:val="000000"/>
                <w:sz w:val="21"/>
                <w:szCs w:val="21"/>
              </w:rPr>
            </w:pPr>
            <w:r>
              <w:rPr>
                <w:color w:val="000000"/>
                <w:sz w:val="21"/>
                <w:szCs w:val="21"/>
              </w:rPr>
              <w:t>SRV-TALCA (on-prem)</w:t>
            </w:r>
          </w:p>
        </w:tc>
      </w:tr>
      <w:tr w:rsidR="00B1525A" w14:paraId="32F5DAE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E4D16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Sync cross-dock → Talca (broker a broker)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42BE07" w14:textId="77777777" w:rsidR="00B1525A" w:rsidRDefault="00000000">
            <w:pPr>
              <w:spacing w:after="80" w:line="240" w:lineRule="auto"/>
              <w:rPr>
                <w:color w:val="000000"/>
                <w:sz w:val="21"/>
                <w:szCs w:val="21"/>
              </w:rPr>
            </w:pPr>
            <w:r>
              <w:rPr>
                <w:color w:val="000000"/>
                <w:sz w:val="21"/>
                <w:szCs w:val="21"/>
              </w:rPr>
              <w:t>AMQPS 5671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810051" w14:textId="77777777" w:rsidR="00B1525A" w:rsidRDefault="00000000">
            <w:pPr>
              <w:spacing w:after="80" w:line="240" w:lineRule="auto"/>
              <w:rPr>
                <w:color w:val="000000"/>
                <w:sz w:val="21"/>
                <w:szCs w:val="21"/>
              </w:rPr>
            </w:pPr>
            <w:r>
              <w:rPr>
                <w:color w:val="000000"/>
                <w:sz w:val="21"/>
                <w:szCs w:val="21"/>
              </w:rPr>
              <w:t>SRV-TALCA (on-prem)</w:t>
            </w:r>
          </w:p>
        </w:tc>
      </w:tr>
      <w:tr w:rsidR="00B1525A" w14:paraId="7C2C48D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DA86B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Caché Keycloak A-05/VM-C03 → S3 (import Realm)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6FBF74" w14:textId="77777777" w:rsidR="00B1525A" w:rsidRDefault="00000000">
            <w:pPr>
              <w:spacing w:after="80" w:line="240" w:lineRule="auto"/>
              <w:rPr>
                <w:color w:val="000000"/>
                <w:sz w:val="21"/>
                <w:szCs w:val="21"/>
              </w:rPr>
            </w:pPr>
            <w:r>
              <w:rPr>
                <w:color w:val="000000"/>
                <w:sz w:val="21"/>
                <w:szCs w:val="21"/>
              </w:rPr>
              <w:t>HTTPS 443 (VPC Endpoint S3)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1080DD" w14:textId="77777777" w:rsidR="00B1525A" w:rsidRDefault="00000000">
            <w:pPr>
              <w:spacing w:after="80" w:line="240" w:lineRule="auto"/>
              <w:rPr>
                <w:color w:val="000000"/>
                <w:sz w:val="21"/>
                <w:szCs w:val="21"/>
              </w:rPr>
            </w:pPr>
            <w:r>
              <w:rPr>
                <w:color w:val="000000"/>
                <w:sz w:val="21"/>
                <w:szCs w:val="21"/>
              </w:rPr>
              <w:t>AWS (objeto cifrado)</w:t>
            </w:r>
          </w:p>
        </w:tc>
      </w:tr>
      <w:tr w:rsidR="00B1525A" w14:paraId="10CAD0E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F366E7" w14:textId="77777777" w:rsidR="00B1525A" w:rsidRDefault="00000000">
            <w:pPr>
              <w:spacing w:after="80" w:line="240" w:lineRule="auto"/>
              <w:rPr>
                <w:color w:val="000000"/>
                <w:sz w:val="21"/>
                <w:szCs w:val="21"/>
              </w:rPr>
            </w:pPr>
            <w:r>
              <w:rPr>
                <w:i/>
                <w:iCs/>
                <w:color w:val="000000"/>
                <w:sz w:val="21"/>
                <w:szCs w:val="21"/>
              </w:rPr>
              <w:t>Excepción</w:t>
            </w:r>
            <w:r>
              <w:rPr>
                <w:rFonts w:ascii="Arial Unicode MS" w:eastAsia="Arial Unicode MS" w:hAnsi="Arial Unicode MS" w:cs="Arial Unicode MS"/>
                <w:color w:val="000000"/>
                <w:sz w:val="21"/>
                <w:szCs w:val="21"/>
              </w:rPr>
              <w:t>: AWS DMS → PostgreSQL WMS (CDC)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BF7D11" w14:textId="77777777" w:rsidR="00B1525A" w:rsidRDefault="00000000">
            <w:pPr>
              <w:spacing w:after="80" w:line="240" w:lineRule="auto"/>
              <w:rPr>
                <w:color w:val="000000"/>
                <w:sz w:val="21"/>
                <w:szCs w:val="21"/>
              </w:rPr>
            </w:pPr>
            <w:r>
              <w:rPr>
                <w:color w:val="000000"/>
                <w:sz w:val="21"/>
                <w:szCs w:val="21"/>
              </w:rPr>
              <w:t>TCP 5432 (over VPN)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2DC426" w14:textId="77777777" w:rsidR="00B1525A" w:rsidRDefault="00000000">
            <w:pPr>
              <w:spacing w:after="80" w:line="240" w:lineRule="auto"/>
              <w:rPr>
                <w:color w:val="000000"/>
                <w:sz w:val="21"/>
                <w:szCs w:val="21"/>
              </w:rPr>
            </w:pPr>
            <w:r>
              <w:rPr>
                <w:color w:val="000000"/>
                <w:sz w:val="21"/>
                <w:szCs w:val="21"/>
              </w:rPr>
              <w:t>VM-02 SRV-TALCA</w:t>
            </w:r>
          </w:p>
        </w:tc>
      </w:tr>
      <w:tr w:rsidR="00B1525A" w14:paraId="1C97A66D" w14:textId="77777777">
        <w:trPr>
          <w:trHeight w:val="750"/>
        </w:trPr>
        <w:tc>
          <w:tcPr>
            <w:tcW w:w="0" w:type="auto"/>
            <w:tcBorders>
              <w:top w:val="single" w:sz="6" w:space="0" w:color="000000"/>
              <w:left w:val="nil"/>
              <w:bottom w:val="nil"/>
              <w:right w:val="nil"/>
            </w:tcBorders>
            <w:tcMar>
              <w:top w:w="80" w:type="dxa"/>
              <w:left w:w="160" w:type="dxa"/>
              <w:bottom w:w="80" w:type="dxa"/>
              <w:right w:w="160" w:type="dxa"/>
            </w:tcMar>
          </w:tcPr>
          <w:p w14:paraId="4FBC10DE" w14:textId="77777777" w:rsidR="00B1525A" w:rsidRDefault="00000000">
            <w:pPr>
              <w:spacing w:after="80" w:line="240" w:lineRule="auto"/>
              <w:rPr>
                <w:color w:val="000000"/>
                <w:sz w:val="21"/>
                <w:szCs w:val="21"/>
              </w:rPr>
            </w:pPr>
            <w:r>
              <w:rPr>
                <w:i/>
                <w:iCs/>
                <w:color w:val="000000"/>
                <w:sz w:val="21"/>
                <w:szCs w:val="21"/>
              </w:rPr>
              <w:t>Excepción</w:t>
            </w:r>
            <w:r>
              <w:rPr>
                <w:color w:val="000000"/>
                <w:sz w:val="21"/>
                <w:szCs w:val="21"/>
              </w:rPr>
              <w:t xml:space="preserve">: </w:t>
            </w:r>
            <w:r>
              <w:rPr>
                <w:rFonts w:ascii="Consolas" w:eastAsia="Consolas" w:hAnsi="Consolas" w:cs="Consolas"/>
                <w:color w:val="000000"/>
                <w:sz w:val="21"/>
                <w:szCs w:val="21"/>
                <w:shd w:val="clear" w:color="auto" w:fill="3C3C3C"/>
              </w:rPr>
              <w:t>celery-erp-sync</w:t>
            </w:r>
            <w:r>
              <w:rPr>
                <w:rFonts w:ascii="Arial Unicode MS" w:eastAsia="Arial Unicode MS" w:hAnsi="Arial Unicode MS" w:cs="Arial Unicode MS"/>
                <w:color w:val="000000"/>
                <w:sz w:val="21"/>
                <w:szCs w:val="21"/>
              </w:rPr>
              <w:t xml:space="preserve"> → ACL ERP</w:t>
            </w:r>
          </w:p>
        </w:tc>
        <w:tc>
          <w:tcPr>
            <w:tcW w:w="0" w:type="auto"/>
            <w:tcBorders>
              <w:top w:val="single" w:sz="6" w:space="0" w:color="000000"/>
              <w:left w:val="nil"/>
              <w:bottom w:val="nil"/>
              <w:right w:val="nil"/>
            </w:tcBorders>
            <w:tcMar>
              <w:top w:w="80" w:type="dxa"/>
              <w:left w:w="160" w:type="dxa"/>
              <w:bottom w:w="80" w:type="dxa"/>
              <w:right w:w="160" w:type="dxa"/>
            </w:tcMar>
          </w:tcPr>
          <w:p w14:paraId="7CDFF946" w14:textId="77777777" w:rsidR="00B1525A" w:rsidRDefault="00000000">
            <w:pPr>
              <w:spacing w:after="80" w:line="240" w:lineRule="auto"/>
              <w:rPr>
                <w:color w:val="000000"/>
                <w:sz w:val="21"/>
                <w:szCs w:val="21"/>
              </w:rPr>
            </w:pPr>
            <w:r>
              <w:rPr>
                <w:color w:val="000000"/>
                <w:sz w:val="21"/>
                <w:szCs w:val="21"/>
              </w:rPr>
              <w:t>HTTPS 443 (over VPN)</w:t>
            </w:r>
          </w:p>
        </w:tc>
        <w:tc>
          <w:tcPr>
            <w:tcW w:w="0" w:type="auto"/>
            <w:tcBorders>
              <w:top w:val="single" w:sz="6" w:space="0" w:color="000000"/>
              <w:left w:val="nil"/>
              <w:bottom w:val="nil"/>
              <w:right w:val="nil"/>
            </w:tcBorders>
            <w:tcMar>
              <w:top w:w="80" w:type="dxa"/>
              <w:left w:w="160" w:type="dxa"/>
              <w:bottom w:w="80" w:type="dxa"/>
              <w:right w:w="160" w:type="dxa"/>
            </w:tcMar>
          </w:tcPr>
          <w:p w14:paraId="376AF076" w14:textId="77777777" w:rsidR="00B1525A" w:rsidRDefault="00000000">
            <w:pPr>
              <w:spacing w:after="80" w:line="240" w:lineRule="auto"/>
              <w:rPr>
                <w:color w:val="000000"/>
                <w:sz w:val="21"/>
                <w:szCs w:val="21"/>
              </w:rPr>
            </w:pPr>
            <w:r>
              <w:rPr>
                <w:color w:val="000000"/>
                <w:sz w:val="21"/>
                <w:szCs w:val="21"/>
              </w:rPr>
              <w:t>VM-04 SRV-TALCA</w:t>
            </w:r>
          </w:p>
        </w:tc>
      </w:tr>
    </w:tbl>
    <w:p w14:paraId="00D868FC" w14:textId="77777777" w:rsidR="00B1525A" w:rsidRDefault="00000000">
      <w:pPr>
        <w:pStyle w:val="Ttulo4"/>
        <w:spacing w:before="220" w:after="100"/>
        <w:rPr>
          <w:rFonts w:ascii="Arial" w:eastAsia="Arial" w:hAnsi="Arial" w:cs="Arial"/>
          <w:i w:val="0"/>
          <w:iCs w:val="0"/>
          <w:color w:val="5B6770"/>
        </w:rPr>
      </w:pPr>
      <w:bookmarkStart w:id="165" w:name="_jw1j9c2ub01t" w:colFirst="0" w:colLast="0"/>
      <w:bookmarkEnd w:id="165"/>
      <w:r>
        <w:rPr>
          <w:rFonts w:ascii="Arial" w:eastAsia="Arial" w:hAnsi="Arial" w:cs="Arial"/>
          <w:i w:val="0"/>
          <w:iCs w:val="0"/>
          <w:color w:val="5B6770"/>
        </w:rPr>
        <w:t>2.5 Capa pública (DMZ) y DNS</w:t>
      </w:r>
    </w:p>
    <w:p w14:paraId="094046AB" w14:textId="77777777" w:rsidR="00B1525A" w:rsidRDefault="00000000">
      <w:pPr>
        <w:numPr>
          <w:ilvl w:val="0"/>
          <w:numId w:val="14"/>
        </w:numPr>
        <w:spacing w:after="0"/>
        <w:rPr>
          <w:color w:val="000000"/>
        </w:rPr>
      </w:pPr>
      <w:r>
        <w:rPr>
          <w:color w:val="000000"/>
          <w:sz w:val="21"/>
          <w:szCs w:val="21"/>
        </w:rPr>
        <w:t>Primera línea: CloudFront + AWS WAF v2 (OWASP Top 10 + reglas personalizadas) + Shield Advanced; autenticación API Gateway con Keycloak OIDC, cuotas por cliente y validación de esquema (RT-11.11).</w:t>
      </w:r>
    </w:p>
    <w:p w14:paraId="01E3CDAA" w14:textId="77777777" w:rsidR="00B1525A" w:rsidRDefault="00000000">
      <w:pPr>
        <w:numPr>
          <w:ilvl w:val="0"/>
          <w:numId w:val="14"/>
        </w:numPr>
        <w:spacing w:after="140"/>
        <w:rPr>
          <w:color w:val="000000"/>
        </w:rPr>
      </w:pPr>
      <w:r>
        <w:rPr>
          <w:color w:val="000000"/>
          <w:sz w:val="21"/>
          <w:szCs w:val="21"/>
        </w:rPr>
        <w:t>DNS: Route 53 con health checks activos; routing por latencia en operación normal y failover automático hacia us-east-1 en contingencia.</w:t>
      </w:r>
    </w:p>
    <w:p w14:paraId="1B55B2F0" w14:textId="77777777" w:rsidR="00B1525A" w:rsidRDefault="00000000">
      <w:pPr>
        <w:pStyle w:val="Ttulo3"/>
        <w:spacing w:before="280" w:after="120"/>
        <w:rPr>
          <w:rFonts w:ascii="Arial" w:eastAsia="Arial" w:hAnsi="Arial" w:cs="Arial"/>
          <w:color w:val="5B6770"/>
          <w:sz w:val="26"/>
          <w:szCs w:val="26"/>
        </w:rPr>
      </w:pPr>
      <w:bookmarkStart w:id="166" w:name="_cyg7scusq4ti" w:colFirst="0" w:colLast="0"/>
      <w:bookmarkEnd w:id="166"/>
      <w:r>
        <w:rPr>
          <w:rFonts w:ascii="Arial" w:eastAsia="Arial" w:hAnsi="Arial" w:cs="Arial"/>
          <w:color w:val="5B6770"/>
          <w:sz w:val="26"/>
          <w:szCs w:val="26"/>
        </w:rPr>
        <w:t>3. Alta disponibilidad</w:t>
      </w:r>
    </w:p>
    <w:p w14:paraId="41BE578D" w14:textId="77777777" w:rsidR="00B1525A" w:rsidRDefault="00000000">
      <w:pPr>
        <w:pStyle w:val="Ttulo4"/>
        <w:spacing w:before="220" w:after="100"/>
        <w:rPr>
          <w:rFonts w:ascii="Arial" w:eastAsia="Arial" w:hAnsi="Arial" w:cs="Arial"/>
          <w:i w:val="0"/>
          <w:iCs w:val="0"/>
          <w:color w:val="5B6770"/>
        </w:rPr>
      </w:pPr>
      <w:bookmarkStart w:id="167" w:name="_po5igss3u4wh" w:colFirst="0" w:colLast="0"/>
      <w:bookmarkEnd w:id="167"/>
      <w:r>
        <w:rPr>
          <w:rFonts w:ascii="Arial" w:eastAsia="Arial" w:hAnsi="Arial" w:cs="Arial"/>
          <w:i w:val="0"/>
          <w:iCs w:val="0"/>
          <w:color w:val="5B6770"/>
        </w:rPr>
        <w:t>3.1 Capa cloud (sa-east-</w:t>
      </w:r>
      <w:proofErr w:type="gramStart"/>
      <w:r>
        <w:rPr>
          <w:rFonts w:ascii="Arial" w:eastAsia="Arial" w:hAnsi="Arial" w:cs="Arial"/>
          <w:i w:val="0"/>
          <w:iCs w:val="0"/>
          <w:color w:val="5B6770"/>
        </w:rPr>
        <w:t>1) —</w:t>
      </w:r>
      <w:proofErr w:type="gramEnd"/>
      <w:r>
        <w:rPr>
          <w:rFonts w:ascii="Arial" w:eastAsia="Arial" w:hAnsi="Arial" w:cs="Arial"/>
          <w:i w:val="0"/>
          <w:iCs w:val="0"/>
          <w:color w:val="5B6770"/>
        </w:rPr>
        <w:t xml:space="preserve"> </w:t>
      </w:r>
      <w:proofErr w:type="gramStart"/>
      <w:r>
        <w:rPr>
          <w:rFonts w:ascii="Arial" w:eastAsia="Arial" w:hAnsi="Arial" w:cs="Arial"/>
          <w:i w:val="0"/>
          <w:iCs w:val="0"/>
          <w:color w:val="5B6770"/>
        </w:rPr>
        <w:t>Multi-AZ</w:t>
      </w:r>
      <w:proofErr w:type="gramEnd"/>
    </w:p>
    <w:tbl>
      <w:tblPr>
        <w:tblStyle w:val="affff0"/>
        <w:tblW w:w="5000" w:type="pct"/>
        <w:tblInd w:w="0" w:type="dxa"/>
        <w:tblBorders>
          <w:top w:val="nil"/>
          <w:left w:val="nil"/>
          <w:bottom w:val="nil"/>
          <w:right w:val="nil"/>
          <w:insideH w:val="nil"/>
          <w:insideV w:val="nil"/>
        </w:tblBorders>
        <w:tblLook w:val="0600" w:firstRow="0" w:lastRow="0" w:firstColumn="0" w:lastColumn="0" w:noHBand="1" w:noVBand="1"/>
      </w:tblPr>
      <w:tblGrid>
        <w:gridCol w:w="1853"/>
        <w:gridCol w:w="1659"/>
        <w:gridCol w:w="3098"/>
        <w:gridCol w:w="2626"/>
      </w:tblGrid>
      <w:tr w:rsidR="00B1525A" w14:paraId="4AE65C77"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E319174"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EA5ED67" w14:textId="77777777" w:rsidR="00B1525A" w:rsidRDefault="00000000">
            <w:pPr>
              <w:spacing w:after="80" w:line="240" w:lineRule="auto"/>
              <w:rPr>
                <w:color w:val="000000"/>
                <w:sz w:val="21"/>
                <w:szCs w:val="21"/>
              </w:rPr>
            </w:pPr>
            <w:r>
              <w:rPr>
                <w:b/>
                <w:bCs/>
                <w:color w:val="1F3A5F"/>
                <w:sz w:val="21"/>
                <w:szCs w:val="21"/>
              </w:rPr>
              <w:t>AZ primaria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E914F3B" w14:textId="77777777" w:rsidR="00B1525A" w:rsidRDefault="00000000">
            <w:pPr>
              <w:spacing w:after="80" w:line="240" w:lineRule="auto"/>
              <w:rPr>
                <w:color w:val="000000"/>
                <w:sz w:val="21"/>
                <w:szCs w:val="21"/>
              </w:rPr>
            </w:pPr>
            <w:r>
              <w:rPr>
                <w:b/>
                <w:bCs/>
                <w:color w:val="1F3A5F"/>
                <w:sz w:val="21"/>
                <w:szCs w:val="21"/>
              </w:rPr>
              <w:t>AZ secundaria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799307E" w14:textId="77777777" w:rsidR="00B1525A" w:rsidRDefault="00000000">
            <w:pPr>
              <w:spacing w:after="80" w:line="240" w:lineRule="auto"/>
              <w:rPr>
                <w:color w:val="000000"/>
                <w:sz w:val="21"/>
                <w:szCs w:val="21"/>
              </w:rPr>
            </w:pPr>
            <w:r>
              <w:rPr>
                <w:b/>
                <w:bCs/>
                <w:color w:val="1F3A5F"/>
                <w:sz w:val="21"/>
                <w:szCs w:val="21"/>
              </w:rPr>
              <w:t>Failover automático</w:t>
            </w:r>
          </w:p>
        </w:tc>
      </w:tr>
      <w:tr w:rsidR="00B1525A" w14:paraId="2CB4FC0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762377" w14:textId="77777777" w:rsidR="00B1525A" w:rsidRDefault="00000000">
            <w:pPr>
              <w:spacing w:after="80" w:line="240" w:lineRule="auto"/>
              <w:rPr>
                <w:color w:val="000000"/>
                <w:sz w:val="21"/>
                <w:szCs w:val="21"/>
              </w:rPr>
            </w:pPr>
            <w:r>
              <w:rPr>
                <w:color w:val="000000"/>
                <w:sz w:val="21"/>
                <w:szCs w:val="21"/>
              </w:rPr>
              <w:t>Aurora PostgreSQL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3B44BB" w14:textId="77777777" w:rsidR="00B1525A" w:rsidRDefault="00000000">
            <w:pPr>
              <w:spacing w:after="80" w:line="240" w:lineRule="auto"/>
              <w:rPr>
                <w:color w:val="000000"/>
                <w:sz w:val="21"/>
                <w:szCs w:val="21"/>
              </w:rPr>
            </w:pPr>
            <w:r>
              <w:rPr>
                <w:color w:val="000000"/>
                <w:sz w:val="21"/>
                <w:szCs w:val="21"/>
              </w:rPr>
              <w:t>sa-east-1a (Writer)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C86BC3" w14:textId="77777777" w:rsidR="00B1525A" w:rsidRDefault="00000000">
            <w:pPr>
              <w:spacing w:after="80" w:line="240" w:lineRule="auto"/>
              <w:rPr>
                <w:color w:val="000000"/>
                <w:sz w:val="21"/>
                <w:szCs w:val="21"/>
              </w:rPr>
            </w:pPr>
            <w:r>
              <w:rPr>
                <w:color w:val="000000"/>
                <w:sz w:val="21"/>
                <w:szCs w:val="21"/>
              </w:rPr>
              <w:t>sa-east-1b / sa-east-1c (2 Readers/Failover)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DB00A8" w14:textId="77777777" w:rsidR="00B1525A" w:rsidRDefault="00000000">
            <w:pPr>
              <w:spacing w:after="80" w:line="240" w:lineRule="auto"/>
              <w:rPr>
                <w:color w:val="000000"/>
                <w:sz w:val="21"/>
                <w:szCs w:val="21"/>
              </w:rPr>
            </w:pPr>
            <w:r>
              <w:rPr>
                <w:color w:val="000000"/>
                <w:sz w:val="21"/>
                <w:szCs w:val="21"/>
              </w:rPr>
              <w:t>&lt; 30 s</w:t>
            </w:r>
          </w:p>
        </w:tc>
      </w:tr>
      <w:tr w:rsidR="00B1525A" w14:paraId="7AA5300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349D70" w14:textId="77777777" w:rsidR="00B1525A" w:rsidRDefault="00000000">
            <w:pPr>
              <w:spacing w:after="80" w:line="240" w:lineRule="auto"/>
              <w:rPr>
                <w:color w:val="000000"/>
                <w:sz w:val="21"/>
                <w:szCs w:val="21"/>
              </w:rPr>
            </w:pPr>
            <w:r>
              <w:rPr>
                <w:color w:val="000000"/>
                <w:sz w:val="21"/>
                <w:szCs w:val="21"/>
              </w:rPr>
              <w:t>DynamoDB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889AD2" w14:textId="77777777" w:rsidR="00B1525A" w:rsidRDefault="00000000">
            <w:pPr>
              <w:spacing w:after="80" w:line="240" w:lineRule="auto"/>
              <w:rPr>
                <w:color w:val="000000"/>
                <w:sz w:val="21"/>
                <w:szCs w:val="21"/>
              </w:rPr>
            </w:pPr>
            <w:r>
              <w:rPr>
                <w:color w:val="000000"/>
                <w:sz w:val="21"/>
                <w:szCs w:val="21"/>
              </w:rPr>
              <w:t>Multi-AZ nativo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A8288D" w14:textId="77777777" w:rsidR="00B1525A" w:rsidRDefault="00000000">
            <w:pPr>
              <w:spacing w:after="80" w:line="240" w:lineRule="auto"/>
              <w:rPr>
                <w:color w:val="000000"/>
                <w:sz w:val="21"/>
                <w:szCs w:val="21"/>
              </w:rPr>
            </w:pPr>
            <w:r>
              <w:rPr>
                <w:color w:val="000000"/>
                <w:sz w:val="21"/>
                <w:szCs w:val="21"/>
              </w:rPr>
              <w: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28A740" w14:textId="77777777" w:rsidR="00B1525A" w:rsidRDefault="00000000">
            <w:pPr>
              <w:spacing w:after="80" w:line="240" w:lineRule="auto"/>
              <w:rPr>
                <w:color w:val="000000"/>
                <w:sz w:val="21"/>
                <w:szCs w:val="21"/>
              </w:rPr>
            </w:pPr>
            <w:r>
              <w:rPr>
                <w:color w:val="000000"/>
                <w:sz w:val="21"/>
                <w:szCs w:val="21"/>
              </w:rPr>
              <w:t>Transparente</w:t>
            </w:r>
          </w:p>
        </w:tc>
      </w:tr>
      <w:tr w:rsidR="00B1525A" w14:paraId="51BB5F6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300DA1" w14:textId="77777777" w:rsidR="00B1525A" w:rsidRDefault="00000000">
            <w:pPr>
              <w:spacing w:after="80" w:line="240" w:lineRule="auto"/>
              <w:rPr>
                <w:color w:val="000000"/>
                <w:sz w:val="21"/>
                <w:szCs w:val="21"/>
              </w:rPr>
            </w:pPr>
            <w:r>
              <w:rPr>
                <w:color w:val="000000"/>
                <w:sz w:val="21"/>
                <w:szCs w:val="21"/>
              </w:rPr>
              <w:t>EventBridge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879CDA" w14:textId="77777777" w:rsidR="00B1525A" w:rsidRDefault="00000000">
            <w:pPr>
              <w:spacing w:after="80" w:line="240" w:lineRule="auto"/>
              <w:rPr>
                <w:color w:val="000000"/>
                <w:sz w:val="21"/>
                <w:szCs w:val="21"/>
              </w:rPr>
            </w:pPr>
            <w:r>
              <w:rPr>
                <w:color w:val="000000"/>
                <w:sz w:val="21"/>
                <w:szCs w:val="21"/>
              </w:rPr>
              <w:t>3 brokers en 3 AZ</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9915FC" w14:textId="77777777" w:rsidR="00B1525A" w:rsidRDefault="00000000">
            <w:pPr>
              <w:spacing w:after="80" w:line="240" w:lineRule="auto"/>
              <w:rPr>
                <w:color w:val="000000"/>
                <w:sz w:val="21"/>
                <w:szCs w:val="21"/>
              </w:rPr>
            </w:pPr>
            <w:r>
              <w:rPr>
                <w:color w:val="000000"/>
                <w:sz w:val="21"/>
                <w:szCs w:val="21"/>
              </w:rPr>
              <w: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ED46A1" w14:textId="77777777" w:rsidR="00B1525A" w:rsidRDefault="00000000">
            <w:pPr>
              <w:spacing w:after="80" w:line="240" w:lineRule="auto"/>
              <w:rPr>
                <w:color w:val="000000"/>
                <w:sz w:val="21"/>
                <w:szCs w:val="21"/>
              </w:rPr>
            </w:pPr>
            <w:r>
              <w:rPr>
                <w:color w:val="000000"/>
                <w:sz w:val="21"/>
                <w:szCs w:val="21"/>
              </w:rPr>
              <w:t>Reelección de líder</w:t>
            </w:r>
          </w:p>
        </w:tc>
      </w:tr>
      <w:tr w:rsidR="00B1525A" w14:paraId="3E0820E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481F94" w14:textId="77777777" w:rsidR="00B1525A" w:rsidRDefault="00000000">
            <w:pPr>
              <w:spacing w:after="80" w:line="240" w:lineRule="auto"/>
              <w:rPr>
                <w:color w:val="000000"/>
                <w:sz w:val="21"/>
                <w:szCs w:val="21"/>
              </w:rPr>
            </w:pPr>
            <w:r>
              <w:rPr>
                <w:color w:val="000000"/>
                <w:sz w:val="21"/>
                <w:szCs w:val="21"/>
              </w:rPr>
              <w:lastRenderedPageBreak/>
              <w:t>ECS Fargate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F041D7" w14:textId="77777777" w:rsidR="00B1525A" w:rsidRDefault="00000000">
            <w:pPr>
              <w:spacing w:after="80" w:line="240" w:lineRule="auto"/>
              <w:rPr>
                <w:color w:val="000000"/>
                <w:sz w:val="21"/>
                <w:szCs w:val="21"/>
              </w:rPr>
            </w:pPr>
            <w:r>
              <w:rPr>
                <w:color w:val="000000"/>
                <w:sz w:val="21"/>
                <w:szCs w:val="21"/>
              </w:rPr>
              <w:t>sa-east-1a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1A9D1D" w14:textId="77777777" w:rsidR="00B1525A" w:rsidRDefault="00000000">
            <w:pPr>
              <w:spacing w:after="80" w:line="240" w:lineRule="auto"/>
              <w:rPr>
                <w:color w:val="000000"/>
                <w:sz w:val="21"/>
                <w:szCs w:val="21"/>
              </w:rPr>
            </w:pPr>
            <w:r>
              <w:rPr>
                <w:color w:val="000000"/>
                <w:sz w:val="21"/>
                <w:szCs w:val="21"/>
              </w:rPr>
              <w:t>sa-east-1b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0A2A5E" w14:textId="77777777" w:rsidR="00B1525A" w:rsidRDefault="00000000">
            <w:pPr>
              <w:spacing w:after="80" w:line="240" w:lineRule="auto"/>
              <w:rPr>
                <w:color w:val="000000"/>
                <w:sz w:val="21"/>
                <w:szCs w:val="21"/>
              </w:rPr>
            </w:pPr>
            <w:r>
              <w:rPr>
                <w:color w:val="000000"/>
                <w:sz w:val="21"/>
                <w:szCs w:val="21"/>
              </w:rPr>
              <w:t>Application Auto Scaling re-scheduling</w:t>
            </w:r>
          </w:p>
        </w:tc>
      </w:tr>
      <w:tr w:rsidR="00B1525A" w14:paraId="0B8A719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E32611" w14:textId="77777777" w:rsidR="00B1525A" w:rsidRDefault="00000000">
            <w:pPr>
              <w:spacing w:after="80" w:line="240" w:lineRule="auto"/>
              <w:rPr>
                <w:color w:val="000000"/>
                <w:sz w:val="21"/>
                <w:szCs w:val="21"/>
              </w:rPr>
            </w:pPr>
            <w:r>
              <w:rPr>
                <w:color w:val="000000"/>
                <w:sz w:val="21"/>
                <w:szCs w:val="21"/>
              </w:rPr>
              <w:t>ElastiCache Redis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384673" w14:textId="77777777" w:rsidR="00B1525A" w:rsidRDefault="00000000">
            <w:pPr>
              <w:spacing w:after="80" w:line="240" w:lineRule="auto"/>
              <w:rPr>
                <w:color w:val="000000"/>
                <w:sz w:val="21"/>
                <w:szCs w:val="21"/>
              </w:rPr>
            </w:pPr>
            <w:r>
              <w:rPr>
                <w:color w:val="000000"/>
                <w:sz w:val="21"/>
                <w:szCs w:val="21"/>
              </w:rPr>
              <w:t>sa-east-1a (Primary)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F36F50" w14:textId="77777777" w:rsidR="00B1525A" w:rsidRDefault="00000000">
            <w:pPr>
              <w:spacing w:after="80" w:line="240" w:lineRule="auto"/>
              <w:rPr>
                <w:color w:val="000000"/>
                <w:sz w:val="21"/>
                <w:szCs w:val="21"/>
              </w:rPr>
            </w:pPr>
            <w:r>
              <w:rPr>
                <w:color w:val="000000"/>
                <w:sz w:val="21"/>
                <w:szCs w:val="21"/>
              </w:rPr>
              <w:t>sa-east-1b (Replica)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02191F" w14:textId="77777777" w:rsidR="00B1525A" w:rsidRDefault="00000000">
            <w:pPr>
              <w:spacing w:after="80" w:line="240" w:lineRule="auto"/>
              <w:rPr>
                <w:color w:val="000000"/>
                <w:sz w:val="21"/>
                <w:szCs w:val="21"/>
              </w:rPr>
            </w:pPr>
            <w:r>
              <w:rPr>
                <w:color w:val="000000"/>
                <w:sz w:val="21"/>
                <w:szCs w:val="21"/>
              </w:rPr>
              <w:t>&lt; 60 s</w:t>
            </w:r>
          </w:p>
        </w:tc>
      </w:tr>
      <w:tr w:rsidR="00B1525A" w14:paraId="34EFAD3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3356BC" w14:textId="77777777" w:rsidR="00B1525A" w:rsidRDefault="00000000">
            <w:pPr>
              <w:spacing w:after="80" w:line="240" w:lineRule="auto"/>
              <w:rPr>
                <w:color w:val="000000"/>
                <w:sz w:val="21"/>
                <w:szCs w:val="21"/>
              </w:rPr>
            </w:pPr>
            <w:r>
              <w:rPr>
                <w:color w:val="000000"/>
                <w:sz w:val="21"/>
                <w:szCs w:val="21"/>
              </w:rPr>
              <w:t>ALB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9357B2" w14:textId="77777777" w:rsidR="00B1525A" w:rsidRDefault="00000000">
            <w:pPr>
              <w:spacing w:after="80" w:line="240" w:lineRule="auto"/>
              <w:rPr>
                <w:color w:val="000000"/>
                <w:sz w:val="21"/>
                <w:szCs w:val="21"/>
              </w:rPr>
            </w:pPr>
            <w:r>
              <w:rPr>
                <w:color w:val="000000"/>
                <w:sz w:val="21"/>
                <w:szCs w:val="21"/>
              </w:rPr>
              <w:t>sa-east-1a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9802A2" w14:textId="77777777" w:rsidR="00B1525A" w:rsidRDefault="00000000">
            <w:pPr>
              <w:spacing w:after="80" w:line="240" w:lineRule="auto"/>
              <w:rPr>
                <w:color w:val="000000"/>
                <w:sz w:val="21"/>
                <w:szCs w:val="21"/>
              </w:rPr>
            </w:pPr>
            <w:r>
              <w:rPr>
                <w:color w:val="000000"/>
                <w:sz w:val="21"/>
                <w:szCs w:val="21"/>
              </w:rPr>
              <w:t>sa-east-1b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A9D8D1" w14:textId="77777777" w:rsidR="00B1525A" w:rsidRDefault="00000000">
            <w:pPr>
              <w:spacing w:after="80" w:line="240" w:lineRule="auto"/>
              <w:rPr>
                <w:color w:val="000000"/>
                <w:sz w:val="21"/>
                <w:szCs w:val="21"/>
              </w:rPr>
            </w:pPr>
            <w:r>
              <w:rPr>
                <w:color w:val="000000"/>
                <w:sz w:val="21"/>
                <w:szCs w:val="21"/>
              </w:rPr>
              <w:t>Transparente</w:t>
            </w:r>
          </w:p>
        </w:tc>
      </w:tr>
      <w:tr w:rsidR="00B1525A" w14:paraId="11076FAC"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69D49794" w14:textId="77777777" w:rsidR="00B1525A" w:rsidRDefault="00000000">
            <w:pPr>
              <w:spacing w:after="80" w:line="240" w:lineRule="auto"/>
              <w:rPr>
                <w:color w:val="000000"/>
                <w:sz w:val="21"/>
                <w:szCs w:val="21"/>
              </w:rPr>
            </w:pPr>
            <w:r>
              <w:rPr>
                <w:color w:val="000000"/>
                <w:sz w:val="21"/>
                <w:szCs w:val="21"/>
              </w:rPr>
              <w:t>NAT Gateway</w:t>
            </w:r>
          </w:p>
        </w:tc>
        <w:tc>
          <w:tcPr>
            <w:tcW w:w="0" w:type="auto"/>
            <w:tcBorders>
              <w:top w:val="single" w:sz="6" w:space="0" w:color="000000"/>
              <w:left w:val="nil"/>
              <w:bottom w:val="nil"/>
              <w:right w:val="nil"/>
            </w:tcBorders>
            <w:tcMar>
              <w:top w:w="80" w:type="dxa"/>
              <w:left w:w="160" w:type="dxa"/>
              <w:bottom w:w="80" w:type="dxa"/>
              <w:right w:w="160" w:type="dxa"/>
            </w:tcMar>
          </w:tcPr>
          <w:p w14:paraId="1BC7F3FE" w14:textId="77777777" w:rsidR="00B1525A" w:rsidRDefault="00000000">
            <w:pPr>
              <w:spacing w:after="80" w:line="240" w:lineRule="auto"/>
              <w:rPr>
                <w:color w:val="000000"/>
                <w:sz w:val="21"/>
                <w:szCs w:val="21"/>
              </w:rPr>
            </w:pPr>
            <w:r>
              <w:rPr>
                <w:color w:val="000000"/>
                <w:sz w:val="21"/>
                <w:szCs w:val="21"/>
              </w:rPr>
              <w:t>sa-east-1a</w:t>
            </w:r>
          </w:p>
        </w:tc>
        <w:tc>
          <w:tcPr>
            <w:tcW w:w="0" w:type="auto"/>
            <w:tcBorders>
              <w:top w:val="single" w:sz="6" w:space="0" w:color="000000"/>
              <w:left w:val="nil"/>
              <w:bottom w:val="nil"/>
              <w:right w:val="nil"/>
            </w:tcBorders>
            <w:tcMar>
              <w:top w:w="80" w:type="dxa"/>
              <w:left w:w="160" w:type="dxa"/>
              <w:bottom w:w="80" w:type="dxa"/>
              <w:right w:w="160" w:type="dxa"/>
            </w:tcMar>
          </w:tcPr>
          <w:p w14:paraId="60E807FA" w14:textId="77777777" w:rsidR="00B1525A" w:rsidRDefault="00000000">
            <w:pPr>
              <w:spacing w:after="80" w:line="240" w:lineRule="auto"/>
              <w:rPr>
                <w:color w:val="000000"/>
                <w:sz w:val="21"/>
                <w:szCs w:val="21"/>
              </w:rPr>
            </w:pPr>
            <w:r>
              <w:rPr>
                <w:color w:val="000000"/>
                <w:sz w:val="21"/>
                <w:szCs w:val="21"/>
              </w:rPr>
              <w:t>sa-east-1b (independiente)</w:t>
            </w:r>
          </w:p>
        </w:tc>
        <w:tc>
          <w:tcPr>
            <w:tcW w:w="0" w:type="auto"/>
            <w:tcBorders>
              <w:top w:val="single" w:sz="6" w:space="0" w:color="000000"/>
              <w:left w:val="nil"/>
              <w:bottom w:val="nil"/>
              <w:right w:val="nil"/>
            </w:tcBorders>
            <w:tcMar>
              <w:top w:w="80" w:type="dxa"/>
              <w:left w:w="160" w:type="dxa"/>
              <w:bottom w:w="80" w:type="dxa"/>
              <w:right w:w="160" w:type="dxa"/>
            </w:tcMar>
          </w:tcPr>
          <w:p w14:paraId="4086DE35" w14:textId="77777777" w:rsidR="00B1525A" w:rsidRDefault="00000000">
            <w:pPr>
              <w:spacing w:after="80" w:line="240" w:lineRule="auto"/>
              <w:rPr>
                <w:color w:val="000000"/>
                <w:sz w:val="21"/>
                <w:szCs w:val="21"/>
              </w:rPr>
            </w:pPr>
            <w:r>
              <w:rPr>
                <w:color w:val="000000"/>
                <w:sz w:val="21"/>
                <w:szCs w:val="21"/>
              </w:rPr>
              <w:t>Routing automático</w:t>
            </w:r>
          </w:p>
        </w:tc>
      </w:tr>
    </w:tbl>
    <w:p w14:paraId="6553D9D9" w14:textId="77777777" w:rsidR="00B1525A" w:rsidRDefault="00000000">
      <w:pPr>
        <w:spacing w:after="240"/>
        <w:rPr>
          <w:color w:val="000000"/>
          <w:sz w:val="21"/>
          <w:szCs w:val="21"/>
        </w:rPr>
      </w:pPr>
      <w:r>
        <w:rPr>
          <w:color w:val="000000"/>
          <w:sz w:val="21"/>
          <w:szCs w:val="21"/>
        </w:rPr>
        <w:t xml:space="preserve">SLA de extremo </w:t>
      </w:r>
      <w:proofErr w:type="gramStart"/>
      <w:r>
        <w:rPr>
          <w:color w:val="000000"/>
          <w:sz w:val="21"/>
          <w:szCs w:val="21"/>
        </w:rPr>
        <w:t>a</w:t>
      </w:r>
      <w:proofErr w:type="gramEnd"/>
      <w:r>
        <w:rPr>
          <w:color w:val="000000"/>
          <w:sz w:val="21"/>
          <w:szCs w:val="21"/>
        </w:rPr>
        <w:t xml:space="preserve"> extremo sobre la </w:t>
      </w:r>
      <w:r>
        <w:rPr>
          <w:rFonts w:ascii="Arial Unicode MS" w:eastAsia="Arial Unicode MS" w:hAnsi="Arial Unicode MS" w:cs="Arial Unicode MS"/>
          <w:color w:val="000000"/>
          <w:sz w:val="21"/>
          <w:szCs w:val="21"/>
        </w:rPr>
        <w:t>transacción crítica de negocio ≥ 99,9 % mensual</w:t>
      </w:r>
      <w:r>
        <w:rPr>
          <w:color w:val="000000"/>
          <w:sz w:val="21"/>
          <w:szCs w:val="21"/>
        </w:rPr>
        <w:t xml:space="preserve"> (RT-10.01, &lt; 8,76 h/año), distinto de la clasificación TIER II del recinto (que es un medio, </w:t>
      </w:r>
      <w:proofErr w:type="gramStart"/>
      <w:r>
        <w:rPr>
          <w:color w:val="000000"/>
          <w:sz w:val="21"/>
          <w:szCs w:val="21"/>
        </w:rPr>
        <w:t>no</w:t>
      </w:r>
      <w:proofErr w:type="gramEnd"/>
      <w:r>
        <w:rPr>
          <w:color w:val="000000"/>
          <w:sz w:val="21"/>
          <w:szCs w:val="21"/>
        </w:rPr>
        <w:t xml:space="preserve"> el compromiso contractual).</w:t>
      </w:r>
    </w:p>
    <w:p w14:paraId="5CD934CB" w14:textId="77777777" w:rsidR="00B1525A" w:rsidRDefault="00000000">
      <w:pPr>
        <w:pStyle w:val="Ttulo4"/>
        <w:spacing w:before="220" w:after="100"/>
        <w:rPr>
          <w:rFonts w:ascii="Arial" w:eastAsia="Arial" w:hAnsi="Arial" w:cs="Arial"/>
          <w:i w:val="0"/>
          <w:iCs w:val="0"/>
          <w:color w:val="5B6770"/>
        </w:rPr>
      </w:pPr>
      <w:bookmarkStart w:id="168" w:name="_a1sfyibt75p2" w:colFirst="0" w:colLast="0"/>
      <w:bookmarkEnd w:id="168"/>
      <w:r>
        <w:rPr>
          <w:rFonts w:ascii="Arial" w:eastAsia="Arial" w:hAnsi="Arial" w:cs="Arial"/>
          <w:i w:val="0"/>
          <w:iCs w:val="0"/>
          <w:color w:val="5B6770"/>
        </w:rPr>
        <w:t xml:space="preserve">3.2 Capa </w:t>
      </w:r>
      <w:proofErr w:type="gramStart"/>
      <w:r>
        <w:rPr>
          <w:rFonts w:ascii="Arial" w:eastAsia="Arial" w:hAnsi="Arial" w:cs="Arial"/>
          <w:i w:val="0"/>
          <w:iCs w:val="0"/>
          <w:color w:val="5B6770"/>
        </w:rPr>
        <w:t>on-premise</w:t>
      </w:r>
      <w:proofErr w:type="gramEnd"/>
    </w:p>
    <w:tbl>
      <w:tblPr>
        <w:tblStyle w:val="affff1"/>
        <w:tblW w:w="5000" w:type="pct"/>
        <w:tblInd w:w="0" w:type="dxa"/>
        <w:tblBorders>
          <w:top w:val="nil"/>
          <w:left w:val="nil"/>
          <w:bottom w:val="nil"/>
          <w:right w:val="nil"/>
          <w:insideH w:val="nil"/>
          <w:insideV w:val="nil"/>
        </w:tblBorders>
        <w:tblLook w:val="0600" w:firstRow="0" w:lastRow="0" w:firstColumn="0" w:lastColumn="0" w:noHBand="1" w:noVBand="1"/>
      </w:tblPr>
      <w:tblGrid>
        <w:gridCol w:w="1885"/>
        <w:gridCol w:w="3848"/>
        <w:gridCol w:w="3503"/>
      </w:tblGrid>
      <w:tr w:rsidR="00B1525A" w14:paraId="205E50BB"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CB3D38" w14:textId="77777777" w:rsidR="00B1525A" w:rsidRDefault="00000000">
            <w:pPr>
              <w:spacing w:after="80" w:line="240" w:lineRule="auto"/>
              <w:rPr>
                <w:color w:val="000000"/>
                <w:sz w:val="21"/>
                <w:szCs w:val="21"/>
              </w:rPr>
            </w:pPr>
            <w:r>
              <w:rPr>
                <w:b/>
                <w:bCs/>
                <w:color w:val="1F3A5F"/>
                <w:sz w:val="21"/>
                <w:szCs w:val="21"/>
              </w:rPr>
              <w:t>Capa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6F84F47" w14:textId="77777777" w:rsidR="00B1525A" w:rsidRDefault="00000000">
            <w:pPr>
              <w:spacing w:after="80" w:line="240" w:lineRule="auto"/>
              <w:rPr>
                <w:color w:val="000000"/>
                <w:sz w:val="21"/>
                <w:szCs w:val="21"/>
              </w:rPr>
            </w:pPr>
            <w:r>
              <w:rPr>
                <w:b/>
                <w:bCs/>
                <w:color w:val="1F3A5F"/>
                <w:sz w:val="21"/>
                <w:szCs w:val="21"/>
              </w:rPr>
              <w:t>Diseño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F065101" w14:textId="77777777" w:rsidR="00B1525A" w:rsidRDefault="00000000">
            <w:pPr>
              <w:spacing w:after="80" w:line="240" w:lineRule="auto"/>
              <w:rPr>
                <w:color w:val="000000"/>
                <w:sz w:val="21"/>
                <w:szCs w:val="21"/>
              </w:rPr>
            </w:pPr>
            <w:r>
              <w:rPr>
                <w:b/>
                <w:bCs/>
                <w:color w:val="1F3A5F"/>
                <w:sz w:val="21"/>
                <w:szCs w:val="21"/>
              </w:rPr>
              <w:t>Sustento</w:t>
            </w:r>
          </w:p>
        </w:tc>
      </w:tr>
      <w:tr w:rsidR="00B1525A" w14:paraId="551BB1EE"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4BE6B4" w14:textId="77777777" w:rsidR="00B1525A" w:rsidRDefault="00000000">
            <w:pPr>
              <w:spacing w:after="80" w:line="240" w:lineRule="auto"/>
              <w:rPr>
                <w:color w:val="000000"/>
                <w:sz w:val="21"/>
                <w:szCs w:val="21"/>
              </w:rPr>
            </w:pPr>
            <w:r>
              <w:rPr>
                <w:color w:val="000000"/>
                <w:sz w:val="21"/>
                <w:szCs w:val="21"/>
              </w:rPr>
              <w:t>Cómputo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DE8040" w14:textId="77777777" w:rsidR="00B1525A" w:rsidRDefault="00000000">
            <w:pPr>
              <w:spacing w:after="80" w:line="240" w:lineRule="auto"/>
              <w:rPr>
                <w:color w:val="000000"/>
                <w:sz w:val="21"/>
                <w:szCs w:val="21"/>
              </w:rPr>
            </w:pPr>
            <w:r>
              <w:rPr>
                <w:color w:val="000000"/>
                <w:sz w:val="21"/>
                <w:szCs w:val="21"/>
              </w:rPr>
              <w:t>Clúster virtualizado 3 nodos con replicación síncrona Ceph (factor 2, quórum propio)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EAF090" w14:textId="77777777" w:rsidR="00B1525A" w:rsidRDefault="00000000">
            <w:pPr>
              <w:spacing w:after="80" w:line="240" w:lineRule="auto"/>
              <w:rPr>
                <w:color w:val="000000"/>
                <w:sz w:val="21"/>
                <w:szCs w:val="21"/>
              </w:rPr>
            </w:pPr>
            <w:r>
              <w:rPr>
                <w:color w:val="000000"/>
                <w:sz w:val="21"/>
                <w:szCs w:val="21"/>
              </w:rPr>
              <w:t>Sección de Dimensionamiento de este documento (§4); elimina el SPOF de un par sin quórum</w:t>
            </w:r>
          </w:p>
        </w:tc>
      </w:tr>
      <w:tr w:rsidR="00B1525A" w14:paraId="0EC036F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85EDB3" w14:textId="77777777" w:rsidR="00B1525A" w:rsidRDefault="00000000">
            <w:pPr>
              <w:spacing w:after="80" w:line="240" w:lineRule="auto"/>
              <w:rPr>
                <w:color w:val="000000"/>
                <w:sz w:val="21"/>
                <w:szCs w:val="21"/>
              </w:rPr>
            </w:pPr>
            <w:r>
              <w:rPr>
                <w:color w:val="000000"/>
                <w:sz w:val="21"/>
                <w:szCs w:val="21"/>
              </w:rPr>
              <w:t>Almacenamiento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FCB7A2" w14:textId="77777777" w:rsidR="00B1525A" w:rsidRDefault="00000000">
            <w:pPr>
              <w:spacing w:after="80" w:line="240" w:lineRule="auto"/>
              <w:rPr>
                <w:color w:val="000000"/>
                <w:sz w:val="21"/>
                <w:szCs w:val="21"/>
              </w:rPr>
            </w:pPr>
            <w:r>
              <w:rPr>
                <w:color w:val="000000"/>
                <w:sz w:val="21"/>
                <w:szCs w:val="21"/>
              </w:rPr>
              <w:t>RAID 10 (BD transaccional NVMe, IOPS &gt; 100 k) y RAID 6 con hot-spare (evidencia/logs)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1D7FE5" w14:textId="77777777" w:rsidR="00B1525A" w:rsidRDefault="00000000">
            <w:pPr>
              <w:spacing w:after="80" w:line="240" w:lineRule="auto"/>
              <w:rPr>
                <w:color w:val="000000"/>
                <w:sz w:val="21"/>
                <w:szCs w:val="21"/>
              </w:rPr>
            </w:pPr>
            <w:r>
              <w:rPr>
                <w:color w:val="000000"/>
                <w:sz w:val="21"/>
                <w:szCs w:val="21"/>
              </w:rPr>
              <w:t>ADR-10 · RT-03.14/RNF-13.04/13.05</w:t>
            </w:r>
          </w:p>
        </w:tc>
      </w:tr>
      <w:tr w:rsidR="00B1525A" w14:paraId="1638FD7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090268" w14:textId="77777777" w:rsidR="00B1525A" w:rsidRDefault="00000000">
            <w:pPr>
              <w:spacing w:after="80" w:line="240" w:lineRule="auto"/>
              <w:rPr>
                <w:color w:val="000000"/>
                <w:sz w:val="21"/>
                <w:szCs w:val="21"/>
              </w:rPr>
            </w:pPr>
            <w:r>
              <w:rPr>
                <w:color w:val="000000"/>
                <w:sz w:val="21"/>
                <w:szCs w:val="21"/>
              </w:rPr>
              <w:t>Red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AE52D5" w14:textId="77777777" w:rsidR="00B1525A" w:rsidRDefault="00000000">
            <w:pPr>
              <w:spacing w:after="80" w:line="240" w:lineRule="auto"/>
              <w:rPr>
                <w:color w:val="000000"/>
                <w:sz w:val="21"/>
                <w:szCs w:val="21"/>
              </w:rPr>
            </w:pPr>
            <w:r>
              <w:rPr>
                <w:color w:val="000000"/>
                <w:sz w:val="21"/>
                <w:szCs w:val="21"/>
              </w:rPr>
              <w:t>Par de firewall UTM (HA A/P), 2 switches core + switch de gestión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AC8362" w14:textId="77777777" w:rsidR="00B1525A" w:rsidRDefault="00000000">
            <w:pPr>
              <w:spacing w:after="80" w:line="240" w:lineRule="auto"/>
              <w:rPr>
                <w:color w:val="000000"/>
                <w:sz w:val="21"/>
                <w:szCs w:val="21"/>
              </w:rPr>
            </w:pPr>
            <w:r>
              <w:rPr>
                <w:color w:val="000000"/>
                <w:sz w:val="21"/>
                <w:szCs w:val="21"/>
              </w:rPr>
              <w:t>RNF-13.03</w:t>
            </w:r>
          </w:p>
        </w:tc>
      </w:tr>
      <w:tr w:rsidR="00B1525A" w14:paraId="083C60A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5FFD1F" w14:textId="77777777" w:rsidR="00B1525A" w:rsidRDefault="00000000">
            <w:pPr>
              <w:spacing w:after="80" w:line="240" w:lineRule="auto"/>
              <w:rPr>
                <w:color w:val="000000"/>
                <w:sz w:val="21"/>
                <w:szCs w:val="21"/>
              </w:rPr>
            </w:pPr>
            <w:r>
              <w:rPr>
                <w:color w:val="000000"/>
                <w:sz w:val="21"/>
                <w:szCs w:val="21"/>
              </w:rPr>
              <w:t>WAN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7E47A8" w14:textId="77777777" w:rsidR="00B1525A" w:rsidRDefault="00000000">
            <w:pPr>
              <w:spacing w:after="80" w:line="240" w:lineRule="auto"/>
              <w:rPr>
                <w:color w:val="000000"/>
                <w:sz w:val="21"/>
                <w:szCs w:val="21"/>
              </w:rPr>
            </w:pPr>
            <w:r>
              <w:rPr>
                <w:color w:val="000000"/>
                <w:sz w:val="21"/>
                <w:szCs w:val="21"/>
              </w:rPr>
              <w:t>Tri-camino fibra + Starlink + LTE (SD-WAN)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8FD71D" w14:textId="77777777" w:rsidR="00B1525A" w:rsidRDefault="00000000">
            <w:pPr>
              <w:spacing w:after="80" w:line="240" w:lineRule="auto"/>
              <w:rPr>
                <w:color w:val="000000"/>
                <w:sz w:val="21"/>
                <w:szCs w:val="21"/>
              </w:rPr>
            </w:pPr>
            <w:r>
              <w:rPr>
                <w:color w:val="000000"/>
                <w:sz w:val="21"/>
                <w:szCs w:val="21"/>
              </w:rPr>
              <w:t>RT-03.17</w:t>
            </w:r>
          </w:p>
        </w:tc>
      </w:tr>
      <w:tr w:rsidR="00B1525A" w14:paraId="20294FE8"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53EC50" w14:textId="77777777" w:rsidR="00B1525A" w:rsidRDefault="00000000">
            <w:pPr>
              <w:spacing w:after="80" w:line="240" w:lineRule="auto"/>
              <w:rPr>
                <w:color w:val="000000"/>
                <w:sz w:val="21"/>
                <w:szCs w:val="21"/>
              </w:rPr>
            </w:pPr>
            <w:r>
              <w:rPr>
                <w:color w:val="000000"/>
                <w:sz w:val="21"/>
                <w:szCs w:val="21"/>
              </w:rPr>
              <w:t>Energía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9D7B27" w14:textId="77777777" w:rsidR="00B1525A" w:rsidRDefault="00000000">
            <w:pPr>
              <w:spacing w:after="80" w:line="240" w:lineRule="auto"/>
              <w:rPr>
                <w:color w:val="000000"/>
                <w:sz w:val="21"/>
                <w:szCs w:val="21"/>
              </w:rPr>
            </w:pPr>
            <w:r>
              <w:rPr>
                <w:color w:val="000000"/>
                <w:sz w:val="21"/>
                <w:szCs w:val="21"/>
              </w:rPr>
              <w:t>UPS doble conversión 6 kVA N+1</w:t>
            </w:r>
            <w:r>
              <w:rPr>
                <w:rFonts w:ascii="Arial Unicode MS" w:eastAsia="Arial Unicode MS" w:hAnsi="Arial Unicode MS" w:cs="Arial Unicode MS"/>
                <w:color w:val="000000"/>
                <w:sz w:val="21"/>
                <w:szCs w:val="21"/>
              </w:rPr>
              <w:t xml:space="preserve"> (≥ 30 min a plena carga, RT-06.07) + generador </w:t>
            </w:r>
            <w:r>
              <w:rPr>
                <w:color w:val="000000"/>
                <w:sz w:val="21"/>
                <w:szCs w:val="21"/>
              </w:rPr>
              <w:t>12 kVA estanque 24 h (RT-06.08) + ATS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8A4296" w14:textId="77777777" w:rsidR="00B1525A" w:rsidRDefault="00000000">
            <w:pPr>
              <w:spacing w:after="80" w:line="240" w:lineRule="auto"/>
              <w:rPr>
                <w:color w:val="000000"/>
                <w:sz w:val="21"/>
                <w:szCs w:val="21"/>
              </w:rPr>
            </w:pPr>
            <w:r>
              <w:rPr>
                <w:color w:val="000000"/>
                <w:sz w:val="21"/>
                <w:szCs w:val="21"/>
              </w:rPr>
              <w:t>Sala de Servidores v02 §5</w:t>
            </w:r>
          </w:p>
        </w:tc>
      </w:tr>
      <w:tr w:rsidR="00B1525A" w14:paraId="78E8DF9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EB41D5" w14:textId="77777777" w:rsidR="00B1525A" w:rsidRDefault="00000000">
            <w:pPr>
              <w:spacing w:after="80" w:line="240" w:lineRule="auto"/>
              <w:rPr>
                <w:color w:val="000000"/>
                <w:sz w:val="21"/>
                <w:szCs w:val="21"/>
              </w:rPr>
            </w:pPr>
            <w:r>
              <w:rPr>
                <w:color w:val="000000"/>
                <w:sz w:val="21"/>
                <w:szCs w:val="21"/>
              </w:rPr>
              <w:lastRenderedPageBreak/>
              <w:t>Clima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497E51" w14:textId="77777777" w:rsidR="00B1525A" w:rsidRDefault="00000000">
            <w:pPr>
              <w:spacing w:after="80" w:line="240" w:lineRule="auto"/>
              <w:rPr>
                <w:color w:val="000000"/>
                <w:sz w:val="21"/>
                <w:szCs w:val="21"/>
              </w:rPr>
            </w:pPr>
            <w:r>
              <w:rPr>
                <w:color w:val="000000"/>
                <w:sz w:val="21"/>
                <w:szCs w:val="21"/>
              </w:rPr>
              <w:t>Clima de precisión N+1 ASHRAE TC 9.9, PUE de diseño 1,7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7FBFAC" w14:textId="77777777" w:rsidR="00B1525A" w:rsidRDefault="00000000">
            <w:pPr>
              <w:spacing w:after="80" w:line="240" w:lineRule="auto"/>
              <w:rPr>
                <w:color w:val="000000"/>
                <w:sz w:val="21"/>
                <w:szCs w:val="21"/>
              </w:rPr>
            </w:pPr>
            <w:r>
              <w:rPr>
                <w:color w:val="000000"/>
                <w:sz w:val="21"/>
                <w:szCs w:val="21"/>
              </w:rPr>
              <w:t>Sala de Servidores v02 §5.3</w:t>
            </w:r>
          </w:p>
        </w:tc>
      </w:tr>
      <w:tr w:rsidR="00B1525A" w14:paraId="075B8958"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18D63684" w14:textId="77777777" w:rsidR="00B1525A" w:rsidRDefault="00000000">
            <w:pPr>
              <w:spacing w:after="80" w:line="240" w:lineRule="auto"/>
              <w:rPr>
                <w:color w:val="000000"/>
                <w:sz w:val="21"/>
                <w:szCs w:val="21"/>
              </w:rPr>
            </w:pPr>
            <w:r>
              <w:rPr>
                <w:color w:val="000000"/>
                <w:sz w:val="21"/>
                <w:szCs w:val="21"/>
              </w:rPr>
              <w:t>Recinto</w:t>
            </w:r>
          </w:p>
        </w:tc>
        <w:tc>
          <w:tcPr>
            <w:tcW w:w="0" w:type="auto"/>
            <w:tcBorders>
              <w:top w:val="single" w:sz="6" w:space="0" w:color="000000"/>
              <w:left w:val="nil"/>
              <w:bottom w:val="nil"/>
              <w:right w:val="nil"/>
            </w:tcBorders>
            <w:tcMar>
              <w:top w:w="80" w:type="dxa"/>
              <w:left w:w="160" w:type="dxa"/>
              <w:bottom w:w="80" w:type="dxa"/>
              <w:right w:w="160" w:type="dxa"/>
            </w:tcMar>
          </w:tcPr>
          <w:p w14:paraId="6CF62245" w14:textId="77777777" w:rsidR="00B1525A" w:rsidRDefault="00000000">
            <w:pPr>
              <w:spacing w:after="80" w:line="240" w:lineRule="auto"/>
              <w:rPr>
                <w:color w:val="000000"/>
                <w:sz w:val="21"/>
                <w:szCs w:val="21"/>
              </w:rPr>
            </w:pPr>
            <w:r>
              <w:rPr>
                <w:color w:val="000000"/>
                <w:sz w:val="21"/>
                <w:szCs w:val="21"/>
              </w:rPr>
              <w:t>Sala mediana, 4 gabinetes, TIER II objetivo (99,741 %)</w:t>
            </w:r>
          </w:p>
        </w:tc>
        <w:tc>
          <w:tcPr>
            <w:tcW w:w="0" w:type="auto"/>
            <w:tcBorders>
              <w:top w:val="single" w:sz="6" w:space="0" w:color="000000"/>
              <w:left w:val="nil"/>
              <w:bottom w:val="nil"/>
              <w:right w:val="nil"/>
            </w:tcBorders>
            <w:tcMar>
              <w:top w:w="80" w:type="dxa"/>
              <w:left w:w="160" w:type="dxa"/>
              <w:bottom w:w="80" w:type="dxa"/>
              <w:right w:w="160" w:type="dxa"/>
            </w:tcMar>
          </w:tcPr>
          <w:p w14:paraId="398D935F" w14:textId="77777777" w:rsidR="00B1525A" w:rsidRDefault="00000000">
            <w:pPr>
              <w:spacing w:after="80" w:line="240" w:lineRule="auto"/>
              <w:rPr>
                <w:color w:val="000000"/>
                <w:sz w:val="21"/>
                <w:szCs w:val="21"/>
              </w:rPr>
            </w:pPr>
            <w:r>
              <w:rPr>
                <w:color w:val="000000"/>
                <w:sz w:val="21"/>
                <w:szCs w:val="21"/>
              </w:rPr>
              <w:t>Sala de Servidores v02 §1</w:t>
            </w:r>
          </w:p>
        </w:tc>
      </w:tr>
    </w:tbl>
    <w:p w14:paraId="5DB0A2AC" w14:textId="77777777" w:rsidR="00B1525A" w:rsidRDefault="00000000">
      <w:pPr>
        <w:spacing w:after="240"/>
        <w:rPr>
          <w:color w:val="000000"/>
          <w:sz w:val="21"/>
          <w:szCs w:val="21"/>
        </w:rPr>
      </w:pPr>
      <w:r>
        <w:rPr>
          <w:color w:val="000000"/>
          <w:sz w:val="21"/>
          <w:szCs w:val="21"/>
        </w:rPr>
        <w:t>VMs dimensionadas con headroom ×1,5 (RNF-19.04) para tolerar 3.900 entregas/día en el peak de septiembre. SPOF declarados y mitigados (RT-02.11): periféricos de andén (respaldo manual), clúster Talca sin SPOF estructural, Concepción nodo único (autonomía 24 h + DRP), cross-dock mini-PC único (ventana de 3 h + sincronización diferida).</w:t>
      </w:r>
    </w:p>
    <w:p w14:paraId="5C5D990B" w14:textId="77777777" w:rsidR="00B1525A" w:rsidRDefault="00000000">
      <w:pPr>
        <w:pStyle w:val="Ttulo3"/>
        <w:spacing w:before="280" w:after="120"/>
        <w:rPr>
          <w:rFonts w:ascii="Arial" w:eastAsia="Arial" w:hAnsi="Arial" w:cs="Arial"/>
          <w:color w:val="5B6770"/>
          <w:sz w:val="26"/>
          <w:szCs w:val="26"/>
        </w:rPr>
      </w:pPr>
      <w:bookmarkStart w:id="169" w:name="_1rddq8sw72hy" w:colFirst="0" w:colLast="0"/>
      <w:bookmarkEnd w:id="169"/>
      <w:r>
        <w:rPr>
          <w:rFonts w:ascii="Arial" w:eastAsia="Arial" w:hAnsi="Arial" w:cs="Arial"/>
          <w:color w:val="5B6770"/>
          <w:sz w:val="26"/>
          <w:szCs w:val="26"/>
        </w:rPr>
        <w:t>4. Recuperación ante desastres (BA Art. 20 · RT-07.07 · RNF-20.06)</w:t>
      </w:r>
    </w:p>
    <w:p w14:paraId="0DC51ECE" w14:textId="77777777" w:rsidR="00B1525A" w:rsidRDefault="00000000">
      <w:pPr>
        <w:pStyle w:val="Ttulo4"/>
        <w:spacing w:before="220" w:after="100"/>
        <w:rPr>
          <w:rFonts w:ascii="Arial" w:eastAsia="Arial" w:hAnsi="Arial" w:cs="Arial"/>
          <w:i w:val="0"/>
          <w:iCs w:val="0"/>
          <w:color w:val="5B6770"/>
        </w:rPr>
      </w:pPr>
      <w:bookmarkStart w:id="170" w:name="_coikyl89wqeu" w:colFirst="0" w:colLast="0"/>
      <w:bookmarkEnd w:id="170"/>
      <w:r>
        <w:rPr>
          <w:rFonts w:ascii="Arial" w:eastAsia="Arial" w:hAnsi="Arial" w:cs="Arial"/>
          <w:i w:val="0"/>
          <w:iCs w:val="0"/>
          <w:color w:val="5B6770"/>
        </w:rPr>
        <w:t>4.1 DRP nube (sa-east-1 → us-east-</w:t>
      </w:r>
      <w:proofErr w:type="gramStart"/>
      <w:r>
        <w:rPr>
          <w:rFonts w:ascii="Arial" w:eastAsia="Arial" w:hAnsi="Arial" w:cs="Arial"/>
          <w:i w:val="0"/>
          <w:iCs w:val="0"/>
          <w:color w:val="5B6770"/>
        </w:rPr>
        <w:t>1) —</w:t>
      </w:r>
      <w:proofErr w:type="gramEnd"/>
      <w:r>
        <w:rPr>
          <w:rFonts w:ascii="Arial" w:eastAsia="Arial" w:hAnsi="Arial" w:cs="Arial"/>
          <w:i w:val="0"/>
          <w:iCs w:val="0"/>
          <w:color w:val="5B6770"/>
        </w:rPr>
        <w:t xml:space="preserve"> activo-pasivo warm standby</w:t>
      </w:r>
    </w:p>
    <w:p w14:paraId="5E3B7636" w14:textId="77777777" w:rsidR="00B1525A" w:rsidRDefault="00000000">
      <w:pPr>
        <w:numPr>
          <w:ilvl w:val="0"/>
          <w:numId w:val="16"/>
        </w:numPr>
        <w:spacing w:after="0"/>
        <w:rPr>
          <w:color w:val="000000"/>
        </w:rPr>
      </w:pPr>
      <w:r>
        <w:rPr>
          <w:color w:val="000000"/>
          <w:sz w:val="21"/>
          <w:szCs w:val="21"/>
        </w:rPr>
        <w:t xml:space="preserve">Mecanismo: Aurora Global Database (réplica us-east-1, lag &lt; 1 </w:t>
      </w:r>
      <w:proofErr w:type="gramStart"/>
      <w:r>
        <w:rPr>
          <w:color w:val="000000"/>
          <w:sz w:val="21"/>
          <w:szCs w:val="21"/>
        </w:rPr>
        <w:t>s) ·</w:t>
      </w:r>
      <w:proofErr w:type="gramEnd"/>
      <w:r>
        <w:rPr>
          <w:color w:val="000000"/>
          <w:sz w:val="21"/>
          <w:szCs w:val="21"/>
        </w:rPr>
        <w:t xml:space="preserve"> DynamoDB Global Tables · S3 CRR (RTC &lt; 15 </w:t>
      </w:r>
      <w:proofErr w:type="gramStart"/>
      <w:r>
        <w:rPr>
          <w:color w:val="000000"/>
          <w:sz w:val="21"/>
          <w:szCs w:val="21"/>
        </w:rPr>
        <w:t>min) ·</w:t>
      </w:r>
      <w:proofErr w:type="gramEnd"/>
      <w:r>
        <w:rPr>
          <w:color w:val="000000"/>
          <w:sz w:val="21"/>
          <w:szCs w:val="21"/>
        </w:rPr>
        <w:t xml:space="preserve"> AWS DMS CDC del PostgreSQL WMS </w:t>
      </w:r>
      <w:proofErr w:type="gramStart"/>
      <w:r>
        <w:rPr>
          <w:color w:val="000000"/>
          <w:sz w:val="21"/>
          <w:szCs w:val="21"/>
        </w:rPr>
        <w:t>on-premise</w:t>
      </w:r>
      <w:proofErr w:type="gramEnd"/>
      <w:r>
        <w:rPr>
          <w:color w:val="000000"/>
          <w:sz w:val="21"/>
          <w:szCs w:val="21"/>
        </w:rPr>
        <w:t xml:space="preserve"> (lee </w:t>
      </w:r>
      <w:r>
        <w:rPr>
          <w:rFonts w:ascii="Consolas" w:eastAsia="Consolas" w:hAnsi="Consolas" w:cs="Consolas"/>
          <w:color w:val="000000"/>
          <w:sz w:val="21"/>
          <w:szCs w:val="21"/>
          <w:shd w:val="clear" w:color="auto" w:fill="3C3C3C"/>
        </w:rPr>
        <w:t>wal_level=logical</w:t>
      </w:r>
      <w:r>
        <w:rPr>
          <w:color w:val="000000"/>
          <w:sz w:val="21"/>
          <w:szCs w:val="21"/>
        </w:rPr>
        <w:t>; si la VPN cae, encola y reanuda sin pérdida).</w:t>
      </w:r>
    </w:p>
    <w:p w14:paraId="2A32EA5B" w14:textId="77777777" w:rsidR="00B1525A" w:rsidRDefault="00000000">
      <w:pPr>
        <w:numPr>
          <w:ilvl w:val="0"/>
          <w:numId w:val="16"/>
        </w:numPr>
        <w:spacing w:after="0"/>
        <w:rPr>
          <w:color w:val="000000"/>
        </w:rPr>
      </w:pPr>
      <w:r>
        <w:rPr>
          <w:color w:val="000000"/>
          <w:sz w:val="21"/>
          <w:szCs w:val="21"/>
        </w:rPr>
        <w:t xml:space="preserve">Objetivos: </w:t>
      </w:r>
      <w:r>
        <w:rPr>
          <w:rFonts w:ascii="Arial Unicode MS" w:eastAsia="Arial Unicode MS" w:hAnsi="Arial Unicode MS" w:cs="Arial Unicode MS"/>
          <w:color w:val="000000"/>
          <w:sz w:val="21"/>
          <w:szCs w:val="21"/>
        </w:rPr>
        <w:t xml:space="preserve">RTO ≤ 4 h / RPO ≤ 15 min (RNF-20.06); RPO declarado de mensajes no críticos ≤ 24 h, reducido a ≤ 15 min para los críticos con patrón </w:t>
      </w:r>
      <w:r>
        <w:rPr>
          <w:color w:val="000000"/>
          <w:sz w:val="21"/>
          <w:szCs w:val="21"/>
        </w:rPr>
        <w:t>outbox dual-write.</w:t>
      </w:r>
    </w:p>
    <w:p w14:paraId="7E557EBF" w14:textId="77777777" w:rsidR="00B1525A" w:rsidRDefault="00000000">
      <w:pPr>
        <w:numPr>
          <w:ilvl w:val="0"/>
          <w:numId w:val="16"/>
        </w:numPr>
        <w:spacing w:after="0"/>
        <w:rPr>
          <w:color w:val="000000"/>
        </w:rPr>
      </w:pPr>
      <w:r>
        <w:rPr>
          <w:color w:val="000000"/>
          <w:sz w:val="21"/>
          <w:szCs w:val="21"/>
        </w:rPr>
        <w:t>Modalidad justificada (RT-07.01): activo-pasivo; activo-activo duplicaría la infraestructura transaccional (~105 TPS peak) con reconciliación de doble escritura sin beneficio frente al RTO comprometido.</w:t>
      </w:r>
    </w:p>
    <w:p w14:paraId="30EC4F7D" w14:textId="77777777" w:rsidR="00B1525A" w:rsidRDefault="00000000">
      <w:pPr>
        <w:numPr>
          <w:ilvl w:val="0"/>
          <w:numId w:val="16"/>
        </w:numPr>
        <w:spacing w:after="0"/>
        <w:rPr>
          <w:color w:val="000000"/>
        </w:rPr>
      </w:pPr>
      <w:r>
        <w:rPr>
          <w:color w:val="000000"/>
          <w:sz w:val="21"/>
          <w:szCs w:val="21"/>
        </w:rPr>
        <w:t>Procedimiento: decisión de failover manual con disparador declarado (health check de la región primaria &lt; 5 min) y protección contra conmutación innecesaria (confirmación SNS + autorización); pasos 4–7 automatizados por AWS Systems Manager Automation (promoción Aurora 15–20 min, escalado ECS, actualización DNS 45–60 min). El RTO se cumple porque la réplica es legible y la región DR está "caliente" (escalable &lt; 30 min a carga completa).</w:t>
      </w:r>
    </w:p>
    <w:p w14:paraId="74B229AD" w14:textId="77777777" w:rsidR="00B1525A" w:rsidRDefault="00000000">
      <w:pPr>
        <w:numPr>
          <w:ilvl w:val="0"/>
          <w:numId w:val="16"/>
        </w:numPr>
        <w:spacing w:after="0"/>
        <w:rPr>
          <w:color w:val="000000"/>
        </w:rPr>
      </w:pPr>
      <w:r>
        <w:rPr>
          <w:color w:val="000000"/>
          <w:sz w:val="21"/>
          <w:szCs w:val="21"/>
        </w:rPr>
        <w:t>Retorno (failback): procedimiento documentado en 6 pasos — re-sincronización con catch-up verificado, reconciliación de transacciones de la contingencia contra la bitácora (RT-03.12), transferencia de eventos pendientes, conmutación coordinada de DNS, validación funcional e informe con tiempo real.</w:t>
      </w:r>
    </w:p>
    <w:p w14:paraId="71F5C5AF" w14:textId="77777777" w:rsidR="00B1525A" w:rsidRDefault="00000000">
      <w:pPr>
        <w:numPr>
          <w:ilvl w:val="0"/>
          <w:numId w:val="16"/>
        </w:numPr>
        <w:spacing w:after="0"/>
        <w:rPr>
          <w:color w:val="000000"/>
        </w:rPr>
      </w:pPr>
      <w:r>
        <w:rPr>
          <w:color w:val="000000"/>
          <w:sz w:val="21"/>
          <w:szCs w:val="21"/>
        </w:rPr>
        <w:t xml:space="preserve">Pruebas: conmutación real </w:t>
      </w:r>
      <w:r>
        <w:rPr>
          <w:rFonts w:ascii="Arial Unicode MS" w:eastAsia="Arial Unicode MS" w:hAnsi="Arial Unicode MS" w:cs="Arial Unicode MS"/>
          <w:color w:val="000000"/>
          <w:sz w:val="21"/>
          <w:szCs w:val="21"/>
        </w:rPr>
        <w:t>≥ 2 veces/año</w:t>
      </w:r>
      <w:r>
        <w:rPr>
          <w:color w:val="000000"/>
          <w:sz w:val="21"/>
          <w:szCs w:val="21"/>
        </w:rPr>
        <w:t xml:space="preserve"> con informe de RTO/RPO efectivos y plan de corrección de brechas (RT-07.07, Art. 20).</w:t>
      </w:r>
    </w:p>
    <w:p w14:paraId="7CADC3E1" w14:textId="77777777" w:rsidR="00B1525A" w:rsidRDefault="00000000">
      <w:pPr>
        <w:numPr>
          <w:ilvl w:val="0"/>
          <w:numId w:val="16"/>
        </w:numPr>
        <w:spacing w:after="140"/>
        <w:rPr>
          <w:color w:val="000000"/>
        </w:rPr>
      </w:pPr>
      <w:r>
        <w:rPr>
          <w:color w:val="000000"/>
          <w:sz w:val="21"/>
          <w:szCs w:val="21"/>
        </w:rPr>
        <w:t xml:space="preserve">Residencia y transferencia internacional de datos (Art. 23 · Ley 21.719): la replicación hacia us-east-1 constituye una transferencia internacional de datos personales y se rige por los resguardos declarados en la sección de Arquitectura de Seguridad de este documento (§10): cifrado con CMK gestionada por el CLIENTE, acuerdo de tratamiento con cláusulas de transferencia, minimización (la región secundaria no se explota analíticamente, solo sostiene continuidad), exclusión de los datos de geolocalización de personas de la replicación transfronteriza —permanecen solo en sa-east-1 con retención de 12 meses— y registro en el inventario de tratamientos. La residencia queda sujeta </w:t>
      </w:r>
      <w:proofErr w:type="gramStart"/>
      <w:r>
        <w:rPr>
          <w:color w:val="000000"/>
          <w:sz w:val="21"/>
          <w:szCs w:val="21"/>
        </w:rPr>
        <w:t>a</w:t>
      </w:r>
      <w:proofErr w:type="gramEnd"/>
      <w:r>
        <w:rPr>
          <w:color w:val="000000"/>
          <w:sz w:val="21"/>
          <w:szCs w:val="21"/>
        </w:rPr>
        <w:t xml:space="preserve"> </w:t>
      </w:r>
      <w:r>
        <w:rPr>
          <w:color w:val="000000"/>
          <w:sz w:val="21"/>
          <w:szCs w:val="21"/>
        </w:rPr>
        <w:lastRenderedPageBreak/>
        <w:t xml:space="preserve">aprobación expresa del CLIENTE; si </w:t>
      </w:r>
      <w:proofErr w:type="gramStart"/>
      <w:r>
        <w:rPr>
          <w:color w:val="000000"/>
          <w:sz w:val="21"/>
          <w:szCs w:val="21"/>
        </w:rPr>
        <w:t>no</w:t>
      </w:r>
      <w:proofErr w:type="gramEnd"/>
      <w:r>
        <w:rPr>
          <w:color w:val="000000"/>
          <w:sz w:val="21"/>
          <w:szCs w:val="21"/>
        </w:rPr>
        <w:t xml:space="preserve"> la aprueba, la alternativa declarada es la continuidad intrarregional dentro de sa-east-1 (tercera AZ ampliada + respaldo inmutable regional — no es un segundo sitio geográfico ni usa Talca/Concepción para la carga cloud; AWS no tiene región en Chile), que cubre falla de AZ y corrupción de datos pero degrada el RTO ante una caída de toda la región sa-east-1 (24–72 h desde el respaldo inmutable; alternativa D del ADR-09).</w:t>
      </w:r>
    </w:p>
    <w:p w14:paraId="314091F0" w14:textId="77777777" w:rsidR="00B1525A" w:rsidRDefault="00000000">
      <w:pPr>
        <w:pStyle w:val="Ttulo4"/>
        <w:spacing w:before="220" w:after="100"/>
        <w:rPr>
          <w:rFonts w:ascii="Arial" w:eastAsia="Arial" w:hAnsi="Arial" w:cs="Arial"/>
          <w:i w:val="0"/>
          <w:iCs w:val="0"/>
          <w:color w:val="5B6770"/>
        </w:rPr>
      </w:pPr>
      <w:bookmarkStart w:id="171" w:name="_c4ilq58ojvff" w:colFirst="0" w:colLast="0"/>
      <w:bookmarkEnd w:id="171"/>
      <w:r>
        <w:rPr>
          <w:rFonts w:ascii="Arial" w:eastAsia="Arial" w:hAnsi="Arial" w:cs="Arial"/>
          <w:i w:val="0"/>
          <w:iCs w:val="0"/>
          <w:color w:val="5B6770"/>
        </w:rPr>
        <w:t>4.2 DRP local (Talca → Concepción)</w:t>
      </w:r>
    </w:p>
    <w:p w14:paraId="152B8021" w14:textId="77777777" w:rsidR="00B1525A" w:rsidRDefault="00000000">
      <w:pPr>
        <w:numPr>
          <w:ilvl w:val="0"/>
          <w:numId w:val="52"/>
        </w:numPr>
        <w:spacing w:after="0"/>
        <w:rPr>
          <w:color w:val="000000"/>
        </w:rPr>
      </w:pPr>
      <w:r>
        <w:rPr>
          <w:color w:val="000000"/>
          <w:sz w:val="21"/>
          <w:szCs w:val="21"/>
        </w:rPr>
        <w:t>Promoción controlada del WMS edge (VM-C01) mediante procedimiento de 5 pasos</w:t>
      </w:r>
      <w:r>
        <w:rPr>
          <w:rFonts w:ascii="Arial Unicode MS" w:eastAsia="Arial Unicode MS" w:hAnsi="Arial Unicode MS" w:cs="Arial Unicode MS"/>
          <w:color w:val="000000"/>
          <w:sz w:val="21"/>
          <w:szCs w:val="21"/>
        </w:rPr>
        <w:t xml:space="preserve">; Concepción ya opera autónoma (latencia ≤ 1 s de picking, RNF-05.01). </w:t>
      </w:r>
      <w:r>
        <w:rPr>
          <w:color w:val="000000"/>
          <w:sz w:val="21"/>
          <w:szCs w:val="21"/>
        </w:rPr>
        <w:t>RTO +1–2 h para la bodega.</w:t>
      </w:r>
    </w:p>
    <w:p w14:paraId="40DF2098" w14:textId="77777777" w:rsidR="00B1525A" w:rsidRDefault="00000000">
      <w:pPr>
        <w:numPr>
          <w:ilvl w:val="0"/>
          <w:numId w:val="52"/>
        </w:numPr>
        <w:spacing w:after="140"/>
        <w:rPr>
          <w:color w:val="000000"/>
        </w:rPr>
      </w:pPr>
      <w:r>
        <w:rPr>
          <w:color w:val="000000"/>
          <w:sz w:val="21"/>
          <w:szCs w:val="21"/>
        </w:rPr>
        <w:t>Identidad sin conmutación local: el maestro Keycloak está en la nube y las cachés A-05/VM-C03 siguen validando firmas offline — el DRP de identidad es la misma autoridad en nube, sin promoción local a maestro (elimina una clase entera de riesgos de DR).</w:t>
      </w:r>
    </w:p>
    <w:p w14:paraId="4AF2404F" w14:textId="77777777" w:rsidR="00B1525A" w:rsidRDefault="00000000">
      <w:pPr>
        <w:pStyle w:val="Ttulo4"/>
        <w:spacing w:before="220" w:after="100"/>
        <w:rPr>
          <w:rFonts w:ascii="Arial" w:eastAsia="Arial" w:hAnsi="Arial" w:cs="Arial"/>
          <w:i w:val="0"/>
          <w:iCs w:val="0"/>
          <w:color w:val="5B6770"/>
        </w:rPr>
      </w:pPr>
      <w:bookmarkStart w:id="172" w:name="_jfa6j563vn" w:colFirst="0" w:colLast="0"/>
      <w:bookmarkEnd w:id="172"/>
      <w:r>
        <w:rPr>
          <w:rFonts w:ascii="Arial" w:eastAsia="Arial" w:hAnsi="Arial" w:cs="Arial"/>
          <w:i w:val="0"/>
          <w:iCs w:val="0"/>
          <w:color w:val="5B6770"/>
        </w:rPr>
        <w:t>4.3 DRP de la identidad (ADR-06)</w:t>
      </w:r>
    </w:p>
    <w:p w14:paraId="4A99EF6A" w14:textId="77777777" w:rsidR="00B1525A" w:rsidRDefault="00000000">
      <w:pPr>
        <w:spacing w:after="240"/>
        <w:rPr>
          <w:color w:val="000000"/>
          <w:sz w:val="21"/>
          <w:szCs w:val="21"/>
        </w:rPr>
      </w:pPr>
      <w:r>
        <w:rPr>
          <w:color w:val="000000"/>
          <w:sz w:val="21"/>
          <w:szCs w:val="21"/>
        </w:rPr>
        <w:t>El maestro vive en la nube (</w:t>
      </w:r>
      <w:proofErr w:type="gramStart"/>
      <w:r>
        <w:rPr>
          <w:color w:val="000000"/>
          <w:sz w:val="21"/>
          <w:szCs w:val="21"/>
        </w:rPr>
        <w:t>Multi-AZ</w:t>
      </w:r>
      <w:proofErr w:type="gramEnd"/>
      <w:r>
        <w:rPr>
          <w:color w:val="000000"/>
          <w:sz w:val="21"/>
          <w:szCs w:val="21"/>
        </w:rPr>
        <w:t>) con réplica DR us-east-1; las cachés locales son de solo lectura. No existe maestro local a promover, por lo que la identidad no depende del switchover.</w:t>
      </w:r>
    </w:p>
    <w:p w14:paraId="0E8291BF" w14:textId="77777777" w:rsidR="00B1525A" w:rsidRDefault="00000000">
      <w:pPr>
        <w:pStyle w:val="Ttulo3"/>
        <w:spacing w:before="280" w:after="120"/>
        <w:rPr>
          <w:rFonts w:ascii="Arial" w:eastAsia="Arial" w:hAnsi="Arial" w:cs="Arial"/>
          <w:color w:val="5B6770"/>
          <w:sz w:val="26"/>
          <w:szCs w:val="26"/>
        </w:rPr>
      </w:pPr>
      <w:bookmarkStart w:id="173" w:name="_p9h8od4axuj1" w:colFirst="0" w:colLast="0"/>
      <w:bookmarkEnd w:id="173"/>
      <w:r>
        <w:rPr>
          <w:rFonts w:ascii="Arial" w:eastAsia="Arial" w:hAnsi="Arial" w:cs="Arial"/>
          <w:color w:val="5B6770"/>
          <w:sz w:val="26"/>
          <w:szCs w:val="26"/>
        </w:rPr>
        <w:t>5. Respaldos — esquema 3-2-1-1-0 (RNF-20.07)</w:t>
      </w:r>
    </w:p>
    <w:p w14:paraId="421E16DE" w14:textId="77777777" w:rsidR="00B1525A" w:rsidRDefault="00000000">
      <w:pPr>
        <w:spacing w:after="240"/>
        <w:rPr>
          <w:color w:val="000000"/>
          <w:sz w:val="21"/>
          <w:szCs w:val="21"/>
        </w:rPr>
      </w:pPr>
      <w:r>
        <w:rPr>
          <w:color w:val="000000"/>
          <w:sz w:val="21"/>
          <w:szCs w:val="21"/>
        </w:rPr>
        <w:t xml:space="preserve">Esquema único para toda la arquitectura híbrida (nube + </w:t>
      </w:r>
      <w:proofErr w:type="gramStart"/>
      <w:r>
        <w:rPr>
          <w:color w:val="000000"/>
          <w:sz w:val="21"/>
          <w:szCs w:val="21"/>
        </w:rPr>
        <w:t>on-premise</w:t>
      </w:r>
      <w:proofErr w:type="gramEnd"/>
      <w:r>
        <w:rPr>
          <w:color w:val="000000"/>
          <w:sz w:val="21"/>
          <w:szCs w:val="21"/>
        </w:rPr>
        <w:t>):</w:t>
      </w:r>
    </w:p>
    <w:tbl>
      <w:tblPr>
        <w:tblStyle w:val="affff2"/>
        <w:tblW w:w="5000" w:type="pct"/>
        <w:tblInd w:w="0" w:type="dxa"/>
        <w:tblBorders>
          <w:top w:val="nil"/>
          <w:left w:val="nil"/>
          <w:bottom w:val="nil"/>
          <w:right w:val="nil"/>
          <w:insideH w:val="nil"/>
          <w:insideV w:val="nil"/>
        </w:tblBorders>
        <w:tblLook w:val="0600" w:firstRow="0" w:lastRow="0" w:firstColumn="0" w:lastColumn="0" w:noHBand="1" w:noVBand="1"/>
      </w:tblPr>
      <w:tblGrid>
        <w:gridCol w:w="1639"/>
        <w:gridCol w:w="7597"/>
      </w:tblGrid>
      <w:tr w:rsidR="00B1525A" w14:paraId="4453112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7600B42" w14:textId="77777777" w:rsidR="00B1525A" w:rsidRDefault="00000000">
            <w:pPr>
              <w:spacing w:after="80" w:line="240" w:lineRule="auto"/>
              <w:rPr>
                <w:color w:val="000000"/>
                <w:sz w:val="21"/>
                <w:szCs w:val="21"/>
              </w:rPr>
            </w:pPr>
            <w:r>
              <w:rPr>
                <w:b/>
                <w:bCs/>
                <w:color w:val="1F3A5F"/>
                <w:sz w:val="21"/>
                <w:szCs w:val="21"/>
              </w:rPr>
              <w:t>Pierna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A9C96D3" w14:textId="77777777" w:rsidR="00B1525A" w:rsidRDefault="00000000">
            <w:pPr>
              <w:spacing w:after="80" w:line="240" w:lineRule="auto"/>
              <w:rPr>
                <w:color w:val="000000"/>
                <w:sz w:val="21"/>
                <w:szCs w:val="21"/>
              </w:rPr>
            </w:pPr>
            <w:r>
              <w:rPr>
                <w:b/>
                <w:bCs/>
                <w:color w:val="1F3A5F"/>
                <w:sz w:val="21"/>
                <w:szCs w:val="21"/>
              </w:rPr>
              <w:t>Implementación</w:t>
            </w:r>
          </w:p>
        </w:tc>
      </w:tr>
      <w:tr w:rsidR="00B1525A" w14:paraId="2458043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C66368" w14:textId="77777777" w:rsidR="00B1525A" w:rsidRDefault="00000000">
            <w:pPr>
              <w:spacing w:after="80" w:line="240" w:lineRule="auto"/>
              <w:rPr>
                <w:color w:val="000000"/>
                <w:sz w:val="21"/>
                <w:szCs w:val="21"/>
              </w:rPr>
            </w:pPr>
            <w:r>
              <w:rPr>
                <w:color w:val="000000"/>
                <w:sz w:val="21"/>
                <w:szCs w:val="21"/>
              </w:rPr>
              <w:t>3 copias de los datos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E05CE0" w14:textId="77777777" w:rsidR="00B1525A" w:rsidRDefault="00000000">
            <w:pPr>
              <w:spacing w:after="80" w:line="240" w:lineRule="auto"/>
              <w:rPr>
                <w:color w:val="000000"/>
                <w:sz w:val="21"/>
                <w:szCs w:val="21"/>
              </w:rPr>
            </w:pPr>
            <w:r>
              <w:rPr>
                <w:color w:val="000000"/>
                <w:sz w:val="21"/>
                <w:szCs w:val="21"/>
              </w:rPr>
              <w:t xml:space="preserve">(1) Datos activos sa-east-1 + WMS activo Talca; (2) Snapshot automatizado Aurora + respaldo local </w:t>
            </w:r>
            <w:proofErr w:type="gramStart"/>
            <w:r>
              <w:rPr>
                <w:color w:val="000000"/>
                <w:sz w:val="21"/>
                <w:szCs w:val="21"/>
              </w:rPr>
              <w:t>on-premise</w:t>
            </w:r>
            <w:proofErr w:type="gramEnd"/>
            <w:r>
              <w:rPr>
                <w:color w:val="000000"/>
                <w:sz w:val="21"/>
                <w:szCs w:val="21"/>
              </w:rPr>
              <w:t xml:space="preserve"> (D-05); (3) Backup exportado a S3</w:t>
            </w:r>
          </w:p>
        </w:tc>
      </w:tr>
      <w:tr w:rsidR="00B1525A" w14:paraId="6084B18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A7BCED" w14:textId="77777777" w:rsidR="00B1525A" w:rsidRDefault="00000000">
            <w:pPr>
              <w:spacing w:after="80" w:line="240" w:lineRule="auto"/>
              <w:rPr>
                <w:color w:val="000000"/>
                <w:sz w:val="21"/>
                <w:szCs w:val="21"/>
              </w:rPr>
            </w:pPr>
            <w:r>
              <w:rPr>
                <w:color w:val="000000"/>
                <w:sz w:val="21"/>
                <w:szCs w:val="21"/>
              </w:rPr>
              <w:t>2 medios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07BA59" w14:textId="77777777" w:rsidR="00B1525A" w:rsidRDefault="00000000">
            <w:pPr>
              <w:spacing w:after="80" w:line="240" w:lineRule="auto"/>
              <w:rPr>
                <w:color w:val="000000"/>
                <w:sz w:val="21"/>
                <w:szCs w:val="21"/>
              </w:rPr>
            </w:pPr>
            <w:r>
              <w:rPr>
                <w:color w:val="000000"/>
                <w:sz w:val="21"/>
                <w:szCs w:val="21"/>
              </w:rPr>
              <w:t>PostgreSQL/Aurora y S3 (almacenamiento de objetos)</w:t>
            </w:r>
          </w:p>
        </w:tc>
      </w:tr>
      <w:tr w:rsidR="00B1525A" w14:paraId="2E8DD97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9BC05D" w14:textId="77777777" w:rsidR="00B1525A" w:rsidRDefault="00000000">
            <w:pPr>
              <w:spacing w:after="80" w:line="240" w:lineRule="auto"/>
              <w:rPr>
                <w:color w:val="000000"/>
                <w:sz w:val="21"/>
                <w:szCs w:val="21"/>
              </w:rPr>
            </w:pPr>
            <w:r>
              <w:rPr>
                <w:color w:val="000000"/>
                <w:sz w:val="21"/>
                <w:szCs w:val="21"/>
              </w:rPr>
              <w:t>1 copia fuera del sitio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2FA9B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S3 Cross-Region Replication → bucket en us-east-1</w:t>
            </w:r>
          </w:p>
        </w:tc>
      </w:tr>
      <w:tr w:rsidR="00B1525A" w14:paraId="2B6B1C41" w14:textId="77777777">
        <w:trPr>
          <w:trHeight w:val="10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DBC4B5" w14:textId="77777777" w:rsidR="00B1525A" w:rsidRDefault="00000000">
            <w:pPr>
              <w:spacing w:after="80" w:line="240" w:lineRule="auto"/>
              <w:rPr>
                <w:color w:val="000000"/>
                <w:sz w:val="21"/>
                <w:szCs w:val="21"/>
              </w:rPr>
            </w:pPr>
            <w:r>
              <w:rPr>
                <w:color w:val="000000"/>
                <w:sz w:val="21"/>
                <w:szCs w:val="21"/>
              </w:rPr>
              <w:t>1 copia inmutable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160283" w14:textId="77777777" w:rsidR="00B1525A" w:rsidRDefault="00000000">
            <w:pPr>
              <w:spacing w:after="80" w:line="240" w:lineRule="auto"/>
              <w:rPr>
                <w:color w:val="000000"/>
                <w:sz w:val="21"/>
                <w:szCs w:val="21"/>
              </w:rPr>
            </w:pPr>
            <w:r>
              <w:rPr>
                <w:color w:val="000000"/>
                <w:sz w:val="21"/>
                <w:szCs w:val="21"/>
              </w:rPr>
              <w:t xml:space="preserve">S3 Object Lock (WORM, Compliance Mode) + AWS Backup Vault Lock (ni el root puede eliminarla); </w:t>
            </w:r>
            <w:r>
              <w:rPr>
                <w:rFonts w:ascii="Consolas" w:eastAsia="Consolas" w:hAnsi="Consolas" w:cs="Consolas"/>
                <w:color w:val="000000"/>
                <w:sz w:val="21"/>
                <w:szCs w:val="21"/>
                <w:shd w:val="clear" w:color="auto" w:fill="3C3C3C"/>
              </w:rPr>
              <w:t>s3-documents-legal</w:t>
            </w:r>
            <w:r>
              <w:rPr>
                <w:color w:val="000000"/>
                <w:sz w:val="21"/>
                <w:szCs w:val="21"/>
              </w:rPr>
              <w:t xml:space="preserve"> y </w:t>
            </w:r>
            <w:r>
              <w:rPr>
                <w:rFonts w:ascii="Consolas" w:eastAsia="Consolas" w:hAnsi="Consolas" w:cs="Consolas"/>
                <w:color w:val="000000"/>
                <w:sz w:val="21"/>
                <w:szCs w:val="21"/>
                <w:shd w:val="clear" w:color="auto" w:fill="3C3C3C"/>
              </w:rPr>
              <w:t>s3-audit-logs</w:t>
            </w:r>
            <w:r>
              <w:rPr>
                <w:color w:val="000000"/>
                <w:sz w:val="21"/>
                <w:szCs w:val="21"/>
              </w:rPr>
              <w:t xml:space="preserve"> en Compliance, no Governance</w:t>
            </w:r>
          </w:p>
        </w:tc>
      </w:tr>
      <w:tr w:rsidR="00B1525A" w14:paraId="4E83F29E"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727BA16" w14:textId="77777777" w:rsidR="00B1525A" w:rsidRDefault="00000000">
            <w:pPr>
              <w:spacing w:after="80" w:line="240" w:lineRule="auto"/>
              <w:rPr>
                <w:color w:val="000000"/>
                <w:sz w:val="21"/>
                <w:szCs w:val="21"/>
              </w:rPr>
            </w:pPr>
            <w:r>
              <w:rPr>
                <w:color w:val="000000"/>
                <w:sz w:val="21"/>
                <w:szCs w:val="21"/>
              </w:rPr>
              <w:t>0 errores</w:t>
            </w:r>
          </w:p>
        </w:tc>
        <w:tc>
          <w:tcPr>
            <w:tcW w:w="0" w:type="auto"/>
            <w:tcBorders>
              <w:top w:val="single" w:sz="6" w:space="0" w:color="000000"/>
              <w:left w:val="nil"/>
              <w:bottom w:val="nil"/>
              <w:right w:val="nil"/>
            </w:tcBorders>
            <w:tcMar>
              <w:top w:w="80" w:type="dxa"/>
              <w:left w:w="160" w:type="dxa"/>
              <w:bottom w:w="80" w:type="dxa"/>
              <w:right w:w="160" w:type="dxa"/>
            </w:tcMar>
          </w:tcPr>
          <w:p w14:paraId="5A1ABAFA" w14:textId="77777777" w:rsidR="00B1525A" w:rsidRDefault="00000000">
            <w:pPr>
              <w:spacing w:after="80" w:line="240" w:lineRule="auto"/>
              <w:rPr>
                <w:color w:val="000000"/>
                <w:sz w:val="21"/>
                <w:szCs w:val="21"/>
              </w:rPr>
            </w:pPr>
            <w:r>
              <w:rPr>
                <w:color w:val="000000"/>
                <w:sz w:val="21"/>
                <w:szCs w:val="21"/>
              </w:rPr>
              <w:t>Restore testing automatizado mensual (Lambda) + verificación de restauración local + prueba DR semestral</w:t>
            </w:r>
          </w:p>
        </w:tc>
      </w:tr>
    </w:tbl>
    <w:p w14:paraId="36FF8385" w14:textId="77777777" w:rsidR="00B1525A" w:rsidRDefault="00000000">
      <w:pPr>
        <w:numPr>
          <w:ilvl w:val="0"/>
          <w:numId w:val="66"/>
        </w:numPr>
        <w:spacing w:after="0"/>
        <w:rPr>
          <w:color w:val="000000"/>
        </w:rPr>
      </w:pPr>
      <w:r>
        <w:rPr>
          <w:color w:val="000000"/>
          <w:sz w:val="21"/>
          <w:szCs w:val="21"/>
        </w:rPr>
        <w:t>D-05 (NAS local con WORM) es la copia local de recuperación rápida y NO cuenta como la pierna inmutable</w:t>
      </w:r>
      <w:r>
        <w:rPr>
          <w:rFonts w:ascii="Arial Unicode MS" w:eastAsia="Arial Unicode MS" w:hAnsi="Arial Unicode MS" w:cs="Arial Unicode MS"/>
          <w:color w:val="000000"/>
          <w:sz w:val="21"/>
          <w:szCs w:val="21"/>
        </w:rPr>
        <w:t>; permite restaurar el WMS en ≤ 4 h (RNF-20.06) sin depender del enlace WAN. RPO ≤ 15 min por AWS DMS CDC del WAL lógico (wal_level=logical) hacia la nube antes de la copia local.</w:t>
      </w:r>
    </w:p>
    <w:p w14:paraId="03656348" w14:textId="77777777" w:rsidR="00B1525A" w:rsidRDefault="00000000">
      <w:pPr>
        <w:numPr>
          <w:ilvl w:val="0"/>
          <w:numId w:val="66"/>
        </w:numPr>
        <w:spacing w:after="140"/>
        <w:rPr>
          <w:color w:val="000000"/>
        </w:rPr>
      </w:pPr>
      <w:r>
        <w:rPr>
          <w:color w:val="000000"/>
          <w:sz w:val="21"/>
          <w:szCs w:val="21"/>
        </w:rPr>
        <w:lastRenderedPageBreak/>
        <w:t>Custodia física (RT-06.26/06.27/06.28): medio de respaldo transportable, cifrado y rotado semanal (RT-07.10), trasladado bajo custodia acreditada a bóveda externa distinta del sitio primario; la pierna inmutable S3 es complementaria, no reemplaza la custodia física.</w:t>
      </w:r>
    </w:p>
    <w:p w14:paraId="639E6C17" w14:textId="77777777" w:rsidR="00B1525A" w:rsidRDefault="00000000">
      <w:pPr>
        <w:spacing w:after="240"/>
        <w:rPr>
          <w:color w:val="000000"/>
          <w:sz w:val="21"/>
          <w:szCs w:val="21"/>
        </w:rPr>
      </w:pPr>
      <w:r>
        <w:rPr>
          <w:color w:val="000000"/>
          <w:sz w:val="21"/>
          <w:szCs w:val="21"/>
        </w:rPr>
        <w:t>Plan AWS Backup:</w:t>
      </w:r>
    </w:p>
    <w:tbl>
      <w:tblPr>
        <w:tblStyle w:val="affff3"/>
        <w:tblW w:w="5000" w:type="pct"/>
        <w:tblInd w:w="0" w:type="dxa"/>
        <w:tblBorders>
          <w:top w:val="nil"/>
          <w:left w:val="nil"/>
          <w:bottom w:val="nil"/>
          <w:right w:val="nil"/>
          <w:insideH w:val="nil"/>
          <w:insideV w:val="nil"/>
        </w:tblBorders>
        <w:tblLook w:val="0600" w:firstRow="0" w:lastRow="0" w:firstColumn="0" w:lastColumn="0" w:noHBand="1" w:noVBand="1"/>
      </w:tblPr>
      <w:tblGrid>
        <w:gridCol w:w="2573"/>
        <w:gridCol w:w="2690"/>
        <w:gridCol w:w="1856"/>
        <w:gridCol w:w="2117"/>
      </w:tblGrid>
      <w:tr w:rsidR="00B1525A" w14:paraId="1F471BA6"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FA58B44" w14:textId="77777777" w:rsidR="00B1525A" w:rsidRDefault="00000000">
            <w:pPr>
              <w:spacing w:after="80" w:line="240" w:lineRule="auto"/>
              <w:rPr>
                <w:color w:val="000000"/>
                <w:sz w:val="21"/>
                <w:szCs w:val="21"/>
              </w:rPr>
            </w:pPr>
            <w:r>
              <w:rPr>
                <w:b/>
                <w:bCs/>
                <w:color w:val="1F3A5F"/>
                <w:sz w:val="21"/>
                <w:szCs w:val="21"/>
              </w:rPr>
              <w:t>Recurso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DC9289" w14:textId="77777777" w:rsidR="00B1525A" w:rsidRDefault="00000000">
            <w:pPr>
              <w:spacing w:after="80" w:line="240" w:lineRule="auto"/>
              <w:rPr>
                <w:color w:val="000000"/>
                <w:sz w:val="21"/>
                <w:szCs w:val="21"/>
              </w:rPr>
            </w:pPr>
            <w:r>
              <w:rPr>
                <w:b/>
                <w:bCs/>
                <w:color w:val="1F3A5F"/>
                <w:sz w:val="21"/>
                <w:szCs w:val="21"/>
              </w:rPr>
              <w:t>Frecuencia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4EE5BA6" w14:textId="77777777" w:rsidR="00B1525A" w:rsidRDefault="00000000">
            <w:pPr>
              <w:spacing w:after="80" w:line="240" w:lineRule="auto"/>
              <w:rPr>
                <w:color w:val="000000"/>
                <w:sz w:val="21"/>
                <w:szCs w:val="21"/>
              </w:rPr>
            </w:pPr>
            <w:r>
              <w:rPr>
                <w:b/>
                <w:bCs/>
                <w:color w:val="1F3A5F"/>
                <w:sz w:val="21"/>
                <w:szCs w:val="21"/>
              </w:rPr>
              <w:t>Retención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73ECCE4" w14:textId="77777777" w:rsidR="00B1525A" w:rsidRDefault="00000000">
            <w:pPr>
              <w:spacing w:after="80" w:line="240" w:lineRule="auto"/>
              <w:rPr>
                <w:color w:val="000000"/>
                <w:sz w:val="21"/>
                <w:szCs w:val="21"/>
              </w:rPr>
            </w:pPr>
            <w:r>
              <w:rPr>
                <w:b/>
                <w:bCs/>
                <w:color w:val="1F3A5F"/>
                <w:sz w:val="21"/>
                <w:szCs w:val="21"/>
              </w:rPr>
              <w:t>Destino</w:t>
            </w:r>
          </w:p>
        </w:tc>
      </w:tr>
      <w:tr w:rsidR="00B1525A" w14:paraId="3AA9449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FC7A76" w14:textId="77777777" w:rsidR="00B1525A" w:rsidRDefault="00000000">
            <w:pPr>
              <w:spacing w:after="80" w:line="240" w:lineRule="auto"/>
              <w:rPr>
                <w:color w:val="000000"/>
                <w:sz w:val="21"/>
                <w:szCs w:val="21"/>
              </w:rPr>
            </w:pPr>
            <w:r>
              <w:rPr>
                <w:color w:val="000000"/>
                <w:sz w:val="21"/>
                <w:szCs w:val="21"/>
              </w:rPr>
              <w:t>Aurora PostgreSQL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F2BB76" w14:textId="77777777" w:rsidR="00B1525A" w:rsidRDefault="00000000">
            <w:pPr>
              <w:spacing w:after="80" w:line="240" w:lineRule="auto"/>
              <w:rPr>
                <w:color w:val="000000"/>
                <w:sz w:val="21"/>
                <w:szCs w:val="21"/>
              </w:rPr>
            </w:pPr>
            <w:r>
              <w:rPr>
                <w:color w:val="000000"/>
                <w:sz w:val="21"/>
                <w:szCs w:val="21"/>
              </w:rPr>
              <w:t>Diario + PITR continuo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0E795B" w14:textId="77777777" w:rsidR="00B1525A" w:rsidRDefault="00000000">
            <w:pPr>
              <w:spacing w:after="80" w:line="240" w:lineRule="auto"/>
              <w:rPr>
                <w:color w:val="000000"/>
                <w:sz w:val="21"/>
                <w:szCs w:val="21"/>
              </w:rPr>
            </w:pPr>
            <w:r>
              <w:rPr>
                <w:color w:val="000000"/>
                <w:sz w:val="21"/>
                <w:szCs w:val="21"/>
              </w:rPr>
              <w:t>35 días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526994" w14:textId="77777777" w:rsidR="00B1525A" w:rsidRDefault="00000000">
            <w:pPr>
              <w:spacing w:after="80" w:line="240" w:lineRule="auto"/>
              <w:rPr>
                <w:color w:val="000000"/>
                <w:sz w:val="21"/>
                <w:szCs w:val="21"/>
              </w:rPr>
            </w:pPr>
            <w:r>
              <w:rPr>
                <w:color w:val="000000"/>
                <w:sz w:val="21"/>
                <w:szCs w:val="21"/>
              </w:rPr>
              <w:t>Backup Vault (cifrado CMK)</w:t>
            </w:r>
          </w:p>
        </w:tc>
      </w:tr>
      <w:tr w:rsidR="00B1525A" w14:paraId="1B8D6DC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B8DEAD" w14:textId="77777777" w:rsidR="00B1525A" w:rsidRDefault="00000000">
            <w:pPr>
              <w:spacing w:after="80" w:line="240" w:lineRule="auto"/>
              <w:rPr>
                <w:color w:val="000000"/>
                <w:sz w:val="21"/>
                <w:szCs w:val="21"/>
              </w:rPr>
            </w:pPr>
            <w:r>
              <w:rPr>
                <w:color w:val="000000"/>
                <w:sz w:val="21"/>
                <w:szCs w:val="21"/>
              </w:rPr>
              <w:t>DynamoDB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433E74" w14:textId="77777777" w:rsidR="00B1525A" w:rsidRDefault="00000000">
            <w:pPr>
              <w:spacing w:after="80" w:line="240" w:lineRule="auto"/>
              <w:rPr>
                <w:color w:val="000000"/>
                <w:sz w:val="21"/>
                <w:szCs w:val="21"/>
              </w:rPr>
            </w:pPr>
            <w:r>
              <w:rPr>
                <w:color w:val="000000"/>
                <w:sz w:val="21"/>
                <w:szCs w:val="21"/>
              </w:rPr>
              <w:t>Diario (On-Demand)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BFDD67" w14:textId="77777777" w:rsidR="00B1525A" w:rsidRDefault="00000000">
            <w:pPr>
              <w:spacing w:after="80" w:line="240" w:lineRule="auto"/>
              <w:rPr>
                <w:color w:val="000000"/>
                <w:sz w:val="21"/>
                <w:szCs w:val="21"/>
              </w:rPr>
            </w:pPr>
            <w:r>
              <w:rPr>
                <w:color w:val="000000"/>
                <w:sz w:val="21"/>
                <w:szCs w:val="21"/>
              </w:rPr>
              <w:t>35 días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9D9C99" w14:textId="77777777" w:rsidR="00B1525A" w:rsidRDefault="00000000">
            <w:pPr>
              <w:spacing w:after="80" w:line="240" w:lineRule="auto"/>
              <w:rPr>
                <w:color w:val="000000"/>
                <w:sz w:val="21"/>
                <w:szCs w:val="21"/>
              </w:rPr>
            </w:pPr>
            <w:r>
              <w:rPr>
                <w:color w:val="000000"/>
                <w:sz w:val="21"/>
                <w:szCs w:val="21"/>
              </w:rPr>
              <w:t>Backup Vault</w:t>
            </w:r>
          </w:p>
        </w:tc>
      </w:tr>
      <w:tr w:rsidR="00B1525A" w14:paraId="6985860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BA319C" w14:textId="77777777" w:rsidR="00B1525A" w:rsidRDefault="00000000">
            <w:pPr>
              <w:spacing w:after="80" w:line="240" w:lineRule="auto"/>
              <w:rPr>
                <w:color w:val="000000"/>
                <w:sz w:val="21"/>
                <w:szCs w:val="21"/>
              </w:rPr>
            </w:pPr>
            <w:r>
              <w:rPr>
                <w:color w:val="000000"/>
                <w:sz w:val="21"/>
                <w:szCs w:val="21"/>
              </w:rPr>
              <w:t>EFS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0DE2DF" w14:textId="77777777" w:rsidR="00B1525A" w:rsidRDefault="00000000">
            <w:pPr>
              <w:spacing w:after="80" w:line="240" w:lineRule="auto"/>
              <w:rPr>
                <w:color w:val="000000"/>
                <w:sz w:val="21"/>
                <w:szCs w:val="21"/>
              </w:rPr>
            </w:pPr>
            <w:r>
              <w:rPr>
                <w:color w:val="000000"/>
                <w:sz w:val="21"/>
                <w:szCs w:val="21"/>
              </w:rPr>
              <w:t>Diario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C55D81" w14:textId="77777777" w:rsidR="00B1525A" w:rsidRDefault="00000000">
            <w:pPr>
              <w:spacing w:after="80" w:line="240" w:lineRule="auto"/>
              <w:rPr>
                <w:color w:val="000000"/>
                <w:sz w:val="21"/>
                <w:szCs w:val="21"/>
              </w:rPr>
            </w:pPr>
            <w:r>
              <w:rPr>
                <w:color w:val="000000"/>
                <w:sz w:val="21"/>
                <w:szCs w:val="21"/>
              </w:rPr>
              <w:t>30 días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A0E532" w14:textId="77777777" w:rsidR="00B1525A" w:rsidRDefault="00000000">
            <w:pPr>
              <w:spacing w:after="80" w:line="240" w:lineRule="auto"/>
              <w:rPr>
                <w:color w:val="000000"/>
                <w:sz w:val="21"/>
                <w:szCs w:val="21"/>
              </w:rPr>
            </w:pPr>
            <w:r>
              <w:rPr>
                <w:color w:val="000000"/>
                <w:sz w:val="21"/>
                <w:szCs w:val="21"/>
              </w:rPr>
              <w:t>Backup Vault</w:t>
            </w:r>
          </w:p>
        </w:tc>
      </w:tr>
      <w:tr w:rsidR="00B1525A" w14:paraId="2E4C12A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72C235" w14:textId="77777777" w:rsidR="00B1525A" w:rsidRDefault="00000000">
            <w:pPr>
              <w:spacing w:after="80" w:line="240" w:lineRule="auto"/>
              <w:rPr>
                <w:color w:val="000000"/>
                <w:sz w:val="21"/>
                <w:szCs w:val="21"/>
              </w:rPr>
            </w:pPr>
            <w:r>
              <w:rPr>
                <w:color w:val="000000"/>
                <w:sz w:val="21"/>
                <w:szCs w:val="21"/>
              </w:rPr>
              <w:t>EBS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915008" w14:textId="77777777" w:rsidR="00B1525A" w:rsidRDefault="00000000">
            <w:pPr>
              <w:spacing w:after="80" w:line="240" w:lineRule="auto"/>
              <w:rPr>
                <w:color w:val="000000"/>
                <w:sz w:val="21"/>
                <w:szCs w:val="21"/>
              </w:rPr>
            </w:pPr>
            <w:r>
              <w:rPr>
                <w:color w:val="000000"/>
                <w:sz w:val="21"/>
                <w:szCs w:val="21"/>
              </w:rPr>
              <w:t>Diario (snapshots)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B82883" w14:textId="77777777" w:rsidR="00B1525A" w:rsidRDefault="00000000">
            <w:pPr>
              <w:spacing w:after="80" w:line="240" w:lineRule="auto"/>
              <w:rPr>
                <w:color w:val="000000"/>
                <w:sz w:val="21"/>
                <w:szCs w:val="21"/>
              </w:rPr>
            </w:pPr>
            <w:r>
              <w:rPr>
                <w:color w:val="000000"/>
                <w:sz w:val="21"/>
                <w:szCs w:val="21"/>
              </w:rPr>
              <w:t>14 días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F6E8C1" w14:textId="77777777" w:rsidR="00B1525A" w:rsidRDefault="00000000">
            <w:pPr>
              <w:spacing w:after="80" w:line="240" w:lineRule="auto"/>
              <w:rPr>
                <w:color w:val="000000"/>
                <w:sz w:val="21"/>
                <w:szCs w:val="21"/>
              </w:rPr>
            </w:pPr>
            <w:r>
              <w:rPr>
                <w:color w:val="000000"/>
                <w:sz w:val="21"/>
                <w:szCs w:val="21"/>
              </w:rPr>
              <w:t>Backup Vault</w:t>
            </w:r>
          </w:p>
        </w:tc>
      </w:tr>
      <w:tr w:rsidR="00B1525A" w14:paraId="5506870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75332A" w14:textId="77777777" w:rsidR="00B1525A" w:rsidRDefault="00000000">
            <w:pPr>
              <w:spacing w:after="80" w:line="240" w:lineRule="auto"/>
              <w:rPr>
                <w:color w:val="000000"/>
                <w:sz w:val="21"/>
                <w:szCs w:val="21"/>
              </w:rPr>
            </w:pPr>
            <w:r>
              <w:rPr>
                <w:color w:val="000000"/>
                <w:sz w:val="21"/>
                <w:szCs w:val="21"/>
              </w:rPr>
              <w:t>S3 documentos legales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38B491" w14:textId="77777777" w:rsidR="00B1525A" w:rsidRDefault="00000000">
            <w:pPr>
              <w:spacing w:after="80" w:line="240" w:lineRule="auto"/>
              <w:rPr>
                <w:color w:val="000000"/>
                <w:sz w:val="21"/>
                <w:szCs w:val="21"/>
              </w:rPr>
            </w:pPr>
            <w:r>
              <w:rPr>
                <w:color w:val="000000"/>
                <w:sz w:val="21"/>
                <w:szCs w:val="21"/>
              </w:rPr>
              <w:t>Continuo (versioning + Object Lock)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73DE23" w14:textId="77777777" w:rsidR="00B1525A" w:rsidRDefault="00000000">
            <w:pPr>
              <w:spacing w:after="80" w:line="240" w:lineRule="auto"/>
              <w:rPr>
                <w:color w:val="000000"/>
                <w:sz w:val="21"/>
                <w:szCs w:val="21"/>
              </w:rPr>
            </w:pPr>
            <w:r>
              <w:rPr>
                <w:color w:val="000000"/>
                <w:sz w:val="21"/>
                <w:szCs w:val="21"/>
              </w:rPr>
              <w:t>6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1DDF26" w14:textId="77777777" w:rsidR="00B1525A" w:rsidRDefault="00000000">
            <w:pPr>
              <w:spacing w:after="80" w:line="240" w:lineRule="auto"/>
              <w:rPr>
                <w:color w:val="000000"/>
                <w:sz w:val="21"/>
                <w:szCs w:val="21"/>
              </w:rPr>
            </w:pPr>
            <w:r>
              <w:rPr>
                <w:color w:val="000000"/>
                <w:sz w:val="21"/>
                <w:szCs w:val="21"/>
              </w:rPr>
              <w:t>S3 + réplica CRR</w:t>
            </w:r>
          </w:p>
        </w:tc>
      </w:tr>
      <w:tr w:rsidR="00B1525A" w14:paraId="53DCF131"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7675EECD" w14:textId="77777777" w:rsidR="00B1525A" w:rsidRDefault="00000000">
            <w:pPr>
              <w:spacing w:after="80" w:line="240" w:lineRule="auto"/>
              <w:rPr>
                <w:color w:val="000000"/>
                <w:sz w:val="21"/>
                <w:szCs w:val="21"/>
              </w:rPr>
            </w:pPr>
            <w:r>
              <w:rPr>
                <w:color w:val="000000"/>
                <w:sz w:val="21"/>
                <w:szCs w:val="21"/>
              </w:rPr>
              <w:t>Logs de seguridad/auditoría</w:t>
            </w:r>
          </w:p>
        </w:tc>
        <w:tc>
          <w:tcPr>
            <w:tcW w:w="0" w:type="auto"/>
            <w:tcBorders>
              <w:top w:val="single" w:sz="6" w:space="0" w:color="000000"/>
              <w:left w:val="nil"/>
              <w:bottom w:val="nil"/>
              <w:right w:val="nil"/>
            </w:tcBorders>
            <w:tcMar>
              <w:top w:w="80" w:type="dxa"/>
              <w:left w:w="160" w:type="dxa"/>
              <w:bottom w:w="80" w:type="dxa"/>
              <w:right w:w="160" w:type="dxa"/>
            </w:tcMar>
          </w:tcPr>
          <w:p w14:paraId="25572C94" w14:textId="77777777" w:rsidR="00B1525A" w:rsidRDefault="00000000">
            <w:pPr>
              <w:spacing w:after="80" w:line="240" w:lineRule="auto"/>
              <w:rPr>
                <w:color w:val="000000"/>
                <w:sz w:val="21"/>
                <w:szCs w:val="21"/>
              </w:rPr>
            </w:pPr>
            <w:r>
              <w:rPr>
                <w:color w:val="000000"/>
                <w:sz w:val="21"/>
                <w:szCs w:val="21"/>
              </w:rPr>
              <w:t>Continuo</w:t>
            </w:r>
          </w:p>
        </w:tc>
        <w:tc>
          <w:tcPr>
            <w:tcW w:w="0" w:type="auto"/>
            <w:tcBorders>
              <w:top w:val="single" w:sz="6" w:space="0" w:color="000000"/>
              <w:left w:val="nil"/>
              <w:bottom w:val="nil"/>
              <w:right w:val="nil"/>
            </w:tcBorders>
            <w:tcMar>
              <w:top w:w="80" w:type="dxa"/>
              <w:left w:w="160" w:type="dxa"/>
              <w:bottom w:w="80" w:type="dxa"/>
              <w:right w:w="160" w:type="dxa"/>
            </w:tcMar>
          </w:tcPr>
          <w:p w14:paraId="1C55F838" w14:textId="77777777" w:rsidR="00B1525A" w:rsidRDefault="00000000">
            <w:pPr>
              <w:spacing w:after="80" w:line="240" w:lineRule="auto"/>
              <w:rPr>
                <w:color w:val="000000"/>
                <w:sz w:val="21"/>
                <w:szCs w:val="21"/>
              </w:rPr>
            </w:pPr>
            <w:r>
              <w:rPr>
                <w:color w:val="000000"/>
                <w:sz w:val="21"/>
                <w:szCs w:val="21"/>
              </w:rPr>
              <w:t>7 años (Object Lock)</w:t>
            </w:r>
          </w:p>
        </w:tc>
        <w:tc>
          <w:tcPr>
            <w:tcW w:w="0" w:type="auto"/>
            <w:tcBorders>
              <w:top w:val="single" w:sz="6" w:space="0" w:color="000000"/>
              <w:left w:val="nil"/>
              <w:bottom w:val="nil"/>
              <w:right w:val="nil"/>
            </w:tcBorders>
            <w:tcMar>
              <w:top w:w="80" w:type="dxa"/>
              <w:left w:w="160" w:type="dxa"/>
              <w:bottom w:w="80" w:type="dxa"/>
              <w:right w:w="160" w:type="dxa"/>
            </w:tcMar>
          </w:tcPr>
          <w:p w14:paraId="292036A4" w14:textId="77777777" w:rsidR="00B1525A" w:rsidRDefault="00000000">
            <w:pPr>
              <w:spacing w:after="80" w:line="240" w:lineRule="auto"/>
              <w:rPr>
                <w:color w:val="000000"/>
                <w:sz w:val="21"/>
                <w:szCs w:val="21"/>
              </w:rPr>
            </w:pPr>
            <w:r>
              <w:rPr>
                <w:color w:val="000000"/>
                <w:sz w:val="21"/>
                <w:szCs w:val="21"/>
              </w:rPr>
              <w:t>S3 archivo</w:t>
            </w:r>
          </w:p>
        </w:tc>
      </w:tr>
    </w:tbl>
    <w:p w14:paraId="5E1DC6CE" w14:textId="77777777" w:rsidR="00B1525A" w:rsidRDefault="00000000">
      <w:pPr>
        <w:spacing w:after="240"/>
        <w:rPr>
          <w:color w:val="000000"/>
          <w:sz w:val="21"/>
          <w:szCs w:val="21"/>
        </w:rPr>
      </w:pPr>
      <w:r>
        <w:rPr>
          <w:color w:val="000000"/>
          <w:sz w:val="21"/>
          <w:szCs w:val="21"/>
        </w:rPr>
        <w:t>Vault Lock con enfriamiento de 3 días y retención mínima de 1 año; una vez bloqueado, ni la cuenta raíz puede eliminar respaldos. Retención sanitaria: trazabilidad 5 años + vida útil (D.S. 977/96), consistente con el lago analítico S3 y el repositorio de datos históricos (RT-05.15).</w:t>
      </w:r>
    </w:p>
    <w:p w14:paraId="3760BD27" w14:textId="77777777" w:rsidR="00B1525A" w:rsidRDefault="00000000">
      <w:pPr>
        <w:pStyle w:val="Ttulo3"/>
        <w:spacing w:before="280" w:after="120"/>
        <w:rPr>
          <w:rFonts w:ascii="Arial" w:eastAsia="Arial" w:hAnsi="Arial" w:cs="Arial"/>
          <w:color w:val="5B6770"/>
          <w:sz w:val="26"/>
          <w:szCs w:val="26"/>
        </w:rPr>
      </w:pPr>
      <w:bookmarkStart w:id="174" w:name="_w4nlovhhapao" w:colFirst="0" w:colLast="0"/>
      <w:bookmarkEnd w:id="174"/>
      <w:r>
        <w:rPr>
          <w:rFonts w:ascii="Arial" w:eastAsia="Arial" w:hAnsi="Arial" w:cs="Arial"/>
          <w:color w:val="5B6770"/>
          <w:sz w:val="26"/>
          <w:szCs w:val="26"/>
        </w:rPr>
        <w:t>6. Referencias cruzadas con las decisiones de arquitectura</w:t>
      </w:r>
    </w:p>
    <w:tbl>
      <w:tblPr>
        <w:tblStyle w:val="affff4"/>
        <w:tblW w:w="5000" w:type="pct"/>
        <w:tblInd w:w="0" w:type="dxa"/>
        <w:tblBorders>
          <w:top w:val="nil"/>
          <w:left w:val="nil"/>
          <w:bottom w:val="nil"/>
          <w:right w:val="nil"/>
          <w:insideH w:val="nil"/>
          <w:insideV w:val="nil"/>
        </w:tblBorders>
        <w:tblLook w:val="0600" w:firstRow="0" w:lastRow="0" w:firstColumn="0" w:lastColumn="0" w:noHBand="1" w:noVBand="1"/>
      </w:tblPr>
      <w:tblGrid>
        <w:gridCol w:w="1040"/>
        <w:gridCol w:w="8196"/>
      </w:tblGrid>
      <w:tr w:rsidR="00B1525A" w14:paraId="474CA1C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54565BA" w14:textId="77777777" w:rsidR="00B1525A" w:rsidRDefault="00000000">
            <w:pPr>
              <w:spacing w:after="80" w:line="240" w:lineRule="auto"/>
              <w:rPr>
                <w:color w:val="000000"/>
                <w:sz w:val="21"/>
                <w:szCs w:val="21"/>
              </w:rPr>
            </w:pPr>
            <w:r>
              <w:rPr>
                <w:b/>
                <w:bCs/>
                <w:color w:val="1F3A5F"/>
                <w:sz w:val="21"/>
                <w:szCs w:val="21"/>
              </w:rPr>
              <w:t>ADR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5C3AE8" w14:textId="77777777" w:rsidR="00B1525A" w:rsidRDefault="00000000">
            <w:pPr>
              <w:spacing w:after="80" w:line="240" w:lineRule="auto"/>
              <w:rPr>
                <w:color w:val="000000"/>
                <w:sz w:val="21"/>
                <w:szCs w:val="21"/>
              </w:rPr>
            </w:pPr>
            <w:r>
              <w:rPr>
                <w:b/>
                <w:bCs/>
                <w:color w:val="1F3A5F"/>
                <w:sz w:val="21"/>
                <w:szCs w:val="21"/>
              </w:rPr>
              <w:t>Aporte a la vista de despliegue</w:t>
            </w:r>
          </w:p>
        </w:tc>
      </w:tr>
      <w:tr w:rsidR="00B1525A" w14:paraId="4BE20D7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E85FA2" w14:textId="77777777" w:rsidR="00B1525A" w:rsidRDefault="00000000">
            <w:pPr>
              <w:spacing w:after="80" w:line="240" w:lineRule="auto"/>
              <w:rPr>
                <w:color w:val="000000"/>
                <w:sz w:val="21"/>
                <w:szCs w:val="21"/>
              </w:rPr>
            </w:pPr>
            <w:r>
              <w:rPr>
                <w:color w:val="000000"/>
                <w:sz w:val="21"/>
                <w:szCs w:val="21"/>
              </w:rPr>
              <w:t>ADR-03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A9B719" w14:textId="77777777" w:rsidR="00B1525A" w:rsidRDefault="00000000">
            <w:pPr>
              <w:spacing w:after="80" w:line="240" w:lineRule="auto"/>
              <w:rPr>
                <w:color w:val="000000"/>
                <w:sz w:val="21"/>
                <w:szCs w:val="21"/>
              </w:rPr>
            </w:pPr>
            <w:r>
              <w:rPr>
                <w:color w:val="000000"/>
                <w:sz w:val="21"/>
                <w:szCs w:val="21"/>
              </w:rPr>
              <w:t xml:space="preserve">Modelo híbrido: borde operacional </w:t>
            </w:r>
            <w:proofErr w:type="gramStart"/>
            <w:r>
              <w:rPr>
                <w:color w:val="000000"/>
                <w:sz w:val="21"/>
                <w:szCs w:val="21"/>
              </w:rPr>
              <w:t>on-premise</w:t>
            </w:r>
            <w:proofErr w:type="gramEnd"/>
            <w:r>
              <w:rPr>
                <w:color w:val="000000"/>
                <w:sz w:val="21"/>
                <w:szCs w:val="21"/>
              </w:rPr>
              <w:t xml:space="preserve"> + carga principal en nube (justificación Art. 16)</w:t>
            </w:r>
          </w:p>
        </w:tc>
      </w:tr>
      <w:tr w:rsidR="00B1525A" w14:paraId="51090DC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2BE187" w14:textId="77777777" w:rsidR="00B1525A" w:rsidRDefault="00000000">
            <w:pPr>
              <w:spacing w:after="80" w:line="240" w:lineRule="auto"/>
              <w:rPr>
                <w:color w:val="000000"/>
                <w:sz w:val="21"/>
                <w:szCs w:val="21"/>
              </w:rPr>
            </w:pPr>
            <w:r>
              <w:rPr>
                <w:color w:val="000000"/>
                <w:sz w:val="21"/>
                <w:szCs w:val="21"/>
              </w:rPr>
              <w:t>ADR-05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77DA93" w14:textId="77777777" w:rsidR="00B1525A" w:rsidRDefault="00000000">
            <w:pPr>
              <w:spacing w:after="80" w:line="240" w:lineRule="auto"/>
              <w:rPr>
                <w:color w:val="000000"/>
                <w:sz w:val="21"/>
                <w:szCs w:val="21"/>
              </w:rPr>
            </w:pPr>
            <w:r>
              <w:rPr>
                <w:color w:val="000000"/>
                <w:sz w:val="21"/>
                <w:szCs w:val="21"/>
              </w:rPr>
              <w:t>Capa de mensajería RabbitMQ local + SQS/EventBridge (buffer offline, Zero Trust outbound)</w:t>
            </w:r>
          </w:p>
        </w:tc>
      </w:tr>
      <w:tr w:rsidR="00B1525A" w14:paraId="55BA2D0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622CA2" w14:textId="77777777" w:rsidR="00B1525A" w:rsidRDefault="00000000">
            <w:pPr>
              <w:spacing w:after="80" w:line="240" w:lineRule="auto"/>
              <w:rPr>
                <w:color w:val="000000"/>
                <w:sz w:val="21"/>
                <w:szCs w:val="21"/>
              </w:rPr>
            </w:pPr>
            <w:r>
              <w:rPr>
                <w:color w:val="000000"/>
                <w:sz w:val="21"/>
                <w:szCs w:val="21"/>
              </w:rPr>
              <w:t>ADR-09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573C89" w14:textId="77777777" w:rsidR="00B1525A" w:rsidRDefault="00000000">
            <w:pPr>
              <w:spacing w:after="80" w:line="240" w:lineRule="auto"/>
              <w:rPr>
                <w:color w:val="000000"/>
                <w:sz w:val="21"/>
                <w:szCs w:val="21"/>
              </w:rPr>
            </w:pPr>
            <w:r>
              <w:rPr>
                <w:color w:val="000000"/>
                <w:sz w:val="21"/>
                <w:szCs w:val="21"/>
              </w:rPr>
              <w:t>DR warm standby activo-pasivo multi-región (RTO/RPO, pruebas 2×/año)</w:t>
            </w:r>
          </w:p>
        </w:tc>
      </w:tr>
      <w:tr w:rsidR="00B1525A" w14:paraId="43A37E06"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5D8C60" w14:textId="77777777" w:rsidR="00B1525A" w:rsidRDefault="00000000">
            <w:pPr>
              <w:spacing w:after="80" w:line="240" w:lineRule="auto"/>
              <w:rPr>
                <w:color w:val="000000"/>
                <w:sz w:val="21"/>
                <w:szCs w:val="21"/>
              </w:rPr>
            </w:pPr>
            <w:r>
              <w:rPr>
                <w:color w:val="000000"/>
                <w:sz w:val="21"/>
                <w:szCs w:val="21"/>
              </w:rPr>
              <w:t>ADR-10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DF393C" w14:textId="77777777" w:rsidR="00B1525A" w:rsidRDefault="00000000">
            <w:pPr>
              <w:spacing w:after="80" w:line="240" w:lineRule="auto"/>
              <w:rPr>
                <w:color w:val="000000"/>
                <w:sz w:val="21"/>
                <w:szCs w:val="21"/>
              </w:rPr>
            </w:pPr>
            <w:r>
              <w:rPr>
                <w:color w:val="000000"/>
                <w:sz w:val="21"/>
                <w:szCs w:val="21"/>
              </w:rPr>
              <w:t xml:space="preserve">Almacenamiento </w:t>
            </w:r>
            <w:proofErr w:type="gramStart"/>
            <w:r>
              <w:rPr>
                <w:color w:val="000000"/>
                <w:sz w:val="21"/>
                <w:szCs w:val="21"/>
              </w:rPr>
              <w:t>on-premise</w:t>
            </w:r>
            <w:proofErr w:type="gramEnd"/>
            <w:r>
              <w:rPr>
                <w:color w:val="000000"/>
                <w:sz w:val="21"/>
                <w:szCs w:val="21"/>
              </w:rPr>
              <w:t xml:space="preserve"> y niveles RAID (RAID 10 / RAID 6, RT-03.14)</w:t>
            </w:r>
          </w:p>
        </w:tc>
      </w:tr>
      <w:tr w:rsidR="00B1525A" w14:paraId="79763B64"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7226941A" w14:textId="77777777" w:rsidR="00B1525A" w:rsidRDefault="00000000">
            <w:pPr>
              <w:spacing w:after="80" w:line="240" w:lineRule="auto"/>
              <w:rPr>
                <w:color w:val="000000"/>
                <w:sz w:val="21"/>
                <w:szCs w:val="21"/>
              </w:rPr>
            </w:pPr>
            <w:r>
              <w:rPr>
                <w:color w:val="000000"/>
                <w:sz w:val="21"/>
                <w:szCs w:val="21"/>
              </w:rPr>
              <w:lastRenderedPageBreak/>
              <w:t>ADR-12</w:t>
            </w:r>
          </w:p>
        </w:tc>
        <w:tc>
          <w:tcPr>
            <w:tcW w:w="0" w:type="auto"/>
            <w:tcBorders>
              <w:top w:val="single" w:sz="6" w:space="0" w:color="000000"/>
              <w:left w:val="nil"/>
              <w:bottom w:val="nil"/>
              <w:right w:val="nil"/>
            </w:tcBorders>
            <w:tcMar>
              <w:top w:w="80" w:type="dxa"/>
              <w:left w:w="160" w:type="dxa"/>
              <w:bottom w:w="80" w:type="dxa"/>
              <w:right w:w="160" w:type="dxa"/>
            </w:tcMar>
          </w:tcPr>
          <w:p w14:paraId="4D0CA72D" w14:textId="77777777" w:rsidR="00B1525A" w:rsidRDefault="00000000">
            <w:pPr>
              <w:spacing w:after="80" w:line="240" w:lineRule="auto"/>
              <w:rPr>
                <w:color w:val="000000"/>
                <w:sz w:val="21"/>
                <w:szCs w:val="21"/>
              </w:rPr>
            </w:pPr>
            <w:r>
              <w:rPr>
                <w:color w:val="000000"/>
                <w:sz w:val="21"/>
                <w:szCs w:val="21"/>
              </w:rPr>
              <w:t>Cómputo elástico y absorción del peak de septiembre (escala predictiva + reactiva)</w:t>
            </w:r>
          </w:p>
        </w:tc>
      </w:tr>
    </w:tbl>
    <w:p w14:paraId="47D1678F" w14:textId="77777777" w:rsidR="00B1525A" w:rsidRDefault="00000000">
      <w:pPr>
        <w:pStyle w:val="Ttulo3"/>
        <w:spacing w:before="280" w:after="120"/>
        <w:rPr>
          <w:rFonts w:ascii="Arial" w:eastAsia="Arial" w:hAnsi="Arial" w:cs="Arial"/>
          <w:color w:val="5B6770"/>
          <w:sz w:val="26"/>
          <w:szCs w:val="26"/>
        </w:rPr>
      </w:pPr>
      <w:bookmarkStart w:id="175" w:name="_2gqqy34aikce" w:colFirst="0" w:colLast="0"/>
      <w:bookmarkEnd w:id="175"/>
      <w:r>
        <w:rPr>
          <w:rFonts w:ascii="Arial" w:eastAsia="Arial" w:hAnsi="Arial" w:cs="Arial"/>
          <w:color w:val="5B6770"/>
          <w:sz w:val="26"/>
          <w:szCs w:val="26"/>
        </w:rPr>
        <w:t>7. Trazabilidad normativa (resumen)</w:t>
      </w:r>
    </w:p>
    <w:tbl>
      <w:tblPr>
        <w:tblStyle w:val="affff5"/>
        <w:tblW w:w="5000" w:type="pct"/>
        <w:tblInd w:w="0" w:type="dxa"/>
        <w:tblBorders>
          <w:top w:val="nil"/>
          <w:left w:val="nil"/>
          <w:bottom w:val="nil"/>
          <w:right w:val="nil"/>
          <w:insideH w:val="nil"/>
          <w:insideV w:val="nil"/>
        </w:tblBorders>
        <w:tblLook w:val="0600" w:firstRow="0" w:lastRow="0" w:firstColumn="0" w:lastColumn="0" w:noHBand="1" w:noVBand="1"/>
      </w:tblPr>
      <w:tblGrid>
        <w:gridCol w:w="1629"/>
        <w:gridCol w:w="7607"/>
      </w:tblGrid>
      <w:tr w:rsidR="00B1525A" w14:paraId="081ECE4B"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77EB915" w14:textId="77777777" w:rsidR="00B1525A" w:rsidRDefault="00000000">
            <w:pPr>
              <w:spacing w:after="80" w:line="240" w:lineRule="auto"/>
              <w:rPr>
                <w:color w:val="000000"/>
                <w:sz w:val="21"/>
                <w:szCs w:val="21"/>
              </w:rPr>
            </w:pPr>
            <w:r>
              <w:rPr>
                <w:b/>
                <w:bCs/>
                <w:color w:val="1F3A5F"/>
                <w:sz w:val="21"/>
                <w:szCs w:val="21"/>
              </w:rPr>
              <w:t>Requisito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38F3630" w14:textId="77777777" w:rsidR="00B1525A" w:rsidRDefault="00000000">
            <w:pPr>
              <w:spacing w:after="80" w:line="240" w:lineRule="auto"/>
              <w:rPr>
                <w:color w:val="000000"/>
                <w:sz w:val="21"/>
                <w:szCs w:val="21"/>
              </w:rPr>
            </w:pPr>
            <w:r>
              <w:rPr>
                <w:b/>
                <w:bCs/>
                <w:color w:val="1F3A5F"/>
                <w:sz w:val="21"/>
                <w:szCs w:val="21"/>
              </w:rPr>
              <w:t>Cómo se cumple</w:t>
            </w:r>
          </w:p>
        </w:tc>
      </w:tr>
      <w:tr w:rsidR="00B1525A" w14:paraId="29CDC628"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DCDA94" w14:textId="77777777" w:rsidR="00B1525A" w:rsidRDefault="00000000">
            <w:pPr>
              <w:spacing w:after="80" w:line="240" w:lineRule="auto"/>
              <w:rPr>
                <w:color w:val="000000"/>
                <w:sz w:val="21"/>
                <w:szCs w:val="21"/>
              </w:rPr>
            </w:pPr>
            <w:r>
              <w:rPr>
                <w:color w:val="000000"/>
                <w:sz w:val="21"/>
                <w:szCs w:val="21"/>
              </w:rPr>
              <w:t>RT-04.01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BA369B" w14:textId="77777777" w:rsidR="00B1525A" w:rsidRDefault="00000000">
            <w:pPr>
              <w:spacing w:after="80" w:line="240" w:lineRule="auto"/>
              <w:rPr>
                <w:color w:val="000000"/>
                <w:sz w:val="21"/>
                <w:szCs w:val="21"/>
              </w:rPr>
            </w:pPr>
            <w:r>
              <w:rPr>
                <w:color w:val="000000"/>
                <w:sz w:val="21"/>
                <w:szCs w:val="21"/>
              </w:rPr>
              <w:t>5 ambientes habilitados (hito H3)</w:t>
            </w:r>
          </w:p>
        </w:tc>
      </w:tr>
      <w:tr w:rsidR="00B1525A" w14:paraId="68490C7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37AAF2" w14:textId="77777777" w:rsidR="00B1525A" w:rsidRDefault="00000000">
            <w:pPr>
              <w:spacing w:after="80" w:line="240" w:lineRule="auto"/>
              <w:rPr>
                <w:color w:val="000000"/>
                <w:sz w:val="21"/>
                <w:szCs w:val="21"/>
              </w:rPr>
            </w:pPr>
            <w:r>
              <w:rPr>
                <w:color w:val="000000"/>
                <w:sz w:val="21"/>
                <w:szCs w:val="21"/>
              </w:rPr>
              <w:t>RT-04.02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A5EB85" w14:textId="77777777" w:rsidR="00B1525A" w:rsidRDefault="00000000">
            <w:pPr>
              <w:spacing w:after="80" w:line="240" w:lineRule="auto"/>
              <w:rPr>
                <w:color w:val="000000"/>
                <w:sz w:val="21"/>
                <w:szCs w:val="21"/>
              </w:rPr>
            </w:pPr>
            <w:r>
              <w:rPr>
                <w:color w:val="000000"/>
                <w:sz w:val="21"/>
                <w:szCs w:val="21"/>
              </w:rPr>
              <w:t>PreProd = Prod en topología, versiones y configuración</w:t>
            </w:r>
          </w:p>
        </w:tc>
      </w:tr>
      <w:tr w:rsidR="00B1525A" w14:paraId="160AB73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70A93E" w14:textId="77777777" w:rsidR="00B1525A" w:rsidRDefault="00000000">
            <w:pPr>
              <w:spacing w:after="80" w:line="240" w:lineRule="auto"/>
              <w:rPr>
                <w:color w:val="000000"/>
                <w:sz w:val="21"/>
                <w:szCs w:val="21"/>
              </w:rPr>
            </w:pPr>
            <w:r>
              <w:rPr>
                <w:color w:val="000000"/>
                <w:sz w:val="21"/>
                <w:szCs w:val="21"/>
              </w:rPr>
              <w:t>RT-04.05/04.06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199234" w14:textId="77777777" w:rsidR="00B1525A" w:rsidRDefault="00000000">
            <w:pPr>
              <w:spacing w:after="80" w:line="240" w:lineRule="auto"/>
              <w:rPr>
                <w:color w:val="000000"/>
                <w:sz w:val="21"/>
                <w:szCs w:val="21"/>
              </w:rPr>
            </w:pPr>
            <w:r>
              <w:rPr>
                <w:color w:val="000000"/>
                <w:sz w:val="21"/>
                <w:szCs w:val="21"/>
              </w:rPr>
              <w:t>CI con gates de seguridad y despliegue automatizado con reversión</w:t>
            </w:r>
          </w:p>
        </w:tc>
      </w:tr>
      <w:tr w:rsidR="00B1525A" w14:paraId="59B5242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22DEFE" w14:textId="77777777" w:rsidR="00B1525A" w:rsidRDefault="00000000">
            <w:pPr>
              <w:spacing w:after="80" w:line="240" w:lineRule="auto"/>
              <w:rPr>
                <w:color w:val="000000"/>
                <w:sz w:val="21"/>
                <w:szCs w:val="21"/>
              </w:rPr>
            </w:pPr>
            <w:r>
              <w:rPr>
                <w:color w:val="000000"/>
                <w:sz w:val="21"/>
                <w:szCs w:val="21"/>
              </w:rPr>
              <w:t>RT-04.07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D18A58" w14:textId="77777777" w:rsidR="00B1525A" w:rsidRDefault="00000000">
            <w:pPr>
              <w:spacing w:after="80" w:line="240" w:lineRule="auto"/>
              <w:rPr>
                <w:color w:val="000000"/>
                <w:sz w:val="21"/>
                <w:szCs w:val="21"/>
              </w:rPr>
            </w:pPr>
            <w:r>
              <w:rPr>
                <w:color w:val="000000"/>
                <w:sz w:val="21"/>
                <w:szCs w:val="21"/>
              </w:rPr>
              <w:t>Azul-verde/canario demostrado en PreProd</w:t>
            </w:r>
          </w:p>
        </w:tc>
      </w:tr>
      <w:tr w:rsidR="00B1525A" w14:paraId="2025D9F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394311" w14:textId="77777777" w:rsidR="00B1525A" w:rsidRDefault="00000000">
            <w:pPr>
              <w:spacing w:after="80" w:line="240" w:lineRule="auto"/>
              <w:rPr>
                <w:color w:val="000000"/>
                <w:sz w:val="21"/>
                <w:szCs w:val="21"/>
              </w:rPr>
            </w:pPr>
            <w:r>
              <w:rPr>
                <w:color w:val="000000"/>
                <w:sz w:val="21"/>
                <w:szCs w:val="21"/>
              </w:rPr>
              <w:t>RT-04.08/04.09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CE948E" w14:textId="77777777" w:rsidR="00B1525A" w:rsidRDefault="00000000">
            <w:pPr>
              <w:spacing w:after="80" w:line="240" w:lineRule="auto"/>
              <w:rPr>
                <w:color w:val="000000"/>
                <w:sz w:val="21"/>
                <w:szCs w:val="21"/>
              </w:rPr>
            </w:pPr>
            <w:r>
              <w:rPr>
                <w:color w:val="000000"/>
                <w:sz w:val="21"/>
                <w:szCs w:val="21"/>
              </w:rPr>
              <w:t>Configuración por ambiente y secretos con rotación</w:t>
            </w:r>
          </w:p>
        </w:tc>
      </w:tr>
      <w:tr w:rsidR="00B1525A" w14:paraId="4E62EFB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278C0E" w14:textId="77777777" w:rsidR="00B1525A" w:rsidRDefault="00000000">
            <w:pPr>
              <w:spacing w:after="80" w:line="240" w:lineRule="auto"/>
              <w:rPr>
                <w:color w:val="000000"/>
                <w:sz w:val="21"/>
                <w:szCs w:val="21"/>
              </w:rPr>
            </w:pPr>
            <w:r>
              <w:rPr>
                <w:color w:val="000000"/>
                <w:sz w:val="21"/>
                <w:szCs w:val="21"/>
              </w:rPr>
              <w:t>RT-03.01/03.02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34DF2E" w14:textId="77777777" w:rsidR="00B1525A" w:rsidRDefault="00000000">
            <w:pPr>
              <w:spacing w:after="80" w:line="240" w:lineRule="auto"/>
              <w:rPr>
                <w:color w:val="000000"/>
                <w:sz w:val="21"/>
                <w:szCs w:val="21"/>
              </w:rPr>
            </w:pPr>
            <w:r>
              <w:rPr>
                <w:color w:val="000000"/>
                <w:sz w:val="21"/>
                <w:szCs w:val="21"/>
              </w:rPr>
              <w:t>AWS sa-east-1 primaria/us-east-1 DRP; Multi-AZ en componentes críticos</w:t>
            </w:r>
          </w:p>
        </w:tc>
      </w:tr>
      <w:tr w:rsidR="00B1525A" w14:paraId="066F922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92C04E" w14:textId="77777777" w:rsidR="00B1525A" w:rsidRDefault="00000000">
            <w:pPr>
              <w:spacing w:after="80" w:line="240" w:lineRule="auto"/>
              <w:rPr>
                <w:color w:val="000000"/>
                <w:sz w:val="21"/>
                <w:szCs w:val="21"/>
              </w:rPr>
            </w:pPr>
            <w:r>
              <w:rPr>
                <w:color w:val="000000"/>
                <w:sz w:val="21"/>
                <w:szCs w:val="21"/>
              </w:rPr>
              <w:t>RT-03.03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E84A19" w14:textId="77777777" w:rsidR="00B1525A" w:rsidRDefault="00000000">
            <w:pPr>
              <w:spacing w:after="80" w:line="240" w:lineRule="auto"/>
              <w:rPr>
                <w:color w:val="000000"/>
                <w:sz w:val="21"/>
                <w:szCs w:val="21"/>
              </w:rPr>
            </w:pPr>
            <w:r>
              <w:rPr>
                <w:color w:val="000000"/>
                <w:sz w:val="21"/>
                <w:szCs w:val="21"/>
              </w:rPr>
              <w:t>IaC 100 % versionado en el repositorio del CLIENTE</w:t>
            </w:r>
          </w:p>
        </w:tc>
      </w:tr>
      <w:tr w:rsidR="00B1525A" w14:paraId="6D50211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469952" w14:textId="77777777" w:rsidR="00B1525A" w:rsidRDefault="00000000">
            <w:pPr>
              <w:spacing w:after="80" w:line="240" w:lineRule="auto"/>
              <w:rPr>
                <w:color w:val="000000"/>
                <w:sz w:val="21"/>
                <w:szCs w:val="21"/>
              </w:rPr>
            </w:pPr>
            <w:r>
              <w:rPr>
                <w:color w:val="000000"/>
                <w:sz w:val="21"/>
                <w:szCs w:val="21"/>
              </w:rPr>
              <w:t>RT-03.10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748648" w14:textId="77777777" w:rsidR="00B1525A" w:rsidRDefault="00000000">
            <w:pPr>
              <w:spacing w:after="80" w:line="240" w:lineRule="auto"/>
              <w:rPr>
                <w:color w:val="000000"/>
                <w:sz w:val="21"/>
                <w:szCs w:val="21"/>
              </w:rPr>
            </w:pPr>
            <w:r>
              <w:rPr>
                <w:color w:val="000000"/>
                <w:sz w:val="21"/>
                <w:szCs w:val="21"/>
              </w:rPr>
              <w:t>Autonomía 24 h / 14 h sin enlace</w:t>
            </w:r>
          </w:p>
        </w:tc>
      </w:tr>
      <w:tr w:rsidR="00B1525A" w14:paraId="778F4732"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117543" w14:textId="77777777" w:rsidR="00B1525A" w:rsidRDefault="00000000">
            <w:pPr>
              <w:spacing w:after="80" w:line="240" w:lineRule="auto"/>
              <w:rPr>
                <w:color w:val="000000"/>
                <w:sz w:val="21"/>
                <w:szCs w:val="21"/>
              </w:rPr>
            </w:pPr>
            <w:r>
              <w:rPr>
                <w:color w:val="000000"/>
                <w:sz w:val="21"/>
                <w:szCs w:val="21"/>
              </w:rPr>
              <w:t>RT-03.12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CC52BF" w14:textId="77777777" w:rsidR="00B1525A" w:rsidRDefault="00000000">
            <w:pPr>
              <w:spacing w:after="80" w:line="240" w:lineRule="auto"/>
              <w:rPr>
                <w:color w:val="000000"/>
                <w:sz w:val="21"/>
                <w:szCs w:val="21"/>
              </w:rPr>
            </w:pPr>
            <w:r>
              <w:rPr>
                <w:color w:val="000000"/>
                <w:sz w:val="21"/>
                <w:szCs w:val="21"/>
              </w:rPr>
              <w:t>Sincronización automática y reconciliación determinista al reconectar</w:t>
            </w:r>
          </w:p>
        </w:tc>
      </w:tr>
      <w:tr w:rsidR="00B1525A" w14:paraId="681C565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AB32E3" w14:textId="77777777" w:rsidR="00B1525A" w:rsidRDefault="00000000">
            <w:pPr>
              <w:spacing w:after="80" w:line="240" w:lineRule="auto"/>
              <w:rPr>
                <w:color w:val="000000"/>
                <w:sz w:val="21"/>
                <w:szCs w:val="21"/>
              </w:rPr>
            </w:pPr>
            <w:r>
              <w:rPr>
                <w:color w:val="000000"/>
                <w:sz w:val="21"/>
                <w:szCs w:val="21"/>
              </w:rPr>
              <w:t>RT-03.14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CC13B2" w14:textId="77777777" w:rsidR="00B1525A" w:rsidRDefault="00000000">
            <w:pPr>
              <w:spacing w:after="80" w:line="240" w:lineRule="auto"/>
              <w:rPr>
                <w:color w:val="000000"/>
                <w:sz w:val="21"/>
                <w:szCs w:val="21"/>
              </w:rPr>
            </w:pPr>
            <w:r>
              <w:rPr>
                <w:color w:val="000000"/>
                <w:sz w:val="21"/>
                <w:szCs w:val="21"/>
              </w:rPr>
              <w:t xml:space="preserve">RAID declarado y justificado frente </w:t>
            </w:r>
            <w:proofErr w:type="gramStart"/>
            <w:r>
              <w:rPr>
                <w:color w:val="000000"/>
                <w:sz w:val="21"/>
                <w:szCs w:val="21"/>
              </w:rPr>
              <w:t>a</w:t>
            </w:r>
            <w:proofErr w:type="gramEnd"/>
            <w:r>
              <w:rPr>
                <w:color w:val="000000"/>
                <w:sz w:val="21"/>
                <w:szCs w:val="21"/>
              </w:rPr>
              <w:t xml:space="preserve"> alternativas</w:t>
            </w:r>
          </w:p>
        </w:tc>
      </w:tr>
      <w:tr w:rsidR="00B1525A" w14:paraId="667E587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298780" w14:textId="77777777" w:rsidR="00B1525A" w:rsidRDefault="00000000">
            <w:pPr>
              <w:spacing w:after="80" w:line="240" w:lineRule="auto"/>
              <w:rPr>
                <w:color w:val="000000"/>
                <w:sz w:val="21"/>
                <w:szCs w:val="21"/>
              </w:rPr>
            </w:pPr>
            <w:r>
              <w:rPr>
                <w:color w:val="000000"/>
                <w:sz w:val="21"/>
                <w:szCs w:val="21"/>
              </w:rPr>
              <w:t>RT-03.17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3FF3F2" w14:textId="77777777" w:rsidR="00B1525A" w:rsidRDefault="00000000">
            <w:pPr>
              <w:spacing w:after="80" w:line="240" w:lineRule="auto"/>
              <w:rPr>
                <w:color w:val="000000"/>
                <w:sz w:val="21"/>
                <w:szCs w:val="21"/>
              </w:rPr>
            </w:pPr>
            <w:r>
              <w:rPr>
                <w:color w:val="000000"/>
                <w:sz w:val="21"/>
                <w:szCs w:val="21"/>
              </w:rPr>
              <w:t>Enlace redundante, caminos/proveedores distintos, conmutación &lt; 30 s</w:t>
            </w:r>
          </w:p>
        </w:tc>
      </w:tr>
      <w:tr w:rsidR="00B1525A" w14:paraId="0F8B9A1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14A6FF" w14:textId="77777777" w:rsidR="00B1525A" w:rsidRDefault="00000000">
            <w:pPr>
              <w:spacing w:after="80" w:line="240" w:lineRule="auto"/>
              <w:rPr>
                <w:color w:val="000000"/>
                <w:sz w:val="21"/>
                <w:szCs w:val="21"/>
              </w:rPr>
            </w:pPr>
            <w:r>
              <w:rPr>
                <w:color w:val="000000"/>
                <w:sz w:val="21"/>
                <w:szCs w:val="21"/>
              </w:rPr>
              <w:t>RT-07.07 / Art. 20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574F5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Pruebas de DR reales ≥ 2 veces/año con medición de RTO/RPO</w:t>
            </w:r>
          </w:p>
        </w:tc>
      </w:tr>
      <w:tr w:rsidR="00B1525A" w14:paraId="2B0195E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A43EBF" w14:textId="77777777" w:rsidR="00B1525A" w:rsidRDefault="00000000">
            <w:pPr>
              <w:spacing w:after="80" w:line="240" w:lineRule="auto"/>
              <w:rPr>
                <w:color w:val="000000"/>
                <w:sz w:val="21"/>
                <w:szCs w:val="21"/>
              </w:rPr>
            </w:pPr>
            <w:r>
              <w:rPr>
                <w:color w:val="000000"/>
                <w:sz w:val="21"/>
                <w:szCs w:val="21"/>
              </w:rPr>
              <w:t>RT-10.01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081B0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Disponibilidad e2e ≥ 99,9 % mensual sobre la transacción crítica</w:t>
            </w:r>
          </w:p>
        </w:tc>
      </w:tr>
      <w:tr w:rsidR="00B1525A" w14:paraId="317CC16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E0F896" w14:textId="77777777" w:rsidR="00B1525A" w:rsidRDefault="00000000">
            <w:pPr>
              <w:spacing w:after="80" w:line="240" w:lineRule="auto"/>
              <w:rPr>
                <w:color w:val="000000"/>
                <w:sz w:val="21"/>
                <w:szCs w:val="21"/>
              </w:rPr>
            </w:pPr>
            <w:r>
              <w:rPr>
                <w:color w:val="000000"/>
                <w:sz w:val="21"/>
                <w:szCs w:val="21"/>
              </w:rPr>
              <w:lastRenderedPageBreak/>
              <w:t>RNF-20.06 / 20.07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AD96B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RTO ≤ 4 h / RPO ≤ 15 min · respaldo 3-</w:t>
            </w:r>
            <w:proofErr w:type="gramStart"/>
            <w:r>
              <w:rPr>
                <w:rFonts w:ascii="Arial Unicode MS" w:eastAsia="Arial Unicode MS" w:hAnsi="Arial Unicode MS" w:cs="Arial Unicode MS"/>
                <w:color w:val="000000"/>
                <w:sz w:val="21"/>
                <w:szCs w:val="21"/>
              </w:rPr>
              <w:t>2-</w:t>
            </w:r>
            <w:proofErr w:type="gramEnd"/>
            <w:r>
              <w:rPr>
                <w:rFonts w:ascii="Arial Unicode MS" w:eastAsia="Arial Unicode MS" w:hAnsi="Arial Unicode MS" w:cs="Arial Unicode MS"/>
                <w:color w:val="000000"/>
                <w:sz w:val="21"/>
                <w:szCs w:val="21"/>
              </w:rPr>
              <w:t>1-1-0</w:t>
            </w:r>
          </w:p>
        </w:tc>
      </w:tr>
      <w:tr w:rsidR="00B1525A" w14:paraId="2B886E2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155A9A" w14:textId="77777777" w:rsidR="00B1525A" w:rsidRDefault="00000000">
            <w:pPr>
              <w:spacing w:after="80" w:line="240" w:lineRule="auto"/>
              <w:rPr>
                <w:color w:val="000000"/>
                <w:sz w:val="21"/>
                <w:szCs w:val="21"/>
              </w:rPr>
            </w:pPr>
            <w:r>
              <w:rPr>
                <w:color w:val="000000"/>
                <w:sz w:val="21"/>
                <w:szCs w:val="21"/>
              </w:rPr>
              <w:t>Art. 21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417DEB" w14:textId="77777777" w:rsidR="00B1525A" w:rsidRDefault="00000000">
            <w:pPr>
              <w:spacing w:after="80" w:line="240" w:lineRule="auto"/>
              <w:rPr>
                <w:color w:val="000000"/>
                <w:sz w:val="21"/>
                <w:szCs w:val="21"/>
              </w:rPr>
            </w:pPr>
            <w:r>
              <w:rPr>
                <w:color w:val="000000"/>
                <w:sz w:val="21"/>
                <w:szCs w:val="21"/>
              </w:rPr>
              <w:t>Zero Trust: solo outbound, sin conexiones entrantes (salvo D-AL-05)</w:t>
            </w:r>
          </w:p>
        </w:tc>
      </w:tr>
      <w:tr w:rsidR="00B1525A" w14:paraId="7ED55E02"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2BF6701D" w14:textId="77777777" w:rsidR="00B1525A" w:rsidRDefault="00000000">
            <w:pPr>
              <w:spacing w:after="80" w:line="240" w:lineRule="auto"/>
              <w:rPr>
                <w:color w:val="000000"/>
                <w:sz w:val="21"/>
                <w:szCs w:val="21"/>
              </w:rPr>
            </w:pPr>
            <w:r>
              <w:rPr>
                <w:color w:val="000000"/>
                <w:sz w:val="21"/>
                <w:szCs w:val="21"/>
              </w:rPr>
              <w:t>Art. 23 / Ley 21.719</w:t>
            </w:r>
          </w:p>
        </w:tc>
        <w:tc>
          <w:tcPr>
            <w:tcW w:w="0" w:type="auto"/>
            <w:tcBorders>
              <w:top w:val="single" w:sz="6" w:space="0" w:color="000000"/>
              <w:left w:val="nil"/>
              <w:bottom w:val="nil"/>
              <w:right w:val="nil"/>
            </w:tcBorders>
            <w:tcMar>
              <w:top w:w="80" w:type="dxa"/>
              <w:left w:w="160" w:type="dxa"/>
              <w:bottom w:w="80" w:type="dxa"/>
              <w:right w:w="160" w:type="dxa"/>
            </w:tcMar>
          </w:tcPr>
          <w:p w14:paraId="2837C6E1" w14:textId="77777777" w:rsidR="00B1525A" w:rsidRDefault="00000000">
            <w:pPr>
              <w:spacing w:after="80" w:line="240" w:lineRule="auto"/>
              <w:rPr>
                <w:color w:val="000000"/>
                <w:sz w:val="21"/>
                <w:szCs w:val="21"/>
              </w:rPr>
            </w:pPr>
            <w:r>
              <w:rPr>
                <w:color w:val="000000"/>
                <w:sz w:val="21"/>
                <w:szCs w:val="21"/>
              </w:rPr>
              <w:t>Residencia declarada, base de licitud y resguardos de la transferencia internacional a us-east-1, con exclusión de la geolocalización de personas (§4.1; detalle en la sección de Arquitectura de Seguridad de este documento, §10)</w:t>
            </w:r>
          </w:p>
        </w:tc>
      </w:tr>
    </w:tbl>
    <w:p w14:paraId="5A845C60" w14:textId="77777777" w:rsidR="00B1525A" w:rsidRDefault="00000000">
      <w:pPr>
        <w:spacing w:before="260"/>
        <w:rPr>
          <w:color w:val="000000"/>
        </w:rPr>
      </w:pPr>
      <w:r>
        <w:pict w14:anchorId="48605EBC">
          <v:rect id="_x0000_i1028" style="width:0;height:1.5pt" o:hralign="center" o:hrstd="t" o:hr="t" fillcolor="#a0a0a0" stroked="f"/>
        </w:pict>
      </w:r>
    </w:p>
    <w:p w14:paraId="22D8AD36" w14:textId="77777777" w:rsidR="00B1525A" w:rsidRDefault="00000000">
      <w:pPr>
        <w:pStyle w:val="Ttulo2"/>
        <w:spacing w:before="360" w:after="160"/>
        <w:rPr>
          <w:rFonts w:ascii="Arial" w:eastAsia="Arial" w:hAnsi="Arial" w:cs="Arial"/>
          <w:color w:val="1F3A5F"/>
          <w:sz w:val="30"/>
          <w:szCs w:val="30"/>
        </w:rPr>
      </w:pPr>
      <w:bookmarkStart w:id="176" w:name="_r637kuvsvrtf" w:colFirst="0" w:colLast="0"/>
      <w:bookmarkEnd w:id="176"/>
      <w:r>
        <w:rPr>
          <w:rFonts w:ascii="Arial" w:eastAsia="Arial" w:hAnsi="Arial" w:cs="Arial"/>
          <w:color w:val="1F3A5F"/>
          <w:sz w:val="30"/>
          <w:szCs w:val="30"/>
        </w:rPr>
        <w:t>Dimensionamiento y Plan de Capacidad</w:t>
      </w:r>
    </w:p>
    <w:p w14:paraId="6D79BE64" w14:textId="77777777" w:rsidR="00B1525A" w:rsidRDefault="00000000">
      <w:pPr>
        <w:spacing w:after="240"/>
        <w:rPr>
          <w:color w:val="000000"/>
          <w:sz w:val="21"/>
          <w:szCs w:val="21"/>
          <w:shd w:val="clear" w:color="auto" w:fill="2B2B2B"/>
        </w:rPr>
      </w:pPr>
      <w:r>
        <w:rPr>
          <w:color w:val="000000"/>
          <w:sz w:val="21"/>
          <w:szCs w:val="21"/>
          <w:shd w:val="clear" w:color="auto" w:fill="2B2B2B"/>
        </w:rPr>
        <w:t xml:space="preserve">Apartado 6 del Subdocumento 4 (T-22) — Dimensionamiento y </w:t>
      </w:r>
      <w:proofErr w:type="gramStart"/>
      <w:r>
        <w:rPr>
          <w:color w:val="000000"/>
          <w:sz w:val="21"/>
          <w:szCs w:val="21"/>
          <w:shd w:val="clear" w:color="auto" w:fill="2B2B2B"/>
        </w:rPr>
        <w:t>plan</w:t>
      </w:r>
      <w:proofErr w:type="gramEnd"/>
      <w:r>
        <w:rPr>
          <w:color w:val="000000"/>
          <w:sz w:val="21"/>
          <w:szCs w:val="21"/>
          <w:shd w:val="clear" w:color="auto" w:fill="2B2B2B"/>
        </w:rPr>
        <w:t xml:space="preserve"> de capacidad: volúmenes, concurrencia y crecimiento. Marco: BA Art. 16 (híbrido) · BTT RT-09.01…09.09 (capacidad y desempeño) · RT-03.20 (ancho de banda) · RNF-19.01–19.04 · T-13. Conforme al numeral 14.2 del Caso (dimensionamiento explícito con método y supuestos, sin celdas vacías): declara la carga de diseño, los supuestos de volumen y crecimiento y sus criterios, como sección autocontenida de este Subdocumento 4.2, con los ADR-01/04/10/12 como referencia interna.</w:t>
      </w:r>
    </w:p>
    <w:p w14:paraId="7289F0FF" w14:textId="77777777" w:rsidR="00B1525A" w:rsidRDefault="00000000">
      <w:pPr>
        <w:pStyle w:val="Ttulo3"/>
        <w:spacing w:before="280" w:after="120"/>
        <w:rPr>
          <w:rFonts w:ascii="Arial" w:eastAsia="Arial" w:hAnsi="Arial" w:cs="Arial"/>
          <w:color w:val="5B6770"/>
          <w:sz w:val="26"/>
          <w:szCs w:val="26"/>
        </w:rPr>
      </w:pPr>
      <w:bookmarkStart w:id="177" w:name="_evkeojfz6sxo" w:colFirst="0" w:colLast="0"/>
      <w:bookmarkEnd w:id="177"/>
      <w:r>
        <w:rPr>
          <w:rFonts w:ascii="Arial" w:eastAsia="Arial" w:hAnsi="Arial" w:cs="Arial"/>
          <w:color w:val="5B6770"/>
          <w:sz w:val="26"/>
          <w:szCs w:val="26"/>
        </w:rPr>
        <w:t>1. Criterios y método de dimensionamiento (RT-09.01, RT-09.02)</w:t>
      </w:r>
    </w:p>
    <w:p w14:paraId="30EF4B6B" w14:textId="77777777" w:rsidR="00B1525A" w:rsidRDefault="00000000">
      <w:pPr>
        <w:spacing w:after="240"/>
        <w:rPr>
          <w:color w:val="000000"/>
          <w:sz w:val="21"/>
          <w:szCs w:val="21"/>
        </w:rPr>
      </w:pPr>
      <w:r>
        <w:rPr>
          <w:color w:val="000000"/>
          <w:sz w:val="21"/>
          <w:szCs w:val="21"/>
        </w:rPr>
        <w:t xml:space="preserve">El dimensionamiento se deriva de la volumetría real del Caso (Tabla 14.1 / Cap. 14 y 15), </w:t>
      </w:r>
      <w:proofErr w:type="gramStart"/>
      <w:r>
        <w:rPr>
          <w:color w:val="000000"/>
          <w:sz w:val="21"/>
          <w:szCs w:val="21"/>
        </w:rPr>
        <w:t>no</w:t>
      </w:r>
      <w:proofErr w:type="gramEnd"/>
      <w:r>
        <w:rPr>
          <w:color w:val="000000"/>
          <w:sz w:val="21"/>
          <w:szCs w:val="21"/>
        </w:rPr>
        <w:t xml:space="preserve"> de promedios genéricos, dado el perfil de carga no plano (RT-09.02):</w:t>
      </w:r>
    </w:p>
    <w:tbl>
      <w:tblPr>
        <w:tblStyle w:val="affff6"/>
        <w:tblW w:w="5000" w:type="pct"/>
        <w:tblInd w:w="0" w:type="dxa"/>
        <w:tblBorders>
          <w:top w:val="nil"/>
          <w:left w:val="nil"/>
          <w:bottom w:val="nil"/>
          <w:right w:val="nil"/>
          <w:insideH w:val="nil"/>
          <w:insideV w:val="nil"/>
        </w:tblBorders>
        <w:tblLook w:val="0600" w:firstRow="0" w:lastRow="0" w:firstColumn="0" w:lastColumn="0" w:noHBand="1" w:noVBand="1"/>
      </w:tblPr>
      <w:tblGrid>
        <w:gridCol w:w="2755"/>
        <w:gridCol w:w="6481"/>
      </w:tblGrid>
      <w:tr w:rsidR="00B1525A" w14:paraId="6192F57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72D072F" w14:textId="77777777" w:rsidR="00B1525A" w:rsidRDefault="00000000">
            <w:pPr>
              <w:spacing w:after="80" w:line="240" w:lineRule="auto"/>
              <w:rPr>
                <w:color w:val="000000"/>
                <w:sz w:val="21"/>
                <w:szCs w:val="21"/>
              </w:rPr>
            </w:pPr>
            <w:r>
              <w:rPr>
                <w:b/>
                <w:bCs/>
                <w:color w:val="1F3A5F"/>
                <w:sz w:val="21"/>
                <w:szCs w:val="21"/>
              </w:rPr>
              <w:t>Ventana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5798292" w14:textId="77777777" w:rsidR="00B1525A" w:rsidRDefault="00000000">
            <w:pPr>
              <w:spacing w:after="80" w:line="240" w:lineRule="auto"/>
              <w:rPr>
                <w:color w:val="000000"/>
                <w:sz w:val="21"/>
                <w:szCs w:val="21"/>
              </w:rPr>
            </w:pPr>
            <w:r>
              <w:rPr>
                <w:b/>
                <w:bCs/>
                <w:color w:val="1F3A5F"/>
                <w:sz w:val="21"/>
                <w:szCs w:val="21"/>
              </w:rPr>
              <w:t>Perfil</w:t>
            </w:r>
          </w:p>
        </w:tc>
      </w:tr>
      <w:tr w:rsidR="00B1525A" w14:paraId="09314D9F"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E02C60" w14:textId="77777777" w:rsidR="00B1525A" w:rsidRDefault="00000000">
            <w:pPr>
              <w:spacing w:after="80" w:line="240" w:lineRule="auto"/>
              <w:rPr>
                <w:color w:val="000000"/>
                <w:sz w:val="21"/>
                <w:szCs w:val="21"/>
              </w:rPr>
            </w:pPr>
            <w:r>
              <w:rPr>
                <w:color w:val="000000"/>
                <w:sz w:val="21"/>
                <w:szCs w:val="21"/>
              </w:rPr>
              <w:t>Preventa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133DA8" w14:textId="77777777" w:rsidR="00B1525A" w:rsidRDefault="00000000">
            <w:pPr>
              <w:spacing w:after="80" w:line="240" w:lineRule="auto"/>
              <w:rPr>
                <w:color w:val="000000"/>
                <w:sz w:val="21"/>
                <w:szCs w:val="21"/>
              </w:rPr>
            </w:pPr>
            <w:r>
              <w:rPr>
                <w:color w:val="000000"/>
                <w:sz w:val="21"/>
                <w:szCs w:val="21"/>
              </w:rPr>
              <w:t>09:00–18:00 (62 preventistas con EC55)</w:t>
            </w:r>
          </w:p>
        </w:tc>
      </w:tr>
      <w:tr w:rsidR="00B1525A" w14:paraId="77AEC37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7B7C57" w14:textId="77777777" w:rsidR="00B1525A" w:rsidRDefault="00000000">
            <w:pPr>
              <w:spacing w:after="80" w:line="240" w:lineRule="auto"/>
              <w:rPr>
                <w:color w:val="000000"/>
                <w:sz w:val="21"/>
                <w:szCs w:val="21"/>
              </w:rPr>
            </w:pPr>
            <w:r>
              <w:rPr>
                <w:color w:val="000000"/>
                <w:sz w:val="21"/>
                <w:szCs w:val="21"/>
              </w:rPr>
              <w:t>Preparación (pick duro)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5DFC8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22:00–06:00 (120 terminales RF, −22 °C)</w:t>
            </w:r>
          </w:p>
        </w:tc>
      </w:tr>
      <w:tr w:rsidR="00B1525A" w14:paraId="68D82C1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8D1A54" w14:textId="77777777" w:rsidR="00B1525A" w:rsidRDefault="00000000">
            <w:pPr>
              <w:spacing w:after="80" w:line="240" w:lineRule="auto"/>
              <w:rPr>
                <w:color w:val="000000"/>
                <w:sz w:val="21"/>
                <w:szCs w:val="21"/>
              </w:rPr>
            </w:pPr>
            <w:r>
              <w:rPr>
                <w:color w:val="000000"/>
                <w:sz w:val="21"/>
                <w:szCs w:val="21"/>
              </w:rPr>
              <w:t>Despacho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37AC41" w14:textId="77777777" w:rsidR="00B1525A" w:rsidRDefault="00000000">
            <w:pPr>
              <w:spacing w:after="80" w:line="240" w:lineRule="auto"/>
              <w:rPr>
                <w:color w:val="000000"/>
                <w:sz w:val="21"/>
                <w:szCs w:val="21"/>
              </w:rPr>
            </w:pPr>
            <w:r>
              <w:rPr>
                <w:color w:val="000000"/>
                <w:sz w:val="21"/>
                <w:szCs w:val="21"/>
              </w:rPr>
              <w:t>05:30–07:00 (~96 camiones; 42 propios + 54 transportistas)</w:t>
            </w:r>
          </w:p>
        </w:tc>
      </w:tr>
      <w:tr w:rsidR="00B1525A" w14:paraId="67474F9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20D044" w14:textId="77777777" w:rsidR="00B1525A" w:rsidRDefault="00000000">
            <w:pPr>
              <w:spacing w:after="80" w:line="240" w:lineRule="auto"/>
              <w:rPr>
                <w:color w:val="000000"/>
                <w:sz w:val="21"/>
                <w:szCs w:val="21"/>
              </w:rPr>
            </w:pPr>
            <w:r>
              <w:rPr>
                <w:color w:val="000000"/>
                <w:sz w:val="21"/>
                <w:szCs w:val="21"/>
              </w:rPr>
              <w:t>Sincronización de flota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E28CFB" w14:textId="77777777" w:rsidR="00B1525A" w:rsidRDefault="00000000">
            <w:pPr>
              <w:spacing w:after="80" w:line="240" w:lineRule="auto"/>
              <w:rPr>
                <w:color w:val="000000"/>
                <w:sz w:val="21"/>
                <w:szCs w:val="21"/>
              </w:rPr>
            </w:pPr>
            <w:r>
              <w:rPr>
                <w:color w:val="000000"/>
                <w:sz w:val="21"/>
                <w:szCs w:val="21"/>
              </w:rPr>
              <w:t>17:00–20:00 (~270 dispositivos remotos)</w:t>
            </w:r>
          </w:p>
        </w:tc>
      </w:tr>
      <w:tr w:rsidR="00B1525A" w14:paraId="31AA2164"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35C4A4CD" w14:textId="77777777" w:rsidR="00B1525A" w:rsidRDefault="00000000">
            <w:pPr>
              <w:spacing w:after="80" w:line="240" w:lineRule="auto"/>
              <w:rPr>
                <w:color w:val="000000"/>
                <w:sz w:val="21"/>
                <w:szCs w:val="21"/>
              </w:rPr>
            </w:pPr>
            <w:r>
              <w:rPr>
                <w:color w:val="000000"/>
                <w:sz w:val="21"/>
                <w:szCs w:val="21"/>
              </w:rPr>
              <w:t>Peak de septiembre</w:t>
            </w:r>
          </w:p>
        </w:tc>
        <w:tc>
          <w:tcPr>
            <w:tcW w:w="0" w:type="auto"/>
            <w:tcBorders>
              <w:top w:val="single" w:sz="6" w:space="0" w:color="000000"/>
              <w:left w:val="nil"/>
              <w:bottom w:val="nil"/>
              <w:right w:val="nil"/>
            </w:tcBorders>
            <w:tcMar>
              <w:top w:w="80" w:type="dxa"/>
              <w:left w:w="160" w:type="dxa"/>
              <w:bottom w:w="80" w:type="dxa"/>
              <w:right w:w="160" w:type="dxa"/>
            </w:tcMar>
          </w:tcPr>
          <w:p w14:paraId="53F3239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 el volumen regular durante tres semanas</w:t>
            </w:r>
          </w:p>
        </w:tc>
      </w:tr>
    </w:tbl>
    <w:p w14:paraId="66CFCD9F" w14:textId="77777777" w:rsidR="00B1525A" w:rsidRDefault="00000000">
      <w:pPr>
        <w:spacing w:after="240"/>
        <w:rPr>
          <w:color w:val="000000"/>
          <w:sz w:val="21"/>
          <w:szCs w:val="21"/>
        </w:rPr>
      </w:pPr>
      <w:proofErr w:type="gramStart"/>
      <w:r>
        <w:rPr>
          <w:color w:val="000000"/>
          <w:sz w:val="21"/>
          <w:szCs w:val="21"/>
        </w:rPr>
        <w:t>Reglas</w:t>
      </w:r>
      <w:proofErr w:type="gramEnd"/>
      <w:r>
        <w:rPr>
          <w:color w:val="000000"/>
          <w:sz w:val="21"/>
          <w:szCs w:val="21"/>
        </w:rPr>
        <w:t xml:space="preserve"> que gobiernan el dimensionamiento:</w:t>
      </w:r>
    </w:p>
    <w:p w14:paraId="4D1033DD" w14:textId="77777777" w:rsidR="00B1525A" w:rsidRDefault="00000000">
      <w:pPr>
        <w:numPr>
          <w:ilvl w:val="0"/>
          <w:numId w:val="18"/>
        </w:numPr>
        <w:spacing w:after="0"/>
        <w:rPr>
          <w:color w:val="000000"/>
        </w:rPr>
      </w:pPr>
      <w:r>
        <w:rPr>
          <w:color w:val="000000"/>
          <w:sz w:val="21"/>
          <w:szCs w:val="21"/>
        </w:rPr>
        <w:lastRenderedPageBreak/>
        <w:t>Carga de diseño (RNF-19.04): peak de septiembre (2.600 entregas/día) × 1,5 = 3.900 entregas/día toleradas sin degradación.</w:t>
      </w:r>
    </w:p>
    <w:p w14:paraId="01A27CBB" w14:textId="77777777" w:rsidR="00B1525A" w:rsidRDefault="00000000">
      <w:pPr>
        <w:numPr>
          <w:ilvl w:val="0"/>
          <w:numId w:val="18"/>
        </w:numPr>
        <w:spacing w:after="0"/>
        <w:rPr>
          <w:color w:val="000000"/>
        </w:rPr>
      </w:pPr>
      <w:r>
        <w:rPr>
          <w:color w:val="000000"/>
          <w:sz w:val="21"/>
          <w:szCs w:val="21"/>
        </w:rPr>
        <w:t>TPS de diseño:</w:t>
      </w:r>
      <w:r>
        <w:rPr>
          <w:rFonts w:ascii="Arial Unicode MS" w:eastAsia="Arial Unicode MS" w:hAnsi="Arial Unicode MS" w:cs="Arial Unicode MS"/>
          <w:color w:val="000000"/>
          <w:sz w:val="21"/>
          <w:szCs w:val="21"/>
        </w:rPr>
        <w:t xml:space="preserve"> burst ×3 → </w:t>
      </w:r>
      <w:r>
        <w:rPr>
          <w:color w:val="000000"/>
          <w:sz w:val="21"/>
          <w:szCs w:val="21"/>
        </w:rPr>
        <w:t>~105 TPS (ver §3).</w:t>
      </w:r>
    </w:p>
    <w:p w14:paraId="5197C46F" w14:textId="77777777" w:rsidR="00B1525A" w:rsidRDefault="00000000">
      <w:pPr>
        <w:numPr>
          <w:ilvl w:val="0"/>
          <w:numId w:val="18"/>
        </w:numPr>
        <w:spacing w:after="0"/>
        <w:rPr>
          <w:color w:val="000000"/>
        </w:rPr>
      </w:pPr>
      <w:r>
        <w:rPr>
          <w:color w:val="000000"/>
          <w:sz w:val="21"/>
          <w:szCs w:val="21"/>
        </w:rPr>
        <w:t>Crecimiento (RT-09.03): la solución soporta 3× la volumetría inicial sin rediseño en 3 años (misma topología, §6).</w:t>
      </w:r>
    </w:p>
    <w:p w14:paraId="4657C080" w14:textId="77777777" w:rsidR="00B1525A" w:rsidRDefault="00000000">
      <w:pPr>
        <w:numPr>
          <w:ilvl w:val="0"/>
          <w:numId w:val="18"/>
        </w:numPr>
        <w:spacing w:after="0"/>
        <w:rPr>
          <w:color w:val="000000"/>
        </w:rPr>
      </w:pPr>
      <w:r>
        <w:rPr>
          <w:color w:val="000000"/>
          <w:sz w:val="21"/>
          <w:szCs w:val="21"/>
        </w:rPr>
        <w:t>Umbrales (RT-09.01): percentil p95 en toda medición (Tabla 15), con umbrales por operación (§7).</w:t>
      </w:r>
    </w:p>
    <w:p w14:paraId="2F80BC34" w14:textId="77777777" w:rsidR="00B1525A" w:rsidRDefault="00000000">
      <w:pPr>
        <w:numPr>
          <w:ilvl w:val="0"/>
          <w:numId w:val="18"/>
        </w:numPr>
        <w:spacing w:after="0"/>
        <w:rPr>
          <w:color w:val="000000"/>
        </w:rPr>
      </w:pPr>
      <w:r>
        <w:rPr>
          <w:color w:val="000000"/>
          <w:sz w:val="21"/>
          <w:szCs w:val="21"/>
        </w:rPr>
        <w:t xml:space="preserve">Sin capacidad ociosa financiada (RT-15.01): el cómputo elástico en nube escala automática (ADR-12); el </w:t>
      </w:r>
      <w:proofErr w:type="gramStart"/>
      <w:r>
        <w:rPr>
          <w:color w:val="000000"/>
          <w:sz w:val="21"/>
          <w:szCs w:val="21"/>
        </w:rPr>
        <w:t>on-premise</w:t>
      </w:r>
      <w:proofErr w:type="gramEnd"/>
      <w:r>
        <w:rPr>
          <w:color w:val="000000"/>
          <w:sz w:val="21"/>
          <w:szCs w:val="21"/>
        </w:rPr>
        <w:t xml:space="preserve"> se dimensiona al margen útil sin sobrecompra.</w:t>
      </w:r>
    </w:p>
    <w:p w14:paraId="78C0D83A" w14:textId="77777777" w:rsidR="00B1525A" w:rsidRDefault="00000000">
      <w:pPr>
        <w:numPr>
          <w:ilvl w:val="0"/>
          <w:numId w:val="18"/>
        </w:numPr>
        <w:spacing w:after="140"/>
        <w:rPr>
          <w:color w:val="000000"/>
        </w:rPr>
      </w:pPr>
      <w:r>
        <w:rPr>
          <w:color w:val="000000"/>
          <w:sz w:val="21"/>
          <w:szCs w:val="21"/>
        </w:rPr>
        <w:t xml:space="preserve">Coherencia interna: los totales de este documento concuerdan con la Tabla 14.1 (volumetría) y con las secciones de Dimensionamiento (§4 </w:t>
      </w:r>
      <w:proofErr w:type="gramStart"/>
      <w:r>
        <w:rPr>
          <w:color w:val="000000"/>
          <w:sz w:val="21"/>
          <w:szCs w:val="21"/>
        </w:rPr>
        <w:t>on-premise</w:t>
      </w:r>
      <w:proofErr w:type="gramEnd"/>
      <w:r>
        <w:rPr>
          <w:color w:val="000000"/>
          <w:sz w:val="21"/>
          <w:szCs w:val="21"/>
        </w:rPr>
        <w:t>, §5 nube) y los ADR (ADR-01, 04, 10, 12 y decisiones 16.1 N° 28 y N° 30).</w:t>
      </w:r>
    </w:p>
    <w:p w14:paraId="193411E6" w14:textId="77777777" w:rsidR="00B1525A" w:rsidRDefault="00000000">
      <w:pPr>
        <w:pStyle w:val="Ttulo3"/>
        <w:spacing w:before="280" w:after="120"/>
        <w:rPr>
          <w:rFonts w:ascii="Arial" w:eastAsia="Arial" w:hAnsi="Arial" w:cs="Arial"/>
          <w:color w:val="5B6770"/>
          <w:sz w:val="26"/>
          <w:szCs w:val="26"/>
        </w:rPr>
      </w:pPr>
      <w:bookmarkStart w:id="178" w:name="_dx5382n4miqv" w:colFirst="0" w:colLast="0"/>
      <w:bookmarkEnd w:id="178"/>
      <w:r>
        <w:rPr>
          <w:rFonts w:ascii="Arial" w:eastAsia="Arial" w:hAnsi="Arial" w:cs="Arial"/>
          <w:color w:val="5B6770"/>
          <w:sz w:val="26"/>
          <w:szCs w:val="26"/>
        </w:rPr>
        <w:t>2. Volumetría de referencia (Tabla 14.1 Caso 02)</w:t>
      </w:r>
    </w:p>
    <w:p w14:paraId="7D9F5C86" w14:textId="77777777" w:rsidR="00B1525A" w:rsidRDefault="00000000">
      <w:pPr>
        <w:pStyle w:val="Ttulo4"/>
        <w:spacing w:before="220" w:after="100"/>
        <w:rPr>
          <w:rFonts w:ascii="Arial" w:eastAsia="Arial" w:hAnsi="Arial" w:cs="Arial"/>
          <w:i w:val="0"/>
          <w:iCs w:val="0"/>
          <w:color w:val="5B6770"/>
        </w:rPr>
      </w:pPr>
      <w:bookmarkStart w:id="179" w:name="_pq4dalhzz6rj" w:colFirst="0" w:colLast="0"/>
      <w:bookmarkEnd w:id="179"/>
      <w:r>
        <w:rPr>
          <w:rFonts w:ascii="Arial" w:eastAsia="Arial" w:hAnsi="Arial" w:cs="Arial"/>
          <w:i w:val="0"/>
          <w:iCs w:val="0"/>
          <w:color w:val="5B6770"/>
        </w:rPr>
        <w:t>2.1 Valores base de dimensionamiento</w:t>
      </w:r>
    </w:p>
    <w:tbl>
      <w:tblPr>
        <w:tblStyle w:val="affff7"/>
        <w:tblW w:w="5000" w:type="pct"/>
        <w:tblInd w:w="0" w:type="dxa"/>
        <w:tblBorders>
          <w:top w:val="nil"/>
          <w:left w:val="nil"/>
          <w:bottom w:val="nil"/>
          <w:right w:val="nil"/>
          <w:insideH w:val="nil"/>
          <w:insideV w:val="nil"/>
        </w:tblBorders>
        <w:tblLook w:val="0600" w:firstRow="0" w:lastRow="0" w:firstColumn="0" w:lastColumn="0" w:noHBand="1" w:noVBand="1"/>
      </w:tblPr>
      <w:tblGrid>
        <w:gridCol w:w="2356"/>
        <w:gridCol w:w="6880"/>
      </w:tblGrid>
      <w:tr w:rsidR="00B1525A" w14:paraId="7B90BFA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5AD74D1" w14:textId="77777777" w:rsidR="00B1525A" w:rsidRDefault="00000000">
            <w:pPr>
              <w:spacing w:after="80" w:line="240" w:lineRule="auto"/>
              <w:rPr>
                <w:color w:val="000000"/>
                <w:sz w:val="21"/>
                <w:szCs w:val="21"/>
              </w:rPr>
            </w:pPr>
            <w:r>
              <w:rPr>
                <w:b/>
                <w:bCs/>
                <w:color w:val="1F3A5F"/>
                <w:sz w:val="21"/>
                <w:szCs w:val="21"/>
              </w:rPr>
              <w:t>Magnitud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A6764BF" w14:textId="77777777" w:rsidR="00B1525A" w:rsidRDefault="00000000">
            <w:pPr>
              <w:spacing w:after="80" w:line="240" w:lineRule="auto"/>
              <w:rPr>
                <w:color w:val="000000"/>
                <w:sz w:val="21"/>
                <w:szCs w:val="21"/>
              </w:rPr>
            </w:pPr>
            <w:r>
              <w:rPr>
                <w:b/>
                <w:bCs/>
                <w:color w:val="1F3A5F"/>
                <w:sz w:val="21"/>
                <w:szCs w:val="21"/>
              </w:rPr>
              <w:t>Valor base</w:t>
            </w:r>
          </w:p>
        </w:tc>
      </w:tr>
      <w:tr w:rsidR="00B1525A" w14:paraId="6A32B8F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15B326" w14:textId="77777777" w:rsidR="00B1525A" w:rsidRDefault="00000000">
            <w:pPr>
              <w:spacing w:after="80" w:line="240" w:lineRule="auto"/>
              <w:rPr>
                <w:color w:val="000000"/>
                <w:sz w:val="21"/>
                <w:szCs w:val="21"/>
              </w:rPr>
            </w:pPr>
            <w:r>
              <w:rPr>
                <w:color w:val="000000"/>
                <w:sz w:val="21"/>
                <w:szCs w:val="21"/>
              </w:rPr>
              <w:t>Clientes activos / puntos de entrega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86A348" w14:textId="77777777" w:rsidR="00B1525A" w:rsidRDefault="00000000">
            <w:pPr>
              <w:spacing w:after="80" w:line="240" w:lineRule="auto"/>
              <w:rPr>
                <w:color w:val="000000"/>
                <w:sz w:val="21"/>
                <w:szCs w:val="21"/>
              </w:rPr>
            </w:pPr>
            <w:r>
              <w:rPr>
                <w:color w:val="000000"/>
                <w:sz w:val="21"/>
                <w:szCs w:val="21"/>
              </w:rPr>
              <w:t>14.200</w:t>
            </w:r>
          </w:p>
        </w:tc>
      </w:tr>
      <w:tr w:rsidR="00B1525A" w14:paraId="3F197E8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EF3506" w14:textId="77777777" w:rsidR="00B1525A" w:rsidRDefault="00000000">
            <w:pPr>
              <w:spacing w:after="80" w:line="240" w:lineRule="auto"/>
              <w:rPr>
                <w:color w:val="000000"/>
                <w:sz w:val="21"/>
                <w:szCs w:val="21"/>
              </w:rPr>
            </w:pPr>
            <w:r>
              <w:rPr>
                <w:color w:val="000000"/>
                <w:sz w:val="21"/>
                <w:szCs w:val="21"/>
              </w:rPr>
              <w:t>Pedidos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D1F7BB" w14:textId="77777777" w:rsidR="00B1525A" w:rsidRDefault="00000000">
            <w:pPr>
              <w:spacing w:after="80" w:line="240" w:lineRule="auto"/>
              <w:rPr>
                <w:color w:val="000000"/>
                <w:sz w:val="21"/>
                <w:szCs w:val="21"/>
              </w:rPr>
            </w:pPr>
            <w:r>
              <w:rPr>
                <w:color w:val="000000"/>
                <w:sz w:val="21"/>
                <w:szCs w:val="21"/>
              </w:rPr>
              <w:t>31.000 / mes</w:t>
            </w:r>
          </w:p>
        </w:tc>
      </w:tr>
      <w:tr w:rsidR="00B1525A" w14:paraId="1067D50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17C05B" w14:textId="77777777" w:rsidR="00B1525A" w:rsidRDefault="00000000">
            <w:pPr>
              <w:spacing w:after="80" w:line="240" w:lineRule="auto"/>
              <w:rPr>
                <w:color w:val="000000"/>
                <w:sz w:val="21"/>
                <w:szCs w:val="21"/>
              </w:rPr>
            </w:pPr>
            <w:r>
              <w:rPr>
                <w:color w:val="000000"/>
                <w:sz w:val="21"/>
                <w:szCs w:val="21"/>
              </w:rPr>
              <w:t>Líneas de pedido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3B4F8E" w14:textId="77777777" w:rsidR="00B1525A" w:rsidRDefault="00000000">
            <w:pPr>
              <w:spacing w:after="80" w:line="240" w:lineRule="auto"/>
              <w:rPr>
                <w:color w:val="000000"/>
                <w:sz w:val="21"/>
                <w:szCs w:val="21"/>
              </w:rPr>
            </w:pPr>
            <w:r>
              <w:rPr>
                <w:color w:val="000000"/>
                <w:sz w:val="21"/>
                <w:szCs w:val="21"/>
              </w:rPr>
              <w:t>260.000 / mes</w:t>
            </w:r>
          </w:p>
        </w:tc>
      </w:tr>
      <w:tr w:rsidR="00B1525A" w14:paraId="12630B6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642A3B" w14:textId="77777777" w:rsidR="00B1525A" w:rsidRDefault="00000000">
            <w:pPr>
              <w:spacing w:after="80" w:line="240" w:lineRule="auto"/>
              <w:rPr>
                <w:color w:val="000000"/>
                <w:sz w:val="21"/>
                <w:szCs w:val="21"/>
              </w:rPr>
            </w:pPr>
            <w:r>
              <w:rPr>
                <w:color w:val="000000"/>
                <w:sz w:val="21"/>
                <w:szCs w:val="21"/>
              </w:rPr>
              <w:t>Unidades despachadas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B51E94" w14:textId="77777777" w:rsidR="00B1525A" w:rsidRDefault="00000000">
            <w:pPr>
              <w:spacing w:after="80" w:line="240" w:lineRule="auto"/>
              <w:rPr>
                <w:color w:val="000000"/>
                <w:sz w:val="21"/>
                <w:szCs w:val="21"/>
              </w:rPr>
            </w:pPr>
            <w:r>
              <w:rPr>
                <w:color w:val="000000"/>
                <w:sz w:val="21"/>
                <w:szCs w:val="21"/>
              </w:rPr>
              <w:t>2.400.000 / mes</w:t>
            </w:r>
          </w:p>
        </w:tc>
      </w:tr>
      <w:tr w:rsidR="00B1525A" w14:paraId="2569123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BA3195" w14:textId="77777777" w:rsidR="00B1525A" w:rsidRDefault="00000000">
            <w:pPr>
              <w:spacing w:after="80" w:line="240" w:lineRule="auto"/>
              <w:rPr>
                <w:color w:val="000000"/>
                <w:sz w:val="21"/>
                <w:szCs w:val="21"/>
              </w:rPr>
            </w:pPr>
            <w:r>
              <w:rPr>
                <w:color w:val="000000"/>
                <w:sz w:val="21"/>
                <w:szCs w:val="21"/>
              </w:rPr>
              <w:t>SKU activos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0D0AEE" w14:textId="77777777" w:rsidR="00B1525A" w:rsidRDefault="00000000">
            <w:pPr>
              <w:spacing w:after="80" w:line="240" w:lineRule="auto"/>
              <w:rPr>
                <w:color w:val="000000"/>
                <w:sz w:val="21"/>
                <w:szCs w:val="21"/>
              </w:rPr>
            </w:pPr>
            <w:r>
              <w:rPr>
                <w:color w:val="000000"/>
                <w:sz w:val="21"/>
                <w:szCs w:val="21"/>
              </w:rPr>
              <w:t>8.400</w:t>
            </w:r>
          </w:p>
        </w:tc>
      </w:tr>
      <w:tr w:rsidR="00B1525A" w14:paraId="70BA2CC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ECCC4E" w14:textId="77777777" w:rsidR="00B1525A" w:rsidRDefault="00000000">
            <w:pPr>
              <w:spacing w:after="80" w:line="240" w:lineRule="auto"/>
              <w:rPr>
                <w:color w:val="000000"/>
                <w:sz w:val="21"/>
                <w:szCs w:val="21"/>
              </w:rPr>
            </w:pPr>
            <w:r>
              <w:rPr>
                <w:color w:val="000000"/>
                <w:sz w:val="21"/>
                <w:szCs w:val="21"/>
              </w:rPr>
              <w:t>Posiciones de almacén (Talca)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669DA1" w14:textId="77777777" w:rsidR="00B1525A" w:rsidRDefault="00000000">
            <w:pPr>
              <w:spacing w:after="80" w:line="240" w:lineRule="auto"/>
              <w:rPr>
                <w:color w:val="000000"/>
                <w:sz w:val="21"/>
                <w:szCs w:val="21"/>
              </w:rPr>
            </w:pPr>
            <w:r>
              <w:rPr>
                <w:color w:val="000000"/>
                <w:sz w:val="21"/>
                <w:szCs w:val="21"/>
              </w:rPr>
              <w:t>11.400 (87 % ocupación)</w:t>
            </w:r>
          </w:p>
        </w:tc>
      </w:tr>
      <w:tr w:rsidR="00B1525A" w14:paraId="2A810C3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5417AC" w14:textId="77777777" w:rsidR="00B1525A" w:rsidRDefault="00000000">
            <w:pPr>
              <w:spacing w:after="80" w:line="240" w:lineRule="auto"/>
              <w:rPr>
                <w:color w:val="000000"/>
                <w:sz w:val="21"/>
                <w:szCs w:val="21"/>
              </w:rPr>
            </w:pPr>
            <w:r>
              <w:rPr>
                <w:color w:val="000000"/>
                <w:sz w:val="21"/>
                <w:szCs w:val="21"/>
              </w:rPr>
              <w:t>Entregas / día (régimen normal)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1CEB71" w14:textId="77777777" w:rsidR="00B1525A" w:rsidRDefault="00000000">
            <w:pPr>
              <w:spacing w:after="80" w:line="240" w:lineRule="auto"/>
              <w:rPr>
                <w:color w:val="000000"/>
                <w:sz w:val="21"/>
                <w:szCs w:val="21"/>
              </w:rPr>
            </w:pPr>
            <w:r>
              <w:rPr>
                <w:color w:val="000000"/>
                <w:sz w:val="21"/>
                <w:szCs w:val="21"/>
              </w:rPr>
              <w:t>1.400</w:t>
            </w:r>
          </w:p>
        </w:tc>
      </w:tr>
      <w:tr w:rsidR="00B1525A" w14:paraId="653C008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BF773A" w14:textId="77777777" w:rsidR="00B1525A" w:rsidRDefault="00000000">
            <w:pPr>
              <w:spacing w:after="80" w:line="240" w:lineRule="auto"/>
              <w:rPr>
                <w:color w:val="000000"/>
                <w:sz w:val="21"/>
                <w:szCs w:val="21"/>
              </w:rPr>
            </w:pPr>
            <w:r>
              <w:rPr>
                <w:color w:val="000000"/>
                <w:sz w:val="21"/>
                <w:szCs w:val="21"/>
              </w:rPr>
              <w:t>Entregas / día (peak septiembre)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4DA83D" w14:textId="77777777" w:rsidR="00B1525A" w:rsidRDefault="00000000">
            <w:pPr>
              <w:spacing w:after="80" w:line="240" w:lineRule="auto"/>
              <w:rPr>
                <w:color w:val="000000"/>
                <w:sz w:val="21"/>
                <w:szCs w:val="21"/>
              </w:rPr>
            </w:pPr>
            <w:r>
              <w:rPr>
                <w:color w:val="000000"/>
                <w:sz w:val="21"/>
                <w:szCs w:val="21"/>
              </w:rPr>
              <w:t>2.600</w:t>
            </w:r>
          </w:p>
        </w:tc>
      </w:tr>
      <w:tr w:rsidR="00B1525A" w14:paraId="36467AC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ED291D" w14:textId="77777777" w:rsidR="00B1525A" w:rsidRDefault="00000000">
            <w:pPr>
              <w:spacing w:after="80" w:line="240" w:lineRule="auto"/>
              <w:rPr>
                <w:color w:val="000000"/>
                <w:sz w:val="21"/>
                <w:szCs w:val="21"/>
              </w:rPr>
            </w:pPr>
            <w:r>
              <w:rPr>
                <w:color w:val="000000"/>
                <w:sz w:val="21"/>
                <w:szCs w:val="21"/>
              </w:rPr>
              <w:t>Kilometraje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4F10D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420.000 km / mes</w:t>
            </w:r>
          </w:p>
        </w:tc>
      </w:tr>
      <w:tr w:rsidR="00B1525A" w14:paraId="58A4D2F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E1CAC3" w14:textId="77777777" w:rsidR="00B1525A" w:rsidRDefault="00000000">
            <w:pPr>
              <w:spacing w:after="80" w:line="240" w:lineRule="auto"/>
              <w:rPr>
                <w:color w:val="000000"/>
                <w:sz w:val="21"/>
                <w:szCs w:val="21"/>
              </w:rPr>
            </w:pPr>
            <w:r>
              <w:rPr>
                <w:color w:val="000000"/>
                <w:sz w:val="21"/>
                <w:szCs w:val="21"/>
              </w:rPr>
              <w:lastRenderedPageBreak/>
              <w:t>Documentos tributarios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2C6ED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34.000 / mes</w:t>
            </w:r>
          </w:p>
        </w:tc>
      </w:tr>
      <w:tr w:rsidR="00B1525A" w14:paraId="484FF3F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3E5C05" w14:textId="77777777" w:rsidR="00B1525A" w:rsidRDefault="00000000">
            <w:pPr>
              <w:spacing w:after="80" w:line="240" w:lineRule="auto"/>
              <w:rPr>
                <w:color w:val="000000"/>
                <w:sz w:val="21"/>
                <w:szCs w:val="21"/>
              </w:rPr>
            </w:pPr>
            <w:r>
              <w:rPr>
                <w:color w:val="000000"/>
                <w:sz w:val="21"/>
                <w:szCs w:val="21"/>
              </w:rPr>
              <w:t>Camiones con cadena de frío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5D032E" w14:textId="77777777" w:rsidR="00B1525A" w:rsidRDefault="00000000">
            <w:pPr>
              <w:spacing w:after="80" w:line="240" w:lineRule="auto"/>
              <w:rPr>
                <w:color w:val="000000"/>
                <w:sz w:val="21"/>
                <w:szCs w:val="21"/>
              </w:rPr>
            </w:pPr>
            <w:r>
              <w:rPr>
                <w:color w:val="000000"/>
                <w:sz w:val="21"/>
                <w:szCs w:val="21"/>
              </w:rPr>
              <w:t>18</w:t>
            </w:r>
          </w:p>
        </w:tc>
      </w:tr>
      <w:tr w:rsidR="00B1525A" w14:paraId="78D0C1A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4F5F63" w14:textId="77777777" w:rsidR="00B1525A" w:rsidRDefault="00000000">
            <w:pPr>
              <w:spacing w:after="80" w:line="240" w:lineRule="auto"/>
              <w:rPr>
                <w:color w:val="000000"/>
                <w:sz w:val="21"/>
                <w:szCs w:val="21"/>
              </w:rPr>
            </w:pPr>
            <w:r>
              <w:rPr>
                <w:color w:val="000000"/>
                <w:sz w:val="21"/>
                <w:szCs w:val="21"/>
              </w:rPr>
              <w:t>Puntos de medición de temperatura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0B413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28 (≈ 7 módulos Ebyte de 4 canales)</w:t>
            </w:r>
          </w:p>
        </w:tc>
      </w:tr>
      <w:tr w:rsidR="00B1525A" w14:paraId="1A4E11A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7BA2F19F" w14:textId="77777777" w:rsidR="00B1525A" w:rsidRDefault="00000000">
            <w:pPr>
              <w:spacing w:after="80" w:line="240" w:lineRule="auto"/>
              <w:rPr>
                <w:color w:val="000000"/>
                <w:sz w:val="21"/>
                <w:szCs w:val="21"/>
              </w:rPr>
            </w:pPr>
            <w:r>
              <w:rPr>
                <w:color w:val="000000"/>
                <w:sz w:val="21"/>
                <w:szCs w:val="21"/>
              </w:rPr>
              <w:t xml:space="preserve">Sitios </w:t>
            </w:r>
            <w:proofErr w:type="gramStart"/>
            <w:r>
              <w:rPr>
                <w:color w:val="000000"/>
                <w:sz w:val="21"/>
                <w:szCs w:val="21"/>
              </w:rPr>
              <w:t>on-premise</w:t>
            </w:r>
            <w:proofErr w:type="gramEnd"/>
            <w:r>
              <w:rPr>
                <w:color w:val="000000"/>
                <w:sz w:val="21"/>
                <w:szCs w:val="21"/>
              </w:rPr>
              <w:t xml:space="preserve"> con cómputo</w:t>
            </w:r>
          </w:p>
        </w:tc>
        <w:tc>
          <w:tcPr>
            <w:tcW w:w="0" w:type="auto"/>
            <w:tcBorders>
              <w:top w:val="single" w:sz="6" w:space="0" w:color="000000"/>
              <w:left w:val="nil"/>
              <w:bottom w:val="nil"/>
              <w:right w:val="nil"/>
            </w:tcBorders>
            <w:tcMar>
              <w:top w:w="80" w:type="dxa"/>
              <w:left w:w="160" w:type="dxa"/>
              <w:bottom w:w="80" w:type="dxa"/>
              <w:right w:w="160" w:type="dxa"/>
            </w:tcMar>
          </w:tcPr>
          <w:p w14:paraId="351C50A1" w14:textId="77777777" w:rsidR="00B1525A" w:rsidRDefault="00000000">
            <w:pPr>
              <w:spacing w:after="80" w:line="240" w:lineRule="auto"/>
              <w:rPr>
                <w:color w:val="000000"/>
                <w:sz w:val="21"/>
                <w:szCs w:val="21"/>
              </w:rPr>
            </w:pPr>
            <w:r>
              <w:rPr>
                <w:color w:val="000000"/>
                <w:sz w:val="21"/>
                <w:szCs w:val="21"/>
              </w:rPr>
              <w:t xml:space="preserve">5 (Talca, Concepción, Curicó, Chillán, Los Ángeles) — de las 6 instalaciones </w:t>
            </w:r>
            <w:proofErr w:type="gramStart"/>
            <w:r>
              <w:rPr>
                <w:color w:val="000000"/>
                <w:sz w:val="21"/>
                <w:szCs w:val="21"/>
              </w:rPr>
              <w:t>que</w:t>
            </w:r>
            <w:proofErr w:type="gramEnd"/>
            <w:r>
              <w:rPr>
                <w:color w:val="000000"/>
                <w:sz w:val="21"/>
                <w:szCs w:val="21"/>
              </w:rPr>
              <w:t xml:space="preserve"> declaran la Tabla 14.1 y RT-21.16; la 6.ª es la casa matriz de Talca, sin nodo propio</w:t>
            </w:r>
          </w:p>
        </w:tc>
      </w:tr>
    </w:tbl>
    <w:p w14:paraId="4008BD84" w14:textId="77777777" w:rsidR="00B1525A" w:rsidRDefault="00000000">
      <w:pPr>
        <w:spacing w:after="240"/>
        <w:rPr>
          <w:color w:val="000000"/>
          <w:sz w:val="21"/>
          <w:szCs w:val="21"/>
          <w:shd w:val="clear" w:color="auto" w:fill="2B2B2B"/>
        </w:rPr>
      </w:pPr>
      <w:r>
        <w:rPr>
          <w:color w:val="000000"/>
          <w:sz w:val="21"/>
          <w:szCs w:val="21"/>
          <w:shd w:val="clear" w:color="auto" w:fill="2B2B2B"/>
        </w:rPr>
        <w:t xml:space="preserve">Nota de coherencia (instalaciones): la Tabla 14.1 y RT-21.16 reportan 6 instalaciones (7 a tres años); el despliegue físico ubica cómputo en los 5 sitios </w:t>
      </w:r>
      <w:proofErr w:type="gramStart"/>
      <w:r>
        <w:rPr>
          <w:color w:val="000000"/>
          <w:sz w:val="21"/>
          <w:szCs w:val="21"/>
          <w:shd w:val="clear" w:color="auto" w:fill="2B2B2B"/>
        </w:rPr>
        <w:t>on-premise</w:t>
      </w:r>
      <w:proofErr w:type="gramEnd"/>
      <w:r>
        <w:rPr>
          <w:color w:val="000000"/>
          <w:sz w:val="21"/>
          <w:szCs w:val="21"/>
          <w:shd w:val="clear" w:color="auto" w:fill="2B2B2B"/>
        </w:rPr>
        <w:t xml:space="preserve"> listados + borde en terreno (calle y 14.200 puntos). La divergencia 5/6 (Tabla 14.1 vs §8 del Caso) está declarada en las consultas al mandante (Art. 43.3) y no altera el dimensionamiento: el cómputo se emplaza en los 5 sitios, la 6.ª instalación es de red/almacenamiento sin nodo de cómputo propio.</w:t>
      </w:r>
    </w:p>
    <w:p w14:paraId="2A5B361D" w14:textId="77777777" w:rsidR="00B1525A" w:rsidRDefault="00000000">
      <w:pPr>
        <w:pStyle w:val="Ttulo4"/>
        <w:spacing w:before="220" w:after="100"/>
        <w:rPr>
          <w:rFonts w:ascii="Arial" w:eastAsia="Arial" w:hAnsi="Arial" w:cs="Arial"/>
          <w:i w:val="0"/>
          <w:iCs w:val="0"/>
          <w:color w:val="5B6770"/>
        </w:rPr>
      </w:pPr>
      <w:bookmarkStart w:id="180" w:name="_irh629i0xydn" w:colFirst="0" w:colLast="0"/>
      <w:bookmarkEnd w:id="180"/>
      <w:r>
        <w:rPr>
          <w:rFonts w:ascii="Arial" w:eastAsia="Arial" w:hAnsi="Arial" w:cs="Arial"/>
          <w:i w:val="0"/>
          <w:iCs w:val="0"/>
          <w:color w:val="5B6770"/>
        </w:rPr>
        <w:t>2.2 Proyección a 3 años (Caso 02)</w:t>
      </w:r>
    </w:p>
    <w:tbl>
      <w:tblPr>
        <w:tblStyle w:val="affff8"/>
        <w:tblW w:w="5000" w:type="pct"/>
        <w:tblInd w:w="0" w:type="dxa"/>
        <w:tblBorders>
          <w:top w:val="nil"/>
          <w:left w:val="nil"/>
          <w:bottom w:val="nil"/>
          <w:right w:val="nil"/>
          <w:insideH w:val="nil"/>
          <w:insideV w:val="nil"/>
        </w:tblBorders>
        <w:tblLook w:val="0600" w:firstRow="0" w:lastRow="0" w:firstColumn="0" w:lastColumn="0" w:noHBand="1" w:noVBand="1"/>
      </w:tblPr>
      <w:tblGrid>
        <w:gridCol w:w="3181"/>
        <w:gridCol w:w="2595"/>
        <w:gridCol w:w="1828"/>
        <w:gridCol w:w="1632"/>
      </w:tblGrid>
      <w:tr w:rsidR="00B1525A" w14:paraId="718724C2"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837C31E" w14:textId="77777777" w:rsidR="00B1525A" w:rsidRDefault="00000000">
            <w:pPr>
              <w:spacing w:after="80" w:line="240" w:lineRule="auto"/>
              <w:rPr>
                <w:color w:val="000000"/>
                <w:sz w:val="21"/>
                <w:szCs w:val="21"/>
              </w:rPr>
            </w:pPr>
            <w:r>
              <w:rPr>
                <w:b/>
                <w:bCs/>
                <w:color w:val="1F3A5F"/>
                <w:sz w:val="21"/>
                <w:szCs w:val="21"/>
              </w:rPr>
              <w:t>Magnitud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E44FB70" w14:textId="77777777" w:rsidR="00B1525A" w:rsidRDefault="00000000">
            <w:pPr>
              <w:spacing w:after="80" w:line="240" w:lineRule="auto"/>
              <w:rPr>
                <w:color w:val="000000"/>
                <w:sz w:val="21"/>
                <w:szCs w:val="21"/>
              </w:rPr>
            </w:pPr>
            <w:r>
              <w:rPr>
                <w:b/>
                <w:bCs/>
                <w:color w:val="1F3A5F"/>
                <w:sz w:val="21"/>
                <w:szCs w:val="21"/>
              </w:rPr>
              <w:t>Base (año 0)</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76ED19B" w14:textId="77777777" w:rsidR="00B1525A" w:rsidRDefault="00000000">
            <w:pPr>
              <w:spacing w:after="80" w:line="240" w:lineRule="auto"/>
              <w:rPr>
                <w:color w:val="000000"/>
                <w:sz w:val="21"/>
                <w:szCs w:val="21"/>
              </w:rPr>
            </w:pPr>
            <w:r>
              <w:rPr>
                <w:b/>
                <w:bCs/>
                <w:color w:val="1F3A5F"/>
                <w:sz w:val="21"/>
                <w:szCs w:val="21"/>
              </w:rPr>
              <w:t>Año 3</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16BD997" w14:textId="77777777" w:rsidR="00B1525A" w:rsidRDefault="00000000">
            <w:pPr>
              <w:spacing w:after="80" w:line="240" w:lineRule="auto"/>
              <w:rPr>
                <w:color w:val="000000"/>
                <w:sz w:val="21"/>
                <w:szCs w:val="21"/>
              </w:rPr>
            </w:pPr>
            <w:r>
              <w:rPr>
                <w:b/>
                <w:bCs/>
                <w:color w:val="1F3A5F"/>
                <w:sz w:val="21"/>
                <w:szCs w:val="21"/>
              </w:rPr>
              <w:t>Variación</w:t>
            </w:r>
          </w:p>
        </w:tc>
      </w:tr>
      <w:tr w:rsidR="00B1525A" w14:paraId="298C039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9A1B70" w14:textId="77777777" w:rsidR="00B1525A" w:rsidRDefault="00000000">
            <w:pPr>
              <w:spacing w:after="80" w:line="240" w:lineRule="auto"/>
              <w:rPr>
                <w:color w:val="000000"/>
                <w:sz w:val="21"/>
                <w:szCs w:val="21"/>
              </w:rPr>
            </w:pPr>
            <w:r>
              <w:rPr>
                <w:color w:val="000000"/>
                <w:sz w:val="21"/>
                <w:szCs w:val="21"/>
              </w:rPr>
              <w:t>Clientes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1B865A" w14:textId="77777777" w:rsidR="00B1525A" w:rsidRDefault="00000000">
            <w:pPr>
              <w:spacing w:after="80" w:line="240" w:lineRule="auto"/>
              <w:rPr>
                <w:color w:val="000000"/>
                <w:sz w:val="21"/>
                <w:szCs w:val="21"/>
              </w:rPr>
            </w:pPr>
            <w:r>
              <w:rPr>
                <w:color w:val="000000"/>
                <w:sz w:val="21"/>
                <w:szCs w:val="21"/>
              </w:rPr>
              <w:t>14.200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FE35C3" w14:textId="77777777" w:rsidR="00B1525A" w:rsidRDefault="00000000">
            <w:pPr>
              <w:spacing w:after="80" w:line="240" w:lineRule="auto"/>
              <w:rPr>
                <w:color w:val="000000"/>
                <w:sz w:val="21"/>
                <w:szCs w:val="21"/>
              </w:rPr>
            </w:pPr>
            <w:r>
              <w:rPr>
                <w:color w:val="000000"/>
                <w:sz w:val="21"/>
                <w:szCs w:val="21"/>
              </w:rPr>
              <w:t>15.500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615879" w14:textId="77777777" w:rsidR="00B1525A" w:rsidRDefault="00000000">
            <w:pPr>
              <w:spacing w:after="80" w:line="240" w:lineRule="auto"/>
              <w:rPr>
                <w:color w:val="000000"/>
                <w:sz w:val="21"/>
                <w:szCs w:val="21"/>
              </w:rPr>
            </w:pPr>
            <w:r>
              <w:rPr>
                <w:color w:val="000000"/>
                <w:sz w:val="21"/>
                <w:szCs w:val="21"/>
              </w:rPr>
              <w:t>+9 %</w:t>
            </w:r>
          </w:p>
        </w:tc>
      </w:tr>
      <w:tr w:rsidR="00B1525A" w14:paraId="47E79E1F"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732F7D" w14:textId="77777777" w:rsidR="00B1525A" w:rsidRDefault="00000000">
            <w:pPr>
              <w:spacing w:after="80" w:line="240" w:lineRule="auto"/>
              <w:rPr>
                <w:color w:val="000000"/>
                <w:sz w:val="21"/>
                <w:szCs w:val="21"/>
              </w:rPr>
            </w:pPr>
            <w:r>
              <w:rPr>
                <w:color w:val="000000"/>
                <w:sz w:val="21"/>
                <w:szCs w:val="21"/>
              </w:rPr>
              <w:t>Pedidos / mes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F1DAFB" w14:textId="77777777" w:rsidR="00B1525A" w:rsidRDefault="00000000">
            <w:pPr>
              <w:spacing w:after="80" w:line="240" w:lineRule="auto"/>
              <w:rPr>
                <w:color w:val="000000"/>
                <w:sz w:val="21"/>
                <w:szCs w:val="21"/>
              </w:rPr>
            </w:pPr>
            <w:r>
              <w:rPr>
                <w:color w:val="000000"/>
                <w:sz w:val="21"/>
                <w:szCs w:val="21"/>
              </w:rPr>
              <w:t>31.000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6A795F" w14:textId="77777777" w:rsidR="00B1525A" w:rsidRDefault="00000000">
            <w:pPr>
              <w:spacing w:after="80" w:line="240" w:lineRule="auto"/>
              <w:rPr>
                <w:color w:val="000000"/>
                <w:sz w:val="21"/>
                <w:szCs w:val="21"/>
              </w:rPr>
            </w:pPr>
            <w:r>
              <w:rPr>
                <w:color w:val="000000"/>
                <w:sz w:val="21"/>
                <w:szCs w:val="21"/>
              </w:rPr>
              <w:t>36.000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BEEF1A" w14:textId="77777777" w:rsidR="00B1525A" w:rsidRDefault="00000000">
            <w:pPr>
              <w:spacing w:after="80" w:line="240" w:lineRule="auto"/>
              <w:rPr>
                <w:color w:val="000000"/>
                <w:sz w:val="21"/>
                <w:szCs w:val="21"/>
              </w:rPr>
            </w:pPr>
            <w:r>
              <w:rPr>
                <w:color w:val="000000"/>
                <w:sz w:val="21"/>
                <w:szCs w:val="21"/>
              </w:rPr>
              <w:t>+16 %</w:t>
            </w:r>
          </w:p>
        </w:tc>
      </w:tr>
      <w:tr w:rsidR="00B1525A" w14:paraId="23E749C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A9F7C3" w14:textId="77777777" w:rsidR="00B1525A" w:rsidRDefault="00000000">
            <w:pPr>
              <w:spacing w:after="80" w:line="240" w:lineRule="auto"/>
              <w:rPr>
                <w:color w:val="000000"/>
                <w:sz w:val="21"/>
                <w:szCs w:val="21"/>
              </w:rPr>
            </w:pPr>
            <w:r>
              <w:rPr>
                <w:color w:val="000000"/>
                <w:sz w:val="21"/>
                <w:szCs w:val="21"/>
              </w:rPr>
              <w:t>Líneas / mes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92A7EA" w14:textId="77777777" w:rsidR="00B1525A" w:rsidRDefault="00000000">
            <w:pPr>
              <w:spacing w:after="80" w:line="240" w:lineRule="auto"/>
              <w:rPr>
                <w:color w:val="000000"/>
                <w:sz w:val="21"/>
                <w:szCs w:val="21"/>
              </w:rPr>
            </w:pPr>
            <w:r>
              <w:rPr>
                <w:color w:val="000000"/>
                <w:sz w:val="21"/>
                <w:szCs w:val="21"/>
              </w:rPr>
              <w:t>260.000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409F10" w14:textId="77777777" w:rsidR="00B1525A" w:rsidRDefault="00000000">
            <w:pPr>
              <w:spacing w:after="80" w:line="240" w:lineRule="auto"/>
              <w:rPr>
                <w:color w:val="000000"/>
                <w:sz w:val="21"/>
                <w:szCs w:val="21"/>
              </w:rPr>
            </w:pPr>
            <w:r>
              <w:rPr>
                <w:color w:val="000000"/>
                <w:sz w:val="21"/>
                <w:szCs w:val="21"/>
              </w:rPr>
              <w:t>305.000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230798" w14:textId="77777777" w:rsidR="00B1525A" w:rsidRDefault="00000000">
            <w:pPr>
              <w:spacing w:after="80" w:line="240" w:lineRule="auto"/>
              <w:rPr>
                <w:color w:val="000000"/>
                <w:sz w:val="21"/>
                <w:szCs w:val="21"/>
              </w:rPr>
            </w:pPr>
            <w:r>
              <w:rPr>
                <w:color w:val="000000"/>
                <w:sz w:val="21"/>
                <w:szCs w:val="21"/>
              </w:rPr>
              <w:t>+17 %</w:t>
            </w:r>
          </w:p>
        </w:tc>
      </w:tr>
      <w:tr w:rsidR="00B1525A" w14:paraId="430F5888"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0739C7" w14:textId="77777777" w:rsidR="00B1525A" w:rsidRDefault="00000000">
            <w:pPr>
              <w:spacing w:after="80" w:line="240" w:lineRule="auto"/>
              <w:rPr>
                <w:color w:val="000000"/>
                <w:sz w:val="21"/>
                <w:szCs w:val="21"/>
              </w:rPr>
            </w:pPr>
            <w:r>
              <w:rPr>
                <w:color w:val="000000"/>
                <w:sz w:val="21"/>
                <w:szCs w:val="21"/>
              </w:rPr>
              <w:t>Entregas / día (normal)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406E3E" w14:textId="77777777" w:rsidR="00B1525A" w:rsidRDefault="00000000">
            <w:pPr>
              <w:spacing w:after="80" w:line="240" w:lineRule="auto"/>
              <w:rPr>
                <w:color w:val="000000"/>
                <w:sz w:val="21"/>
                <w:szCs w:val="21"/>
              </w:rPr>
            </w:pPr>
            <w:r>
              <w:rPr>
                <w:color w:val="000000"/>
                <w:sz w:val="21"/>
                <w:szCs w:val="21"/>
              </w:rPr>
              <w:t>1.400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D2308B" w14:textId="77777777" w:rsidR="00B1525A" w:rsidRDefault="00000000">
            <w:pPr>
              <w:spacing w:after="80" w:line="240" w:lineRule="auto"/>
              <w:rPr>
                <w:color w:val="000000"/>
                <w:sz w:val="21"/>
                <w:szCs w:val="21"/>
              </w:rPr>
            </w:pPr>
            <w:r>
              <w:rPr>
                <w:color w:val="000000"/>
                <w:sz w:val="21"/>
                <w:szCs w:val="21"/>
              </w:rPr>
              <w:t>1.650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9D0D2E" w14:textId="77777777" w:rsidR="00B1525A" w:rsidRDefault="00000000">
            <w:pPr>
              <w:spacing w:after="80" w:line="240" w:lineRule="auto"/>
              <w:rPr>
                <w:color w:val="000000"/>
                <w:sz w:val="21"/>
                <w:szCs w:val="21"/>
              </w:rPr>
            </w:pPr>
            <w:r>
              <w:rPr>
                <w:color w:val="000000"/>
                <w:sz w:val="21"/>
                <w:szCs w:val="21"/>
              </w:rPr>
              <w:t>+18 %</w:t>
            </w:r>
          </w:p>
        </w:tc>
      </w:tr>
      <w:tr w:rsidR="00B1525A" w14:paraId="47EEFB46"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C42370" w14:textId="77777777" w:rsidR="00B1525A" w:rsidRDefault="00000000">
            <w:pPr>
              <w:spacing w:after="80" w:line="240" w:lineRule="auto"/>
              <w:rPr>
                <w:color w:val="000000"/>
                <w:sz w:val="21"/>
                <w:szCs w:val="21"/>
              </w:rPr>
            </w:pPr>
            <w:r>
              <w:rPr>
                <w:color w:val="000000"/>
                <w:sz w:val="21"/>
                <w:szCs w:val="21"/>
              </w:rPr>
              <w:t>Entregas / día (peak)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9044DA" w14:textId="77777777" w:rsidR="00B1525A" w:rsidRDefault="00000000">
            <w:pPr>
              <w:spacing w:after="80" w:line="240" w:lineRule="auto"/>
              <w:rPr>
                <w:color w:val="000000"/>
                <w:sz w:val="21"/>
                <w:szCs w:val="21"/>
              </w:rPr>
            </w:pPr>
            <w:r>
              <w:rPr>
                <w:color w:val="000000"/>
                <w:sz w:val="21"/>
                <w:szCs w:val="21"/>
              </w:rPr>
              <w:t>2.600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AE056A" w14:textId="77777777" w:rsidR="00B1525A" w:rsidRDefault="00000000">
            <w:pPr>
              <w:spacing w:after="80" w:line="240" w:lineRule="auto"/>
              <w:rPr>
                <w:color w:val="000000"/>
                <w:sz w:val="21"/>
                <w:szCs w:val="21"/>
              </w:rPr>
            </w:pPr>
            <w:r>
              <w:rPr>
                <w:color w:val="000000"/>
                <w:sz w:val="21"/>
                <w:szCs w:val="21"/>
              </w:rPr>
              <w:t>3.100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12590C" w14:textId="77777777" w:rsidR="00B1525A" w:rsidRDefault="00000000">
            <w:pPr>
              <w:spacing w:after="80" w:line="240" w:lineRule="auto"/>
              <w:rPr>
                <w:color w:val="000000"/>
                <w:sz w:val="21"/>
                <w:szCs w:val="21"/>
              </w:rPr>
            </w:pPr>
            <w:r>
              <w:rPr>
                <w:color w:val="000000"/>
                <w:sz w:val="21"/>
                <w:szCs w:val="21"/>
              </w:rPr>
              <w:t>+19 %</w:t>
            </w:r>
          </w:p>
        </w:tc>
      </w:tr>
      <w:tr w:rsidR="00B1525A" w14:paraId="6E243A20"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2A8512" w14:textId="77777777" w:rsidR="00B1525A" w:rsidRDefault="00000000">
            <w:pPr>
              <w:spacing w:after="80" w:line="240" w:lineRule="auto"/>
              <w:rPr>
                <w:color w:val="000000"/>
                <w:sz w:val="21"/>
                <w:szCs w:val="21"/>
              </w:rPr>
            </w:pPr>
            <w:r>
              <w:rPr>
                <w:color w:val="000000"/>
                <w:sz w:val="21"/>
                <w:szCs w:val="21"/>
              </w:rPr>
              <w:t>Kilometraje / mes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3FD8CF" w14:textId="77777777" w:rsidR="00B1525A" w:rsidRDefault="00000000">
            <w:pPr>
              <w:spacing w:after="80" w:line="240" w:lineRule="auto"/>
              <w:rPr>
                <w:color w:val="000000"/>
                <w:sz w:val="21"/>
                <w:szCs w:val="21"/>
              </w:rPr>
            </w:pPr>
            <w:r>
              <w:rPr>
                <w:color w:val="000000"/>
                <w:sz w:val="21"/>
                <w:szCs w:val="21"/>
              </w:rPr>
              <w:t>420.000 km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6D4BCC" w14:textId="77777777" w:rsidR="00B1525A" w:rsidRDefault="00000000">
            <w:pPr>
              <w:spacing w:after="80" w:line="240" w:lineRule="auto"/>
              <w:rPr>
                <w:color w:val="000000"/>
                <w:sz w:val="21"/>
                <w:szCs w:val="21"/>
              </w:rPr>
            </w:pPr>
            <w:r>
              <w:rPr>
                <w:color w:val="000000"/>
                <w:sz w:val="21"/>
                <w:szCs w:val="21"/>
              </w:rPr>
              <w:t>480.000 km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01BFB4" w14:textId="77777777" w:rsidR="00B1525A" w:rsidRDefault="00000000">
            <w:pPr>
              <w:spacing w:after="80" w:line="240" w:lineRule="auto"/>
              <w:rPr>
                <w:color w:val="000000"/>
                <w:sz w:val="21"/>
                <w:szCs w:val="21"/>
              </w:rPr>
            </w:pPr>
            <w:r>
              <w:rPr>
                <w:color w:val="000000"/>
                <w:sz w:val="21"/>
                <w:szCs w:val="21"/>
              </w:rPr>
              <w:t>+14 %</w:t>
            </w:r>
          </w:p>
        </w:tc>
      </w:tr>
      <w:tr w:rsidR="00B1525A" w14:paraId="6D741F0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D6C061" w14:textId="77777777" w:rsidR="00B1525A" w:rsidRDefault="00000000">
            <w:pPr>
              <w:spacing w:after="80" w:line="240" w:lineRule="auto"/>
              <w:rPr>
                <w:color w:val="000000"/>
                <w:sz w:val="21"/>
                <w:szCs w:val="21"/>
              </w:rPr>
            </w:pPr>
            <w:r>
              <w:rPr>
                <w:color w:val="000000"/>
                <w:sz w:val="21"/>
                <w:szCs w:val="21"/>
              </w:rPr>
              <w:t>DTE / mes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9F32A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34.000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676D1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40.000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D1C4B5" w14:textId="77777777" w:rsidR="00B1525A" w:rsidRDefault="00000000">
            <w:pPr>
              <w:spacing w:after="80" w:line="240" w:lineRule="auto"/>
              <w:rPr>
                <w:color w:val="000000"/>
                <w:sz w:val="21"/>
                <w:szCs w:val="21"/>
              </w:rPr>
            </w:pPr>
            <w:r>
              <w:rPr>
                <w:color w:val="000000"/>
                <w:sz w:val="21"/>
                <w:szCs w:val="21"/>
              </w:rPr>
              <w:t>+18 %</w:t>
            </w:r>
          </w:p>
        </w:tc>
      </w:tr>
      <w:tr w:rsidR="00B1525A" w14:paraId="3B3CD6B1"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1AD84AFB" w14:textId="77777777" w:rsidR="00B1525A" w:rsidRDefault="00000000">
            <w:pPr>
              <w:spacing w:after="80" w:line="240" w:lineRule="auto"/>
              <w:rPr>
                <w:color w:val="000000"/>
                <w:sz w:val="21"/>
                <w:szCs w:val="21"/>
              </w:rPr>
            </w:pPr>
            <w:r>
              <w:rPr>
                <w:color w:val="000000"/>
                <w:sz w:val="21"/>
                <w:szCs w:val="21"/>
              </w:rPr>
              <w:t>Instalaciones</w:t>
            </w:r>
          </w:p>
        </w:tc>
        <w:tc>
          <w:tcPr>
            <w:tcW w:w="0" w:type="auto"/>
            <w:tcBorders>
              <w:top w:val="single" w:sz="6" w:space="0" w:color="000000"/>
              <w:left w:val="nil"/>
              <w:bottom w:val="nil"/>
              <w:right w:val="nil"/>
            </w:tcBorders>
            <w:tcMar>
              <w:top w:w="80" w:type="dxa"/>
              <w:left w:w="160" w:type="dxa"/>
              <w:bottom w:w="80" w:type="dxa"/>
              <w:right w:w="160" w:type="dxa"/>
            </w:tcMar>
          </w:tcPr>
          <w:p w14:paraId="76C1526D" w14:textId="77777777" w:rsidR="00B1525A" w:rsidRDefault="00000000">
            <w:pPr>
              <w:spacing w:after="80" w:line="240" w:lineRule="auto"/>
              <w:rPr>
                <w:color w:val="000000"/>
                <w:sz w:val="21"/>
                <w:szCs w:val="21"/>
              </w:rPr>
            </w:pPr>
            <w:r>
              <w:rPr>
                <w:color w:val="000000"/>
                <w:sz w:val="21"/>
                <w:szCs w:val="21"/>
              </w:rPr>
              <w:t>6 (5 con cómputo)</w:t>
            </w:r>
          </w:p>
        </w:tc>
        <w:tc>
          <w:tcPr>
            <w:tcW w:w="0" w:type="auto"/>
            <w:tcBorders>
              <w:top w:val="single" w:sz="6" w:space="0" w:color="000000"/>
              <w:left w:val="nil"/>
              <w:bottom w:val="nil"/>
              <w:right w:val="nil"/>
            </w:tcBorders>
            <w:tcMar>
              <w:top w:w="80" w:type="dxa"/>
              <w:left w:w="160" w:type="dxa"/>
              <w:bottom w:w="80" w:type="dxa"/>
              <w:right w:w="160" w:type="dxa"/>
            </w:tcMar>
          </w:tcPr>
          <w:p w14:paraId="7184183B" w14:textId="77777777" w:rsidR="00B1525A" w:rsidRDefault="00000000">
            <w:pPr>
              <w:spacing w:after="80" w:line="240" w:lineRule="auto"/>
              <w:rPr>
                <w:color w:val="000000"/>
                <w:sz w:val="21"/>
                <w:szCs w:val="21"/>
              </w:rPr>
            </w:pPr>
            <w:r>
              <w:rPr>
                <w:color w:val="000000"/>
                <w:sz w:val="21"/>
                <w:szCs w:val="21"/>
              </w:rPr>
              <w:t>7</w:t>
            </w:r>
          </w:p>
        </w:tc>
        <w:tc>
          <w:tcPr>
            <w:tcW w:w="0" w:type="auto"/>
            <w:tcBorders>
              <w:top w:val="single" w:sz="6" w:space="0" w:color="000000"/>
              <w:left w:val="nil"/>
              <w:bottom w:val="nil"/>
              <w:right w:val="nil"/>
            </w:tcBorders>
            <w:tcMar>
              <w:top w:w="80" w:type="dxa"/>
              <w:left w:w="160" w:type="dxa"/>
              <w:bottom w:w="80" w:type="dxa"/>
              <w:right w:w="160" w:type="dxa"/>
            </w:tcMar>
          </w:tcPr>
          <w:p w14:paraId="73A27A5A" w14:textId="77777777" w:rsidR="00B1525A" w:rsidRDefault="00000000">
            <w:pPr>
              <w:spacing w:after="80" w:line="240" w:lineRule="auto"/>
              <w:rPr>
                <w:color w:val="000000"/>
                <w:sz w:val="21"/>
                <w:szCs w:val="21"/>
              </w:rPr>
            </w:pPr>
            <w:r>
              <w:rPr>
                <w:color w:val="000000"/>
                <w:sz w:val="21"/>
                <w:szCs w:val="21"/>
              </w:rPr>
              <w:t>—</w:t>
            </w:r>
          </w:p>
        </w:tc>
      </w:tr>
    </w:tbl>
    <w:p w14:paraId="280511DA" w14:textId="77777777" w:rsidR="00B1525A" w:rsidRDefault="00000000">
      <w:pPr>
        <w:spacing w:after="240"/>
        <w:rPr>
          <w:color w:val="000000"/>
          <w:sz w:val="21"/>
          <w:szCs w:val="21"/>
        </w:rPr>
      </w:pPr>
      <w:r>
        <w:rPr>
          <w:color w:val="000000"/>
          <w:sz w:val="21"/>
          <w:szCs w:val="21"/>
        </w:rPr>
        <w:lastRenderedPageBreak/>
        <w:t>Los recursos se dimensionan, además, para 3× la volumetría inicial sin rediseño (RT-09.03): la proyección real del Caso a 3 años (+16–19 %) queda muy por debajo del límite de diseño, dejando margen ante crecimiento mayor al modelado (ADR-12).</w:t>
      </w:r>
    </w:p>
    <w:p w14:paraId="658AB1F5" w14:textId="77777777" w:rsidR="00B1525A" w:rsidRDefault="00000000">
      <w:pPr>
        <w:pStyle w:val="Ttulo3"/>
        <w:spacing w:before="280" w:after="120"/>
        <w:rPr>
          <w:rFonts w:ascii="Arial" w:eastAsia="Arial" w:hAnsi="Arial" w:cs="Arial"/>
          <w:color w:val="5B6770"/>
          <w:sz w:val="26"/>
          <w:szCs w:val="26"/>
        </w:rPr>
      </w:pPr>
      <w:bookmarkStart w:id="181" w:name="_v7txllcuj2oy" w:colFirst="0" w:colLast="0"/>
      <w:bookmarkEnd w:id="181"/>
      <w:r>
        <w:rPr>
          <w:rFonts w:ascii="Arial" w:eastAsia="Arial" w:hAnsi="Arial" w:cs="Arial"/>
          <w:color w:val="5B6770"/>
          <w:sz w:val="26"/>
          <w:szCs w:val="26"/>
        </w:rPr>
        <w:t>3. Concurrencia y TPS de diseño</w:t>
      </w:r>
    </w:p>
    <w:p w14:paraId="14D9F513" w14:textId="77777777" w:rsidR="00B1525A" w:rsidRDefault="00000000">
      <w:pPr>
        <w:pStyle w:val="Ttulo4"/>
        <w:spacing w:before="220" w:after="100"/>
        <w:rPr>
          <w:rFonts w:ascii="Arial" w:eastAsia="Arial" w:hAnsi="Arial" w:cs="Arial"/>
          <w:i w:val="0"/>
          <w:iCs w:val="0"/>
          <w:color w:val="5B6770"/>
        </w:rPr>
      </w:pPr>
      <w:bookmarkStart w:id="182" w:name="_ft7ooe8wprzx" w:colFirst="0" w:colLast="0"/>
      <w:bookmarkEnd w:id="182"/>
      <w:r>
        <w:rPr>
          <w:rFonts w:ascii="Arial" w:eastAsia="Arial" w:hAnsi="Arial" w:cs="Arial"/>
          <w:i w:val="0"/>
          <w:iCs w:val="0"/>
          <w:color w:val="5B6770"/>
        </w:rPr>
        <w:t>3.1 Usuarios y terminales concurrentes</w:t>
      </w:r>
    </w:p>
    <w:tbl>
      <w:tblPr>
        <w:tblStyle w:val="affff9"/>
        <w:tblW w:w="5000" w:type="pct"/>
        <w:tblInd w:w="0" w:type="dxa"/>
        <w:tblBorders>
          <w:top w:val="nil"/>
          <w:left w:val="nil"/>
          <w:bottom w:val="nil"/>
          <w:right w:val="nil"/>
          <w:insideH w:val="nil"/>
          <w:insideV w:val="nil"/>
        </w:tblBorders>
        <w:tblLook w:val="0600" w:firstRow="0" w:lastRow="0" w:firstColumn="0" w:lastColumn="0" w:noHBand="1" w:noVBand="1"/>
      </w:tblPr>
      <w:tblGrid>
        <w:gridCol w:w="3008"/>
        <w:gridCol w:w="2227"/>
        <w:gridCol w:w="4001"/>
      </w:tblGrid>
      <w:tr w:rsidR="00B1525A" w14:paraId="3C39206E"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89B910E" w14:textId="77777777" w:rsidR="00B1525A" w:rsidRDefault="00000000">
            <w:pPr>
              <w:spacing w:after="80" w:line="240" w:lineRule="auto"/>
              <w:rPr>
                <w:color w:val="000000"/>
                <w:sz w:val="21"/>
                <w:szCs w:val="21"/>
              </w:rPr>
            </w:pPr>
            <w:r>
              <w:rPr>
                <w:b/>
                <w:bCs/>
                <w:color w:val="1F3A5F"/>
                <w:sz w:val="21"/>
                <w:szCs w:val="21"/>
              </w:rPr>
              <w: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3186D93" w14:textId="77777777" w:rsidR="00B1525A" w:rsidRDefault="00000000">
            <w:pPr>
              <w:spacing w:after="80" w:line="240" w:lineRule="auto"/>
              <w:rPr>
                <w:color w:val="000000"/>
                <w:sz w:val="21"/>
                <w:szCs w:val="21"/>
              </w:rPr>
            </w:pPr>
            <w:r>
              <w:rPr>
                <w:b/>
                <w:bCs/>
                <w:color w:val="1F3A5F"/>
                <w:sz w:val="21"/>
                <w:szCs w:val="21"/>
              </w:rPr>
              <w:t>Concurrencia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B306FAD" w14:textId="77777777" w:rsidR="00B1525A" w:rsidRDefault="00000000">
            <w:pPr>
              <w:spacing w:after="80" w:line="240" w:lineRule="auto"/>
              <w:rPr>
                <w:color w:val="000000"/>
                <w:sz w:val="21"/>
                <w:szCs w:val="21"/>
              </w:rPr>
            </w:pPr>
            <w:r>
              <w:rPr>
                <w:b/>
                <w:bCs/>
                <w:color w:val="1F3A5F"/>
                <w:sz w:val="21"/>
                <w:szCs w:val="21"/>
              </w:rPr>
              <w:t>Dispositivo</w:t>
            </w:r>
          </w:p>
        </w:tc>
      </w:tr>
      <w:tr w:rsidR="00B1525A" w14:paraId="2A201EC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9DFB0B" w14:textId="77777777" w:rsidR="00B1525A" w:rsidRDefault="00000000">
            <w:pPr>
              <w:spacing w:after="80" w:line="240" w:lineRule="auto"/>
              <w:rPr>
                <w:color w:val="000000"/>
                <w:sz w:val="21"/>
                <w:szCs w:val="21"/>
              </w:rPr>
            </w:pPr>
            <w:r>
              <w:rPr>
                <w:color w:val="000000"/>
                <w:sz w:val="21"/>
                <w:szCs w:val="21"/>
              </w:rPr>
              <w:t>Preventistas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B4C218" w14:textId="77777777" w:rsidR="00B1525A" w:rsidRDefault="00000000">
            <w:pPr>
              <w:spacing w:after="80" w:line="240" w:lineRule="auto"/>
              <w:rPr>
                <w:color w:val="000000"/>
                <w:sz w:val="21"/>
                <w:szCs w:val="21"/>
              </w:rPr>
            </w:pPr>
            <w:r>
              <w:rPr>
                <w:color w:val="000000"/>
                <w:sz w:val="21"/>
                <w:szCs w:val="21"/>
              </w:rPr>
              <w:t>62 simultáneos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86D82E" w14:textId="77777777" w:rsidR="00B1525A" w:rsidRDefault="00000000">
            <w:pPr>
              <w:spacing w:after="80" w:line="240" w:lineRule="auto"/>
              <w:rPr>
                <w:color w:val="000000"/>
                <w:sz w:val="21"/>
                <w:szCs w:val="21"/>
              </w:rPr>
            </w:pPr>
            <w:r>
              <w:rPr>
                <w:color w:val="000000"/>
                <w:sz w:val="21"/>
                <w:szCs w:val="21"/>
              </w:rPr>
              <w:t>Zebra EC55 (parque 62 + reserva 20 %)</w:t>
            </w:r>
          </w:p>
        </w:tc>
      </w:tr>
      <w:tr w:rsidR="00B1525A" w14:paraId="1588E2D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4A59E4" w14:textId="77777777" w:rsidR="00B1525A" w:rsidRDefault="00000000">
            <w:pPr>
              <w:spacing w:after="80" w:line="240" w:lineRule="auto"/>
              <w:rPr>
                <w:color w:val="000000"/>
                <w:sz w:val="21"/>
                <w:szCs w:val="21"/>
              </w:rPr>
            </w:pPr>
            <w:r>
              <w:rPr>
                <w:color w:val="000000"/>
                <w:sz w:val="21"/>
                <w:szCs w:val="21"/>
              </w:rPr>
              <w:t>Conductores (reparto)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675B3E" w14:textId="77777777" w:rsidR="00B1525A" w:rsidRDefault="00000000">
            <w:pPr>
              <w:spacing w:after="80" w:line="240" w:lineRule="auto"/>
              <w:rPr>
                <w:color w:val="000000"/>
                <w:sz w:val="21"/>
                <w:szCs w:val="21"/>
              </w:rPr>
            </w:pPr>
            <w:r>
              <w:rPr>
                <w:color w:val="000000"/>
                <w:sz w:val="21"/>
                <w:szCs w:val="21"/>
              </w:rPr>
              <w:t>~200 simultáneos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242414" w14:textId="77777777" w:rsidR="00B1525A" w:rsidRDefault="00000000">
            <w:pPr>
              <w:spacing w:after="80" w:line="240" w:lineRule="auto"/>
              <w:rPr>
                <w:color w:val="000000"/>
                <w:sz w:val="21"/>
                <w:szCs w:val="21"/>
              </w:rPr>
            </w:pPr>
            <w:r>
              <w:rPr>
                <w:color w:val="000000"/>
                <w:sz w:val="21"/>
                <w:szCs w:val="21"/>
              </w:rPr>
              <w:t>Zebra TC58e (parque único 42 propios + ~160 externos + reserva)</w:t>
            </w:r>
          </w:p>
        </w:tc>
      </w:tr>
      <w:tr w:rsidR="00B1525A" w14:paraId="79507D2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732833" w14:textId="77777777" w:rsidR="00B1525A" w:rsidRDefault="00000000">
            <w:pPr>
              <w:spacing w:after="80" w:line="240" w:lineRule="auto"/>
              <w:rPr>
                <w:color w:val="000000"/>
                <w:sz w:val="21"/>
                <w:szCs w:val="21"/>
              </w:rPr>
            </w:pPr>
            <w:r>
              <w:rPr>
                <w:color w:val="000000"/>
                <w:sz w:val="21"/>
                <w:szCs w:val="21"/>
              </w:rPr>
              <w:t>Personal de centro de distribución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D9FB0D" w14:textId="77777777" w:rsidR="00B1525A" w:rsidRDefault="00000000">
            <w:pPr>
              <w:spacing w:after="80" w:line="240" w:lineRule="auto"/>
              <w:rPr>
                <w:color w:val="000000"/>
                <w:sz w:val="21"/>
                <w:szCs w:val="21"/>
              </w:rPr>
            </w:pPr>
            <w:r>
              <w:rPr>
                <w:color w:val="000000"/>
                <w:sz w:val="21"/>
                <w:szCs w:val="21"/>
              </w:rPr>
              <w:t>310 (turno)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81095A" w14:textId="77777777" w:rsidR="00B1525A" w:rsidRDefault="00000000">
            <w:pPr>
              <w:spacing w:after="80" w:line="240" w:lineRule="auto"/>
              <w:rPr>
                <w:color w:val="000000"/>
                <w:sz w:val="21"/>
                <w:szCs w:val="21"/>
              </w:rPr>
            </w:pPr>
            <w:r>
              <w:rPr>
                <w:color w:val="000000"/>
                <w:sz w:val="21"/>
                <w:szCs w:val="21"/>
              </w:rPr>
              <w:t>Estaciones y terminales fijas</w:t>
            </w:r>
          </w:p>
        </w:tc>
      </w:tr>
      <w:tr w:rsidR="00B1525A" w14:paraId="192919F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DF7CD2" w14:textId="77777777" w:rsidR="00B1525A" w:rsidRDefault="00000000">
            <w:pPr>
              <w:spacing w:after="80" w:line="240" w:lineRule="auto"/>
              <w:rPr>
                <w:color w:val="000000"/>
                <w:sz w:val="21"/>
                <w:szCs w:val="21"/>
              </w:rPr>
            </w:pPr>
            <w:r>
              <w:rPr>
                <w:color w:val="000000"/>
                <w:sz w:val="21"/>
                <w:szCs w:val="21"/>
              </w:rPr>
              <w:t>Operarios de picking simultáneos (turno nocturno)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C44ACC" w14:textId="77777777" w:rsidR="00B1525A" w:rsidRDefault="00000000">
            <w:pPr>
              <w:spacing w:after="80" w:line="240" w:lineRule="auto"/>
              <w:rPr>
                <w:color w:val="000000"/>
                <w:sz w:val="21"/>
                <w:szCs w:val="21"/>
              </w:rPr>
            </w:pPr>
            <w:r>
              <w:rPr>
                <w:color w:val="000000"/>
                <w:sz w:val="21"/>
                <w:szCs w:val="21"/>
              </w:rPr>
              <w:t>120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764B07" w14:textId="77777777" w:rsidR="00B1525A" w:rsidRDefault="00000000">
            <w:pPr>
              <w:spacing w:after="80" w:line="240" w:lineRule="auto"/>
              <w:rPr>
                <w:color w:val="000000"/>
                <w:sz w:val="21"/>
                <w:szCs w:val="21"/>
              </w:rPr>
            </w:pPr>
            <w:r>
              <w:rPr>
                <w:color w:val="000000"/>
                <w:sz w:val="21"/>
                <w:szCs w:val="21"/>
              </w:rPr>
              <w:t>Zebra MC9400 Cold Storage (pool Talca 144 = 120 + 20 %; Concepción 30)</w:t>
            </w:r>
          </w:p>
        </w:tc>
      </w:tr>
      <w:tr w:rsidR="00B1525A" w14:paraId="56B6619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D705EE" w14:textId="77777777" w:rsidR="00B1525A" w:rsidRDefault="00000000">
            <w:pPr>
              <w:spacing w:after="80" w:line="240" w:lineRule="auto"/>
              <w:rPr>
                <w:color w:val="000000"/>
                <w:sz w:val="21"/>
                <w:szCs w:val="21"/>
              </w:rPr>
            </w:pPr>
            <w:r>
              <w:rPr>
                <w:color w:val="000000"/>
                <w:sz w:val="21"/>
                <w:szCs w:val="21"/>
              </w:rPr>
              <w:t>Terminales RF concurrentes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0B6170" w14:textId="77777777" w:rsidR="00B1525A" w:rsidRDefault="00000000">
            <w:pPr>
              <w:spacing w:after="80" w:line="240" w:lineRule="auto"/>
              <w:rPr>
                <w:color w:val="000000"/>
                <w:sz w:val="21"/>
                <w:szCs w:val="21"/>
              </w:rPr>
            </w:pPr>
            <w:r>
              <w:rPr>
                <w:color w:val="000000"/>
                <w:sz w:val="21"/>
                <w:szCs w:val="21"/>
              </w:rPr>
              <w:t>120 (base de diseño)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A5E7B1" w14:textId="77777777" w:rsidR="00B1525A" w:rsidRDefault="00000000">
            <w:pPr>
              <w:spacing w:after="80" w:line="240" w:lineRule="auto"/>
              <w:rPr>
                <w:color w:val="000000"/>
                <w:sz w:val="21"/>
                <w:szCs w:val="21"/>
              </w:rPr>
            </w:pPr>
            <w:r>
              <w:rPr>
                <w:color w:val="000000"/>
                <w:sz w:val="21"/>
                <w:szCs w:val="21"/>
              </w:rPr>
              <w:t>Ídem</w:t>
            </w:r>
          </w:p>
        </w:tc>
      </w:tr>
      <w:tr w:rsidR="00B1525A" w14:paraId="61ABD610"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CBCF07" w14:textId="77777777" w:rsidR="00B1525A" w:rsidRDefault="00000000">
            <w:pPr>
              <w:spacing w:after="80" w:line="240" w:lineRule="auto"/>
              <w:rPr>
                <w:color w:val="000000"/>
                <w:sz w:val="21"/>
                <w:szCs w:val="21"/>
              </w:rPr>
            </w:pPr>
            <w:r>
              <w:rPr>
                <w:color w:val="000000"/>
                <w:sz w:val="21"/>
                <w:szCs w:val="21"/>
              </w:rPr>
              <w:t>Call center / supervisión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D21735" w14:textId="77777777" w:rsidR="00B1525A" w:rsidRDefault="00000000">
            <w:pPr>
              <w:spacing w:after="80" w:line="240" w:lineRule="auto"/>
              <w:rPr>
                <w:color w:val="000000"/>
                <w:sz w:val="21"/>
                <w:szCs w:val="21"/>
              </w:rPr>
            </w:pPr>
            <w:r>
              <w:rPr>
                <w:color w:val="000000"/>
                <w:sz w:val="21"/>
                <w:szCs w:val="21"/>
              </w:rPr>
              <w:t>~20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D13A06" w14:textId="77777777" w:rsidR="00B1525A" w:rsidRDefault="00000000">
            <w:pPr>
              <w:spacing w:after="80" w:line="240" w:lineRule="auto"/>
              <w:rPr>
                <w:color w:val="000000"/>
                <w:sz w:val="21"/>
                <w:szCs w:val="21"/>
              </w:rPr>
            </w:pPr>
            <w:r>
              <w:rPr>
                <w:color w:val="000000"/>
                <w:sz w:val="21"/>
                <w:szCs w:val="21"/>
              </w:rPr>
              <w:t>Estaciones</w:t>
            </w:r>
          </w:p>
        </w:tc>
      </w:tr>
      <w:tr w:rsidR="00B1525A" w14:paraId="202835D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18401482" w14:textId="77777777" w:rsidR="00B1525A" w:rsidRDefault="00000000">
            <w:pPr>
              <w:spacing w:after="80" w:line="240" w:lineRule="auto"/>
              <w:rPr>
                <w:color w:val="000000"/>
                <w:sz w:val="21"/>
                <w:szCs w:val="21"/>
              </w:rPr>
            </w:pPr>
            <w:r>
              <w:rPr>
                <w:color w:val="000000"/>
                <w:sz w:val="21"/>
                <w:szCs w:val="21"/>
              </w:rPr>
              <w:t>Dispositivos móviles registrados (MQTT/IoT Core)</w:t>
            </w:r>
          </w:p>
        </w:tc>
        <w:tc>
          <w:tcPr>
            <w:tcW w:w="0" w:type="auto"/>
            <w:tcBorders>
              <w:top w:val="single" w:sz="6" w:space="0" w:color="000000"/>
              <w:left w:val="nil"/>
              <w:bottom w:val="nil"/>
              <w:right w:val="nil"/>
            </w:tcBorders>
            <w:tcMar>
              <w:top w:w="80" w:type="dxa"/>
              <w:left w:w="160" w:type="dxa"/>
              <w:bottom w:w="80" w:type="dxa"/>
              <w:right w:w="160" w:type="dxa"/>
            </w:tcMar>
          </w:tcPr>
          <w:p w14:paraId="6D5F79E5" w14:textId="77777777" w:rsidR="00B1525A" w:rsidRDefault="00000000">
            <w:pPr>
              <w:spacing w:after="80" w:line="240" w:lineRule="auto"/>
              <w:rPr>
                <w:color w:val="000000"/>
                <w:sz w:val="21"/>
                <w:szCs w:val="21"/>
              </w:rPr>
            </w:pPr>
            <w:r>
              <w:rPr>
                <w:color w:val="000000"/>
                <w:sz w:val="21"/>
                <w:szCs w:val="21"/>
              </w:rPr>
              <w:t>~270 (hasta ~300+ en peak)</w:t>
            </w:r>
          </w:p>
        </w:tc>
        <w:tc>
          <w:tcPr>
            <w:tcW w:w="0" w:type="auto"/>
            <w:tcBorders>
              <w:top w:val="single" w:sz="6" w:space="0" w:color="000000"/>
              <w:left w:val="nil"/>
              <w:bottom w:val="nil"/>
              <w:right w:val="nil"/>
            </w:tcBorders>
            <w:tcMar>
              <w:top w:w="80" w:type="dxa"/>
              <w:left w:w="160" w:type="dxa"/>
              <w:bottom w:w="80" w:type="dxa"/>
              <w:right w:w="160" w:type="dxa"/>
            </w:tcMar>
          </w:tcPr>
          <w:p w14:paraId="02D428A7" w14:textId="77777777" w:rsidR="00B1525A" w:rsidRDefault="00000000">
            <w:pPr>
              <w:spacing w:after="80" w:line="240" w:lineRule="auto"/>
              <w:rPr>
                <w:color w:val="000000"/>
                <w:sz w:val="21"/>
                <w:szCs w:val="21"/>
              </w:rPr>
            </w:pPr>
            <w:r>
              <w:rPr>
                <w:color w:val="000000"/>
                <w:sz w:val="21"/>
                <w:szCs w:val="21"/>
              </w:rPr>
              <w:t>EC55 + TC58e + terminales de cámara</w:t>
            </w:r>
          </w:p>
        </w:tc>
      </w:tr>
    </w:tbl>
    <w:p w14:paraId="41A6EC53" w14:textId="77777777" w:rsidR="00B1525A" w:rsidRDefault="00000000">
      <w:pPr>
        <w:pStyle w:val="Ttulo4"/>
        <w:spacing w:before="220" w:after="100"/>
        <w:rPr>
          <w:rFonts w:ascii="Arial" w:eastAsia="Arial" w:hAnsi="Arial" w:cs="Arial"/>
          <w:i w:val="0"/>
          <w:iCs w:val="0"/>
          <w:color w:val="5B6770"/>
        </w:rPr>
      </w:pPr>
      <w:bookmarkStart w:id="183" w:name="_xu41qw7pomcd" w:colFirst="0" w:colLast="0"/>
      <w:bookmarkEnd w:id="183"/>
      <w:r>
        <w:rPr>
          <w:rFonts w:ascii="Arial" w:eastAsia="Arial" w:hAnsi="Arial" w:cs="Arial"/>
          <w:i w:val="0"/>
          <w:iCs w:val="0"/>
          <w:color w:val="5B6770"/>
        </w:rPr>
        <w:t>3.2 TPS estimados (peor ventana)</w:t>
      </w:r>
    </w:p>
    <w:tbl>
      <w:tblPr>
        <w:tblStyle w:val="affffa"/>
        <w:tblW w:w="5000" w:type="pct"/>
        <w:tblInd w:w="0" w:type="dxa"/>
        <w:tblBorders>
          <w:top w:val="nil"/>
          <w:left w:val="nil"/>
          <w:bottom w:val="nil"/>
          <w:right w:val="nil"/>
          <w:insideH w:val="nil"/>
          <w:insideV w:val="nil"/>
        </w:tblBorders>
        <w:tblLook w:val="0600" w:firstRow="0" w:lastRow="0" w:firstColumn="0" w:lastColumn="0" w:noHBand="1" w:noVBand="1"/>
      </w:tblPr>
      <w:tblGrid>
        <w:gridCol w:w="4276"/>
        <w:gridCol w:w="3710"/>
        <w:gridCol w:w="1250"/>
      </w:tblGrid>
      <w:tr w:rsidR="00B1525A" w14:paraId="205BAEDB"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BC50DDC" w14:textId="77777777" w:rsidR="00B1525A" w:rsidRDefault="00000000">
            <w:pPr>
              <w:spacing w:after="80" w:line="240" w:lineRule="auto"/>
              <w:rPr>
                <w:color w:val="000000"/>
                <w:sz w:val="21"/>
                <w:szCs w:val="21"/>
              </w:rPr>
            </w:pPr>
            <w:r>
              <w:rPr>
                <w:b/>
                <w:bCs/>
                <w:color w:val="1F3A5F"/>
                <w:sz w:val="21"/>
                <w:szCs w:val="21"/>
              </w:rPr>
              <w:t>Flujo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1B1855F" w14:textId="77777777" w:rsidR="00B1525A" w:rsidRDefault="00000000">
            <w:pPr>
              <w:spacing w:after="80" w:line="240" w:lineRule="auto"/>
              <w:rPr>
                <w:color w:val="000000"/>
                <w:sz w:val="21"/>
                <w:szCs w:val="21"/>
              </w:rPr>
            </w:pPr>
            <w:r>
              <w:rPr>
                <w:b/>
                <w:bCs/>
                <w:color w:val="1F3A5F"/>
                <w:sz w:val="21"/>
                <w:szCs w:val="21"/>
              </w:rPr>
              <w:t>Cálculo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25635D2" w14:textId="77777777" w:rsidR="00B1525A" w:rsidRDefault="00000000">
            <w:pPr>
              <w:spacing w:after="80" w:line="240" w:lineRule="auto"/>
              <w:rPr>
                <w:color w:val="000000"/>
                <w:sz w:val="21"/>
                <w:szCs w:val="21"/>
              </w:rPr>
            </w:pPr>
            <w:r>
              <w:rPr>
                <w:b/>
                <w:bCs/>
                <w:color w:val="1F3A5F"/>
                <w:sz w:val="21"/>
                <w:szCs w:val="21"/>
              </w:rPr>
              <w:t>TPS</w:t>
            </w:r>
          </w:p>
        </w:tc>
      </w:tr>
      <w:tr w:rsidR="00B1525A" w14:paraId="0463DA0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4FBACE" w14:textId="77777777" w:rsidR="00B1525A" w:rsidRDefault="00000000">
            <w:pPr>
              <w:spacing w:after="80" w:line="240" w:lineRule="auto"/>
              <w:rPr>
                <w:color w:val="000000"/>
                <w:sz w:val="21"/>
                <w:szCs w:val="21"/>
              </w:rPr>
            </w:pPr>
            <w:r>
              <w:rPr>
                <w:color w:val="000000"/>
                <w:sz w:val="21"/>
                <w:szCs w:val="21"/>
              </w:rPr>
              <w:t>Confirmaciones de picking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BE7A55" w14:textId="77777777" w:rsidR="00B1525A" w:rsidRDefault="00000000">
            <w:pPr>
              <w:spacing w:after="80" w:line="240" w:lineRule="auto"/>
              <w:rPr>
                <w:color w:val="000000"/>
                <w:sz w:val="21"/>
                <w:szCs w:val="21"/>
              </w:rPr>
            </w:pPr>
            <w:r>
              <w:rPr>
                <w:color w:val="000000"/>
                <w:sz w:val="21"/>
                <w:szCs w:val="21"/>
              </w:rPr>
              <w:t>120 terminales × 1 confirmación / 6 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67CE59" w14:textId="77777777" w:rsidR="00B1525A" w:rsidRDefault="00000000">
            <w:pPr>
              <w:spacing w:after="80" w:line="240" w:lineRule="auto"/>
              <w:rPr>
                <w:color w:val="000000"/>
                <w:sz w:val="21"/>
                <w:szCs w:val="21"/>
              </w:rPr>
            </w:pPr>
            <w:r>
              <w:rPr>
                <w:color w:val="000000"/>
                <w:sz w:val="21"/>
                <w:szCs w:val="21"/>
              </w:rPr>
              <w:t>~20 TPS</w:t>
            </w:r>
          </w:p>
        </w:tc>
      </w:tr>
      <w:tr w:rsidR="00B1525A" w14:paraId="2FE98848"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B083D5" w14:textId="77777777" w:rsidR="00B1525A" w:rsidRDefault="00000000">
            <w:pPr>
              <w:spacing w:after="80" w:line="240" w:lineRule="auto"/>
              <w:rPr>
                <w:color w:val="000000"/>
                <w:sz w:val="21"/>
                <w:szCs w:val="21"/>
              </w:rPr>
            </w:pPr>
            <w:r>
              <w:rPr>
                <w:color w:val="000000"/>
                <w:sz w:val="21"/>
                <w:szCs w:val="21"/>
              </w:rPr>
              <w:t>Pedidos de preventa (09:00–13:00)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BE3FD2" w14:textId="77777777" w:rsidR="00B1525A" w:rsidRDefault="00000000">
            <w:pPr>
              <w:spacing w:after="80" w:line="240" w:lineRule="auto"/>
              <w:rPr>
                <w:color w:val="000000"/>
                <w:sz w:val="21"/>
                <w:szCs w:val="21"/>
              </w:rPr>
            </w:pPr>
            <w:r>
              <w:rPr>
                <w:color w:val="000000"/>
                <w:sz w:val="21"/>
                <w:szCs w:val="21"/>
              </w:rPr>
              <w:t>62 preventistas × 1 línea / 8 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A33308" w14:textId="77777777" w:rsidR="00B1525A" w:rsidRDefault="00000000">
            <w:pPr>
              <w:spacing w:after="80" w:line="240" w:lineRule="auto"/>
              <w:rPr>
                <w:color w:val="000000"/>
                <w:sz w:val="21"/>
                <w:szCs w:val="21"/>
              </w:rPr>
            </w:pPr>
            <w:r>
              <w:rPr>
                <w:color w:val="000000"/>
                <w:sz w:val="21"/>
                <w:szCs w:val="21"/>
              </w:rPr>
              <w:t>~8 TPS</w:t>
            </w:r>
          </w:p>
        </w:tc>
      </w:tr>
      <w:tr w:rsidR="00B1525A" w14:paraId="01B70F4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1E0BD9" w14:textId="77777777" w:rsidR="00B1525A" w:rsidRDefault="00000000">
            <w:pPr>
              <w:spacing w:after="80" w:line="240" w:lineRule="auto"/>
              <w:rPr>
                <w:color w:val="000000"/>
                <w:sz w:val="21"/>
                <w:szCs w:val="21"/>
              </w:rPr>
            </w:pPr>
            <w:r>
              <w:rPr>
                <w:color w:val="000000"/>
                <w:sz w:val="21"/>
                <w:szCs w:val="21"/>
              </w:rPr>
              <w:lastRenderedPageBreak/>
              <w:t>Movimientos de inventario + sincronización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B94790" w14:textId="77777777" w:rsidR="00B1525A" w:rsidRDefault="00000000">
            <w:pPr>
              <w:spacing w:after="80" w:line="240" w:lineRule="auto"/>
              <w:rPr>
                <w:color w:val="000000"/>
                <w:sz w:val="21"/>
                <w:szCs w:val="21"/>
              </w:rPr>
            </w:pPr>
            <w:r>
              <w:rPr>
                <w:color w:val="000000"/>
                <w:sz w:val="21"/>
                <w:szCs w:val="21"/>
              </w:rPr>
              <w:t>Suma de flujos (broker, WMS, IoT)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FB6750" w14:textId="77777777" w:rsidR="00B1525A" w:rsidRDefault="00000000">
            <w:pPr>
              <w:spacing w:after="80" w:line="240" w:lineRule="auto"/>
              <w:rPr>
                <w:color w:val="000000"/>
                <w:sz w:val="21"/>
                <w:szCs w:val="21"/>
              </w:rPr>
            </w:pPr>
            <w:r>
              <w:rPr>
                <w:color w:val="000000"/>
                <w:sz w:val="21"/>
                <w:szCs w:val="21"/>
              </w:rPr>
              <w:t>~35 TPS</w:t>
            </w:r>
          </w:p>
        </w:tc>
      </w:tr>
      <w:tr w:rsidR="00B1525A" w14:paraId="51A863C3"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66D0E404" w14:textId="77777777" w:rsidR="00B1525A" w:rsidRDefault="00000000">
            <w:pPr>
              <w:spacing w:after="80" w:line="240" w:lineRule="auto"/>
              <w:rPr>
                <w:color w:val="000000"/>
                <w:sz w:val="21"/>
                <w:szCs w:val="21"/>
              </w:rPr>
            </w:pPr>
            <w:r>
              <w:rPr>
                <w:color w:val="000000"/>
                <w:sz w:val="21"/>
                <w:szCs w:val="21"/>
              </w:rPr>
              <w:t>TPS de diseño (burst ×3)</w:t>
            </w:r>
          </w:p>
        </w:tc>
        <w:tc>
          <w:tcPr>
            <w:tcW w:w="0" w:type="auto"/>
            <w:tcBorders>
              <w:top w:val="single" w:sz="6" w:space="0" w:color="000000"/>
              <w:left w:val="nil"/>
              <w:bottom w:val="nil"/>
              <w:right w:val="nil"/>
            </w:tcBorders>
            <w:tcMar>
              <w:top w:w="80" w:type="dxa"/>
              <w:left w:w="160" w:type="dxa"/>
              <w:bottom w:w="80" w:type="dxa"/>
              <w:right w:w="160" w:type="dxa"/>
            </w:tcMar>
          </w:tcPr>
          <w:p w14:paraId="76C84F27" w14:textId="77777777" w:rsidR="00B1525A" w:rsidRDefault="00000000">
            <w:pPr>
              <w:spacing w:after="80" w:line="240" w:lineRule="auto"/>
              <w:rPr>
                <w:color w:val="000000"/>
                <w:sz w:val="21"/>
                <w:szCs w:val="21"/>
              </w:rPr>
            </w:pPr>
            <w:r>
              <w:rPr>
                <w:color w:val="000000"/>
                <w:sz w:val="21"/>
                <w:szCs w:val="21"/>
              </w:rPr>
              <w:t>35 × 3 en peak de septiembre</w:t>
            </w:r>
          </w:p>
        </w:tc>
        <w:tc>
          <w:tcPr>
            <w:tcW w:w="0" w:type="auto"/>
            <w:tcBorders>
              <w:top w:val="single" w:sz="6" w:space="0" w:color="000000"/>
              <w:left w:val="nil"/>
              <w:bottom w:val="nil"/>
              <w:right w:val="nil"/>
            </w:tcBorders>
            <w:tcMar>
              <w:top w:w="80" w:type="dxa"/>
              <w:left w:w="160" w:type="dxa"/>
              <w:bottom w:w="80" w:type="dxa"/>
              <w:right w:w="160" w:type="dxa"/>
            </w:tcMar>
          </w:tcPr>
          <w:p w14:paraId="7D917E54" w14:textId="77777777" w:rsidR="00B1525A" w:rsidRDefault="00000000">
            <w:pPr>
              <w:spacing w:after="80" w:line="240" w:lineRule="auto"/>
              <w:rPr>
                <w:color w:val="000000"/>
                <w:sz w:val="21"/>
                <w:szCs w:val="21"/>
              </w:rPr>
            </w:pPr>
            <w:r>
              <w:rPr>
                <w:color w:val="000000"/>
                <w:sz w:val="21"/>
                <w:szCs w:val="21"/>
              </w:rPr>
              <w:t>~105 TPS</w:t>
            </w:r>
          </w:p>
        </w:tc>
      </w:tr>
    </w:tbl>
    <w:p w14:paraId="4408046F" w14:textId="77777777" w:rsidR="00B1525A" w:rsidRDefault="00000000">
      <w:pPr>
        <w:spacing w:after="240"/>
        <w:rPr>
          <w:color w:val="000000"/>
          <w:sz w:val="21"/>
          <w:szCs w:val="21"/>
          <w:shd w:val="clear" w:color="auto" w:fill="2B2B2B"/>
        </w:rPr>
      </w:pPr>
      <w:r>
        <w:rPr>
          <w:color w:val="000000"/>
          <w:sz w:val="21"/>
          <w:szCs w:val="21"/>
          <w:shd w:val="clear" w:color="auto" w:fill="2B2B2B"/>
        </w:rPr>
        <w:t>El burst ×3 absorbe el peak de septiembre y las ráfagas de la ventana de sincronización 17:00–20:00. El ~105 TPS es el valor único de diseño de este documento, citado por ADR-01 y ADR-12, y sustenta el dimensionamiento de IOPS de VM-02 (§4.3) y del escalado ECS (ADR-12).</w:t>
      </w:r>
    </w:p>
    <w:p w14:paraId="029EF2F1" w14:textId="77777777" w:rsidR="00B1525A" w:rsidRDefault="00000000">
      <w:pPr>
        <w:pStyle w:val="Ttulo3"/>
        <w:spacing w:before="280" w:after="120"/>
        <w:rPr>
          <w:rFonts w:ascii="Arial" w:eastAsia="Arial" w:hAnsi="Arial" w:cs="Arial"/>
          <w:color w:val="5B6770"/>
          <w:sz w:val="26"/>
          <w:szCs w:val="26"/>
        </w:rPr>
      </w:pPr>
      <w:bookmarkStart w:id="184" w:name="_g7xg8jsr7k8r" w:colFirst="0" w:colLast="0"/>
      <w:bookmarkEnd w:id="184"/>
      <w:r>
        <w:rPr>
          <w:rFonts w:ascii="Arial" w:eastAsia="Arial" w:hAnsi="Arial" w:cs="Arial"/>
          <w:color w:val="5B6770"/>
          <w:sz w:val="26"/>
          <w:szCs w:val="26"/>
        </w:rPr>
        <w:t xml:space="preserve">4. Dimensionamiento </w:t>
      </w:r>
      <w:proofErr w:type="gramStart"/>
      <w:r>
        <w:rPr>
          <w:rFonts w:ascii="Arial" w:eastAsia="Arial" w:hAnsi="Arial" w:cs="Arial"/>
          <w:color w:val="5B6770"/>
          <w:sz w:val="26"/>
          <w:szCs w:val="26"/>
        </w:rPr>
        <w:t>on-premise</w:t>
      </w:r>
      <w:proofErr w:type="gramEnd"/>
      <w:r>
        <w:rPr>
          <w:rFonts w:ascii="Arial" w:eastAsia="Arial" w:hAnsi="Arial" w:cs="Arial"/>
          <w:color w:val="5B6770"/>
          <w:sz w:val="26"/>
          <w:szCs w:val="26"/>
        </w:rPr>
        <w:t xml:space="preserve"> (ADR-10)</w:t>
      </w:r>
    </w:p>
    <w:p w14:paraId="26DAA825" w14:textId="77777777" w:rsidR="00B1525A" w:rsidRDefault="00000000">
      <w:pPr>
        <w:pStyle w:val="Ttulo4"/>
        <w:spacing w:before="220" w:after="100"/>
        <w:rPr>
          <w:rFonts w:ascii="Arial" w:eastAsia="Arial" w:hAnsi="Arial" w:cs="Arial"/>
          <w:i w:val="0"/>
          <w:iCs w:val="0"/>
          <w:color w:val="5B6770"/>
        </w:rPr>
      </w:pPr>
      <w:bookmarkStart w:id="185" w:name="_6kkg14hpeq94" w:colFirst="0" w:colLast="0"/>
      <w:bookmarkEnd w:id="185"/>
      <w:r>
        <w:rPr>
          <w:rFonts w:ascii="Arial" w:eastAsia="Arial" w:hAnsi="Arial" w:cs="Arial"/>
          <w:i w:val="0"/>
          <w:iCs w:val="0"/>
          <w:color w:val="5B6770"/>
        </w:rPr>
        <w:t>4.1 Cómputo — CD Talca (clúster N+1, 3 nodos Proxmox/Ceph)</w:t>
      </w:r>
    </w:p>
    <w:tbl>
      <w:tblPr>
        <w:tblStyle w:val="affffb"/>
        <w:tblW w:w="5000" w:type="pct"/>
        <w:tblInd w:w="0" w:type="dxa"/>
        <w:tblBorders>
          <w:top w:val="nil"/>
          <w:left w:val="nil"/>
          <w:bottom w:val="nil"/>
          <w:right w:val="nil"/>
          <w:insideH w:val="nil"/>
          <w:insideV w:val="nil"/>
        </w:tblBorders>
        <w:tblLook w:val="0600" w:firstRow="0" w:lastRow="0" w:firstColumn="0" w:lastColumn="0" w:noHBand="1" w:noVBand="1"/>
      </w:tblPr>
      <w:tblGrid>
        <w:gridCol w:w="2857"/>
        <w:gridCol w:w="1277"/>
        <w:gridCol w:w="2587"/>
        <w:gridCol w:w="2515"/>
      </w:tblGrid>
      <w:tr w:rsidR="00B1525A" w14:paraId="0CD3702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D716DCF" w14:textId="77777777" w:rsidR="00B1525A" w:rsidRDefault="00000000">
            <w:pPr>
              <w:spacing w:after="80" w:line="240" w:lineRule="auto"/>
              <w:rPr>
                <w:color w:val="000000"/>
                <w:sz w:val="21"/>
                <w:szCs w:val="21"/>
              </w:rPr>
            </w:pPr>
            <w:r>
              <w:rPr>
                <w:b/>
                <w:bCs/>
                <w:color w:val="1F3A5F"/>
                <w:sz w:val="21"/>
                <w:szCs w:val="21"/>
              </w:rPr>
              <w:t>Recurso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38E6AEC" w14:textId="77777777" w:rsidR="00B1525A" w:rsidRDefault="00000000">
            <w:pPr>
              <w:spacing w:after="80" w:line="240" w:lineRule="auto"/>
              <w:rPr>
                <w:color w:val="000000"/>
                <w:sz w:val="21"/>
                <w:szCs w:val="21"/>
              </w:rPr>
            </w:pPr>
            <w:r>
              <w:rPr>
                <w:b/>
                <w:bCs/>
                <w:color w:val="1F3A5F"/>
                <w:sz w:val="21"/>
                <w:szCs w:val="21"/>
              </w:rPr>
              <w:t>Asignado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9A8DFF0" w14:textId="77777777" w:rsidR="00B1525A" w:rsidRDefault="00000000">
            <w:pPr>
              <w:spacing w:after="80" w:line="240" w:lineRule="auto"/>
              <w:rPr>
                <w:color w:val="000000"/>
                <w:sz w:val="21"/>
                <w:szCs w:val="21"/>
              </w:rPr>
            </w:pPr>
            <w:r>
              <w:rPr>
                <w:b/>
                <w:bCs/>
                <w:color w:val="1F3A5F"/>
                <w:sz w:val="21"/>
                <w:szCs w:val="21"/>
              </w:rPr>
              <w:t>Físico (clúster)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A3CBF0" w14:textId="77777777" w:rsidR="00B1525A" w:rsidRDefault="00000000">
            <w:pPr>
              <w:spacing w:after="80" w:line="240" w:lineRule="auto"/>
              <w:rPr>
                <w:color w:val="000000"/>
                <w:sz w:val="21"/>
                <w:szCs w:val="21"/>
              </w:rPr>
            </w:pPr>
            <w:r>
              <w:rPr>
                <w:b/>
                <w:bCs/>
                <w:color w:val="1F3A5F"/>
                <w:sz w:val="21"/>
                <w:szCs w:val="21"/>
              </w:rPr>
              <w:t>Utilización bajo N+1</w:t>
            </w:r>
          </w:p>
        </w:tc>
      </w:tr>
      <w:tr w:rsidR="00B1525A" w14:paraId="14FA5C6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83852E" w14:textId="77777777" w:rsidR="00B1525A" w:rsidRDefault="00000000">
            <w:pPr>
              <w:spacing w:after="80" w:line="240" w:lineRule="auto"/>
              <w:rPr>
                <w:color w:val="000000"/>
                <w:sz w:val="21"/>
                <w:szCs w:val="21"/>
              </w:rPr>
            </w:pPr>
            <w:r>
              <w:rPr>
                <w:color w:val="000000"/>
                <w:sz w:val="21"/>
                <w:szCs w:val="21"/>
              </w:rPr>
              <w:t>vCPU</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9901D7" w14:textId="77777777" w:rsidR="00B1525A" w:rsidRDefault="00000000">
            <w:pPr>
              <w:spacing w:after="80" w:line="240" w:lineRule="auto"/>
              <w:rPr>
                <w:color w:val="000000"/>
                <w:sz w:val="21"/>
                <w:szCs w:val="21"/>
              </w:rPr>
            </w:pPr>
            <w:r>
              <w:rPr>
                <w:color w:val="000000"/>
                <w:sz w:val="21"/>
                <w:szCs w:val="21"/>
              </w:rPr>
              <w:t>30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E85D8F" w14:textId="77777777" w:rsidR="00B1525A" w:rsidRDefault="00000000">
            <w:pPr>
              <w:spacing w:after="80" w:line="240" w:lineRule="auto"/>
              <w:rPr>
                <w:color w:val="000000"/>
                <w:sz w:val="21"/>
                <w:szCs w:val="21"/>
              </w:rPr>
            </w:pPr>
            <w:r>
              <w:rPr>
                <w:color w:val="000000"/>
                <w:sz w:val="21"/>
                <w:szCs w:val="21"/>
              </w:rPr>
              <w:t>96 threads (3 nodos × 32)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5A2996" w14:textId="77777777" w:rsidR="00B1525A" w:rsidRDefault="00000000">
            <w:pPr>
              <w:spacing w:after="80" w:line="240" w:lineRule="auto"/>
              <w:rPr>
                <w:color w:val="000000"/>
                <w:sz w:val="21"/>
                <w:szCs w:val="21"/>
              </w:rPr>
            </w:pPr>
            <w:r>
              <w:rPr>
                <w:color w:val="000000"/>
                <w:sz w:val="21"/>
                <w:szCs w:val="21"/>
              </w:rPr>
              <w:t>30 / 64 = 47 % (2 supervivientes)</w:t>
            </w:r>
          </w:p>
        </w:tc>
      </w:tr>
      <w:tr w:rsidR="00B1525A" w14:paraId="72D5C4E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B78706" w14:textId="77777777" w:rsidR="00B1525A" w:rsidRDefault="00000000">
            <w:pPr>
              <w:spacing w:after="80" w:line="240" w:lineRule="auto"/>
              <w:rPr>
                <w:color w:val="000000"/>
                <w:sz w:val="21"/>
                <w:szCs w:val="21"/>
              </w:rPr>
            </w:pPr>
            <w:r>
              <w:rPr>
                <w:color w:val="000000"/>
                <w:sz w:val="21"/>
                <w:szCs w:val="21"/>
              </w:rPr>
              <w:t>RAM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C3E672" w14:textId="77777777" w:rsidR="00B1525A" w:rsidRDefault="00000000">
            <w:pPr>
              <w:spacing w:after="80" w:line="240" w:lineRule="auto"/>
              <w:rPr>
                <w:color w:val="000000"/>
                <w:sz w:val="21"/>
                <w:szCs w:val="21"/>
              </w:rPr>
            </w:pPr>
            <w:r>
              <w:rPr>
                <w:color w:val="000000"/>
                <w:sz w:val="21"/>
                <w:szCs w:val="21"/>
              </w:rPr>
              <w:t>68 GB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6C6129" w14:textId="77777777" w:rsidR="00B1525A" w:rsidRDefault="00000000">
            <w:pPr>
              <w:spacing w:after="80" w:line="240" w:lineRule="auto"/>
              <w:rPr>
                <w:color w:val="000000"/>
                <w:sz w:val="21"/>
                <w:szCs w:val="21"/>
              </w:rPr>
            </w:pPr>
            <w:r>
              <w:rPr>
                <w:color w:val="000000"/>
                <w:sz w:val="21"/>
                <w:szCs w:val="21"/>
              </w:rPr>
              <w:t>384 GB (3 × 128)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D808C8" w14:textId="77777777" w:rsidR="00B1525A" w:rsidRDefault="00000000">
            <w:pPr>
              <w:spacing w:after="80" w:line="240" w:lineRule="auto"/>
              <w:rPr>
                <w:color w:val="000000"/>
                <w:sz w:val="21"/>
                <w:szCs w:val="21"/>
              </w:rPr>
            </w:pPr>
            <w:r>
              <w:rPr>
                <w:color w:val="000000"/>
                <w:sz w:val="21"/>
                <w:szCs w:val="21"/>
              </w:rPr>
              <w:t>68 / 256 = 27 %</w:t>
            </w:r>
          </w:p>
        </w:tc>
      </w:tr>
      <w:tr w:rsidR="00B1525A" w14:paraId="6FC08C82"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0DF0054D" w14:textId="77777777" w:rsidR="00B1525A" w:rsidRDefault="00000000">
            <w:pPr>
              <w:spacing w:after="80" w:line="240" w:lineRule="auto"/>
              <w:rPr>
                <w:color w:val="000000"/>
                <w:sz w:val="21"/>
                <w:szCs w:val="21"/>
              </w:rPr>
            </w:pPr>
            <w:r>
              <w:rPr>
                <w:color w:val="000000"/>
                <w:sz w:val="21"/>
                <w:szCs w:val="21"/>
              </w:rPr>
              <w:t>Almacenamiento (pool Ceph, réplica 2)</w:t>
            </w:r>
          </w:p>
        </w:tc>
        <w:tc>
          <w:tcPr>
            <w:tcW w:w="0" w:type="auto"/>
            <w:tcBorders>
              <w:top w:val="single" w:sz="6" w:space="0" w:color="000000"/>
              <w:left w:val="nil"/>
              <w:bottom w:val="nil"/>
              <w:right w:val="nil"/>
            </w:tcBorders>
            <w:tcMar>
              <w:top w:w="80" w:type="dxa"/>
              <w:left w:w="160" w:type="dxa"/>
              <w:bottom w:w="80" w:type="dxa"/>
              <w:right w:w="160" w:type="dxa"/>
            </w:tcMar>
          </w:tcPr>
          <w:p w14:paraId="4C0808C1" w14:textId="77777777" w:rsidR="00B1525A" w:rsidRDefault="00000000">
            <w:pPr>
              <w:spacing w:after="80" w:line="240" w:lineRule="auto"/>
              <w:rPr>
                <w:color w:val="000000"/>
                <w:sz w:val="21"/>
                <w:szCs w:val="21"/>
              </w:rPr>
            </w:pPr>
            <w:r>
              <w:rPr>
                <w:color w:val="000000"/>
                <w:sz w:val="21"/>
                <w:szCs w:val="21"/>
              </w:rPr>
              <w:t>1.890 GB</w:t>
            </w:r>
          </w:p>
        </w:tc>
        <w:tc>
          <w:tcPr>
            <w:tcW w:w="0" w:type="auto"/>
            <w:tcBorders>
              <w:top w:val="single" w:sz="6" w:space="0" w:color="000000"/>
              <w:left w:val="nil"/>
              <w:bottom w:val="nil"/>
              <w:right w:val="nil"/>
            </w:tcBorders>
            <w:tcMar>
              <w:top w:w="80" w:type="dxa"/>
              <w:left w:w="160" w:type="dxa"/>
              <w:bottom w:w="80" w:type="dxa"/>
              <w:right w:w="160" w:type="dxa"/>
            </w:tcMar>
          </w:tcPr>
          <w:p w14:paraId="6B44AD47" w14:textId="77777777" w:rsidR="00B1525A" w:rsidRDefault="00000000">
            <w:pPr>
              <w:spacing w:after="80" w:line="240" w:lineRule="auto"/>
              <w:rPr>
                <w:color w:val="000000"/>
                <w:sz w:val="21"/>
                <w:szCs w:val="21"/>
              </w:rPr>
            </w:pPr>
            <w:r>
              <w:rPr>
                <w:color w:val="000000"/>
                <w:sz w:val="21"/>
                <w:szCs w:val="21"/>
              </w:rPr>
              <w:t>5,76 TB útiles (12 OSDs, RAID 10 NVMe)</w:t>
            </w:r>
          </w:p>
        </w:tc>
        <w:tc>
          <w:tcPr>
            <w:tcW w:w="0" w:type="auto"/>
            <w:tcBorders>
              <w:top w:val="single" w:sz="6" w:space="0" w:color="000000"/>
              <w:left w:val="nil"/>
              <w:bottom w:val="nil"/>
              <w:right w:val="nil"/>
            </w:tcBorders>
            <w:tcMar>
              <w:top w:w="80" w:type="dxa"/>
              <w:left w:w="160" w:type="dxa"/>
              <w:bottom w:w="80" w:type="dxa"/>
              <w:right w:w="160" w:type="dxa"/>
            </w:tcMar>
          </w:tcPr>
          <w:p w14:paraId="44B85C7A" w14:textId="77777777" w:rsidR="00B1525A" w:rsidRDefault="00000000">
            <w:pPr>
              <w:spacing w:after="80" w:line="240" w:lineRule="auto"/>
              <w:rPr>
                <w:color w:val="000000"/>
                <w:sz w:val="21"/>
                <w:szCs w:val="21"/>
              </w:rPr>
            </w:pPr>
            <w:r>
              <w:rPr>
                <w:color w:val="000000"/>
                <w:sz w:val="21"/>
                <w:szCs w:val="21"/>
              </w:rPr>
              <w:t>32 %</w:t>
            </w:r>
          </w:p>
        </w:tc>
      </w:tr>
    </w:tbl>
    <w:p w14:paraId="48DB4F69" w14:textId="77777777" w:rsidR="00B1525A" w:rsidRDefault="00000000">
      <w:pPr>
        <w:spacing w:after="240"/>
        <w:rPr>
          <w:color w:val="000000"/>
          <w:sz w:val="21"/>
          <w:szCs w:val="21"/>
        </w:rPr>
      </w:pPr>
      <w:r>
        <w:rPr>
          <w:color w:val="000000"/>
          <w:sz w:val="21"/>
          <w:szCs w:val="21"/>
        </w:rPr>
        <w:t xml:space="preserve">VMs del clúster Talca (familias declaradas en la sección de Dimensionamiento </w:t>
      </w:r>
      <w:proofErr w:type="gramStart"/>
      <w:r>
        <w:rPr>
          <w:color w:val="000000"/>
          <w:sz w:val="21"/>
          <w:szCs w:val="21"/>
        </w:rPr>
        <w:t>on-premise</w:t>
      </w:r>
      <w:proofErr w:type="gramEnd"/>
      <w:r>
        <w:rPr>
          <w:color w:val="000000"/>
          <w:sz w:val="21"/>
          <w:szCs w:val="21"/>
        </w:rPr>
        <w:t xml:space="preserve"> de este documento, §4):</w:t>
      </w:r>
    </w:p>
    <w:tbl>
      <w:tblPr>
        <w:tblStyle w:val="affffc"/>
        <w:tblW w:w="5000" w:type="pct"/>
        <w:tblInd w:w="0" w:type="dxa"/>
        <w:tblBorders>
          <w:top w:val="nil"/>
          <w:left w:val="nil"/>
          <w:bottom w:val="nil"/>
          <w:right w:val="nil"/>
          <w:insideH w:val="nil"/>
          <w:insideV w:val="nil"/>
        </w:tblBorders>
        <w:tblLook w:val="0600" w:firstRow="0" w:lastRow="0" w:firstColumn="0" w:lastColumn="0" w:noHBand="1" w:noVBand="1"/>
      </w:tblPr>
      <w:tblGrid>
        <w:gridCol w:w="859"/>
        <w:gridCol w:w="4732"/>
        <w:gridCol w:w="1018"/>
        <w:gridCol w:w="1331"/>
        <w:gridCol w:w="1296"/>
      </w:tblGrid>
      <w:tr w:rsidR="00B1525A" w14:paraId="22C1A177"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0825679" w14:textId="77777777" w:rsidR="00B1525A" w:rsidRDefault="00000000">
            <w:pPr>
              <w:spacing w:after="80" w:line="240" w:lineRule="auto"/>
              <w:rPr>
                <w:color w:val="000000"/>
                <w:sz w:val="21"/>
                <w:szCs w:val="21"/>
              </w:rPr>
            </w:pPr>
            <w:r>
              <w:rPr>
                <w:b/>
                <w:bCs/>
                <w:color w:val="1F3A5F"/>
                <w:sz w:val="21"/>
                <w:szCs w:val="21"/>
              </w:rPr>
              <w:t>VM</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33C25F1" w14:textId="77777777" w:rsidR="00B1525A" w:rsidRDefault="00000000">
            <w:pPr>
              <w:spacing w:after="80" w:line="240" w:lineRule="auto"/>
              <w:rPr>
                <w:color w:val="000000"/>
                <w:sz w:val="21"/>
                <w:szCs w:val="21"/>
              </w:rPr>
            </w:pPr>
            <w:r>
              <w:rPr>
                <w:b/>
                <w:bCs/>
                <w:color w:val="1F3A5F"/>
                <w:sz w:val="21"/>
                <w:szCs w:val="21"/>
              </w:rPr>
              <w:t>Rol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5885B0D" w14:textId="77777777" w:rsidR="00B1525A" w:rsidRDefault="00000000">
            <w:pPr>
              <w:spacing w:after="80" w:line="240" w:lineRule="auto"/>
              <w:rPr>
                <w:color w:val="000000"/>
                <w:sz w:val="21"/>
                <w:szCs w:val="21"/>
              </w:rPr>
            </w:pPr>
            <w:r>
              <w:rPr>
                <w:b/>
                <w:bCs/>
                <w:color w:val="1F3A5F"/>
                <w:sz w:val="21"/>
                <w:szCs w:val="21"/>
              </w:rPr>
              <w:t>vCPU</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19ED06" w14:textId="77777777" w:rsidR="00B1525A" w:rsidRDefault="00000000">
            <w:pPr>
              <w:spacing w:after="80" w:line="240" w:lineRule="auto"/>
              <w:rPr>
                <w:color w:val="000000"/>
                <w:sz w:val="21"/>
                <w:szCs w:val="21"/>
              </w:rPr>
            </w:pPr>
            <w:r>
              <w:rPr>
                <w:b/>
                <w:bCs/>
                <w:color w:val="1F3A5F"/>
                <w:sz w:val="21"/>
                <w:szCs w:val="21"/>
              </w:rPr>
              <w:t>RAM</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CA6B6D9" w14:textId="77777777" w:rsidR="00B1525A" w:rsidRDefault="00000000">
            <w:pPr>
              <w:spacing w:after="80" w:line="240" w:lineRule="auto"/>
              <w:rPr>
                <w:color w:val="000000"/>
                <w:sz w:val="21"/>
                <w:szCs w:val="21"/>
              </w:rPr>
            </w:pPr>
            <w:r>
              <w:rPr>
                <w:b/>
                <w:bCs/>
                <w:color w:val="1F3A5F"/>
                <w:sz w:val="21"/>
                <w:szCs w:val="21"/>
              </w:rPr>
              <w:t>Disco datos</w:t>
            </w:r>
          </w:p>
        </w:tc>
      </w:tr>
      <w:tr w:rsidR="00B1525A" w14:paraId="4391A71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5C04CE" w14:textId="77777777" w:rsidR="00B1525A" w:rsidRDefault="00000000">
            <w:pPr>
              <w:spacing w:after="80" w:line="240" w:lineRule="auto"/>
              <w:rPr>
                <w:color w:val="000000"/>
                <w:sz w:val="21"/>
                <w:szCs w:val="21"/>
              </w:rPr>
            </w:pPr>
            <w:r>
              <w:rPr>
                <w:color w:val="000000"/>
                <w:sz w:val="21"/>
                <w:szCs w:val="21"/>
              </w:rPr>
              <w:t>VM-01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3143FA" w14:textId="77777777" w:rsidR="00B1525A" w:rsidRDefault="00000000">
            <w:pPr>
              <w:spacing w:after="80" w:line="240" w:lineRule="auto"/>
              <w:rPr>
                <w:color w:val="000000"/>
                <w:sz w:val="21"/>
                <w:szCs w:val="21"/>
              </w:rPr>
            </w:pPr>
            <w:r>
              <w:rPr>
                <w:color w:val="000000"/>
                <w:sz w:val="21"/>
                <w:szCs w:val="21"/>
              </w:rPr>
              <w:t>WMS Core (picking FEFO, misiones RF, despacho, SSCC GS1)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09B273" w14:textId="77777777" w:rsidR="00B1525A" w:rsidRDefault="00000000">
            <w:pPr>
              <w:spacing w:after="80" w:line="240" w:lineRule="auto"/>
              <w:rPr>
                <w:color w:val="000000"/>
                <w:sz w:val="21"/>
                <w:szCs w:val="21"/>
              </w:rPr>
            </w:pPr>
            <w:r>
              <w:rPr>
                <w:color w:val="000000"/>
                <w:sz w:val="21"/>
                <w:szCs w:val="21"/>
              </w:rPr>
              <w:t>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0FBD72" w14:textId="77777777" w:rsidR="00B1525A" w:rsidRDefault="00000000">
            <w:pPr>
              <w:spacing w:after="80" w:line="240" w:lineRule="auto"/>
              <w:rPr>
                <w:color w:val="000000"/>
                <w:sz w:val="21"/>
                <w:szCs w:val="21"/>
              </w:rPr>
            </w:pPr>
            <w:r>
              <w:rPr>
                <w:color w:val="000000"/>
                <w:sz w:val="21"/>
                <w:szCs w:val="21"/>
              </w:rPr>
              <w:t>16 GB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E385D2" w14:textId="77777777" w:rsidR="00B1525A" w:rsidRDefault="00000000">
            <w:pPr>
              <w:spacing w:after="80" w:line="240" w:lineRule="auto"/>
              <w:rPr>
                <w:color w:val="000000"/>
                <w:sz w:val="21"/>
                <w:szCs w:val="21"/>
              </w:rPr>
            </w:pPr>
            <w:r>
              <w:rPr>
                <w:color w:val="000000"/>
                <w:sz w:val="21"/>
                <w:szCs w:val="21"/>
              </w:rPr>
              <w:t>100 GB</w:t>
            </w:r>
          </w:p>
        </w:tc>
      </w:tr>
      <w:tr w:rsidR="00B1525A" w14:paraId="21078EA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C453CE" w14:textId="77777777" w:rsidR="00B1525A" w:rsidRDefault="00000000">
            <w:pPr>
              <w:spacing w:after="80" w:line="240" w:lineRule="auto"/>
              <w:rPr>
                <w:color w:val="000000"/>
                <w:sz w:val="21"/>
                <w:szCs w:val="21"/>
              </w:rPr>
            </w:pPr>
            <w:r>
              <w:rPr>
                <w:color w:val="000000"/>
                <w:sz w:val="21"/>
                <w:szCs w:val="21"/>
              </w:rPr>
              <w:t>VM-02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CFEAFE" w14:textId="77777777" w:rsidR="00B1525A" w:rsidRDefault="00000000">
            <w:pPr>
              <w:spacing w:after="80" w:line="240" w:lineRule="auto"/>
              <w:rPr>
                <w:color w:val="000000"/>
                <w:sz w:val="21"/>
                <w:szCs w:val="21"/>
              </w:rPr>
            </w:pPr>
            <w:r>
              <w:rPr>
                <w:color w:val="000000"/>
                <w:sz w:val="21"/>
                <w:szCs w:val="21"/>
              </w:rPr>
              <w:t>PostgreSQL — BD transaccional del maestro de bodega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76CDF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8 (→12)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C95A3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32 GB (→64)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961099" w14:textId="77777777" w:rsidR="00B1525A" w:rsidRDefault="00000000">
            <w:pPr>
              <w:spacing w:after="80" w:line="240" w:lineRule="auto"/>
              <w:rPr>
                <w:color w:val="000000"/>
                <w:sz w:val="21"/>
                <w:szCs w:val="21"/>
              </w:rPr>
            </w:pPr>
            <w:r>
              <w:rPr>
                <w:color w:val="000000"/>
                <w:sz w:val="21"/>
                <w:szCs w:val="21"/>
              </w:rPr>
              <w:t>1.500 GB</w:t>
            </w:r>
          </w:p>
        </w:tc>
      </w:tr>
      <w:tr w:rsidR="00B1525A" w14:paraId="0B38BFB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F88B0A" w14:textId="77777777" w:rsidR="00B1525A" w:rsidRDefault="00000000">
            <w:pPr>
              <w:spacing w:after="80" w:line="240" w:lineRule="auto"/>
              <w:rPr>
                <w:color w:val="000000"/>
                <w:sz w:val="21"/>
                <w:szCs w:val="21"/>
              </w:rPr>
            </w:pPr>
            <w:r>
              <w:rPr>
                <w:color w:val="000000"/>
                <w:sz w:val="21"/>
                <w:szCs w:val="21"/>
              </w:rPr>
              <w:t>VM-03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FAC777" w14:textId="77777777" w:rsidR="00B1525A" w:rsidRDefault="00000000">
            <w:pPr>
              <w:spacing w:after="80" w:line="240" w:lineRule="auto"/>
              <w:rPr>
                <w:color w:val="000000"/>
                <w:sz w:val="21"/>
                <w:szCs w:val="21"/>
              </w:rPr>
            </w:pPr>
            <w:r>
              <w:rPr>
                <w:color w:val="000000"/>
                <w:sz w:val="21"/>
                <w:szCs w:val="21"/>
              </w:rPr>
              <w:t>RabbitMQ — broker de colas offline (buffer 24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C2E8FC" w14:textId="77777777" w:rsidR="00B1525A" w:rsidRDefault="00000000">
            <w:pPr>
              <w:spacing w:after="80" w:line="240" w:lineRule="auto"/>
              <w:rPr>
                <w:color w:val="000000"/>
                <w:sz w:val="21"/>
                <w:szCs w:val="21"/>
              </w:rPr>
            </w:pPr>
            <w:r>
              <w:rPr>
                <w:color w:val="000000"/>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70F3B2" w14:textId="77777777" w:rsidR="00B1525A" w:rsidRDefault="00000000">
            <w:pPr>
              <w:spacing w:after="80" w:line="240" w:lineRule="auto"/>
              <w:rPr>
                <w:color w:val="000000"/>
                <w:sz w:val="21"/>
                <w:szCs w:val="21"/>
              </w:rPr>
            </w:pPr>
            <w:r>
              <w:rPr>
                <w:color w:val="000000"/>
                <w:sz w:val="21"/>
                <w:szCs w:val="21"/>
              </w:rPr>
              <w:t>8 GB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41DFEF" w14:textId="77777777" w:rsidR="00B1525A" w:rsidRDefault="00000000">
            <w:pPr>
              <w:spacing w:after="80" w:line="240" w:lineRule="auto"/>
              <w:rPr>
                <w:color w:val="000000"/>
                <w:sz w:val="21"/>
                <w:szCs w:val="21"/>
              </w:rPr>
            </w:pPr>
            <w:r>
              <w:rPr>
                <w:color w:val="000000"/>
                <w:sz w:val="21"/>
                <w:szCs w:val="21"/>
              </w:rPr>
              <w:t>200 GB</w:t>
            </w:r>
          </w:p>
        </w:tc>
      </w:tr>
      <w:tr w:rsidR="00B1525A" w14:paraId="6151031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1FE544" w14:textId="77777777" w:rsidR="00B1525A" w:rsidRDefault="00000000">
            <w:pPr>
              <w:spacing w:after="80" w:line="240" w:lineRule="auto"/>
              <w:rPr>
                <w:color w:val="000000"/>
                <w:sz w:val="21"/>
                <w:szCs w:val="21"/>
              </w:rPr>
            </w:pPr>
            <w:r>
              <w:rPr>
                <w:color w:val="000000"/>
                <w:sz w:val="21"/>
                <w:szCs w:val="21"/>
              </w:rPr>
              <w:lastRenderedPageBreak/>
              <w:t>VM-04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AB1900" w14:textId="77777777" w:rsidR="00B1525A" w:rsidRDefault="00000000">
            <w:pPr>
              <w:spacing w:after="80" w:line="240" w:lineRule="auto"/>
              <w:rPr>
                <w:color w:val="000000"/>
                <w:sz w:val="21"/>
                <w:szCs w:val="21"/>
              </w:rPr>
            </w:pPr>
            <w:r>
              <w:rPr>
                <w:color w:val="000000"/>
                <w:sz w:val="21"/>
                <w:szCs w:val="21"/>
              </w:rPr>
              <w:t>ACL ERP — frontera única de integración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EAF0CA" w14:textId="77777777" w:rsidR="00B1525A" w:rsidRDefault="00000000">
            <w:pPr>
              <w:spacing w:after="80" w:line="240" w:lineRule="auto"/>
              <w:rPr>
                <w:color w:val="000000"/>
                <w:sz w:val="21"/>
                <w:szCs w:val="21"/>
              </w:rPr>
            </w:pPr>
            <w:r>
              <w:rPr>
                <w:color w:val="000000"/>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243C6A" w14:textId="77777777" w:rsidR="00B1525A" w:rsidRDefault="00000000">
            <w:pPr>
              <w:spacing w:after="80" w:line="240" w:lineRule="auto"/>
              <w:rPr>
                <w:color w:val="000000"/>
                <w:sz w:val="21"/>
                <w:szCs w:val="21"/>
              </w:rPr>
            </w:pPr>
            <w:r>
              <w:rPr>
                <w:color w:val="000000"/>
                <w:sz w:val="21"/>
                <w:szCs w:val="21"/>
              </w:rPr>
              <w:t>4 GB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2E8FD7" w14:textId="77777777" w:rsidR="00B1525A" w:rsidRDefault="00000000">
            <w:pPr>
              <w:spacing w:after="80" w:line="240" w:lineRule="auto"/>
              <w:rPr>
                <w:color w:val="000000"/>
                <w:sz w:val="21"/>
                <w:szCs w:val="21"/>
              </w:rPr>
            </w:pPr>
            <w:r>
              <w:rPr>
                <w:color w:val="000000"/>
                <w:sz w:val="21"/>
                <w:szCs w:val="21"/>
              </w:rPr>
              <w:t>20 GB</w:t>
            </w:r>
          </w:p>
        </w:tc>
      </w:tr>
      <w:tr w:rsidR="00B1525A" w14:paraId="6574600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EFACD1" w14:textId="77777777" w:rsidR="00B1525A" w:rsidRDefault="00000000">
            <w:pPr>
              <w:spacing w:after="80" w:line="240" w:lineRule="auto"/>
              <w:rPr>
                <w:color w:val="000000"/>
                <w:sz w:val="21"/>
                <w:szCs w:val="21"/>
              </w:rPr>
            </w:pPr>
            <w:r>
              <w:rPr>
                <w:color w:val="000000"/>
                <w:sz w:val="21"/>
                <w:szCs w:val="21"/>
              </w:rPr>
              <w:t>VM-05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C5C19E" w14:textId="77777777" w:rsidR="00B1525A" w:rsidRDefault="00000000">
            <w:pPr>
              <w:spacing w:after="80" w:line="240" w:lineRule="auto"/>
              <w:rPr>
                <w:color w:val="000000"/>
                <w:sz w:val="21"/>
                <w:szCs w:val="21"/>
              </w:rPr>
            </w:pPr>
            <w:r>
              <w:rPr>
                <w:color w:val="000000"/>
                <w:sz w:val="21"/>
                <w:szCs w:val="21"/>
              </w:rPr>
              <w:t>Keycloak Local Auth Cache / Offline Proxy (A-05, Modelo 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A18F42" w14:textId="77777777" w:rsidR="00B1525A" w:rsidRDefault="00000000">
            <w:pPr>
              <w:spacing w:after="80" w:line="240" w:lineRule="auto"/>
              <w:rPr>
                <w:color w:val="000000"/>
                <w:sz w:val="21"/>
                <w:szCs w:val="21"/>
              </w:rPr>
            </w:pPr>
            <w:r>
              <w:rPr>
                <w:color w:val="000000"/>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01AE0B" w14:textId="77777777" w:rsidR="00B1525A" w:rsidRDefault="00000000">
            <w:pPr>
              <w:spacing w:after="80" w:line="240" w:lineRule="auto"/>
              <w:rPr>
                <w:color w:val="000000"/>
                <w:sz w:val="21"/>
                <w:szCs w:val="21"/>
              </w:rPr>
            </w:pPr>
            <w:r>
              <w:rPr>
                <w:color w:val="000000"/>
                <w:sz w:val="21"/>
                <w:szCs w:val="21"/>
              </w:rPr>
              <w:t>4 GB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7EB862" w14:textId="77777777" w:rsidR="00B1525A" w:rsidRDefault="00000000">
            <w:pPr>
              <w:spacing w:after="80" w:line="240" w:lineRule="auto"/>
              <w:rPr>
                <w:color w:val="000000"/>
                <w:sz w:val="21"/>
                <w:szCs w:val="21"/>
              </w:rPr>
            </w:pPr>
            <w:r>
              <w:rPr>
                <w:color w:val="000000"/>
                <w:sz w:val="21"/>
                <w:szCs w:val="21"/>
              </w:rPr>
              <w:t>20 GB</w:t>
            </w:r>
          </w:p>
        </w:tc>
      </w:tr>
      <w:tr w:rsidR="00B1525A" w14:paraId="2C871959"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3C94602E" w14:textId="77777777" w:rsidR="00B1525A" w:rsidRDefault="00000000">
            <w:pPr>
              <w:spacing w:after="80" w:line="240" w:lineRule="auto"/>
              <w:rPr>
                <w:color w:val="000000"/>
                <w:sz w:val="21"/>
                <w:szCs w:val="21"/>
              </w:rPr>
            </w:pPr>
            <w:r>
              <w:rPr>
                <w:color w:val="000000"/>
                <w:sz w:val="21"/>
                <w:szCs w:val="21"/>
              </w:rPr>
              <w:t>VM-06</w:t>
            </w:r>
          </w:p>
        </w:tc>
        <w:tc>
          <w:tcPr>
            <w:tcW w:w="0" w:type="auto"/>
            <w:tcBorders>
              <w:top w:val="single" w:sz="6" w:space="0" w:color="000000"/>
              <w:left w:val="nil"/>
              <w:bottom w:val="nil"/>
              <w:right w:val="nil"/>
            </w:tcBorders>
            <w:tcMar>
              <w:top w:w="80" w:type="dxa"/>
              <w:left w:w="160" w:type="dxa"/>
              <w:bottom w:w="80" w:type="dxa"/>
              <w:right w:w="160" w:type="dxa"/>
            </w:tcMar>
          </w:tcPr>
          <w:p w14:paraId="233A9FAD" w14:textId="77777777" w:rsidR="00B1525A" w:rsidRDefault="00000000">
            <w:pPr>
              <w:spacing w:after="80" w:line="240" w:lineRule="auto"/>
              <w:rPr>
                <w:color w:val="000000"/>
                <w:sz w:val="21"/>
                <w:szCs w:val="21"/>
              </w:rPr>
            </w:pPr>
            <w:r>
              <w:rPr>
                <w:color w:val="000000"/>
                <w:sz w:val="21"/>
                <w:szCs w:val="21"/>
              </w:rPr>
              <w:t>OpenTelemetry Collector + SSM Agent (buffer 24 h)</w:t>
            </w:r>
          </w:p>
        </w:tc>
        <w:tc>
          <w:tcPr>
            <w:tcW w:w="0" w:type="auto"/>
            <w:tcBorders>
              <w:top w:val="single" w:sz="6" w:space="0" w:color="000000"/>
              <w:left w:val="nil"/>
              <w:bottom w:val="nil"/>
              <w:right w:val="nil"/>
            </w:tcBorders>
            <w:tcMar>
              <w:top w:w="80" w:type="dxa"/>
              <w:left w:w="160" w:type="dxa"/>
              <w:bottom w:w="80" w:type="dxa"/>
              <w:right w:w="160" w:type="dxa"/>
            </w:tcMar>
          </w:tcPr>
          <w:p w14:paraId="1B0C76F5"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nil"/>
              <w:right w:val="nil"/>
            </w:tcBorders>
            <w:tcMar>
              <w:top w:w="80" w:type="dxa"/>
              <w:left w:w="160" w:type="dxa"/>
              <w:bottom w:w="80" w:type="dxa"/>
              <w:right w:w="160" w:type="dxa"/>
            </w:tcMar>
          </w:tcPr>
          <w:p w14:paraId="483C56F1" w14:textId="77777777" w:rsidR="00B1525A" w:rsidRDefault="00000000">
            <w:pPr>
              <w:spacing w:after="80" w:line="240" w:lineRule="auto"/>
              <w:rPr>
                <w:color w:val="000000"/>
                <w:sz w:val="21"/>
                <w:szCs w:val="21"/>
              </w:rPr>
            </w:pPr>
            <w:r>
              <w:rPr>
                <w:color w:val="000000"/>
                <w:sz w:val="21"/>
                <w:szCs w:val="21"/>
              </w:rPr>
              <w:t>4 GB</w:t>
            </w:r>
          </w:p>
        </w:tc>
        <w:tc>
          <w:tcPr>
            <w:tcW w:w="0" w:type="auto"/>
            <w:tcBorders>
              <w:top w:val="single" w:sz="6" w:space="0" w:color="000000"/>
              <w:left w:val="nil"/>
              <w:bottom w:val="nil"/>
              <w:right w:val="nil"/>
            </w:tcBorders>
            <w:tcMar>
              <w:top w:w="80" w:type="dxa"/>
              <w:left w:w="160" w:type="dxa"/>
              <w:bottom w:w="80" w:type="dxa"/>
              <w:right w:w="160" w:type="dxa"/>
            </w:tcMar>
          </w:tcPr>
          <w:p w14:paraId="4DE02F65" w14:textId="77777777" w:rsidR="00B1525A" w:rsidRDefault="00000000">
            <w:pPr>
              <w:spacing w:after="80" w:line="240" w:lineRule="auto"/>
              <w:rPr>
                <w:color w:val="000000"/>
                <w:sz w:val="21"/>
                <w:szCs w:val="21"/>
              </w:rPr>
            </w:pPr>
            <w:r>
              <w:rPr>
                <w:color w:val="000000"/>
                <w:sz w:val="21"/>
                <w:szCs w:val="21"/>
              </w:rPr>
              <w:t>50 GB</w:t>
            </w:r>
          </w:p>
        </w:tc>
      </w:tr>
    </w:tbl>
    <w:p w14:paraId="55E43523" w14:textId="77777777" w:rsidR="00B1525A" w:rsidRDefault="00000000">
      <w:pPr>
        <w:pStyle w:val="Ttulo4"/>
        <w:spacing w:before="220" w:after="100"/>
        <w:rPr>
          <w:rFonts w:ascii="Arial" w:eastAsia="Arial" w:hAnsi="Arial" w:cs="Arial"/>
          <w:i w:val="0"/>
          <w:iCs w:val="0"/>
          <w:color w:val="5B6770"/>
        </w:rPr>
      </w:pPr>
      <w:bookmarkStart w:id="186" w:name="_8wiclbidhawp" w:colFirst="0" w:colLast="0"/>
      <w:bookmarkEnd w:id="186"/>
      <w:r>
        <w:rPr>
          <w:rFonts w:ascii="Arial" w:eastAsia="Arial" w:hAnsi="Arial" w:cs="Arial"/>
          <w:i w:val="0"/>
          <w:iCs w:val="0"/>
          <w:color w:val="5B6770"/>
        </w:rPr>
        <w:t>4.2 Cómputo — Concepción (edge) y cross-docking</w:t>
      </w:r>
    </w:p>
    <w:tbl>
      <w:tblPr>
        <w:tblStyle w:val="affffd"/>
        <w:tblW w:w="5000" w:type="pct"/>
        <w:tblInd w:w="0" w:type="dxa"/>
        <w:tblBorders>
          <w:top w:val="nil"/>
          <w:left w:val="nil"/>
          <w:bottom w:val="nil"/>
          <w:right w:val="nil"/>
          <w:insideH w:val="nil"/>
          <w:insideV w:val="nil"/>
        </w:tblBorders>
        <w:tblLook w:val="0600" w:firstRow="0" w:lastRow="0" w:firstColumn="0" w:lastColumn="0" w:noHBand="1" w:noVBand="1"/>
      </w:tblPr>
      <w:tblGrid>
        <w:gridCol w:w="2379"/>
        <w:gridCol w:w="3201"/>
        <w:gridCol w:w="3656"/>
      </w:tblGrid>
      <w:tr w:rsidR="00B1525A" w14:paraId="689172A7"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ED75655" w14:textId="77777777" w:rsidR="00B1525A" w:rsidRDefault="00000000">
            <w:pPr>
              <w:spacing w:after="80" w:line="240" w:lineRule="auto"/>
              <w:rPr>
                <w:color w:val="000000"/>
                <w:sz w:val="21"/>
                <w:szCs w:val="21"/>
              </w:rPr>
            </w:pPr>
            <w:r>
              <w:rPr>
                <w:b/>
                <w:bCs/>
                <w:color w:val="1F3A5F"/>
                <w:sz w:val="21"/>
                <w:szCs w:val="21"/>
              </w:rPr>
              <w:t>Sitio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617D3D2" w14:textId="77777777" w:rsidR="00B1525A" w:rsidRDefault="00000000">
            <w:pPr>
              <w:spacing w:after="80" w:line="240" w:lineRule="auto"/>
              <w:rPr>
                <w:color w:val="000000"/>
                <w:sz w:val="21"/>
                <w:szCs w:val="21"/>
              </w:rPr>
            </w:pPr>
            <w:r>
              <w:rPr>
                <w:b/>
                <w:bCs/>
                <w:color w:val="1F3A5F"/>
                <w:sz w:val="21"/>
                <w:szCs w:val="21"/>
              </w:rPr>
              <w:t>Capacidad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B25EA12" w14:textId="77777777" w:rsidR="00B1525A" w:rsidRDefault="00000000">
            <w:pPr>
              <w:spacing w:after="80" w:line="240" w:lineRule="auto"/>
              <w:rPr>
                <w:color w:val="000000"/>
                <w:sz w:val="21"/>
                <w:szCs w:val="21"/>
              </w:rPr>
            </w:pPr>
            <w:r>
              <w:rPr>
                <w:b/>
                <w:bCs/>
                <w:color w:val="1F3A5F"/>
                <w:sz w:val="21"/>
                <w:szCs w:val="21"/>
              </w:rPr>
              <w:t>Rol</w:t>
            </w:r>
          </w:p>
        </w:tc>
      </w:tr>
      <w:tr w:rsidR="00B1525A" w14:paraId="0F9B4C5D"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E860C3" w14:textId="77777777" w:rsidR="00B1525A" w:rsidRDefault="00000000">
            <w:pPr>
              <w:spacing w:after="80" w:line="240" w:lineRule="auto"/>
              <w:rPr>
                <w:color w:val="000000"/>
                <w:sz w:val="21"/>
                <w:szCs w:val="21"/>
              </w:rPr>
            </w:pPr>
            <w:r>
              <w:rPr>
                <w:color w:val="000000"/>
                <w:sz w:val="21"/>
                <w:szCs w:val="21"/>
              </w:rPr>
              <w:t>CD Concepción (C3)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D4E87E" w14:textId="77777777" w:rsidR="00B1525A" w:rsidRDefault="00000000">
            <w:pPr>
              <w:spacing w:after="80" w:line="240" w:lineRule="auto"/>
              <w:rPr>
                <w:color w:val="000000"/>
                <w:sz w:val="21"/>
                <w:szCs w:val="21"/>
              </w:rPr>
            </w:pPr>
            <w:r>
              <w:rPr>
                <w:color w:val="000000"/>
                <w:sz w:val="21"/>
                <w:szCs w:val="21"/>
              </w:rPr>
              <w:t>12 vCPU / 24 GB / RAID 10 (4×NVMe 960 GB + hot-spare)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E7E079" w14:textId="77777777" w:rsidR="00B1525A" w:rsidRDefault="00000000">
            <w:pPr>
              <w:spacing w:after="80" w:line="240" w:lineRule="auto"/>
              <w:rPr>
                <w:color w:val="000000"/>
                <w:sz w:val="21"/>
                <w:szCs w:val="21"/>
              </w:rPr>
            </w:pPr>
            <w:r>
              <w:rPr>
                <w:color w:val="000000"/>
                <w:sz w:val="21"/>
                <w:szCs w:val="21"/>
              </w:rPr>
              <w:t>WMS en modo reducido 24 h sin enlace (RNF-13.01)</w:t>
            </w:r>
          </w:p>
        </w:tc>
      </w:tr>
      <w:tr w:rsidR="00B1525A" w14:paraId="0A2C063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53CD4D6C" w14:textId="77777777" w:rsidR="00B1525A" w:rsidRDefault="00000000">
            <w:pPr>
              <w:spacing w:after="80" w:line="240" w:lineRule="auto"/>
              <w:rPr>
                <w:color w:val="000000"/>
                <w:sz w:val="21"/>
                <w:szCs w:val="21"/>
              </w:rPr>
            </w:pPr>
            <w:r>
              <w:rPr>
                <w:color w:val="000000"/>
                <w:sz w:val="21"/>
                <w:szCs w:val="21"/>
              </w:rPr>
              <w:t>Plataformas de cross-docking (E-01)</w:t>
            </w:r>
          </w:p>
        </w:tc>
        <w:tc>
          <w:tcPr>
            <w:tcW w:w="0" w:type="auto"/>
            <w:tcBorders>
              <w:top w:val="single" w:sz="6" w:space="0" w:color="000000"/>
              <w:left w:val="nil"/>
              <w:bottom w:val="nil"/>
              <w:right w:val="nil"/>
            </w:tcBorders>
            <w:tcMar>
              <w:top w:w="80" w:type="dxa"/>
              <w:left w:w="160" w:type="dxa"/>
              <w:bottom w:w="80" w:type="dxa"/>
              <w:right w:w="160" w:type="dxa"/>
            </w:tcMar>
          </w:tcPr>
          <w:p w14:paraId="06200693" w14:textId="77777777" w:rsidR="00B1525A" w:rsidRDefault="00000000">
            <w:pPr>
              <w:spacing w:after="80" w:line="240" w:lineRule="auto"/>
              <w:rPr>
                <w:color w:val="000000"/>
                <w:sz w:val="21"/>
                <w:szCs w:val="21"/>
              </w:rPr>
            </w:pPr>
            <w:r>
              <w:rPr>
                <w:color w:val="000000"/>
                <w:sz w:val="21"/>
                <w:szCs w:val="21"/>
              </w:rPr>
              <w:t>Mini-PC industrial (Advantech ARK-2250 / NUC Pro 12)</w:t>
            </w:r>
          </w:p>
        </w:tc>
        <w:tc>
          <w:tcPr>
            <w:tcW w:w="0" w:type="auto"/>
            <w:tcBorders>
              <w:top w:val="single" w:sz="6" w:space="0" w:color="000000"/>
              <w:left w:val="nil"/>
              <w:bottom w:val="nil"/>
              <w:right w:val="nil"/>
            </w:tcBorders>
            <w:tcMar>
              <w:top w:w="80" w:type="dxa"/>
              <w:left w:w="160" w:type="dxa"/>
              <w:bottom w:w="80" w:type="dxa"/>
              <w:right w:w="160" w:type="dxa"/>
            </w:tcMar>
          </w:tcPr>
          <w:p w14:paraId="15A8DCD1" w14:textId="77777777" w:rsidR="00B1525A" w:rsidRDefault="00000000">
            <w:pPr>
              <w:spacing w:after="80" w:line="240" w:lineRule="auto"/>
              <w:rPr>
                <w:color w:val="000000"/>
                <w:sz w:val="21"/>
                <w:szCs w:val="21"/>
              </w:rPr>
            </w:pPr>
            <w:r>
              <w:rPr>
                <w:color w:val="000000"/>
                <w:sz w:val="21"/>
                <w:szCs w:val="21"/>
              </w:rPr>
              <w:t>Mini-WMS E-01 + router Starlink (enlace principal) + LTE dual de respaldo</w:t>
            </w:r>
          </w:p>
        </w:tc>
      </w:tr>
    </w:tbl>
    <w:p w14:paraId="55F7EA23" w14:textId="77777777" w:rsidR="00B1525A" w:rsidRDefault="00000000">
      <w:pPr>
        <w:pStyle w:val="Ttulo4"/>
        <w:spacing w:before="220" w:after="100"/>
        <w:rPr>
          <w:rFonts w:ascii="Arial" w:eastAsia="Arial" w:hAnsi="Arial" w:cs="Arial"/>
          <w:i w:val="0"/>
          <w:iCs w:val="0"/>
          <w:color w:val="5B6770"/>
        </w:rPr>
      </w:pPr>
      <w:bookmarkStart w:id="187" w:name="_xwv57m48hrcv" w:colFirst="0" w:colLast="0"/>
      <w:bookmarkEnd w:id="187"/>
      <w:r>
        <w:rPr>
          <w:rFonts w:ascii="Arial" w:eastAsia="Arial" w:hAnsi="Arial" w:cs="Arial"/>
          <w:i w:val="0"/>
          <w:iCs w:val="0"/>
          <w:color w:val="5B6770"/>
        </w:rPr>
        <w:t>4.3 Almacenamiento (ADR-10, RT-03.14)</w:t>
      </w:r>
    </w:p>
    <w:tbl>
      <w:tblPr>
        <w:tblStyle w:val="affffe"/>
        <w:tblW w:w="5000" w:type="pct"/>
        <w:tblInd w:w="0" w:type="dxa"/>
        <w:tblBorders>
          <w:top w:val="nil"/>
          <w:left w:val="nil"/>
          <w:bottom w:val="nil"/>
          <w:right w:val="nil"/>
          <w:insideH w:val="nil"/>
          <w:insideV w:val="nil"/>
        </w:tblBorders>
        <w:tblLook w:val="0600" w:firstRow="0" w:lastRow="0" w:firstColumn="0" w:lastColumn="0" w:noHBand="1" w:noVBand="1"/>
      </w:tblPr>
      <w:tblGrid>
        <w:gridCol w:w="2857"/>
        <w:gridCol w:w="3735"/>
        <w:gridCol w:w="2644"/>
      </w:tblGrid>
      <w:tr w:rsidR="00B1525A" w14:paraId="6760BD5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DE1F5A" w14:textId="77777777" w:rsidR="00B1525A" w:rsidRDefault="00000000">
            <w:pPr>
              <w:spacing w:after="80" w:line="240" w:lineRule="auto"/>
              <w:rPr>
                <w:color w:val="000000"/>
                <w:sz w:val="21"/>
                <w:szCs w:val="21"/>
              </w:rPr>
            </w:pPr>
            <w:r>
              <w:rPr>
                <w:b/>
                <w:bCs/>
                <w:color w:val="1F3A5F"/>
                <w:sz w:val="21"/>
                <w:szCs w:val="21"/>
              </w:rPr>
              <w:t>Capa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E6582FB" w14:textId="77777777" w:rsidR="00B1525A" w:rsidRDefault="00000000">
            <w:pPr>
              <w:spacing w:after="80" w:line="240" w:lineRule="auto"/>
              <w:rPr>
                <w:color w:val="000000"/>
                <w:sz w:val="21"/>
                <w:szCs w:val="21"/>
              </w:rPr>
            </w:pPr>
            <w:r>
              <w:rPr>
                <w:b/>
                <w:bCs/>
                <w:color w:val="1F3A5F"/>
                <w:sz w:val="21"/>
                <w:szCs w:val="21"/>
              </w:rPr>
              <w:t>Esquema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75EB55E" w14:textId="77777777" w:rsidR="00B1525A" w:rsidRDefault="00000000">
            <w:pPr>
              <w:spacing w:after="80" w:line="240" w:lineRule="auto"/>
              <w:rPr>
                <w:color w:val="000000"/>
                <w:sz w:val="21"/>
                <w:szCs w:val="21"/>
              </w:rPr>
            </w:pPr>
            <w:r>
              <w:rPr>
                <w:b/>
                <w:bCs/>
                <w:color w:val="1F3A5F"/>
                <w:sz w:val="21"/>
                <w:szCs w:val="21"/>
              </w:rPr>
              <w:t>Capacidad útil</w:t>
            </w:r>
          </w:p>
        </w:tc>
      </w:tr>
      <w:tr w:rsidR="00B1525A" w14:paraId="09456836"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4CF63F" w14:textId="77777777" w:rsidR="00B1525A" w:rsidRDefault="00000000">
            <w:pPr>
              <w:spacing w:after="80" w:line="240" w:lineRule="auto"/>
              <w:rPr>
                <w:color w:val="000000"/>
                <w:sz w:val="21"/>
                <w:szCs w:val="21"/>
              </w:rPr>
            </w:pPr>
            <w:r>
              <w:rPr>
                <w:color w:val="000000"/>
                <w:sz w:val="21"/>
                <w:szCs w:val="21"/>
              </w:rPr>
              <w:t>BD transaccional + pool de datos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8F8C7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Ceph réplica 2 sobre RAID 10 NVMe (≈ 4× factor de compra)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0D0A00" w14:textId="77777777" w:rsidR="00B1525A" w:rsidRDefault="00000000">
            <w:pPr>
              <w:spacing w:after="80" w:line="240" w:lineRule="auto"/>
              <w:rPr>
                <w:color w:val="000000"/>
                <w:sz w:val="21"/>
                <w:szCs w:val="21"/>
              </w:rPr>
            </w:pPr>
            <w:r>
              <w:rPr>
                <w:color w:val="000000"/>
                <w:sz w:val="21"/>
                <w:szCs w:val="21"/>
              </w:rPr>
              <w:t>5,76 TB pool (margen 68 % a 5 años)</w:t>
            </w:r>
          </w:p>
        </w:tc>
      </w:tr>
      <w:tr w:rsidR="00B1525A" w14:paraId="6CA57F8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BB9AA9" w14:textId="77777777" w:rsidR="00B1525A" w:rsidRDefault="00000000">
            <w:pPr>
              <w:spacing w:after="80" w:line="240" w:lineRule="auto"/>
              <w:rPr>
                <w:color w:val="000000"/>
                <w:sz w:val="21"/>
                <w:szCs w:val="21"/>
              </w:rPr>
            </w:pPr>
            <w:r>
              <w:rPr>
                <w:color w:val="000000"/>
                <w:sz w:val="21"/>
                <w:szCs w:val="21"/>
              </w:rPr>
              <w:t>Crecimiento 5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292455" w14:textId="77777777" w:rsidR="00B1525A" w:rsidRDefault="00000000">
            <w:pPr>
              <w:spacing w:after="80" w:line="240" w:lineRule="auto"/>
              <w:rPr>
                <w:color w:val="000000"/>
                <w:sz w:val="21"/>
                <w:szCs w:val="21"/>
              </w:rPr>
            </w:pPr>
            <w:r>
              <w:rPr>
                <w:color w:val="000000"/>
                <w:sz w:val="21"/>
                <w:szCs w:val="21"/>
              </w:rPr>
              <w:t>1.890 GB × 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6389A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5,7 TB &lt; 5,76 TB ✓</w:t>
            </w:r>
          </w:p>
        </w:tc>
      </w:tr>
      <w:tr w:rsidR="00B1525A" w14:paraId="0AE6DF9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1B0590" w14:textId="77777777" w:rsidR="00B1525A" w:rsidRDefault="00000000">
            <w:pPr>
              <w:spacing w:after="80" w:line="240" w:lineRule="auto"/>
              <w:rPr>
                <w:color w:val="000000"/>
                <w:sz w:val="21"/>
                <w:szCs w:val="21"/>
              </w:rPr>
            </w:pPr>
            <w:r>
              <w:rPr>
                <w:color w:val="000000"/>
                <w:sz w:val="21"/>
                <w:szCs w:val="21"/>
              </w:rPr>
              <w:t>Respaldo de recuperación rápida (D-05)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B127C6" w14:textId="77777777" w:rsidR="00B1525A" w:rsidRDefault="00000000">
            <w:pPr>
              <w:spacing w:after="80" w:line="240" w:lineRule="auto"/>
              <w:rPr>
                <w:color w:val="000000"/>
                <w:sz w:val="21"/>
                <w:szCs w:val="21"/>
              </w:rPr>
            </w:pPr>
            <w:r>
              <w:rPr>
                <w:color w:val="000000"/>
                <w:sz w:val="21"/>
                <w:szCs w:val="21"/>
              </w:rPr>
              <w:t>NAS 2U, RAID 6 (4 × 4 TB) + WORM local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4FB531" w14:textId="77777777" w:rsidR="00B1525A" w:rsidRDefault="00000000">
            <w:pPr>
              <w:spacing w:after="80" w:line="240" w:lineRule="auto"/>
              <w:rPr>
                <w:color w:val="000000"/>
                <w:sz w:val="21"/>
                <w:szCs w:val="21"/>
              </w:rPr>
            </w:pPr>
            <w:r>
              <w:rPr>
                <w:color w:val="000000"/>
                <w:sz w:val="21"/>
                <w:szCs w:val="21"/>
              </w:rPr>
              <w:t>8 TB</w:t>
            </w:r>
          </w:p>
        </w:tc>
      </w:tr>
      <w:tr w:rsidR="00B1525A" w14:paraId="656AB2DD"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561D3019" w14:textId="77777777" w:rsidR="00B1525A" w:rsidRDefault="00000000">
            <w:pPr>
              <w:spacing w:after="80" w:line="240" w:lineRule="auto"/>
              <w:rPr>
                <w:color w:val="000000"/>
                <w:sz w:val="21"/>
                <w:szCs w:val="21"/>
              </w:rPr>
            </w:pPr>
            <w:r>
              <w:rPr>
                <w:color w:val="000000"/>
                <w:sz w:val="21"/>
                <w:szCs w:val="21"/>
              </w:rPr>
              <w:t>IOPS VM-02</w:t>
            </w:r>
          </w:p>
        </w:tc>
        <w:tc>
          <w:tcPr>
            <w:tcW w:w="0" w:type="auto"/>
            <w:tcBorders>
              <w:top w:val="single" w:sz="6" w:space="0" w:color="000000"/>
              <w:left w:val="nil"/>
              <w:bottom w:val="nil"/>
              <w:right w:val="nil"/>
            </w:tcBorders>
            <w:tcMar>
              <w:top w:w="80" w:type="dxa"/>
              <w:left w:w="160" w:type="dxa"/>
              <w:bottom w:w="80" w:type="dxa"/>
              <w:right w:w="160" w:type="dxa"/>
            </w:tcMar>
          </w:tcPr>
          <w:p w14:paraId="38CB1369" w14:textId="77777777" w:rsidR="00B1525A" w:rsidRDefault="00000000">
            <w:pPr>
              <w:spacing w:after="80" w:line="240" w:lineRule="auto"/>
              <w:rPr>
                <w:color w:val="000000"/>
                <w:sz w:val="21"/>
                <w:szCs w:val="21"/>
              </w:rPr>
            </w:pPr>
            <w:r>
              <w:rPr>
                <w:color w:val="000000"/>
                <w:sz w:val="21"/>
                <w:szCs w:val="21"/>
              </w:rPr>
              <w:t>105 TPS × 8 E/S = 840 IOPS requeridas</w:t>
            </w:r>
          </w:p>
        </w:tc>
        <w:tc>
          <w:tcPr>
            <w:tcW w:w="0" w:type="auto"/>
            <w:tcBorders>
              <w:top w:val="single" w:sz="6" w:space="0" w:color="000000"/>
              <w:left w:val="nil"/>
              <w:bottom w:val="nil"/>
              <w:right w:val="nil"/>
            </w:tcBorders>
            <w:tcMar>
              <w:top w:w="80" w:type="dxa"/>
              <w:left w:w="160" w:type="dxa"/>
              <w:bottom w:w="80" w:type="dxa"/>
              <w:right w:w="160" w:type="dxa"/>
            </w:tcMar>
          </w:tcPr>
          <w:p w14:paraId="61B4854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NVMe RAID 10 &gt; 100.000 IOPS ✓</w:t>
            </w:r>
          </w:p>
        </w:tc>
      </w:tr>
    </w:tbl>
    <w:p w14:paraId="495CA499" w14:textId="77777777" w:rsidR="00B1525A" w:rsidRDefault="00000000">
      <w:pPr>
        <w:pStyle w:val="Ttulo4"/>
        <w:spacing w:before="220" w:after="100"/>
        <w:rPr>
          <w:rFonts w:ascii="Arial" w:eastAsia="Arial" w:hAnsi="Arial" w:cs="Arial"/>
          <w:i w:val="0"/>
          <w:iCs w:val="0"/>
          <w:color w:val="5B6770"/>
        </w:rPr>
      </w:pPr>
      <w:bookmarkStart w:id="188" w:name="_359rqsbgr14p" w:colFirst="0" w:colLast="0"/>
      <w:bookmarkEnd w:id="188"/>
      <w:r>
        <w:rPr>
          <w:rFonts w:ascii="Arial" w:eastAsia="Arial" w:hAnsi="Arial" w:cs="Arial"/>
          <w:i w:val="0"/>
          <w:iCs w:val="0"/>
          <w:color w:val="5B6770"/>
        </w:rPr>
        <w:lastRenderedPageBreak/>
        <w:t>4.4 Ancho de banda WAN por sitio (RT-03.20 / RNF-13.08)</w:t>
      </w:r>
    </w:p>
    <w:tbl>
      <w:tblPr>
        <w:tblStyle w:val="afffff"/>
        <w:tblW w:w="5000" w:type="pct"/>
        <w:tblInd w:w="0" w:type="dxa"/>
        <w:tblBorders>
          <w:top w:val="nil"/>
          <w:left w:val="nil"/>
          <w:bottom w:val="nil"/>
          <w:right w:val="nil"/>
          <w:insideH w:val="nil"/>
          <w:insideV w:val="nil"/>
        </w:tblBorders>
        <w:tblLook w:val="0600" w:firstRow="0" w:lastRow="0" w:firstColumn="0" w:lastColumn="0" w:noHBand="1" w:noVBand="1"/>
      </w:tblPr>
      <w:tblGrid>
        <w:gridCol w:w="2154"/>
        <w:gridCol w:w="1919"/>
        <w:gridCol w:w="1715"/>
        <w:gridCol w:w="3448"/>
      </w:tblGrid>
      <w:tr w:rsidR="00B1525A" w14:paraId="798EA4D6"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2235308" w14:textId="77777777" w:rsidR="00B1525A" w:rsidRDefault="00000000">
            <w:pPr>
              <w:spacing w:after="80" w:line="240" w:lineRule="auto"/>
              <w:rPr>
                <w:color w:val="000000"/>
                <w:sz w:val="21"/>
                <w:szCs w:val="21"/>
              </w:rPr>
            </w:pPr>
            <w:r>
              <w:rPr>
                <w:b/>
                <w:bCs/>
                <w:color w:val="1F3A5F"/>
                <w:sz w:val="21"/>
                <w:szCs w:val="21"/>
              </w:rPr>
              <w:t>Sitio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0351E65" w14:textId="77777777" w:rsidR="00B1525A" w:rsidRDefault="00000000">
            <w:pPr>
              <w:spacing w:after="80" w:line="240" w:lineRule="auto"/>
              <w:rPr>
                <w:color w:val="000000"/>
                <w:sz w:val="21"/>
                <w:szCs w:val="21"/>
              </w:rPr>
            </w:pPr>
            <w:r>
              <w:rPr>
                <w:b/>
                <w:bCs/>
                <w:color w:val="1F3A5F"/>
                <w:sz w:val="21"/>
                <w:szCs w:val="21"/>
              </w:rPr>
              <w:t>Régimen normal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0DBBCEC" w14:textId="77777777" w:rsidR="00B1525A" w:rsidRDefault="00000000">
            <w:pPr>
              <w:spacing w:after="80" w:line="240" w:lineRule="auto"/>
              <w:rPr>
                <w:color w:val="000000"/>
                <w:sz w:val="21"/>
                <w:szCs w:val="21"/>
              </w:rPr>
            </w:pPr>
            <w:r>
              <w:rPr>
                <w:b/>
                <w:bCs/>
                <w:color w:val="1F3A5F"/>
                <w:sz w:val="21"/>
                <w:szCs w:val="21"/>
              </w:rPr>
              <w:t>Peak septiembre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8EB6500" w14:textId="77777777" w:rsidR="00B1525A" w:rsidRDefault="00000000">
            <w:pPr>
              <w:spacing w:after="80" w:line="240" w:lineRule="auto"/>
              <w:rPr>
                <w:color w:val="000000"/>
                <w:sz w:val="21"/>
                <w:szCs w:val="21"/>
              </w:rPr>
            </w:pPr>
            <w:r>
              <w:rPr>
                <w:b/>
                <w:bCs/>
                <w:color w:val="1F3A5F"/>
                <w:sz w:val="21"/>
                <w:szCs w:val="21"/>
              </w:rPr>
              <w:t>Respaldo (autoconmutación &lt; 30 s)</w:t>
            </w:r>
          </w:p>
        </w:tc>
      </w:tr>
      <w:tr w:rsidR="00B1525A" w14:paraId="2ADB7B6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569F0C" w14:textId="77777777" w:rsidR="00B1525A" w:rsidRDefault="00000000">
            <w:pPr>
              <w:spacing w:after="80" w:line="240" w:lineRule="auto"/>
              <w:rPr>
                <w:color w:val="000000"/>
                <w:sz w:val="21"/>
                <w:szCs w:val="21"/>
              </w:rPr>
            </w:pPr>
            <w:r>
              <w:rPr>
                <w:color w:val="000000"/>
                <w:sz w:val="21"/>
                <w:szCs w:val="21"/>
              </w:rPr>
              <w:t>CD Talca (D-03/D-06/D-04)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20928F" w14:textId="77777777" w:rsidR="00B1525A" w:rsidRDefault="00000000">
            <w:pPr>
              <w:spacing w:after="80" w:line="240" w:lineRule="auto"/>
              <w:rPr>
                <w:color w:val="000000"/>
                <w:sz w:val="21"/>
                <w:szCs w:val="21"/>
              </w:rPr>
            </w:pPr>
            <w:r>
              <w:rPr>
                <w:color w:val="000000"/>
                <w:sz w:val="21"/>
                <w:szCs w:val="21"/>
              </w:rPr>
              <w:t>20 Mbps fibra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A353E2" w14:textId="77777777" w:rsidR="00B1525A" w:rsidRDefault="00000000">
            <w:pPr>
              <w:spacing w:after="80" w:line="240" w:lineRule="auto"/>
              <w:rPr>
                <w:color w:val="000000"/>
                <w:sz w:val="21"/>
                <w:szCs w:val="21"/>
              </w:rPr>
            </w:pPr>
            <w:r>
              <w:rPr>
                <w:color w:val="000000"/>
                <w:sz w:val="21"/>
                <w:szCs w:val="21"/>
              </w:rPr>
              <w:t>50 Mbps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D6007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Starlink 1 TB (50–100 Mbps) · LTE 5→10 Mbps</w:t>
            </w:r>
          </w:p>
        </w:tc>
      </w:tr>
      <w:tr w:rsidR="00B1525A" w14:paraId="744A22D2"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1A6A39" w14:textId="77777777" w:rsidR="00B1525A" w:rsidRDefault="00000000">
            <w:pPr>
              <w:spacing w:after="80" w:line="240" w:lineRule="auto"/>
              <w:rPr>
                <w:color w:val="000000"/>
                <w:sz w:val="21"/>
                <w:szCs w:val="21"/>
              </w:rPr>
            </w:pPr>
            <w:r>
              <w:rPr>
                <w:color w:val="000000"/>
                <w:sz w:val="21"/>
                <w:szCs w:val="21"/>
              </w:rPr>
              <w:t>CD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69E8F2" w14:textId="77777777" w:rsidR="00B1525A" w:rsidRDefault="00000000">
            <w:pPr>
              <w:spacing w:after="80" w:line="240" w:lineRule="auto"/>
              <w:rPr>
                <w:color w:val="000000"/>
                <w:sz w:val="21"/>
                <w:szCs w:val="21"/>
              </w:rPr>
            </w:pPr>
            <w:r>
              <w:rPr>
                <w:color w:val="000000"/>
                <w:sz w:val="21"/>
                <w:szCs w:val="21"/>
              </w:rPr>
              <w:t>10 Mbps fibra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1A5664" w14:textId="77777777" w:rsidR="00B1525A" w:rsidRDefault="00000000">
            <w:pPr>
              <w:spacing w:after="80" w:line="240" w:lineRule="auto"/>
              <w:rPr>
                <w:color w:val="000000"/>
                <w:sz w:val="21"/>
                <w:szCs w:val="21"/>
              </w:rPr>
            </w:pPr>
            <w:r>
              <w:rPr>
                <w:color w:val="000000"/>
                <w:sz w:val="21"/>
                <w:szCs w:val="21"/>
              </w:rPr>
              <w:t>20 Mbps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71294C"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Starlink 1 TB · LTE 3→5 Mbps</w:t>
            </w:r>
          </w:p>
        </w:tc>
      </w:tr>
      <w:tr w:rsidR="00B1525A" w14:paraId="01C5ABF3"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5B26C6CD" w14:textId="77777777" w:rsidR="00B1525A" w:rsidRDefault="00000000">
            <w:pPr>
              <w:spacing w:after="80" w:line="240" w:lineRule="auto"/>
              <w:rPr>
                <w:color w:val="000000"/>
                <w:sz w:val="21"/>
                <w:szCs w:val="21"/>
              </w:rPr>
            </w:pPr>
            <w:r>
              <w:rPr>
                <w:color w:val="000000"/>
                <w:sz w:val="21"/>
                <w:szCs w:val="21"/>
              </w:rPr>
              <w:t>Cross-docking (×3)</w:t>
            </w:r>
          </w:p>
        </w:tc>
        <w:tc>
          <w:tcPr>
            <w:tcW w:w="0" w:type="auto"/>
            <w:tcBorders>
              <w:top w:val="single" w:sz="6" w:space="0" w:color="000000"/>
              <w:left w:val="nil"/>
              <w:bottom w:val="nil"/>
              <w:right w:val="nil"/>
            </w:tcBorders>
            <w:tcMar>
              <w:top w:w="80" w:type="dxa"/>
              <w:left w:w="160" w:type="dxa"/>
              <w:bottom w:w="80" w:type="dxa"/>
              <w:right w:w="160" w:type="dxa"/>
            </w:tcMar>
          </w:tcPr>
          <w:p w14:paraId="79A591B1" w14:textId="77777777" w:rsidR="00B1525A" w:rsidRDefault="00000000">
            <w:pPr>
              <w:spacing w:after="80" w:line="240" w:lineRule="auto"/>
              <w:rPr>
                <w:color w:val="000000"/>
                <w:sz w:val="21"/>
                <w:szCs w:val="21"/>
              </w:rPr>
            </w:pPr>
            <w:r>
              <w:rPr>
                <w:color w:val="000000"/>
                <w:sz w:val="21"/>
                <w:szCs w:val="21"/>
              </w:rPr>
              <w:t>Starlink 500 GB principal</w:t>
            </w:r>
          </w:p>
        </w:tc>
        <w:tc>
          <w:tcPr>
            <w:tcW w:w="0" w:type="auto"/>
            <w:tcBorders>
              <w:top w:val="single" w:sz="6" w:space="0" w:color="000000"/>
              <w:left w:val="nil"/>
              <w:bottom w:val="nil"/>
              <w:right w:val="nil"/>
            </w:tcBorders>
            <w:tcMar>
              <w:top w:w="80" w:type="dxa"/>
              <w:left w:w="160" w:type="dxa"/>
              <w:bottom w:w="80" w:type="dxa"/>
              <w:right w:w="160" w:type="dxa"/>
            </w:tcMar>
          </w:tcPr>
          <w:p w14:paraId="5FD330BB" w14:textId="77777777" w:rsidR="00B1525A" w:rsidRDefault="00000000">
            <w:pPr>
              <w:spacing w:after="80" w:line="240" w:lineRule="auto"/>
              <w:rPr>
                <w:color w:val="000000"/>
                <w:sz w:val="21"/>
                <w:szCs w:val="21"/>
              </w:rPr>
            </w:pPr>
            <w:r>
              <w:rPr>
                <w:color w:val="000000"/>
                <w:sz w:val="21"/>
                <w:szCs w:val="21"/>
              </w:rPr>
              <w:t>Ídem</w:t>
            </w:r>
          </w:p>
        </w:tc>
        <w:tc>
          <w:tcPr>
            <w:tcW w:w="0" w:type="auto"/>
            <w:tcBorders>
              <w:top w:val="single" w:sz="6" w:space="0" w:color="000000"/>
              <w:left w:val="nil"/>
              <w:bottom w:val="nil"/>
              <w:right w:val="nil"/>
            </w:tcBorders>
            <w:tcMar>
              <w:top w:w="80" w:type="dxa"/>
              <w:left w:w="160" w:type="dxa"/>
              <w:bottom w:w="80" w:type="dxa"/>
              <w:right w:w="160" w:type="dxa"/>
            </w:tcMar>
          </w:tcPr>
          <w:p w14:paraId="4401527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LTE dual 2→5 Mbps (2 proveedores)</w:t>
            </w:r>
          </w:p>
        </w:tc>
      </w:tr>
    </w:tbl>
    <w:p w14:paraId="17624167" w14:textId="77777777" w:rsidR="00B1525A" w:rsidRDefault="00000000">
      <w:pPr>
        <w:spacing w:after="240"/>
        <w:rPr>
          <w:color w:val="000000"/>
          <w:sz w:val="21"/>
          <w:szCs w:val="21"/>
          <w:shd w:val="clear" w:color="auto" w:fill="2B2B2B"/>
        </w:rPr>
      </w:pPr>
      <w:r>
        <w:rPr>
          <w:color w:val="000000"/>
          <w:sz w:val="21"/>
          <w:szCs w:val="21"/>
          <w:shd w:val="clear" w:color="auto" w:fill="2B2B2B"/>
        </w:rPr>
        <w:t>Cohesión con el apartado 5 (despliegue): estos valores son los declarados en la sección de Arquitectura de Despliegue de este documento (§2, VPN IPsec dual por CD).</w:t>
      </w:r>
    </w:p>
    <w:p w14:paraId="2F73C1C5" w14:textId="77777777" w:rsidR="00B1525A" w:rsidRDefault="00000000">
      <w:pPr>
        <w:pStyle w:val="Ttulo3"/>
        <w:spacing w:before="280" w:after="120"/>
        <w:rPr>
          <w:rFonts w:ascii="Arial" w:eastAsia="Arial" w:hAnsi="Arial" w:cs="Arial"/>
          <w:color w:val="5B6770"/>
          <w:sz w:val="26"/>
          <w:szCs w:val="26"/>
        </w:rPr>
      </w:pPr>
      <w:bookmarkStart w:id="189" w:name="_vaqqlz2ai0wn" w:colFirst="0" w:colLast="0"/>
      <w:bookmarkEnd w:id="189"/>
      <w:r>
        <w:rPr>
          <w:rFonts w:ascii="Arial" w:eastAsia="Arial" w:hAnsi="Arial" w:cs="Arial"/>
          <w:color w:val="5B6770"/>
          <w:sz w:val="26"/>
          <w:szCs w:val="26"/>
        </w:rPr>
        <w:t>5. Dimensionamiento nube (ADR-12)</w:t>
      </w:r>
    </w:p>
    <w:tbl>
      <w:tblPr>
        <w:tblStyle w:val="afffff0"/>
        <w:tblW w:w="5000" w:type="pct"/>
        <w:tblInd w:w="0" w:type="dxa"/>
        <w:tblBorders>
          <w:top w:val="nil"/>
          <w:left w:val="nil"/>
          <w:bottom w:val="nil"/>
          <w:right w:val="nil"/>
          <w:insideH w:val="nil"/>
          <w:insideV w:val="nil"/>
        </w:tblBorders>
        <w:tblLook w:val="0600" w:firstRow="0" w:lastRow="0" w:firstColumn="0" w:lastColumn="0" w:noHBand="1" w:noVBand="1"/>
      </w:tblPr>
      <w:tblGrid>
        <w:gridCol w:w="2622"/>
        <w:gridCol w:w="2167"/>
        <w:gridCol w:w="2355"/>
        <w:gridCol w:w="2092"/>
      </w:tblGrid>
      <w:tr w:rsidR="00B1525A" w14:paraId="63F596F3"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6DD79A3"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990183C" w14:textId="77777777" w:rsidR="00B1525A" w:rsidRDefault="00000000">
            <w:pPr>
              <w:spacing w:after="80" w:line="240" w:lineRule="auto"/>
              <w:rPr>
                <w:color w:val="000000"/>
                <w:sz w:val="21"/>
                <w:szCs w:val="21"/>
              </w:rPr>
            </w:pPr>
            <w:r>
              <w:rPr>
                <w:b/>
                <w:bCs/>
                <w:color w:val="1F3A5F"/>
                <w:sz w:val="21"/>
                <w:szCs w:val="21"/>
              </w:rPr>
              <w:t>Base (normal)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7FEB494" w14:textId="77777777" w:rsidR="00B1525A" w:rsidRDefault="00000000">
            <w:pPr>
              <w:spacing w:after="80" w:line="240" w:lineRule="auto"/>
              <w:rPr>
                <w:color w:val="000000"/>
                <w:sz w:val="21"/>
                <w:szCs w:val="21"/>
              </w:rPr>
            </w:pPr>
            <w:r>
              <w:rPr>
                <w:b/>
                <w:bCs/>
                <w:color w:val="1F3A5F"/>
                <w:sz w:val="21"/>
                <w:szCs w:val="21"/>
              </w:rPr>
              <w:t>Peak septiembre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1625220" w14:textId="77777777" w:rsidR="00B1525A" w:rsidRDefault="00000000">
            <w:pPr>
              <w:spacing w:after="80" w:line="240" w:lineRule="auto"/>
              <w:rPr>
                <w:color w:val="000000"/>
                <w:sz w:val="21"/>
                <w:szCs w:val="21"/>
              </w:rPr>
            </w:pPr>
            <w:r>
              <w:rPr>
                <w:b/>
                <w:bCs/>
                <w:color w:val="1F3A5F"/>
                <w:sz w:val="21"/>
                <w:szCs w:val="21"/>
              </w:rPr>
              <w:t>Criterio de escalado</w:t>
            </w:r>
          </w:p>
        </w:tc>
      </w:tr>
      <w:tr w:rsidR="00B1525A" w14:paraId="3716F49B" w14:textId="77777777">
        <w:trPr>
          <w:trHeight w:val="10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ACD5E5" w14:textId="77777777" w:rsidR="00B1525A" w:rsidRDefault="00000000">
            <w:pPr>
              <w:spacing w:after="80" w:line="240" w:lineRule="auto"/>
              <w:rPr>
                <w:color w:val="000000"/>
                <w:sz w:val="21"/>
                <w:szCs w:val="21"/>
              </w:rPr>
            </w:pPr>
            <w:r>
              <w:rPr>
                <w:color w:val="000000"/>
                <w:sz w:val="21"/>
                <w:szCs w:val="21"/>
              </w:rPr>
              <w:t xml:space="preserve">ECS Fargate Django (tareas </w:t>
            </w:r>
            <w:r>
              <w:rPr>
                <w:rFonts w:ascii="Consolas" w:eastAsia="Consolas" w:hAnsi="Consolas" w:cs="Consolas"/>
                <w:color w:val="000000"/>
                <w:sz w:val="21"/>
                <w:szCs w:val="21"/>
                <w:shd w:val="clear" w:color="auto" w:fill="3C3C3C"/>
              </w:rPr>
              <w:t>2 vCPU / 4 GB</w:t>
            </w:r>
            <w:r>
              <w:rPr>
                <w:color w:val="000000"/>
                <w:sz w:val="21"/>
                <w:szCs w:val="21"/>
              </w:rPr>
              <w: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96A86F"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C84F91" w14:textId="77777777" w:rsidR="00B1525A" w:rsidRDefault="00000000">
            <w:pPr>
              <w:spacing w:after="80" w:line="240" w:lineRule="auto"/>
              <w:rPr>
                <w:color w:val="000000"/>
                <w:sz w:val="21"/>
                <w:szCs w:val="21"/>
              </w:rPr>
            </w:pPr>
            <w:r>
              <w:rPr>
                <w:color w:val="000000"/>
                <w:sz w:val="21"/>
                <w:szCs w:val="21"/>
              </w:rPr>
              <w:t>6 (3×)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A12BB7" w14:textId="77777777" w:rsidR="00B1525A" w:rsidRDefault="00000000">
            <w:pPr>
              <w:spacing w:after="80" w:line="240" w:lineRule="auto"/>
              <w:rPr>
                <w:color w:val="000000"/>
                <w:sz w:val="21"/>
                <w:szCs w:val="21"/>
              </w:rPr>
            </w:pPr>
            <w:r>
              <w:rPr>
                <w:color w:val="000000"/>
                <w:sz w:val="21"/>
                <w:szCs w:val="21"/>
              </w:rPr>
              <w:t>Target Tracking CPU &gt; 70 %</w:t>
            </w:r>
          </w:p>
        </w:tc>
      </w:tr>
      <w:tr w:rsidR="00B1525A" w14:paraId="15D0A234" w14:textId="77777777">
        <w:trPr>
          <w:trHeight w:val="10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B2B228" w14:textId="77777777" w:rsidR="00B1525A" w:rsidRDefault="00000000">
            <w:pPr>
              <w:spacing w:after="80" w:line="240" w:lineRule="auto"/>
              <w:rPr>
                <w:color w:val="000000"/>
                <w:sz w:val="21"/>
                <w:szCs w:val="21"/>
              </w:rPr>
            </w:pPr>
            <w:r>
              <w:rPr>
                <w:color w:val="000000"/>
                <w:sz w:val="21"/>
                <w:szCs w:val="21"/>
              </w:rPr>
              <w:t>ECS Fargate Celery workers (</w:t>
            </w:r>
            <w:r>
              <w:rPr>
                <w:rFonts w:ascii="Consolas" w:eastAsia="Consolas" w:hAnsi="Consolas" w:cs="Consolas"/>
                <w:color w:val="000000"/>
                <w:sz w:val="21"/>
                <w:szCs w:val="21"/>
                <w:shd w:val="clear" w:color="auto" w:fill="3C3C3C"/>
              </w:rPr>
              <w:t>2 vCPU / 4 GB</w:t>
            </w:r>
            <w:r>
              <w:rPr>
                <w:color w:val="000000"/>
                <w:sz w:val="21"/>
                <w:szCs w:val="21"/>
              </w:rPr>
              <w: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6965D3" w14:textId="77777777" w:rsidR="00B1525A" w:rsidRDefault="00000000">
            <w:pPr>
              <w:spacing w:after="80" w:line="240" w:lineRule="auto"/>
              <w:rPr>
                <w:color w:val="000000"/>
                <w:sz w:val="21"/>
                <w:szCs w:val="21"/>
              </w:rPr>
            </w:pPr>
            <w:r>
              <w:rPr>
                <w:color w:val="000000"/>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741975" w14:textId="77777777" w:rsidR="00B1525A" w:rsidRDefault="00000000">
            <w:pPr>
              <w:spacing w:after="80" w:line="240" w:lineRule="auto"/>
              <w:rPr>
                <w:color w:val="000000"/>
                <w:sz w:val="21"/>
                <w:szCs w:val="21"/>
              </w:rPr>
            </w:pPr>
            <w:r>
              <w:rPr>
                <w:color w:val="000000"/>
                <w:sz w:val="21"/>
                <w:szCs w:val="21"/>
              </w:rPr>
              <w:t>4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017420" w14:textId="77777777" w:rsidR="00B1525A" w:rsidRDefault="00000000">
            <w:pPr>
              <w:spacing w:after="80" w:line="240" w:lineRule="auto"/>
              <w:rPr>
                <w:color w:val="000000"/>
                <w:sz w:val="21"/>
                <w:szCs w:val="21"/>
              </w:rPr>
            </w:pPr>
            <w:r>
              <w:rPr>
                <w:color w:val="000000"/>
                <w:sz w:val="21"/>
                <w:szCs w:val="21"/>
              </w:rPr>
              <w:t>Cola (queue depth) / CPU</w:t>
            </w:r>
          </w:p>
        </w:tc>
      </w:tr>
      <w:tr w:rsidR="00B1525A" w14:paraId="46715317" w14:textId="77777777">
        <w:trPr>
          <w:trHeight w:val="106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EB6FAA" w14:textId="77777777" w:rsidR="00B1525A" w:rsidRDefault="00000000">
            <w:pPr>
              <w:spacing w:after="80" w:line="240" w:lineRule="auto"/>
              <w:rPr>
                <w:color w:val="000000"/>
                <w:sz w:val="21"/>
                <w:szCs w:val="21"/>
              </w:rPr>
            </w:pPr>
            <w:r>
              <w:rPr>
                <w:color w:val="000000"/>
                <w:sz w:val="21"/>
                <w:szCs w:val="21"/>
              </w:rPr>
              <w:t>AWS Lambda (</w:t>
            </w:r>
            <w:r>
              <w:rPr>
                <w:rFonts w:ascii="Consolas" w:eastAsia="Consolas" w:hAnsi="Consolas" w:cs="Consolas"/>
                <w:color w:val="000000"/>
                <w:sz w:val="21"/>
                <w:szCs w:val="21"/>
                <w:shd w:val="clear" w:color="auto" w:fill="3C3C3C"/>
              </w:rPr>
              <w:t>fn-iot-validator</w:t>
            </w:r>
            <w:r>
              <w:rPr>
                <w:color w:val="000000"/>
                <w:sz w:val="21"/>
                <w:szCs w:val="21"/>
              </w:rPr>
              <w:t xml:space="preserve">, </w:t>
            </w:r>
            <w:r>
              <w:rPr>
                <w:rFonts w:ascii="Consolas" w:eastAsia="Consolas" w:hAnsi="Consolas" w:cs="Consolas"/>
                <w:color w:val="000000"/>
                <w:sz w:val="21"/>
                <w:szCs w:val="21"/>
                <w:shd w:val="clear" w:color="auto" w:fill="3C3C3C"/>
              </w:rPr>
              <w:t>fn-document-signer</w:t>
            </w:r>
            <w:r>
              <w:rPr>
                <w:color w:val="000000"/>
                <w:sz w:val="21"/>
                <w:szCs w:val="21"/>
              </w:rPr>
              <w: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27D79B" w14:textId="77777777" w:rsidR="00B1525A" w:rsidRDefault="00000000">
            <w:pPr>
              <w:spacing w:after="80" w:line="240" w:lineRule="auto"/>
              <w:rPr>
                <w:color w:val="000000"/>
                <w:sz w:val="21"/>
                <w:szCs w:val="21"/>
              </w:rPr>
            </w:pPr>
            <w:r>
              <w:rPr>
                <w:color w:val="000000"/>
                <w:sz w:val="21"/>
                <w:szCs w:val="21"/>
              </w:rPr>
              <w:t>100 concurrencias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86F8C0" w14:textId="77777777" w:rsidR="00B1525A" w:rsidRDefault="00000000">
            <w:pPr>
              <w:spacing w:after="80" w:line="240" w:lineRule="auto"/>
              <w:rPr>
                <w:color w:val="000000"/>
                <w:sz w:val="21"/>
                <w:szCs w:val="21"/>
              </w:rPr>
            </w:pPr>
            <w:r>
              <w:rPr>
                <w:color w:val="000000"/>
                <w:sz w:val="21"/>
                <w:szCs w:val="21"/>
              </w:rPr>
              <w:t>500 (reserva)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01B45D" w14:textId="77777777" w:rsidR="00B1525A" w:rsidRDefault="00000000">
            <w:pPr>
              <w:spacing w:after="80" w:line="240" w:lineRule="auto"/>
              <w:rPr>
                <w:color w:val="000000"/>
                <w:sz w:val="21"/>
                <w:szCs w:val="21"/>
              </w:rPr>
            </w:pPr>
            <w:r>
              <w:rPr>
                <w:color w:val="000000"/>
                <w:sz w:val="21"/>
                <w:szCs w:val="21"/>
              </w:rPr>
              <w:t>Eventos IoT Core / S3</w:t>
            </w:r>
          </w:p>
        </w:tc>
      </w:tr>
      <w:tr w:rsidR="00B1525A" w14:paraId="42C036B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8D6436" w14:textId="77777777" w:rsidR="00B1525A" w:rsidRDefault="00000000">
            <w:pPr>
              <w:spacing w:after="80" w:line="240" w:lineRule="auto"/>
              <w:rPr>
                <w:color w:val="000000"/>
                <w:sz w:val="21"/>
                <w:szCs w:val="21"/>
              </w:rPr>
            </w:pPr>
            <w:r>
              <w:rPr>
                <w:color w:val="000000"/>
                <w:sz w:val="21"/>
                <w:szCs w:val="21"/>
              </w:rPr>
              <w:t>Aurora PostgreSQL (writer | reader)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4A30B4"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db.r6g.large</w:t>
            </w:r>
            <w:r>
              <w:rPr>
                <w:color w:val="000000"/>
                <w:sz w:val="21"/>
                <w:szCs w:val="21"/>
              </w:rPr>
              <w:t xml:space="preserve"> × 2 AZ</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3B2F00"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db.r6g.xlarge</w:t>
            </w:r>
            <w:r>
              <w:rPr>
                <w:color w:val="000000"/>
                <w:sz w:val="21"/>
                <w:szCs w:val="21"/>
              </w:rPr>
              <w:t xml:space="preserve"> + 2 readers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86E306" w14:textId="77777777" w:rsidR="00B1525A" w:rsidRDefault="00000000">
            <w:pPr>
              <w:spacing w:after="80" w:line="240" w:lineRule="auto"/>
              <w:rPr>
                <w:color w:val="000000"/>
                <w:sz w:val="21"/>
                <w:szCs w:val="21"/>
              </w:rPr>
            </w:pPr>
            <w:r>
              <w:rPr>
                <w:color w:val="000000"/>
                <w:sz w:val="21"/>
                <w:szCs w:val="21"/>
              </w:rPr>
              <w:t>CPU &gt; 60 % / Conexiones &gt; 80 %</w:t>
            </w:r>
          </w:p>
        </w:tc>
      </w:tr>
      <w:tr w:rsidR="00B1525A" w14:paraId="5A83850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000D01" w14:textId="77777777" w:rsidR="00B1525A" w:rsidRDefault="00000000">
            <w:pPr>
              <w:spacing w:after="80" w:line="240" w:lineRule="auto"/>
              <w:rPr>
                <w:color w:val="000000"/>
                <w:sz w:val="21"/>
                <w:szCs w:val="21"/>
              </w:rPr>
            </w:pPr>
            <w:r>
              <w:rPr>
                <w:color w:val="000000"/>
                <w:sz w:val="21"/>
                <w:szCs w:val="21"/>
              </w:rPr>
              <w:t>ElastiCache Redis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FFC93D"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cache.r6g.large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D7F5E3" w14:textId="77777777" w:rsidR="00B1525A" w:rsidRDefault="00000000">
            <w:pPr>
              <w:spacing w:after="80" w:line="240" w:lineRule="auto"/>
              <w:rPr>
                <w:color w:val="000000"/>
                <w:sz w:val="21"/>
                <w:szCs w:val="21"/>
              </w:rPr>
            </w:pPr>
            <w:r>
              <w:rPr>
                <w:rFonts w:ascii="Consolas" w:eastAsia="Consolas" w:hAnsi="Consolas" w:cs="Consolas"/>
                <w:color w:val="000000"/>
                <w:sz w:val="21"/>
                <w:szCs w:val="21"/>
                <w:shd w:val="clear" w:color="auto" w:fill="3C3C3C"/>
              </w:rPr>
              <w:t>cache.r6g.xlarge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00DF4E" w14:textId="77777777" w:rsidR="00B1525A" w:rsidRDefault="00000000">
            <w:pPr>
              <w:spacing w:after="80" w:line="240" w:lineRule="auto"/>
              <w:rPr>
                <w:color w:val="000000"/>
                <w:sz w:val="21"/>
                <w:szCs w:val="21"/>
              </w:rPr>
            </w:pPr>
            <w:r>
              <w:rPr>
                <w:color w:val="000000"/>
                <w:sz w:val="21"/>
                <w:szCs w:val="21"/>
              </w:rPr>
              <w:t>Memoria &gt; 75 % (stock/crédito &lt; 2 s)</w:t>
            </w:r>
          </w:p>
        </w:tc>
      </w:tr>
      <w:tr w:rsidR="00B1525A" w14:paraId="5650AF3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92771F" w14:textId="77777777" w:rsidR="00B1525A" w:rsidRDefault="00000000">
            <w:pPr>
              <w:spacing w:after="80" w:line="240" w:lineRule="auto"/>
              <w:rPr>
                <w:color w:val="000000"/>
                <w:sz w:val="21"/>
                <w:szCs w:val="21"/>
              </w:rPr>
            </w:pPr>
            <w:r>
              <w:rPr>
                <w:color w:val="000000"/>
                <w:sz w:val="21"/>
                <w:szCs w:val="21"/>
              </w:rPr>
              <w:lastRenderedPageBreak/>
              <w:t>DynamoDB (telemetría IoT cruda)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F08820" w14:textId="77777777" w:rsidR="00B1525A" w:rsidRDefault="00000000">
            <w:pPr>
              <w:spacing w:after="80" w:line="240" w:lineRule="auto"/>
              <w:rPr>
                <w:color w:val="000000"/>
                <w:sz w:val="21"/>
                <w:szCs w:val="21"/>
              </w:rPr>
            </w:pPr>
            <w:proofErr w:type="gramStart"/>
            <w:r>
              <w:rPr>
                <w:color w:val="000000"/>
                <w:sz w:val="21"/>
                <w:szCs w:val="21"/>
              </w:rPr>
              <w:t>On-demand</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A2FF61" w14:textId="77777777" w:rsidR="00B1525A" w:rsidRDefault="00000000">
            <w:pPr>
              <w:spacing w:after="80" w:line="240" w:lineRule="auto"/>
              <w:rPr>
                <w:color w:val="000000"/>
                <w:sz w:val="21"/>
                <w:szCs w:val="21"/>
              </w:rPr>
            </w:pPr>
            <w:proofErr w:type="gramStart"/>
            <w:r>
              <w:rPr>
                <w:color w:val="000000"/>
                <w:sz w:val="21"/>
                <w:szCs w:val="21"/>
              </w:rPr>
              <w:t>On-demand</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2C0F39" w14:textId="77777777" w:rsidR="00B1525A" w:rsidRDefault="00000000">
            <w:pPr>
              <w:spacing w:after="80" w:line="240" w:lineRule="auto"/>
              <w:rPr>
                <w:color w:val="000000"/>
                <w:sz w:val="21"/>
                <w:szCs w:val="21"/>
              </w:rPr>
            </w:pPr>
            <w:r>
              <w:rPr>
                <w:color w:val="000000"/>
                <w:sz w:val="21"/>
                <w:szCs w:val="21"/>
              </w:rPr>
              <w:t>Sin gestión de capacidad</w:t>
            </w:r>
          </w:p>
        </w:tc>
      </w:tr>
      <w:tr w:rsidR="00B1525A" w14:paraId="79041FF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5F6D1B" w14:textId="77777777" w:rsidR="00B1525A" w:rsidRDefault="00000000">
            <w:pPr>
              <w:spacing w:after="80" w:line="240" w:lineRule="auto"/>
              <w:rPr>
                <w:color w:val="000000"/>
                <w:sz w:val="21"/>
                <w:szCs w:val="21"/>
              </w:rPr>
            </w:pPr>
            <w:r>
              <w:rPr>
                <w:color w:val="000000"/>
                <w:sz w:val="21"/>
                <w:szCs w:val="21"/>
              </w:rPr>
              <w:t>Amazon EventBridge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E99C9F" w14:textId="77777777" w:rsidR="00B1525A" w:rsidRDefault="00000000">
            <w:pPr>
              <w:spacing w:after="80" w:line="240" w:lineRule="auto"/>
              <w:rPr>
                <w:color w:val="000000"/>
                <w:sz w:val="21"/>
                <w:szCs w:val="21"/>
              </w:rPr>
            </w:pPr>
            <w:r>
              <w:rPr>
                <w:color w:val="000000"/>
                <w:sz w:val="21"/>
                <w:szCs w:val="21"/>
              </w:rPr>
              <w:t>Serverless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2A4451" w14:textId="77777777" w:rsidR="00B1525A" w:rsidRDefault="00000000">
            <w:pPr>
              <w:spacing w:after="80" w:line="240" w:lineRule="auto"/>
              <w:rPr>
                <w:color w:val="000000"/>
                <w:sz w:val="21"/>
                <w:szCs w:val="21"/>
              </w:rPr>
            </w:pPr>
            <w:r>
              <w:rPr>
                <w:color w:val="000000"/>
                <w:sz w:val="21"/>
                <w:szCs w:val="21"/>
              </w:rPr>
              <w:t>Serverless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8BDF59" w14:textId="77777777" w:rsidR="00B1525A" w:rsidRDefault="00000000">
            <w:pPr>
              <w:spacing w:after="80" w:line="240" w:lineRule="auto"/>
              <w:rPr>
                <w:color w:val="000000"/>
                <w:sz w:val="21"/>
                <w:szCs w:val="21"/>
              </w:rPr>
            </w:pPr>
            <w:r>
              <w:rPr>
                <w:color w:val="000000"/>
                <w:sz w:val="21"/>
                <w:szCs w:val="21"/>
              </w:rPr>
              <w:t>Escala con el evento</w:t>
            </w:r>
          </w:p>
        </w:tc>
      </w:tr>
      <w:tr w:rsidR="00B1525A" w14:paraId="10115D2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4C11C4" w14:textId="77777777" w:rsidR="00B1525A" w:rsidRDefault="00000000">
            <w:pPr>
              <w:spacing w:after="80" w:line="240" w:lineRule="auto"/>
              <w:rPr>
                <w:color w:val="000000"/>
                <w:sz w:val="21"/>
                <w:szCs w:val="21"/>
              </w:rPr>
            </w:pPr>
            <w:r>
              <w:rPr>
                <w:color w:val="000000"/>
                <w:sz w:val="21"/>
                <w:szCs w:val="21"/>
              </w:rPr>
              <w:t>AWS IoT Core (MQTT)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525290" w14:textId="77777777" w:rsidR="00B1525A" w:rsidRDefault="00000000">
            <w:pPr>
              <w:spacing w:after="80" w:line="240" w:lineRule="auto"/>
              <w:rPr>
                <w:color w:val="000000"/>
                <w:sz w:val="21"/>
                <w:szCs w:val="21"/>
              </w:rPr>
            </w:pPr>
            <w:r>
              <w:rPr>
                <w:color w:val="000000"/>
                <w:sz w:val="21"/>
                <w:szCs w:val="21"/>
              </w:rPr>
              <w:t>~270 dispositivos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36274A" w14:textId="77777777" w:rsidR="00B1525A" w:rsidRDefault="00000000">
            <w:pPr>
              <w:spacing w:after="80" w:line="240" w:lineRule="auto"/>
              <w:rPr>
                <w:color w:val="000000"/>
                <w:sz w:val="21"/>
                <w:szCs w:val="21"/>
              </w:rPr>
            </w:pPr>
            <w:r>
              <w:rPr>
                <w:color w:val="000000"/>
                <w:sz w:val="21"/>
                <w:szCs w:val="21"/>
              </w:rPr>
              <w:t>~300+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8E3EEF" w14:textId="77777777" w:rsidR="00B1525A" w:rsidRDefault="00000000">
            <w:pPr>
              <w:spacing w:after="80" w:line="240" w:lineRule="auto"/>
              <w:rPr>
                <w:color w:val="000000"/>
                <w:sz w:val="21"/>
                <w:szCs w:val="21"/>
              </w:rPr>
            </w:pPr>
            <w:r>
              <w:rPr>
                <w:color w:val="000000"/>
                <w:sz w:val="21"/>
                <w:szCs w:val="21"/>
              </w:rPr>
              <w:t>Concurrencia de terreno</w:t>
            </w:r>
          </w:p>
        </w:tc>
      </w:tr>
      <w:tr w:rsidR="00B1525A" w14:paraId="1E76F02F" w14:textId="77777777">
        <w:trPr>
          <w:trHeight w:val="750"/>
        </w:trPr>
        <w:tc>
          <w:tcPr>
            <w:tcW w:w="0" w:type="auto"/>
            <w:tcBorders>
              <w:top w:val="single" w:sz="6" w:space="0" w:color="000000"/>
              <w:left w:val="nil"/>
              <w:bottom w:val="nil"/>
              <w:right w:val="nil"/>
            </w:tcBorders>
            <w:tcMar>
              <w:top w:w="80" w:type="dxa"/>
              <w:left w:w="160" w:type="dxa"/>
              <w:bottom w:w="80" w:type="dxa"/>
              <w:right w:w="160" w:type="dxa"/>
            </w:tcMar>
          </w:tcPr>
          <w:p w14:paraId="05302EB0" w14:textId="77777777" w:rsidR="00B1525A" w:rsidRDefault="00000000">
            <w:pPr>
              <w:spacing w:after="80" w:line="240" w:lineRule="auto"/>
              <w:rPr>
                <w:color w:val="000000"/>
                <w:sz w:val="21"/>
                <w:szCs w:val="21"/>
              </w:rPr>
            </w:pPr>
            <w:r>
              <w:rPr>
                <w:color w:val="000000"/>
                <w:sz w:val="21"/>
                <w:szCs w:val="21"/>
              </w:rPr>
              <w:t>Keycloak IdP maestro (Fargate)</w:t>
            </w:r>
          </w:p>
        </w:tc>
        <w:tc>
          <w:tcPr>
            <w:tcW w:w="0" w:type="auto"/>
            <w:tcBorders>
              <w:top w:val="single" w:sz="6" w:space="0" w:color="000000"/>
              <w:left w:val="nil"/>
              <w:bottom w:val="nil"/>
              <w:right w:val="nil"/>
            </w:tcBorders>
            <w:tcMar>
              <w:top w:w="80" w:type="dxa"/>
              <w:left w:w="160" w:type="dxa"/>
              <w:bottom w:w="80" w:type="dxa"/>
              <w:right w:w="160" w:type="dxa"/>
            </w:tcMar>
          </w:tcPr>
          <w:p w14:paraId="247BD747" w14:textId="77777777" w:rsidR="00B1525A" w:rsidRDefault="00000000">
            <w:pPr>
              <w:spacing w:after="80" w:line="240" w:lineRule="auto"/>
              <w:rPr>
                <w:color w:val="000000"/>
                <w:sz w:val="21"/>
                <w:szCs w:val="21"/>
              </w:rPr>
            </w:pPr>
            <w:r>
              <w:rPr>
                <w:color w:val="000000"/>
                <w:sz w:val="21"/>
                <w:szCs w:val="21"/>
              </w:rPr>
              <w:t xml:space="preserve">1 tarea </w:t>
            </w:r>
            <w:r>
              <w:rPr>
                <w:rFonts w:ascii="Consolas" w:eastAsia="Consolas" w:hAnsi="Consolas" w:cs="Consolas"/>
                <w:color w:val="000000"/>
                <w:sz w:val="21"/>
                <w:szCs w:val="21"/>
                <w:shd w:val="clear" w:color="auto" w:fill="3C3C3C"/>
              </w:rPr>
              <w:t>1 vCPU / 2 GB</w:t>
            </w:r>
          </w:p>
        </w:tc>
        <w:tc>
          <w:tcPr>
            <w:tcW w:w="0" w:type="auto"/>
            <w:tcBorders>
              <w:top w:val="single" w:sz="6" w:space="0" w:color="000000"/>
              <w:left w:val="nil"/>
              <w:bottom w:val="nil"/>
              <w:right w:val="nil"/>
            </w:tcBorders>
            <w:tcMar>
              <w:top w:w="80" w:type="dxa"/>
              <w:left w:w="160" w:type="dxa"/>
              <w:bottom w:w="80" w:type="dxa"/>
              <w:right w:w="160" w:type="dxa"/>
            </w:tcMar>
          </w:tcPr>
          <w:p w14:paraId="3DFE8141" w14:textId="77777777" w:rsidR="00B1525A" w:rsidRDefault="00000000">
            <w:pPr>
              <w:spacing w:after="80" w:line="240" w:lineRule="auto"/>
              <w:rPr>
                <w:color w:val="000000"/>
                <w:sz w:val="21"/>
                <w:szCs w:val="21"/>
              </w:rPr>
            </w:pPr>
            <w:r>
              <w:rPr>
                <w:color w:val="000000"/>
                <w:sz w:val="21"/>
                <w:szCs w:val="21"/>
              </w:rPr>
              <w:t>2 tareas (</w:t>
            </w:r>
            <w:proofErr w:type="gramStart"/>
            <w:r>
              <w:rPr>
                <w:color w:val="000000"/>
                <w:sz w:val="21"/>
                <w:szCs w:val="21"/>
              </w:rPr>
              <w:t>Multi-AZ</w:t>
            </w:r>
            <w:proofErr w:type="gramEnd"/>
            <w:r>
              <w:rPr>
                <w:color w:val="000000"/>
                <w:sz w:val="21"/>
                <w:szCs w:val="21"/>
              </w:rPr>
              <w:t>)</w:t>
            </w:r>
          </w:p>
        </w:tc>
        <w:tc>
          <w:tcPr>
            <w:tcW w:w="0" w:type="auto"/>
            <w:tcBorders>
              <w:top w:val="single" w:sz="6" w:space="0" w:color="000000"/>
              <w:left w:val="nil"/>
              <w:bottom w:val="nil"/>
              <w:right w:val="nil"/>
            </w:tcBorders>
            <w:tcMar>
              <w:top w:w="80" w:type="dxa"/>
              <w:left w:w="160" w:type="dxa"/>
              <w:bottom w:w="80" w:type="dxa"/>
              <w:right w:w="160" w:type="dxa"/>
            </w:tcMar>
          </w:tcPr>
          <w:p w14:paraId="67B178DF" w14:textId="77777777" w:rsidR="00B1525A" w:rsidRDefault="00000000">
            <w:pPr>
              <w:spacing w:after="80" w:line="240" w:lineRule="auto"/>
              <w:rPr>
                <w:color w:val="000000"/>
                <w:sz w:val="21"/>
                <w:szCs w:val="21"/>
              </w:rPr>
            </w:pPr>
            <w:r>
              <w:rPr>
                <w:color w:val="000000"/>
                <w:sz w:val="21"/>
                <w:szCs w:val="21"/>
              </w:rPr>
              <w:t>CPU &gt; 60 %</w:t>
            </w:r>
          </w:p>
        </w:tc>
      </w:tr>
    </w:tbl>
    <w:p w14:paraId="53E90780" w14:textId="77777777" w:rsidR="00B1525A" w:rsidRDefault="00000000">
      <w:pPr>
        <w:spacing w:after="240"/>
        <w:rPr>
          <w:color w:val="000000"/>
          <w:sz w:val="21"/>
          <w:szCs w:val="21"/>
        </w:rPr>
      </w:pPr>
      <w:r>
        <w:rPr>
          <w:color w:val="000000"/>
          <w:sz w:val="21"/>
          <w:szCs w:val="21"/>
        </w:rPr>
        <w:t>Escalado automático (RT-09.04):</w:t>
      </w:r>
    </w:p>
    <w:p w14:paraId="2DD19DD5" w14:textId="77777777" w:rsidR="00B1525A" w:rsidRDefault="00000000">
      <w:pPr>
        <w:numPr>
          <w:ilvl w:val="0"/>
          <w:numId w:val="35"/>
        </w:numPr>
        <w:spacing w:after="0"/>
        <w:rPr>
          <w:color w:val="000000"/>
        </w:rPr>
      </w:pPr>
      <w:r>
        <w:rPr>
          <w:color w:val="000000"/>
          <w:sz w:val="21"/>
          <w:szCs w:val="21"/>
        </w:rPr>
        <w:t>Predictivo + reactivo (ADR-12): pre-warm en agosto de las tareas ECS, concurrencia reservada Lambda y EventBridge; reactivo con Target Tracking en &lt; 2 min · aprovisionamiento en &lt; 3 min · cooldown 60 s.</w:t>
      </w:r>
    </w:p>
    <w:p w14:paraId="5DA0B02C" w14:textId="77777777" w:rsidR="00B1525A" w:rsidRDefault="00000000">
      <w:pPr>
        <w:numPr>
          <w:ilvl w:val="0"/>
          <w:numId w:val="35"/>
        </w:numPr>
        <w:spacing w:after="140"/>
        <w:rPr>
          <w:color w:val="000000"/>
        </w:rPr>
      </w:pPr>
      <w:r>
        <w:rPr>
          <w:color w:val="000000"/>
          <w:sz w:val="21"/>
          <w:szCs w:val="21"/>
        </w:rPr>
        <w:t>Serverless-first: DynamoDB On-Demand, Lambda y EventBridge escalan sin configuración adicional; la capacidad se paga por uso (sin capacidad ociosa, RT-15.01 — FinOps Cloud §4.5).</w:t>
      </w:r>
    </w:p>
    <w:p w14:paraId="78935FDF" w14:textId="77777777" w:rsidR="00B1525A" w:rsidRDefault="00000000">
      <w:pPr>
        <w:pStyle w:val="Ttulo3"/>
        <w:spacing w:before="280" w:after="120"/>
        <w:rPr>
          <w:rFonts w:ascii="Arial" w:eastAsia="Arial" w:hAnsi="Arial" w:cs="Arial"/>
          <w:color w:val="5B6770"/>
          <w:sz w:val="26"/>
          <w:szCs w:val="26"/>
        </w:rPr>
      </w:pPr>
      <w:bookmarkStart w:id="190" w:name="_bioa60r5z98o" w:colFirst="0" w:colLast="0"/>
      <w:bookmarkEnd w:id="190"/>
      <w:r>
        <w:rPr>
          <w:rFonts w:ascii="Arial" w:eastAsia="Arial" w:hAnsi="Arial" w:cs="Arial"/>
          <w:color w:val="5B6770"/>
          <w:sz w:val="26"/>
          <w:szCs w:val="26"/>
        </w:rPr>
        <w:t>6. Plan de capacidad y crecimiento 3× sin rediseño (RT-09.03)</w:t>
      </w:r>
    </w:p>
    <w:p w14:paraId="48D1F0B0" w14:textId="77777777" w:rsidR="00B1525A" w:rsidRDefault="00000000">
      <w:pPr>
        <w:spacing w:after="240"/>
        <w:rPr>
          <w:color w:val="000000"/>
          <w:sz w:val="21"/>
          <w:szCs w:val="21"/>
        </w:rPr>
      </w:pPr>
      <w:r>
        <w:rPr>
          <w:color w:val="000000"/>
          <w:sz w:val="21"/>
          <w:szCs w:val="21"/>
        </w:rPr>
        <w:t>El crecimiento se absorbe con el mismo diseño (sin cambio de topología, VLAN, réplica ni nube):</w:t>
      </w:r>
    </w:p>
    <w:tbl>
      <w:tblPr>
        <w:tblStyle w:val="afffff1"/>
        <w:tblW w:w="5000" w:type="pct"/>
        <w:tblInd w:w="0" w:type="dxa"/>
        <w:tblBorders>
          <w:top w:val="nil"/>
          <w:left w:val="nil"/>
          <w:bottom w:val="nil"/>
          <w:right w:val="nil"/>
          <w:insideH w:val="nil"/>
          <w:insideV w:val="nil"/>
        </w:tblBorders>
        <w:tblLook w:val="0600" w:firstRow="0" w:lastRow="0" w:firstColumn="0" w:lastColumn="0" w:noHBand="1" w:noVBand="1"/>
      </w:tblPr>
      <w:tblGrid>
        <w:gridCol w:w="1700"/>
        <w:gridCol w:w="1902"/>
        <w:gridCol w:w="1813"/>
        <w:gridCol w:w="3821"/>
      </w:tblGrid>
      <w:tr w:rsidR="00B1525A" w14:paraId="283681D6"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90B6163" w14:textId="77777777" w:rsidR="00B1525A" w:rsidRDefault="00000000">
            <w:pPr>
              <w:spacing w:after="80" w:line="240" w:lineRule="auto"/>
              <w:rPr>
                <w:color w:val="000000"/>
                <w:sz w:val="21"/>
                <w:szCs w:val="21"/>
              </w:rPr>
            </w:pPr>
            <w:r>
              <w:rPr>
                <w:b/>
                <w:bCs/>
                <w:color w:val="1F3A5F"/>
                <w:sz w:val="21"/>
                <w:szCs w:val="21"/>
              </w:rPr>
              <w:t>Recurso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4A3D774" w14:textId="77777777" w:rsidR="00B1525A" w:rsidRDefault="00000000">
            <w:pPr>
              <w:spacing w:after="80" w:line="240" w:lineRule="auto"/>
              <w:rPr>
                <w:color w:val="000000"/>
                <w:sz w:val="21"/>
                <w:szCs w:val="21"/>
              </w:rPr>
            </w:pPr>
            <w:r>
              <w:rPr>
                <w:b/>
                <w:bCs/>
                <w:color w:val="1F3A5F"/>
                <w:sz w:val="21"/>
                <w:szCs w:val="21"/>
              </w:rPr>
              <w:t>Diseño (3.900 entregas/día)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8D315E" w14:textId="77777777" w:rsidR="00B1525A" w:rsidRDefault="00000000">
            <w:pPr>
              <w:spacing w:after="80" w:line="240" w:lineRule="auto"/>
              <w:rPr>
                <w:color w:val="000000"/>
                <w:sz w:val="21"/>
                <w:szCs w:val="21"/>
              </w:rPr>
            </w:pPr>
            <w:r>
              <w:rPr>
                <w:b/>
                <w:bCs/>
                <w:color w:val="1F3A5F"/>
                <w:sz w:val="21"/>
                <w:szCs w:val="21"/>
              </w:rPr>
              <w:t>3× (7.800 entregas/día)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ABADC6" w14:textId="77777777" w:rsidR="00B1525A" w:rsidRDefault="00000000">
            <w:pPr>
              <w:spacing w:after="80" w:line="240" w:lineRule="auto"/>
              <w:rPr>
                <w:color w:val="000000"/>
                <w:sz w:val="21"/>
                <w:szCs w:val="21"/>
              </w:rPr>
            </w:pPr>
            <w:r>
              <w:rPr>
                <w:b/>
                <w:bCs/>
                <w:color w:val="1F3A5F"/>
                <w:sz w:val="21"/>
                <w:szCs w:val="21"/>
              </w:rPr>
              <w:t>Acción declarada</w:t>
            </w:r>
          </w:p>
        </w:tc>
      </w:tr>
      <w:tr w:rsidR="00B1525A" w14:paraId="55C384F7"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1FC0CA" w14:textId="77777777" w:rsidR="00B1525A" w:rsidRDefault="00000000">
            <w:pPr>
              <w:spacing w:after="80" w:line="240" w:lineRule="auto"/>
              <w:rPr>
                <w:color w:val="000000"/>
                <w:sz w:val="21"/>
                <w:szCs w:val="21"/>
              </w:rPr>
            </w:pPr>
            <w:r>
              <w:rPr>
                <w:color w:val="000000"/>
                <w:sz w:val="21"/>
                <w:szCs w:val="21"/>
              </w:rPr>
              <w:t>vCPU clúster 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33DB40" w14:textId="77777777" w:rsidR="00B1525A" w:rsidRDefault="00000000">
            <w:pPr>
              <w:spacing w:after="80" w:line="240" w:lineRule="auto"/>
              <w:rPr>
                <w:color w:val="000000"/>
                <w:sz w:val="21"/>
                <w:szCs w:val="21"/>
              </w:rPr>
            </w:pPr>
            <w:r>
              <w:rPr>
                <w:color w:val="000000"/>
                <w:sz w:val="21"/>
                <w:szCs w:val="21"/>
              </w:rPr>
              <w:t>30 / 64 = 47 % (N+1)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6F063B" w14:textId="77777777" w:rsidR="00B1525A" w:rsidRDefault="00000000">
            <w:pPr>
              <w:spacing w:after="80" w:line="240" w:lineRule="auto"/>
              <w:rPr>
                <w:color w:val="000000"/>
                <w:sz w:val="21"/>
                <w:szCs w:val="21"/>
              </w:rPr>
            </w:pPr>
            <w:r>
              <w:rPr>
                <w:color w:val="000000"/>
                <w:sz w:val="21"/>
                <w:szCs w:val="21"/>
              </w:rPr>
              <w:t>~90 asignadas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4EF96D" w14:textId="77777777" w:rsidR="00B1525A" w:rsidRDefault="00000000">
            <w:pPr>
              <w:spacing w:after="80" w:line="240" w:lineRule="auto"/>
              <w:rPr>
                <w:color w:val="000000"/>
                <w:sz w:val="21"/>
                <w:szCs w:val="21"/>
              </w:rPr>
            </w:pPr>
            <w:r>
              <w:rPr>
                <w:color w:val="000000"/>
                <w:sz w:val="21"/>
                <w:szCs w:val="21"/>
              </w:rPr>
              <w:t>Ampliación RT-08.05; al acercarse al margen, inserción del 4.º servidor idéntico</w:t>
            </w:r>
            <w:r>
              <w:rPr>
                <w:rFonts w:ascii="Arial Unicode MS" w:eastAsia="Arial Unicode MS" w:hAnsi="Arial Unicode MS" w:cs="Arial Unicode MS"/>
                <w:color w:val="000000"/>
                <w:sz w:val="21"/>
                <w:szCs w:val="21"/>
              </w:rPr>
              <w:t xml:space="preserve"> (rack R04 de crecimiento, Sala §6.2) → 96 threads + N+1 real</w:t>
            </w:r>
          </w:p>
        </w:tc>
      </w:tr>
      <w:tr w:rsidR="00B1525A" w14:paraId="5C97ABF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D0E4AD" w14:textId="77777777" w:rsidR="00B1525A" w:rsidRDefault="00000000">
            <w:pPr>
              <w:spacing w:after="80" w:line="240" w:lineRule="auto"/>
              <w:rPr>
                <w:color w:val="000000"/>
                <w:sz w:val="21"/>
                <w:szCs w:val="21"/>
              </w:rPr>
            </w:pPr>
            <w:r>
              <w:rPr>
                <w:color w:val="000000"/>
                <w:sz w:val="21"/>
                <w:szCs w:val="21"/>
              </w:rPr>
              <w:t>RAM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E19EBC" w14:textId="77777777" w:rsidR="00B1525A" w:rsidRDefault="00000000">
            <w:pPr>
              <w:spacing w:after="80" w:line="240" w:lineRule="auto"/>
              <w:rPr>
                <w:color w:val="000000"/>
                <w:sz w:val="21"/>
                <w:szCs w:val="21"/>
              </w:rPr>
            </w:pPr>
            <w:r>
              <w:rPr>
                <w:color w:val="000000"/>
                <w:sz w:val="21"/>
                <w:szCs w:val="21"/>
              </w:rPr>
              <w:t>68 / 256 = 27 %</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935CA0" w14:textId="77777777" w:rsidR="00B1525A" w:rsidRDefault="00000000">
            <w:pPr>
              <w:spacing w:after="80" w:line="240" w:lineRule="auto"/>
              <w:rPr>
                <w:color w:val="000000"/>
                <w:sz w:val="21"/>
                <w:szCs w:val="21"/>
              </w:rPr>
            </w:pPr>
            <w:r>
              <w:rPr>
                <w:color w:val="000000"/>
                <w:sz w:val="21"/>
                <w:szCs w:val="21"/>
              </w:rPr>
              <w:t>~205 GB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554728"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Dentro de los 384 GB físicos ✓</w:t>
            </w:r>
          </w:p>
        </w:tc>
      </w:tr>
      <w:tr w:rsidR="00B1525A" w14:paraId="213A063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ADD650" w14:textId="77777777" w:rsidR="00B1525A" w:rsidRDefault="00000000">
            <w:pPr>
              <w:spacing w:after="80" w:line="240" w:lineRule="auto"/>
              <w:rPr>
                <w:color w:val="000000"/>
                <w:sz w:val="21"/>
                <w:szCs w:val="21"/>
              </w:rPr>
            </w:pPr>
            <w:r>
              <w:rPr>
                <w:color w:val="000000"/>
                <w:sz w:val="21"/>
                <w:szCs w:val="21"/>
              </w:rPr>
              <w:t>Pool Ceph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0386E4" w14:textId="77777777" w:rsidR="00B1525A" w:rsidRDefault="00000000">
            <w:pPr>
              <w:spacing w:after="80" w:line="240" w:lineRule="auto"/>
              <w:rPr>
                <w:color w:val="000000"/>
                <w:sz w:val="21"/>
                <w:szCs w:val="21"/>
              </w:rPr>
            </w:pPr>
            <w:r>
              <w:rPr>
                <w:color w:val="000000"/>
                <w:sz w:val="21"/>
                <w:szCs w:val="21"/>
              </w:rPr>
              <w:t>32 % de 5,76 TB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5AABC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96 %</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7CA7B1" w14:textId="77777777" w:rsidR="00B1525A" w:rsidRDefault="00000000">
            <w:pPr>
              <w:spacing w:after="80" w:line="240" w:lineRule="auto"/>
              <w:rPr>
                <w:color w:val="000000"/>
                <w:sz w:val="21"/>
                <w:szCs w:val="21"/>
              </w:rPr>
            </w:pPr>
            <w:r>
              <w:rPr>
                <w:color w:val="000000"/>
                <w:sz w:val="21"/>
                <w:szCs w:val="21"/>
              </w:rPr>
              <w:t>Ampliación por adición de OSD/NVMe, sin rediseño</w:t>
            </w:r>
          </w:p>
        </w:tc>
      </w:tr>
      <w:tr w:rsidR="00B1525A" w14:paraId="4C61758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0C7E49" w14:textId="77777777" w:rsidR="00B1525A" w:rsidRDefault="00000000">
            <w:pPr>
              <w:spacing w:after="80" w:line="240" w:lineRule="auto"/>
              <w:rPr>
                <w:color w:val="000000"/>
                <w:sz w:val="21"/>
                <w:szCs w:val="21"/>
              </w:rPr>
            </w:pPr>
            <w:r>
              <w:rPr>
                <w:color w:val="000000"/>
                <w:sz w:val="21"/>
                <w:szCs w:val="21"/>
              </w:rPr>
              <w:lastRenderedPageBreak/>
              <w:t>Enlace Talca / Concepción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55935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20→50 / 10→20 Mbps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02E5EB" w14:textId="77777777" w:rsidR="00B1525A" w:rsidRDefault="00000000">
            <w:pPr>
              <w:spacing w:after="80" w:line="240" w:lineRule="auto"/>
              <w:rPr>
                <w:color w:val="000000"/>
                <w:sz w:val="21"/>
                <w:szCs w:val="21"/>
              </w:rPr>
            </w:pPr>
            <w:r>
              <w:rPr>
                <w:color w:val="000000"/>
                <w:sz w:val="21"/>
                <w:szCs w:val="21"/>
              </w:rPr>
              <w:t>50 / 100 Mbps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3B5CBC" w14:textId="77777777" w:rsidR="00B1525A" w:rsidRDefault="00000000">
            <w:pPr>
              <w:spacing w:after="80" w:line="240" w:lineRule="auto"/>
              <w:rPr>
                <w:color w:val="000000"/>
                <w:sz w:val="21"/>
                <w:szCs w:val="21"/>
              </w:rPr>
            </w:pPr>
            <w:r>
              <w:rPr>
                <w:color w:val="000000"/>
                <w:sz w:val="21"/>
                <w:szCs w:val="21"/>
              </w:rPr>
              <w:t>Contrato escalonado de enlaces (§3.7)</w:t>
            </w:r>
          </w:p>
        </w:tc>
      </w:tr>
      <w:tr w:rsidR="00B1525A" w14:paraId="542AF611"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51E5D491" w14:textId="77777777" w:rsidR="00B1525A" w:rsidRDefault="00000000">
            <w:pPr>
              <w:spacing w:after="80" w:line="240" w:lineRule="auto"/>
              <w:rPr>
                <w:color w:val="000000"/>
                <w:sz w:val="21"/>
                <w:szCs w:val="21"/>
              </w:rPr>
            </w:pPr>
            <w:r>
              <w:rPr>
                <w:color w:val="000000"/>
                <w:sz w:val="21"/>
                <w:szCs w:val="21"/>
              </w:rPr>
              <w:t>TPS VM-02</w:t>
            </w:r>
          </w:p>
        </w:tc>
        <w:tc>
          <w:tcPr>
            <w:tcW w:w="0" w:type="auto"/>
            <w:tcBorders>
              <w:top w:val="single" w:sz="6" w:space="0" w:color="000000"/>
              <w:left w:val="nil"/>
              <w:bottom w:val="nil"/>
              <w:right w:val="nil"/>
            </w:tcBorders>
            <w:tcMar>
              <w:top w:w="80" w:type="dxa"/>
              <w:left w:w="160" w:type="dxa"/>
              <w:bottom w:w="80" w:type="dxa"/>
              <w:right w:w="160" w:type="dxa"/>
            </w:tcMar>
          </w:tcPr>
          <w:p w14:paraId="79189E6E" w14:textId="77777777" w:rsidR="00B1525A" w:rsidRDefault="00000000">
            <w:pPr>
              <w:spacing w:after="80" w:line="240" w:lineRule="auto"/>
              <w:rPr>
                <w:color w:val="000000"/>
                <w:sz w:val="21"/>
                <w:szCs w:val="21"/>
              </w:rPr>
            </w:pPr>
            <w:r>
              <w:rPr>
                <w:color w:val="000000"/>
                <w:sz w:val="21"/>
                <w:szCs w:val="21"/>
              </w:rPr>
              <w:t>~105</w:t>
            </w:r>
          </w:p>
        </w:tc>
        <w:tc>
          <w:tcPr>
            <w:tcW w:w="0" w:type="auto"/>
            <w:tcBorders>
              <w:top w:val="single" w:sz="6" w:space="0" w:color="000000"/>
              <w:left w:val="nil"/>
              <w:bottom w:val="nil"/>
              <w:right w:val="nil"/>
            </w:tcBorders>
            <w:tcMar>
              <w:top w:w="80" w:type="dxa"/>
              <w:left w:w="160" w:type="dxa"/>
              <w:bottom w:w="80" w:type="dxa"/>
              <w:right w:w="160" w:type="dxa"/>
            </w:tcMar>
          </w:tcPr>
          <w:p w14:paraId="4082E769" w14:textId="77777777" w:rsidR="00B1525A" w:rsidRDefault="00000000">
            <w:pPr>
              <w:spacing w:after="80" w:line="240" w:lineRule="auto"/>
              <w:rPr>
                <w:color w:val="000000"/>
                <w:sz w:val="21"/>
                <w:szCs w:val="21"/>
              </w:rPr>
            </w:pPr>
            <w:r>
              <w:rPr>
                <w:color w:val="000000"/>
                <w:sz w:val="21"/>
                <w:szCs w:val="21"/>
              </w:rPr>
              <w:t>~315</w:t>
            </w:r>
          </w:p>
        </w:tc>
        <w:tc>
          <w:tcPr>
            <w:tcW w:w="0" w:type="auto"/>
            <w:tcBorders>
              <w:top w:val="single" w:sz="6" w:space="0" w:color="000000"/>
              <w:left w:val="nil"/>
              <w:bottom w:val="nil"/>
              <w:right w:val="nil"/>
            </w:tcBorders>
            <w:tcMar>
              <w:top w:w="80" w:type="dxa"/>
              <w:left w:w="160" w:type="dxa"/>
              <w:bottom w:w="80" w:type="dxa"/>
              <w:right w:w="160" w:type="dxa"/>
            </w:tcMar>
          </w:tcPr>
          <w:p w14:paraId="78F46DF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Escala vertical 8→12 vCPU (32→64 GB) + particionado mensual</w:t>
            </w:r>
          </w:p>
        </w:tc>
      </w:tr>
    </w:tbl>
    <w:p w14:paraId="0F2ECE82" w14:textId="77777777" w:rsidR="00B1525A" w:rsidRDefault="00000000">
      <w:pPr>
        <w:spacing w:after="240"/>
        <w:rPr>
          <w:color w:val="000000"/>
          <w:sz w:val="21"/>
          <w:szCs w:val="21"/>
        </w:rPr>
      </w:pPr>
      <w:r>
        <w:rPr>
          <w:color w:val="000000"/>
          <w:sz w:val="21"/>
          <w:szCs w:val="21"/>
        </w:rPr>
        <w:t>En nube, el 3× se absorbe por auto-scaling</w:t>
      </w:r>
      <w:r>
        <w:rPr>
          <w:rFonts w:ascii="Arial Unicode MS" w:eastAsia="Arial Unicode MS" w:hAnsi="Arial Unicode MS" w:cs="Arial Unicode MS"/>
          <w:color w:val="000000"/>
          <w:sz w:val="21"/>
          <w:szCs w:val="21"/>
        </w:rPr>
        <w:t xml:space="preserve"> (Fargate 2→6, Celery 2→4, Lambda hasta 500, Aurora </w:t>
      </w:r>
      <w:r>
        <w:rPr>
          <w:rFonts w:ascii="Consolas" w:eastAsia="Consolas" w:hAnsi="Consolas" w:cs="Consolas"/>
          <w:color w:val="000000"/>
          <w:sz w:val="21"/>
          <w:szCs w:val="21"/>
          <w:shd w:val="clear" w:color="auto" w:fill="3C3C3C"/>
        </w:rPr>
        <w:t>xlarge</w:t>
      </w:r>
      <w:r>
        <w:rPr>
          <w:color w:val="000000"/>
          <w:sz w:val="21"/>
          <w:szCs w:val="21"/>
        </w:rPr>
        <w:t xml:space="preserve"> + readers), sin rediseño arquitectónico — misma decisión ADR-12 que fija el límite de elasticidad del peak.</w:t>
      </w:r>
    </w:p>
    <w:p w14:paraId="11B50D06" w14:textId="77777777" w:rsidR="00B1525A" w:rsidRDefault="00000000">
      <w:pPr>
        <w:pStyle w:val="Ttulo3"/>
        <w:spacing w:before="280" w:after="120"/>
        <w:rPr>
          <w:rFonts w:ascii="Arial" w:eastAsia="Arial" w:hAnsi="Arial" w:cs="Arial"/>
          <w:color w:val="5B6770"/>
          <w:sz w:val="26"/>
          <w:szCs w:val="26"/>
        </w:rPr>
      </w:pPr>
      <w:bookmarkStart w:id="191" w:name="_cis4pkao7w7j" w:colFirst="0" w:colLast="0"/>
      <w:bookmarkEnd w:id="191"/>
      <w:r>
        <w:rPr>
          <w:rFonts w:ascii="Arial" w:eastAsia="Arial" w:hAnsi="Arial" w:cs="Arial"/>
          <w:color w:val="5B6770"/>
          <w:sz w:val="26"/>
          <w:szCs w:val="26"/>
        </w:rPr>
        <w:t>7. Umbrales de desempeño (RT-09.01 — Tabla 15, percentil p95)</w:t>
      </w:r>
    </w:p>
    <w:tbl>
      <w:tblPr>
        <w:tblStyle w:val="afffff2"/>
        <w:tblW w:w="5000" w:type="pct"/>
        <w:tblInd w:w="0" w:type="dxa"/>
        <w:tblBorders>
          <w:top w:val="nil"/>
          <w:left w:val="nil"/>
          <w:bottom w:val="nil"/>
          <w:right w:val="nil"/>
          <w:insideH w:val="nil"/>
          <w:insideV w:val="nil"/>
        </w:tblBorders>
        <w:tblLook w:val="0600" w:firstRow="0" w:lastRow="0" w:firstColumn="0" w:lastColumn="0" w:noHBand="1" w:noVBand="1"/>
      </w:tblPr>
      <w:tblGrid>
        <w:gridCol w:w="7330"/>
        <w:gridCol w:w="1906"/>
      </w:tblGrid>
      <w:tr w:rsidR="00B1525A" w14:paraId="58D5B99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9C150B4" w14:textId="77777777" w:rsidR="00B1525A" w:rsidRDefault="00000000">
            <w:pPr>
              <w:spacing w:after="80" w:line="240" w:lineRule="auto"/>
              <w:rPr>
                <w:color w:val="000000"/>
                <w:sz w:val="21"/>
                <w:szCs w:val="21"/>
              </w:rPr>
            </w:pPr>
            <w:r>
              <w:rPr>
                <w:b/>
                <w:bCs/>
                <w:color w:val="1F3A5F"/>
                <w:sz w:val="21"/>
                <w:szCs w:val="21"/>
              </w:rPr>
              <w:t>Operación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8420C11" w14:textId="77777777" w:rsidR="00B1525A" w:rsidRDefault="00000000">
            <w:pPr>
              <w:spacing w:after="80" w:line="240" w:lineRule="auto"/>
              <w:rPr>
                <w:color w:val="000000"/>
                <w:sz w:val="21"/>
                <w:szCs w:val="21"/>
              </w:rPr>
            </w:pPr>
            <w:r>
              <w:rPr>
                <w:b/>
                <w:bCs/>
                <w:color w:val="1F3A5F"/>
                <w:sz w:val="21"/>
                <w:szCs w:val="21"/>
              </w:rPr>
              <w:t>Umbral (p95)</w:t>
            </w:r>
          </w:p>
        </w:tc>
      </w:tr>
      <w:tr w:rsidR="00B1525A" w14:paraId="39D60EF8"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3EF39D" w14:textId="77777777" w:rsidR="00B1525A" w:rsidRDefault="00000000">
            <w:pPr>
              <w:spacing w:after="80" w:line="240" w:lineRule="auto"/>
              <w:rPr>
                <w:color w:val="000000"/>
                <w:sz w:val="21"/>
                <w:szCs w:val="21"/>
              </w:rPr>
            </w:pPr>
            <w:r>
              <w:rPr>
                <w:color w:val="000000"/>
                <w:sz w:val="21"/>
                <w:szCs w:val="21"/>
              </w:rPr>
              <w:t>Confirmación de una línea de preparación de pedidos (picking)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14824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1 s</w:t>
            </w:r>
          </w:p>
        </w:tc>
      </w:tr>
      <w:tr w:rsidR="00B1525A" w14:paraId="2956295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0916A2" w14:textId="77777777" w:rsidR="00B1525A" w:rsidRDefault="00000000">
            <w:pPr>
              <w:spacing w:after="80" w:line="240" w:lineRule="auto"/>
              <w:rPr>
                <w:color w:val="000000"/>
                <w:sz w:val="21"/>
                <w:szCs w:val="21"/>
              </w:rPr>
            </w:pPr>
            <w:r>
              <w:rPr>
                <w:color w:val="000000"/>
                <w:sz w:val="21"/>
                <w:szCs w:val="21"/>
              </w:rPr>
              <w:t>Registro de una entrega en el local del 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B63D3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 s</w:t>
            </w:r>
          </w:p>
        </w:tc>
      </w:tr>
      <w:tr w:rsidR="00B1525A" w14:paraId="06B2FB63"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7CAC58" w14:textId="77777777" w:rsidR="00B1525A" w:rsidRDefault="00000000">
            <w:pPr>
              <w:spacing w:after="80" w:line="240" w:lineRule="auto"/>
              <w:rPr>
                <w:color w:val="000000"/>
                <w:sz w:val="21"/>
                <w:szCs w:val="21"/>
              </w:rPr>
            </w:pPr>
            <w:r>
              <w:rPr>
                <w:color w:val="000000"/>
                <w:sz w:val="21"/>
                <w:szCs w:val="21"/>
              </w:rPr>
              <w:t>Registro de una línea en toma de pedido de preventa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EC9F9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1,5 s</w:t>
            </w:r>
          </w:p>
        </w:tc>
      </w:tr>
      <w:tr w:rsidR="00B1525A" w14:paraId="2752106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62B9F1" w14:textId="77777777" w:rsidR="00B1525A" w:rsidRDefault="00000000">
            <w:pPr>
              <w:spacing w:after="80" w:line="240" w:lineRule="auto"/>
              <w:rPr>
                <w:color w:val="000000"/>
                <w:sz w:val="21"/>
                <w:szCs w:val="21"/>
              </w:rPr>
            </w:pPr>
            <w:r>
              <w:rPr>
                <w:color w:val="000000"/>
                <w:sz w:val="21"/>
                <w:szCs w:val="21"/>
              </w:rPr>
              <w:t>Consulta de stock y crédito en preventa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84162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2 s</w:t>
            </w:r>
          </w:p>
        </w:tc>
      </w:tr>
      <w:tr w:rsidR="00B1525A" w14:paraId="6CFEEBBF"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4C61DE" w14:textId="77777777" w:rsidR="00B1525A" w:rsidRDefault="00000000">
            <w:pPr>
              <w:spacing w:after="80" w:line="240" w:lineRule="auto"/>
              <w:rPr>
                <w:color w:val="000000"/>
                <w:sz w:val="21"/>
                <w:szCs w:val="21"/>
              </w:rPr>
            </w:pPr>
            <w:r>
              <w:rPr>
                <w:color w:val="000000"/>
                <w:sz w:val="21"/>
                <w:szCs w:val="21"/>
              </w:rPr>
              <w:t>Transacción operacional crítica de terreno (e2e)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532D5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3 s</w:t>
            </w:r>
          </w:p>
        </w:tc>
      </w:tr>
      <w:tr w:rsidR="00B1525A" w14:paraId="284DEF52"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A6DE60" w14:textId="77777777" w:rsidR="00B1525A" w:rsidRDefault="00000000">
            <w:pPr>
              <w:spacing w:after="80" w:line="240" w:lineRule="auto"/>
              <w:rPr>
                <w:color w:val="000000"/>
                <w:sz w:val="21"/>
                <w:szCs w:val="21"/>
              </w:rPr>
            </w:pPr>
            <w:r>
              <w:rPr>
                <w:color w:val="000000"/>
                <w:sz w:val="21"/>
                <w:szCs w:val="21"/>
              </w:rPr>
              <w:t>Navegación entre vistas ya cargadas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ADB03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1 s</w:t>
            </w:r>
          </w:p>
        </w:tc>
      </w:tr>
      <w:tr w:rsidR="00B1525A" w14:paraId="296B0066"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50E2DF40" w14:textId="77777777" w:rsidR="00B1525A" w:rsidRDefault="00000000">
            <w:pPr>
              <w:spacing w:after="80" w:line="240" w:lineRule="auto"/>
              <w:rPr>
                <w:color w:val="000000"/>
                <w:sz w:val="21"/>
                <w:szCs w:val="21"/>
              </w:rPr>
            </w:pPr>
            <w:r>
              <w:rPr>
                <w:color w:val="000000"/>
                <w:sz w:val="21"/>
                <w:szCs w:val="21"/>
              </w:rPr>
              <w:t>Búsqueda con criterios compuestos</w:t>
            </w:r>
          </w:p>
        </w:tc>
        <w:tc>
          <w:tcPr>
            <w:tcW w:w="0" w:type="auto"/>
            <w:tcBorders>
              <w:top w:val="single" w:sz="6" w:space="0" w:color="000000"/>
              <w:left w:val="nil"/>
              <w:bottom w:val="nil"/>
              <w:right w:val="nil"/>
            </w:tcBorders>
            <w:tcMar>
              <w:top w:w="80" w:type="dxa"/>
              <w:left w:w="160" w:type="dxa"/>
              <w:bottom w:w="80" w:type="dxa"/>
              <w:right w:w="160" w:type="dxa"/>
            </w:tcMar>
          </w:tcPr>
          <w:p w14:paraId="2A9B788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3 s</w:t>
            </w:r>
          </w:p>
        </w:tc>
      </w:tr>
    </w:tbl>
    <w:p w14:paraId="08FB157C" w14:textId="77777777" w:rsidR="00B1525A" w:rsidRDefault="00000000">
      <w:pPr>
        <w:spacing w:after="240"/>
        <w:rPr>
          <w:color w:val="000000"/>
          <w:sz w:val="21"/>
          <w:szCs w:val="21"/>
        </w:rPr>
      </w:pPr>
      <w:r>
        <w:rPr>
          <w:color w:val="000000"/>
          <w:sz w:val="21"/>
          <w:szCs w:val="21"/>
        </w:rPr>
        <w:t xml:space="preserve">Los umbrales se verifican con monitoreo OTel/Prometheus (CloudWatch) y se prueban en </w:t>
      </w:r>
      <w:proofErr w:type="gramStart"/>
      <w:r>
        <w:rPr>
          <w:color w:val="000000"/>
          <w:sz w:val="21"/>
          <w:szCs w:val="21"/>
        </w:rPr>
        <w:t>Pre-Producción</w:t>
      </w:r>
      <w:proofErr w:type="gramEnd"/>
      <w:r>
        <w:rPr>
          <w:color w:val="000000"/>
          <w:sz w:val="21"/>
          <w:szCs w:val="21"/>
        </w:rPr>
        <w:t xml:space="preserve"> (§10).</w:t>
      </w:r>
    </w:p>
    <w:p w14:paraId="2373F404" w14:textId="77777777" w:rsidR="00B1525A" w:rsidRDefault="00000000">
      <w:pPr>
        <w:pStyle w:val="Ttulo3"/>
        <w:spacing w:before="280" w:after="120"/>
        <w:rPr>
          <w:rFonts w:ascii="Arial" w:eastAsia="Arial" w:hAnsi="Arial" w:cs="Arial"/>
          <w:color w:val="5B6770"/>
          <w:sz w:val="26"/>
          <w:szCs w:val="26"/>
        </w:rPr>
      </w:pPr>
      <w:bookmarkStart w:id="192" w:name="_ycs2wbpkwjqa" w:colFirst="0" w:colLast="0"/>
      <w:bookmarkEnd w:id="192"/>
      <w:r>
        <w:rPr>
          <w:rFonts w:ascii="Arial" w:eastAsia="Arial" w:hAnsi="Arial" w:cs="Arial"/>
          <w:color w:val="5B6770"/>
          <w:sz w:val="26"/>
          <w:szCs w:val="26"/>
        </w:rPr>
        <w:t>8. Primer cuello de botella (RT-09.05)</w:t>
      </w:r>
    </w:p>
    <w:p w14:paraId="3264F93F" w14:textId="77777777" w:rsidR="00B1525A" w:rsidRDefault="00000000">
      <w:pPr>
        <w:spacing w:after="240"/>
        <w:rPr>
          <w:color w:val="000000"/>
          <w:sz w:val="21"/>
          <w:szCs w:val="21"/>
        </w:rPr>
      </w:pPr>
      <w:r>
        <w:rPr>
          <w:color w:val="000000"/>
          <w:sz w:val="21"/>
          <w:szCs w:val="21"/>
        </w:rPr>
        <w:t>VM-02 (PostgreSQL — escritura transaccional del maestro de bodega) se satura primero a medida que crece la carga: todo el picking (22:00–06:00) y el despacho masivo (05:30–07:00) pasan por el único punto de escritura.</w:t>
      </w:r>
    </w:p>
    <w:tbl>
      <w:tblPr>
        <w:tblStyle w:val="afffff3"/>
        <w:tblW w:w="5000" w:type="pct"/>
        <w:tblInd w:w="0" w:type="dxa"/>
        <w:tblBorders>
          <w:top w:val="nil"/>
          <w:left w:val="nil"/>
          <w:bottom w:val="nil"/>
          <w:right w:val="nil"/>
          <w:insideH w:val="nil"/>
          <w:insideV w:val="nil"/>
        </w:tblBorders>
        <w:tblLook w:val="0600" w:firstRow="0" w:lastRow="0" w:firstColumn="0" w:lastColumn="0" w:noHBand="1" w:noVBand="1"/>
      </w:tblPr>
      <w:tblGrid>
        <w:gridCol w:w="3528"/>
        <w:gridCol w:w="5708"/>
      </w:tblGrid>
      <w:tr w:rsidR="00B1525A" w14:paraId="58A0A6C1"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6BABDC7" w14:textId="77777777" w:rsidR="00B1525A" w:rsidRDefault="00000000">
            <w:pPr>
              <w:spacing w:after="80" w:line="240" w:lineRule="auto"/>
              <w:rPr>
                <w:color w:val="000000"/>
                <w:sz w:val="21"/>
                <w:szCs w:val="21"/>
              </w:rPr>
            </w:pPr>
            <w:r>
              <w:rPr>
                <w:b/>
                <w:bCs/>
                <w:color w:val="1F3A5F"/>
                <w:sz w:val="21"/>
                <w:szCs w:val="21"/>
              </w:rPr>
              <w:lastRenderedPageBreak/>
              <w:t>Detección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50F579B"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4D1540A2"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262A24F7" w14:textId="77777777" w:rsidR="00B1525A" w:rsidRDefault="00000000">
            <w:pPr>
              <w:spacing w:after="80" w:line="240" w:lineRule="auto"/>
              <w:rPr>
                <w:color w:val="000000"/>
                <w:sz w:val="21"/>
                <w:szCs w:val="21"/>
              </w:rPr>
            </w:pPr>
            <w:r>
              <w:rPr>
                <w:color w:val="000000"/>
                <w:sz w:val="21"/>
                <w:szCs w:val="21"/>
              </w:rPr>
              <w:t>p95 de escritura &gt; 800 ms; commit ×3 sobre la base; IO wait &gt; 15 %; cola Backend &gt; 5–10</w:t>
            </w:r>
          </w:p>
        </w:tc>
        <w:tc>
          <w:tcPr>
            <w:tcW w:w="0" w:type="auto"/>
            <w:tcBorders>
              <w:top w:val="single" w:sz="6" w:space="0" w:color="000000"/>
              <w:left w:val="nil"/>
              <w:bottom w:val="nil"/>
              <w:right w:val="nil"/>
            </w:tcBorders>
            <w:tcMar>
              <w:top w:w="80" w:type="dxa"/>
              <w:left w:w="160" w:type="dxa"/>
              <w:bottom w:w="80" w:type="dxa"/>
              <w:right w:w="160" w:type="dxa"/>
            </w:tcMar>
          </w:tcPr>
          <w:p w14:paraId="39D8CBF5"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1) Escala vertical 8→12 vCPU / 32→64 GB (margen N+1) · 2) particionado mensual + PgBouncer · 3) réplica de solo lectura · 4) 4.º nodo / sharding al agotar margen</w:t>
            </w:r>
          </w:p>
        </w:tc>
      </w:tr>
    </w:tbl>
    <w:p w14:paraId="435D5D65" w14:textId="77777777" w:rsidR="00B1525A" w:rsidRDefault="00000000">
      <w:pPr>
        <w:spacing w:after="240"/>
        <w:rPr>
          <w:color w:val="000000"/>
          <w:sz w:val="21"/>
          <w:szCs w:val="21"/>
        </w:rPr>
      </w:pPr>
      <w:r>
        <w:rPr>
          <w:color w:val="000000"/>
          <w:sz w:val="21"/>
          <w:szCs w:val="21"/>
        </w:rPr>
        <w:t>En nube el equivalente es Aurora (writer + readers); EventBridge/SQS absorben el pico de sincronización 17:00–20:00 (ADR-05).</w:t>
      </w:r>
    </w:p>
    <w:p w14:paraId="6FD4BDA9" w14:textId="77777777" w:rsidR="00B1525A" w:rsidRDefault="00000000">
      <w:pPr>
        <w:pStyle w:val="Ttulo3"/>
        <w:spacing w:before="280" w:after="120"/>
        <w:rPr>
          <w:rFonts w:ascii="Arial" w:eastAsia="Arial" w:hAnsi="Arial" w:cs="Arial"/>
          <w:color w:val="5B6770"/>
          <w:sz w:val="26"/>
          <w:szCs w:val="26"/>
        </w:rPr>
      </w:pPr>
      <w:bookmarkStart w:id="193" w:name="_1s198r5fxhrb" w:colFirst="0" w:colLast="0"/>
      <w:bookmarkEnd w:id="193"/>
      <w:r>
        <w:rPr>
          <w:rFonts w:ascii="Arial" w:eastAsia="Arial" w:hAnsi="Arial" w:cs="Arial"/>
          <w:color w:val="5B6770"/>
          <w:sz w:val="26"/>
          <w:szCs w:val="26"/>
        </w:rPr>
        <w:t>9. Degradación controlada (RT-09.08)</w:t>
      </w:r>
    </w:p>
    <w:p w14:paraId="4F7CF1A8" w14:textId="77777777" w:rsidR="00B1525A" w:rsidRDefault="00000000">
      <w:pPr>
        <w:numPr>
          <w:ilvl w:val="0"/>
          <w:numId w:val="50"/>
        </w:numPr>
        <w:spacing w:after="0"/>
        <w:rPr>
          <w:color w:val="000000"/>
        </w:rPr>
      </w:pPr>
      <w:r>
        <w:rPr>
          <w:color w:val="000000"/>
          <w:sz w:val="21"/>
          <w:szCs w:val="21"/>
        </w:rPr>
        <w:t>Enlace WAN: QoS prioriza broker/WAL; colas diferidas fuera de la ventana; conmutación SD-WAN &lt; 30 s entre fibra/Starlink/LTE.</w:t>
      </w:r>
    </w:p>
    <w:p w14:paraId="074F9E37" w14:textId="77777777" w:rsidR="00B1525A" w:rsidRDefault="00000000">
      <w:pPr>
        <w:numPr>
          <w:ilvl w:val="0"/>
          <w:numId w:val="50"/>
        </w:numPr>
        <w:spacing w:after="0"/>
        <w:rPr>
          <w:color w:val="000000"/>
        </w:rPr>
      </w:pPr>
      <w:r>
        <w:rPr>
          <w:color w:val="000000"/>
          <w:sz w:val="21"/>
          <w:szCs w:val="21"/>
        </w:rPr>
        <w:t>Offline: buffers RabbitMQ de 24 h (RNF-13.01) y buffers OTel de 24 h; reconciliación cronológica e idempotente al reconectar (RT-03.12).</w:t>
      </w:r>
    </w:p>
    <w:p w14:paraId="147551D7" w14:textId="77777777" w:rsidR="00B1525A" w:rsidRDefault="00000000">
      <w:pPr>
        <w:numPr>
          <w:ilvl w:val="0"/>
          <w:numId w:val="50"/>
        </w:numPr>
        <w:spacing w:after="140"/>
        <w:rPr>
          <w:color w:val="000000"/>
        </w:rPr>
      </w:pPr>
      <w:r>
        <w:rPr>
          <w:color w:val="000000"/>
          <w:sz w:val="21"/>
          <w:szCs w:val="21"/>
        </w:rPr>
        <w:t>Nube: throttling en API Gateway, timeouts y reintentos con backoff en Celery, DLQ para tareas fallidas.</w:t>
      </w:r>
    </w:p>
    <w:p w14:paraId="73D15EDF" w14:textId="77777777" w:rsidR="00B1525A" w:rsidRDefault="00000000">
      <w:pPr>
        <w:pStyle w:val="Ttulo3"/>
        <w:spacing w:before="280" w:after="120"/>
        <w:rPr>
          <w:rFonts w:ascii="Arial" w:eastAsia="Arial" w:hAnsi="Arial" w:cs="Arial"/>
          <w:color w:val="5B6770"/>
          <w:sz w:val="26"/>
          <w:szCs w:val="26"/>
        </w:rPr>
      </w:pPr>
      <w:bookmarkStart w:id="194" w:name="_e7uktgovsjn7" w:colFirst="0" w:colLast="0"/>
      <w:bookmarkEnd w:id="194"/>
      <w:r>
        <w:rPr>
          <w:rFonts w:ascii="Arial" w:eastAsia="Arial" w:hAnsi="Arial" w:cs="Arial"/>
          <w:color w:val="5B6770"/>
          <w:sz w:val="26"/>
          <w:szCs w:val="26"/>
        </w:rPr>
        <w:t>10. Pruebas de carga y estrés (RT-09.06 / RT-09.07 — T-13)</w:t>
      </w:r>
    </w:p>
    <w:tbl>
      <w:tblPr>
        <w:tblStyle w:val="afffff4"/>
        <w:tblW w:w="5000" w:type="pct"/>
        <w:tblInd w:w="0" w:type="dxa"/>
        <w:tblBorders>
          <w:top w:val="nil"/>
          <w:left w:val="nil"/>
          <w:bottom w:val="nil"/>
          <w:right w:val="nil"/>
          <w:insideH w:val="nil"/>
          <w:insideV w:val="nil"/>
        </w:tblBorders>
        <w:tblLook w:val="0600" w:firstRow="0" w:lastRow="0" w:firstColumn="0" w:lastColumn="0" w:noHBand="1" w:noVBand="1"/>
      </w:tblPr>
      <w:tblGrid>
        <w:gridCol w:w="1361"/>
        <w:gridCol w:w="5153"/>
        <w:gridCol w:w="2722"/>
      </w:tblGrid>
      <w:tr w:rsidR="00B1525A" w14:paraId="4755121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23192F0" w14:textId="77777777" w:rsidR="00B1525A" w:rsidRDefault="00000000">
            <w:pPr>
              <w:spacing w:after="80" w:line="240" w:lineRule="auto"/>
              <w:rPr>
                <w:color w:val="000000"/>
                <w:sz w:val="21"/>
                <w:szCs w:val="21"/>
              </w:rPr>
            </w:pPr>
            <w:r>
              <w:rPr>
                <w:b/>
                <w:bCs/>
                <w:color w:val="1F3A5F"/>
                <w:sz w:val="21"/>
                <w:szCs w:val="21"/>
              </w:rPr>
              <w:t>Prueba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2DED9D5" w14:textId="77777777" w:rsidR="00B1525A" w:rsidRDefault="00000000">
            <w:pPr>
              <w:spacing w:after="80" w:line="240" w:lineRule="auto"/>
              <w:rPr>
                <w:color w:val="000000"/>
                <w:sz w:val="21"/>
                <w:szCs w:val="21"/>
              </w:rPr>
            </w:pPr>
            <w:r>
              <w:rPr>
                <w:b/>
                <w:bCs/>
                <w:color w:val="1F3A5F"/>
                <w:sz w:val="21"/>
                <w:szCs w:val="21"/>
              </w:rPr>
              <w:t>Carga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A576F49" w14:textId="77777777" w:rsidR="00B1525A" w:rsidRDefault="00000000">
            <w:pPr>
              <w:spacing w:after="80" w:line="240" w:lineRule="auto"/>
              <w:rPr>
                <w:color w:val="000000"/>
                <w:sz w:val="21"/>
                <w:szCs w:val="21"/>
              </w:rPr>
            </w:pPr>
            <w:r>
              <w:rPr>
                <w:b/>
                <w:bCs/>
                <w:color w:val="1F3A5F"/>
                <w:sz w:val="21"/>
                <w:szCs w:val="21"/>
              </w:rPr>
              <w:t>Escenario</w:t>
            </w:r>
          </w:p>
        </w:tc>
      </w:tr>
      <w:tr w:rsidR="00B1525A" w14:paraId="276747B5"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A50E7F" w14:textId="77777777" w:rsidR="00B1525A" w:rsidRDefault="00000000">
            <w:pPr>
              <w:spacing w:after="80" w:line="240" w:lineRule="auto"/>
              <w:rPr>
                <w:color w:val="000000"/>
                <w:sz w:val="21"/>
                <w:szCs w:val="21"/>
              </w:rPr>
            </w:pPr>
            <w:r>
              <w:rPr>
                <w:color w:val="000000"/>
                <w:sz w:val="21"/>
                <w:szCs w:val="21"/>
              </w:rPr>
              <w:t>Carga (RNF-19.04)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29F2C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1,5 × la carga de diseño = 5.850 entregas/día ≈ 160 TPS sostenidos</w:t>
            </w:r>
            <w:r>
              <w:rPr>
                <w:color w:val="000000"/>
                <w:sz w:val="21"/>
                <w:szCs w:val="21"/>
              </w:rPr>
              <w:t xml:space="preserve"> (carga de diseño = peak 2.600 × 1,5 = 3.900; la prueba la vuelve a multiplicar por 1,5)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54AC6B" w14:textId="77777777" w:rsidR="00B1525A" w:rsidRDefault="00000000">
            <w:pPr>
              <w:spacing w:after="80" w:line="240" w:lineRule="auto"/>
              <w:rPr>
                <w:color w:val="000000"/>
                <w:sz w:val="21"/>
                <w:szCs w:val="21"/>
              </w:rPr>
            </w:pPr>
            <w:r>
              <w:rPr>
                <w:color w:val="000000"/>
                <w:sz w:val="21"/>
                <w:szCs w:val="21"/>
              </w:rPr>
              <w:t>Pre-Producción, perfiles horarios reales (pick nocturno, despacho, preventa)</w:t>
            </w:r>
          </w:p>
        </w:tc>
      </w:tr>
      <w:tr w:rsidR="00B1525A" w14:paraId="31B1950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36C57E" w14:textId="77777777" w:rsidR="00B1525A" w:rsidRDefault="00000000">
            <w:pPr>
              <w:spacing w:after="80" w:line="240" w:lineRule="auto"/>
              <w:rPr>
                <w:color w:val="000000"/>
                <w:sz w:val="21"/>
                <w:szCs w:val="21"/>
              </w:rPr>
            </w:pPr>
            <w:r>
              <w:rPr>
                <w:color w:val="000000"/>
                <w:sz w:val="21"/>
                <w:szCs w:val="21"/>
              </w:rPr>
              <w:t>Estrés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434B58" w14:textId="77777777" w:rsidR="00B1525A" w:rsidRDefault="00000000">
            <w:pPr>
              <w:spacing w:after="80" w:line="240" w:lineRule="auto"/>
              <w:rPr>
                <w:color w:val="000000"/>
                <w:sz w:val="21"/>
                <w:szCs w:val="21"/>
              </w:rPr>
            </w:pPr>
            <w:r>
              <w:rPr>
                <w:color w:val="000000"/>
                <w:sz w:val="21"/>
                <w:szCs w:val="21"/>
              </w:rPr>
              <w:t xml:space="preserve">Incremento hasta el </w:t>
            </w:r>
            <w:r>
              <w:rPr>
                <w:rFonts w:ascii="Arial Unicode MS" w:eastAsia="Arial Unicode MS" w:hAnsi="Arial Unicode MS" w:cs="Arial Unicode MS"/>
                <w:color w:val="000000"/>
                <w:sz w:val="21"/>
                <w:szCs w:val="21"/>
              </w:rPr>
              <w:t>punto de quiebre ≥ 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AE16E9" w14:textId="77777777" w:rsidR="00B1525A" w:rsidRDefault="00000000">
            <w:pPr>
              <w:spacing w:after="80" w:line="240" w:lineRule="auto"/>
              <w:rPr>
                <w:color w:val="000000"/>
                <w:sz w:val="21"/>
                <w:szCs w:val="21"/>
              </w:rPr>
            </w:pPr>
            <w:r>
              <w:rPr>
                <w:color w:val="000000"/>
                <w:sz w:val="21"/>
                <w:szCs w:val="21"/>
              </w:rPr>
              <w:t>Curva de tiempo de respuesta vs carga</w:t>
            </w:r>
          </w:p>
        </w:tc>
      </w:tr>
      <w:tr w:rsidR="00B1525A" w14:paraId="4D0DCF2B"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04AE0F3A" w14:textId="77777777" w:rsidR="00B1525A" w:rsidRDefault="00000000">
            <w:pPr>
              <w:spacing w:after="80" w:line="240" w:lineRule="auto"/>
              <w:rPr>
                <w:color w:val="000000"/>
                <w:sz w:val="21"/>
                <w:szCs w:val="21"/>
              </w:rPr>
            </w:pPr>
            <w:r>
              <w:rPr>
                <w:color w:val="000000"/>
                <w:sz w:val="21"/>
                <w:szCs w:val="21"/>
              </w:rPr>
              <w:t>Informe de carga (RT-09.07)</w:t>
            </w:r>
          </w:p>
        </w:tc>
        <w:tc>
          <w:tcPr>
            <w:tcW w:w="0" w:type="auto"/>
            <w:tcBorders>
              <w:top w:val="single" w:sz="6" w:space="0" w:color="000000"/>
              <w:left w:val="nil"/>
              <w:bottom w:val="nil"/>
              <w:right w:val="nil"/>
            </w:tcBorders>
            <w:tcMar>
              <w:top w:w="80" w:type="dxa"/>
              <w:left w:w="160" w:type="dxa"/>
              <w:bottom w:w="80" w:type="dxa"/>
              <w:right w:w="160" w:type="dxa"/>
            </w:tcMar>
          </w:tcPr>
          <w:p w14:paraId="248AC41B" w14:textId="77777777" w:rsidR="00B1525A" w:rsidRDefault="00000000">
            <w:pPr>
              <w:spacing w:after="80" w:line="240" w:lineRule="auto"/>
              <w:rPr>
                <w:color w:val="000000"/>
                <w:sz w:val="21"/>
                <w:szCs w:val="21"/>
              </w:rPr>
            </w:pPr>
            <w:r>
              <w:rPr>
                <w:color w:val="000000"/>
                <w:sz w:val="21"/>
                <w:szCs w:val="21"/>
              </w:rPr>
              <w:t>Curvas, saturación, recursos (CPU/RAM/IOPS/enlace/colas)</w:t>
            </w:r>
          </w:p>
        </w:tc>
        <w:tc>
          <w:tcPr>
            <w:tcW w:w="0" w:type="auto"/>
            <w:tcBorders>
              <w:top w:val="single" w:sz="6" w:space="0" w:color="000000"/>
              <w:left w:val="nil"/>
              <w:bottom w:val="nil"/>
              <w:right w:val="nil"/>
            </w:tcBorders>
            <w:tcMar>
              <w:top w:w="80" w:type="dxa"/>
              <w:left w:w="160" w:type="dxa"/>
              <w:bottom w:w="80" w:type="dxa"/>
              <w:right w:w="160" w:type="dxa"/>
            </w:tcMar>
          </w:tcPr>
          <w:p w14:paraId="7A91F917" w14:textId="77777777" w:rsidR="00B1525A" w:rsidRDefault="00000000">
            <w:pPr>
              <w:spacing w:after="80" w:line="240" w:lineRule="auto"/>
              <w:rPr>
                <w:color w:val="000000"/>
                <w:sz w:val="21"/>
                <w:szCs w:val="21"/>
              </w:rPr>
            </w:pPr>
            <w:r>
              <w:rPr>
                <w:color w:val="000000"/>
                <w:sz w:val="21"/>
                <w:szCs w:val="21"/>
              </w:rPr>
              <w:t>Insumo al hito de producción (mes 16) y a la actualización de capacidad (RT-09.09, §11)</w:t>
            </w:r>
          </w:p>
        </w:tc>
      </w:tr>
    </w:tbl>
    <w:p w14:paraId="25D184C2" w14:textId="77777777" w:rsidR="00B1525A" w:rsidRDefault="00000000">
      <w:pPr>
        <w:spacing w:after="240"/>
        <w:rPr>
          <w:color w:val="000000"/>
          <w:sz w:val="21"/>
          <w:szCs w:val="21"/>
        </w:rPr>
      </w:pPr>
      <w:r>
        <w:rPr>
          <w:color w:val="000000"/>
          <w:sz w:val="21"/>
          <w:szCs w:val="21"/>
        </w:rPr>
        <w:t>Herramientas: k6/Gatling + drivers a medida contra las APIs (svc-erp-integration, svc-broker). Cortes: Etapa 1 (mes 13), Etapa 2 (mes 19), re-ejecución trimestral. Calendario e hitos formales en el Formulario T-13.</w:t>
      </w:r>
    </w:p>
    <w:p w14:paraId="71DEBBAC" w14:textId="77777777" w:rsidR="00B1525A" w:rsidRDefault="00000000">
      <w:pPr>
        <w:pStyle w:val="Ttulo3"/>
        <w:spacing w:before="280" w:after="120"/>
        <w:rPr>
          <w:rFonts w:ascii="Arial" w:eastAsia="Arial" w:hAnsi="Arial" w:cs="Arial"/>
          <w:color w:val="5B6770"/>
          <w:sz w:val="26"/>
          <w:szCs w:val="26"/>
        </w:rPr>
      </w:pPr>
      <w:bookmarkStart w:id="195" w:name="_1gn8tkl4xgx2" w:colFirst="0" w:colLast="0"/>
      <w:bookmarkEnd w:id="195"/>
      <w:r>
        <w:rPr>
          <w:rFonts w:ascii="Arial" w:eastAsia="Arial" w:hAnsi="Arial" w:cs="Arial"/>
          <w:color w:val="5B6770"/>
          <w:sz w:val="26"/>
          <w:szCs w:val="26"/>
        </w:rPr>
        <w:t>11. Actualización del plan de capacidad (RT-09.09)</w:t>
      </w:r>
    </w:p>
    <w:p w14:paraId="08D2B457" w14:textId="77777777" w:rsidR="00B1525A" w:rsidRDefault="00000000">
      <w:pPr>
        <w:numPr>
          <w:ilvl w:val="0"/>
          <w:numId w:val="65"/>
        </w:numPr>
        <w:spacing w:after="0"/>
        <w:rPr>
          <w:color w:val="000000"/>
        </w:rPr>
      </w:pPr>
      <w:r>
        <w:rPr>
          <w:color w:val="000000"/>
          <w:sz w:val="21"/>
          <w:szCs w:val="21"/>
        </w:rPr>
        <w:t xml:space="preserve">Gestión de capacidad durante la Operación con proyección trimestral de crecimiento (RT-09.09): consumo real vs. proyectado (vCPU/RAM/almacenamiento/enlace/colas/TPS), con </w:t>
      </w:r>
      <w:r>
        <w:rPr>
          <w:color w:val="000000"/>
          <w:sz w:val="21"/>
          <w:szCs w:val="21"/>
        </w:rPr>
        <w:lastRenderedPageBreak/>
        <w:t>alertas anticipadas de agotamiento al 70 % / 2 semanas y propuesta de ajuste de dimensionamiento y de costo.</w:t>
      </w:r>
    </w:p>
    <w:p w14:paraId="165D3504" w14:textId="77777777" w:rsidR="00B1525A" w:rsidRDefault="00000000">
      <w:pPr>
        <w:numPr>
          <w:ilvl w:val="0"/>
          <w:numId w:val="65"/>
        </w:numPr>
        <w:spacing w:after="0"/>
        <w:rPr>
          <w:color w:val="000000"/>
        </w:rPr>
      </w:pPr>
      <w:r>
        <w:rPr>
          <w:color w:val="000000"/>
          <w:sz w:val="21"/>
          <w:szCs w:val="21"/>
        </w:rPr>
        <w:t>Ventana de ampliación conforme al procedimiento RT-08.05 (adición de vCPU/OSD dentro del físico; contrato escalonado de enlaces; 4.º nodo al acercarse al margen). La revisión se apoya en el informe de carga (RT-09.07) como insumo del hito de producción (mes 16).</w:t>
      </w:r>
    </w:p>
    <w:p w14:paraId="10C791E7" w14:textId="77777777" w:rsidR="00B1525A" w:rsidRDefault="00000000">
      <w:pPr>
        <w:numPr>
          <w:ilvl w:val="0"/>
          <w:numId w:val="65"/>
        </w:numPr>
        <w:spacing w:after="140"/>
        <w:rPr>
          <w:color w:val="000000"/>
        </w:rPr>
      </w:pPr>
      <w:r>
        <w:rPr>
          <w:color w:val="000000"/>
          <w:sz w:val="21"/>
          <w:szCs w:val="21"/>
        </w:rPr>
        <w:t xml:space="preserve">Nube: revisión FinOps (§4.5 </w:t>
      </w:r>
      <w:proofErr w:type="gramStart"/>
      <w:r>
        <w:rPr>
          <w:color w:val="000000"/>
          <w:sz w:val="21"/>
          <w:szCs w:val="21"/>
        </w:rPr>
        <w:t>Cloud) —</w:t>
      </w:r>
      <w:proofErr w:type="gramEnd"/>
      <w:r>
        <w:rPr>
          <w:color w:val="000000"/>
          <w:sz w:val="21"/>
          <w:szCs w:val="21"/>
        </w:rPr>
        <w:t xml:space="preserve"> evaluar umbrales Target Tracking y concurrencia reservada con al menos 30 días antes del peak de septiembre.</w:t>
      </w:r>
    </w:p>
    <w:p w14:paraId="53350E47" w14:textId="77777777" w:rsidR="00B1525A" w:rsidRDefault="00000000">
      <w:pPr>
        <w:pStyle w:val="Ttulo3"/>
        <w:spacing w:before="280" w:after="120"/>
        <w:rPr>
          <w:rFonts w:ascii="Arial" w:eastAsia="Arial" w:hAnsi="Arial" w:cs="Arial"/>
          <w:color w:val="5B6770"/>
          <w:sz w:val="26"/>
          <w:szCs w:val="26"/>
        </w:rPr>
      </w:pPr>
      <w:bookmarkStart w:id="196" w:name="_ilkcmyv7o2og" w:colFirst="0" w:colLast="0"/>
      <w:bookmarkEnd w:id="196"/>
      <w:r>
        <w:rPr>
          <w:rFonts w:ascii="Arial" w:eastAsia="Arial" w:hAnsi="Arial" w:cs="Arial"/>
          <w:color w:val="5B6770"/>
          <w:sz w:val="26"/>
          <w:szCs w:val="26"/>
        </w:rPr>
        <w:t>12. Referencias cruzadas con las decisiones de arquitectura</w:t>
      </w:r>
    </w:p>
    <w:tbl>
      <w:tblPr>
        <w:tblStyle w:val="afffff5"/>
        <w:tblW w:w="5000" w:type="pct"/>
        <w:tblInd w:w="0" w:type="dxa"/>
        <w:tblBorders>
          <w:top w:val="nil"/>
          <w:left w:val="nil"/>
          <w:bottom w:val="nil"/>
          <w:right w:val="nil"/>
          <w:insideH w:val="nil"/>
          <w:insideV w:val="nil"/>
        </w:tblBorders>
        <w:tblLook w:val="0600" w:firstRow="0" w:lastRow="0" w:firstColumn="0" w:lastColumn="0" w:noHBand="1" w:noVBand="1"/>
      </w:tblPr>
      <w:tblGrid>
        <w:gridCol w:w="1000"/>
        <w:gridCol w:w="8236"/>
      </w:tblGrid>
      <w:tr w:rsidR="00B1525A" w14:paraId="01668690"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5719EF2" w14:textId="77777777" w:rsidR="00B1525A" w:rsidRDefault="00000000">
            <w:pPr>
              <w:spacing w:after="80" w:line="240" w:lineRule="auto"/>
              <w:rPr>
                <w:color w:val="000000"/>
                <w:sz w:val="21"/>
                <w:szCs w:val="21"/>
              </w:rPr>
            </w:pPr>
            <w:r>
              <w:rPr>
                <w:b/>
                <w:bCs/>
                <w:color w:val="1F3A5F"/>
                <w:sz w:val="21"/>
                <w:szCs w:val="21"/>
              </w:rPr>
              <w:t>ADR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2EB8BFE" w14:textId="77777777" w:rsidR="00B1525A" w:rsidRDefault="00000000">
            <w:pPr>
              <w:spacing w:after="80" w:line="240" w:lineRule="auto"/>
              <w:rPr>
                <w:color w:val="000000"/>
                <w:sz w:val="21"/>
                <w:szCs w:val="21"/>
              </w:rPr>
            </w:pPr>
            <w:r>
              <w:rPr>
                <w:b/>
                <w:bCs/>
                <w:color w:val="1F3A5F"/>
                <w:sz w:val="21"/>
                <w:szCs w:val="21"/>
              </w:rPr>
              <w:t>Aporte a la vista de capacidad</w:t>
            </w:r>
          </w:p>
        </w:tc>
      </w:tr>
      <w:tr w:rsidR="00B1525A" w14:paraId="6E5A1C5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44FC62" w14:textId="77777777" w:rsidR="00B1525A" w:rsidRDefault="00000000">
            <w:pPr>
              <w:spacing w:after="80" w:line="240" w:lineRule="auto"/>
              <w:rPr>
                <w:color w:val="000000"/>
                <w:sz w:val="21"/>
                <w:szCs w:val="21"/>
              </w:rPr>
            </w:pPr>
            <w:r>
              <w:rPr>
                <w:color w:val="000000"/>
                <w:sz w:val="21"/>
                <w:szCs w:val="21"/>
              </w:rPr>
              <w:t>ADR-01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930CA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Monolito modular: el peak se absorbe con réplicas de la misma imagen (2→6 Fargate)</w:t>
            </w:r>
          </w:p>
        </w:tc>
      </w:tr>
      <w:tr w:rsidR="00B1525A" w14:paraId="27C5A7A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FD369B" w14:textId="77777777" w:rsidR="00B1525A" w:rsidRDefault="00000000">
            <w:pPr>
              <w:spacing w:after="80" w:line="240" w:lineRule="auto"/>
              <w:rPr>
                <w:color w:val="000000"/>
                <w:sz w:val="21"/>
                <w:szCs w:val="21"/>
              </w:rPr>
            </w:pPr>
            <w:r>
              <w:rPr>
                <w:color w:val="000000"/>
                <w:sz w:val="21"/>
                <w:szCs w:val="21"/>
              </w:rPr>
              <w:t>ADR-04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24906E" w14:textId="77777777" w:rsidR="00B1525A" w:rsidRDefault="00000000">
            <w:pPr>
              <w:spacing w:after="80" w:line="240" w:lineRule="auto"/>
              <w:rPr>
                <w:color w:val="000000"/>
                <w:sz w:val="21"/>
                <w:szCs w:val="21"/>
              </w:rPr>
            </w:pPr>
            <w:r>
              <w:rPr>
                <w:color w:val="000000"/>
                <w:sz w:val="21"/>
                <w:szCs w:val="21"/>
              </w:rPr>
              <w:t>Persistencia políglota: DynamoDB On-Demand (IoT) + Aurora (OLTP) + OLAP S3/Redshift (series consolidadas)</w:t>
            </w:r>
          </w:p>
        </w:tc>
      </w:tr>
      <w:tr w:rsidR="00B1525A" w14:paraId="1CFC75A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BE57E9" w14:textId="77777777" w:rsidR="00B1525A" w:rsidRDefault="00000000">
            <w:pPr>
              <w:spacing w:after="80" w:line="240" w:lineRule="auto"/>
              <w:rPr>
                <w:color w:val="000000"/>
                <w:sz w:val="21"/>
                <w:szCs w:val="21"/>
              </w:rPr>
            </w:pPr>
            <w:r>
              <w:rPr>
                <w:color w:val="000000"/>
                <w:sz w:val="21"/>
                <w:szCs w:val="21"/>
              </w:rPr>
              <w:t>ADR-10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3F6B18" w14:textId="77777777" w:rsidR="00B1525A" w:rsidRDefault="00000000">
            <w:pPr>
              <w:spacing w:after="80" w:line="240" w:lineRule="auto"/>
              <w:rPr>
                <w:color w:val="000000"/>
                <w:sz w:val="21"/>
                <w:szCs w:val="21"/>
              </w:rPr>
            </w:pPr>
            <w:r>
              <w:rPr>
                <w:color w:val="000000"/>
                <w:sz w:val="21"/>
                <w:szCs w:val="21"/>
              </w:rPr>
              <w:t xml:space="preserve">Almacenamiento </w:t>
            </w:r>
            <w:proofErr w:type="gramStart"/>
            <w:r>
              <w:rPr>
                <w:color w:val="000000"/>
                <w:sz w:val="21"/>
                <w:szCs w:val="21"/>
              </w:rPr>
              <w:t>on-premise</w:t>
            </w:r>
            <w:proofErr w:type="gramEnd"/>
            <w:r>
              <w:rPr>
                <w:color w:val="000000"/>
                <w:sz w:val="21"/>
                <w:szCs w:val="21"/>
              </w:rPr>
              <w:t>: RAID 10 NVMe &gt; 100.000 IOPS, pool Ceph 5,76 TB</w:t>
            </w:r>
          </w:p>
        </w:tc>
      </w:tr>
      <w:tr w:rsidR="00B1525A" w14:paraId="17A4F705"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1C3B2E5D" w14:textId="77777777" w:rsidR="00B1525A" w:rsidRDefault="00000000">
            <w:pPr>
              <w:spacing w:after="80" w:line="240" w:lineRule="auto"/>
              <w:rPr>
                <w:color w:val="000000"/>
                <w:sz w:val="21"/>
                <w:szCs w:val="21"/>
              </w:rPr>
            </w:pPr>
            <w:r>
              <w:rPr>
                <w:color w:val="000000"/>
                <w:sz w:val="21"/>
                <w:szCs w:val="21"/>
              </w:rPr>
              <w:t>ADR-12</w:t>
            </w:r>
          </w:p>
        </w:tc>
        <w:tc>
          <w:tcPr>
            <w:tcW w:w="0" w:type="auto"/>
            <w:tcBorders>
              <w:top w:val="single" w:sz="6" w:space="0" w:color="000000"/>
              <w:left w:val="nil"/>
              <w:bottom w:val="nil"/>
              <w:right w:val="nil"/>
            </w:tcBorders>
            <w:tcMar>
              <w:top w:w="80" w:type="dxa"/>
              <w:left w:w="160" w:type="dxa"/>
              <w:bottom w:w="80" w:type="dxa"/>
              <w:right w:w="160" w:type="dxa"/>
            </w:tcMar>
          </w:tcPr>
          <w:p w14:paraId="256E6853" w14:textId="77777777" w:rsidR="00B1525A" w:rsidRDefault="00000000">
            <w:pPr>
              <w:spacing w:after="80" w:line="240" w:lineRule="auto"/>
              <w:rPr>
                <w:color w:val="000000"/>
                <w:sz w:val="21"/>
                <w:szCs w:val="21"/>
              </w:rPr>
            </w:pPr>
            <w:r>
              <w:rPr>
                <w:color w:val="000000"/>
                <w:sz w:val="21"/>
                <w:szCs w:val="21"/>
              </w:rPr>
              <w:t>Absorción del peak de septiembre con cómputo elástico (escala predictiva + reactiva)</w:t>
            </w:r>
          </w:p>
        </w:tc>
      </w:tr>
    </w:tbl>
    <w:p w14:paraId="2EA53D81" w14:textId="77777777" w:rsidR="00B1525A" w:rsidRDefault="00000000">
      <w:pPr>
        <w:pStyle w:val="Ttulo3"/>
        <w:spacing w:before="280" w:after="120"/>
        <w:rPr>
          <w:rFonts w:ascii="Arial" w:eastAsia="Arial" w:hAnsi="Arial" w:cs="Arial"/>
          <w:color w:val="5B6770"/>
          <w:sz w:val="26"/>
          <w:szCs w:val="26"/>
        </w:rPr>
      </w:pPr>
      <w:bookmarkStart w:id="197" w:name="_jbinwcaboheu" w:colFirst="0" w:colLast="0"/>
      <w:bookmarkEnd w:id="197"/>
      <w:r>
        <w:rPr>
          <w:rFonts w:ascii="Arial" w:eastAsia="Arial" w:hAnsi="Arial" w:cs="Arial"/>
          <w:color w:val="5B6770"/>
          <w:sz w:val="26"/>
          <w:szCs w:val="26"/>
        </w:rPr>
        <w:t>13. Trazabilidad normativa (resumen)</w:t>
      </w:r>
    </w:p>
    <w:tbl>
      <w:tblPr>
        <w:tblStyle w:val="afffff6"/>
        <w:tblW w:w="5000" w:type="pct"/>
        <w:tblInd w:w="0" w:type="dxa"/>
        <w:tblBorders>
          <w:top w:val="nil"/>
          <w:left w:val="nil"/>
          <w:bottom w:val="nil"/>
          <w:right w:val="nil"/>
          <w:insideH w:val="nil"/>
          <w:insideV w:val="nil"/>
        </w:tblBorders>
        <w:tblLook w:val="0600" w:firstRow="0" w:lastRow="0" w:firstColumn="0" w:lastColumn="0" w:noHBand="1" w:noVBand="1"/>
      </w:tblPr>
      <w:tblGrid>
        <w:gridCol w:w="1831"/>
        <w:gridCol w:w="7405"/>
      </w:tblGrid>
      <w:tr w:rsidR="00B1525A" w14:paraId="14E6543B"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4354AAB" w14:textId="77777777" w:rsidR="00B1525A" w:rsidRDefault="00000000">
            <w:pPr>
              <w:spacing w:after="80" w:line="240" w:lineRule="auto"/>
              <w:rPr>
                <w:color w:val="000000"/>
                <w:sz w:val="21"/>
                <w:szCs w:val="21"/>
              </w:rPr>
            </w:pPr>
            <w:r>
              <w:rPr>
                <w:b/>
                <w:bCs/>
                <w:color w:val="1F3A5F"/>
                <w:sz w:val="21"/>
                <w:szCs w:val="21"/>
              </w:rPr>
              <w:t>Requisito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B7E3C90" w14:textId="77777777" w:rsidR="00B1525A" w:rsidRDefault="00000000">
            <w:pPr>
              <w:spacing w:after="80" w:line="240" w:lineRule="auto"/>
              <w:rPr>
                <w:color w:val="000000"/>
                <w:sz w:val="21"/>
                <w:szCs w:val="21"/>
              </w:rPr>
            </w:pPr>
            <w:r>
              <w:rPr>
                <w:b/>
                <w:bCs/>
                <w:color w:val="1F3A5F"/>
                <w:sz w:val="21"/>
                <w:szCs w:val="21"/>
              </w:rPr>
              <w:t>Cómo se cumple</w:t>
            </w:r>
          </w:p>
        </w:tc>
      </w:tr>
      <w:tr w:rsidR="00B1525A" w14:paraId="59FCDCE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3A0ED5" w14:textId="77777777" w:rsidR="00B1525A" w:rsidRDefault="00000000">
            <w:pPr>
              <w:spacing w:after="80" w:line="240" w:lineRule="auto"/>
              <w:rPr>
                <w:color w:val="000000"/>
                <w:sz w:val="21"/>
                <w:szCs w:val="21"/>
              </w:rPr>
            </w:pPr>
            <w:r>
              <w:rPr>
                <w:color w:val="000000"/>
                <w:sz w:val="21"/>
                <w:szCs w:val="21"/>
              </w:rPr>
              <w:t>RT-09.01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57F272" w14:textId="77777777" w:rsidR="00B1525A" w:rsidRDefault="00000000">
            <w:pPr>
              <w:spacing w:after="80" w:line="240" w:lineRule="auto"/>
              <w:rPr>
                <w:color w:val="000000"/>
                <w:sz w:val="21"/>
                <w:szCs w:val="21"/>
              </w:rPr>
            </w:pPr>
            <w:r>
              <w:rPr>
                <w:color w:val="000000"/>
                <w:sz w:val="21"/>
                <w:szCs w:val="21"/>
              </w:rPr>
              <w:t>Cálculo de capacidad con supuestos (§2–§3); umbrales p95 (§7) y Tabla 15</w:t>
            </w:r>
          </w:p>
        </w:tc>
      </w:tr>
      <w:tr w:rsidR="00B1525A" w14:paraId="60069BC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B43DF2" w14:textId="77777777" w:rsidR="00B1525A" w:rsidRDefault="00000000">
            <w:pPr>
              <w:spacing w:after="80" w:line="240" w:lineRule="auto"/>
              <w:rPr>
                <w:color w:val="000000"/>
                <w:sz w:val="21"/>
                <w:szCs w:val="21"/>
              </w:rPr>
            </w:pPr>
            <w:r>
              <w:rPr>
                <w:color w:val="000000"/>
                <w:sz w:val="21"/>
                <w:szCs w:val="21"/>
              </w:rPr>
              <w:t>RT-09.02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B9628E" w14:textId="77777777" w:rsidR="00B1525A" w:rsidRDefault="00000000">
            <w:pPr>
              <w:spacing w:after="80" w:line="240" w:lineRule="auto"/>
              <w:rPr>
                <w:color w:val="000000"/>
                <w:sz w:val="21"/>
                <w:szCs w:val="21"/>
              </w:rPr>
            </w:pPr>
            <w:r>
              <w:rPr>
                <w:color w:val="000000"/>
                <w:sz w:val="21"/>
                <w:szCs w:val="21"/>
              </w:rPr>
              <w:t>Perfil de carga no plano como base del diseño (§1)</w:t>
            </w:r>
          </w:p>
        </w:tc>
      </w:tr>
      <w:tr w:rsidR="00B1525A" w14:paraId="1FC6D73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940CD8" w14:textId="77777777" w:rsidR="00B1525A" w:rsidRDefault="00000000">
            <w:pPr>
              <w:spacing w:after="80" w:line="240" w:lineRule="auto"/>
              <w:rPr>
                <w:color w:val="000000"/>
                <w:sz w:val="21"/>
                <w:szCs w:val="21"/>
              </w:rPr>
            </w:pPr>
            <w:r>
              <w:rPr>
                <w:color w:val="000000"/>
                <w:sz w:val="21"/>
                <w:szCs w:val="21"/>
              </w:rPr>
              <w:t>RT-09.03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BDA098" w14:textId="77777777" w:rsidR="00B1525A" w:rsidRDefault="00000000">
            <w:pPr>
              <w:spacing w:after="80" w:line="240" w:lineRule="auto"/>
              <w:rPr>
                <w:color w:val="000000"/>
                <w:sz w:val="21"/>
                <w:szCs w:val="21"/>
              </w:rPr>
            </w:pPr>
            <w:r>
              <w:rPr>
                <w:color w:val="000000"/>
                <w:sz w:val="21"/>
                <w:szCs w:val="21"/>
              </w:rPr>
              <w:t>3× en 3 años sin rediseño (§6)</w:t>
            </w:r>
          </w:p>
        </w:tc>
      </w:tr>
      <w:tr w:rsidR="00B1525A" w14:paraId="5F7C74E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3C07D8" w14:textId="77777777" w:rsidR="00B1525A" w:rsidRDefault="00000000">
            <w:pPr>
              <w:spacing w:after="80" w:line="240" w:lineRule="auto"/>
              <w:rPr>
                <w:color w:val="000000"/>
                <w:sz w:val="21"/>
                <w:szCs w:val="21"/>
              </w:rPr>
            </w:pPr>
            <w:r>
              <w:rPr>
                <w:color w:val="000000"/>
                <w:sz w:val="21"/>
                <w:szCs w:val="21"/>
              </w:rPr>
              <w:t>RT-09.04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05A449" w14:textId="77777777" w:rsidR="00B1525A" w:rsidRDefault="00000000">
            <w:pPr>
              <w:spacing w:after="80" w:line="240" w:lineRule="auto"/>
              <w:rPr>
                <w:color w:val="000000"/>
                <w:sz w:val="21"/>
                <w:szCs w:val="21"/>
              </w:rPr>
            </w:pPr>
            <w:r>
              <w:rPr>
                <w:color w:val="000000"/>
                <w:sz w:val="21"/>
                <w:szCs w:val="21"/>
              </w:rPr>
              <w:t>Escalado horizontal automático con umbrales y límites (§5)</w:t>
            </w:r>
          </w:p>
        </w:tc>
      </w:tr>
      <w:tr w:rsidR="00B1525A" w14:paraId="53E1406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9DFA2B" w14:textId="77777777" w:rsidR="00B1525A" w:rsidRDefault="00000000">
            <w:pPr>
              <w:spacing w:after="80" w:line="240" w:lineRule="auto"/>
              <w:rPr>
                <w:color w:val="000000"/>
                <w:sz w:val="21"/>
                <w:szCs w:val="21"/>
              </w:rPr>
            </w:pPr>
            <w:r>
              <w:rPr>
                <w:color w:val="000000"/>
                <w:sz w:val="21"/>
                <w:szCs w:val="21"/>
              </w:rPr>
              <w:t>RT-09.05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931032" w14:textId="77777777" w:rsidR="00B1525A" w:rsidRDefault="00000000">
            <w:pPr>
              <w:spacing w:after="80" w:line="240" w:lineRule="auto"/>
              <w:rPr>
                <w:color w:val="000000"/>
                <w:sz w:val="21"/>
                <w:szCs w:val="21"/>
              </w:rPr>
            </w:pPr>
            <w:r>
              <w:rPr>
                <w:color w:val="000000"/>
                <w:sz w:val="21"/>
                <w:szCs w:val="21"/>
              </w:rPr>
              <w:t>Primer cuello de botella declarado y mitigado (§8)</w:t>
            </w:r>
          </w:p>
        </w:tc>
      </w:tr>
      <w:tr w:rsidR="00B1525A" w14:paraId="071B579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7195F4" w14:textId="77777777" w:rsidR="00B1525A" w:rsidRDefault="00000000">
            <w:pPr>
              <w:spacing w:after="80" w:line="240" w:lineRule="auto"/>
              <w:rPr>
                <w:color w:val="000000"/>
                <w:sz w:val="21"/>
                <w:szCs w:val="21"/>
              </w:rPr>
            </w:pPr>
            <w:r>
              <w:rPr>
                <w:color w:val="000000"/>
                <w:sz w:val="21"/>
                <w:szCs w:val="21"/>
              </w:rPr>
              <w:t>RT-09.06 / 09.07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926AE3" w14:textId="77777777" w:rsidR="00B1525A" w:rsidRDefault="00000000">
            <w:pPr>
              <w:spacing w:after="80" w:line="240" w:lineRule="auto"/>
              <w:rPr>
                <w:color w:val="000000"/>
                <w:sz w:val="21"/>
                <w:szCs w:val="21"/>
              </w:rPr>
            </w:pPr>
            <w:r>
              <w:rPr>
                <w:color w:val="000000"/>
                <w:sz w:val="21"/>
                <w:szCs w:val="21"/>
              </w:rPr>
              <w:t>Pruebas de carga/estrés 1,5× peak en PreProd + informe de carga (§10, T-13)</w:t>
            </w:r>
          </w:p>
        </w:tc>
      </w:tr>
      <w:tr w:rsidR="00B1525A" w14:paraId="66A8B59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FCF103" w14:textId="77777777" w:rsidR="00B1525A" w:rsidRDefault="00000000">
            <w:pPr>
              <w:spacing w:after="80" w:line="240" w:lineRule="auto"/>
              <w:rPr>
                <w:color w:val="000000"/>
                <w:sz w:val="21"/>
                <w:szCs w:val="21"/>
              </w:rPr>
            </w:pPr>
            <w:r>
              <w:rPr>
                <w:color w:val="000000"/>
                <w:sz w:val="21"/>
                <w:szCs w:val="21"/>
              </w:rPr>
              <w:lastRenderedPageBreak/>
              <w:t>RT-09.08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B6C4CE" w14:textId="77777777" w:rsidR="00B1525A" w:rsidRDefault="00000000">
            <w:pPr>
              <w:spacing w:after="80" w:line="240" w:lineRule="auto"/>
              <w:rPr>
                <w:color w:val="000000"/>
                <w:sz w:val="21"/>
                <w:szCs w:val="21"/>
              </w:rPr>
            </w:pPr>
            <w:r>
              <w:rPr>
                <w:color w:val="000000"/>
                <w:sz w:val="21"/>
                <w:szCs w:val="21"/>
              </w:rPr>
              <w:t>Degradación controlada por servicio (§9)</w:t>
            </w:r>
          </w:p>
        </w:tc>
      </w:tr>
      <w:tr w:rsidR="00B1525A" w14:paraId="06DDBE1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4BB992" w14:textId="77777777" w:rsidR="00B1525A" w:rsidRDefault="00000000">
            <w:pPr>
              <w:spacing w:after="80" w:line="240" w:lineRule="auto"/>
              <w:rPr>
                <w:color w:val="000000"/>
                <w:sz w:val="21"/>
                <w:szCs w:val="21"/>
              </w:rPr>
            </w:pPr>
            <w:r>
              <w:rPr>
                <w:color w:val="000000"/>
                <w:sz w:val="21"/>
                <w:szCs w:val="21"/>
              </w:rPr>
              <w:t>RT-09.09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1B1413" w14:textId="77777777" w:rsidR="00B1525A" w:rsidRDefault="00000000">
            <w:pPr>
              <w:spacing w:after="80" w:line="240" w:lineRule="auto"/>
              <w:rPr>
                <w:color w:val="000000"/>
                <w:sz w:val="21"/>
                <w:szCs w:val="21"/>
              </w:rPr>
            </w:pPr>
            <w:r>
              <w:rPr>
                <w:color w:val="000000"/>
                <w:sz w:val="21"/>
                <w:szCs w:val="21"/>
              </w:rPr>
              <w:t>Gestión trimestral de capacidad con alertas anticipadas y propuesta de ajuste (§11)</w:t>
            </w:r>
          </w:p>
        </w:tc>
      </w:tr>
      <w:tr w:rsidR="00B1525A" w14:paraId="6C3DE02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D28A79" w14:textId="77777777" w:rsidR="00B1525A" w:rsidRDefault="00000000">
            <w:pPr>
              <w:spacing w:after="80" w:line="240" w:lineRule="auto"/>
              <w:rPr>
                <w:color w:val="000000"/>
                <w:sz w:val="21"/>
                <w:szCs w:val="21"/>
              </w:rPr>
            </w:pPr>
            <w:r>
              <w:rPr>
                <w:color w:val="000000"/>
                <w:sz w:val="21"/>
                <w:szCs w:val="21"/>
              </w:rPr>
              <w:t>RT-15.01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16E437" w14:textId="77777777" w:rsidR="00B1525A" w:rsidRDefault="00000000">
            <w:pPr>
              <w:spacing w:after="80" w:line="240" w:lineRule="auto"/>
              <w:rPr>
                <w:color w:val="000000"/>
                <w:sz w:val="21"/>
                <w:szCs w:val="21"/>
              </w:rPr>
            </w:pPr>
            <w:r>
              <w:rPr>
                <w:color w:val="000000"/>
                <w:sz w:val="21"/>
                <w:szCs w:val="21"/>
              </w:rPr>
              <w:t>Sin capacidad ociosa financiada (auto-scaling + escala vertical dentro del margen)</w:t>
            </w:r>
          </w:p>
        </w:tc>
      </w:tr>
      <w:tr w:rsidR="00B1525A" w14:paraId="11B6FA3B"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1CCDAD09" w14:textId="77777777" w:rsidR="00B1525A" w:rsidRDefault="00000000">
            <w:pPr>
              <w:spacing w:after="80" w:line="240" w:lineRule="auto"/>
              <w:rPr>
                <w:color w:val="000000"/>
                <w:sz w:val="21"/>
                <w:szCs w:val="21"/>
              </w:rPr>
            </w:pPr>
            <w:r>
              <w:rPr>
                <w:color w:val="000000"/>
                <w:sz w:val="21"/>
                <w:szCs w:val="21"/>
              </w:rPr>
              <w:t>RNF-19.04</w:t>
            </w:r>
          </w:p>
        </w:tc>
        <w:tc>
          <w:tcPr>
            <w:tcW w:w="0" w:type="auto"/>
            <w:tcBorders>
              <w:top w:val="single" w:sz="6" w:space="0" w:color="000000"/>
              <w:left w:val="nil"/>
              <w:bottom w:val="nil"/>
              <w:right w:val="nil"/>
            </w:tcBorders>
            <w:tcMar>
              <w:top w:w="80" w:type="dxa"/>
              <w:left w:w="160" w:type="dxa"/>
              <w:bottom w:w="80" w:type="dxa"/>
              <w:right w:w="160" w:type="dxa"/>
            </w:tcMar>
          </w:tcPr>
          <w:p w14:paraId="1973FCD3" w14:textId="77777777" w:rsidR="00B1525A" w:rsidRDefault="00000000">
            <w:pPr>
              <w:spacing w:after="80" w:line="240" w:lineRule="auto"/>
              <w:rPr>
                <w:color w:val="000000"/>
                <w:sz w:val="21"/>
                <w:szCs w:val="21"/>
              </w:rPr>
            </w:pPr>
            <w:r>
              <w:rPr>
                <w:color w:val="000000"/>
                <w:sz w:val="21"/>
                <w:szCs w:val="21"/>
              </w:rPr>
              <w:t>Pruebas 1,5× peak (§10) y carga de diseño 3.900 entregas/día (§3)</w:t>
            </w:r>
          </w:p>
        </w:tc>
      </w:tr>
    </w:tbl>
    <w:p w14:paraId="33AA592A" w14:textId="77777777" w:rsidR="00B1525A" w:rsidRDefault="00000000">
      <w:pPr>
        <w:spacing w:before="260"/>
        <w:rPr>
          <w:color w:val="000000"/>
        </w:rPr>
      </w:pPr>
      <w:r>
        <w:pict w14:anchorId="341F1C7A">
          <v:rect id="_x0000_i1029" style="width:0;height:1.5pt" o:hralign="center" o:hrstd="t" o:hr="t" fillcolor="#a0a0a0" stroked="f"/>
        </w:pict>
      </w:r>
    </w:p>
    <w:p w14:paraId="292B6EC9" w14:textId="77777777" w:rsidR="00B1525A" w:rsidRDefault="00000000">
      <w:pPr>
        <w:pStyle w:val="Ttulo2"/>
        <w:spacing w:before="360" w:after="160"/>
        <w:rPr>
          <w:rFonts w:ascii="Arial" w:eastAsia="Arial" w:hAnsi="Arial" w:cs="Arial"/>
          <w:color w:val="1F3A5F"/>
          <w:sz w:val="30"/>
          <w:szCs w:val="30"/>
        </w:rPr>
      </w:pPr>
      <w:bookmarkStart w:id="198" w:name="_oqft5vr7fpby" w:colFirst="0" w:colLast="0"/>
      <w:bookmarkEnd w:id="198"/>
      <w:r>
        <w:rPr>
          <w:rFonts w:ascii="Arial" w:eastAsia="Arial" w:hAnsi="Arial" w:cs="Arial"/>
          <w:color w:val="1F3A5F"/>
          <w:sz w:val="30"/>
          <w:szCs w:val="30"/>
        </w:rPr>
        <w:t>Inteligencia de Negocios y Analítica Operacional (BI)</w:t>
      </w:r>
    </w:p>
    <w:p w14:paraId="0245D649" w14:textId="77777777" w:rsidR="00B1525A" w:rsidRDefault="00000000">
      <w:pPr>
        <w:spacing w:after="240"/>
        <w:rPr>
          <w:color w:val="000000"/>
          <w:sz w:val="21"/>
          <w:szCs w:val="21"/>
          <w:shd w:val="clear" w:color="auto" w:fill="2B2B2B"/>
        </w:rPr>
      </w:pPr>
      <w:r>
        <w:rPr>
          <w:color w:val="000000"/>
          <w:sz w:val="21"/>
          <w:szCs w:val="21"/>
          <w:shd w:val="clear" w:color="auto" w:fill="2B2B2B"/>
        </w:rPr>
        <w:t>Apartado 7 del Subdocumento 4 (T-22) — Justificación del módulo de BI/Analítica. Justifica la existencia, alcance y diseño del módulo de Inteligencia de Negocios (BI) y Analítica Operacional: no es una capa optativa sino un componente obligatorio exigido por las Bases Técnicas Transversales (RT-05.25/05.26 — capa analítica con tableros operacionales y de gestión, filtros por período, unidad organizacional y drill-down; RT-14.02–14.04 — tableros, SLA/SLO sobre experiencia real p95 y alertamiento por síntomas de negocio; RT-16.28 — exportación) y por el Caso 02 (indicadores OTIF, Fill Rate y Costo de Servir). Marco adicional: BA Art. 5° (capacidad analítica como servicio horizontal), Cap. 5 (innovación obligatoria de análisis predictivo) y Art. 39° (acceso y exportación de datos). Fecha de emisión 04/09/2026 · revisión 1.0.</w:t>
      </w:r>
    </w:p>
    <w:p w14:paraId="4C3A6A03" w14:textId="77777777" w:rsidR="00B1525A" w:rsidRDefault="00000000">
      <w:pPr>
        <w:pStyle w:val="Ttulo3"/>
        <w:spacing w:before="280" w:after="120"/>
        <w:rPr>
          <w:rFonts w:ascii="Arial" w:eastAsia="Arial" w:hAnsi="Arial" w:cs="Arial"/>
          <w:color w:val="5B6770"/>
          <w:sz w:val="26"/>
          <w:szCs w:val="26"/>
        </w:rPr>
      </w:pPr>
      <w:bookmarkStart w:id="199" w:name="_uqimts4kuuu1" w:colFirst="0" w:colLast="0"/>
      <w:bookmarkEnd w:id="199"/>
      <w:r>
        <w:rPr>
          <w:rFonts w:ascii="Arial" w:eastAsia="Arial" w:hAnsi="Arial" w:cs="Arial"/>
          <w:color w:val="5B6770"/>
          <w:sz w:val="26"/>
          <w:szCs w:val="26"/>
        </w:rPr>
        <w:t>1. Objetivo</w:t>
      </w:r>
    </w:p>
    <w:p w14:paraId="7801D778" w14:textId="77777777" w:rsidR="00B1525A" w:rsidRDefault="00000000">
      <w:pPr>
        <w:spacing w:after="240"/>
        <w:rPr>
          <w:color w:val="000000"/>
          <w:sz w:val="21"/>
          <w:szCs w:val="21"/>
        </w:rPr>
      </w:pPr>
      <w:r>
        <w:rPr>
          <w:color w:val="000000"/>
          <w:sz w:val="21"/>
          <w:szCs w:val="21"/>
        </w:rPr>
        <w:t>Este documento justifica la existencia, alcance y diseño del módulo de Inteligencia de Negocios (BI) y Analítica Operacional dentro de la arquitectura propuesta, demostrando que no se trata de una capa optativa sino de un componente obligatorio exigido tanto por las Bases Técnicas Transversales como por el Caso 02. Se presenta la trazabilidad completa desde las fuentes normativas hasta los componentes tecnológicos que lo materializan.</w:t>
      </w:r>
    </w:p>
    <w:p w14:paraId="79B41A64" w14:textId="77777777" w:rsidR="00B1525A" w:rsidRDefault="00000000">
      <w:pPr>
        <w:pStyle w:val="Ttulo3"/>
        <w:spacing w:before="280" w:after="120"/>
        <w:rPr>
          <w:rFonts w:ascii="Arial" w:eastAsia="Arial" w:hAnsi="Arial" w:cs="Arial"/>
          <w:color w:val="5B6770"/>
          <w:sz w:val="26"/>
          <w:szCs w:val="26"/>
        </w:rPr>
      </w:pPr>
      <w:bookmarkStart w:id="200" w:name="_nv86qv6tgjjb" w:colFirst="0" w:colLast="0"/>
      <w:bookmarkEnd w:id="200"/>
      <w:r>
        <w:rPr>
          <w:rFonts w:ascii="Arial" w:eastAsia="Arial" w:hAnsi="Arial" w:cs="Arial"/>
          <w:color w:val="5B6770"/>
          <w:sz w:val="26"/>
          <w:szCs w:val="26"/>
        </w:rPr>
        <w:t>2. Fundamento normativo</w:t>
      </w:r>
    </w:p>
    <w:p w14:paraId="0D655BA7" w14:textId="77777777" w:rsidR="00B1525A" w:rsidRDefault="00000000">
      <w:pPr>
        <w:pStyle w:val="Ttulo4"/>
        <w:spacing w:before="220" w:after="100"/>
        <w:rPr>
          <w:rFonts w:ascii="Arial" w:eastAsia="Arial" w:hAnsi="Arial" w:cs="Arial"/>
          <w:i w:val="0"/>
          <w:iCs w:val="0"/>
          <w:color w:val="5B6770"/>
        </w:rPr>
      </w:pPr>
      <w:bookmarkStart w:id="201" w:name="_dl4ymlpbnady" w:colFirst="0" w:colLast="0"/>
      <w:bookmarkEnd w:id="201"/>
      <w:r>
        <w:rPr>
          <w:rFonts w:ascii="Arial" w:eastAsia="Arial" w:hAnsi="Arial" w:cs="Arial"/>
          <w:i w:val="0"/>
          <w:iCs w:val="0"/>
          <w:color w:val="5B6770"/>
        </w:rPr>
        <w:t>2.1 Bases Técnicas Transversales (RT)</w:t>
      </w:r>
    </w:p>
    <w:tbl>
      <w:tblPr>
        <w:tblStyle w:val="afffff7"/>
        <w:tblW w:w="5000" w:type="pct"/>
        <w:tblInd w:w="0" w:type="dxa"/>
        <w:tblBorders>
          <w:top w:val="nil"/>
          <w:left w:val="nil"/>
          <w:bottom w:val="nil"/>
          <w:right w:val="nil"/>
          <w:insideH w:val="nil"/>
          <w:insideV w:val="nil"/>
        </w:tblBorders>
        <w:tblLook w:val="0600" w:firstRow="0" w:lastRow="0" w:firstColumn="0" w:lastColumn="0" w:noHBand="1" w:noVBand="1"/>
      </w:tblPr>
      <w:tblGrid>
        <w:gridCol w:w="1051"/>
        <w:gridCol w:w="4601"/>
        <w:gridCol w:w="1336"/>
        <w:gridCol w:w="2248"/>
      </w:tblGrid>
      <w:tr w:rsidR="00B1525A" w14:paraId="2BD623DC"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479C9BF" w14:textId="77777777" w:rsidR="00B1525A" w:rsidRDefault="00000000">
            <w:pPr>
              <w:spacing w:after="80" w:line="240" w:lineRule="auto"/>
              <w:rPr>
                <w:color w:val="000000"/>
                <w:sz w:val="21"/>
                <w:szCs w:val="21"/>
              </w:rPr>
            </w:pPr>
            <w:r>
              <w:rPr>
                <w:b/>
                <w:bCs/>
                <w:color w:val="1F3A5F"/>
                <w:sz w:val="21"/>
                <w:szCs w:val="21"/>
              </w:rPr>
              <w:t>ID RT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F3D6114" w14:textId="77777777" w:rsidR="00B1525A" w:rsidRDefault="00000000">
            <w:pPr>
              <w:spacing w:after="80" w:line="240" w:lineRule="auto"/>
              <w:rPr>
                <w:color w:val="000000"/>
                <w:sz w:val="21"/>
                <w:szCs w:val="21"/>
              </w:rPr>
            </w:pPr>
            <w:r>
              <w:rPr>
                <w:b/>
                <w:bCs/>
                <w:color w:val="1F3A5F"/>
                <w:sz w:val="21"/>
                <w:szCs w:val="21"/>
              </w:rPr>
              <w:t>Requerimiento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0C21B0E" w14:textId="77777777" w:rsidR="00B1525A" w:rsidRDefault="00000000">
            <w:pPr>
              <w:spacing w:after="80" w:line="240" w:lineRule="auto"/>
              <w:rPr>
                <w:color w:val="000000"/>
                <w:sz w:val="21"/>
                <w:szCs w:val="21"/>
              </w:rPr>
            </w:pPr>
            <w:r>
              <w:rPr>
                <w:b/>
                <w:bCs/>
                <w:color w:val="1F3A5F"/>
                <w:sz w:val="21"/>
                <w:szCs w:val="21"/>
              </w:rPr>
              <w:t>Tipo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19492F2" w14:textId="77777777" w:rsidR="00B1525A" w:rsidRDefault="00000000">
            <w:pPr>
              <w:spacing w:after="80" w:line="240" w:lineRule="auto"/>
              <w:rPr>
                <w:color w:val="000000"/>
                <w:sz w:val="21"/>
                <w:szCs w:val="21"/>
              </w:rPr>
            </w:pPr>
            <w:r>
              <w:rPr>
                <w:b/>
                <w:bCs/>
                <w:color w:val="1F3A5F"/>
                <w:sz w:val="21"/>
                <w:szCs w:val="21"/>
              </w:rPr>
              <w:t>Naturaleza</w:t>
            </w:r>
          </w:p>
        </w:tc>
      </w:tr>
      <w:tr w:rsidR="00B1525A" w14:paraId="39CD3FA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2A7B03" w14:textId="77777777" w:rsidR="00B1525A" w:rsidRDefault="00000000">
            <w:pPr>
              <w:spacing w:after="80" w:line="240" w:lineRule="auto"/>
              <w:rPr>
                <w:color w:val="000000"/>
                <w:sz w:val="21"/>
                <w:szCs w:val="21"/>
              </w:rPr>
            </w:pPr>
            <w:r>
              <w:rPr>
                <w:color w:val="000000"/>
                <w:sz w:val="21"/>
                <w:szCs w:val="21"/>
              </w:rPr>
              <w:t>RT-05.25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5BDFA3E" w14:textId="77777777" w:rsidR="00B1525A" w:rsidRDefault="00000000">
            <w:pPr>
              <w:spacing w:after="80" w:line="240" w:lineRule="auto"/>
              <w:rPr>
                <w:color w:val="000000"/>
                <w:sz w:val="21"/>
                <w:szCs w:val="21"/>
              </w:rPr>
            </w:pPr>
            <w:r>
              <w:rPr>
                <w:color w:val="000000"/>
                <w:sz w:val="21"/>
                <w:szCs w:val="21"/>
              </w:rPr>
              <w:t>Capa analítica con tableros operacionales y de gestión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35FE15" w14:textId="77777777" w:rsidR="00B1525A" w:rsidRDefault="00000000">
            <w:pPr>
              <w:spacing w:after="80" w:line="240" w:lineRule="auto"/>
              <w:rPr>
                <w:color w:val="000000"/>
                <w:sz w:val="21"/>
                <w:szCs w:val="21"/>
              </w:rPr>
            </w:pPr>
            <w:r>
              <w:rPr>
                <w:color w:val="000000"/>
                <w:sz w:val="21"/>
                <w:szCs w:val="21"/>
              </w:rPr>
              <w:t>Obligatorio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613222" w14:textId="77777777" w:rsidR="00B1525A" w:rsidRDefault="00000000">
            <w:pPr>
              <w:spacing w:after="80" w:line="240" w:lineRule="auto"/>
              <w:rPr>
                <w:color w:val="000000"/>
                <w:sz w:val="21"/>
                <w:szCs w:val="21"/>
              </w:rPr>
            </w:pPr>
            <w:r>
              <w:rPr>
                <w:color w:val="000000"/>
                <w:sz w:val="21"/>
                <w:szCs w:val="21"/>
              </w:rPr>
              <w:t>Estructura de plataforma</w:t>
            </w:r>
          </w:p>
        </w:tc>
      </w:tr>
      <w:tr w:rsidR="00B1525A" w14:paraId="6032A91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0EF84E" w14:textId="77777777" w:rsidR="00B1525A" w:rsidRDefault="00000000">
            <w:pPr>
              <w:spacing w:after="80" w:line="240" w:lineRule="auto"/>
              <w:rPr>
                <w:color w:val="000000"/>
                <w:sz w:val="21"/>
                <w:szCs w:val="21"/>
              </w:rPr>
            </w:pPr>
            <w:r>
              <w:rPr>
                <w:color w:val="000000"/>
                <w:sz w:val="21"/>
                <w:szCs w:val="21"/>
              </w:rPr>
              <w:lastRenderedPageBreak/>
              <w:t>RT-05.26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5882A1" w14:textId="77777777" w:rsidR="00B1525A" w:rsidRDefault="00000000">
            <w:pPr>
              <w:spacing w:after="80" w:line="240" w:lineRule="auto"/>
              <w:rPr>
                <w:color w:val="000000"/>
                <w:sz w:val="21"/>
                <w:szCs w:val="21"/>
              </w:rPr>
            </w:pPr>
            <w:r>
              <w:rPr>
                <w:color w:val="000000"/>
                <w:sz w:val="21"/>
                <w:szCs w:val="21"/>
              </w:rPr>
              <w:t>Tableros con filtros por período, unidad organizacional y drill-down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984077" w14:textId="77777777" w:rsidR="00B1525A" w:rsidRDefault="00000000">
            <w:pPr>
              <w:spacing w:after="80" w:line="240" w:lineRule="auto"/>
              <w:rPr>
                <w:color w:val="000000"/>
                <w:sz w:val="21"/>
                <w:szCs w:val="21"/>
              </w:rPr>
            </w:pPr>
            <w:r>
              <w:rPr>
                <w:color w:val="000000"/>
                <w:sz w:val="21"/>
                <w:szCs w:val="21"/>
              </w:rPr>
              <w:t>Obligatorio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EDF73C" w14:textId="77777777" w:rsidR="00B1525A" w:rsidRDefault="00000000">
            <w:pPr>
              <w:spacing w:after="80" w:line="240" w:lineRule="auto"/>
              <w:rPr>
                <w:color w:val="000000"/>
                <w:sz w:val="21"/>
                <w:szCs w:val="21"/>
              </w:rPr>
            </w:pPr>
            <w:r>
              <w:rPr>
                <w:color w:val="000000"/>
                <w:sz w:val="21"/>
                <w:szCs w:val="21"/>
              </w:rPr>
              <w:t>Estructura de plataforma</w:t>
            </w:r>
          </w:p>
        </w:tc>
      </w:tr>
      <w:tr w:rsidR="00B1525A" w14:paraId="757DD1D6"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8EA218" w14:textId="77777777" w:rsidR="00B1525A" w:rsidRDefault="00000000">
            <w:pPr>
              <w:spacing w:after="80" w:line="240" w:lineRule="auto"/>
              <w:rPr>
                <w:color w:val="000000"/>
                <w:sz w:val="21"/>
                <w:szCs w:val="21"/>
              </w:rPr>
            </w:pPr>
            <w:r>
              <w:rPr>
                <w:color w:val="000000"/>
                <w:sz w:val="21"/>
                <w:szCs w:val="21"/>
              </w:rPr>
              <w:t>RT-14.02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ED1D0F" w14:textId="77777777" w:rsidR="00B1525A" w:rsidRDefault="00000000">
            <w:pPr>
              <w:spacing w:after="80" w:line="240" w:lineRule="auto"/>
              <w:rPr>
                <w:color w:val="000000"/>
                <w:sz w:val="21"/>
                <w:szCs w:val="21"/>
              </w:rPr>
            </w:pPr>
            <w:r>
              <w:rPr>
                <w:color w:val="000000"/>
                <w:sz w:val="21"/>
                <w:szCs w:val="21"/>
              </w:rPr>
              <w:t>Acceso propio y permanente a tableros operacionales y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806D9E" w14:textId="77777777" w:rsidR="00B1525A" w:rsidRDefault="00000000">
            <w:pPr>
              <w:spacing w:after="80" w:line="240" w:lineRule="auto"/>
              <w:rPr>
                <w:color w:val="000000"/>
                <w:sz w:val="21"/>
                <w:szCs w:val="21"/>
              </w:rPr>
            </w:pPr>
            <w:r>
              <w:rPr>
                <w:color w:val="000000"/>
                <w:sz w:val="21"/>
                <w:szCs w:val="21"/>
              </w:rPr>
              <w:t>Obligatorio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F9FD79" w14:textId="77777777" w:rsidR="00B1525A" w:rsidRDefault="00000000">
            <w:pPr>
              <w:spacing w:after="80" w:line="240" w:lineRule="auto"/>
              <w:rPr>
                <w:color w:val="000000"/>
                <w:sz w:val="21"/>
                <w:szCs w:val="21"/>
              </w:rPr>
            </w:pPr>
            <w:r>
              <w:rPr>
                <w:color w:val="000000"/>
                <w:sz w:val="21"/>
                <w:szCs w:val="21"/>
              </w:rPr>
              <w:t>Observabilidad</w:t>
            </w:r>
          </w:p>
        </w:tc>
      </w:tr>
      <w:tr w:rsidR="00B1525A" w14:paraId="4A1930A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E7F87F" w14:textId="77777777" w:rsidR="00B1525A" w:rsidRDefault="00000000">
            <w:pPr>
              <w:spacing w:after="80" w:line="240" w:lineRule="auto"/>
              <w:rPr>
                <w:color w:val="000000"/>
                <w:sz w:val="21"/>
                <w:szCs w:val="21"/>
              </w:rPr>
            </w:pPr>
            <w:r>
              <w:rPr>
                <w:color w:val="000000"/>
                <w:sz w:val="21"/>
                <w:szCs w:val="21"/>
              </w:rPr>
              <w:t>RT-14.03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3526C9" w14:textId="77777777" w:rsidR="00B1525A" w:rsidRDefault="00000000">
            <w:pPr>
              <w:spacing w:after="80" w:line="240" w:lineRule="auto"/>
              <w:rPr>
                <w:color w:val="000000"/>
                <w:sz w:val="21"/>
                <w:szCs w:val="21"/>
              </w:rPr>
            </w:pPr>
            <w:r>
              <w:rPr>
                <w:color w:val="000000"/>
                <w:sz w:val="21"/>
                <w:szCs w:val="21"/>
              </w:rPr>
              <w:t>SLA/SLO medidos sobre experiencia real del usuario (P95)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1DB03B" w14:textId="77777777" w:rsidR="00B1525A" w:rsidRDefault="00000000">
            <w:pPr>
              <w:spacing w:after="80" w:line="240" w:lineRule="auto"/>
              <w:rPr>
                <w:color w:val="000000"/>
                <w:sz w:val="21"/>
                <w:szCs w:val="21"/>
              </w:rPr>
            </w:pPr>
            <w:r>
              <w:rPr>
                <w:color w:val="000000"/>
                <w:sz w:val="21"/>
                <w:szCs w:val="21"/>
              </w:rPr>
              <w:t>Obligatorio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FE9EA7" w14:textId="77777777" w:rsidR="00B1525A" w:rsidRDefault="00000000">
            <w:pPr>
              <w:spacing w:after="80" w:line="240" w:lineRule="auto"/>
              <w:rPr>
                <w:color w:val="000000"/>
                <w:sz w:val="21"/>
                <w:szCs w:val="21"/>
              </w:rPr>
            </w:pPr>
            <w:r>
              <w:rPr>
                <w:color w:val="000000"/>
                <w:sz w:val="21"/>
                <w:szCs w:val="21"/>
              </w:rPr>
              <w:t>Observabilidad</w:t>
            </w:r>
          </w:p>
        </w:tc>
      </w:tr>
      <w:tr w:rsidR="00B1525A" w14:paraId="604162C0"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36B60A9" w14:textId="77777777" w:rsidR="00B1525A" w:rsidRDefault="00000000">
            <w:pPr>
              <w:spacing w:after="80" w:line="240" w:lineRule="auto"/>
              <w:rPr>
                <w:color w:val="000000"/>
                <w:sz w:val="21"/>
                <w:szCs w:val="21"/>
              </w:rPr>
            </w:pPr>
            <w:r>
              <w:rPr>
                <w:color w:val="000000"/>
                <w:sz w:val="21"/>
                <w:szCs w:val="21"/>
              </w:rPr>
              <w:t>RT-14.04</w:t>
            </w:r>
          </w:p>
        </w:tc>
        <w:tc>
          <w:tcPr>
            <w:tcW w:w="0" w:type="auto"/>
            <w:tcBorders>
              <w:top w:val="single" w:sz="6" w:space="0" w:color="000000"/>
              <w:left w:val="nil"/>
              <w:bottom w:val="nil"/>
              <w:right w:val="nil"/>
            </w:tcBorders>
            <w:tcMar>
              <w:top w:w="80" w:type="dxa"/>
              <w:left w:w="160" w:type="dxa"/>
              <w:bottom w:w="80" w:type="dxa"/>
              <w:right w:w="160" w:type="dxa"/>
            </w:tcMar>
          </w:tcPr>
          <w:p w14:paraId="09681AE0" w14:textId="77777777" w:rsidR="00B1525A" w:rsidRDefault="00000000">
            <w:pPr>
              <w:spacing w:after="80" w:line="240" w:lineRule="auto"/>
              <w:rPr>
                <w:color w:val="000000"/>
                <w:sz w:val="21"/>
                <w:szCs w:val="21"/>
              </w:rPr>
            </w:pPr>
            <w:r>
              <w:rPr>
                <w:color w:val="000000"/>
                <w:sz w:val="21"/>
                <w:szCs w:val="21"/>
              </w:rPr>
              <w:t>Alertamiento basado en síntomas de negocio</w:t>
            </w:r>
          </w:p>
        </w:tc>
        <w:tc>
          <w:tcPr>
            <w:tcW w:w="0" w:type="auto"/>
            <w:tcBorders>
              <w:top w:val="single" w:sz="6" w:space="0" w:color="000000"/>
              <w:left w:val="nil"/>
              <w:bottom w:val="nil"/>
              <w:right w:val="nil"/>
            </w:tcBorders>
            <w:tcMar>
              <w:top w:w="80" w:type="dxa"/>
              <w:left w:w="160" w:type="dxa"/>
              <w:bottom w:w="80" w:type="dxa"/>
              <w:right w:w="160" w:type="dxa"/>
            </w:tcMar>
          </w:tcPr>
          <w:p w14:paraId="79DBB0EE" w14:textId="77777777" w:rsidR="00B1525A" w:rsidRDefault="00000000">
            <w:pPr>
              <w:spacing w:after="80" w:line="240" w:lineRule="auto"/>
              <w:rPr>
                <w:color w:val="000000"/>
                <w:sz w:val="21"/>
                <w:szCs w:val="21"/>
              </w:rPr>
            </w:pPr>
            <w:r>
              <w:rPr>
                <w:color w:val="000000"/>
                <w:sz w:val="21"/>
                <w:szCs w:val="21"/>
              </w:rPr>
              <w:t>Obligatorio</w:t>
            </w:r>
          </w:p>
        </w:tc>
        <w:tc>
          <w:tcPr>
            <w:tcW w:w="0" w:type="auto"/>
            <w:tcBorders>
              <w:top w:val="single" w:sz="6" w:space="0" w:color="000000"/>
              <w:left w:val="nil"/>
              <w:bottom w:val="nil"/>
              <w:right w:val="nil"/>
            </w:tcBorders>
            <w:tcMar>
              <w:top w:w="80" w:type="dxa"/>
              <w:left w:w="160" w:type="dxa"/>
              <w:bottom w:w="80" w:type="dxa"/>
              <w:right w:w="160" w:type="dxa"/>
            </w:tcMar>
          </w:tcPr>
          <w:p w14:paraId="7C1F8515" w14:textId="77777777" w:rsidR="00B1525A" w:rsidRDefault="00000000">
            <w:pPr>
              <w:spacing w:after="80" w:line="240" w:lineRule="auto"/>
              <w:rPr>
                <w:color w:val="000000"/>
                <w:sz w:val="21"/>
                <w:szCs w:val="21"/>
              </w:rPr>
            </w:pPr>
            <w:r>
              <w:rPr>
                <w:color w:val="000000"/>
                <w:sz w:val="21"/>
                <w:szCs w:val="21"/>
              </w:rPr>
              <w:t>Observabilidad</w:t>
            </w:r>
          </w:p>
        </w:tc>
      </w:tr>
    </w:tbl>
    <w:p w14:paraId="47763DC9" w14:textId="77777777" w:rsidR="00B1525A" w:rsidRDefault="00000000">
      <w:pPr>
        <w:spacing w:after="240"/>
        <w:rPr>
          <w:color w:val="000000"/>
          <w:sz w:val="21"/>
          <w:szCs w:val="21"/>
        </w:rPr>
      </w:pPr>
      <w:r>
        <w:rPr>
          <w:color w:val="000000"/>
          <w:sz w:val="21"/>
          <w:szCs w:val="21"/>
        </w:rPr>
        <w:t>Las Bases Técnicas Transversales establecen que la capa analítica es un componente estructural de la plataforma, no una funcionalidad adicional. Su omisión o subdimensionamiento constituiría una observación grave conforme al Art. 10° de las Bases Administrativas.</w:t>
      </w:r>
    </w:p>
    <w:p w14:paraId="1E2D204A" w14:textId="77777777" w:rsidR="00B1525A" w:rsidRDefault="00000000">
      <w:pPr>
        <w:pStyle w:val="Ttulo4"/>
        <w:spacing w:before="220" w:after="100"/>
        <w:rPr>
          <w:rFonts w:ascii="Arial" w:eastAsia="Arial" w:hAnsi="Arial" w:cs="Arial"/>
          <w:i w:val="0"/>
          <w:iCs w:val="0"/>
          <w:color w:val="5B6770"/>
        </w:rPr>
      </w:pPr>
      <w:bookmarkStart w:id="202" w:name="_2rsaqy1bzh96" w:colFirst="0" w:colLast="0"/>
      <w:bookmarkEnd w:id="202"/>
      <w:r>
        <w:rPr>
          <w:rFonts w:ascii="Arial" w:eastAsia="Arial" w:hAnsi="Arial" w:cs="Arial"/>
          <w:i w:val="0"/>
          <w:iCs w:val="0"/>
          <w:color w:val="5B6770"/>
        </w:rPr>
        <w:t>2.2 Caso 02 — Distribuidora Puelche S.A.</w:t>
      </w:r>
    </w:p>
    <w:p w14:paraId="443C694F" w14:textId="77777777" w:rsidR="00B1525A" w:rsidRDefault="00000000">
      <w:pPr>
        <w:spacing w:after="240"/>
        <w:rPr>
          <w:color w:val="000000"/>
          <w:sz w:val="21"/>
          <w:szCs w:val="21"/>
        </w:rPr>
      </w:pPr>
      <w:r>
        <w:rPr>
          <w:color w:val="000000"/>
          <w:sz w:val="21"/>
          <w:szCs w:val="21"/>
        </w:rPr>
        <w:t>El caso define tres indicadores estratégicos que requieren procesamiento analítico continuo:</w:t>
      </w:r>
    </w:p>
    <w:tbl>
      <w:tblPr>
        <w:tblStyle w:val="afffff8"/>
        <w:tblW w:w="5000" w:type="pct"/>
        <w:tblInd w:w="0" w:type="dxa"/>
        <w:tblBorders>
          <w:top w:val="nil"/>
          <w:left w:val="nil"/>
          <w:bottom w:val="nil"/>
          <w:right w:val="nil"/>
          <w:insideH w:val="nil"/>
          <w:insideV w:val="nil"/>
        </w:tblBorders>
        <w:tblLook w:val="0600" w:firstRow="0" w:lastRow="0" w:firstColumn="0" w:lastColumn="0" w:noHBand="1" w:noVBand="1"/>
      </w:tblPr>
      <w:tblGrid>
        <w:gridCol w:w="3023"/>
        <w:gridCol w:w="1823"/>
        <w:gridCol w:w="2353"/>
        <w:gridCol w:w="2037"/>
      </w:tblGrid>
      <w:tr w:rsidR="00B1525A" w14:paraId="1856537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CA0DEE7" w14:textId="77777777" w:rsidR="00B1525A" w:rsidRDefault="00000000">
            <w:pPr>
              <w:spacing w:after="80" w:line="240" w:lineRule="auto"/>
              <w:rPr>
                <w:color w:val="000000"/>
                <w:sz w:val="21"/>
                <w:szCs w:val="21"/>
              </w:rPr>
            </w:pPr>
            <w:r>
              <w:rPr>
                <w:b/>
                <w:bCs/>
                <w:color w:val="1F3A5F"/>
                <w:sz w:val="21"/>
                <w:szCs w:val="21"/>
              </w:rPr>
              <w:t>Indicador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9430A4" w14:textId="77777777" w:rsidR="00B1525A" w:rsidRDefault="00000000">
            <w:pPr>
              <w:spacing w:after="80" w:line="240" w:lineRule="auto"/>
              <w:rPr>
                <w:color w:val="000000"/>
                <w:sz w:val="21"/>
                <w:szCs w:val="21"/>
              </w:rPr>
            </w:pPr>
            <w:r>
              <w:rPr>
                <w:b/>
                <w:bCs/>
                <w:color w:val="1F3A5F"/>
                <w:sz w:val="21"/>
                <w:szCs w:val="21"/>
              </w:rPr>
              <w:t>Estado actual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A1ACC8F" w14:textId="77777777" w:rsidR="00B1525A" w:rsidRDefault="00000000">
            <w:pPr>
              <w:spacing w:after="80" w:line="240" w:lineRule="auto"/>
              <w:rPr>
                <w:color w:val="000000"/>
                <w:sz w:val="21"/>
                <w:szCs w:val="21"/>
              </w:rPr>
            </w:pPr>
            <w:r>
              <w:rPr>
                <w:b/>
                <w:bCs/>
                <w:color w:val="1F3A5F"/>
                <w:sz w:val="21"/>
                <w:szCs w:val="21"/>
              </w:rPr>
              <w:t>Meta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12660A4" w14:textId="77777777" w:rsidR="00B1525A" w:rsidRDefault="00000000">
            <w:pPr>
              <w:spacing w:after="80" w:line="240" w:lineRule="auto"/>
              <w:rPr>
                <w:color w:val="000000"/>
                <w:sz w:val="21"/>
                <w:szCs w:val="21"/>
              </w:rPr>
            </w:pPr>
            <w:r>
              <w:rPr>
                <w:b/>
                <w:bCs/>
                <w:color w:val="1F3A5F"/>
                <w:sz w:val="21"/>
                <w:szCs w:val="21"/>
              </w:rPr>
              <w:t>Fuente en Caso</w:t>
            </w:r>
          </w:p>
        </w:tc>
      </w:tr>
      <w:tr w:rsidR="00B1525A" w14:paraId="7831607B"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CDA911" w14:textId="77777777" w:rsidR="00B1525A" w:rsidRDefault="00000000">
            <w:pPr>
              <w:spacing w:after="80" w:line="240" w:lineRule="auto"/>
              <w:rPr>
                <w:color w:val="000000"/>
                <w:sz w:val="21"/>
                <w:szCs w:val="21"/>
              </w:rPr>
            </w:pPr>
            <w:r>
              <w:rPr>
                <w:color w:val="000000"/>
                <w:sz w:val="21"/>
                <w:szCs w:val="21"/>
              </w:rPr>
              <w:t>OTIF (On-Time In-Full)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DBD607" w14:textId="77777777" w:rsidR="00B1525A" w:rsidRDefault="00000000">
            <w:pPr>
              <w:spacing w:after="80" w:line="240" w:lineRule="auto"/>
              <w:rPr>
                <w:color w:val="000000"/>
                <w:sz w:val="21"/>
                <w:szCs w:val="21"/>
              </w:rPr>
            </w:pPr>
            <w:r>
              <w:rPr>
                <w:color w:val="000000"/>
                <w:sz w:val="21"/>
                <w:szCs w:val="21"/>
              </w:rPr>
              <w:t>82.4%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AEB71E" w14:textId="77777777" w:rsidR="00B1525A" w:rsidRDefault="00000000">
            <w:pPr>
              <w:spacing w:after="80" w:line="240" w:lineRule="auto"/>
              <w:rPr>
                <w:color w:val="000000"/>
                <w:sz w:val="21"/>
                <w:szCs w:val="21"/>
              </w:rPr>
            </w:pPr>
            <w:r>
              <w:rPr>
                <w:color w:val="000000"/>
                <w:sz w:val="21"/>
                <w:szCs w:val="21"/>
              </w:rPr>
              <w:t>&gt; 95%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B3B4F1" w14:textId="77777777" w:rsidR="00B1525A" w:rsidRDefault="00000000">
            <w:pPr>
              <w:spacing w:after="80" w:line="240" w:lineRule="auto"/>
              <w:rPr>
                <w:color w:val="000000"/>
                <w:sz w:val="21"/>
                <w:szCs w:val="21"/>
              </w:rPr>
            </w:pPr>
            <w:r>
              <w:rPr>
                <w:color w:val="000000"/>
                <w:sz w:val="21"/>
                <w:szCs w:val="21"/>
              </w:rPr>
              <w:t>Cap. 4.1, 7.1</w:t>
            </w:r>
          </w:p>
        </w:tc>
      </w:tr>
      <w:tr w:rsidR="00B1525A" w14:paraId="25E566A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4F5435" w14:textId="77777777" w:rsidR="00B1525A" w:rsidRDefault="00000000">
            <w:pPr>
              <w:spacing w:after="80" w:line="240" w:lineRule="auto"/>
              <w:rPr>
                <w:color w:val="000000"/>
                <w:sz w:val="21"/>
                <w:szCs w:val="21"/>
              </w:rPr>
            </w:pPr>
            <w:r>
              <w:rPr>
                <w:color w:val="000000"/>
                <w:sz w:val="21"/>
                <w:szCs w:val="21"/>
              </w:rPr>
              <w:t>Fill Rate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5E431C" w14:textId="77777777" w:rsidR="00B1525A" w:rsidRDefault="00000000">
            <w:pPr>
              <w:spacing w:after="80" w:line="240" w:lineRule="auto"/>
              <w:rPr>
                <w:color w:val="000000"/>
                <w:sz w:val="21"/>
                <w:szCs w:val="21"/>
              </w:rPr>
            </w:pPr>
            <w:r>
              <w:rPr>
                <w:color w:val="000000"/>
                <w:sz w:val="21"/>
                <w:szCs w:val="21"/>
              </w:rPr>
              <w:t>91.3%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413216" w14:textId="77777777" w:rsidR="00B1525A" w:rsidRDefault="00000000">
            <w:pPr>
              <w:spacing w:after="80" w:line="240" w:lineRule="auto"/>
              <w:rPr>
                <w:color w:val="000000"/>
                <w:sz w:val="21"/>
                <w:szCs w:val="21"/>
              </w:rPr>
            </w:pPr>
            <w:r>
              <w:rPr>
                <w:color w:val="000000"/>
                <w:sz w:val="21"/>
                <w:szCs w:val="21"/>
              </w:rPr>
              <w:t>&gt; 97%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2B3036" w14:textId="77777777" w:rsidR="00B1525A" w:rsidRDefault="00000000">
            <w:pPr>
              <w:spacing w:after="80" w:line="240" w:lineRule="auto"/>
              <w:rPr>
                <w:color w:val="000000"/>
                <w:sz w:val="21"/>
                <w:szCs w:val="21"/>
              </w:rPr>
            </w:pPr>
            <w:r>
              <w:rPr>
                <w:color w:val="000000"/>
                <w:sz w:val="21"/>
                <w:szCs w:val="21"/>
              </w:rPr>
              <w:t>Cap. 4.1</w:t>
            </w:r>
          </w:p>
        </w:tc>
      </w:tr>
      <w:tr w:rsidR="00B1525A" w14:paraId="38EBF6CC"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6C9EEE40" w14:textId="77777777" w:rsidR="00B1525A" w:rsidRDefault="00000000">
            <w:pPr>
              <w:spacing w:after="80" w:line="240" w:lineRule="auto"/>
              <w:rPr>
                <w:color w:val="000000"/>
                <w:sz w:val="21"/>
                <w:szCs w:val="21"/>
              </w:rPr>
            </w:pPr>
            <w:r>
              <w:rPr>
                <w:color w:val="000000"/>
                <w:sz w:val="21"/>
                <w:szCs w:val="21"/>
              </w:rPr>
              <w:t>Costo de Servir por cliente</w:t>
            </w:r>
          </w:p>
        </w:tc>
        <w:tc>
          <w:tcPr>
            <w:tcW w:w="0" w:type="auto"/>
            <w:tcBorders>
              <w:top w:val="single" w:sz="6" w:space="0" w:color="000000"/>
              <w:left w:val="nil"/>
              <w:bottom w:val="nil"/>
              <w:right w:val="nil"/>
            </w:tcBorders>
            <w:tcMar>
              <w:top w:w="80" w:type="dxa"/>
              <w:left w:w="160" w:type="dxa"/>
              <w:bottom w:w="80" w:type="dxa"/>
              <w:right w:w="160" w:type="dxa"/>
            </w:tcMar>
          </w:tcPr>
          <w:p w14:paraId="2826FD32" w14:textId="77777777" w:rsidR="00B1525A" w:rsidRDefault="00000000">
            <w:pPr>
              <w:spacing w:after="80" w:line="240" w:lineRule="auto"/>
              <w:rPr>
                <w:color w:val="000000"/>
                <w:sz w:val="21"/>
                <w:szCs w:val="21"/>
              </w:rPr>
            </w:pPr>
            <w:r>
              <w:rPr>
                <w:color w:val="000000"/>
                <w:sz w:val="21"/>
                <w:szCs w:val="21"/>
              </w:rPr>
              <w:t>Desconocido</w:t>
            </w:r>
          </w:p>
        </w:tc>
        <w:tc>
          <w:tcPr>
            <w:tcW w:w="0" w:type="auto"/>
            <w:tcBorders>
              <w:top w:val="single" w:sz="6" w:space="0" w:color="000000"/>
              <w:left w:val="nil"/>
              <w:bottom w:val="nil"/>
              <w:right w:val="nil"/>
            </w:tcBorders>
            <w:tcMar>
              <w:top w:w="80" w:type="dxa"/>
              <w:left w:w="160" w:type="dxa"/>
              <w:bottom w:w="80" w:type="dxa"/>
              <w:right w:w="160" w:type="dxa"/>
            </w:tcMar>
          </w:tcPr>
          <w:p w14:paraId="7ACC2906" w14:textId="77777777" w:rsidR="00B1525A" w:rsidRDefault="00000000">
            <w:pPr>
              <w:spacing w:after="80" w:line="240" w:lineRule="auto"/>
              <w:rPr>
                <w:color w:val="000000"/>
                <w:sz w:val="21"/>
                <w:szCs w:val="21"/>
              </w:rPr>
            </w:pPr>
            <w:r>
              <w:rPr>
                <w:color w:val="000000"/>
                <w:sz w:val="21"/>
                <w:szCs w:val="21"/>
              </w:rPr>
              <w:t>Calcular y gestionar</w:t>
            </w:r>
          </w:p>
        </w:tc>
        <w:tc>
          <w:tcPr>
            <w:tcW w:w="0" w:type="auto"/>
            <w:tcBorders>
              <w:top w:val="single" w:sz="6" w:space="0" w:color="000000"/>
              <w:left w:val="nil"/>
              <w:bottom w:val="nil"/>
              <w:right w:val="nil"/>
            </w:tcBorders>
            <w:tcMar>
              <w:top w:w="80" w:type="dxa"/>
              <w:left w:w="160" w:type="dxa"/>
              <w:bottom w:w="80" w:type="dxa"/>
              <w:right w:w="160" w:type="dxa"/>
            </w:tcMar>
          </w:tcPr>
          <w:p w14:paraId="054EBE6C" w14:textId="77777777" w:rsidR="00B1525A" w:rsidRDefault="00000000">
            <w:pPr>
              <w:spacing w:after="80" w:line="240" w:lineRule="auto"/>
              <w:rPr>
                <w:color w:val="000000"/>
                <w:sz w:val="21"/>
                <w:szCs w:val="21"/>
              </w:rPr>
            </w:pPr>
            <w:r>
              <w:rPr>
                <w:color w:val="000000"/>
                <w:sz w:val="21"/>
                <w:szCs w:val="21"/>
              </w:rPr>
              <w:t>Cap. 7.2, 9.8</w:t>
            </w:r>
          </w:p>
        </w:tc>
      </w:tr>
    </w:tbl>
    <w:p w14:paraId="4F67C77A" w14:textId="77777777" w:rsidR="00B1525A" w:rsidRDefault="00000000">
      <w:pPr>
        <w:spacing w:after="240"/>
        <w:rPr>
          <w:color w:val="000000"/>
          <w:sz w:val="21"/>
          <w:szCs w:val="21"/>
        </w:rPr>
      </w:pPr>
      <w:r>
        <w:rPr>
          <w:color w:val="000000"/>
          <w:sz w:val="21"/>
          <w:szCs w:val="21"/>
        </w:rPr>
        <w:t>Citas textuales del caso que respaldan la exigencia:</w:t>
      </w:r>
    </w:p>
    <w:p w14:paraId="5B5C6537" w14:textId="77777777" w:rsidR="00B1525A" w:rsidRDefault="00000000">
      <w:pPr>
        <w:numPr>
          <w:ilvl w:val="0"/>
          <w:numId w:val="54"/>
        </w:numPr>
        <w:spacing w:after="0"/>
        <w:rPr>
          <w:color w:val="000000"/>
        </w:rPr>
      </w:pPr>
      <w:r>
        <w:rPr>
          <w:i/>
          <w:iCs/>
          <w:color w:val="000000"/>
          <w:sz w:val="21"/>
          <w:szCs w:val="21"/>
        </w:rPr>
        <w:t>"Mi indicador principal es el OTIF"</w:t>
      </w:r>
      <w:r>
        <w:rPr>
          <w:color w:val="000000"/>
          <w:sz w:val="21"/>
          <w:szCs w:val="21"/>
        </w:rPr>
        <w:t xml:space="preserve"> — Nelson, Gerente Comercial (Cap. 7.1)</w:t>
      </w:r>
    </w:p>
    <w:p w14:paraId="02A3DD47" w14:textId="77777777" w:rsidR="00B1525A" w:rsidRDefault="00000000">
      <w:pPr>
        <w:numPr>
          <w:ilvl w:val="0"/>
          <w:numId w:val="54"/>
        </w:numPr>
        <w:spacing w:after="0"/>
        <w:rPr>
          <w:color w:val="000000"/>
        </w:rPr>
      </w:pPr>
      <w:r>
        <w:rPr>
          <w:i/>
          <w:iCs/>
          <w:color w:val="000000"/>
          <w:sz w:val="21"/>
          <w:szCs w:val="21"/>
        </w:rPr>
        <w:t>"El costo de servir es mi obsesión. Si no sabemos cuánto nos cuesta llegar a cada local, ¿cómo vamos a decidir a quién priorizar?"</w:t>
      </w:r>
      <w:r>
        <w:rPr>
          <w:color w:val="000000"/>
          <w:sz w:val="21"/>
          <w:szCs w:val="21"/>
        </w:rPr>
        <w:t xml:space="preserve"> — Gerente de Finanzas (Cap. 7.2)</w:t>
      </w:r>
    </w:p>
    <w:p w14:paraId="636CAEA7" w14:textId="77777777" w:rsidR="00B1525A" w:rsidRDefault="00000000">
      <w:pPr>
        <w:numPr>
          <w:ilvl w:val="0"/>
          <w:numId w:val="54"/>
        </w:numPr>
        <w:spacing w:after="140"/>
        <w:rPr>
          <w:color w:val="000000"/>
        </w:rPr>
      </w:pPr>
      <w:r>
        <w:rPr>
          <w:i/>
          <w:iCs/>
          <w:color w:val="000000"/>
          <w:sz w:val="21"/>
          <w:szCs w:val="21"/>
        </w:rPr>
        <w:t xml:space="preserve">"Necesito saber el costo de servir por cliente y por </w:t>
      </w:r>
      <w:proofErr w:type="gramStart"/>
      <w:r>
        <w:rPr>
          <w:i/>
          <w:iCs/>
          <w:color w:val="000000"/>
          <w:sz w:val="21"/>
          <w:szCs w:val="21"/>
        </w:rPr>
        <w:t>entrega"</w:t>
      </w:r>
      <w:r>
        <w:rPr>
          <w:color w:val="000000"/>
          <w:sz w:val="21"/>
          <w:szCs w:val="21"/>
        </w:rPr>
        <w:t xml:space="preserve"> —</w:t>
      </w:r>
      <w:proofErr w:type="gramEnd"/>
      <w:r>
        <w:rPr>
          <w:color w:val="000000"/>
          <w:sz w:val="21"/>
          <w:szCs w:val="21"/>
        </w:rPr>
        <w:t xml:space="preserve"> Gerente de Finanzas (Cap. 9.8)</w:t>
      </w:r>
    </w:p>
    <w:p w14:paraId="5B752FE9" w14:textId="77777777" w:rsidR="00B1525A" w:rsidRDefault="00000000">
      <w:pPr>
        <w:spacing w:after="240"/>
        <w:rPr>
          <w:color w:val="000000"/>
          <w:sz w:val="21"/>
          <w:szCs w:val="21"/>
        </w:rPr>
      </w:pPr>
      <w:r>
        <w:rPr>
          <w:color w:val="000000"/>
          <w:sz w:val="21"/>
          <w:szCs w:val="21"/>
        </w:rPr>
        <w:t>Estos indicadores no pueden calcularse sin un componente de analítica que consolide datos transaccionales de múltiples módulos (preventa, transporte, cobranza, telemetría, bodega) y los presente de forma consumible por los gerentes.</w:t>
      </w:r>
    </w:p>
    <w:p w14:paraId="39BBD610" w14:textId="77777777" w:rsidR="00B1525A" w:rsidRDefault="00000000">
      <w:pPr>
        <w:pStyle w:val="Ttulo3"/>
        <w:spacing w:before="280" w:after="120"/>
        <w:rPr>
          <w:rFonts w:ascii="Arial" w:eastAsia="Arial" w:hAnsi="Arial" w:cs="Arial"/>
          <w:color w:val="5B6770"/>
          <w:sz w:val="26"/>
          <w:szCs w:val="26"/>
        </w:rPr>
      </w:pPr>
      <w:bookmarkStart w:id="203" w:name="_liwhe7670762" w:colFirst="0" w:colLast="0"/>
      <w:bookmarkEnd w:id="203"/>
      <w:r>
        <w:rPr>
          <w:rFonts w:ascii="Arial" w:eastAsia="Arial" w:hAnsi="Arial" w:cs="Arial"/>
          <w:color w:val="5B6770"/>
          <w:sz w:val="26"/>
          <w:szCs w:val="26"/>
        </w:rPr>
        <w:lastRenderedPageBreak/>
        <w:t>3. Requerimientos funcionales del módulo</w:t>
      </w:r>
    </w:p>
    <w:p w14:paraId="760FE42C" w14:textId="77777777" w:rsidR="00B1525A" w:rsidRDefault="00000000">
      <w:pPr>
        <w:pStyle w:val="Ttulo4"/>
        <w:spacing w:before="220" w:after="100"/>
        <w:rPr>
          <w:rFonts w:ascii="Arial" w:eastAsia="Arial" w:hAnsi="Arial" w:cs="Arial"/>
          <w:i w:val="0"/>
          <w:iCs w:val="0"/>
          <w:color w:val="5B6770"/>
        </w:rPr>
      </w:pPr>
      <w:bookmarkStart w:id="204" w:name="_6m1bnjwk8yi0" w:colFirst="0" w:colLast="0"/>
      <w:bookmarkEnd w:id="204"/>
      <w:r>
        <w:rPr>
          <w:rFonts w:ascii="Arial" w:eastAsia="Arial" w:hAnsi="Arial" w:cs="Arial"/>
          <w:i w:val="0"/>
          <w:iCs w:val="0"/>
          <w:color w:val="5B6770"/>
        </w:rPr>
        <w:t>3.1 Requerimientos propios del módulo (Épica 11)</w:t>
      </w:r>
    </w:p>
    <w:tbl>
      <w:tblPr>
        <w:tblStyle w:val="afffff9"/>
        <w:tblW w:w="5000" w:type="pct"/>
        <w:tblInd w:w="0" w:type="dxa"/>
        <w:tblBorders>
          <w:top w:val="nil"/>
          <w:left w:val="nil"/>
          <w:bottom w:val="nil"/>
          <w:right w:val="nil"/>
          <w:insideH w:val="nil"/>
          <w:insideV w:val="nil"/>
        </w:tblBorders>
        <w:tblLook w:val="0600" w:firstRow="0" w:lastRow="0" w:firstColumn="0" w:lastColumn="0" w:noHBand="1" w:noVBand="1"/>
      </w:tblPr>
      <w:tblGrid>
        <w:gridCol w:w="869"/>
        <w:gridCol w:w="1894"/>
        <w:gridCol w:w="1840"/>
        <w:gridCol w:w="3538"/>
        <w:gridCol w:w="1095"/>
      </w:tblGrid>
      <w:tr w:rsidR="00B1525A" w14:paraId="22EFF7C7"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AB16D4F" w14:textId="77777777" w:rsidR="00B1525A" w:rsidRDefault="00000000">
            <w:pPr>
              <w:spacing w:after="80" w:line="240" w:lineRule="auto"/>
              <w:rPr>
                <w:color w:val="000000"/>
                <w:sz w:val="21"/>
                <w:szCs w:val="21"/>
              </w:rPr>
            </w:pPr>
            <w:r>
              <w:rPr>
                <w:b/>
                <w:bCs/>
                <w:color w:val="1F3A5F"/>
                <w:sz w:val="21"/>
                <w:szCs w:val="21"/>
              </w:rPr>
              <w:t>ID RF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3BB5D51" w14:textId="77777777" w:rsidR="00B1525A" w:rsidRDefault="00000000">
            <w:pPr>
              <w:spacing w:after="80" w:line="240" w:lineRule="auto"/>
              <w:rPr>
                <w:color w:val="000000"/>
                <w:sz w:val="21"/>
                <w:szCs w:val="21"/>
              </w:rPr>
            </w:pPr>
            <w:r>
              <w:rPr>
                <w:b/>
                <w:bCs/>
                <w:color w:val="1F3A5F"/>
                <w:sz w:val="21"/>
                <w:szCs w:val="21"/>
              </w:rPr>
              <w:t>Nombre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5F7E2AA" w14:textId="77777777" w:rsidR="00B1525A" w:rsidRDefault="00000000">
            <w:pPr>
              <w:spacing w:after="80" w:line="240" w:lineRule="auto"/>
              <w:rPr>
                <w:color w:val="000000"/>
                <w:sz w:val="21"/>
                <w:szCs w:val="21"/>
              </w:rPr>
            </w:pPr>
            <w:r>
              <w:rPr>
                <w:b/>
                <w:bCs/>
                <w:color w:val="1F3A5F"/>
                <w:sz w:val="21"/>
                <w:szCs w:val="21"/>
              </w:rPr>
              <w:t>Actor(es) principal(es)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1BF5F5D" w14:textId="77777777" w:rsidR="00B1525A" w:rsidRDefault="00000000">
            <w:pPr>
              <w:spacing w:after="80" w:line="240" w:lineRule="auto"/>
              <w:rPr>
                <w:color w:val="000000"/>
                <w:sz w:val="21"/>
                <w:szCs w:val="21"/>
              </w:rPr>
            </w:pPr>
            <w:r>
              <w:rPr>
                <w:b/>
                <w:bCs/>
                <w:color w:val="1F3A5F"/>
                <w:sz w:val="21"/>
                <w:szCs w:val="21"/>
              </w:rPr>
              <w:t>Descripción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5BA30D4" w14:textId="77777777" w:rsidR="00B1525A" w:rsidRDefault="00000000">
            <w:pPr>
              <w:spacing w:after="80" w:line="240" w:lineRule="auto"/>
              <w:rPr>
                <w:color w:val="000000"/>
                <w:sz w:val="21"/>
                <w:szCs w:val="21"/>
              </w:rPr>
            </w:pPr>
            <w:r>
              <w:rPr>
                <w:b/>
                <w:bCs/>
                <w:color w:val="1F3A5F"/>
                <w:sz w:val="21"/>
                <w:szCs w:val="21"/>
              </w:rPr>
              <w:t>Origen</w:t>
            </w:r>
          </w:p>
        </w:tc>
      </w:tr>
      <w:tr w:rsidR="00B1525A" w14:paraId="4B728C43"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01610F" w14:textId="77777777" w:rsidR="00B1525A" w:rsidRDefault="00000000">
            <w:pPr>
              <w:spacing w:after="80" w:line="240" w:lineRule="auto"/>
              <w:rPr>
                <w:color w:val="000000"/>
                <w:sz w:val="21"/>
                <w:szCs w:val="21"/>
              </w:rPr>
            </w:pPr>
            <w:r>
              <w:rPr>
                <w:color w:val="000000"/>
                <w:sz w:val="21"/>
                <w:szCs w:val="21"/>
              </w:rPr>
              <w:t>RF-11.01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F57F80" w14:textId="77777777" w:rsidR="00B1525A" w:rsidRDefault="00000000">
            <w:pPr>
              <w:spacing w:after="80" w:line="240" w:lineRule="auto"/>
              <w:rPr>
                <w:color w:val="000000"/>
                <w:sz w:val="21"/>
                <w:szCs w:val="21"/>
              </w:rPr>
            </w:pPr>
            <w:r>
              <w:rPr>
                <w:color w:val="000000"/>
                <w:sz w:val="21"/>
                <w:szCs w:val="21"/>
              </w:rPr>
              <w:t>Distribución Automática de Reportes Ejecutivos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291F81" w14:textId="77777777" w:rsidR="00B1525A" w:rsidRDefault="00000000">
            <w:pPr>
              <w:spacing w:after="80" w:line="240" w:lineRule="auto"/>
              <w:rPr>
                <w:color w:val="000000"/>
                <w:sz w:val="21"/>
                <w:szCs w:val="21"/>
              </w:rPr>
            </w:pPr>
            <w:r>
              <w:rPr>
                <w:color w:val="000000"/>
                <w:sz w:val="21"/>
                <w:szCs w:val="21"/>
              </w:rPr>
              <w:t>Gerente de Finanzas, Gerente Comercial, Jefa de Calidad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AA4EB7" w14:textId="77777777" w:rsidR="00B1525A" w:rsidRDefault="00000000">
            <w:pPr>
              <w:spacing w:after="80" w:line="240" w:lineRule="auto"/>
              <w:rPr>
                <w:color w:val="000000"/>
                <w:sz w:val="21"/>
                <w:szCs w:val="21"/>
              </w:rPr>
            </w:pPr>
            <w:r>
              <w:rPr>
                <w:color w:val="000000"/>
                <w:sz w:val="21"/>
                <w:szCs w:val="21"/>
              </w:rPr>
              <w:t>Programar y distribuir vía correo reportes ejecutivos consolidados (PDF/XLSX) con periodicidad semanal y mensual, desglosando OTIF, Fill Rate, Merma por vencimiento y Costo de Servir por zona y canal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9A7476" w14:textId="77777777" w:rsidR="00B1525A" w:rsidRDefault="00000000">
            <w:pPr>
              <w:spacing w:after="80" w:line="240" w:lineRule="auto"/>
              <w:rPr>
                <w:color w:val="000000"/>
                <w:sz w:val="21"/>
                <w:szCs w:val="21"/>
              </w:rPr>
            </w:pPr>
            <w:r>
              <w:rPr>
                <w:color w:val="000000"/>
                <w:sz w:val="21"/>
                <w:szCs w:val="21"/>
              </w:rPr>
              <w:t>Cap. 7.1, 7.2, 9.8</w:t>
            </w:r>
          </w:p>
        </w:tc>
      </w:tr>
      <w:tr w:rsidR="00B1525A" w14:paraId="7E48F30A"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7BC56E" w14:textId="77777777" w:rsidR="00B1525A" w:rsidRDefault="00000000">
            <w:pPr>
              <w:spacing w:after="80" w:line="240" w:lineRule="auto"/>
              <w:rPr>
                <w:color w:val="000000"/>
                <w:sz w:val="21"/>
                <w:szCs w:val="21"/>
              </w:rPr>
            </w:pPr>
            <w:r>
              <w:rPr>
                <w:color w:val="000000"/>
                <w:sz w:val="21"/>
                <w:szCs w:val="21"/>
              </w:rPr>
              <w:t>RF-11.02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51AD55" w14:textId="77777777" w:rsidR="00B1525A" w:rsidRDefault="00000000">
            <w:pPr>
              <w:spacing w:after="80" w:line="240" w:lineRule="auto"/>
              <w:rPr>
                <w:color w:val="000000"/>
                <w:sz w:val="21"/>
                <w:szCs w:val="21"/>
              </w:rPr>
            </w:pPr>
            <w:r>
              <w:rPr>
                <w:color w:val="000000"/>
                <w:sz w:val="21"/>
                <w:szCs w:val="21"/>
              </w:rPr>
              <w:t>Cálculo del Costo de Servir por Entrega y 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735B57" w14:textId="77777777" w:rsidR="00B1525A" w:rsidRDefault="00000000">
            <w:pPr>
              <w:spacing w:after="80" w:line="240" w:lineRule="auto"/>
              <w:rPr>
                <w:color w:val="000000"/>
                <w:sz w:val="21"/>
                <w:szCs w:val="21"/>
              </w:rPr>
            </w:pPr>
            <w:r>
              <w:rPr>
                <w:color w:val="000000"/>
                <w:sz w:val="21"/>
                <w:szCs w:val="21"/>
              </w:rPr>
              <w:t>Gerente de Finanzas, Gerente Comercial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83DAB2" w14:textId="77777777" w:rsidR="00B1525A" w:rsidRDefault="00000000">
            <w:pPr>
              <w:spacing w:after="80" w:line="240" w:lineRule="auto"/>
              <w:rPr>
                <w:color w:val="000000"/>
                <w:sz w:val="21"/>
                <w:szCs w:val="21"/>
              </w:rPr>
            </w:pPr>
            <w:r>
              <w:rPr>
                <w:color w:val="000000"/>
                <w:sz w:val="21"/>
                <w:szCs w:val="21"/>
              </w:rPr>
              <w:t>Calcular Costo de Servir real por entrega y cliente, imputando costos directos de transporte (combustible, peajes, tiempo de conducción/descarga) e indirectos prorrateados (bodega, administración)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699A15" w14:textId="77777777" w:rsidR="00B1525A" w:rsidRDefault="00000000">
            <w:pPr>
              <w:spacing w:after="80" w:line="240" w:lineRule="auto"/>
              <w:rPr>
                <w:color w:val="000000"/>
                <w:sz w:val="21"/>
                <w:szCs w:val="21"/>
              </w:rPr>
            </w:pPr>
            <w:r>
              <w:rPr>
                <w:color w:val="000000"/>
                <w:sz w:val="21"/>
                <w:szCs w:val="21"/>
              </w:rPr>
              <w:t>Cap. 4.4, 7.2, 9.8</w:t>
            </w:r>
          </w:p>
        </w:tc>
      </w:tr>
      <w:tr w:rsidR="00B1525A" w14:paraId="77D0B793"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A0B78D" w14:textId="77777777" w:rsidR="00B1525A" w:rsidRDefault="00000000">
            <w:pPr>
              <w:spacing w:after="80" w:line="240" w:lineRule="auto"/>
              <w:rPr>
                <w:color w:val="000000"/>
                <w:sz w:val="21"/>
                <w:szCs w:val="21"/>
              </w:rPr>
            </w:pPr>
            <w:r>
              <w:rPr>
                <w:color w:val="000000"/>
                <w:sz w:val="21"/>
                <w:szCs w:val="21"/>
              </w:rPr>
              <w:t>RF-11.03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AE6BDF" w14:textId="77777777" w:rsidR="00B1525A" w:rsidRDefault="00000000">
            <w:pPr>
              <w:spacing w:after="80" w:line="240" w:lineRule="auto"/>
              <w:rPr>
                <w:color w:val="000000"/>
                <w:sz w:val="21"/>
                <w:szCs w:val="21"/>
              </w:rPr>
            </w:pPr>
            <w:r>
              <w:rPr>
                <w:color w:val="000000"/>
                <w:sz w:val="21"/>
                <w:szCs w:val="21"/>
              </w:rPr>
              <w:t>Cálculo Diario Unificado del Indicador OTIF</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6D2713" w14:textId="77777777" w:rsidR="00B1525A" w:rsidRDefault="00000000">
            <w:pPr>
              <w:spacing w:after="80" w:line="240" w:lineRule="auto"/>
              <w:rPr>
                <w:color w:val="000000"/>
                <w:sz w:val="21"/>
                <w:szCs w:val="21"/>
              </w:rPr>
            </w:pPr>
            <w:r>
              <w:rPr>
                <w:color w:val="000000"/>
                <w:sz w:val="21"/>
                <w:szCs w:val="21"/>
              </w:rPr>
              <w:t>Gerente Comercial, Jefa de Calidad, Conductores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80CE4F" w14:textId="77777777" w:rsidR="00B1525A" w:rsidRDefault="00000000">
            <w:pPr>
              <w:spacing w:after="80" w:line="240" w:lineRule="auto"/>
              <w:rPr>
                <w:color w:val="000000"/>
                <w:sz w:val="21"/>
                <w:szCs w:val="21"/>
              </w:rPr>
            </w:pPr>
            <w:r>
              <w:rPr>
                <w:color w:val="000000"/>
                <w:sz w:val="21"/>
                <w:szCs w:val="21"/>
              </w:rPr>
              <w:t>Calcular diariamente OTIF por cliente, ruta, zona y total consolidado. On-Time = cumplimiento de fecha/ventana horaria. In-Full = 100% de ítems y unidades pedidas. Obligar registro de causal tipificada ante desvíos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776E56" w14:textId="77777777" w:rsidR="00B1525A" w:rsidRDefault="00000000">
            <w:pPr>
              <w:spacing w:after="80" w:line="240" w:lineRule="auto"/>
              <w:rPr>
                <w:color w:val="000000"/>
                <w:sz w:val="21"/>
                <w:szCs w:val="21"/>
              </w:rPr>
            </w:pPr>
            <w:r>
              <w:rPr>
                <w:color w:val="000000"/>
                <w:sz w:val="21"/>
                <w:szCs w:val="21"/>
              </w:rPr>
              <w:t>Cap. 7.1, 9.1</w:t>
            </w:r>
          </w:p>
        </w:tc>
      </w:tr>
      <w:tr w:rsidR="00B1525A" w14:paraId="1CBD4D4E"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1F768B" w14:textId="77777777" w:rsidR="00B1525A" w:rsidRDefault="00000000">
            <w:pPr>
              <w:spacing w:after="80" w:line="240" w:lineRule="auto"/>
              <w:rPr>
                <w:color w:val="000000"/>
                <w:sz w:val="21"/>
                <w:szCs w:val="21"/>
              </w:rPr>
            </w:pPr>
            <w:r>
              <w:rPr>
                <w:color w:val="000000"/>
                <w:sz w:val="21"/>
                <w:szCs w:val="21"/>
              </w:rPr>
              <w:t>RF-11.04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137AF3" w14:textId="77777777" w:rsidR="00B1525A" w:rsidRDefault="00000000">
            <w:pPr>
              <w:spacing w:after="80" w:line="240" w:lineRule="auto"/>
              <w:rPr>
                <w:color w:val="000000"/>
                <w:sz w:val="21"/>
                <w:szCs w:val="21"/>
              </w:rPr>
            </w:pPr>
            <w:r>
              <w:rPr>
                <w:color w:val="000000"/>
                <w:sz w:val="21"/>
                <w:szCs w:val="21"/>
              </w:rPr>
              <w:t>Medición de Fill Rate y Perfect Order con POD Móvil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60AEEC" w14:textId="77777777" w:rsidR="00B1525A" w:rsidRDefault="00000000">
            <w:pPr>
              <w:spacing w:after="80" w:line="240" w:lineRule="auto"/>
              <w:rPr>
                <w:color w:val="000000"/>
                <w:sz w:val="21"/>
                <w:szCs w:val="21"/>
              </w:rPr>
            </w:pPr>
            <w:r>
              <w:rPr>
                <w:color w:val="000000"/>
                <w:sz w:val="21"/>
                <w:szCs w:val="21"/>
              </w:rPr>
              <w:t>Gerente Comercial, Conductores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2343C4" w14:textId="77777777" w:rsidR="00B1525A" w:rsidRDefault="00000000">
            <w:pPr>
              <w:spacing w:after="80" w:line="240" w:lineRule="auto"/>
              <w:rPr>
                <w:color w:val="000000"/>
                <w:sz w:val="21"/>
                <w:szCs w:val="21"/>
              </w:rPr>
            </w:pPr>
            <w:r>
              <w:rPr>
                <w:color w:val="000000"/>
                <w:sz w:val="21"/>
                <w:szCs w:val="21"/>
              </w:rPr>
              <w:t>Calcular automáticamente Fill Rate (unidades entregadas vs pedidas) e índice de Perfect Order contrastando orden original contra datos de entrega física confirmados en dispositivo móvil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EB7A3E" w14:textId="77777777" w:rsidR="00B1525A" w:rsidRDefault="00000000">
            <w:pPr>
              <w:spacing w:after="80" w:line="240" w:lineRule="auto"/>
              <w:rPr>
                <w:color w:val="000000"/>
                <w:sz w:val="21"/>
                <w:szCs w:val="21"/>
              </w:rPr>
            </w:pPr>
            <w:r>
              <w:rPr>
                <w:color w:val="000000"/>
                <w:sz w:val="21"/>
                <w:szCs w:val="21"/>
              </w:rPr>
              <w:t>Cap. 7.1, 9.4</w:t>
            </w:r>
          </w:p>
        </w:tc>
      </w:tr>
      <w:tr w:rsidR="00B1525A" w14:paraId="0C64D2B0"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4B6654" w14:textId="77777777" w:rsidR="00B1525A" w:rsidRDefault="00000000">
            <w:pPr>
              <w:spacing w:after="80" w:line="240" w:lineRule="auto"/>
              <w:rPr>
                <w:color w:val="000000"/>
                <w:sz w:val="21"/>
                <w:szCs w:val="21"/>
              </w:rPr>
            </w:pPr>
            <w:r>
              <w:rPr>
                <w:color w:val="000000"/>
                <w:sz w:val="21"/>
                <w:szCs w:val="21"/>
              </w:rPr>
              <w:lastRenderedPageBreak/>
              <w:t>RF-11.05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A178CF" w14:textId="77777777" w:rsidR="00B1525A" w:rsidRDefault="00000000">
            <w:pPr>
              <w:spacing w:after="80" w:line="240" w:lineRule="auto"/>
              <w:rPr>
                <w:color w:val="000000"/>
                <w:sz w:val="21"/>
                <w:szCs w:val="21"/>
              </w:rPr>
            </w:pPr>
            <w:r>
              <w:rPr>
                <w:color w:val="000000"/>
                <w:sz w:val="21"/>
                <w:szCs w:val="21"/>
              </w:rPr>
              <w:t>Monitoreo y Alerta de Ocupación de Flota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A4844D" w14:textId="77777777" w:rsidR="00B1525A" w:rsidRDefault="00000000">
            <w:pPr>
              <w:spacing w:after="80" w:line="240" w:lineRule="auto"/>
              <w:rPr>
                <w:color w:val="000000"/>
                <w:sz w:val="21"/>
                <w:szCs w:val="21"/>
              </w:rPr>
            </w:pPr>
            <w:r>
              <w:rPr>
                <w:color w:val="000000"/>
                <w:sz w:val="21"/>
                <w:szCs w:val="21"/>
              </w:rPr>
              <w:t>Planificador de rutas, Gerente Comercial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74556A" w14:textId="77777777" w:rsidR="00B1525A" w:rsidRDefault="00000000">
            <w:pPr>
              <w:spacing w:after="80" w:line="240" w:lineRule="auto"/>
              <w:rPr>
                <w:color w:val="000000"/>
                <w:sz w:val="21"/>
                <w:szCs w:val="21"/>
              </w:rPr>
            </w:pPr>
            <w:r>
              <w:rPr>
                <w:color w:val="000000"/>
                <w:sz w:val="21"/>
                <w:szCs w:val="21"/>
              </w:rPr>
              <w:t>Calcular diariamente utilización de capacidad volumétrica (m³) y peso (kg) por viaje, alertando camiones con ocupación inferior al umbral configurable (&lt; 65%)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FD9C60" w14:textId="77777777" w:rsidR="00B1525A" w:rsidRDefault="00000000">
            <w:pPr>
              <w:spacing w:after="80" w:line="240" w:lineRule="auto"/>
              <w:rPr>
                <w:color w:val="000000"/>
                <w:sz w:val="21"/>
                <w:szCs w:val="21"/>
              </w:rPr>
            </w:pPr>
            <w:r>
              <w:rPr>
                <w:color w:val="000000"/>
                <w:sz w:val="21"/>
                <w:szCs w:val="21"/>
              </w:rPr>
              <w:t>Cap. 4.4, 7.2</w:t>
            </w:r>
          </w:p>
        </w:tc>
      </w:tr>
      <w:tr w:rsidR="00B1525A" w14:paraId="4000DBB6"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F36C2D" w14:textId="77777777" w:rsidR="00B1525A" w:rsidRDefault="00000000">
            <w:pPr>
              <w:spacing w:after="80" w:line="240" w:lineRule="auto"/>
              <w:rPr>
                <w:color w:val="000000"/>
                <w:sz w:val="21"/>
                <w:szCs w:val="21"/>
              </w:rPr>
            </w:pPr>
            <w:r>
              <w:rPr>
                <w:color w:val="000000"/>
                <w:sz w:val="21"/>
                <w:szCs w:val="21"/>
              </w:rPr>
              <w:t>RF-11.06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89C3B4" w14:textId="77777777" w:rsidR="00B1525A" w:rsidRDefault="00000000">
            <w:pPr>
              <w:spacing w:after="80" w:line="240" w:lineRule="auto"/>
              <w:rPr>
                <w:color w:val="000000"/>
                <w:sz w:val="21"/>
                <w:szCs w:val="21"/>
              </w:rPr>
            </w:pPr>
            <w:r>
              <w:rPr>
                <w:color w:val="000000"/>
                <w:sz w:val="21"/>
                <w:szCs w:val="21"/>
              </w:rPr>
              <w:t>Tablero de Control Operacional en Tiempo Real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25A391" w14:textId="77777777" w:rsidR="00B1525A" w:rsidRDefault="00000000">
            <w:pPr>
              <w:spacing w:after="80" w:line="240" w:lineRule="auto"/>
              <w:rPr>
                <w:color w:val="000000"/>
                <w:sz w:val="21"/>
                <w:szCs w:val="21"/>
              </w:rPr>
            </w:pPr>
            <w:r>
              <w:rPr>
                <w:color w:val="000000"/>
                <w:sz w:val="21"/>
                <w:szCs w:val="21"/>
              </w:rPr>
              <w:t>Gerente Comercial, Gerente de Finanzas, Jefa de Calidad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00969D" w14:textId="77777777" w:rsidR="00B1525A" w:rsidRDefault="00000000">
            <w:pPr>
              <w:spacing w:after="80" w:line="240" w:lineRule="auto"/>
              <w:rPr>
                <w:color w:val="000000"/>
                <w:sz w:val="21"/>
                <w:szCs w:val="21"/>
              </w:rPr>
            </w:pPr>
            <w:r>
              <w:rPr>
                <w:color w:val="000000"/>
                <w:sz w:val="21"/>
                <w:szCs w:val="21"/>
              </w:rPr>
              <w:t>Tablero de Control que consolide avance de rutas de despacho, % entregas cumplidas, devoluciones en tránsito, alertas de cadena de frío y monto recaudado en efectivo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9EF3EE" w14:textId="77777777" w:rsidR="00B1525A" w:rsidRDefault="00000000">
            <w:pPr>
              <w:spacing w:after="80" w:line="240" w:lineRule="auto"/>
              <w:rPr>
                <w:color w:val="000000"/>
                <w:sz w:val="21"/>
                <w:szCs w:val="21"/>
              </w:rPr>
            </w:pPr>
            <w:r>
              <w:rPr>
                <w:color w:val="000000"/>
                <w:sz w:val="21"/>
                <w:szCs w:val="21"/>
              </w:rPr>
              <w:t>RT-05.29, Cap. 9.1, 9.6</w:t>
            </w:r>
          </w:p>
        </w:tc>
      </w:tr>
      <w:tr w:rsidR="00B1525A" w14:paraId="6E3BFACF" w14:textId="77777777">
        <w:trPr>
          <w:trHeight w:val="216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F99E78" w14:textId="77777777" w:rsidR="00B1525A" w:rsidRDefault="00000000">
            <w:pPr>
              <w:spacing w:after="80" w:line="240" w:lineRule="auto"/>
              <w:rPr>
                <w:color w:val="000000"/>
                <w:sz w:val="21"/>
                <w:szCs w:val="21"/>
              </w:rPr>
            </w:pPr>
            <w:r>
              <w:rPr>
                <w:color w:val="000000"/>
                <w:sz w:val="21"/>
                <w:szCs w:val="21"/>
              </w:rPr>
              <w:t>RF-11.07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415B21" w14:textId="77777777" w:rsidR="00B1525A" w:rsidRDefault="00000000">
            <w:pPr>
              <w:spacing w:after="80" w:line="240" w:lineRule="auto"/>
              <w:rPr>
                <w:color w:val="000000"/>
                <w:sz w:val="21"/>
                <w:szCs w:val="21"/>
              </w:rPr>
            </w:pPr>
            <w:r>
              <w:rPr>
                <w:color w:val="000000"/>
                <w:sz w:val="21"/>
                <w:szCs w:val="21"/>
              </w:rPr>
              <w:t>Liquidación y Cierre Comercial por Camión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51CC72" w14:textId="77777777" w:rsidR="00B1525A" w:rsidRDefault="00000000">
            <w:pPr>
              <w:spacing w:after="80" w:line="240" w:lineRule="auto"/>
              <w:rPr>
                <w:color w:val="000000"/>
                <w:sz w:val="21"/>
                <w:szCs w:val="21"/>
              </w:rPr>
            </w:pPr>
            <w:r>
              <w:rPr>
                <w:color w:val="000000"/>
                <w:sz w:val="21"/>
                <w:szCs w:val="21"/>
              </w:rPr>
              <w:t>Cajero Liquidador, Conductores, Gerente de Finanzas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1CE185" w14:textId="77777777" w:rsidR="00B1525A" w:rsidRDefault="00000000">
            <w:pPr>
              <w:spacing w:after="80" w:line="240" w:lineRule="auto"/>
              <w:rPr>
                <w:color w:val="000000"/>
                <w:sz w:val="21"/>
                <w:szCs w:val="21"/>
              </w:rPr>
            </w:pPr>
            <w:r>
              <w:rPr>
                <w:color w:val="000000"/>
                <w:sz w:val="21"/>
                <w:szCs w:val="21"/>
              </w:rPr>
              <w:t>Procesar automáticamente la liquidación y cierre comercial por camión al retornar a base, consolidando documentos tributarios, devoluciones, cobranzas y balance de envases retornables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047652" w14:textId="77777777" w:rsidR="00B1525A" w:rsidRDefault="00000000">
            <w:pPr>
              <w:spacing w:after="80" w:line="240" w:lineRule="auto"/>
              <w:rPr>
                <w:color w:val="000000"/>
                <w:sz w:val="21"/>
                <w:szCs w:val="21"/>
              </w:rPr>
            </w:pPr>
            <w:r>
              <w:rPr>
                <w:color w:val="000000"/>
                <w:sz w:val="21"/>
                <w:szCs w:val="21"/>
              </w:rPr>
              <w:t>RT-05.29</w:t>
            </w:r>
          </w:p>
        </w:tc>
      </w:tr>
      <w:tr w:rsidR="00B1525A" w14:paraId="1BE78A49" w14:textId="77777777">
        <w:trPr>
          <w:trHeight w:val="2160"/>
        </w:trPr>
        <w:tc>
          <w:tcPr>
            <w:tcW w:w="0" w:type="auto"/>
            <w:tcBorders>
              <w:top w:val="single" w:sz="6" w:space="0" w:color="000000"/>
              <w:left w:val="nil"/>
              <w:bottom w:val="nil"/>
              <w:right w:val="nil"/>
            </w:tcBorders>
            <w:tcMar>
              <w:top w:w="80" w:type="dxa"/>
              <w:left w:w="160" w:type="dxa"/>
              <w:bottom w:w="80" w:type="dxa"/>
              <w:right w:w="160" w:type="dxa"/>
            </w:tcMar>
          </w:tcPr>
          <w:p w14:paraId="0E11BAEF" w14:textId="77777777" w:rsidR="00B1525A" w:rsidRDefault="00000000">
            <w:pPr>
              <w:spacing w:after="80" w:line="240" w:lineRule="auto"/>
              <w:rPr>
                <w:color w:val="000000"/>
                <w:sz w:val="21"/>
                <w:szCs w:val="21"/>
              </w:rPr>
            </w:pPr>
            <w:r>
              <w:rPr>
                <w:color w:val="000000"/>
                <w:sz w:val="21"/>
                <w:szCs w:val="21"/>
              </w:rPr>
              <w:t>RF-11.08</w:t>
            </w:r>
          </w:p>
        </w:tc>
        <w:tc>
          <w:tcPr>
            <w:tcW w:w="0" w:type="auto"/>
            <w:tcBorders>
              <w:top w:val="single" w:sz="6" w:space="0" w:color="000000"/>
              <w:left w:val="nil"/>
              <w:bottom w:val="nil"/>
              <w:right w:val="nil"/>
            </w:tcBorders>
            <w:tcMar>
              <w:top w:w="80" w:type="dxa"/>
              <w:left w:w="160" w:type="dxa"/>
              <w:bottom w:w="80" w:type="dxa"/>
              <w:right w:w="160" w:type="dxa"/>
            </w:tcMar>
          </w:tcPr>
          <w:p w14:paraId="593D0D4F" w14:textId="77777777" w:rsidR="00B1525A" w:rsidRDefault="00000000">
            <w:pPr>
              <w:spacing w:after="80" w:line="240" w:lineRule="auto"/>
              <w:rPr>
                <w:color w:val="000000"/>
                <w:sz w:val="21"/>
                <w:szCs w:val="21"/>
              </w:rPr>
            </w:pPr>
            <w:r>
              <w:rPr>
                <w:color w:val="000000"/>
                <w:sz w:val="21"/>
                <w:szCs w:val="21"/>
              </w:rPr>
              <w:t>Segmentación de Clientes por Rentabilidad Neta</w:t>
            </w:r>
          </w:p>
        </w:tc>
        <w:tc>
          <w:tcPr>
            <w:tcW w:w="0" w:type="auto"/>
            <w:tcBorders>
              <w:top w:val="single" w:sz="6" w:space="0" w:color="000000"/>
              <w:left w:val="nil"/>
              <w:bottom w:val="nil"/>
              <w:right w:val="nil"/>
            </w:tcBorders>
            <w:tcMar>
              <w:top w:w="80" w:type="dxa"/>
              <w:left w:w="160" w:type="dxa"/>
              <w:bottom w:w="80" w:type="dxa"/>
              <w:right w:w="160" w:type="dxa"/>
            </w:tcMar>
          </w:tcPr>
          <w:p w14:paraId="1634692B" w14:textId="77777777" w:rsidR="00B1525A" w:rsidRDefault="00000000">
            <w:pPr>
              <w:spacing w:after="80" w:line="240" w:lineRule="auto"/>
              <w:rPr>
                <w:color w:val="000000"/>
                <w:sz w:val="21"/>
                <w:szCs w:val="21"/>
              </w:rPr>
            </w:pPr>
            <w:r>
              <w:rPr>
                <w:color w:val="000000"/>
                <w:sz w:val="21"/>
                <w:szCs w:val="21"/>
              </w:rPr>
              <w:t>Gerente Comercial, Preventista, Gerente de Finanzas</w:t>
            </w:r>
          </w:p>
        </w:tc>
        <w:tc>
          <w:tcPr>
            <w:tcW w:w="0" w:type="auto"/>
            <w:tcBorders>
              <w:top w:val="single" w:sz="6" w:space="0" w:color="000000"/>
              <w:left w:val="nil"/>
              <w:bottom w:val="nil"/>
              <w:right w:val="nil"/>
            </w:tcBorders>
            <w:tcMar>
              <w:top w:w="80" w:type="dxa"/>
              <w:left w:w="160" w:type="dxa"/>
              <w:bottom w:w="80" w:type="dxa"/>
              <w:right w:w="160" w:type="dxa"/>
            </w:tcMar>
          </w:tcPr>
          <w:p w14:paraId="73B34573" w14:textId="77777777" w:rsidR="00B1525A" w:rsidRDefault="00000000">
            <w:pPr>
              <w:spacing w:after="80" w:line="240" w:lineRule="auto"/>
              <w:rPr>
                <w:color w:val="000000"/>
                <w:sz w:val="21"/>
                <w:szCs w:val="21"/>
              </w:rPr>
            </w:pPr>
            <w:r>
              <w:rPr>
                <w:color w:val="000000"/>
                <w:sz w:val="21"/>
                <w:szCs w:val="21"/>
              </w:rPr>
              <w:t>Segmentar mensualmente la cartera en matrices de rentabilidad neta (margen comercial vs costo de servir real), sugiriendo ajustes de frecuencia o umbrales mínimos de compra para clientes no rentables</w:t>
            </w:r>
          </w:p>
        </w:tc>
        <w:tc>
          <w:tcPr>
            <w:tcW w:w="0" w:type="auto"/>
            <w:tcBorders>
              <w:top w:val="single" w:sz="6" w:space="0" w:color="000000"/>
              <w:left w:val="nil"/>
              <w:bottom w:val="nil"/>
              <w:right w:val="nil"/>
            </w:tcBorders>
            <w:tcMar>
              <w:top w:w="80" w:type="dxa"/>
              <w:left w:w="160" w:type="dxa"/>
              <w:bottom w:w="80" w:type="dxa"/>
              <w:right w:w="160" w:type="dxa"/>
            </w:tcMar>
          </w:tcPr>
          <w:p w14:paraId="3F7C3AC6" w14:textId="77777777" w:rsidR="00B1525A" w:rsidRDefault="00000000">
            <w:pPr>
              <w:spacing w:after="80" w:line="240" w:lineRule="auto"/>
              <w:rPr>
                <w:color w:val="000000"/>
                <w:sz w:val="21"/>
                <w:szCs w:val="21"/>
              </w:rPr>
            </w:pPr>
            <w:r>
              <w:rPr>
                <w:color w:val="000000"/>
                <w:sz w:val="21"/>
                <w:szCs w:val="21"/>
              </w:rPr>
              <w:t>Cap. 7.2, 9.8</w:t>
            </w:r>
          </w:p>
        </w:tc>
      </w:tr>
    </w:tbl>
    <w:p w14:paraId="1CB0C985" w14:textId="77777777" w:rsidR="00B1525A" w:rsidRDefault="00000000">
      <w:pPr>
        <w:pStyle w:val="Ttulo4"/>
        <w:spacing w:before="220" w:after="100"/>
        <w:rPr>
          <w:rFonts w:ascii="Arial" w:eastAsia="Arial" w:hAnsi="Arial" w:cs="Arial"/>
          <w:i w:val="0"/>
          <w:iCs w:val="0"/>
          <w:color w:val="5B6770"/>
        </w:rPr>
      </w:pPr>
      <w:bookmarkStart w:id="205" w:name="_5z47jdmxs32g" w:colFirst="0" w:colLast="0"/>
      <w:bookmarkEnd w:id="205"/>
      <w:r>
        <w:rPr>
          <w:rFonts w:ascii="Arial" w:eastAsia="Arial" w:hAnsi="Arial" w:cs="Arial"/>
          <w:i w:val="0"/>
          <w:iCs w:val="0"/>
          <w:color w:val="5B6770"/>
        </w:rPr>
        <w:t>3.2 Requerimientos no funcionales del módulo</w:t>
      </w:r>
    </w:p>
    <w:tbl>
      <w:tblPr>
        <w:tblStyle w:val="afffffa"/>
        <w:tblW w:w="5000" w:type="pct"/>
        <w:tblInd w:w="0" w:type="dxa"/>
        <w:tblBorders>
          <w:top w:val="nil"/>
          <w:left w:val="nil"/>
          <w:bottom w:val="nil"/>
          <w:right w:val="nil"/>
          <w:insideH w:val="nil"/>
          <w:insideV w:val="nil"/>
        </w:tblBorders>
        <w:tblLook w:val="0600" w:firstRow="0" w:lastRow="0" w:firstColumn="0" w:lastColumn="0" w:noHBand="1" w:noVBand="1"/>
      </w:tblPr>
      <w:tblGrid>
        <w:gridCol w:w="954"/>
        <w:gridCol w:w="2407"/>
        <w:gridCol w:w="4633"/>
        <w:gridCol w:w="1242"/>
      </w:tblGrid>
      <w:tr w:rsidR="00B1525A" w14:paraId="5B82CEAE"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52FB33B" w14:textId="77777777" w:rsidR="00B1525A" w:rsidRDefault="00000000">
            <w:pPr>
              <w:spacing w:after="80" w:line="240" w:lineRule="auto"/>
              <w:rPr>
                <w:color w:val="000000"/>
                <w:sz w:val="21"/>
                <w:szCs w:val="21"/>
              </w:rPr>
            </w:pPr>
            <w:r>
              <w:rPr>
                <w:b/>
                <w:bCs/>
                <w:color w:val="1F3A5F"/>
                <w:sz w:val="21"/>
                <w:szCs w:val="21"/>
              </w:rPr>
              <w:t>ID RNF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1FBB5F3" w14:textId="77777777" w:rsidR="00B1525A" w:rsidRDefault="00000000">
            <w:pPr>
              <w:spacing w:after="80" w:line="240" w:lineRule="auto"/>
              <w:rPr>
                <w:color w:val="000000"/>
                <w:sz w:val="21"/>
                <w:szCs w:val="21"/>
              </w:rPr>
            </w:pPr>
            <w:r>
              <w:rPr>
                <w:b/>
                <w:bCs/>
                <w:color w:val="1F3A5F"/>
                <w:sz w:val="21"/>
                <w:szCs w:val="21"/>
              </w:rPr>
              <w:t>Nombre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0800B1C" w14:textId="77777777" w:rsidR="00B1525A" w:rsidRDefault="00000000">
            <w:pPr>
              <w:spacing w:after="80" w:line="240" w:lineRule="auto"/>
              <w:rPr>
                <w:color w:val="000000"/>
                <w:sz w:val="21"/>
                <w:szCs w:val="21"/>
              </w:rPr>
            </w:pPr>
            <w:r>
              <w:rPr>
                <w:b/>
                <w:bCs/>
                <w:color w:val="1F3A5F"/>
                <w:sz w:val="21"/>
                <w:szCs w:val="21"/>
              </w:rPr>
              <w:t>Descripción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37173A" w14:textId="77777777" w:rsidR="00B1525A" w:rsidRDefault="00000000">
            <w:pPr>
              <w:spacing w:after="80" w:line="240" w:lineRule="auto"/>
              <w:rPr>
                <w:color w:val="000000"/>
                <w:sz w:val="21"/>
                <w:szCs w:val="21"/>
              </w:rPr>
            </w:pPr>
            <w:r>
              <w:rPr>
                <w:b/>
                <w:bCs/>
                <w:color w:val="1F3A5F"/>
                <w:sz w:val="21"/>
                <w:szCs w:val="21"/>
              </w:rPr>
              <w:t>Prioridad</w:t>
            </w:r>
          </w:p>
        </w:tc>
      </w:tr>
      <w:tr w:rsidR="00B1525A" w14:paraId="77EAE4B6"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3FD568" w14:textId="77777777" w:rsidR="00B1525A" w:rsidRDefault="00000000">
            <w:pPr>
              <w:spacing w:after="80" w:line="240" w:lineRule="auto"/>
              <w:rPr>
                <w:color w:val="000000"/>
                <w:sz w:val="21"/>
                <w:szCs w:val="21"/>
              </w:rPr>
            </w:pPr>
            <w:r>
              <w:rPr>
                <w:color w:val="000000"/>
                <w:sz w:val="21"/>
                <w:szCs w:val="21"/>
              </w:rPr>
              <w:t>RNF-11.01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EADBB5" w14:textId="77777777" w:rsidR="00B1525A" w:rsidRDefault="00000000">
            <w:pPr>
              <w:spacing w:after="80" w:line="240" w:lineRule="auto"/>
              <w:rPr>
                <w:color w:val="000000"/>
                <w:sz w:val="21"/>
                <w:szCs w:val="21"/>
              </w:rPr>
            </w:pPr>
            <w:r>
              <w:rPr>
                <w:color w:val="000000"/>
                <w:sz w:val="21"/>
                <w:szCs w:val="21"/>
              </w:rPr>
              <w:t>Latencia de despliegue de indicadores operacionales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FBA24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Desplegar indicadores del día con latencia ≤ 5 min desde recepción en backend central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8DF489" w14:textId="77777777" w:rsidR="00B1525A" w:rsidRDefault="00000000">
            <w:pPr>
              <w:spacing w:after="80" w:line="240" w:lineRule="auto"/>
              <w:rPr>
                <w:color w:val="000000"/>
                <w:sz w:val="21"/>
                <w:szCs w:val="21"/>
              </w:rPr>
            </w:pPr>
            <w:r>
              <w:rPr>
                <w:color w:val="000000"/>
                <w:sz w:val="21"/>
                <w:szCs w:val="21"/>
              </w:rPr>
              <w:t>Muy Alta</w:t>
            </w:r>
          </w:p>
        </w:tc>
      </w:tr>
      <w:tr w:rsidR="00B1525A" w14:paraId="42064AB4"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09551C1F" w14:textId="77777777" w:rsidR="00B1525A" w:rsidRDefault="00000000">
            <w:pPr>
              <w:spacing w:after="80" w:line="240" w:lineRule="auto"/>
              <w:rPr>
                <w:color w:val="000000"/>
                <w:sz w:val="21"/>
                <w:szCs w:val="21"/>
              </w:rPr>
            </w:pPr>
            <w:r>
              <w:rPr>
                <w:color w:val="000000"/>
                <w:sz w:val="21"/>
                <w:szCs w:val="21"/>
              </w:rPr>
              <w:lastRenderedPageBreak/>
              <w:t>RNF-11.02</w:t>
            </w:r>
          </w:p>
        </w:tc>
        <w:tc>
          <w:tcPr>
            <w:tcW w:w="0" w:type="auto"/>
            <w:tcBorders>
              <w:top w:val="single" w:sz="6" w:space="0" w:color="000000"/>
              <w:left w:val="nil"/>
              <w:bottom w:val="nil"/>
              <w:right w:val="nil"/>
            </w:tcBorders>
            <w:tcMar>
              <w:top w:w="80" w:type="dxa"/>
              <w:left w:w="160" w:type="dxa"/>
              <w:bottom w:w="80" w:type="dxa"/>
              <w:right w:w="160" w:type="dxa"/>
            </w:tcMar>
          </w:tcPr>
          <w:p w14:paraId="21248A6F" w14:textId="77777777" w:rsidR="00B1525A" w:rsidRDefault="00000000">
            <w:pPr>
              <w:spacing w:after="80" w:line="240" w:lineRule="auto"/>
              <w:rPr>
                <w:color w:val="000000"/>
                <w:sz w:val="21"/>
                <w:szCs w:val="21"/>
              </w:rPr>
            </w:pPr>
            <w:r>
              <w:rPr>
                <w:color w:val="000000"/>
                <w:sz w:val="21"/>
                <w:szCs w:val="21"/>
              </w:rPr>
              <w:t>Desacople OLAP/BI vs OLTP</w:t>
            </w:r>
          </w:p>
        </w:tc>
        <w:tc>
          <w:tcPr>
            <w:tcW w:w="0" w:type="auto"/>
            <w:tcBorders>
              <w:top w:val="single" w:sz="6" w:space="0" w:color="000000"/>
              <w:left w:val="nil"/>
              <w:bottom w:val="nil"/>
              <w:right w:val="nil"/>
            </w:tcBorders>
            <w:tcMar>
              <w:top w:w="80" w:type="dxa"/>
              <w:left w:w="160" w:type="dxa"/>
              <w:bottom w:w="80" w:type="dxa"/>
              <w:right w:w="160" w:type="dxa"/>
            </w:tcMar>
          </w:tcPr>
          <w:p w14:paraId="11DF8E82"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Desacoplar procesamiento analítico del motor transaccional, garantizando cero degradación en tiempos de respuesta de bodega (picking ≤ 1s) y preventa (≤ 1.5s)</w:t>
            </w:r>
          </w:p>
        </w:tc>
        <w:tc>
          <w:tcPr>
            <w:tcW w:w="0" w:type="auto"/>
            <w:tcBorders>
              <w:top w:val="single" w:sz="6" w:space="0" w:color="000000"/>
              <w:left w:val="nil"/>
              <w:bottom w:val="nil"/>
              <w:right w:val="nil"/>
            </w:tcBorders>
            <w:tcMar>
              <w:top w:w="80" w:type="dxa"/>
              <w:left w:w="160" w:type="dxa"/>
              <w:bottom w:w="80" w:type="dxa"/>
              <w:right w:w="160" w:type="dxa"/>
            </w:tcMar>
          </w:tcPr>
          <w:p w14:paraId="486ABDF5" w14:textId="77777777" w:rsidR="00B1525A" w:rsidRDefault="00000000">
            <w:pPr>
              <w:spacing w:after="80" w:line="240" w:lineRule="auto"/>
              <w:rPr>
                <w:color w:val="000000"/>
                <w:sz w:val="21"/>
                <w:szCs w:val="21"/>
              </w:rPr>
            </w:pPr>
            <w:r>
              <w:rPr>
                <w:color w:val="000000"/>
                <w:sz w:val="21"/>
                <w:szCs w:val="21"/>
              </w:rPr>
              <w:t>Alta</w:t>
            </w:r>
          </w:p>
        </w:tc>
      </w:tr>
    </w:tbl>
    <w:p w14:paraId="066CA80C" w14:textId="77777777" w:rsidR="00B1525A" w:rsidRDefault="00000000">
      <w:pPr>
        <w:pStyle w:val="Ttulo4"/>
        <w:spacing w:before="220" w:after="100"/>
        <w:rPr>
          <w:rFonts w:ascii="Arial" w:eastAsia="Arial" w:hAnsi="Arial" w:cs="Arial"/>
          <w:i w:val="0"/>
          <w:iCs w:val="0"/>
          <w:color w:val="5B6770"/>
        </w:rPr>
      </w:pPr>
      <w:bookmarkStart w:id="206" w:name="_21zszkbbzijc" w:colFirst="0" w:colLast="0"/>
      <w:bookmarkEnd w:id="206"/>
      <w:r>
        <w:rPr>
          <w:rFonts w:ascii="Arial" w:eastAsia="Arial" w:hAnsi="Arial" w:cs="Arial"/>
          <w:i w:val="0"/>
          <w:iCs w:val="0"/>
          <w:color w:val="5B6770"/>
        </w:rPr>
        <w:t>3.3 Requerimientos transversales vinculados al módulo</w:t>
      </w:r>
    </w:p>
    <w:tbl>
      <w:tblPr>
        <w:tblStyle w:val="afffffb"/>
        <w:tblW w:w="5000" w:type="pct"/>
        <w:tblInd w:w="0" w:type="dxa"/>
        <w:tblBorders>
          <w:top w:val="nil"/>
          <w:left w:val="nil"/>
          <w:bottom w:val="nil"/>
          <w:right w:val="nil"/>
          <w:insideH w:val="nil"/>
          <w:insideV w:val="nil"/>
        </w:tblBorders>
        <w:tblLook w:val="0600" w:firstRow="0" w:lastRow="0" w:firstColumn="0" w:lastColumn="0" w:noHBand="1" w:noVBand="1"/>
      </w:tblPr>
      <w:tblGrid>
        <w:gridCol w:w="905"/>
        <w:gridCol w:w="2131"/>
        <w:gridCol w:w="1593"/>
        <w:gridCol w:w="3569"/>
        <w:gridCol w:w="1038"/>
      </w:tblGrid>
      <w:tr w:rsidR="00B1525A" w14:paraId="2D138FD3"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17780DF" w14:textId="77777777" w:rsidR="00B1525A" w:rsidRDefault="00000000">
            <w:pPr>
              <w:spacing w:after="80" w:line="240" w:lineRule="auto"/>
              <w:rPr>
                <w:color w:val="000000"/>
                <w:sz w:val="21"/>
                <w:szCs w:val="21"/>
              </w:rPr>
            </w:pPr>
            <w:r>
              <w:rPr>
                <w:b/>
                <w:bCs/>
                <w:color w:val="1F3A5F"/>
                <w:sz w:val="21"/>
                <w:szCs w:val="21"/>
              </w:rPr>
              <w:t>ID RF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0979A71" w14:textId="77777777" w:rsidR="00B1525A" w:rsidRDefault="00000000">
            <w:pPr>
              <w:spacing w:after="80" w:line="240" w:lineRule="auto"/>
              <w:rPr>
                <w:color w:val="000000"/>
                <w:sz w:val="21"/>
                <w:szCs w:val="21"/>
              </w:rPr>
            </w:pPr>
            <w:r>
              <w:rPr>
                <w:b/>
                <w:bCs/>
                <w:color w:val="1F3A5F"/>
                <w:sz w:val="21"/>
                <w:szCs w:val="21"/>
              </w:rPr>
              <w:t>Nombre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30CBA11" w14:textId="77777777" w:rsidR="00B1525A" w:rsidRDefault="00000000">
            <w:pPr>
              <w:spacing w:after="80" w:line="240" w:lineRule="auto"/>
              <w:rPr>
                <w:color w:val="000000"/>
                <w:sz w:val="21"/>
                <w:szCs w:val="21"/>
              </w:rPr>
            </w:pPr>
            <w:r>
              <w:rPr>
                <w:b/>
                <w:bCs/>
                <w:color w:val="1F3A5F"/>
                <w:sz w:val="21"/>
                <w:szCs w:val="21"/>
              </w:rPr>
              <w:t>Actor(es)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A4AEFEC" w14:textId="77777777" w:rsidR="00B1525A" w:rsidRDefault="00000000">
            <w:pPr>
              <w:spacing w:after="80" w:line="240" w:lineRule="auto"/>
              <w:rPr>
                <w:color w:val="000000"/>
                <w:sz w:val="21"/>
                <w:szCs w:val="21"/>
              </w:rPr>
            </w:pPr>
            <w:r>
              <w:rPr>
                <w:b/>
                <w:bCs/>
                <w:color w:val="1F3A5F"/>
                <w:sz w:val="21"/>
                <w:szCs w:val="21"/>
              </w:rPr>
              <w:t>Descripción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7E31119" w14:textId="77777777" w:rsidR="00B1525A" w:rsidRDefault="00000000">
            <w:pPr>
              <w:spacing w:after="80" w:line="240" w:lineRule="auto"/>
              <w:rPr>
                <w:color w:val="000000"/>
                <w:sz w:val="21"/>
                <w:szCs w:val="21"/>
              </w:rPr>
            </w:pPr>
            <w:r>
              <w:rPr>
                <w:b/>
                <w:bCs/>
                <w:color w:val="1F3A5F"/>
                <w:sz w:val="21"/>
                <w:szCs w:val="21"/>
              </w:rPr>
              <w:t>RT de origen</w:t>
            </w:r>
          </w:p>
        </w:tc>
      </w:tr>
      <w:tr w:rsidR="00B1525A" w14:paraId="66A72CC6"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815DC7" w14:textId="77777777" w:rsidR="00B1525A" w:rsidRDefault="00000000">
            <w:pPr>
              <w:spacing w:after="80" w:line="240" w:lineRule="auto"/>
              <w:rPr>
                <w:color w:val="000000"/>
                <w:sz w:val="21"/>
                <w:szCs w:val="21"/>
              </w:rPr>
            </w:pPr>
            <w:r>
              <w:rPr>
                <w:color w:val="000000"/>
                <w:sz w:val="21"/>
                <w:szCs w:val="21"/>
              </w:rPr>
              <w:t>RF-16.02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F78A1D" w14:textId="77777777" w:rsidR="00B1525A" w:rsidRDefault="00000000">
            <w:pPr>
              <w:spacing w:after="80" w:line="240" w:lineRule="auto"/>
              <w:rPr>
                <w:color w:val="000000"/>
                <w:sz w:val="21"/>
                <w:szCs w:val="21"/>
              </w:rPr>
            </w:pPr>
            <w:r>
              <w:rPr>
                <w:color w:val="000000"/>
                <w:sz w:val="21"/>
                <w:szCs w:val="21"/>
              </w:rPr>
              <w:t>Acceso del CLIENTE a tableros operacionales y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7A46D1" w14:textId="77777777" w:rsidR="00B1525A" w:rsidRDefault="00000000">
            <w:pPr>
              <w:spacing w:after="80" w:line="240" w:lineRule="auto"/>
              <w:rPr>
                <w:color w:val="000000"/>
                <w:sz w:val="21"/>
                <w:szCs w:val="21"/>
              </w:rPr>
            </w:pPr>
            <w:r>
              <w:rPr>
                <w:color w:val="000000"/>
                <w:sz w:val="21"/>
                <w:szCs w:val="21"/>
              </w:rPr>
              <w:t>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FB6FF5" w14:textId="77777777" w:rsidR="00B1525A" w:rsidRDefault="00000000">
            <w:pPr>
              <w:spacing w:after="80" w:line="240" w:lineRule="auto"/>
              <w:rPr>
                <w:color w:val="000000"/>
                <w:sz w:val="21"/>
                <w:szCs w:val="21"/>
              </w:rPr>
            </w:pPr>
            <w:r>
              <w:rPr>
                <w:color w:val="000000"/>
                <w:sz w:val="21"/>
                <w:szCs w:val="21"/>
              </w:rPr>
              <w:t>Acceso propio y permanente a tableros operacionales y de negocio con datos en tiempo real y capacidad de exportación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02CE0A" w14:textId="77777777" w:rsidR="00B1525A" w:rsidRDefault="00000000">
            <w:pPr>
              <w:spacing w:after="80" w:line="240" w:lineRule="auto"/>
              <w:rPr>
                <w:color w:val="000000"/>
                <w:sz w:val="21"/>
                <w:szCs w:val="21"/>
              </w:rPr>
            </w:pPr>
            <w:r>
              <w:rPr>
                <w:color w:val="000000"/>
                <w:sz w:val="21"/>
                <w:szCs w:val="21"/>
              </w:rPr>
              <w:t>RT-14.02</w:t>
            </w:r>
          </w:p>
        </w:tc>
      </w:tr>
      <w:tr w:rsidR="00B1525A" w14:paraId="4FAAF580"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6D8B49" w14:textId="77777777" w:rsidR="00B1525A" w:rsidRDefault="00000000">
            <w:pPr>
              <w:spacing w:after="80" w:line="240" w:lineRule="auto"/>
              <w:rPr>
                <w:color w:val="000000"/>
                <w:sz w:val="21"/>
                <w:szCs w:val="21"/>
              </w:rPr>
            </w:pPr>
            <w:r>
              <w:rPr>
                <w:color w:val="000000"/>
                <w:sz w:val="21"/>
                <w:szCs w:val="21"/>
              </w:rPr>
              <w:t>RF-16.03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8543D1" w14:textId="77777777" w:rsidR="00B1525A" w:rsidRDefault="00000000">
            <w:pPr>
              <w:spacing w:after="80" w:line="240" w:lineRule="auto"/>
              <w:rPr>
                <w:color w:val="000000"/>
                <w:sz w:val="21"/>
                <w:szCs w:val="21"/>
              </w:rPr>
            </w:pPr>
            <w:r>
              <w:rPr>
                <w:color w:val="000000"/>
                <w:sz w:val="21"/>
                <w:szCs w:val="21"/>
              </w:rPr>
              <w:t>Alertamiento basado en síntomas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8769AA" w14:textId="77777777" w:rsidR="00B1525A" w:rsidRDefault="00000000">
            <w:pPr>
              <w:spacing w:after="80" w:line="240" w:lineRule="auto"/>
              <w:rPr>
                <w:color w:val="000000"/>
                <w:sz w:val="21"/>
                <w:szCs w:val="21"/>
              </w:rPr>
            </w:pPr>
            <w:r>
              <w:rPr>
                <w:color w:val="000000"/>
                <w:sz w:val="21"/>
                <w:szCs w:val="21"/>
              </w:rPr>
              <w:t>Equipo de operaciones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ED7633" w14:textId="77777777" w:rsidR="00B1525A" w:rsidRDefault="00000000">
            <w:pPr>
              <w:spacing w:after="80" w:line="240" w:lineRule="auto"/>
              <w:rPr>
                <w:color w:val="000000"/>
                <w:sz w:val="21"/>
                <w:szCs w:val="21"/>
              </w:rPr>
            </w:pPr>
            <w:r>
              <w:rPr>
                <w:color w:val="000000"/>
                <w:sz w:val="21"/>
                <w:szCs w:val="21"/>
              </w:rPr>
              <w:t>Alertas por síntomas de negocio (OTIF bajo, pedidos no preparados), no solo umbrales de infraestructura. Con supresión de ruido, agrupación, escalamiento y turnos de disponibilidad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DC5B64" w14:textId="77777777" w:rsidR="00B1525A" w:rsidRDefault="00000000">
            <w:pPr>
              <w:spacing w:after="80" w:line="240" w:lineRule="auto"/>
              <w:rPr>
                <w:color w:val="000000"/>
                <w:sz w:val="21"/>
                <w:szCs w:val="21"/>
              </w:rPr>
            </w:pPr>
            <w:r>
              <w:rPr>
                <w:color w:val="000000"/>
                <w:sz w:val="21"/>
                <w:szCs w:val="21"/>
              </w:rPr>
              <w:t>RT-14.04</w:t>
            </w:r>
          </w:p>
        </w:tc>
      </w:tr>
      <w:tr w:rsidR="00B1525A" w14:paraId="391F3E06"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99182C" w14:textId="77777777" w:rsidR="00B1525A" w:rsidRDefault="00000000">
            <w:pPr>
              <w:spacing w:after="80" w:line="240" w:lineRule="auto"/>
              <w:rPr>
                <w:color w:val="000000"/>
                <w:sz w:val="21"/>
                <w:szCs w:val="21"/>
              </w:rPr>
            </w:pPr>
            <w:r>
              <w:rPr>
                <w:color w:val="000000"/>
                <w:sz w:val="21"/>
                <w:szCs w:val="21"/>
              </w:rPr>
              <w:t>RF-17.12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4146AC" w14:textId="77777777" w:rsidR="00B1525A" w:rsidRDefault="00000000">
            <w:pPr>
              <w:spacing w:after="80" w:line="240" w:lineRule="auto"/>
              <w:rPr>
                <w:color w:val="000000"/>
                <w:sz w:val="21"/>
                <w:szCs w:val="21"/>
              </w:rPr>
            </w:pPr>
            <w:r>
              <w:rPr>
                <w:color w:val="000000"/>
                <w:sz w:val="21"/>
                <w:szCs w:val="21"/>
              </w:rPr>
              <w:t>Listados ordenables, filtrables, paginados y exportables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41038A" w14:textId="77777777" w:rsidR="00B1525A" w:rsidRDefault="00000000">
            <w:pPr>
              <w:spacing w:after="80" w:line="240" w:lineRule="auto"/>
              <w:rPr>
                <w:color w:val="000000"/>
                <w:sz w:val="21"/>
                <w:szCs w:val="21"/>
              </w:rPr>
            </w:pPr>
            <w:r>
              <w:rPr>
                <w:color w:val="000000"/>
                <w:sz w:val="21"/>
                <w:szCs w:val="21"/>
              </w:rPr>
              <w:t>Persona usuaria interna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316A72" w14:textId="77777777" w:rsidR="00B1525A" w:rsidRDefault="00000000">
            <w:pPr>
              <w:spacing w:after="80" w:line="240" w:lineRule="auto"/>
              <w:rPr>
                <w:color w:val="000000"/>
                <w:sz w:val="21"/>
                <w:szCs w:val="21"/>
              </w:rPr>
            </w:pPr>
            <w:r>
              <w:rPr>
                <w:color w:val="000000"/>
                <w:sz w:val="21"/>
                <w:szCs w:val="21"/>
              </w:rPr>
              <w:t>Listados ordenables, filtrables, paginados y exportables en formatos abiertos, con filtro aplicado reflejado en exportación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CD82C8" w14:textId="77777777" w:rsidR="00B1525A" w:rsidRDefault="00000000">
            <w:pPr>
              <w:spacing w:after="80" w:line="240" w:lineRule="auto"/>
              <w:rPr>
                <w:color w:val="000000"/>
                <w:sz w:val="21"/>
                <w:szCs w:val="21"/>
              </w:rPr>
            </w:pPr>
            <w:r>
              <w:rPr>
                <w:color w:val="000000"/>
                <w:sz w:val="21"/>
                <w:szCs w:val="21"/>
              </w:rPr>
              <w:t>RT-16.28</w:t>
            </w:r>
          </w:p>
        </w:tc>
      </w:tr>
      <w:tr w:rsidR="00B1525A" w14:paraId="7F2FF6E3"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7E9B4052" w14:textId="77777777" w:rsidR="00B1525A" w:rsidRDefault="00000000">
            <w:pPr>
              <w:spacing w:after="80" w:line="240" w:lineRule="auto"/>
              <w:rPr>
                <w:color w:val="000000"/>
                <w:sz w:val="21"/>
                <w:szCs w:val="21"/>
              </w:rPr>
            </w:pPr>
            <w:r>
              <w:rPr>
                <w:color w:val="000000"/>
                <w:sz w:val="21"/>
                <w:szCs w:val="21"/>
              </w:rPr>
              <w:t>RNF-16.01</w:t>
            </w:r>
          </w:p>
        </w:tc>
        <w:tc>
          <w:tcPr>
            <w:tcW w:w="0" w:type="auto"/>
            <w:tcBorders>
              <w:top w:val="single" w:sz="6" w:space="0" w:color="000000"/>
              <w:left w:val="nil"/>
              <w:bottom w:val="nil"/>
              <w:right w:val="nil"/>
            </w:tcBorders>
            <w:tcMar>
              <w:top w:w="80" w:type="dxa"/>
              <w:left w:w="160" w:type="dxa"/>
              <w:bottom w:w="80" w:type="dxa"/>
              <w:right w:w="160" w:type="dxa"/>
            </w:tcMar>
          </w:tcPr>
          <w:p w14:paraId="24FF8952" w14:textId="77777777" w:rsidR="00B1525A" w:rsidRDefault="00000000">
            <w:pPr>
              <w:spacing w:after="80" w:line="240" w:lineRule="auto"/>
              <w:rPr>
                <w:color w:val="000000"/>
                <w:sz w:val="21"/>
                <w:szCs w:val="21"/>
              </w:rPr>
            </w:pPr>
            <w:r>
              <w:rPr>
                <w:color w:val="000000"/>
                <w:sz w:val="21"/>
                <w:szCs w:val="21"/>
              </w:rPr>
              <w:t>SLA/SLO medidos sobre experiencia real del usuario</w:t>
            </w:r>
          </w:p>
        </w:tc>
        <w:tc>
          <w:tcPr>
            <w:tcW w:w="0" w:type="auto"/>
            <w:tcBorders>
              <w:top w:val="single" w:sz="6" w:space="0" w:color="000000"/>
              <w:left w:val="nil"/>
              <w:bottom w:val="nil"/>
              <w:right w:val="nil"/>
            </w:tcBorders>
            <w:tcMar>
              <w:top w:w="80" w:type="dxa"/>
              <w:left w:w="160" w:type="dxa"/>
              <w:bottom w:w="80" w:type="dxa"/>
              <w:right w:w="160" w:type="dxa"/>
            </w:tcMar>
          </w:tcPr>
          <w:p w14:paraId="7A43C841" w14:textId="77777777" w:rsidR="00B1525A" w:rsidRDefault="00000000">
            <w:pPr>
              <w:spacing w:after="80" w:line="240" w:lineRule="auto"/>
              <w:rPr>
                <w:color w:val="000000"/>
                <w:sz w:val="21"/>
                <w:szCs w:val="21"/>
              </w:rPr>
            </w:pPr>
            <w:r>
              <w:rPr>
                <w:color w:val="000000"/>
                <w:sz w:val="21"/>
                <w:szCs w:val="21"/>
              </w:rPr>
              <w:t>Equipo de operaciones</w:t>
            </w:r>
          </w:p>
        </w:tc>
        <w:tc>
          <w:tcPr>
            <w:tcW w:w="0" w:type="auto"/>
            <w:tcBorders>
              <w:top w:val="single" w:sz="6" w:space="0" w:color="000000"/>
              <w:left w:val="nil"/>
              <w:bottom w:val="nil"/>
              <w:right w:val="nil"/>
            </w:tcBorders>
            <w:tcMar>
              <w:top w:w="80" w:type="dxa"/>
              <w:left w:w="160" w:type="dxa"/>
              <w:bottom w:w="80" w:type="dxa"/>
              <w:right w:w="160" w:type="dxa"/>
            </w:tcMar>
          </w:tcPr>
          <w:p w14:paraId="15667208" w14:textId="77777777" w:rsidR="00B1525A" w:rsidRDefault="00000000">
            <w:pPr>
              <w:spacing w:after="80" w:line="240" w:lineRule="auto"/>
              <w:rPr>
                <w:color w:val="000000"/>
                <w:sz w:val="21"/>
                <w:szCs w:val="21"/>
              </w:rPr>
            </w:pPr>
            <w:r>
              <w:rPr>
                <w:color w:val="000000"/>
                <w:sz w:val="21"/>
                <w:szCs w:val="21"/>
              </w:rPr>
              <w:t>Indicadores de nivel de servicio medidos sobre experiencia real (P95), no sobre pruebas sintéticas</w:t>
            </w:r>
          </w:p>
        </w:tc>
        <w:tc>
          <w:tcPr>
            <w:tcW w:w="0" w:type="auto"/>
            <w:tcBorders>
              <w:top w:val="single" w:sz="6" w:space="0" w:color="000000"/>
              <w:left w:val="nil"/>
              <w:bottom w:val="nil"/>
              <w:right w:val="nil"/>
            </w:tcBorders>
            <w:tcMar>
              <w:top w:w="80" w:type="dxa"/>
              <w:left w:w="160" w:type="dxa"/>
              <w:bottom w:w="80" w:type="dxa"/>
              <w:right w:w="160" w:type="dxa"/>
            </w:tcMar>
          </w:tcPr>
          <w:p w14:paraId="16315FAC" w14:textId="77777777" w:rsidR="00B1525A" w:rsidRDefault="00000000">
            <w:pPr>
              <w:spacing w:after="80" w:line="240" w:lineRule="auto"/>
              <w:rPr>
                <w:color w:val="000000"/>
                <w:sz w:val="21"/>
                <w:szCs w:val="21"/>
              </w:rPr>
            </w:pPr>
            <w:r>
              <w:rPr>
                <w:color w:val="000000"/>
                <w:sz w:val="21"/>
                <w:szCs w:val="21"/>
              </w:rPr>
              <w:t>RT-14.03</w:t>
            </w:r>
          </w:p>
        </w:tc>
      </w:tr>
    </w:tbl>
    <w:p w14:paraId="6E1F6583" w14:textId="77777777" w:rsidR="00B1525A" w:rsidRDefault="00000000">
      <w:pPr>
        <w:pStyle w:val="Ttulo4"/>
        <w:spacing w:before="220" w:after="100"/>
        <w:rPr>
          <w:rFonts w:ascii="Arial" w:eastAsia="Arial" w:hAnsi="Arial" w:cs="Arial"/>
          <w:i w:val="0"/>
          <w:iCs w:val="0"/>
          <w:color w:val="5B6770"/>
        </w:rPr>
      </w:pPr>
      <w:bookmarkStart w:id="207" w:name="_2kpxxd8ruv65" w:colFirst="0" w:colLast="0"/>
      <w:bookmarkEnd w:id="207"/>
      <w:r>
        <w:rPr>
          <w:rFonts w:ascii="Arial" w:eastAsia="Arial" w:hAnsi="Arial" w:cs="Arial"/>
          <w:i w:val="0"/>
          <w:iCs w:val="0"/>
          <w:color w:val="5B6770"/>
        </w:rPr>
        <w:lastRenderedPageBreak/>
        <w:t>3.4 Requerimientos de otras épicas con dependencia del módulo BI</w:t>
      </w:r>
    </w:p>
    <w:tbl>
      <w:tblPr>
        <w:tblStyle w:val="afffffc"/>
        <w:tblW w:w="5000" w:type="pct"/>
        <w:tblInd w:w="0" w:type="dxa"/>
        <w:tblBorders>
          <w:top w:val="nil"/>
          <w:left w:val="nil"/>
          <w:bottom w:val="nil"/>
          <w:right w:val="nil"/>
          <w:insideH w:val="nil"/>
          <w:insideV w:val="nil"/>
        </w:tblBorders>
        <w:tblLook w:val="0600" w:firstRow="0" w:lastRow="0" w:firstColumn="0" w:lastColumn="0" w:noHBand="1" w:noVBand="1"/>
      </w:tblPr>
      <w:tblGrid>
        <w:gridCol w:w="935"/>
        <w:gridCol w:w="1988"/>
        <w:gridCol w:w="2698"/>
        <w:gridCol w:w="3615"/>
      </w:tblGrid>
      <w:tr w:rsidR="00B1525A" w14:paraId="2134F755"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58646F4" w14:textId="77777777" w:rsidR="00B1525A" w:rsidRDefault="00000000">
            <w:pPr>
              <w:spacing w:after="80" w:line="240" w:lineRule="auto"/>
              <w:rPr>
                <w:color w:val="000000"/>
                <w:sz w:val="21"/>
                <w:szCs w:val="21"/>
              </w:rPr>
            </w:pPr>
            <w:r>
              <w:rPr>
                <w:b/>
                <w:bCs/>
                <w:color w:val="1F3A5F"/>
                <w:sz w:val="21"/>
                <w:szCs w:val="21"/>
              </w:rPr>
              <w:t>ID RF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B5CDBED" w14:textId="77777777" w:rsidR="00B1525A" w:rsidRDefault="00000000">
            <w:pPr>
              <w:spacing w:after="80" w:line="240" w:lineRule="auto"/>
              <w:rPr>
                <w:color w:val="000000"/>
                <w:sz w:val="21"/>
                <w:szCs w:val="21"/>
              </w:rPr>
            </w:pPr>
            <w:r>
              <w:rPr>
                <w:b/>
                <w:bCs/>
                <w:color w:val="1F3A5F"/>
                <w:sz w:val="21"/>
                <w:szCs w:val="21"/>
              </w:rPr>
              <w:t>Épica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46DF268" w14:textId="77777777" w:rsidR="00B1525A" w:rsidRDefault="00000000">
            <w:pPr>
              <w:spacing w:after="80" w:line="240" w:lineRule="auto"/>
              <w:rPr>
                <w:color w:val="000000"/>
                <w:sz w:val="21"/>
                <w:szCs w:val="21"/>
              </w:rPr>
            </w:pPr>
            <w:r>
              <w:rPr>
                <w:b/>
                <w:bCs/>
                <w:color w:val="1F3A5F"/>
                <w:sz w:val="21"/>
                <w:szCs w:val="21"/>
              </w:rPr>
              <w:t>Nombre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8F95B6B" w14:textId="77777777" w:rsidR="00B1525A" w:rsidRDefault="00000000">
            <w:pPr>
              <w:spacing w:after="80" w:line="240" w:lineRule="auto"/>
              <w:rPr>
                <w:color w:val="000000"/>
                <w:sz w:val="21"/>
                <w:szCs w:val="21"/>
              </w:rPr>
            </w:pPr>
            <w:r>
              <w:rPr>
                <w:b/>
                <w:bCs/>
                <w:color w:val="1F3A5F"/>
                <w:sz w:val="21"/>
                <w:szCs w:val="21"/>
              </w:rPr>
              <w:t>Dependencia con BI</w:t>
            </w:r>
          </w:p>
        </w:tc>
      </w:tr>
      <w:tr w:rsidR="00B1525A" w14:paraId="328AFC7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013B18" w14:textId="77777777" w:rsidR="00B1525A" w:rsidRDefault="00000000">
            <w:pPr>
              <w:spacing w:after="80" w:line="240" w:lineRule="auto"/>
              <w:rPr>
                <w:color w:val="000000"/>
                <w:sz w:val="21"/>
                <w:szCs w:val="21"/>
              </w:rPr>
            </w:pPr>
            <w:r>
              <w:rPr>
                <w:color w:val="000000"/>
                <w:sz w:val="21"/>
                <w:szCs w:val="21"/>
              </w:rPr>
              <w:t>RF-04.08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44B893" w14:textId="77777777" w:rsidR="00B1525A" w:rsidRDefault="00000000">
            <w:pPr>
              <w:spacing w:after="80" w:line="240" w:lineRule="auto"/>
              <w:rPr>
                <w:color w:val="000000"/>
                <w:sz w:val="21"/>
                <w:szCs w:val="21"/>
              </w:rPr>
            </w:pPr>
            <w:r>
              <w:rPr>
                <w:color w:val="000000"/>
                <w:sz w:val="21"/>
                <w:szCs w:val="21"/>
              </w:rPr>
              <w:t>Planificación de Rutas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69A35E" w14:textId="77777777" w:rsidR="00B1525A" w:rsidRDefault="00000000">
            <w:pPr>
              <w:spacing w:after="80" w:line="240" w:lineRule="auto"/>
              <w:rPr>
                <w:color w:val="000000"/>
                <w:sz w:val="21"/>
                <w:szCs w:val="21"/>
              </w:rPr>
            </w:pPr>
            <w:r>
              <w:rPr>
                <w:color w:val="000000"/>
                <w:sz w:val="21"/>
                <w:szCs w:val="21"/>
              </w:rPr>
              <w:t>Cálculo integral del costo de entrega realizada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ACF6F6" w14:textId="77777777" w:rsidR="00B1525A" w:rsidRDefault="00000000">
            <w:pPr>
              <w:spacing w:after="80" w:line="240" w:lineRule="auto"/>
              <w:rPr>
                <w:color w:val="000000"/>
                <w:sz w:val="21"/>
                <w:szCs w:val="21"/>
              </w:rPr>
            </w:pPr>
            <w:r>
              <w:rPr>
                <w:color w:val="000000"/>
                <w:sz w:val="21"/>
                <w:szCs w:val="21"/>
              </w:rPr>
              <w:t>Alimenta RF-11.02 (costo de servir) con costo calculado por ruta</w:t>
            </w:r>
          </w:p>
        </w:tc>
      </w:tr>
      <w:tr w:rsidR="00B1525A" w14:paraId="56E543F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04CE9B" w14:textId="77777777" w:rsidR="00B1525A" w:rsidRDefault="00000000">
            <w:pPr>
              <w:spacing w:after="80" w:line="240" w:lineRule="auto"/>
              <w:rPr>
                <w:color w:val="000000"/>
                <w:sz w:val="21"/>
                <w:szCs w:val="21"/>
              </w:rPr>
            </w:pPr>
            <w:r>
              <w:rPr>
                <w:color w:val="000000"/>
                <w:sz w:val="21"/>
                <w:szCs w:val="21"/>
              </w:rPr>
              <w:t>RF-06.07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76D491" w14:textId="77777777" w:rsidR="00B1525A" w:rsidRDefault="00000000">
            <w:pPr>
              <w:spacing w:after="80" w:line="240" w:lineRule="auto"/>
              <w:rPr>
                <w:color w:val="000000"/>
                <w:sz w:val="21"/>
                <w:szCs w:val="21"/>
              </w:rPr>
            </w:pPr>
            <w:r>
              <w:rPr>
                <w:color w:val="000000"/>
                <w:sz w:val="21"/>
                <w:szCs w:val="21"/>
              </w:rPr>
              <w:t>Transporte/POD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C5AAB9" w14:textId="77777777" w:rsidR="00B1525A" w:rsidRDefault="00000000">
            <w:pPr>
              <w:spacing w:after="80" w:line="240" w:lineRule="auto"/>
              <w:rPr>
                <w:color w:val="000000"/>
                <w:sz w:val="21"/>
                <w:szCs w:val="21"/>
              </w:rPr>
            </w:pPr>
            <w:r>
              <w:rPr>
                <w:color w:val="000000"/>
                <w:sz w:val="21"/>
                <w:szCs w:val="21"/>
              </w:rPr>
              <w:t>Sincronización de registros de turno (reporte de cierre)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335234" w14:textId="77777777" w:rsidR="00B1525A" w:rsidRDefault="00000000">
            <w:pPr>
              <w:spacing w:after="80" w:line="240" w:lineRule="auto"/>
              <w:rPr>
                <w:color w:val="000000"/>
                <w:sz w:val="21"/>
                <w:szCs w:val="21"/>
              </w:rPr>
            </w:pPr>
            <w:r>
              <w:rPr>
                <w:color w:val="000000"/>
                <w:sz w:val="21"/>
                <w:szCs w:val="21"/>
              </w:rPr>
              <w:t>Alimenta RF-11.07 (liquidación por camión) con datos de cierre</w:t>
            </w:r>
          </w:p>
        </w:tc>
      </w:tr>
      <w:tr w:rsidR="00B1525A" w14:paraId="0F17908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6C7774" w14:textId="77777777" w:rsidR="00B1525A" w:rsidRDefault="00000000">
            <w:pPr>
              <w:spacing w:after="80" w:line="240" w:lineRule="auto"/>
              <w:rPr>
                <w:color w:val="000000"/>
                <w:sz w:val="21"/>
                <w:szCs w:val="21"/>
              </w:rPr>
            </w:pPr>
            <w:r>
              <w:rPr>
                <w:color w:val="000000"/>
                <w:sz w:val="21"/>
                <w:szCs w:val="21"/>
              </w:rPr>
              <w:t>RF-07.02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2F5D21" w14:textId="77777777" w:rsidR="00B1525A" w:rsidRDefault="00000000">
            <w:pPr>
              <w:spacing w:after="80" w:line="240" w:lineRule="auto"/>
              <w:rPr>
                <w:color w:val="000000"/>
                <w:sz w:val="21"/>
                <w:szCs w:val="21"/>
              </w:rPr>
            </w:pPr>
            <w:r>
              <w:rPr>
                <w:color w:val="000000"/>
                <w:sz w:val="21"/>
                <w:szCs w:val="21"/>
              </w:rPr>
              <w:t>Cobranza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149978" w14:textId="77777777" w:rsidR="00B1525A" w:rsidRDefault="00000000">
            <w:pPr>
              <w:spacing w:after="80" w:line="240" w:lineRule="auto"/>
              <w:rPr>
                <w:color w:val="000000"/>
                <w:sz w:val="21"/>
                <w:szCs w:val="21"/>
              </w:rPr>
            </w:pPr>
            <w:r>
              <w:rPr>
                <w:color w:val="000000"/>
                <w:sz w:val="21"/>
                <w:szCs w:val="21"/>
              </w:rPr>
              <w:t>Rendición Digital Individual de Efectivo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5092AB" w14:textId="77777777" w:rsidR="00B1525A" w:rsidRDefault="00000000">
            <w:pPr>
              <w:spacing w:after="80" w:line="240" w:lineRule="auto"/>
              <w:rPr>
                <w:color w:val="000000"/>
                <w:sz w:val="21"/>
                <w:szCs w:val="21"/>
              </w:rPr>
            </w:pPr>
            <w:r>
              <w:rPr>
                <w:color w:val="000000"/>
                <w:sz w:val="21"/>
                <w:szCs w:val="21"/>
              </w:rPr>
              <w:t>Alimenta RF-11.07 con cuadratura de cobranza</w:t>
            </w:r>
          </w:p>
        </w:tc>
      </w:tr>
      <w:tr w:rsidR="00B1525A" w14:paraId="4559B01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113051" w14:textId="77777777" w:rsidR="00B1525A" w:rsidRDefault="00000000">
            <w:pPr>
              <w:spacing w:after="80" w:line="240" w:lineRule="auto"/>
              <w:rPr>
                <w:color w:val="000000"/>
                <w:sz w:val="21"/>
                <w:szCs w:val="21"/>
              </w:rPr>
            </w:pPr>
            <w:r>
              <w:rPr>
                <w:color w:val="000000"/>
                <w:sz w:val="21"/>
                <w:szCs w:val="21"/>
              </w:rPr>
              <w:t>RF-07.07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7744A8" w14:textId="77777777" w:rsidR="00B1525A" w:rsidRDefault="00000000">
            <w:pPr>
              <w:spacing w:after="80" w:line="240" w:lineRule="auto"/>
              <w:rPr>
                <w:color w:val="000000"/>
                <w:sz w:val="21"/>
                <w:szCs w:val="21"/>
              </w:rPr>
            </w:pPr>
            <w:r>
              <w:rPr>
                <w:color w:val="000000"/>
                <w:sz w:val="21"/>
                <w:szCs w:val="21"/>
              </w:rPr>
              <w:t>Cobranza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91A177" w14:textId="77777777" w:rsidR="00B1525A" w:rsidRDefault="00000000">
            <w:pPr>
              <w:spacing w:after="80" w:line="240" w:lineRule="auto"/>
              <w:rPr>
                <w:color w:val="000000"/>
                <w:sz w:val="21"/>
                <w:szCs w:val="21"/>
              </w:rPr>
            </w:pPr>
            <w:r>
              <w:rPr>
                <w:color w:val="000000"/>
                <w:sz w:val="21"/>
                <w:szCs w:val="21"/>
              </w:rPr>
              <w:t>Consulta de Estado de Cuenta en Portal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EC5A86" w14:textId="77777777" w:rsidR="00B1525A" w:rsidRDefault="00000000">
            <w:pPr>
              <w:spacing w:after="80" w:line="240" w:lineRule="auto"/>
              <w:rPr>
                <w:color w:val="000000"/>
                <w:sz w:val="21"/>
                <w:szCs w:val="21"/>
              </w:rPr>
            </w:pPr>
            <w:r>
              <w:rPr>
                <w:color w:val="000000"/>
                <w:sz w:val="21"/>
                <w:szCs w:val="21"/>
              </w:rPr>
              <w:t>Consumida por RF-16.02 (tableros para clientes)</w:t>
            </w:r>
          </w:p>
        </w:tc>
      </w:tr>
      <w:tr w:rsidR="00B1525A" w14:paraId="15B398C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C5C517" w14:textId="77777777" w:rsidR="00B1525A" w:rsidRDefault="00000000">
            <w:pPr>
              <w:spacing w:after="80" w:line="240" w:lineRule="auto"/>
              <w:rPr>
                <w:color w:val="000000"/>
                <w:sz w:val="21"/>
                <w:szCs w:val="21"/>
              </w:rPr>
            </w:pPr>
            <w:r>
              <w:rPr>
                <w:color w:val="000000"/>
                <w:sz w:val="21"/>
                <w:szCs w:val="21"/>
              </w:rPr>
              <w:t>RF-08.06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26CF8E" w14:textId="77777777" w:rsidR="00B1525A" w:rsidRDefault="00000000">
            <w:pPr>
              <w:spacing w:after="80" w:line="240" w:lineRule="auto"/>
              <w:rPr>
                <w:color w:val="000000"/>
                <w:sz w:val="21"/>
                <w:szCs w:val="21"/>
              </w:rPr>
            </w:pPr>
            <w:r>
              <w:rPr>
                <w:color w:val="000000"/>
                <w:sz w:val="21"/>
                <w:szCs w:val="21"/>
              </w:rPr>
              <w:t>Logística Inversa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F5705F" w14:textId="77777777" w:rsidR="00B1525A" w:rsidRDefault="00000000">
            <w:pPr>
              <w:spacing w:after="80" w:line="240" w:lineRule="auto"/>
              <w:rPr>
                <w:color w:val="000000"/>
                <w:sz w:val="21"/>
                <w:szCs w:val="21"/>
              </w:rPr>
            </w:pPr>
            <w:r>
              <w:rPr>
                <w:color w:val="000000"/>
                <w:sz w:val="21"/>
                <w:szCs w:val="21"/>
              </w:rPr>
              <w:t>Reporte de Pérdida de Envases Retornables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E4DB07" w14:textId="77777777" w:rsidR="00B1525A" w:rsidRDefault="00000000">
            <w:pPr>
              <w:spacing w:after="80" w:line="240" w:lineRule="auto"/>
              <w:rPr>
                <w:color w:val="000000"/>
                <w:sz w:val="21"/>
                <w:szCs w:val="21"/>
              </w:rPr>
            </w:pPr>
            <w:r>
              <w:rPr>
                <w:color w:val="000000"/>
                <w:sz w:val="21"/>
                <w:szCs w:val="21"/>
              </w:rPr>
              <w:t>Alimenta RF-11.02 (costo de servir) con costo de envases perdidos</w:t>
            </w:r>
          </w:p>
        </w:tc>
      </w:tr>
      <w:tr w:rsidR="00B1525A" w14:paraId="6C7BCBF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F7C54F" w14:textId="77777777" w:rsidR="00B1525A" w:rsidRDefault="00000000">
            <w:pPr>
              <w:spacing w:after="80" w:line="240" w:lineRule="auto"/>
              <w:rPr>
                <w:color w:val="000000"/>
                <w:sz w:val="21"/>
                <w:szCs w:val="21"/>
              </w:rPr>
            </w:pPr>
            <w:r>
              <w:rPr>
                <w:color w:val="000000"/>
                <w:sz w:val="21"/>
                <w:szCs w:val="21"/>
              </w:rPr>
              <w:t>RF-08.07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592D16" w14:textId="77777777" w:rsidR="00B1525A" w:rsidRDefault="00000000">
            <w:pPr>
              <w:spacing w:after="80" w:line="240" w:lineRule="auto"/>
              <w:rPr>
                <w:color w:val="000000"/>
                <w:sz w:val="21"/>
                <w:szCs w:val="21"/>
              </w:rPr>
            </w:pPr>
            <w:r>
              <w:rPr>
                <w:color w:val="000000"/>
                <w:sz w:val="21"/>
                <w:szCs w:val="21"/>
              </w:rPr>
              <w:t>Logística Inversa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23601C" w14:textId="77777777" w:rsidR="00B1525A" w:rsidRDefault="00000000">
            <w:pPr>
              <w:spacing w:after="80" w:line="240" w:lineRule="auto"/>
              <w:rPr>
                <w:color w:val="000000"/>
                <w:sz w:val="21"/>
                <w:szCs w:val="21"/>
              </w:rPr>
            </w:pPr>
            <w:r>
              <w:rPr>
                <w:color w:val="000000"/>
                <w:sz w:val="21"/>
                <w:szCs w:val="21"/>
              </w:rPr>
              <w:t>Integración de Devoluciones y Mermas al Costo de Servir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2AF813" w14:textId="77777777" w:rsidR="00B1525A" w:rsidRDefault="00000000">
            <w:pPr>
              <w:spacing w:after="80" w:line="240" w:lineRule="auto"/>
              <w:rPr>
                <w:color w:val="000000"/>
                <w:sz w:val="21"/>
                <w:szCs w:val="21"/>
              </w:rPr>
            </w:pPr>
            <w:r>
              <w:rPr>
                <w:color w:val="000000"/>
                <w:sz w:val="21"/>
                <w:szCs w:val="21"/>
              </w:rPr>
              <w:t>Alimenta RF-11.02 con componente de devoluciones/mermas</w:t>
            </w:r>
          </w:p>
        </w:tc>
      </w:tr>
      <w:tr w:rsidR="00B1525A" w14:paraId="4CFAFDD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4BAAA0" w14:textId="77777777" w:rsidR="00B1525A" w:rsidRDefault="00000000">
            <w:pPr>
              <w:spacing w:after="80" w:line="240" w:lineRule="auto"/>
              <w:rPr>
                <w:color w:val="000000"/>
                <w:sz w:val="21"/>
                <w:szCs w:val="21"/>
              </w:rPr>
            </w:pPr>
            <w:r>
              <w:rPr>
                <w:color w:val="000000"/>
                <w:sz w:val="21"/>
                <w:szCs w:val="21"/>
              </w:rPr>
              <w:t>RF-09.05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DDA074" w14:textId="77777777" w:rsidR="00B1525A" w:rsidRDefault="00000000">
            <w:pPr>
              <w:spacing w:after="80" w:line="240" w:lineRule="auto"/>
              <w:rPr>
                <w:color w:val="000000"/>
                <w:sz w:val="21"/>
                <w:szCs w:val="21"/>
              </w:rPr>
            </w:pPr>
            <w:r>
              <w:rPr>
                <w:color w:val="000000"/>
                <w:sz w:val="21"/>
                <w:szCs w:val="21"/>
              </w:rPr>
              <w:t>Trazabilidad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61644B" w14:textId="77777777" w:rsidR="00B1525A" w:rsidRDefault="00000000">
            <w:pPr>
              <w:spacing w:after="80" w:line="240" w:lineRule="auto"/>
              <w:rPr>
                <w:color w:val="000000"/>
                <w:sz w:val="21"/>
                <w:szCs w:val="21"/>
              </w:rPr>
            </w:pPr>
            <w:r>
              <w:rPr>
                <w:color w:val="000000"/>
                <w:sz w:val="21"/>
                <w:szCs w:val="21"/>
              </w:rPr>
              <w:t>Alerta de excursiones térmicas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518F80" w14:textId="77777777" w:rsidR="00B1525A" w:rsidRDefault="00000000">
            <w:pPr>
              <w:spacing w:after="80" w:line="240" w:lineRule="auto"/>
              <w:rPr>
                <w:color w:val="000000"/>
                <w:sz w:val="21"/>
                <w:szCs w:val="21"/>
              </w:rPr>
            </w:pPr>
            <w:r>
              <w:rPr>
                <w:color w:val="000000"/>
                <w:sz w:val="21"/>
                <w:szCs w:val="21"/>
              </w:rPr>
              <w:t>Consumida por RF-11.06 (tablero operacional) y RF-16.03 (alertas)</w:t>
            </w:r>
          </w:p>
        </w:tc>
      </w:tr>
      <w:tr w:rsidR="00B1525A" w14:paraId="339B3F7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E7E602" w14:textId="77777777" w:rsidR="00B1525A" w:rsidRDefault="00000000">
            <w:pPr>
              <w:spacing w:after="80" w:line="240" w:lineRule="auto"/>
              <w:rPr>
                <w:color w:val="000000"/>
                <w:sz w:val="21"/>
                <w:szCs w:val="21"/>
              </w:rPr>
            </w:pPr>
            <w:r>
              <w:rPr>
                <w:color w:val="000000"/>
                <w:sz w:val="21"/>
                <w:szCs w:val="21"/>
              </w:rPr>
              <w:t>RF-14.06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6FC594" w14:textId="77777777" w:rsidR="00B1525A" w:rsidRDefault="00000000">
            <w:pPr>
              <w:spacing w:after="80" w:line="240" w:lineRule="auto"/>
              <w:rPr>
                <w:color w:val="000000"/>
                <w:sz w:val="21"/>
                <w:szCs w:val="21"/>
              </w:rPr>
            </w:pPr>
            <w:r>
              <w:rPr>
                <w:color w:val="000000"/>
                <w:sz w:val="21"/>
                <w:szCs w:val="21"/>
              </w:rPr>
              <w:t>Telemetría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FB72FE" w14:textId="77777777" w:rsidR="00B1525A" w:rsidRDefault="00000000">
            <w:pPr>
              <w:spacing w:after="80" w:line="240" w:lineRule="auto"/>
              <w:rPr>
                <w:color w:val="000000"/>
                <w:sz w:val="21"/>
                <w:szCs w:val="21"/>
              </w:rPr>
            </w:pPr>
            <w:r>
              <w:rPr>
                <w:color w:val="000000"/>
                <w:sz w:val="21"/>
                <w:szCs w:val="21"/>
              </w:rPr>
              <w:t>Integración de telemetría con costo de servir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7744E8" w14:textId="77777777" w:rsidR="00B1525A" w:rsidRDefault="00000000">
            <w:pPr>
              <w:spacing w:after="80" w:line="240" w:lineRule="auto"/>
              <w:rPr>
                <w:color w:val="000000"/>
                <w:sz w:val="21"/>
                <w:szCs w:val="21"/>
              </w:rPr>
            </w:pPr>
            <w:r>
              <w:rPr>
                <w:color w:val="000000"/>
                <w:sz w:val="21"/>
                <w:szCs w:val="21"/>
              </w:rPr>
              <w:t>Alimenta RF-11.02 con km reales y tiempo de viaje por entrega</w:t>
            </w:r>
          </w:p>
        </w:tc>
      </w:tr>
      <w:tr w:rsidR="00B1525A" w14:paraId="7910ABF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5DE8122" w14:textId="77777777" w:rsidR="00B1525A" w:rsidRDefault="00000000">
            <w:pPr>
              <w:spacing w:after="80" w:line="240" w:lineRule="auto"/>
              <w:rPr>
                <w:color w:val="000000"/>
                <w:sz w:val="21"/>
                <w:szCs w:val="21"/>
              </w:rPr>
            </w:pPr>
            <w:r>
              <w:rPr>
                <w:color w:val="000000"/>
                <w:sz w:val="21"/>
                <w:szCs w:val="21"/>
              </w:rPr>
              <w:t>RF-14.09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0CEB71" w14:textId="77777777" w:rsidR="00B1525A" w:rsidRDefault="00000000">
            <w:pPr>
              <w:spacing w:after="80" w:line="240" w:lineRule="auto"/>
              <w:rPr>
                <w:color w:val="000000"/>
                <w:sz w:val="21"/>
                <w:szCs w:val="21"/>
              </w:rPr>
            </w:pPr>
            <w:r>
              <w:rPr>
                <w:color w:val="000000"/>
                <w:sz w:val="21"/>
                <w:szCs w:val="21"/>
              </w:rPr>
              <w:t>Telemetría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B10BB8" w14:textId="77777777" w:rsidR="00B1525A" w:rsidRDefault="00000000">
            <w:pPr>
              <w:spacing w:after="80" w:line="240" w:lineRule="auto"/>
              <w:rPr>
                <w:color w:val="000000"/>
                <w:sz w:val="21"/>
                <w:szCs w:val="21"/>
              </w:rPr>
            </w:pPr>
            <w:r>
              <w:rPr>
                <w:color w:val="000000"/>
                <w:sz w:val="21"/>
                <w:szCs w:val="21"/>
              </w:rPr>
              <w:t>Reportes de kilometraje y consumo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1B5821" w14:textId="77777777" w:rsidR="00B1525A" w:rsidRDefault="00000000">
            <w:pPr>
              <w:spacing w:after="80" w:line="240" w:lineRule="auto"/>
              <w:rPr>
                <w:color w:val="000000"/>
                <w:sz w:val="21"/>
                <w:szCs w:val="21"/>
              </w:rPr>
            </w:pPr>
            <w:r>
              <w:rPr>
                <w:color w:val="000000"/>
                <w:sz w:val="21"/>
                <w:szCs w:val="21"/>
              </w:rPr>
              <w:t>Consumida por RF-11.01 (reportes ejecutivos) y RF-11.02 (costo de servir)</w:t>
            </w:r>
          </w:p>
        </w:tc>
      </w:tr>
      <w:tr w:rsidR="00B1525A" w14:paraId="40C1D406"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A356D1" w14:textId="77777777" w:rsidR="00B1525A" w:rsidRDefault="00000000">
            <w:pPr>
              <w:spacing w:after="80" w:line="240" w:lineRule="auto"/>
              <w:rPr>
                <w:color w:val="000000"/>
                <w:sz w:val="21"/>
                <w:szCs w:val="21"/>
              </w:rPr>
            </w:pPr>
            <w:r>
              <w:rPr>
                <w:color w:val="000000"/>
                <w:sz w:val="21"/>
                <w:szCs w:val="21"/>
              </w:rPr>
              <w:t>RF-02.07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46491A" w14:textId="77777777" w:rsidR="00B1525A" w:rsidRDefault="00000000">
            <w:pPr>
              <w:spacing w:after="80" w:line="240" w:lineRule="auto"/>
              <w:rPr>
                <w:color w:val="000000"/>
                <w:sz w:val="21"/>
                <w:szCs w:val="21"/>
              </w:rPr>
            </w:pPr>
            <w:r>
              <w:rPr>
                <w:color w:val="000000"/>
                <w:sz w:val="21"/>
                <w:szCs w:val="21"/>
              </w:rPr>
              <w:t>Almacén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6F0E44" w14:textId="77777777" w:rsidR="00B1525A" w:rsidRDefault="00000000">
            <w:pPr>
              <w:spacing w:after="80" w:line="240" w:lineRule="auto"/>
              <w:rPr>
                <w:color w:val="000000"/>
                <w:sz w:val="21"/>
                <w:szCs w:val="21"/>
              </w:rPr>
            </w:pPr>
            <w:r>
              <w:rPr>
                <w:color w:val="000000"/>
                <w:sz w:val="21"/>
                <w:szCs w:val="21"/>
              </w:rPr>
              <w:t>Consulta de nivel de ocupación por zona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82F370" w14:textId="77777777" w:rsidR="00B1525A" w:rsidRDefault="00000000">
            <w:pPr>
              <w:spacing w:after="80" w:line="240" w:lineRule="auto"/>
              <w:rPr>
                <w:color w:val="000000"/>
                <w:sz w:val="21"/>
                <w:szCs w:val="21"/>
              </w:rPr>
            </w:pPr>
            <w:r>
              <w:rPr>
                <w:color w:val="000000"/>
                <w:sz w:val="21"/>
                <w:szCs w:val="21"/>
              </w:rPr>
              <w:t>Consumida por RF-11.06 (tablero operacional)</w:t>
            </w:r>
          </w:p>
        </w:tc>
      </w:tr>
      <w:tr w:rsidR="00B1525A" w14:paraId="0E7D48D7"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66EFB6D4" w14:textId="77777777" w:rsidR="00B1525A" w:rsidRDefault="00000000">
            <w:pPr>
              <w:spacing w:after="80" w:line="240" w:lineRule="auto"/>
              <w:rPr>
                <w:color w:val="000000"/>
                <w:sz w:val="21"/>
                <w:szCs w:val="21"/>
              </w:rPr>
            </w:pPr>
            <w:r>
              <w:rPr>
                <w:color w:val="000000"/>
                <w:sz w:val="21"/>
                <w:szCs w:val="21"/>
              </w:rPr>
              <w:lastRenderedPageBreak/>
              <w:t>RF-03.08</w:t>
            </w:r>
          </w:p>
        </w:tc>
        <w:tc>
          <w:tcPr>
            <w:tcW w:w="0" w:type="auto"/>
            <w:tcBorders>
              <w:top w:val="single" w:sz="6" w:space="0" w:color="000000"/>
              <w:left w:val="nil"/>
              <w:bottom w:val="nil"/>
              <w:right w:val="nil"/>
            </w:tcBorders>
            <w:tcMar>
              <w:top w:w="80" w:type="dxa"/>
              <w:left w:w="160" w:type="dxa"/>
              <w:bottom w:w="80" w:type="dxa"/>
              <w:right w:w="160" w:type="dxa"/>
            </w:tcMar>
          </w:tcPr>
          <w:p w14:paraId="1545DC41" w14:textId="77777777" w:rsidR="00B1525A" w:rsidRDefault="00000000">
            <w:pPr>
              <w:spacing w:after="80" w:line="240" w:lineRule="auto"/>
              <w:rPr>
                <w:color w:val="000000"/>
                <w:sz w:val="21"/>
                <w:szCs w:val="21"/>
              </w:rPr>
            </w:pPr>
            <w:r>
              <w:rPr>
                <w:color w:val="000000"/>
                <w:sz w:val="21"/>
                <w:szCs w:val="21"/>
              </w:rPr>
              <w:t>Preventa</w:t>
            </w:r>
          </w:p>
        </w:tc>
        <w:tc>
          <w:tcPr>
            <w:tcW w:w="0" w:type="auto"/>
            <w:tcBorders>
              <w:top w:val="single" w:sz="6" w:space="0" w:color="000000"/>
              <w:left w:val="nil"/>
              <w:bottom w:val="nil"/>
              <w:right w:val="nil"/>
            </w:tcBorders>
            <w:tcMar>
              <w:top w:w="80" w:type="dxa"/>
              <w:left w:w="160" w:type="dxa"/>
              <w:bottom w:w="80" w:type="dxa"/>
              <w:right w:w="160" w:type="dxa"/>
            </w:tcMar>
          </w:tcPr>
          <w:p w14:paraId="341F590B" w14:textId="77777777" w:rsidR="00B1525A" w:rsidRDefault="00000000">
            <w:pPr>
              <w:spacing w:after="80" w:line="240" w:lineRule="auto"/>
              <w:rPr>
                <w:color w:val="000000"/>
                <w:sz w:val="21"/>
                <w:szCs w:val="21"/>
              </w:rPr>
            </w:pPr>
            <w:r>
              <w:rPr>
                <w:color w:val="000000"/>
                <w:sz w:val="21"/>
                <w:szCs w:val="21"/>
              </w:rPr>
              <w:t>Alerta por superación del límite de crédito</w:t>
            </w:r>
          </w:p>
        </w:tc>
        <w:tc>
          <w:tcPr>
            <w:tcW w:w="0" w:type="auto"/>
            <w:tcBorders>
              <w:top w:val="single" w:sz="6" w:space="0" w:color="000000"/>
              <w:left w:val="nil"/>
              <w:bottom w:val="nil"/>
              <w:right w:val="nil"/>
            </w:tcBorders>
            <w:tcMar>
              <w:top w:w="80" w:type="dxa"/>
              <w:left w:w="160" w:type="dxa"/>
              <w:bottom w:w="80" w:type="dxa"/>
              <w:right w:w="160" w:type="dxa"/>
            </w:tcMar>
          </w:tcPr>
          <w:p w14:paraId="31A7D403" w14:textId="77777777" w:rsidR="00B1525A" w:rsidRDefault="00000000">
            <w:pPr>
              <w:spacing w:after="80" w:line="240" w:lineRule="auto"/>
              <w:rPr>
                <w:color w:val="000000"/>
                <w:sz w:val="21"/>
                <w:szCs w:val="21"/>
              </w:rPr>
            </w:pPr>
            <w:r>
              <w:rPr>
                <w:color w:val="000000"/>
                <w:sz w:val="21"/>
                <w:szCs w:val="21"/>
              </w:rPr>
              <w:t>Consumida por RF-16.03 (alertas de negocio)</w:t>
            </w:r>
          </w:p>
        </w:tc>
      </w:tr>
    </w:tbl>
    <w:p w14:paraId="77601A19" w14:textId="77777777" w:rsidR="00B1525A" w:rsidRDefault="00000000">
      <w:pPr>
        <w:pStyle w:val="Ttulo3"/>
        <w:spacing w:before="280" w:after="120"/>
        <w:rPr>
          <w:rFonts w:ascii="Arial" w:eastAsia="Arial" w:hAnsi="Arial" w:cs="Arial"/>
          <w:color w:val="5B6770"/>
          <w:sz w:val="26"/>
          <w:szCs w:val="26"/>
        </w:rPr>
      </w:pPr>
      <w:bookmarkStart w:id="208" w:name="_oxjm3mrn7dh6" w:colFirst="0" w:colLast="0"/>
      <w:bookmarkEnd w:id="208"/>
      <w:r>
        <w:rPr>
          <w:rFonts w:ascii="Arial" w:eastAsia="Arial" w:hAnsi="Arial" w:cs="Arial"/>
          <w:color w:val="5B6770"/>
          <w:sz w:val="26"/>
          <w:szCs w:val="26"/>
        </w:rPr>
        <w:t>4. Mapeo de requerimientos a componentes de arquitectura</w:t>
      </w:r>
    </w:p>
    <w:p w14:paraId="3CD6218D" w14:textId="77777777" w:rsidR="00B1525A" w:rsidRDefault="00000000">
      <w:pPr>
        <w:pStyle w:val="Ttulo4"/>
        <w:spacing w:before="220" w:after="100"/>
        <w:rPr>
          <w:rFonts w:ascii="Arial" w:eastAsia="Arial" w:hAnsi="Arial" w:cs="Arial"/>
          <w:i w:val="0"/>
          <w:iCs w:val="0"/>
          <w:color w:val="5B6770"/>
        </w:rPr>
      </w:pPr>
      <w:bookmarkStart w:id="209" w:name="_uz6vzkbq8fsf" w:colFirst="0" w:colLast="0"/>
      <w:bookmarkEnd w:id="209"/>
      <w:r>
        <w:rPr>
          <w:rFonts w:ascii="Arial" w:eastAsia="Arial" w:hAnsi="Arial" w:cs="Arial"/>
          <w:i w:val="0"/>
          <w:iCs w:val="0"/>
          <w:color w:val="5B6770"/>
        </w:rPr>
        <w:t>4.1 Componentes del módulo BI</w:t>
      </w:r>
    </w:p>
    <w:p w14:paraId="7DD1EA6C" w14:textId="77777777" w:rsidR="00B1525A" w:rsidRDefault="00000000">
      <w:pPr>
        <w:spacing w:after="240"/>
        <w:rPr>
          <w:color w:val="000000"/>
          <w:sz w:val="21"/>
          <w:szCs w:val="21"/>
        </w:rPr>
      </w:pPr>
      <w:r>
        <w:rPr>
          <w:color w:val="000000"/>
          <w:sz w:val="21"/>
          <w:szCs w:val="21"/>
        </w:rPr>
        <w:t>El módulo de BI/Analítica se materializa en los siguientes componentes de la arquitectura:</w:t>
      </w:r>
    </w:p>
    <w:tbl>
      <w:tblPr>
        <w:tblStyle w:val="afffffd"/>
        <w:tblW w:w="5000" w:type="pct"/>
        <w:tblInd w:w="0" w:type="dxa"/>
        <w:tblBorders>
          <w:top w:val="nil"/>
          <w:left w:val="nil"/>
          <w:bottom w:val="nil"/>
          <w:right w:val="nil"/>
          <w:insideH w:val="nil"/>
          <w:insideV w:val="nil"/>
        </w:tblBorders>
        <w:tblLook w:val="0600" w:firstRow="0" w:lastRow="0" w:firstColumn="0" w:lastColumn="0" w:noHBand="1" w:noVBand="1"/>
      </w:tblPr>
      <w:tblGrid>
        <w:gridCol w:w="1916"/>
        <w:gridCol w:w="1411"/>
        <w:gridCol w:w="2378"/>
        <w:gridCol w:w="3531"/>
      </w:tblGrid>
      <w:tr w:rsidR="00B1525A" w14:paraId="2B5D34B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91B2705" w14:textId="77777777" w:rsidR="00B1525A" w:rsidRDefault="00000000">
            <w:pPr>
              <w:spacing w:after="80" w:line="240" w:lineRule="auto"/>
              <w:rPr>
                <w:color w:val="000000"/>
                <w:sz w:val="21"/>
                <w:szCs w:val="21"/>
              </w:rPr>
            </w:pPr>
            <w:r>
              <w:rPr>
                <w:b/>
                <w:bCs/>
                <w:color w:val="1F3A5F"/>
                <w:sz w:val="21"/>
                <w:szCs w:val="21"/>
              </w:rPr>
              <w:t>Componente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1B4D956" w14:textId="77777777" w:rsidR="00B1525A" w:rsidRDefault="00000000">
            <w:pPr>
              <w:spacing w:after="80" w:line="240" w:lineRule="auto"/>
              <w:rPr>
                <w:color w:val="000000"/>
                <w:sz w:val="21"/>
                <w:szCs w:val="21"/>
              </w:rPr>
            </w:pPr>
            <w:r>
              <w:rPr>
                <w:b/>
                <w:bCs/>
                <w:color w:val="1F3A5F"/>
                <w:sz w:val="21"/>
                <w:szCs w:val="21"/>
              </w:rPr>
              <w:t>Ubicación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2028F16" w14:textId="77777777" w:rsidR="00B1525A" w:rsidRDefault="00000000">
            <w:pPr>
              <w:spacing w:after="80" w:line="240" w:lineRule="auto"/>
              <w:rPr>
                <w:color w:val="000000"/>
                <w:sz w:val="21"/>
                <w:szCs w:val="21"/>
              </w:rPr>
            </w:pPr>
            <w:r>
              <w:rPr>
                <w:b/>
                <w:bCs/>
                <w:color w:val="1F3A5F"/>
                <w:sz w:val="21"/>
                <w:szCs w:val="21"/>
              </w:rPr>
              <w:t>Tecnología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738067A" w14:textId="77777777" w:rsidR="00B1525A" w:rsidRDefault="00000000">
            <w:pPr>
              <w:spacing w:after="80" w:line="240" w:lineRule="auto"/>
              <w:rPr>
                <w:color w:val="000000"/>
                <w:sz w:val="21"/>
                <w:szCs w:val="21"/>
              </w:rPr>
            </w:pPr>
            <w:r>
              <w:rPr>
                <w:b/>
                <w:bCs/>
                <w:color w:val="1F3A5F"/>
                <w:sz w:val="21"/>
                <w:szCs w:val="21"/>
              </w:rPr>
              <w:t>Responsabilidad</w:t>
            </w:r>
          </w:p>
        </w:tc>
      </w:tr>
      <w:tr w:rsidR="00B1525A" w14:paraId="6C479F34"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BCF5E7" w14:textId="77777777" w:rsidR="00B1525A" w:rsidRDefault="00000000">
            <w:pPr>
              <w:spacing w:after="80" w:line="240" w:lineRule="auto"/>
              <w:rPr>
                <w:color w:val="000000"/>
                <w:sz w:val="21"/>
                <w:szCs w:val="21"/>
              </w:rPr>
            </w:pPr>
            <w:r>
              <w:rPr>
                <w:color w:val="000000"/>
                <w:sz w:val="21"/>
                <w:szCs w:val="21"/>
              </w:rPr>
              <w:t>Motor OLAP / Warehouse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325E15"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502A30" w14:textId="77777777" w:rsidR="00B1525A" w:rsidRDefault="00000000">
            <w:pPr>
              <w:spacing w:after="80" w:line="240" w:lineRule="auto"/>
              <w:rPr>
                <w:color w:val="000000"/>
                <w:sz w:val="21"/>
                <w:szCs w:val="21"/>
              </w:rPr>
            </w:pPr>
            <w:r>
              <w:rPr>
                <w:color w:val="000000"/>
                <w:sz w:val="21"/>
                <w:szCs w:val="21"/>
              </w:rPr>
              <w:t>Amazon Redshift Serverless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6F561F" w14:textId="77777777" w:rsidR="00B1525A" w:rsidRDefault="00000000">
            <w:pPr>
              <w:spacing w:after="80" w:line="240" w:lineRule="auto"/>
              <w:rPr>
                <w:color w:val="000000"/>
                <w:sz w:val="21"/>
                <w:szCs w:val="21"/>
              </w:rPr>
            </w:pPr>
            <w:r>
              <w:rPr>
                <w:color w:val="000000"/>
                <w:sz w:val="21"/>
                <w:szCs w:val="21"/>
              </w:rPr>
              <w:t>Almacenamiento analítico desacoplado de OLTP. Consolida datos de Aurora PostgreSQL vía DMS CDC. Alimenta RF-11.01–RF-11.08</w:t>
            </w:r>
          </w:p>
        </w:tc>
      </w:tr>
      <w:tr w:rsidR="00B1525A" w14:paraId="183B26AF"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B373B9" w14:textId="77777777" w:rsidR="00B1525A" w:rsidRDefault="00000000">
            <w:pPr>
              <w:spacing w:after="80" w:line="240" w:lineRule="auto"/>
              <w:rPr>
                <w:color w:val="000000"/>
                <w:sz w:val="21"/>
                <w:szCs w:val="21"/>
              </w:rPr>
            </w:pPr>
            <w:r>
              <w:rPr>
                <w:color w:val="000000"/>
                <w:sz w:val="21"/>
                <w:szCs w:val="21"/>
              </w:rPr>
              <w:t>Motor transaccional fuente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6B2DFE"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D01C12" w14:textId="77777777" w:rsidR="00B1525A" w:rsidRDefault="00000000">
            <w:pPr>
              <w:spacing w:after="80" w:line="240" w:lineRule="auto"/>
              <w:rPr>
                <w:color w:val="000000"/>
                <w:sz w:val="21"/>
                <w:szCs w:val="21"/>
              </w:rPr>
            </w:pPr>
            <w:r>
              <w:rPr>
                <w:color w:val="000000"/>
                <w:sz w:val="21"/>
                <w:szCs w:val="21"/>
              </w:rPr>
              <w:t>Amazon Aurora PostgreSQL (PostGIS)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D1E497" w14:textId="77777777" w:rsidR="00B1525A" w:rsidRDefault="00000000">
            <w:pPr>
              <w:spacing w:after="80" w:line="240" w:lineRule="auto"/>
              <w:rPr>
                <w:color w:val="000000"/>
                <w:sz w:val="21"/>
                <w:szCs w:val="21"/>
              </w:rPr>
            </w:pPr>
            <w:r>
              <w:rPr>
                <w:color w:val="000000"/>
                <w:sz w:val="21"/>
                <w:szCs w:val="21"/>
              </w:rPr>
              <w:t>Base OLTP de donde se extraen los datos hacia Redshift. Contiene datos de preventa, reparto, cobranza, bodega</w:t>
            </w:r>
          </w:p>
        </w:tc>
      </w:tr>
      <w:tr w:rsidR="00B1525A" w14:paraId="03BAF7D5"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47D966" w14:textId="77777777" w:rsidR="00B1525A" w:rsidRDefault="00000000">
            <w:pPr>
              <w:spacing w:after="80" w:line="240" w:lineRule="auto"/>
              <w:rPr>
                <w:color w:val="000000"/>
                <w:sz w:val="21"/>
                <w:szCs w:val="21"/>
              </w:rPr>
            </w:pPr>
            <w:r>
              <w:rPr>
                <w:color w:val="000000"/>
                <w:sz w:val="21"/>
                <w:szCs w:val="21"/>
              </w:rPr>
              <w:t>Motor transaccional fuente (on-prem)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6BDF04" w14:textId="77777777" w:rsidR="00B1525A" w:rsidRDefault="00000000">
            <w:pPr>
              <w:spacing w:after="80" w:line="240" w:lineRule="auto"/>
              <w:rPr>
                <w:color w:val="000000"/>
                <w:sz w:val="21"/>
                <w:szCs w:val="21"/>
              </w:rPr>
            </w:pPr>
            <w:proofErr w:type="gramStart"/>
            <w:r>
              <w:rPr>
                <w:color w:val="000000"/>
                <w:sz w:val="21"/>
                <w:szCs w:val="21"/>
              </w:rPr>
              <w:t>On-Premise</w:t>
            </w:r>
            <w:proofErr w:type="gramEnd"/>
            <w:r>
              <w:rPr>
                <w:color w:val="000000"/>
                <w:sz w:val="21"/>
                <w:szCs w:val="21"/>
              </w:rPr>
              <w:t xml:space="preserve"> (Talca)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5788CC" w14:textId="77777777" w:rsidR="00B1525A" w:rsidRDefault="00000000">
            <w:pPr>
              <w:spacing w:after="80" w:line="240" w:lineRule="auto"/>
              <w:rPr>
                <w:color w:val="000000"/>
                <w:sz w:val="21"/>
                <w:szCs w:val="21"/>
              </w:rPr>
            </w:pPr>
            <w:r>
              <w:rPr>
                <w:color w:val="000000"/>
                <w:sz w:val="21"/>
                <w:szCs w:val="21"/>
              </w:rPr>
              <w:t>PostgreSQL + PostGIS (local)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27ECF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WMS de bodega. Sincroniza con Aurora vía DMS CDC (RPO ≤ 15 min)</w:t>
            </w:r>
          </w:p>
        </w:tc>
      </w:tr>
      <w:tr w:rsidR="00B1525A" w14:paraId="13A42179"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C26505" w14:textId="77777777" w:rsidR="00B1525A" w:rsidRDefault="00000000">
            <w:pPr>
              <w:spacing w:after="80" w:line="240" w:lineRule="auto"/>
              <w:rPr>
                <w:color w:val="000000"/>
                <w:sz w:val="21"/>
                <w:szCs w:val="21"/>
              </w:rPr>
            </w:pPr>
            <w:r>
              <w:rPr>
                <w:color w:val="000000"/>
                <w:sz w:val="21"/>
                <w:szCs w:val="21"/>
              </w:rPr>
              <w:t>Capa de procesamiento analítico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AA44F6"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246A88" w14:textId="77777777" w:rsidR="00B1525A" w:rsidRDefault="00000000">
            <w:pPr>
              <w:spacing w:after="80" w:line="240" w:lineRule="auto"/>
              <w:rPr>
                <w:color w:val="000000"/>
                <w:sz w:val="21"/>
                <w:szCs w:val="21"/>
              </w:rPr>
            </w:pPr>
            <w:r>
              <w:rPr>
                <w:color w:val="000000"/>
                <w:sz w:val="21"/>
                <w:szCs w:val="21"/>
              </w:rPr>
              <w:t>Celery workers (Django) + Redshift 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17C316" w14:textId="77777777" w:rsidR="00B1525A" w:rsidRDefault="00000000">
            <w:pPr>
              <w:spacing w:after="80" w:line="240" w:lineRule="auto"/>
              <w:rPr>
                <w:color w:val="000000"/>
                <w:sz w:val="21"/>
                <w:szCs w:val="21"/>
              </w:rPr>
            </w:pPr>
            <w:r>
              <w:rPr>
                <w:color w:val="000000"/>
                <w:sz w:val="21"/>
                <w:szCs w:val="21"/>
              </w:rPr>
              <w:t>Cálculo de OTIF (RF-11.03), Fill Rate (RF-11.04), Costo de Servir (RF-11.02), Ocupación de Flota (RF-11.05), Segmentación (RF-11.08)</w:t>
            </w:r>
          </w:p>
        </w:tc>
      </w:tr>
      <w:tr w:rsidR="00B1525A" w14:paraId="32F53F73"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A4E9D0" w14:textId="77777777" w:rsidR="00B1525A" w:rsidRDefault="00000000">
            <w:pPr>
              <w:spacing w:after="80" w:line="240" w:lineRule="auto"/>
              <w:rPr>
                <w:color w:val="000000"/>
                <w:sz w:val="21"/>
                <w:szCs w:val="21"/>
              </w:rPr>
            </w:pPr>
            <w:r>
              <w:rPr>
                <w:color w:val="000000"/>
                <w:sz w:val="21"/>
                <w:szCs w:val="21"/>
              </w:rPr>
              <w:t>Distribución de reportes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AA95A6"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3BC6EB" w14:textId="77777777" w:rsidR="00B1525A" w:rsidRDefault="00000000">
            <w:pPr>
              <w:spacing w:after="80" w:line="240" w:lineRule="auto"/>
              <w:rPr>
                <w:color w:val="000000"/>
                <w:sz w:val="21"/>
                <w:szCs w:val="21"/>
              </w:rPr>
            </w:pPr>
            <w:r>
              <w:rPr>
                <w:color w:val="000000"/>
                <w:sz w:val="21"/>
                <w:szCs w:val="21"/>
              </w:rPr>
              <w:t>Celery Beat + SES (correo) + S3 (almacenamiento PDF/XLSX)</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4ACF08" w14:textId="77777777" w:rsidR="00B1525A" w:rsidRDefault="00000000">
            <w:pPr>
              <w:spacing w:after="80" w:line="240" w:lineRule="auto"/>
              <w:rPr>
                <w:color w:val="000000"/>
                <w:sz w:val="21"/>
                <w:szCs w:val="21"/>
              </w:rPr>
            </w:pPr>
            <w:r>
              <w:rPr>
                <w:color w:val="000000"/>
                <w:sz w:val="21"/>
                <w:szCs w:val="21"/>
              </w:rPr>
              <w:t>RF-11.01: reportes automáticos semanales/mensuales</w:t>
            </w:r>
          </w:p>
        </w:tc>
      </w:tr>
      <w:tr w:rsidR="00B1525A" w14:paraId="4956575B"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8FEB95" w14:textId="77777777" w:rsidR="00B1525A" w:rsidRDefault="00000000">
            <w:pPr>
              <w:spacing w:after="80" w:line="240" w:lineRule="auto"/>
              <w:rPr>
                <w:color w:val="000000"/>
                <w:sz w:val="21"/>
                <w:szCs w:val="21"/>
              </w:rPr>
            </w:pPr>
            <w:r>
              <w:rPr>
                <w:color w:val="000000"/>
                <w:sz w:val="21"/>
                <w:szCs w:val="21"/>
              </w:rPr>
              <w:lastRenderedPageBreak/>
              <w:t>Tablero operacional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4D6D92"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716DF5" w14:textId="77777777" w:rsidR="00B1525A" w:rsidRDefault="00000000">
            <w:pPr>
              <w:spacing w:after="80" w:line="240" w:lineRule="auto"/>
              <w:rPr>
                <w:color w:val="000000"/>
                <w:sz w:val="21"/>
                <w:szCs w:val="21"/>
              </w:rPr>
            </w:pPr>
            <w:r>
              <w:rPr>
                <w:color w:val="000000"/>
                <w:sz w:val="21"/>
                <w:szCs w:val="21"/>
              </w:rPr>
              <w:t>Grafana (autoservicio) o Angular SPA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94037C" w14:textId="77777777" w:rsidR="00B1525A" w:rsidRDefault="00000000">
            <w:pPr>
              <w:spacing w:after="80" w:line="240" w:lineRule="auto"/>
              <w:rPr>
                <w:color w:val="000000"/>
                <w:sz w:val="21"/>
                <w:szCs w:val="21"/>
              </w:rPr>
            </w:pPr>
            <w:r>
              <w:rPr>
                <w:color w:val="000000"/>
                <w:sz w:val="21"/>
                <w:szCs w:val="21"/>
              </w:rPr>
              <w:t>RF-11.06: tablero de control en tiempo real. RF-16.02: acceso del cliente. RF-16.03: alertas de negocio</w:t>
            </w:r>
          </w:p>
        </w:tc>
      </w:tr>
      <w:tr w:rsidR="00B1525A" w14:paraId="489E3E4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621774" w14:textId="77777777" w:rsidR="00B1525A" w:rsidRDefault="00000000">
            <w:pPr>
              <w:spacing w:after="80" w:line="240" w:lineRule="auto"/>
              <w:rPr>
                <w:color w:val="000000"/>
                <w:sz w:val="21"/>
                <w:szCs w:val="21"/>
              </w:rPr>
            </w:pPr>
            <w:r>
              <w:rPr>
                <w:color w:val="000000"/>
                <w:sz w:val="21"/>
                <w:szCs w:val="21"/>
              </w:rPr>
              <w:t>Sistema de alertas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2A7078"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296F54" w14:textId="77777777" w:rsidR="00B1525A" w:rsidRDefault="00000000">
            <w:pPr>
              <w:spacing w:after="80" w:line="240" w:lineRule="auto"/>
              <w:rPr>
                <w:color w:val="000000"/>
                <w:sz w:val="21"/>
                <w:szCs w:val="21"/>
              </w:rPr>
            </w:pPr>
            <w:r>
              <w:rPr>
                <w:color w:val="000000"/>
                <w:sz w:val="21"/>
                <w:szCs w:val="21"/>
              </w:rPr>
              <w:t>CloudWatch + SNS + Celery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A0CB26" w14:textId="77777777" w:rsidR="00B1525A" w:rsidRDefault="00000000">
            <w:pPr>
              <w:spacing w:after="80" w:line="240" w:lineRule="auto"/>
              <w:rPr>
                <w:color w:val="000000"/>
                <w:sz w:val="21"/>
                <w:szCs w:val="21"/>
              </w:rPr>
            </w:pPr>
            <w:r>
              <w:rPr>
                <w:color w:val="000000"/>
                <w:sz w:val="21"/>
                <w:szCs w:val="21"/>
              </w:rPr>
              <w:t>RF-16.03: alertamiento por síntomas de negocio. RF-11.05: alertas de ocupación</w:t>
            </w:r>
          </w:p>
        </w:tc>
      </w:tr>
      <w:tr w:rsidR="00B1525A" w14:paraId="4DF51C3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C822F3" w14:textId="77777777" w:rsidR="00B1525A" w:rsidRDefault="00000000">
            <w:pPr>
              <w:spacing w:after="80" w:line="240" w:lineRule="auto"/>
              <w:rPr>
                <w:color w:val="000000"/>
                <w:sz w:val="21"/>
                <w:szCs w:val="21"/>
              </w:rPr>
            </w:pPr>
            <w:r>
              <w:rPr>
                <w:color w:val="000000"/>
                <w:sz w:val="21"/>
                <w:szCs w:val="21"/>
              </w:rPr>
              <w:t>Portal de autoatención 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F1B978"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64E75F" w14:textId="77777777" w:rsidR="00B1525A" w:rsidRDefault="00000000">
            <w:pPr>
              <w:spacing w:after="80" w:line="240" w:lineRule="auto"/>
              <w:rPr>
                <w:color w:val="000000"/>
                <w:sz w:val="21"/>
                <w:szCs w:val="21"/>
              </w:rPr>
            </w:pPr>
            <w:r>
              <w:rPr>
                <w:color w:val="000000"/>
                <w:sz w:val="21"/>
                <w:szCs w:val="21"/>
              </w:rPr>
              <w:t>Angular SPA + API Gateway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0CD285" w14:textId="77777777" w:rsidR="00B1525A" w:rsidRDefault="00000000">
            <w:pPr>
              <w:spacing w:after="80" w:line="240" w:lineRule="auto"/>
              <w:rPr>
                <w:color w:val="000000"/>
                <w:sz w:val="21"/>
                <w:szCs w:val="21"/>
              </w:rPr>
            </w:pPr>
            <w:r>
              <w:rPr>
                <w:color w:val="000000"/>
                <w:sz w:val="21"/>
                <w:szCs w:val="21"/>
              </w:rPr>
              <w:t>RF-16.02: tableros para clientes con datos en tiempo real y exportación</w:t>
            </w:r>
          </w:p>
        </w:tc>
      </w:tr>
      <w:tr w:rsidR="00B1525A" w14:paraId="6DEB00DE"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F4788F3" w14:textId="77777777" w:rsidR="00B1525A" w:rsidRDefault="00000000">
            <w:pPr>
              <w:spacing w:after="80" w:line="240" w:lineRule="auto"/>
              <w:rPr>
                <w:color w:val="000000"/>
                <w:sz w:val="21"/>
                <w:szCs w:val="21"/>
              </w:rPr>
            </w:pPr>
            <w:r>
              <w:rPr>
                <w:color w:val="000000"/>
                <w:sz w:val="21"/>
                <w:szCs w:val="21"/>
              </w:rPr>
              <w:t>Caché de indicadores</w:t>
            </w:r>
          </w:p>
        </w:tc>
        <w:tc>
          <w:tcPr>
            <w:tcW w:w="0" w:type="auto"/>
            <w:tcBorders>
              <w:top w:val="single" w:sz="6" w:space="0" w:color="000000"/>
              <w:left w:val="nil"/>
              <w:bottom w:val="nil"/>
              <w:right w:val="nil"/>
            </w:tcBorders>
            <w:tcMar>
              <w:top w:w="80" w:type="dxa"/>
              <w:left w:w="160" w:type="dxa"/>
              <w:bottom w:w="80" w:type="dxa"/>
              <w:right w:w="160" w:type="dxa"/>
            </w:tcMar>
          </w:tcPr>
          <w:p w14:paraId="065DA381" w14:textId="77777777" w:rsidR="00B1525A" w:rsidRDefault="00000000">
            <w:pPr>
              <w:spacing w:after="80" w:line="240" w:lineRule="auto"/>
              <w:rPr>
                <w:color w:val="000000"/>
                <w:sz w:val="21"/>
                <w:szCs w:val="21"/>
              </w:rPr>
            </w:pPr>
            <w:r>
              <w:rPr>
                <w:color w:val="000000"/>
                <w:sz w:val="21"/>
                <w:szCs w:val="21"/>
              </w:rPr>
              <w:t>Cloud (AWS)</w:t>
            </w:r>
          </w:p>
        </w:tc>
        <w:tc>
          <w:tcPr>
            <w:tcW w:w="0" w:type="auto"/>
            <w:tcBorders>
              <w:top w:val="single" w:sz="6" w:space="0" w:color="000000"/>
              <w:left w:val="nil"/>
              <w:bottom w:val="nil"/>
              <w:right w:val="nil"/>
            </w:tcBorders>
            <w:tcMar>
              <w:top w:w="80" w:type="dxa"/>
              <w:left w:w="160" w:type="dxa"/>
              <w:bottom w:w="80" w:type="dxa"/>
              <w:right w:w="160" w:type="dxa"/>
            </w:tcMar>
          </w:tcPr>
          <w:p w14:paraId="51563B71" w14:textId="77777777" w:rsidR="00B1525A" w:rsidRDefault="00000000">
            <w:pPr>
              <w:spacing w:after="80" w:line="240" w:lineRule="auto"/>
              <w:rPr>
                <w:color w:val="000000"/>
                <w:sz w:val="21"/>
                <w:szCs w:val="21"/>
              </w:rPr>
            </w:pPr>
            <w:r>
              <w:rPr>
                <w:color w:val="000000"/>
                <w:sz w:val="21"/>
                <w:szCs w:val="21"/>
              </w:rPr>
              <w:t>Amazon ElastiCache (Redis)</w:t>
            </w:r>
          </w:p>
        </w:tc>
        <w:tc>
          <w:tcPr>
            <w:tcW w:w="0" w:type="auto"/>
            <w:tcBorders>
              <w:top w:val="single" w:sz="6" w:space="0" w:color="000000"/>
              <w:left w:val="nil"/>
              <w:bottom w:val="nil"/>
              <w:right w:val="nil"/>
            </w:tcBorders>
            <w:tcMar>
              <w:top w:w="80" w:type="dxa"/>
              <w:left w:w="160" w:type="dxa"/>
              <w:bottom w:w="80" w:type="dxa"/>
              <w:right w:w="160" w:type="dxa"/>
            </w:tcMar>
          </w:tcPr>
          <w:p w14:paraId="7433450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RNF-11.01: latencia ≤ 5 min para despliegue de indicadores</w:t>
            </w:r>
          </w:p>
        </w:tc>
      </w:tr>
    </w:tbl>
    <w:p w14:paraId="6B8D25D4" w14:textId="77777777" w:rsidR="00B1525A" w:rsidRDefault="00000000">
      <w:pPr>
        <w:pStyle w:val="Ttulo4"/>
        <w:spacing w:before="220" w:after="100"/>
        <w:rPr>
          <w:rFonts w:ascii="Arial" w:eastAsia="Arial" w:hAnsi="Arial" w:cs="Arial"/>
          <w:i w:val="0"/>
          <w:iCs w:val="0"/>
          <w:color w:val="5B6770"/>
        </w:rPr>
      </w:pPr>
      <w:bookmarkStart w:id="210" w:name="_2chpr3hh1kd3" w:colFirst="0" w:colLast="0"/>
      <w:bookmarkEnd w:id="210"/>
      <w:r>
        <w:rPr>
          <w:rFonts w:ascii="Arial" w:eastAsia="Arial" w:hAnsi="Arial" w:cs="Arial"/>
          <w:i w:val="0"/>
          <w:iCs w:val="0"/>
          <w:color w:val="5B6770"/>
        </w:rPr>
        <w:t>4.2 Flujo de datos analíticos</w:t>
      </w:r>
    </w:p>
    <w:p w14:paraId="20F1267C" w14:textId="77777777" w:rsidR="00B1525A" w:rsidRDefault="00000000">
      <w:pPr>
        <w:spacing w:after="240"/>
        <w:rPr>
          <w:color w:val="000000"/>
          <w:sz w:val="21"/>
          <w:szCs w:val="21"/>
        </w:rPr>
      </w:pPr>
      <w:r>
        <w:rPr>
          <w:color w:val="000000"/>
          <w:sz w:val="21"/>
          <w:szCs w:val="21"/>
        </w:rPr>
        <w:t>En texto, el flujo de datos analíticos es: fuentes transaccionales</w:t>
      </w:r>
      <w:r>
        <w:rPr>
          <w:rFonts w:ascii="Arial Unicode MS" w:eastAsia="Arial Unicode MS" w:hAnsi="Arial Unicode MS" w:cs="Arial Unicode MS"/>
          <w:color w:val="000000"/>
          <w:sz w:val="21"/>
          <w:szCs w:val="21"/>
        </w:rPr>
        <w:t xml:space="preserve"> (Preventa App, Bodega WMS, Transporte GPS y Cobranza App) → </w:t>
      </w:r>
      <w:r>
        <w:rPr>
          <w:color w:val="000000"/>
          <w:sz w:val="21"/>
          <w:szCs w:val="21"/>
        </w:rPr>
        <w:t>motor transaccional Aurora PostgreSQL (</w:t>
      </w:r>
      <w:r>
        <w:rPr>
          <w:rFonts w:ascii="Consolas" w:eastAsia="Consolas" w:hAnsi="Consolas" w:cs="Consolas"/>
          <w:color w:val="000000"/>
          <w:sz w:val="21"/>
          <w:szCs w:val="21"/>
          <w:shd w:val="clear" w:color="auto" w:fill="3C3C3C"/>
        </w:rPr>
        <w:t>Preventa</w:t>
      </w:r>
      <w:r>
        <w:rPr>
          <w:color w:val="000000"/>
          <w:sz w:val="21"/>
          <w:szCs w:val="21"/>
        </w:rPr>
        <w:t xml:space="preserve">, </w:t>
      </w:r>
      <w:r>
        <w:rPr>
          <w:rFonts w:ascii="Consolas" w:eastAsia="Consolas" w:hAnsi="Consolas" w:cs="Consolas"/>
          <w:color w:val="000000"/>
          <w:sz w:val="21"/>
          <w:szCs w:val="21"/>
          <w:shd w:val="clear" w:color="auto" w:fill="3C3C3C"/>
        </w:rPr>
        <w:t>Inventario</w:t>
      </w:r>
      <w:r>
        <w:rPr>
          <w:color w:val="000000"/>
          <w:sz w:val="21"/>
          <w:szCs w:val="21"/>
        </w:rPr>
        <w:t xml:space="preserve">, </w:t>
      </w:r>
      <w:r>
        <w:rPr>
          <w:rFonts w:ascii="Consolas" w:eastAsia="Consolas" w:hAnsi="Consolas" w:cs="Consolas"/>
          <w:color w:val="000000"/>
          <w:sz w:val="21"/>
          <w:szCs w:val="21"/>
          <w:shd w:val="clear" w:color="auto" w:fill="3C3C3C"/>
        </w:rPr>
        <w:t>Transporte</w:t>
      </w:r>
      <w:r>
        <w:rPr>
          <w:color w:val="000000"/>
          <w:sz w:val="21"/>
          <w:szCs w:val="21"/>
        </w:rPr>
        <w:t xml:space="preserve"> y </w:t>
      </w:r>
      <w:r>
        <w:rPr>
          <w:rFonts w:ascii="Consolas" w:eastAsia="Consolas" w:hAnsi="Consolas" w:cs="Consolas"/>
          <w:color w:val="000000"/>
          <w:sz w:val="21"/>
          <w:szCs w:val="21"/>
          <w:shd w:val="clear" w:color="auto" w:fill="3C3C3C"/>
        </w:rPr>
        <w:t>Cobranza</w:t>
      </w:r>
      <w:r>
        <w:rPr>
          <w:rFonts w:ascii="Arial Unicode MS" w:eastAsia="Arial Unicode MS" w:hAnsi="Arial Unicode MS" w:cs="Arial Unicode MS"/>
          <w:color w:val="000000"/>
          <w:sz w:val="21"/>
          <w:szCs w:val="21"/>
        </w:rPr>
        <w:t xml:space="preserve">, cada dominio OLTP) → </w:t>
      </w:r>
      <w:r>
        <w:rPr>
          <w:color w:val="000000"/>
          <w:sz w:val="21"/>
          <w:szCs w:val="21"/>
        </w:rPr>
        <w:t>DMS CDC</w:t>
      </w:r>
      <w:r>
        <w:rPr>
          <w:rFonts w:ascii="Arial Unicode MS" w:eastAsia="Arial Unicode MS" w:hAnsi="Arial Unicode MS" w:cs="Arial Unicode MS"/>
          <w:color w:val="000000"/>
          <w:sz w:val="21"/>
          <w:szCs w:val="21"/>
        </w:rPr>
        <w:t xml:space="preserve"> (extracción continua e incremental) → </w:t>
      </w:r>
      <w:r>
        <w:rPr>
          <w:color w:val="000000"/>
          <w:sz w:val="21"/>
          <w:szCs w:val="21"/>
        </w:rPr>
        <w:t xml:space="preserve">motor analítico Redshift Serverless (dimensiones Tiempo, Cliente, Ruta, Producto, Vehículo y Zona; hechos </w:t>
      </w:r>
      <w:r>
        <w:rPr>
          <w:rFonts w:ascii="Consolas" w:eastAsia="Consolas" w:hAnsi="Consolas" w:cs="Consolas"/>
          <w:color w:val="000000"/>
          <w:sz w:val="21"/>
          <w:szCs w:val="21"/>
          <w:shd w:val="clear" w:color="auto" w:fill="3C3C3C"/>
        </w:rPr>
        <w:t>fact_entregas</w:t>
      </w:r>
      <w:r>
        <w:rPr>
          <w:color w:val="000000"/>
          <w:sz w:val="21"/>
          <w:szCs w:val="21"/>
        </w:rPr>
        <w:t xml:space="preserve">, </w:t>
      </w:r>
      <w:r>
        <w:rPr>
          <w:rFonts w:ascii="Consolas" w:eastAsia="Consolas" w:hAnsi="Consolas" w:cs="Consolas"/>
          <w:color w:val="000000"/>
          <w:sz w:val="21"/>
          <w:szCs w:val="21"/>
          <w:shd w:val="clear" w:color="auto" w:fill="3C3C3C"/>
        </w:rPr>
        <w:t>fact_costos</w:t>
      </w:r>
      <w:r>
        <w:rPr>
          <w:color w:val="000000"/>
          <w:sz w:val="21"/>
          <w:szCs w:val="21"/>
        </w:rPr>
        <w:t xml:space="preserve"> y </w:t>
      </w:r>
      <w:r>
        <w:rPr>
          <w:rFonts w:ascii="Consolas" w:eastAsia="Consolas" w:hAnsi="Consolas" w:cs="Consolas"/>
          <w:color w:val="000000"/>
          <w:sz w:val="21"/>
          <w:szCs w:val="21"/>
          <w:shd w:val="clear" w:color="auto" w:fill="3C3C3C"/>
        </w:rPr>
        <w:t>fact_inventario</w:t>
      </w:r>
      <w:r>
        <w:rPr>
          <w:color w:val="000000"/>
          <w:sz w:val="21"/>
          <w:szCs w:val="21"/>
        </w:rPr>
        <w:t xml:space="preserve">; vistas materializadas </w:t>
      </w:r>
      <w:r>
        <w:rPr>
          <w:rFonts w:ascii="Consolas" w:eastAsia="Consolas" w:hAnsi="Consolas" w:cs="Consolas"/>
          <w:color w:val="000000"/>
          <w:sz w:val="21"/>
          <w:szCs w:val="21"/>
          <w:shd w:val="clear" w:color="auto" w:fill="3C3C3C"/>
        </w:rPr>
        <w:t>mv_otif_diario</w:t>
      </w:r>
      <w:r>
        <w:rPr>
          <w:color w:val="000000"/>
          <w:sz w:val="21"/>
          <w:szCs w:val="21"/>
        </w:rPr>
        <w:t xml:space="preserve">, </w:t>
      </w:r>
      <w:r>
        <w:rPr>
          <w:rFonts w:ascii="Consolas" w:eastAsia="Consolas" w:hAnsi="Consolas" w:cs="Consolas"/>
          <w:color w:val="000000"/>
          <w:sz w:val="21"/>
          <w:szCs w:val="21"/>
          <w:shd w:val="clear" w:color="auto" w:fill="3C3C3C"/>
        </w:rPr>
        <w:t>mv_costo_servir</w:t>
      </w:r>
      <w:r>
        <w:rPr>
          <w:color w:val="000000"/>
          <w:sz w:val="21"/>
          <w:szCs w:val="21"/>
        </w:rPr>
        <w:t xml:space="preserve">, </w:t>
      </w:r>
      <w:r>
        <w:rPr>
          <w:rFonts w:ascii="Consolas" w:eastAsia="Consolas" w:hAnsi="Consolas" w:cs="Consolas"/>
          <w:color w:val="000000"/>
          <w:sz w:val="21"/>
          <w:szCs w:val="21"/>
          <w:shd w:val="clear" w:color="auto" w:fill="3C3C3C"/>
        </w:rPr>
        <w:t>mv_fill_rate</w:t>
      </w:r>
      <w:r>
        <w:rPr>
          <w:color w:val="000000"/>
          <w:sz w:val="21"/>
          <w:szCs w:val="21"/>
        </w:rPr>
        <w:t xml:space="preserve">, </w:t>
      </w:r>
      <w:r>
        <w:rPr>
          <w:rFonts w:ascii="Consolas" w:eastAsia="Consolas" w:hAnsi="Consolas" w:cs="Consolas"/>
          <w:color w:val="000000"/>
          <w:sz w:val="21"/>
          <w:szCs w:val="21"/>
          <w:shd w:val="clear" w:color="auto" w:fill="3C3C3C"/>
        </w:rPr>
        <w:t>mv_ocupacion_flota</w:t>
      </w:r>
      <w:r>
        <w:rPr>
          <w:color w:val="000000"/>
          <w:sz w:val="21"/>
          <w:szCs w:val="21"/>
        </w:rPr>
        <w:t xml:space="preserve"> y </w:t>
      </w:r>
      <w:r>
        <w:rPr>
          <w:rFonts w:ascii="Consolas" w:eastAsia="Consolas" w:hAnsi="Consolas" w:cs="Consolas"/>
          <w:color w:val="000000"/>
          <w:sz w:val="21"/>
          <w:szCs w:val="21"/>
          <w:shd w:val="clear" w:color="auto" w:fill="3C3C3C"/>
        </w:rPr>
        <w:t>mv_rentabilidad_cliente</w:t>
      </w:r>
      <w:r>
        <w:rPr>
          <w:rFonts w:ascii="Arial Unicode MS" w:eastAsia="Arial Unicode MS" w:hAnsi="Arial Unicode MS" w:cs="Arial Unicode MS"/>
          <w:color w:val="000000"/>
          <w:sz w:val="21"/>
          <w:szCs w:val="21"/>
        </w:rPr>
        <w:t xml:space="preserve">) → dos salidas: </w:t>
      </w:r>
      <w:r>
        <w:rPr>
          <w:color w:val="000000"/>
          <w:sz w:val="21"/>
          <w:szCs w:val="21"/>
        </w:rPr>
        <w:t>Tablero Gerencial (Grafana/Angular — RF-11.06 operacional, RF-16.02 para el cliente, RF-16.03 alertas) y Distribución por correo (SES + Celery Beat — informes semanal y mensual, RF-11.01).</w:t>
      </w:r>
    </w:p>
    <w:p w14:paraId="5E5E2F3F" w14:textId="77777777" w:rsidR="00B1525A" w:rsidRDefault="00000000">
      <w:pPr>
        <w:pStyle w:val="Ttulo4"/>
        <w:spacing w:before="220" w:after="100"/>
        <w:rPr>
          <w:rFonts w:ascii="Arial" w:eastAsia="Arial" w:hAnsi="Arial" w:cs="Arial"/>
          <w:i w:val="0"/>
          <w:iCs w:val="0"/>
          <w:color w:val="5B6770"/>
        </w:rPr>
      </w:pPr>
      <w:bookmarkStart w:id="211" w:name="_3kd7la8dpqn8" w:colFirst="0" w:colLast="0"/>
      <w:bookmarkEnd w:id="211"/>
      <w:r>
        <w:rPr>
          <w:rFonts w:ascii="Arial" w:eastAsia="Arial" w:hAnsi="Arial" w:cs="Arial"/>
          <w:i w:val="0"/>
          <w:iCs w:val="0"/>
          <w:color w:val="5B6770"/>
        </w:rPr>
        <w:t>4.3 Justificación del desacople OLAP/OLTP (RNF-11.02)</w:t>
      </w:r>
    </w:p>
    <w:p w14:paraId="5E4779AC" w14:textId="77777777" w:rsidR="00B1525A" w:rsidRDefault="00000000">
      <w:pPr>
        <w:spacing w:after="240"/>
        <w:rPr>
          <w:color w:val="000000"/>
          <w:sz w:val="21"/>
          <w:szCs w:val="21"/>
        </w:rPr>
      </w:pPr>
      <w:r>
        <w:rPr>
          <w:color w:val="000000"/>
          <w:sz w:val="21"/>
          <w:szCs w:val="21"/>
        </w:rPr>
        <w:t>El RNF-11.02 exige que las consultas analíticas no degraden los tiempos de respuesta transaccionales. Esto se resuelve mediante:</w:t>
      </w:r>
    </w:p>
    <w:p w14:paraId="7713AA00" w14:textId="77777777" w:rsidR="00B1525A" w:rsidRDefault="00000000">
      <w:pPr>
        <w:numPr>
          <w:ilvl w:val="0"/>
          <w:numId w:val="86"/>
        </w:numPr>
        <w:spacing w:after="0"/>
        <w:rPr>
          <w:color w:val="000000"/>
        </w:rPr>
      </w:pPr>
      <w:r>
        <w:rPr>
          <w:color w:val="000000"/>
          <w:sz w:val="21"/>
          <w:szCs w:val="21"/>
        </w:rPr>
        <w:t>Motor separado: Redshift Serverless es un sistema OLAP independiente de Aurora PostgreSQL (OLTP). Las cargas analíticas corren en un clúster dedicado con recursos aislados.</w:t>
      </w:r>
    </w:p>
    <w:p w14:paraId="486DBF21" w14:textId="77777777" w:rsidR="00B1525A" w:rsidRDefault="00000000">
      <w:pPr>
        <w:numPr>
          <w:ilvl w:val="0"/>
          <w:numId w:val="86"/>
        </w:numPr>
        <w:spacing w:after="0"/>
        <w:rPr>
          <w:color w:val="000000"/>
        </w:rPr>
      </w:pPr>
      <w:r>
        <w:rPr>
          <w:color w:val="000000"/>
          <w:sz w:val="21"/>
          <w:szCs w:val="21"/>
        </w:rPr>
        <w:t>Extracción asíncrona:</w:t>
      </w:r>
      <w:r>
        <w:rPr>
          <w:rFonts w:ascii="Arial Unicode MS" w:eastAsia="Arial Unicode MS" w:hAnsi="Arial Unicode MS" w:cs="Arial Unicode MS"/>
          <w:color w:val="000000"/>
          <w:sz w:val="21"/>
          <w:szCs w:val="21"/>
        </w:rPr>
        <w:t xml:space="preserve"> DMS CDC copia cambios de Aurora → Redshift sin bloquear transacciones OLTP. La extracción es incremental y continua.</w:t>
      </w:r>
    </w:p>
    <w:p w14:paraId="354A3C04" w14:textId="77777777" w:rsidR="00B1525A" w:rsidRDefault="00000000">
      <w:pPr>
        <w:numPr>
          <w:ilvl w:val="0"/>
          <w:numId w:val="86"/>
        </w:numPr>
        <w:spacing w:after="0"/>
        <w:rPr>
          <w:color w:val="000000"/>
        </w:rPr>
      </w:pPr>
      <w:r>
        <w:rPr>
          <w:color w:val="000000"/>
          <w:sz w:val="21"/>
          <w:szCs w:val="21"/>
        </w:rPr>
        <w:t xml:space="preserve">Vistas materializadas pre-calculadas: Los indicadores (OTIF, Fill Rate, Costo de Servir) se calculan como vistas materializadas en Redshift, que se refrescan periódicamente (cada 5–15 min según RNF-11.01). Las consultas de tablero leen de estas vistas, </w:t>
      </w:r>
      <w:proofErr w:type="gramStart"/>
      <w:r>
        <w:rPr>
          <w:color w:val="000000"/>
          <w:sz w:val="21"/>
          <w:szCs w:val="21"/>
        </w:rPr>
        <w:t>no</w:t>
      </w:r>
      <w:proofErr w:type="gramEnd"/>
      <w:r>
        <w:rPr>
          <w:color w:val="000000"/>
          <w:sz w:val="21"/>
          <w:szCs w:val="21"/>
        </w:rPr>
        <w:t xml:space="preserve"> de tablas crudas.</w:t>
      </w:r>
    </w:p>
    <w:p w14:paraId="7BED35EC" w14:textId="77777777" w:rsidR="00B1525A" w:rsidRDefault="00000000">
      <w:pPr>
        <w:numPr>
          <w:ilvl w:val="0"/>
          <w:numId w:val="86"/>
        </w:numPr>
        <w:spacing w:after="140"/>
        <w:rPr>
          <w:color w:val="000000"/>
        </w:rPr>
      </w:pPr>
      <w:r>
        <w:rPr>
          <w:color w:val="000000"/>
          <w:sz w:val="21"/>
          <w:szCs w:val="21"/>
        </w:rPr>
        <w:lastRenderedPageBreak/>
        <w:t>Caché Redis para tableros: Los resultados de consultas frecuentes se cachean en ElastiCache Redis, reduciendo aún más la carga sobre Redshift para dashboards de alta concurrencia.</w:t>
      </w:r>
    </w:p>
    <w:p w14:paraId="563AA215" w14:textId="77777777" w:rsidR="00B1525A" w:rsidRDefault="00000000">
      <w:pPr>
        <w:spacing w:after="240"/>
        <w:rPr>
          <w:color w:val="000000"/>
          <w:sz w:val="21"/>
          <w:szCs w:val="21"/>
        </w:rPr>
      </w:pPr>
      <w:r>
        <w:rPr>
          <w:color w:val="000000"/>
          <w:sz w:val="21"/>
          <w:szCs w:val="21"/>
        </w:rPr>
        <w:t>Resultado:</w:t>
      </w:r>
      <w:r>
        <w:rPr>
          <w:rFonts w:ascii="Arial Unicode MS" w:eastAsia="Arial Unicode MS" w:hAnsi="Arial Unicode MS" w:cs="Arial Unicode MS"/>
          <w:color w:val="000000"/>
          <w:sz w:val="21"/>
          <w:szCs w:val="21"/>
        </w:rPr>
        <w:t xml:space="preserve"> Picking en bodega mantiene latencia ≤ 1s y preventa ≤ 1.5s (RF de bodega/preventa) mientras los gerentes consultan tableros analíticos simultáneamente.</w:t>
      </w:r>
    </w:p>
    <w:p w14:paraId="2268E981" w14:textId="77777777" w:rsidR="00B1525A" w:rsidRDefault="00000000">
      <w:pPr>
        <w:pStyle w:val="Ttulo3"/>
        <w:spacing w:before="280" w:after="120"/>
        <w:rPr>
          <w:rFonts w:ascii="Arial" w:eastAsia="Arial" w:hAnsi="Arial" w:cs="Arial"/>
          <w:color w:val="5B6770"/>
          <w:sz w:val="26"/>
          <w:szCs w:val="26"/>
        </w:rPr>
      </w:pPr>
      <w:bookmarkStart w:id="212" w:name="_szy5eebosv5y" w:colFirst="0" w:colLast="0"/>
      <w:bookmarkEnd w:id="212"/>
      <w:r>
        <w:rPr>
          <w:rFonts w:ascii="Arial" w:eastAsia="Arial" w:hAnsi="Arial" w:cs="Arial"/>
          <w:color w:val="5B6770"/>
          <w:sz w:val="26"/>
          <w:szCs w:val="26"/>
        </w:rPr>
        <w:t>5. Componente de Costo de Servir</w:t>
      </w:r>
    </w:p>
    <w:p w14:paraId="2DD2C697" w14:textId="77777777" w:rsidR="00B1525A" w:rsidRDefault="00000000">
      <w:pPr>
        <w:spacing w:after="240"/>
        <w:rPr>
          <w:color w:val="000000"/>
          <w:sz w:val="21"/>
          <w:szCs w:val="21"/>
        </w:rPr>
      </w:pPr>
      <w:r>
        <w:rPr>
          <w:color w:val="000000"/>
          <w:sz w:val="21"/>
          <w:szCs w:val="21"/>
        </w:rPr>
        <w:t>El cálculo del Costo de Servir (RF-11.02) es el requerimiento analítico más complejo del módulo, ya que consolida datos de 4 fuentes distintas:</w:t>
      </w:r>
    </w:p>
    <w:tbl>
      <w:tblPr>
        <w:tblStyle w:val="afffffe"/>
        <w:tblW w:w="5000" w:type="pct"/>
        <w:tblInd w:w="0" w:type="dxa"/>
        <w:tblBorders>
          <w:top w:val="nil"/>
          <w:left w:val="nil"/>
          <w:bottom w:val="nil"/>
          <w:right w:val="nil"/>
          <w:insideH w:val="nil"/>
          <w:insideV w:val="nil"/>
        </w:tblBorders>
        <w:tblLook w:val="0600" w:firstRow="0" w:lastRow="0" w:firstColumn="0" w:lastColumn="0" w:noHBand="1" w:noVBand="1"/>
      </w:tblPr>
      <w:tblGrid>
        <w:gridCol w:w="2671"/>
        <w:gridCol w:w="1787"/>
        <w:gridCol w:w="1993"/>
        <w:gridCol w:w="2785"/>
      </w:tblGrid>
      <w:tr w:rsidR="00B1525A" w14:paraId="37726605"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A1968B3" w14:textId="77777777" w:rsidR="00B1525A" w:rsidRDefault="00000000">
            <w:pPr>
              <w:spacing w:after="80" w:line="240" w:lineRule="auto"/>
              <w:rPr>
                <w:color w:val="000000"/>
                <w:sz w:val="21"/>
                <w:szCs w:val="21"/>
              </w:rPr>
            </w:pPr>
            <w:r>
              <w:rPr>
                <w:b/>
                <w:bCs/>
                <w:color w:val="1F3A5F"/>
                <w:sz w:val="21"/>
                <w:szCs w:val="21"/>
              </w:rPr>
              <w:t>Componente de costo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D24657" w14:textId="77777777" w:rsidR="00B1525A" w:rsidRDefault="00000000">
            <w:pPr>
              <w:spacing w:after="80" w:line="240" w:lineRule="auto"/>
              <w:rPr>
                <w:color w:val="000000"/>
                <w:sz w:val="21"/>
                <w:szCs w:val="21"/>
              </w:rPr>
            </w:pPr>
            <w:r>
              <w:rPr>
                <w:b/>
                <w:bCs/>
                <w:color w:val="1F3A5F"/>
                <w:sz w:val="21"/>
                <w:szCs w:val="21"/>
              </w:rPr>
              <w:t>Fuente de datos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E12AA2" w14:textId="77777777" w:rsidR="00B1525A" w:rsidRDefault="00000000">
            <w:pPr>
              <w:spacing w:after="80" w:line="240" w:lineRule="auto"/>
              <w:rPr>
                <w:color w:val="000000"/>
                <w:sz w:val="21"/>
                <w:szCs w:val="21"/>
              </w:rPr>
            </w:pPr>
            <w:r>
              <w:rPr>
                <w:b/>
                <w:bCs/>
                <w:color w:val="1F3A5F"/>
                <w:sz w:val="21"/>
                <w:szCs w:val="21"/>
              </w:rPr>
              <w:t>Módulo productor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52D5715" w14:textId="77777777" w:rsidR="00B1525A" w:rsidRDefault="00000000">
            <w:pPr>
              <w:spacing w:after="80" w:line="240" w:lineRule="auto"/>
              <w:rPr>
                <w:color w:val="000000"/>
                <w:sz w:val="21"/>
                <w:szCs w:val="21"/>
              </w:rPr>
            </w:pPr>
            <w:r>
              <w:rPr>
                <w:b/>
                <w:bCs/>
                <w:color w:val="1F3A5F"/>
                <w:sz w:val="21"/>
                <w:szCs w:val="21"/>
              </w:rPr>
              <w:t>Fórmula simplificada</w:t>
            </w:r>
          </w:p>
        </w:tc>
      </w:tr>
      <w:tr w:rsidR="00B1525A" w14:paraId="59D6239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C099CB" w14:textId="77777777" w:rsidR="00B1525A" w:rsidRDefault="00000000">
            <w:pPr>
              <w:spacing w:after="80" w:line="240" w:lineRule="auto"/>
              <w:rPr>
                <w:color w:val="000000"/>
                <w:sz w:val="21"/>
                <w:szCs w:val="21"/>
              </w:rPr>
            </w:pPr>
            <w:r>
              <w:rPr>
                <w:color w:val="000000"/>
                <w:sz w:val="21"/>
                <w:szCs w:val="21"/>
              </w:rPr>
              <w:t>Combustible devengado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D8E1A2" w14:textId="77777777" w:rsidR="00B1525A" w:rsidRDefault="00000000">
            <w:pPr>
              <w:spacing w:after="80" w:line="240" w:lineRule="auto"/>
              <w:rPr>
                <w:color w:val="000000"/>
                <w:sz w:val="21"/>
                <w:szCs w:val="21"/>
              </w:rPr>
            </w:pPr>
            <w:r>
              <w:rPr>
                <w:color w:val="000000"/>
                <w:sz w:val="21"/>
                <w:szCs w:val="21"/>
              </w:rPr>
              <w:t>Telemetría GPS (litros/km)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54B201" w14:textId="77777777" w:rsidR="00B1525A" w:rsidRDefault="00000000">
            <w:pPr>
              <w:spacing w:after="80" w:line="240" w:lineRule="auto"/>
              <w:rPr>
                <w:color w:val="000000"/>
                <w:sz w:val="21"/>
                <w:szCs w:val="21"/>
              </w:rPr>
            </w:pPr>
            <w:r>
              <w:rPr>
                <w:color w:val="000000"/>
                <w:sz w:val="21"/>
                <w:szCs w:val="21"/>
              </w:rPr>
              <w:t>Telemetría (Épica 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3DCC5F" w14:textId="77777777" w:rsidR="00B1525A" w:rsidRDefault="00000000">
            <w:pPr>
              <w:spacing w:after="80" w:line="240" w:lineRule="auto"/>
              <w:rPr>
                <w:color w:val="000000"/>
                <w:sz w:val="21"/>
                <w:szCs w:val="21"/>
              </w:rPr>
            </w:pPr>
            <w:proofErr w:type="gramStart"/>
            <w:r>
              <w:rPr>
                <w:color w:val="000000"/>
                <w:sz w:val="21"/>
                <w:szCs w:val="21"/>
              </w:rPr>
              <w:t>km</w:t>
            </w:r>
            <w:proofErr w:type="gramEnd"/>
            <w:r>
              <w:rPr>
                <w:color w:val="000000"/>
                <w:sz w:val="21"/>
                <w:szCs w:val="21"/>
              </w:rPr>
              <w:t xml:space="preserve"> recorridos × precio litro × rendimiento vehicular</w:t>
            </w:r>
          </w:p>
        </w:tc>
      </w:tr>
      <w:tr w:rsidR="00B1525A" w14:paraId="32200DA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2031D9" w14:textId="77777777" w:rsidR="00B1525A" w:rsidRDefault="00000000">
            <w:pPr>
              <w:spacing w:after="80" w:line="240" w:lineRule="auto"/>
              <w:rPr>
                <w:color w:val="000000"/>
                <w:sz w:val="21"/>
                <w:szCs w:val="21"/>
              </w:rPr>
            </w:pPr>
            <w:r>
              <w:rPr>
                <w:color w:val="000000"/>
                <w:sz w:val="21"/>
                <w:szCs w:val="21"/>
              </w:rPr>
              <w:t>Peajes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250B13" w14:textId="77777777" w:rsidR="00B1525A" w:rsidRDefault="00000000">
            <w:pPr>
              <w:spacing w:after="80" w:line="240" w:lineRule="auto"/>
              <w:rPr>
                <w:color w:val="000000"/>
                <w:sz w:val="21"/>
                <w:szCs w:val="21"/>
              </w:rPr>
            </w:pPr>
            <w:r>
              <w:rPr>
                <w:color w:val="000000"/>
                <w:sz w:val="21"/>
                <w:szCs w:val="21"/>
              </w:rPr>
              <w:t>Registro de viaje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26CF6A" w14:textId="77777777" w:rsidR="00B1525A" w:rsidRDefault="00000000">
            <w:pPr>
              <w:spacing w:after="80" w:line="240" w:lineRule="auto"/>
              <w:rPr>
                <w:color w:val="000000"/>
                <w:sz w:val="21"/>
                <w:szCs w:val="21"/>
              </w:rPr>
            </w:pPr>
            <w:r>
              <w:rPr>
                <w:color w:val="000000"/>
                <w:sz w:val="21"/>
                <w:szCs w:val="21"/>
              </w:rPr>
              <w:t>Transporte (Épica 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EFE48E" w14:textId="77777777" w:rsidR="00B1525A" w:rsidRDefault="00000000">
            <w:pPr>
              <w:spacing w:after="80" w:line="240" w:lineRule="auto"/>
              <w:rPr>
                <w:color w:val="000000"/>
                <w:sz w:val="21"/>
                <w:szCs w:val="21"/>
              </w:rPr>
            </w:pPr>
            <w:r>
              <w:rPr>
                <w:color w:val="000000"/>
                <w:sz w:val="21"/>
                <w:szCs w:val="21"/>
              </w:rPr>
              <w:t>Monto real de peajes por viaje</w:t>
            </w:r>
          </w:p>
        </w:tc>
      </w:tr>
      <w:tr w:rsidR="00B1525A" w14:paraId="208C506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B79EA6" w14:textId="77777777" w:rsidR="00B1525A" w:rsidRDefault="00000000">
            <w:pPr>
              <w:spacing w:after="80" w:line="240" w:lineRule="auto"/>
              <w:rPr>
                <w:color w:val="000000"/>
                <w:sz w:val="21"/>
                <w:szCs w:val="21"/>
              </w:rPr>
            </w:pPr>
            <w:r>
              <w:rPr>
                <w:color w:val="000000"/>
                <w:sz w:val="21"/>
                <w:szCs w:val="21"/>
              </w:rPr>
              <w:t>Tiempo de conducción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4E12E2" w14:textId="77777777" w:rsidR="00B1525A" w:rsidRDefault="00000000">
            <w:pPr>
              <w:spacing w:after="80" w:line="240" w:lineRule="auto"/>
              <w:rPr>
                <w:color w:val="000000"/>
                <w:sz w:val="21"/>
                <w:szCs w:val="21"/>
              </w:rPr>
            </w:pPr>
            <w:r>
              <w:rPr>
                <w:color w:val="000000"/>
                <w:sz w:val="21"/>
                <w:szCs w:val="21"/>
              </w:rPr>
              <w:t>Telemetría GPS (horas)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373401" w14:textId="77777777" w:rsidR="00B1525A" w:rsidRDefault="00000000">
            <w:pPr>
              <w:spacing w:after="80" w:line="240" w:lineRule="auto"/>
              <w:rPr>
                <w:color w:val="000000"/>
                <w:sz w:val="21"/>
                <w:szCs w:val="21"/>
              </w:rPr>
            </w:pPr>
            <w:r>
              <w:rPr>
                <w:color w:val="000000"/>
                <w:sz w:val="21"/>
                <w:szCs w:val="21"/>
              </w:rPr>
              <w:t>Telemetría (Épica 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D2E446" w14:textId="77777777" w:rsidR="00B1525A" w:rsidRDefault="00000000">
            <w:pPr>
              <w:spacing w:after="80" w:line="240" w:lineRule="auto"/>
              <w:rPr>
                <w:color w:val="000000"/>
                <w:sz w:val="21"/>
                <w:szCs w:val="21"/>
              </w:rPr>
            </w:pPr>
            <w:r>
              <w:rPr>
                <w:color w:val="000000"/>
                <w:sz w:val="21"/>
                <w:szCs w:val="21"/>
              </w:rPr>
              <w:t>Horas de conducción × costo hora conductor</w:t>
            </w:r>
          </w:p>
        </w:tc>
      </w:tr>
      <w:tr w:rsidR="00B1525A" w14:paraId="22EE517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F68798" w14:textId="77777777" w:rsidR="00B1525A" w:rsidRDefault="00000000">
            <w:pPr>
              <w:spacing w:after="80" w:line="240" w:lineRule="auto"/>
              <w:rPr>
                <w:color w:val="000000"/>
                <w:sz w:val="21"/>
                <w:szCs w:val="21"/>
              </w:rPr>
            </w:pPr>
            <w:r>
              <w:rPr>
                <w:color w:val="000000"/>
                <w:sz w:val="21"/>
                <w:szCs w:val="21"/>
              </w:rPr>
              <w:t>Tiempo de descarga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BCA0D2" w14:textId="77777777" w:rsidR="00B1525A" w:rsidRDefault="00000000">
            <w:pPr>
              <w:spacing w:after="80" w:line="240" w:lineRule="auto"/>
              <w:rPr>
                <w:color w:val="000000"/>
                <w:sz w:val="21"/>
                <w:szCs w:val="21"/>
              </w:rPr>
            </w:pPr>
            <w:r>
              <w:rPr>
                <w:color w:val="000000"/>
                <w:sz w:val="21"/>
                <w:szCs w:val="21"/>
              </w:rPr>
              <w:t>App móvil de reparto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726085" w14:textId="77777777" w:rsidR="00B1525A" w:rsidRDefault="00000000">
            <w:pPr>
              <w:spacing w:after="80" w:line="240" w:lineRule="auto"/>
              <w:rPr>
                <w:color w:val="000000"/>
                <w:sz w:val="21"/>
                <w:szCs w:val="21"/>
              </w:rPr>
            </w:pPr>
            <w:r>
              <w:rPr>
                <w:color w:val="000000"/>
                <w:sz w:val="21"/>
                <w:szCs w:val="21"/>
              </w:rPr>
              <w:t>Transporte (Épica 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EDAC0D" w14:textId="77777777" w:rsidR="00B1525A" w:rsidRDefault="00000000">
            <w:pPr>
              <w:spacing w:after="80" w:line="240" w:lineRule="auto"/>
              <w:rPr>
                <w:color w:val="000000"/>
                <w:sz w:val="21"/>
                <w:szCs w:val="21"/>
              </w:rPr>
            </w:pPr>
            <w:r>
              <w:rPr>
                <w:color w:val="000000"/>
                <w:sz w:val="21"/>
                <w:szCs w:val="21"/>
              </w:rPr>
              <w:t>Minutos de descarga × costo hora</w:t>
            </w:r>
          </w:p>
        </w:tc>
      </w:tr>
      <w:tr w:rsidR="00B1525A" w14:paraId="47E9AAEC"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B89EBF" w14:textId="77777777" w:rsidR="00B1525A" w:rsidRDefault="00000000">
            <w:pPr>
              <w:spacing w:after="80" w:line="240" w:lineRule="auto"/>
              <w:rPr>
                <w:color w:val="000000"/>
                <w:sz w:val="21"/>
                <w:szCs w:val="21"/>
              </w:rPr>
            </w:pPr>
            <w:r>
              <w:rPr>
                <w:color w:val="000000"/>
                <w:sz w:val="21"/>
                <w:szCs w:val="21"/>
              </w:rPr>
              <w:t>Costo de bodega (prorrateo)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AECEAA" w14:textId="77777777" w:rsidR="00B1525A" w:rsidRDefault="00000000">
            <w:pPr>
              <w:spacing w:after="80" w:line="240" w:lineRule="auto"/>
              <w:rPr>
                <w:color w:val="000000"/>
                <w:sz w:val="21"/>
                <w:szCs w:val="21"/>
              </w:rPr>
            </w:pPr>
            <w:r>
              <w:rPr>
                <w:color w:val="000000"/>
                <w:sz w:val="21"/>
                <w:szCs w:val="21"/>
              </w:rPr>
              <w:t>WMS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3B4253" w14:textId="77777777" w:rsidR="00B1525A" w:rsidRDefault="00000000">
            <w:pPr>
              <w:spacing w:after="80" w:line="240" w:lineRule="auto"/>
              <w:rPr>
                <w:color w:val="000000"/>
                <w:sz w:val="21"/>
                <w:szCs w:val="21"/>
              </w:rPr>
            </w:pPr>
            <w:r>
              <w:rPr>
                <w:color w:val="000000"/>
                <w:sz w:val="21"/>
                <w:szCs w:val="21"/>
              </w:rPr>
              <w:t>Almacén (Épica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6C3993" w14:textId="77777777" w:rsidR="00B1525A" w:rsidRDefault="00000000">
            <w:pPr>
              <w:spacing w:after="80" w:line="240" w:lineRule="auto"/>
              <w:rPr>
                <w:color w:val="000000"/>
                <w:sz w:val="21"/>
                <w:szCs w:val="21"/>
              </w:rPr>
            </w:pPr>
            <w:r>
              <w:rPr>
                <w:color w:val="000000"/>
                <w:sz w:val="21"/>
                <w:szCs w:val="21"/>
              </w:rPr>
              <w:t>Costo total bodega ÷ volumen almacenado × volumen cliente</w:t>
            </w:r>
          </w:p>
        </w:tc>
      </w:tr>
      <w:tr w:rsidR="00B1525A" w14:paraId="6BF96DE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4EF693" w14:textId="77777777" w:rsidR="00B1525A" w:rsidRDefault="00000000">
            <w:pPr>
              <w:spacing w:after="80" w:line="240" w:lineRule="auto"/>
              <w:rPr>
                <w:color w:val="000000"/>
                <w:sz w:val="21"/>
                <w:szCs w:val="21"/>
              </w:rPr>
            </w:pPr>
            <w:r>
              <w:rPr>
                <w:color w:val="000000"/>
                <w:sz w:val="21"/>
                <w:szCs w:val="21"/>
              </w:rPr>
              <w:t>Costo administrativo (prorrateo)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56533F" w14:textId="77777777" w:rsidR="00B1525A" w:rsidRDefault="00000000">
            <w:pPr>
              <w:spacing w:after="80" w:line="240" w:lineRule="auto"/>
              <w:rPr>
                <w:color w:val="000000"/>
                <w:sz w:val="21"/>
                <w:szCs w:val="21"/>
              </w:rPr>
            </w:pPr>
            <w:r>
              <w:rPr>
                <w:color w:val="000000"/>
                <w:sz w:val="21"/>
                <w:szCs w:val="21"/>
              </w:rPr>
              <w:t>Facturación ERP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C47CAA" w14:textId="77777777" w:rsidR="00B1525A" w:rsidRDefault="00000000">
            <w:pPr>
              <w:spacing w:after="80" w:line="240" w:lineRule="auto"/>
              <w:rPr>
                <w:color w:val="000000"/>
                <w:sz w:val="21"/>
                <w:szCs w:val="21"/>
              </w:rPr>
            </w:pPr>
            <w:r>
              <w:rPr>
                <w:color w:val="000000"/>
                <w:sz w:val="21"/>
                <w:szCs w:val="21"/>
              </w:rPr>
              <w:t>Administración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EF6B70" w14:textId="77777777" w:rsidR="00B1525A" w:rsidRDefault="00000000">
            <w:pPr>
              <w:spacing w:after="80" w:line="240" w:lineRule="auto"/>
              <w:rPr>
                <w:color w:val="000000"/>
                <w:sz w:val="21"/>
                <w:szCs w:val="21"/>
              </w:rPr>
            </w:pPr>
            <w:r>
              <w:rPr>
                <w:color w:val="000000"/>
                <w:sz w:val="21"/>
                <w:szCs w:val="21"/>
              </w:rPr>
              <w:t>Costo fijo administrativo ÷ N pedidos × pedidos cliente</w:t>
            </w:r>
          </w:p>
        </w:tc>
      </w:tr>
      <w:tr w:rsidR="00B1525A" w14:paraId="4691897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F9CB99" w14:textId="77777777" w:rsidR="00B1525A" w:rsidRDefault="00000000">
            <w:pPr>
              <w:spacing w:after="80" w:line="240" w:lineRule="auto"/>
              <w:rPr>
                <w:color w:val="000000"/>
                <w:sz w:val="21"/>
                <w:szCs w:val="21"/>
              </w:rPr>
            </w:pPr>
            <w:r>
              <w:rPr>
                <w:color w:val="000000"/>
                <w:sz w:val="21"/>
                <w:szCs w:val="21"/>
              </w:rPr>
              <w:t>Costo de devoluciones/mermas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048B84" w14:textId="77777777" w:rsidR="00B1525A" w:rsidRDefault="00000000">
            <w:pPr>
              <w:spacing w:after="80" w:line="240" w:lineRule="auto"/>
              <w:rPr>
                <w:color w:val="000000"/>
                <w:sz w:val="21"/>
                <w:szCs w:val="21"/>
              </w:rPr>
            </w:pPr>
            <w:r>
              <w:rPr>
                <w:color w:val="000000"/>
                <w:sz w:val="21"/>
                <w:szCs w:val="21"/>
              </w:rPr>
              <w:t>Logística inversa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69261D" w14:textId="77777777" w:rsidR="00B1525A" w:rsidRDefault="00000000">
            <w:pPr>
              <w:spacing w:after="80" w:line="240" w:lineRule="auto"/>
              <w:rPr>
                <w:color w:val="000000"/>
                <w:sz w:val="21"/>
                <w:szCs w:val="21"/>
              </w:rPr>
            </w:pPr>
            <w:r>
              <w:rPr>
                <w:color w:val="000000"/>
                <w:sz w:val="21"/>
                <w:szCs w:val="21"/>
              </w:rPr>
              <w:t>Logística Inversa (Épica 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E7F43B" w14:textId="77777777" w:rsidR="00B1525A" w:rsidRDefault="00000000">
            <w:pPr>
              <w:spacing w:after="80" w:line="240" w:lineRule="auto"/>
              <w:rPr>
                <w:color w:val="000000"/>
                <w:sz w:val="21"/>
                <w:szCs w:val="21"/>
              </w:rPr>
            </w:pPr>
            <w:r>
              <w:rPr>
                <w:color w:val="000000"/>
                <w:sz w:val="21"/>
                <w:szCs w:val="21"/>
              </w:rPr>
              <w:t>Costo de envases perdidos + productos dañados</w:t>
            </w:r>
          </w:p>
        </w:tc>
      </w:tr>
      <w:tr w:rsidR="00B1525A" w14:paraId="46877899"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5854B5F6" w14:textId="77777777" w:rsidR="00B1525A" w:rsidRDefault="00000000">
            <w:pPr>
              <w:spacing w:after="80" w:line="240" w:lineRule="auto"/>
              <w:rPr>
                <w:color w:val="000000"/>
                <w:sz w:val="21"/>
                <w:szCs w:val="21"/>
              </w:rPr>
            </w:pPr>
            <w:r>
              <w:rPr>
                <w:color w:val="000000"/>
                <w:sz w:val="21"/>
                <w:szCs w:val="21"/>
              </w:rPr>
              <w:lastRenderedPageBreak/>
              <w:t>Costo de mermas por vencimiento</w:t>
            </w:r>
          </w:p>
        </w:tc>
        <w:tc>
          <w:tcPr>
            <w:tcW w:w="0" w:type="auto"/>
            <w:tcBorders>
              <w:top w:val="single" w:sz="6" w:space="0" w:color="000000"/>
              <w:left w:val="nil"/>
              <w:bottom w:val="nil"/>
              <w:right w:val="nil"/>
            </w:tcBorders>
            <w:tcMar>
              <w:top w:w="80" w:type="dxa"/>
              <w:left w:w="160" w:type="dxa"/>
              <w:bottom w:w="80" w:type="dxa"/>
              <w:right w:w="160" w:type="dxa"/>
            </w:tcMar>
          </w:tcPr>
          <w:p w14:paraId="44D57CA1" w14:textId="77777777" w:rsidR="00B1525A" w:rsidRDefault="00000000">
            <w:pPr>
              <w:spacing w:after="80" w:line="240" w:lineRule="auto"/>
              <w:rPr>
                <w:color w:val="000000"/>
                <w:sz w:val="21"/>
                <w:szCs w:val="21"/>
              </w:rPr>
            </w:pPr>
            <w:r>
              <w:rPr>
                <w:color w:val="000000"/>
                <w:sz w:val="21"/>
                <w:szCs w:val="21"/>
              </w:rPr>
              <w:t>Inventario</w:t>
            </w:r>
          </w:p>
        </w:tc>
        <w:tc>
          <w:tcPr>
            <w:tcW w:w="0" w:type="auto"/>
            <w:tcBorders>
              <w:top w:val="single" w:sz="6" w:space="0" w:color="000000"/>
              <w:left w:val="nil"/>
              <w:bottom w:val="nil"/>
              <w:right w:val="nil"/>
            </w:tcBorders>
            <w:tcMar>
              <w:top w:w="80" w:type="dxa"/>
              <w:left w:w="160" w:type="dxa"/>
              <w:bottom w:w="80" w:type="dxa"/>
              <w:right w:w="160" w:type="dxa"/>
            </w:tcMar>
          </w:tcPr>
          <w:p w14:paraId="4D1AF34C" w14:textId="77777777" w:rsidR="00B1525A" w:rsidRDefault="00000000">
            <w:pPr>
              <w:spacing w:after="80" w:line="240" w:lineRule="auto"/>
              <w:rPr>
                <w:color w:val="000000"/>
                <w:sz w:val="21"/>
                <w:szCs w:val="21"/>
              </w:rPr>
            </w:pPr>
            <w:r>
              <w:rPr>
                <w:color w:val="000000"/>
                <w:sz w:val="21"/>
                <w:szCs w:val="21"/>
              </w:rPr>
              <w:t>Almacén (Épica 2)</w:t>
            </w:r>
          </w:p>
        </w:tc>
        <w:tc>
          <w:tcPr>
            <w:tcW w:w="0" w:type="auto"/>
            <w:tcBorders>
              <w:top w:val="single" w:sz="6" w:space="0" w:color="000000"/>
              <w:left w:val="nil"/>
              <w:bottom w:val="nil"/>
              <w:right w:val="nil"/>
            </w:tcBorders>
            <w:tcMar>
              <w:top w:w="80" w:type="dxa"/>
              <w:left w:w="160" w:type="dxa"/>
              <w:bottom w:w="80" w:type="dxa"/>
              <w:right w:w="160" w:type="dxa"/>
            </w:tcMar>
          </w:tcPr>
          <w:p w14:paraId="1DF4770A" w14:textId="77777777" w:rsidR="00B1525A" w:rsidRDefault="00000000">
            <w:pPr>
              <w:spacing w:after="80" w:line="240" w:lineRule="auto"/>
              <w:rPr>
                <w:color w:val="000000"/>
                <w:sz w:val="21"/>
                <w:szCs w:val="21"/>
              </w:rPr>
            </w:pPr>
            <w:r>
              <w:rPr>
                <w:color w:val="000000"/>
                <w:sz w:val="21"/>
                <w:szCs w:val="21"/>
              </w:rPr>
              <w:t>Valor de producto vencido imputado al cliente</w:t>
            </w:r>
          </w:p>
        </w:tc>
      </w:tr>
    </w:tbl>
    <w:p w14:paraId="562A67BD" w14:textId="77777777" w:rsidR="00B1525A" w:rsidRDefault="00000000">
      <w:pPr>
        <w:spacing w:after="240"/>
        <w:rPr>
          <w:color w:val="000000"/>
          <w:sz w:val="21"/>
          <w:szCs w:val="21"/>
        </w:rPr>
      </w:pPr>
      <w:r>
        <w:rPr>
          <w:color w:val="000000"/>
          <w:sz w:val="21"/>
          <w:szCs w:val="21"/>
        </w:rPr>
        <w:t>La fórmula de rentabilidad neta resultante (RF-11.08):</w:t>
      </w:r>
    </w:p>
    <w:p w14:paraId="33DA958D" w14:textId="77777777" w:rsidR="00B1525A" w:rsidRDefault="00000000">
      <w:pPr>
        <w:spacing w:after="240"/>
        <w:rPr>
          <w:color w:val="000000"/>
          <w:sz w:val="21"/>
          <w:szCs w:val="21"/>
        </w:rPr>
      </w:pPr>
      <w:r>
        <w:rPr>
          <w:rFonts w:ascii="Arial Unicode MS" w:eastAsia="Arial Unicode MS" w:hAnsi="Arial Unicode MS" w:cs="Arial Unicode MS"/>
          <w:color w:val="000000"/>
          <w:sz w:val="21"/>
          <w:szCs w:val="21"/>
        </w:rPr>
        <w:t>Margen neto = Ingreso por venta − Costo de mercadería − Costo de servir real</w:t>
      </w:r>
    </w:p>
    <w:p w14:paraId="63A81E88" w14:textId="77777777" w:rsidR="00B1525A" w:rsidRDefault="00000000">
      <w:pPr>
        <w:spacing w:after="240"/>
        <w:rPr>
          <w:color w:val="000000"/>
          <w:sz w:val="21"/>
          <w:szCs w:val="21"/>
        </w:rPr>
      </w:pPr>
      <w:r>
        <w:rPr>
          <w:color w:val="000000"/>
          <w:sz w:val="21"/>
          <w:szCs w:val="21"/>
        </w:rPr>
        <w:t xml:space="preserve">Donde el Costo de servir real = </w:t>
      </w:r>
      <w:proofErr w:type="gramStart"/>
      <w:r>
        <w:rPr>
          <w:color w:val="000000"/>
          <w:sz w:val="21"/>
          <w:szCs w:val="21"/>
        </w:rPr>
        <w:t>Σ(</w:t>
      </w:r>
      <w:proofErr w:type="gramEnd"/>
      <w:r>
        <w:rPr>
          <w:color w:val="000000"/>
          <w:sz w:val="21"/>
          <w:szCs w:val="21"/>
        </w:rPr>
        <w:t>componentes anteriores) por cliente y por entrega.</w:t>
      </w:r>
    </w:p>
    <w:p w14:paraId="43A83F37" w14:textId="77777777" w:rsidR="00B1525A" w:rsidRDefault="00000000">
      <w:pPr>
        <w:pStyle w:val="Ttulo3"/>
        <w:spacing w:before="280" w:after="120"/>
        <w:rPr>
          <w:rFonts w:ascii="Arial" w:eastAsia="Arial" w:hAnsi="Arial" w:cs="Arial"/>
          <w:color w:val="5B6770"/>
          <w:sz w:val="26"/>
          <w:szCs w:val="26"/>
        </w:rPr>
      </w:pPr>
      <w:bookmarkStart w:id="213" w:name="_wp3kcunttdt0" w:colFirst="0" w:colLast="0"/>
      <w:bookmarkEnd w:id="213"/>
      <w:r>
        <w:rPr>
          <w:rFonts w:ascii="Arial" w:eastAsia="Arial" w:hAnsi="Arial" w:cs="Arial"/>
          <w:color w:val="5B6770"/>
          <w:sz w:val="26"/>
          <w:szCs w:val="26"/>
        </w:rPr>
        <w:t>6. Componente de Alertas de Negocio (RF-16.03)</w:t>
      </w:r>
    </w:p>
    <w:p w14:paraId="288E0BD4" w14:textId="77777777" w:rsidR="00B1525A" w:rsidRDefault="00000000">
      <w:pPr>
        <w:spacing w:after="240"/>
        <w:rPr>
          <w:color w:val="000000"/>
          <w:sz w:val="21"/>
          <w:szCs w:val="21"/>
        </w:rPr>
      </w:pPr>
      <w:r>
        <w:rPr>
          <w:color w:val="000000"/>
          <w:sz w:val="21"/>
          <w:szCs w:val="21"/>
        </w:rPr>
        <w:t>Las alertas por síntomas de negocio se distinguen de las alertas de infraestructura en que miden impacto al negocio, no estado de servidores:</w:t>
      </w:r>
    </w:p>
    <w:tbl>
      <w:tblPr>
        <w:tblStyle w:val="affffff"/>
        <w:tblW w:w="5000" w:type="pct"/>
        <w:tblInd w:w="0" w:type="dxa"/>
        <w:tblBorders>
          <w:top w:val="nil"/>
          <w:left w:val="nil"/>
          <w:bottom w:val="nil"/>
          <w:right w:val="nil"/>
          <w:insideH w:val="nil"/>
          <w:insideV w:val="nil"/>
        </w:tblBorders>
        <w:tblLook w:val="0600" w:firstRow="0" w:lastRow="0" w:firstColumn="0" w:lastColumn="0" w:noHBand="1" w:noVBand="1"/>
      </w:tblPr>
      <w:tblGrid>
        <w:gridCol w:w="1954"/>
        <w:gridCol w:w="2112"/>
        <w:gridCol w:w="2942"/>
        <w:gridCol w:w="2228"/>
      </w:tblGrid>
      <w:tr w:rsidR="00B1525A" w14:paraId="2C68B52F"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C689E9A" w14:textId="77777777" w:rsidR="00B1525A" w:rsidRDefault="00000000">
            <w:pPr>
              <w:spacing w:after="80" w:line="240" w:lineRule="auto"/>
              <w:rPr>
                <w:color w:val="000000"/>
                <w:sz w:val="21"/>
                <w:szCs w:val="21"/>
              </w:rPr>
            </w:pPr>
            <w:r>
              <w:rPr>
                <w:b/>
                <w:bCs/>
                <w:color w:val="1F3A5F"/>
                <w:sz w:val="21"/>
                <w:szCs w:val="21"/>
              </w:rPr>
              <w:t>Síntoma de negocio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4996AF1" w14:textId="77777777" w:rsidR="00B1525A" w:rsidRDefault="00000000">
            <w:pPr>
              <w:spacing w:after="80" w:line="240" w:lineRule="auto"/>
              <w:rPr>
                <w:color w:val="000000"/>
                <w:sz w:val="21"/>
                <w:szCs w:val="21"/>
              </w:rPr>
            </w:pPr>
            <w:r>
              <w:rPr>
                <w:b/>
                <w:bCs/>
                <w:color w:val="1F3A5F"/>
                <w:sz w:val="21"/>
                <w:szCs w:val="21"/>
              </w:rPr>
              <w:t>Umbral configurable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CA84FBC" w14:textId="77777777" w:rsidR="00B1525A" w:rsidRDefault="00000000">
            <w:pPr>
              <w:spacing w:after="80" w:line="240" w:lineRule="auto"/>
              <w:rPr>
                <w:color w:val="000000"/>
                <w:sz w:val="21"/>
                <w:szCs w:val="21"/>
              </w:rPr>
            </w:pPr>
            <w:r>
              <w:rPr>
                <w:b/>
                <w:bCs/>
                <w:color w:val="1F3A5F"/>
                <w:sz w:val="21"/>
                <w:szCs w:val="21"/>
              </w:rPr>
              <w:t>Fuente de datos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0078AE8" w14:textId="77777777" w:rsidR="00B1525A" w:rsidRDefault="00000000">
            <w:pPr>
              <w:spacing w:after="80" w:line="240" w:lineRule="auto"/>
              <w:rPr>
                <w:color w:val="000000"/>
                <w:sz w:val="21"/>
                <w:szCs w:val="21"/>
              </w:rPr>
            </w:pPr>
            <w:r>
              <w:rPr>
                <w:b/>
                <w:bCs/>
                <w:color w:val="1F3A5F"/>
                <w:sz w:val="21"/>
                <w:szCs w:val="21"/>
              </w:rPr>
              <w:t>Acción</w:t>
            </w:r>
          </w:p>
        </w:tc>
      </w:tr>
      <w:tr w:rsidR="00B1525A" w14:paraId="112C6D7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FB89D1" w14:textId="77777777" w:rsidR="00B1525A" w:rsidRDefault="00000000">
            <w:pPr>
              <w:spacing w:after="80" w:line="240" w:lineRule="auto"/>
              <w:rPr>
                <w:color w:val="000000"/>
                <w:sz w:val="21"/>
                <w:szCs w:val="21"/>
              </w:rPr>
            </w:pPr>
            <w:r>
              <w:rPr>
                <w:color w:val="000000"/>
                <w:sz w:val="21"/>
                <w:szCs w:val="21"/>
              </w:rPr>
              <w:t>OTIF diario &lt; meta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E2E42E" w14:textId="77777777" w:rsidR="00B1525A" w:rsidRDefault="00000000">
            <w:pPr>
              <w:spacing w:after="80" w:line="240" w:lineRule="auto"/>
              <w:rPr>
                <w:color w:val="000000"/>
                <w:sz w:val="21"/>
                <w:szCs w:val="21"/>
              </w:rPr>
            </w:pPr>
            <w:r>
              <w:rPr>
                <w:color w:val="000000"/>
                <w:sz w:val="21"/>
                <w:szCs w:val="21"/>
              </w:rPr>
              <w:t>&lt; 95% (configurable)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587699" w14:textId="77777777" w:rsidR="00B1525A" w:rsidRDefault="00000000">
            <w:pPr>
              <w:spacing w:after="80" w:line="240" w:lineRule="auto"/>
              <w:rPr>
                <w:color w:val="000000"/>
                <w:sz w:val="21"/>
                <w:szCs w:val="21"/>
              </w:rPr>
            </w:pPr>
            <w:r>
              <w:rPr>
                <w:color w:val="000000"/>
                <w:sz w:val="21"/>
                <w:szCs w:val="21"/>
              </w:rPr>
              <w:t>Redshift (mv_otif_diario)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CACD22" w14:textId="77777777" w:rsidR="00B1525A" w:rsidRDefault="00000000">
            <w:pPr>
              <w:spacing w:after="80" w:line="240" w:lineRule="auto"/>
              <w:rPr>
                <w:color w:val="000000"/>
                <w:sz w:val="21"/>
                <w:szCs w:val="21"/>
              </w:rPr>
            </w:pPr>
            <w:r>
              <w:rPr>
                <w:color w:val="000000"/>
                <w:sz w:val="21"/>
                <w:szCs w:val="21"/>
              </w:rPr>
              <w:t>Notificación gerente comercial + calidad</w:t>
            </w:r>
          </w:p>
        </w:tc>
      </w:tr>
      <w:tr w:rsidR="00B1525A" w14:paraId="18C64E5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6F4497" w14:textId="77777777" w:rsidR="00B1525A" w:rsidRDefault="00000000">
            <w:pPr>
              <w:spacing w:after="80" w:line="240" w:lineRule="auto"/>
              <w:rPr>
                <w:color w:val="000000"/>
                <w:sz w:val="21"/>
                <w:szCs w:val="21"/>
              </w:rPr>
            </w:pPr>
            <w:r>
              <w:rPr>
                <w:color w:val="000000"/>
                <w:sz w:val="21"/>
                <w:szCs w:val="21"/>
              </w:rPr>
              <w:t>Fill Rate mensual &lt; meta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A74C10" w14:textId="77777777" w:rsidR="00B1525A" w:rsidRDefault="00000000">
            <w:pPr>
              <w:spacing w:after="80" w:line="240" w:lineRule="auto"/>
              <w:rPr>
                <w:color w:val="000000"/>
                <w:sz w:val="21"/>
                <w:szCs w:val="21"/>
              </w:rPr>
            </w:pPr>
            <w:r>
              <w:rPr>
                <w:color w:val="000000"/>
                <w:sz w:val="21"/>
                <w:szCs w:val="21"/>
              </w:rPr>
              <w:t>&lt; 97% (configurable)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1E01B7" w14:textId="77777777" w:rsidR="00B1525A" w:rsidRDefault="00000000">
            <w:pPr>
              <w:spacing w:after="80" w:line="240" w:lineRule="auto"/>
              <w:rPr>
                <w:color w:val="000000"/>
                <w:sz w:val="21"/>
                <w:szCs w:val="21"/>
              </w:rPr>
            </w:pPr>
            <w:r>
              <w:rPr>
                <w:color w:val="000000"/>
                <w:sz w:val="21"/>
                <w:szCs w:val="21"/>
              </w:rPr>
              <w:t>Redshift (mv_fill_rate)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34A5B7" w14:textId="77777777" w:rsidR="00B1525A" w:rsidRDefault="00000000">
            <w:pPr>
              <w:spacing w:after="80" w:line="240" w:lineRule="auto"/>
              <w:rPr>
                <w:color w:val="000000"/>
                <w:sz w:val="21"/>
                <w:szCs w:val="21"/>
              </w:rPr>
            </w:pPr>
            <w:r>
              <w:rPr>
                <w:color w:val="000000"/>
                <w:sz w:val="21"/>
                <w:szCs w:val="21"/>
              </w:rPr>
              <w:t>Alerta gerente comercial</w:t>
            </w:r>
          </w:p>
        </w:tc>
      </w:tr>
      <w:tr w:rsidR="00B1525A" w14:paraId="1BDBA03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B78EC3" w14:textId="77777777" w:rsidR="00B1525A" w:rsidRDefault="00000000">
            <w:pPr>
              <w:spacing w:after="80" w:line="240" w:lineRule="auto"/>
              <w:rPr>
                <w:color w:val="000000"/>
                <w:sz w:val="21"/>
                <w:szCs w:val="21"/>
              </w:rPr>
            </w:pPr>
            <w:r>
              <w:rPr>
                <w:color w:val="000000"/>
                <w:sz w:val="21"/>
                <w:szCs w:val="21"/>
              </w:rPr>
              <w:t>Costo de servir &gt; umbral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EC82B1" w14:textId="77777777" w:rsidR="00B1525A" w:rsidRDefault="00000000">
            <w:pPr>
              <w:spacing w:after="80" w:line="240" w:lineRule="auto"/>
              <w:rPr>
                <w:color w:val="000000"/>
                <w:sz w:val="21"/>
                <w:szCs w:val="21"/>
              </w:rPr>
            </w:pPr>
            <w:r>
              <w:rPr>
                <w:color w:val="000000"/>
                <w:sz w:val="21"/>
                <w:szCs w:val="21"/>
              </w:rPr>
              <w:t>&gt; $X por entrega (configurable)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5E8E74" w14:textId="77777777" w:rsidR="00B1525A" w:rsidRDefault="00000000">
            <w:pPr>
              <w:spacing w:after="80" w:line="240" w:lineRule="auto"/>
              <w:rPr>
                <w:color w:val="000000"/>
                <w:sz w:val="21"/>
                <w:szCs w:val="21"/>
              </w:rPr>
            </w:pPr>
            <w:r>
              <w:rPr>
                <w:color w:val="000000"/>
                <w:sz w:val="21"/>
                <w:szCs w:val="21"/>
              </w:rPr>
              <w:t>Redshift (mv_costo_servir)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8BBCED" w14:textId="77777777" w:rsidR="00B1525A" w:rsidRDefault="00000000">
            <w:pPr>
              <w:spacing w:after="80" w:line="240" w:lineRule="auto"/>
              <w:rPr>
                <w:color w:val="000000"/>
                <w:sz w:val="21"/>
                <w:szCs w:val="21"/>
              </w:rPr>
            </w:pPr>
            <w:r>
              <w:rPr>
                <w:color w:val="000000"/>
                <w:sz w:val="21"/>
                <w:szCs w:val="21"/>
              </w:rPr>
              <w:t>Alerta gerente finanzas</w:t>
            </w:r>
          </w:p>
        </w:tc>
      </w:tr>
      <w:tr w:rsidR="00B1525A" w14:paraId="25B68E5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9D7EAC" w14:textId="77777777" w:rsidR="00B1525A" w:rsidRDefault="00000000">
            <w:pPr>
              <w:spacing w:after="80" w:line="240" w:lineRule="auto"/>
              <w:rPr>
                <w:color w:val="000000"/>
                <w:sz w:val="21"/>
                <w:szCs w:val="21"/>
              </w:rPr>
            </w:pPr>
            <w:r>
              <w:rPr>
                <w:color w:val="000000"/>
                <w:sz w:val="21"/>
                <w:szCs w:val="21"/>
              </w:rPr>
              <w:t>Ocupación de flota &lt; umbral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116486" w14:textId="77777777" w:rsidR="00B1525A" w:rsidRDefault="00000000">
            <w:pPr>
              <w:spacing w:after="80" w:line="240" w:lineRule="auto"/>
              <w:rPr>
                <w:color w:val="000000"/>
                <w:sz w:val="21"/>
                <w:szCs w:val="21"/>
              </w:rPr>
            </w:pPr>
            <w:r>
              <w:rPr>
                <w:color w:val="000000"/>
                <w:sz w:val="21"/>
                <w:szCs w:val="21"/>
              </w:rPr>
              <w:t>&lt; 65% (configurable)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4A52EE" w14:textId="77777777" w:rsidR="00B1525A" w:rsidRDefault="00000000">
            <w:pPr>
              <w:spacing w:after="80" w:line="240" w:lineRule="auto"/>
              <w:rPr>
                <w:color w:val="000000"/>
                <w:sz w:val="21"/>
                <w:szCs w:val="21"/>
              </w:rPr>
            </w:pPr>
            <w:r>
              <w:rPr>
                <w:color w:val="000000"/>
                <w:sz w:val="21"/>
                <w:szCs w:val="21"/>
              </w:rPr>
              <w:t>Redshift (mv_ocupacion_flota)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5C3DAB" w14:textId="77777777" w:rsidR="00B1525A" w:rsidRDefault="00000000">
            <w:pPr>
              <w:spacing w:after="80" w:line="240" w:lineRule="auto"/>
              <w:rPr>
                <w:color w:val="000000"/>
                <w:sz w:val="21"/>
                <w:szCs w:val="21"/>
              </w:rPr>
            </w:pPr>
            <w:r>
              <w:rPr>
                <w:color w:val="000000"/>
                <w:sz w:val="21"/>
                <w:szCs w:val="21"/>
              </w:rPr>
              <w:t>Alerta planificador de rutas</w:t>
            </w:r>
          </w:p>
        </w:tc>
      </w:tr>
      <w:tr w:rsidR="00B1525A" w14:paraId="5A779B7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800C9A" w14:textId="77777777" w:rsidR="00B1525A" w:rsidRDefault="00000000">
            <w:pPr>
              <w:spacing w:after="80" w:line="240" w:lineRule="auto"/>
              <w:rPr>
                <w:color w:val="000000"/>
                <w:sz w:val="21"/>
                <w:szCs w:val="21"/>
              </w:rPr>
            </w:pPr>
            <w:r>
              <w:rPr>
                <w:color w:val="000000"/>
                <w:sz w:val="21"/>
                <w:szCs w:val="21"/>
              </w:rPr>
              <w:t>Excursión térmica en tránsito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705E17" w14:textId="77777777" w:rsidR="00B1525A" w:rsidRDefault="00000000">
            <w:pPr>
              <w:spacing w:after="80" w:line="240" w:lineRule="auto"/>
              <w:rPr>
                <w:color w:val="000000"/>
                <w:sz w:val="21"/>
                <w:szCs w:val="21"/>
              </w:rPr>
            </w:pPr>
            <w:r>
              <w:rPr>
                <w:color w:val="000000"/>
                <w:sz w:val="21"/>
                <w:szCs w:val="21"/>
              </w:rPr>
              <w:t>&gt; umbral por tipo producto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D672A6" w14:textId="77777777" w:rsidR="00B1525A" w:rsidRDefault="00000000">
            <w:pPr>
              <w:spacing w:after="80" w:line="240" w:lineRule="auto"/>
              <w:rPr>
                <w:color w:val="000000"/>
                <w:sz w:val="21"/>
                <w:szCs w:val="21"/>
              </w:rPr>
            </w:pPr>
            <w:r>
              <w:rPr>
                <w:color w:val="000000"/>
                <w:sz w:val="21"/>
                <w:szCs w:val="21"/>
              </w:rPr>
              <w:t>IoT/DynamoDB + SNS (Lambda validador)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F8F910" w14:textId="77777777" w:rsidR="00B1525A" w:rsidRDefault="00000000">
            <w:pPr>
              <w:spacing w:after="80" w:line="240" w:lineRule="auto"/>
              <w:rPr>
                <w:color w:val="000000"/>
                <w:sz w:val="21"/>
                <w:szCs w:val="21"/>
              </w:rPr>
            </w:pPr>
            <w:r>
              <w:rPr>
                <w:color w:val="000000"/>
                <w:sz w:val="21"/>
                <w:szCs w:val="21"/>
              </w:rPr>
              <w:t>Alerta conductor + calidad</w:t>
            </w:r>
          </w:p>
        </w:tc>
      </w:tr>
      <w:tr w:rsidR="00B1525A" w14:paraId="3123070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9467CB" w14:textId="77777777" w:rsidR="00B1525A" w:rsidRDefault="00000000">
            <w:pPr>
              <w:spacing w:after="80" w:line="240" w:lineRule="auto"/>
              <w:rPr>
                <w:color w:val="000000"/>
                <w:sz w:val="21"/>
                <w:szCs w:val="21"/>
              </w:rPr>
            </w:pPr>
            <w:r>
              <w:rPr>
                <w:color w:val="000000"/>
                <w:sz w:val="21"/>
                <w:szCs w:val="21"/>
              </w:rPr>
              <w:t>Crédito de cliente excedido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5EB3BC" w14:textId="77777777" w:rsidR="00B1525A" w:rsidRDefault="00000000">
            <w:pPr>
              <w:spacing w:after="80" w:line="240" w:lineRule="auto"/>
              <w:rPr>
                <w:color w:val="000000"/>
                <w:sz w:val="21"/>
                <w:szCs w:val="21"/>
              </w:rPr>
            </w:pPr>
            <w:r>
              <w:rPr>
                <w:color w:val="000000"/>
                <w:sz w:val="21"/>
                <w:szCs w:val="21"/>
              </w:rPr>
              <w:t>Deuda + pedido &gt; cupo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21F6BC" w14:textId="77777777" w:rsidR="00B1525A" w:rsidRDefault="00000000">
            <w:pPr>
              <w:spacing w:after="80" w:line="240" w:lineRule="auto"/>
              <w:rPr>
                <w:color w:val="000000"/>
                <w:sz w:val="21"/>
                <w:szCs w:val="21"/>
              </w:rPr>
            </w:pPr>
            <w:r>
              <w:rPr>
                <w:color w:val="000000"/>
                <w:sz w:val="21"/>
                <w:szCs w:val="21"/>
              </w:rPr>
              <w:t>Aurora PostgreSQL (OLTP)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03500F" w14:textId="77777777" w:rsidR="00B1525A" w:rsidRDefault="00000000">
            <w:pPr>
              <w:spacing w:after="80" w:line="240" w:lineRule="auto"/>
              <w:rPr>
                <w:color w:val="000000"/>
                <w:sz w:val="21"/>
                <w:szCs w:val="21"/>
              </w:rPr>
            </w:pPr>
            <w:r>
              <w:rPr>
                <w:color w:val="000000"/>
                <w:sz w:val="21"/>
                <w:szCs w:val="21"/>
              </w:rPr>
              <w:t>Bloqueo en app de preventa</w:t>
            </w:r>
          </w:p>
        </w:tc>
      </w:tr>
      <w:tr w:rsidR="00B1525A" w14:paraId="3D7E4485"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27D228A9" w14:textId="77777777" w:rsidR="00B1525A" w:rsidRDefault="00000000">
            <w:pPr>
              <w:spacing w:after="80" w:line="240" w:lineRule="auto"/>
              <w:rPr>
                <w:color w:val="000000"/>
                <w:sz w:val="21"/>
                <w:szCs w:val="21"/>
              </w:rPr>
            </w:pPr>
            <w:r>
              <w:rPr>
                <w:color w:val="000000"/>
                <w:sz w:val="21"/>
                <w:szCs w:val="21"/>
              </w:rPr>
              <w:lastRenderedPageBreak/>
              <w:t>Envases retornables excedidos</w:t>
            </w:r>
          </w:p>
        </w:tc>
        <w:tc>
          <w:tcPr>
            <w:tcW w:w="0" w:type="auto"/>
            <w:tcBorders>
              <w:top w:val="single" w:sz="6" w:space="0" w:color="000000"/>
              <w:left w:val="nil"/>
              <w:bottom w:val="nil"/>
              <w:right w:val="nil"/>
            </w:tcBorders>
            <w:tcMar>
              <w:top w:w="80" w:type="dxa"/>
              <w:left w:w="160" w:type="dxa"/>
              <w:bottom w:w="80" w:type="dxa"/>
              <w:right w:w="160" w:type="dxa"/>
            </w:tcMar>
          </w:tcPr>
          <w:p w14:paraId="446EA8F2" w14:textId="77777777" w:rsidR="00B1525A" w:rsidRDefault="00000000">
            <w:pPr>
              <w:spacing w:after="80" w:line="240" w:lineRule="auto"/>
              <w:rPr>
                <w:color w:val="000000"/>
                <w:sz w:val="21"/>
                <w:szCs w:val="21"/>
              </w:rPr>
            </w:pPr>
            <w:r>
              <w:rPr>
                <w:color w:val="000000"/>
                <w:sz w:val="21"/>
                <w:szCs w:val="21"/>
              </w:rPr>
              <w:t>Saldo &gt; umbral configurable</w:t>
            </w:r>
          </w:p>
        </w:tc>
        <w:tc>
          <w:tcPr>
            <w:tcW w:w="0" w:type="auto"/>
            <w:tcBorders>
              <w:top w:val="single" w:sz="6" w:space="0" w:color="000000"/>
              <w:left w:val="nil"/>
              <w:bottom w:val="nil"/>
              <w:right w:val="nil"/>
            </w:tcBorders>
            <w:tcMar>
              <w:top w:w="80" w:type="dxa"/>
              <w:left w:w="160" w:type="dxa"/>
              <w:bottom w:w="80" w:type="dxa"/>
              <w:right w:w="160" w:type="dxa"/>
            </w:tcMar>
          </w:tcPr>
          <w:p w14:paraId="645425AD" w14:textId="77777777" w:rsidR="00B1525A" w:rsidRDefault="00000000">
            <w:pPr>
              <w:spacing w:after="80" w:line="240" w:lineRule="auto"/>
              <w:rPr>
                <w:color w:val="000000"/>
                <w:sz w:val="21"/>
                <w:szCs w:val="21"/>
              </w:rPr>
            </w:pPr>
            <w:r>
              <w:rPr>
                <w:color w:val="000000"/>
                <w:sz w:val="21"/>
                <w:szCs w:val="21"/>
              </w:rPr>
              <w:t>Aurora PostgreSQL (OLTP)</w:t>
            </w:r>
          </w:p>
        </w:tc>
        <w:tc>
          <w:tcPr>
            <w:tcW w:w="0" w:type="auto"/>
            <w:tcBorders>
              <w:top w:val="single" w:sz="6" w:space="0" w:color="000000"/>
              <w:left w:val="nil"/>
              <w:bottom w:val="nil"/>
              <w:right w:val="nil"/>
            </w:tcBorders>
            <w:tcMar>
              <w:top w:w="80" w:type="dxa"/>
              <w:left w:w="160" w:type="dxa"/>
              <w:bottom w:w="80" w:type="dxa"/>
              <w:right w:w="160" w:type="dxa"/>
            </w:tcMar>
          </w:tcPr>
          <w:p w14:paraId="0B364EEB" w14:textId="77777777" w:rsidR="00B1525A" w:rsidRDefault="00000000">
            <w:pPr>
              <w:spacing w:after="80" w:line="240" w:lineRule="auto"/>
              <w:rPr>
                <w:color w:val="000000"/>
                <w:sz w:val="21"/>
                <w:szCs w:val="21"/>
              </w:rPr>
            </w:pPr>
            <w:r>
              <w:rPr>
                <w:color w:val="000000"/>
                <w:sz w:val="21"/>
                <w:szCs w:val="21"/>
              </w:rPr>
              <w:t>Alerta preventista</w:t>
            </w:r>
          </w:p>
        </w:tc>
      </w:tr>
    </w:tbl>
    <w:p w14:paraId="3017702B" w14:textId="77777777" w:rsidR="00B1525A" w:rsidRDefault="00000000">
      <w:pPr>
        <w:pStyle w:val="Ttulo3"/>
        <w:spacing w:before="280" w:after="120"/>
        <w:rPr>
          <w:rFonts w:ascii="Arial" w:eastAsia="Arial" w:hAnsi="Arial" w:cs="Arial"/>
          <w:color w:val="5B6770"/>
          <w:sz w:val="26"/>
          <w:szCs w:val="26"/>
        </w:rPr>
      </w:pPr>
      <w:bookmarkStart w:id="214" w:name="_4e87v1eqt0c0" w:colFirst="0" w:colLast="0"/>
      <w:bookmarkEnd w:id="214"/>
      <w:r>
        <w:rPr>
          <w:rFonts w:ascii="Arial" w:eastAsia="Arial" w:hAnsi="Arial" w:cs="Arial"/>
          <w:color w:val="5B6770"/>
          <w:sz w:val="26"/>
          <w:szCs w:val="26"/>
        </w:rPr>
        <w:t>7. Requerimientos de tableros (RT-05.25, RT-05.26)</w:t>
      </w:r>
    </w:p>
    <w:p w14:paraId="0E36F0E6" w14:textId="77777777" w:rsidR="00B1525A" w:rsidRDefault="00000000">
      <w:pPr>
        <w:spacing w:after="240"/>
        <w:rPr>
          <w:color w:val="000000"/>
          <w:sz w:val="21"/>
          <w:szCs w:val="21"/>
        </w:rPr>
      </w:pPr>
      <w:r>
        <w:rPr>
          <w:color w:val="000000"/>
          <w:sz w:val="21"/>
          <w:szCs w:val="21"/>
        </w:rPr>
        <w:t>Las Bases exigen tableros con las siguientes capacidades:</w:t>
      </w:r>
    </w:p>
    <w:tbl>
      <w:tblPr>
        <w:tblStyle w:val="affffff0"/>
        <w:tblW w:w="5000" w:type="pct"/>
        <w:tblInd w:w="0" w:type="dxa"/>
        <w:tblBorders>
          <w:top w:val="nil"/>
          <w:left w:val="nil"/>
          <w:bottom w:val="nil"/>
          <w:right w:val="nil"/>
          <w:insideH w:val="nil"/>
          <w:insideV w:val="nil"/>
        </w:tblBorders>
        <w:tblLook w:val="0600" w:firstRow="0" w:lastRow="0" w:firstColumn="0" w:lastColumn="0" w:noHBand="1" w:noVBand="1"/>
      </w:tblPr>
      <w:tblGrid>
        <w:gridCol w:w="2677"/>
        <w:gridCol w:w="1020"/>
        <w:gridCol w:w="5539"/>
      </w:tblGrid>
      <w:tr w:rsidR="00B1525A" w14:paraId="6D8D7501"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CC461C6" w14:textId="77777777" w:rsidR="00B1525A" w:rsidRDefault="00000000">
            <w:pPr>
              <w:spacing w:after="80" w:line="240" w:lineRule="auto"/>
              <w:rPr>
                <w:color w:val="000000"/>
                <w:sz w:val="21"/>
                <w:szCs w:val="21"/>
              </w:rPr>
            </w:pPr>
            <w:r>
              <w:rPr>
                <w:b/>
                <w:bCs/>
                <w:color w:val="1F3A5F"/>
                <w:sz w:val="21"/>
                <w:szCs w:val="21"/>
              </w:rPr>
              <w:t>Capacidad exigida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4E7C7F0" w14:textId="77777777" w:rsidR="00B1525A" w:rsidRDefault="00000000">
            <w:pPr>
              <w:spacing w:after="80" w:line="240" w:lineRule="auto"/>
              <w:rPr>
                <w:color w:val="000000"/>
                <w:sz w:val="21"/>
                <w:szCs w:val="21"/>
              </w:rPr>
            </w:pPr>
            <w:r>
              <w:rPr>
                <w:b/>
                <w:bCs/>
                <w:color w:val="1F3A5F"/>
                <w:sz w:val="21"/>
                <w:szCs w:val="21"/>
              </w:rPr>
              <w:t>RT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AEE2851" w14:textId="77777777" w:rsidR="00B1525A" w:rsidRDefault="00000000">
            <w:pPr>
              <w:spacing w:after="80" w:line="240" w:lineRule="auto"/>
              <w:rPr>
                <w:color w:val="000000"/>
                <w:sz w:val="21"/>
                <w:szCs w:val="21"/>
              </w:rPr>
            </w:pPr>
            <w:r>
              <w:rPr>
                <w:b/>
                <w:bCs/>
                <w:color w:val="1F3A5F"/>
                <w:sz w:val="21"/>
                <w:szCs w:val="21"/>
              </w:rPr>
              <w:t>Implementación</w:t>
            </w:r>
          </w:p>
        </w:tc>
      </w:tr>
      <w:tr w:rsidR="00B1525A" w14:paraId="7BEC520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CE8F70" w14:textId="77777777" w:rsidR="00B1525A" w:rsidRDefault="00000000">
            <w:pPr>
              <w:spacing w:after="80" w:line="240" w:lineRule="auto"/>
              <w:rPr>
                <w:color w:val="000000"/>
                <w:sz w:val="21"/>
                <w:szCs w:val="21"/>
              </w:rPr>
            </w:pPr>
            <w:r>
              <w:rPr>
                <w:color w:val="000000"/>
                <w:sz w:val="21"/>
                <w:szCs w:val="21"/>
              </w:rPr>
              <w:t>Tableros operacionales y de gestión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61A111" w14:textId="77777777" w:rsidR="00B1525A" w:rsidRDefault="00000000">
            <w:pPr>
              <w:spacing w:after="80" w:line="240" w:lineRule="auto"/>
              <w:rPr>
                <w:color w:val="000000"/>
                <w:sz w:val="21"/>
                <w:szCs w:val="21"/>
              </w:rPr>
            </w:pPr>
            <w:r>
              <w:rPr>
                <w:color w:val="000000"/>
                <w:sz w:val="21"/>
                <w:szCs w:val="21"/>
              </w:rPr>
              <w:t>RT-05.25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6CD9CC" w14:textId="77777777" w:rsidR="00B1525A" w:rsidRDefault="00000000">
            <w:pPr>
              <w:spacing w:after="80" w:line="240" w:lineRule="auto"/>
              <w:rPr>
                <w:color w:val="000000"/>
                <w:sz w:val="21"/>
                <w:szCs w:val="21"/>
              </w:rPr>
            </w:pPr>
            <w:r>
              <w:rPr>
                <w:color w:val="000000"/>
                <w:sz w:val="21"/>
                <w:szCs w:val="21"/>
              </w:rPr>
              <w:t>Dashboards separados: operacional (tiempo real, RF-11.06) y estratégico (periódico, RF-11.01)</w:t>
            </w:r>
          </w:p>
        </w:tc>
      </w:tr>
      <w:tr w:rsidR="00B1525A" w14:paraId="7E03BE2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13DE77" w14:textId="77777777" w:rsidR="00B1525A" w:rsidRDefault="00000000">
            <w:pPr>
              <w:spacing w:after="80" w:line="240" w:lineRule="auto"/>
              <w:rPr>
                <w:color w:val="000000"/>
                <w:sz w:val="21"/>
                <w:szCs w:val="21"/>
              </w:rPr>
            </w:pPr>
            <w:r>
              <w:rPr>
                <w:color w:val="000000"/>
                <w:sz w:val="21"/>
                <w:szCs w:val="21"/>
              </w:rPr>
              <w:t>Filtros por período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4A41E2" w14:textId="77777777" w:rsidR="00B1525A" w:rsidRDefault="00000000">
            <w:pPr>
              <w:spacing w:after="80" w:line="240" w:lineRule="auto"/>
              <w:rPr>
                <w:color w:val="000000"/>
                <w:sz w:val="21"/>
                <w:szCs w:val="21"/>
              </w:rPr>
            </w:pPr>
            <w:r>
              <w:rPr>
                <w:color w:val="000000"/>
                <w:sz w:val="21"/>
                <w:szCs w:val="21"/>
              </w:rPr>
              <w:t>RT-05.26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CE8652" w14:textId="77777777" w:rsidR="00B1525A" w:rsidRDefault="00000000">
            <w:pPr>
              <w:spacing w:after="80" w:line="240" w:lineRule="auto"/>
              <w:rPr>
                <w:color w:val="000000"/>
                <w:sz w:val="21"/>
                <w:szCs w:val="21"/>
              </w:rPr>
            </w:pPr>
            <w:r>
              <w:rPr>
                <w:color w:val="000000"/>
                <w:sz w:val="21"/>
                <w:szCs w:val="21"/>
              </w:rPr>
              <w:t>Filtros de rango de fechas en Grafana/Angular (hoy, semana, mes, trimestre, año)</w:t>
            </w:r>
          </w:p>
        </w:tc>
      </w:tr>
      <w:tr w:rsidR="00B1525A" w14:paraId="489F31D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A280C8" w14:textId="77777777" w:rsidR="00B1525A" w:rsidRDefault="00000000">
            <w:pPr>
              <w:spacing w:after="80" w:line="240" w:lineRule="auto"/>
              <w:rPr>
                <w:color w:val="000000"/>
                <w:sz w:val="21"/>
                <w:szCs w:val="21"/>
              </w:rPr>
            </w:pPr>
            <w:r>
              <w:rPr>
                <w:color w:val="000000"/>
                <w:sz w:val="21"/>
                <w:szCs w:val="21"/>
              </w:rPr>
              <w:t>Filtros por unidad organizacional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3375DD" w14:textId="77777777" w:rsidR="00B1525A" w:rsidRDefault="00000000">
            <w:pPr>
              <w:spacing w:after="80" w:line="240" w:lineRule="auto"/>
              <w:rPr>
                <w:color w:val="000000"/>
                <w:sz w:val="21"/>
                <w:szCs w:val="21"/>
              </w:rPr>
            </w:pPr>
            <w:r>
              <w:rPr>
                <w:color w:val="000000"/>
                <w:sz w:val="21"/>
                <w:szCs w:val="21"/>
              </w:rPr>
              <w:t>RT-05.26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3D66D8" w14:textId="77777777" w:rsidR="00B1525A" w:rsidRDefault="00000000">
            <w:pPr>
              <w:spacing w:after="80" w:line="240" w:lineRule="auto"/>
              <w:rPr>
                <w:color w:val="000000"/>
                <w:sz w:val="21"/>
                <w:szCs w:val="21"/>
              </w:rPr>
            </w:pPr>
            <w:r>
              <w:rPr>
                <w:color w:val="000000"/>
                <w:sz w:val="21"/>
                <w:szCs w:val="21"/>
              </w:rPr>
              <w:t>Filtros por zona, ruta, sucursal, cliente, canal de comercialización</w:t>
            </w:r>
          </w:p>
        </w:tc>
      </w:tr>
      <w:tr w:rsidR="00B1525A" w14:paraId="4780D27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4859AE" w14:textId="77777777" w:rsidR="00B1525A" w:rsidRDefault="00000000">
            <w:pPr>
              <w:spacing w:after="80" w:line="240" w:lineRule="auto"/>
              <w:rPr>
                <w:color w:val="000000"/>
                <w:sz w:val="21"/>
                <w:szCs w:val="21"/>
              </w:rPr>
            </w:pPr>
            <w:r>
              <w:rPr>
                <w:color w:val="000000"/>
                <w:sz w:val="21"/>
                <w:szCs w:val="21"/>
              </w:rPr>
              <w:t>Drill-down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A527C0" w14:textId="77777777" w:rsidR="00B1525A" w:rsidRDefault="00000000">
            <w:pPr>
              <w:spacing w:after="80" w:line="240" w:lineRule="auto"/>
              <w:rPr>
                <w:color w:val="000000"/>
                <w:sz w:val="21"/>
                <w:szCs w:val="21"/>
              </w:rPr>
            </w:pPr>
            <w:r>
              <w:rPr>
                <w:color w:val="000000"/>
                <w:sz w:val="21"/>
                <w:szCs w:val="21"/>
              </w:rPr>
              <w:t>RT-05.26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F2CBC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Navegación de resumen → detalle: total → zona → ruta → cliente → entrega individual</w:t>
            </w:r>
          </w:p>
        </w:tc>
      </w:tr>
      <w:tr w:rsidR="00B1525A" w14:paraId="04EE954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16B6AF" w14:textId="77777777" w:rsidR="00B1525A" w:rsidRDefault="00000000">
            <w:pPr>
              <w:spacing w:after="80" w:line="240" w:lineRule="auto"/>
              <w:rPr>
                <w:color w:val="000000"/>
                <w:sz w:val="21"/>
                <w:szCs w:val="21"/>
              </w:rPr>
            </w:pPr>
            <w:r>
              <w:rPr>
                <w:color w:val="000000"/>
                <w:sz w:val="21"/>
                <w:szCs w:val="21"/>
              </w:rPr>
              <w:t>Datos en tiempo real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6B2BCB" w14:textId="77777777" w:rsidR="00B1525A" w:rsidRDefault="00000000">
            <w:pPr>
              <w:spacing w:after="80" w:line="240" w:lineRule="auto"/>
              <w:rPr>
                <w:color w:val="000000"/>
                <w:sz w:val="21"/>
                <w:szCs w:val="21"/>
              </w:rPr>
            </w:pPr>
            <w:r>
              <w:rPr>
                <w:color w:val="000000"/>
                <w:sz w:val="21"/>
                <w:szCs w:val="21"/>
              </w:rPr>
              <w:t>RT-14.02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7BEAE1"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Actualización cada ≤ 5 min (RNF-11.01) vía Redis cache + Redshift refresh</w:t>
            </w:r>
          </w:p>
        </w:tc>
      </w:tr>
      <w:tr w:rsidR="00B1525A" w14:paraId="596EB00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E28376" w14:textId="77777777" w:rsidR="00B1525A" w:rsidRDefault="00000000">
            <w:pPr>
              <w:spacing w:after="80" w:line="240" w:lineRule="auto"/>
              <w:rPr>
                <w:color w:val="000000"/>
                <w:sz w:val="21"/>
                <w:szCs w:val="21"/>
              </w:rPr>
            </w:pPr>
            <w:r>
              <w:rPr>
                <w:color w:val="000000"/>
                <w:sz w:val="21"/>
                <w:szCs w:val="21"/>
              </w:rPr>
              <w:t>Acceso del cliente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DA3390" w14:textId="77777777" w:rsidR="00B1525A" w:rsidRDefault="00000000">
            <w:pPr>
              <w:spacing w:after="80" w:line="240" w:lineRule="auto"/>
              <w:rPr>
                <w:color w:val="000000"/>
                <w:sz w:val="21"/>
                <w:szCs w:val="21"/>
              </w:rPr>
            </w:pPr>
            <w:r>
              <w:rPr>
                <w:color w:val="000000"/>
                <w:sz w:val="21"/>
                <w:szCs w:val="21"/>
              </w:rPr>
              <w:t>RT-14.02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F8F228" w14:textId="77777777" w:rsidR="00B1525A" w:rsidRDefault="00000000">
            <w:pPr>
              <w:spacing w:after="80" w:line="240" w:lineRule="auto"/>
              <w:rPr>
                <w:color w:val="000000"/>
                <w:sz w:val="21"/>
                <w:szCs w:val="21"/>
              </w:rPr>
            </w:pPr>
            <w:r>
              <w:rPr>
                <w:color w:val="000000"/>
                <w:sz w:val="21"/>
                <w:szCs w:val="21"/>
              </w:rPr>
              <w:t>Portal web Angular con autenticación Keycloak, RF-16.02</w:t>
            </w:r>
          </w:p>
        </w:tc>
      </w:tr>
      <w:tr w:rsidR="00B1525A" w14:paraId="3F6719DA"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066347DF" w14:textId="77777777" w:rsidR="00B1525A" w:rsidRDefault="00000000">
            <w:pPr>
              <w:spacing w:after="80" w:line="240" w:lineRule="auto"/>
              <w:rPr>
                <w:color w:val="000000"/>
                <w:sz w:val="21"/>
                <w:szCs w:val="21"/>
              </w:rPr>
            </w:pPr>
            <w:r>
              <w:rPr>
                <w:color w:val="000000"/>
                <w:sz w:val="21"/>
                <w:szCs w:val="21"/>
              </w:rPr>
              <w:t>Exportación</w:t>
            </w:r>
          </w:p>
        </w:tc>
        <w:tc>
          <w:tcPr>
            <w:tcW w:w="0" w:type="auto"/>
            <w:tcBorders>
              <w:top w:val="single" w:sz="6" w:space="0" w:color="000000"/>
              <w:left w:val="nil"/>
              <w:bottom w:val="nil"/>
              <w:right w:val="nil"/>
            </w:tcBorders>
            <w:tcMar>
              <w:top w:w="80" w:type="dxa"/>
              <w:left w:w="160" w:type="dxa"/>
              <w:bottom w:w="80" w:type="dxa"/>
              <w:right w:w="160" w:type="dxa"/>
            </w:tcMar>
          </w:tcPr>
          <w:p w14:paraId="29C8F541" w14:textId="77777777" w:rsidR="00B1525A" w:rsidRDefault="00000000">
            <w:pPr>
              <w:spacing w:after="80" w:line="240" w:lineRule="auto"/>
              <w:rPr>
                <w:color w:val="000000"/>
                <w:sz w:val="21"/>
                <w:szCs w:val="21"/>
              </w:rPr>
            </w:pPr>
            <w:r>
              <w:rPr>
                <w:color w:val="000000"/>
                <w:sz w:val="21"/>
                <w:szCs w:val="21"/>
              </w:rPr>
              <w:t>RT-16.28</w:t>
            </w:r>
          </w:p>
        </w:tc>
        <w:tc>
          <w:tcPr>
            <w:tcW w:w="0" w:type="auto"/>
            <w:tcBorders>
              <w:top w:val="single" w:sz="6" w:space="0" w:color="000000"/>
              <w:left w:val="nil"/>
              <w:bottom w:val="nil"/>
              <w:right w:val="nil"/>
            </w:tcBorders>
            <w:tcMar>
              <w:top w:w="80" w:type="dxa"/>
              <w:left w:w="160" w:type="dxa"/>
              <w:bottom w:w="80" w:type="dxa"/>
              <w:right w:w="160" w:type="dxa"/>
            </w:tcMar>
          </w:tcPr>
          <w:p w14:paraId="1D757DC8" w14:textId="77777777" w:rsidR="00B1525A" w:rsidRDefault="00000000">
            <w:pPr>
              <w:spacing w:after="80" w:line="240" w:lineRule="auto"/>
              <w:rPr>
                <w:color w:val="000000"/>
                <w:sz w:val="21"/>
                <w:szCs w:val="21"/>
              </w:rPr>
            </w:pPr>
            <w:r>
              <w:rPr>
                <w:color w:val="000000"/>
                <w:sz w:val="21"/>
                <w:szCs w:val="21"/>
              </w:rPr>
              <w:t>Descarga en PDF, XLSX, CSV con filtros aplicados, RF-17.12</w:t>
            </w:r>
          </w:p>
        </w:tc>
      </w:tr>
    </w:tbl>
    <w:p w14:paraId="7157A2E0" w14:textId="77777777" w:rsidR="00B1525A" w:rsidRDefault="00000000">
      <w:pPr>
        <w:pStyle w:val="Ttulo4"/>
        <w:spacing w:before="220" w:after="100"/>
        <w:rPr>
          <w:rFonts w:ascii="Arial" w:eastAsia="Arial" w:hAnsi="Arial" w:cs="Arial"/>
          <w:i w:val="0"/>
          <w:iCs w:val="0"/>
          <w:color w:val="5B6770"/>
        </w:rPr>
      </w:pPr>
      <w:bookmarkStart w:id="215" w:name="_oyhyoq1bg5az" w:colFirst="0" w:colLast="0"/>
      <w:bookmarkEnd w:id="215"/>
      <w:r>
        <w:rPr>
          <w:rFonts w:ascii="Arial" w:eastAsia="Arial" w:hAnsi="Arial" w:cs="Arial"/>
          <w:i w:val="0"/>
          <w:iCs w:val="0"/>
          <w:color w:val="5B6770"/>
        </w:rPr>
        <w:lastRenderedPageBreak/>
        <w:t>7.1 Tablero operacional (RF-11.06)</w:t>
      </w:r>
    </w:p>
    <w:tbl>
      <w:tblPr>
        <w:tblStyle w:val="affffff1"/>
        <w:tblW w:w="5000" w:type="pct"/>
        <w:tblInd w:w="0" w:type="dxa"/>
        <w:tblBorders>
          <w:top w:val="nil"/>
          <w:left w:val="nil"/>
          <w:bottom w:val="nil"/>
          <w:right w:val="nil"/>
          <w:insideH w:val="nil"/>
          <w:insideV w:val="nil"/>
        </w:tblBorders>
        <w:tblLook w:val="0600" w:firstRow="0" w:lastRow="0" w:firstColumn="0" w:lastColumn="0" w:noHBand="1" w:noVBand="1"/>
      </w:tblPr>
      <w:tblGrid>
        <w:gridCol w:w="1896"/>
        <w:gridCol w:w="2771"/>
        <w:gridCol w:w="2576"/>
        <w:gridCol w:w="1993"/>
      </w:tblGrid>
      <w:tr w:rsidR="00B1525A" w14:paraId="7ADAC209"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A104DAE" w14:textId="77777777" w:rsidR="00B1525A" w:rsidRDefault="00000000">
            <w:pPr>
              <w:spacing w:after="80" w:line="240" w:lineRule="auto"/>
              <w:rPr>
                <w:color w:val="000000"/>
                <w:sz w:val="21"/>
                <w:szCs w:val="21"/>
              </w:rPr>
            </w:pPr>
            <w:r>
              <w:rPr>
                <w:b/>
                <w:bCs/>
                <w:color w:val="1F3A5F"/>
                <w:sz w:val="21"/>
                <w:szCs w:val="21"/>
              </w:rPr>
              <w:t>Panel</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E80F209" w14:textId="77777777" w:rsidR="00B1525A" w:rsidRDefault="00000000">
            <w:pPr>
              <w:spacing w:after="80" w:line="240" w:lineRule="auto"/>
              <w:rPr>
                <w:color w:val="000000"/>
                <w:sz w:val="21"/>
                <w:szCs w:val="21"/>
              </w:rPr>
            </w:pPr>
            <w:r>
              <w:rPr>
                <w:b/>
                <w:bCs/>
                <w:color w:val="1F3A5F"/>
                <w:sz w:val="21"/>
                <w:szCs w:val="21"/>
              </w:rPr>
              <w:t>Indicadores mostrados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3D23DB3" w14:textId="77777777" w:rsidR="00B1525A" w:rsidRDefault="00000000">
            <w:pPr>
              <w:spacing w:after="80" w:line="240" w:lineRule="auto"/>
              <w:rPr>
                <w:color w:val="000000"/>
                <w:sz w:val="21"/>
                <w:szCs w:val="21"/>
              </w:rPr>
            </w:pPr>
            <w:r>
              <w:rPr>
                <w:b/>
                <w:bCs/>
                <w:color w:val="1F3A5F"/>
                <w:sz w:val="21"/>
                <w:szCs w:val="21"/>
              </w:rPr>
              <w:t>Fuente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95F4BD" w14:textId="77777777" w:rsidR="00B1525A" w:rsidRDefault="00000000">
            <w:pPr>
              <w:spacing w:after="80" w:line="240" w:lineRule="auto"/>
              <w:rPr>
                <w:color w:val="000000"/>
                <w:sz w:val="21"/>
                <w:szCs w:val="21"/>
              </w:rPr>
            </w:pPr>
            <w:r>
              <w:rPr>
                <w:b/>
                <w:bCs/>
                <w:color w:val="1F3A5F"/>
                <w:sz w:val="21"/>
                <w:szCs w:val="21"/>
              </w:rPr>
              <w:t>Frecuencia actualización</w:t>
            </w:r>
          </w:p>
        </w:tc>
      </w:tr>
      <w:tr w:rsidR="00B1525A" w14:paraId="7040DAC3"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52C922" w14:textId="77777777" w:rsidR="00B1525A" w:rsidRDefault="00000000">
            <w:pPr>
              <w:spacing w:after="80" w:line="240" w:lineRule="auto"/>
              <w:rPr>
                <w:color w:val="000000"/>
                <w:sz w:val="21"/>
                <w:szCs w:val="21"/>
              </w:rPr>
            </w:pPr>
            <w:r>
              <w:rPr>
                <w:color w:val="000000"/>
                <w:sz w:val="21"/>
                <w:szCs w:val="21"/>
              </w:rPr>
              <w:t>Avance de rutas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FAEC8D" w14:textId="77777777" w:rsidR="00B1525A" w:rsidRDefault="00000000">
            <w:pPr>
              <w:spacing w:after="80" w:line="240" w:lineRule="auto"/>
              <w:rPr>
                <w:color w:val="000000"/>
                <w:sz w:val="21"/>
                <w:szCs w:val="21"/>
              </w:rPr>
            </w:pPr>
            <w:r>
              <w:rPr>
                <w:color w:val="000000"/>
                <w:sz w:val="21"/>
                <w:szCs w:val="21"/>
              </w:rPr>
              <w:t>Pedidos completados / total, % avance por ruta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51B6D7" w14:textId="77777777" w:rsidR="00B1525A" w:rsidRDefault="00000000">
            <w:pPr>
              <w:spacing w:after="80" w:line="240" w:lineRule="auto"/>
              <w:rPr>
                <w:color w:val="000000"/>
                <w:sz w:val="21"/>
                <w:szCs w:val="21"/>
              </w:rPr>
            </w:pPr>
            <w:r>
              <w:rPr>
                <w:color w:val="000000"/>
                <w:sz w:val="21"/>
                <w:szCs w:val="21"/>
              </w:rPr>
              <w:t>Aurora PostgreSQL (OLTP)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E012E0" w14:textId="77777777" w:rsidR="00B1525A" w:rsidRDefault="00000000">
            <w:pPr>
              <w:spacing w:after="80" w:line="240" w:lineRule="auto"/>
              <w:rPr>
                <w:color w:val="000000"/>
                <w:sz w:val="21"/>
                <w:szCs w:val="21"/>
              </w:rPr>
            </w:pPr>
            <w:r>
              <w:rPr>
                <w:color w:val="000000"/>
                <w:sz w:val="21"/>
                <w:szCs w:val="21"/>
              </w:rPr>
              <w:t>Tiempo real (&lt; 1 min)</w:t>
            </w:r>
          </w:p>
        </w:tc>
      </w:tr>
      <w:tr w:rsidR="00B1525A" w14:paraId="51B1E39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155E4F" w14:textId="77777777" w:rsidR="00B1525A" w:rsidRDefault="00000000">
            <w:pPr>
              <w:spacing w:after="80" w:line="240" w:lineRule="auto"/>
              <w:rPr>
                <w:color w:val="000000"/>
                <w:sz w:val="21"/>
                <w:szCs w:val="21"/>
              </w:rPr>
            </w:pPr>
            <w:r>
              <w:rPr>
                <w:color w:val="000000"/>
                <w:sz w:val="21"/>
                <w:szCs w:val="21"/>
              </w:rPr>
              <w:t>Entregas cumplidas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5CFACBA" w14:textId="77777777" w:rsidR="00B1525A" w:rsidRDefault="00000000">
            <w:pPr>
              <w:spacing w:after="80" w:line="240" w:lineRule="auto"/>
              <w:rPr>
                <w:color w:val="000000"/>
                <w:sz w:val="21"/>
                <w:szCs w:val="21"/>
              </w:rPr>
            </w:pPr>
            <w:r>
              <w:rPr>
                <w:color w:val="000000"/>
                <w:sz w:val="21"/>
                <w:szCs w:val="21"/>
              </w:rPr>
              <w:t>% OTIF del día, entregas a tiempo vs atrasadas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2245F8" w14:textId="77777777" w:rsidR="00B1525A" w:rsidRDefault="00000000">
            <w:pPr>
              <w:spacing w:after="80" w:line="240" w:lineRule="auto"/>
              <w:rPr>
                <w:color w:val="000000"/>
                <w:sz w:val="21"/>
                <w:szCs w:val="21"/>
              </w:rPr>
            </w:pPr>
            <w:r>
              <w:rPr>
                <w:color w:val="000000"/>
                <w:sz w:val="21"/>
                <w:szCs w:val="21"/>
              </w:rPr>
              <w:t>Redshift (mv_otif_diario)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E3293E"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5 min</w:t>
            </w:r>
          </w:p>
        </w:tc>
      </w:tr>
      <w:tr w:rsidR="00B1525A" w14:paraId="2EF1334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7547A3" w14:textId="77777777" w:rsidR="00B1525A" w:rsidRDefault="00000000">
            <w:pPr>
              <w:spacing w:after="80" w:line="240" w:lineRule="auto"/>
              <w:rPr>
                <w:color w:val="000000"/>
                <w:sz w:val="21"/>
                <w:szCs w:val="21"/>
              </w:rPr>
            </w:pPr>
            <w:r>
              <w:rPr>
                <w:color w:val="000000"/>
                <w:sz w:val="21"/>
                <w:szCs w:val="21"/>
              </w:rPr>
              <w:t>Devoluciones en tránsito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4A1700" w14:textId="77777777" w:rsidR="00B1525A" w:rsidRDefault="00000000">
            <w:pPr>
              <w:spacing w:after="80" w:line="240" w:lineRule="auto"/>
              <w:rPr>
                <w:color w:val="000000"/>
                <w:sz w:val="21"/>
                <w:szCs w:val="21"/>
              </w:rPr>
            </w:pPr>
            <w:r>
              <w:rPr>
                <w:color w:val="000000"/>
                <w:sz w:val="21"/>
                <w:szCs w:val="21"/>
              </w:rPr>
              <w:t>Cantidad de devoluciones, productos devueltos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612C3A" w14:textId="77777777" w:rsidR="00B1525A" w:rsidRDefault="00000000">
            <w:pPr>
              <w:spacing w:after="80" w:line="240" w:lineRule="auto"/>
              <w:rPr>
                <w:color w:val="000000"/>
                <w:sz w:val="21"/>
                <w:szCs w:val="21"/>
              </w:rPr>
            </w:pPr>
            <w:r>
              <w:rPr>
                <w:color w:val="000000"/>
                <w:sz w:val="21"/>
                <w:szCs w:val="21"/>
              </w:rPr>
              <w:t>Aurora PostgreSQL (OLTP)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EA5CA6" w14:textId="77777777" w:rsidR="00B1525A" w:rsidRDefault="00000000">
            <w:pPr>
              <w:spacing w:after="80" w:line="240" w:lineRule="auto"/>
              <w:rPr>
                <w:color w:val="000000"/>
                <w:sz w:val="21"/>
                <w:szCs w:val="21"/>
              </w:rPr>
            </w:pPr>
            <w:r>
              <w:rPr>
                <w:color w:val="000000"/>
                <w:sz w:val="21"/>
                <w:szCs w:val="21"/>
              </w:rPr>
              <w:t>Tiempo real</w:t>
            </w:r>
          </w:p>
        </w:tc>
      </w:tr>
      <w:tr w:rsidR="00B1525A" w14:paraId="247BB08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4834A1" w14:textId="77777777" w:rsidR="00B1525A" w:rsidRDefault="00000000">
            <w:pPr>
              <w:spacing w:after="80" w:line="240" w:lineRule="auto"/>
              <w:rPr>
                <w:color w:val="000000"/>
                <w:sz w:val="21"/>
                <w:szCs w:val="21"/>
              </w:rPr>
            </w:pPr>
            <w:r>
              <w:rPr>
                <w:color w:val="000000"/>
                <w:sz w:val="21"/>
                <w:szCs w:val="21"/>
              </w:rPr>
              <w:t>Alertas cadena de frío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17F388" w14:textId="77777777" w:rsidR="00B1525A" w:rsidRDefault="00000000">
            <w:pPr>
              <w:spacing w:after="80" w:line="240" w:lineRule="auto"/>
              <w:rPr>
                <w:color w:val="000000"/>
                <w:sz w:val="21"/>
                <w:szCs w:val="21"/>
              </w:rPr>
            </w:pPr>
            <w:r>
              <w:rPr>
                <w:color w:val="000000"/>
                <w:sz w:val="21"/>
                <w:szCs w:val="21"/>
              </w:rPr>
              <w:t>Excursiones térmicas activas, historial 24h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E689BC" w14:textId="77777777" w:rsidR="00B1525A" w:rsidRDefault="00000000">
            <w:pPr>
              <w:spacing w:after="80" w:line="240" w:lineRule="auto"/>
              <w:rPr>
                <w:color w:val="000000"/>
                <w:sz w:val="21"/>
                <w:szCs w:val="21"/>
              </w:rPr>
            </w:pPr>
            <w:r>
              <w:rPr>
                <w:color w:val="000000"/>
                <w:sz w:val="21"/>
                <w:szCs w:val="21"/>
              </w:rPr>
              <w:t>DynamoDB (IoT) + SNS (Lambda validador)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3EEFA0" w14:textId="77777777" w:rsidR="00B1525A" w:rsidRDefault="00000000">
            <w:pPr>
              <w:spacing w:after="80" w:line="240" w:lineRule="auto"/>
              <w:rPr>
                <w:color w:val="000000"/>
                <w:sz w:val="21"/>
                <w:szCs w:val="21"/>
              </w:rPr>
            </w:pPr>
            <w:r>
              <w:rPr>
                <w:color w:val="000000"/>
                <w:sz w:val="21"/>
                <w:szCs w:val="21"/>
              </w:rPr>
              <w:t>Tiempo real</w:t>
            </w:r>
          </w:p>
        </w:tc>
      </w:tr>
      <w:tr w:rsidR="00B1525A" w14:paraId="58765FC5"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83112D9" w14:textId="77777777" w:rsidR="00B1525A" w:rsidRDefault="00000000">
            <w:pPr>
              <w:spacing w:after="80" w:line="240" w:lineRule="auto"/>
              <w:rPr>
                <w:color w:val="000000"/>
                <w:sz w:val="21"/>
                <w:szCs w:val="21"/>
              </w:rPr>
            </w:pPr>
            <w:r>
              <w:rPr>
                <w:color w:val="000000"/>
                <w:sz w:val="21"/>
                <w:szCs w:val="21"/>
              </w:rPr>
              <w:t>Recaudación del día</w:t>
            </w:r>
          </w:p>
        </w:tc>
        <w:tc>
          <w:tcPr>
            <w:tcW w:w="0" w:type="auto"/>
            <w:tcBorders>
              <w:top w:val="single" w:sz="6" w:space="0" w:color="000000"/>
              <w:left w:val="nil"/>
              <w:bottom w:val="nil"/>
              <w:right w:val="nil"/>
            </w:tcBorders>
            <w:tcMar>
              <w:top w:w="80" w:type="dxa"/>
              <w:left w:w="160" w:type="dxa"/>
              <w:bottom w:w="80" w:type="dxa"/>
              <w:right w:w="160" w:type="dxa"/>
            </w:tcMar>
          </w:tcPr>
          <w:p w14:paraId="4DACF1D0" w14:textId="77777777" w:rsidR="00B1525A" w:rsidRDefault="00000000">
            <w:pPr>
              <w:spacing w:after="80" w:line="240" w:lineRule="auto"/>
              <w:rPr>
                <w:color w:val="000000"/>
                <w:sz w:val="21"/>
                <w:szCs w:val="21"/>
              </w:rPr>
            </w:pPr>
            <w:r>
              <w:rPr>
                <w:color w:val="000000"/>
                <w:sz w:val="21"/>
                <w:szCs w:val="21"/>
              </w:rPr>
              <w:t>Monto recaudado en efectivo, cheques, transferencias</w:t>
            </w:r>
          </w:p>
        </w:tc>
        <w:tc>
          <w:tcPr>
            <w:tcW w:w="0" w:type="auto"/>
            <w:tcBorders>
              <w:top w:val="single" w:sz="6" w:space="0" w:color="000000"/>
              <w:left w:val="nil"/>
              <w:bottom w:val="nil"/>
              <w:right w:val="nil"/>
            </w:tcBorders>
            <w:tcMar>
              <w:top w:w="80" w:type="dxa"/>
              <w:left w:w="160" w:type="dxa"/>
              <w:bottom w:w="80" w:type="dxa"/>
              <w:right w:w="160" w:type="dxa"/>
            </w:tcMar>
          </w:tcPr>
          <w:p w14:paraId="7EC59060" w14:textId="77777777" w:rsidR="00B1525A" w:rsidRDefault="00000000">
            <w:pPr>
              <w:spacing w:after="80" w:line="240" w:lineRule="auto"/>
              <w:rPr>
                <w:color w:val="000000"/>
                <w:sz w:val="21"/>
                <w:szCs w:val="21"/>
              </w:rPr>
            </w:pPr>
            <w:r>
              <w:rPr>
                <w:color w:val="000000"/>
                <w:sz w:val="21"/>
                <w:szCs w:val="21"/>
              </w:rPr>
              <w:t>Aurora PostgreSQL (cobranza)</w:t>
            </w:r>
          </w:p>
        </w:tc>
        <w:tc>
          <w:tcPr>
            <w:tcW w:w="0" w:type="auto"/>
            <w:tcBorders>
              <w:top w:val="single" w:sz="6" w:space="0" w:color="000000"/>
              <w:left w:val="nil"/>
              <w:bottom w:val="nil"/>
              <w:right w:val="nil"/>
            </w:tcBorders>
            <w:tcMar>
              <w:top w:w="80" w:type="dxa"/>
              <w:left w:w="160" w:type="dxa"/>
              <w:bottom w:w="80" w:type="dxa"/>
              <w:right w:w="160" w:type="dxa"/>
            </w:tcMar>
          </w:tcPr>
          <w:p w14:paraId="7C40AE94" w14:textId="77777777" w:rsidR="00B1525A" w:rsidRDefault="00000000">
            <w:pPr>
              <w:spacing w:after="80" w:line="240" w:lineRule="auto"/>
              <w:rPr>
                <w:color w:val="000000"/>
                <w:sz w:val="21"/>
                <w:szCs w:val="21"/>
              </w:rPr>
            </w:pPr>
            <w:r>
              <w:rPr>
                <w:color w:val="000000"/>
                <w:sz w:val="21"/>
                <w:szCs w:val="21"/>
              </w:rPr>
              <w:t>Tiempo real</w:t>
            </w:r>
          </w:p>
        </w:tc>
      </w:tr>
    </w:tbl>
    <w:p w14:paraId="5044FA15" w14:textId="77777777" w:rsidR="00B1525A" w:rsidRDefault="00000000">
      <w:pPr>
        <w:pStyle w:val="Ttulo4"/>
        <w:spacing w:before="220" w:after="100"/>
        <w:rPr>
          <w:rFonts w:ascii="Arial" w:eastAsia="Arial" w:hAnsi="Arial" w:cs="Arial"/>
          <w:i w:val="0"/>
          <w:iCs w:val="0"/>
          <w:color w:val="5B6770"/>
        </w:rPr>
      </w:pPr>
      <w:bookmarkStart w:id="216" w:name="_dtfft9fqrtc" w:colFirst="0" w:colLast="0"/>
      <w:bookmarkEnd w:id="216"/>
      <w:r>
        <w:rPr>
          <w:rFonts w:ascii="Arial" w:eastAsia="Arial" w:hAnsi="Arial" w:cs="Arial"/>
          <w:i w:val="0"/>
          <w:iCs w:val="0"/>
          <w:color w:val="5B6770"/>
        </w:rPr>
        <w:t>7.2 Tablero gerencial (RF-11.01)</w:t>
      </w:r>
    </w:p>
    <w:tbl>
      <w:tblPr>
        <w:tblStyle w:val="affffff2"/>
        <w:tblW w:w="5000" w:type="pct"/>
        <w:tblInd w:w="0" w:type="dxa"/>
        <w:tblBorders>
          <w:top w:val="nil"/>
          <w:left w:val="nil"/>
          <w:bottom w:val="nil"/>
          <w:right w:val="nil"/>
          <w:insideH w:val="nil"/>
          <w:insideV w:val="nil"/>
        </w:tblBorders>
        <w:tblLook w:val="0600" w:firstRow="0" w:lastRow="0" w:firstColumn="0" w:lastColumn="0" w:noHBand="1" w:noVBand="1"/>
      </w:tblPr>
      <w:tblGrid>
        <w:gridCol w:w="1510"/>
        <w:gridCol w:w="1746"/>
        <w:gridCol w:w="3439"/>
        <w:gridCol w:w="2541"/>
      </w:tblGrid>
      <w:tr w:rsidR="00B1525A" w14:paraId="6E0851E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13AD897" w14:textId="77777777" w:rsidR="00B1525A" w:rsidRDefault="00000000">
            <w:pPr>
              <w:spacing w:after="80" w:line="240" w:lineRule="auto"/>
              <w:rPr>
                <w:color w:val="000000"/>
                <w:sz w:val="21"/>
                <w:szCs w:val="21"/>
              </w:rPr>
            </w:pPr>
            <w:r>
              <w:rPr>
                <w:b/>
                <w:bCs/>
                <w:color w:val="1F3A5F"/>
                <w:sz w:val="21"/>
                <w:szCs w:val="21"/>
              </w:rPr>
              <w:t>Reporte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993CDFB" w14:textId="77777777" w:rsidR="00B1525A" w:rsidRDefault="00000000">
            <w:pPr>
              <w:spacing w:after="80" w:line="240" w:lineRule="auto"/>
              <w:rPr>
                <w:color w:val="000000"/>
                <w:sz w:val="21"/>
                <w:szCs w:val="21"/>
              </w:rPr>
            </w:pPr>
            <w:r>
              <w:rPr>
                <w:b/>
                <w:bCs/>
                <w:color w:val="1F3A5F"/>
                <w:sz w:val="21"/>
                <w:szCs w:val="21"/>
              </w:rPr>
              <w:t>Periodicidad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651E7B5" w14:textId="77777777" w:rsidR="00B1525A" w:rsidRDefault="00000000">
            <w:pPr>
              <w:spacing w:after="80" w:line="240" w:lineRule="auto"/>
              <w:rPr>
                <w:color w:val="000000"/>
                <w:sz w:val="21"/>
                <w:szCs w:val="21"/>
              </w:rPr>
            </w:pPr>
            <w:r>
              <w:rPr>
                <w:b/>
                <w:bCs/>
                <w:color w:val="1F3A5F"/>
                <w:sz w:val="21"/>
                <w:szCs w:val="21"/>
              </w:rPr>
              <w:t>Indicadores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F32E1AC" w14:textId="77777777" w:rsidR="00B1525A" w:rsidRDefault="00000000">
            <w:pPr>
              <w:spacing w:after="80" w:line="240" w:lineRule="auto"/>
              <w:rPr>
                <w:color w:val="000000"/>
                <w:sz w:val="21"/>
                <w:szCs w:val="21"/>
              </w:rPr>
            </w:pPr>
            <w:r>
              <w:rPr>
                <w:b/>
                <w:bCs/>
                <w:color w:val="1F3A5F"/>
                <w:sz w:val="21"/>
                <w:szCs w:val="21"/>
              </w:rPr>
              <w:t>Destinatarios</w:t>
            </w:r>
          </w:p>
        </w:tc>
      </w:tr>
      <w:tr w:rsidR="00B1525A" w14:paraId="6AEE357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3C1E7B" w14:textId="77777777" w:rsidR="00B1525A" w:rsidRDefault="00000000">
            <w:pPr>
              <w:spacing w:after="80" w:line="240" w:lineRule="auto"/>
              <w:rPr>
                <w:color w:val="000000"/>
                <w:sz w:val="21"/>
                <w:szCs w:val="21"/>
              </w:rPr>
            </w:pPr>
            <w:proofErr w:type="gramStart"/>
            <w:r>
              <w:rPr>
                <w:color w:val="000000"/>
                <w:sz w:val="21"/>
                <w:szCs w:val="21"/>
              </w:rPr>
              <w:t>Reporte</w:t>
            </w:r>
            <w:proofErr w:type="gramEnd"/>
            <w:r>
              <w:rPr>
                <w:color w:val="000000"/>
                <w:sz w:val="21"/>
                <w:szCs w:val="21"/>
              </w:rPr>
              <w:t xml:space="preserve"> semanal ejecutivo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6A3AD0" w14:textId="77777777" w:rsidR="00B1525A" w:rsidRDefault="00000000">
            <w:pPr>
              <w:spacing w:after="80" w:line="240" w:lineRule="auto"/>
              <w:rPr>
                <w:color w:val="000000"/>
                <w:sz w:val="21"/>
                <w:szCs w:val="21"/>
              </w:rPr>
            </w:pPr>
            <w:r>
              <w:rPr>
                <w:color w:val="000000"/>
                <w:sz w:val="21"/>
                <w:szCs w:val="21"/>
              </w:rPr>
              <w:t>Cada lunes 06:00 AM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5F0724" w14:textId="77777777" w:rsidR="00B1525A" w:rsidRDefault="00000000">
            <w:pPr>
              <w:spacing w:after="80" w:line="240" w:lineRule="auto"/>
              <w:rPr>
                <w:color w:val="000000"/>
                <w:sz w:val="21"/>
                <w:szCs w:val="21"/>
              </w:rPr>
            </w:pPr>
            <w:r>
              <w:rPr>
                <w:color w:val="000000"/>
                <w:sz w:val="21"/>
                <w:szCs w:val="21"/>
              </w:rPr>
              <w:t>OTIF semanal, Fill Rate, Costo de Servir por zona, devoluciones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A1D827" w14:textId="77777777" w:rsidR="00B1525A" w:rsidRDefault="00000000">
            <w:pPr>
              <w:spacing w:after="80" w:line="240" w:lineRule="auto"/>
              <w:rPr>
                <w:color w:val="000000"/>
                <w:sz w:val="21"/>
                <w:szCs w:val="21"/>
              </w:rPr>
            </w:pPr>
            <w:r>
              <w:rPr>
                <w:color w:val="000000"/>
                <w:sz w:val="21"/>
                <w:szCs w:val="21"/>
              </w:rPr>
              <w:t>Gerente Comercial, Jefa de Calidad</w:t>
            </w:r>
          </w:p>
        </w:tc>
      </w:tr>
      <w:tr w:rsidR="00B1525A" w14:paraId="1A789DBF"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4F862C9C" w14:textId="77777777" w:rsidR="00B1525A" w:rsidRDefault="00000000">
            <w:pPr>
              <w:spacing w:after="80" w:line="240" w:lineRule="auto"/>
              <w:rPr>
                <w:color w:val="000000"/>
                <w:sz w:val="21"/>
                <w:szCs w:val="21"/>
              </w:rPr>
            </w:pPr>
            <w:r>
              <w:rPr>
                <w:color w:val="000000"/>
                <w:sz w:val="21"/>
                <w:szCs w:val="21"/>
              </w:rPr>
              <w:t>Reporte mensual ejecutivo</w:t>
            </w:r>
          </w:p>
        </w:tc>
        <w:tc>
          <w:tcPr>
            <w:tcW w:w="0" w:type="auto"/>
            <w:tcBorders>
              <w:top w:val="single" w:sz="6" w:space="0" w:color="000000"/>
              <w:left w:val="nil"/>
              <w:bottom w:val="nil"/>
              <w:right w:val="nil"/>
            </w:tcBorders>
            <w:tcMar>
              <w:top w:w="80" w:type="dxa"/>
              <w:left w:w="160" w:type="dxa"/>
              <w:bottom w:w="80" w:type="dxa"/>
              <w:right w:w="160" w:type="dxa"/>
            </w:tcMar>
          </w:tcPr>
          <w:p w14:paraId="696A4BCA" w14:textId="77777777" w:rsidR="00B1525A" w:rsidRDefault="00000000">
            <w:pPr>
              <w:spacing w:after="80" w:line="240" w:lineRule="auto"/>
              <w:rPr>
                <w:color w:val="000000"/>
                <w:sz w:val="21"/>
                <w:szCs w:val="21"/>
              </w:rPr>
            </w:pPr>
            <w:r>
              <w:rPr>
                <w:color w:val="000000"/>
                <w:sz w:val="21"/>
                <w:szCs w:val="21"/>
              </w:rPr>
              <w:t>Día 2 de cada mes</w:t>
            </w:r>
          </w:p>
        </w:tc>
        <w:tc>
          <w:tcPr>
            <w:tcW w:w="0" w:type="auto"/>
            <w:tcBorders>
              <w:top w:val="single" w:sz="6" w:space="0" w:color="000000"/>
              <w:left w:val="nil"/>
              <w:bottom w:val="nil"/>
              <w:right w:val="nil"/>
            </w:tcBorders>
            <w:tcMar>
              <w:top w:w="80" w:type="dxa"/>
              <w:left w:w="160" w:type="dxa"/>
              <w:bottom w:w="80" w:type="dxa"/>
              <w:right w:w="160" w:type="dxa"/>
            </w:tcMar>
          </w:tcPr>
          <w:p w14:paraId="2DEA6C89" w14:textId="77777777" w:rsidR="00B1525A" w:rsidRDefault="00000000">
            <w:pPr>
              <w:spacing w:after="80" w:line="240" w:lineRule="auto"/>
              <w:rPr>
                <w:color w:val="000000"/>
                <w:sz w:val="21"/>
                <w:szCs w:val="21"/>
              </w:rPr>
            </w:pPr>
            <w:r>
              <w:rPr>
                <w:color w:val="000000"/>
                <w:sz w:val="21"/>
                <w:szCs w:val="21"/>
              </w:rPr>
              <w:t>OTIF mensual, Fill Rate, Merma por vencimiento, Costo de Servir por zona y canal, rentabilidad por cliente</w:t>
            </w:r>
          </w:p>
        </w:tc>
        <w:tc>
          <w:tcPr>
            <w:tcW w:w="0" w:type="auto"/>
            <w:tcBorders>
              <w:top w:val="single" w:sz="6" w:space="0" w:color="000000"/>
              <w:left w:val="nil"/>
              <w:bottom w:val="nil"/>
              <w:right w:val="nil"/>
            </w:tcBorders>
            <w:tcMar>
              <w:top w:w="80" w:type="dxa"/>
              <w:left w:w="160" w:type="dxa"/>
              <w:bottom w:w="80" w:type="dxa"/>
              <w:right w:w="160" w:type="dxa"/>
            </w:tcMar>
          </w:tcPr>
          <w:p w14:paraId="155289AE" w14:textId="77777777" w:rsidR="00B1525A" w:rsidRDefault="00000000">
            <w:pPr>
              <w:spacing w:after="80" w:line="240" w:lineRule="auto"/>
              <w:rPr>
                <w:color w:val="000000"/>
                <w:sz w:val="21"/>
                <w:szCs w:val="21"/>
              </w:rPr>
            </w:pPr>
            <w:r>
              <w:rPr>
                <w:color w:val="000000"/>
                <w:sz w:val="21"/>
                <w:szCs w:val="21"/>
              </w:rPr>
              <w:t>Gerente Comercial, Gerente de Finanzas, Jefa de Calidad</w:t>
            </w:r>
          </w:p>
        </w:tc>
      </w:tr>
    </w:tbl>
    <w:p w14:paraId="20487172" w14:textId="77777777" w:rsidR="00B1525A" w:rsidRDefault="00000000">
      <w:pPr>
        <w:pStyle w:val="Ttulo3"/>
        <w:spacing w:before="280" w:after="120"/>
        <w:rPr>
          <w:rFonts w:ascii="Arial" w:eastAsia="Arial" w:hAnsi="Arial" w:cs="Arial"/>
          <w:color w:val="5B6770"/>
          <w:sz w:val="26"/>
          <w:szCs w:val="26"/>
        </w:rPr>
      </w:pPr>
      <w:bookmarkStart w:id="217" w:name="_trab0uxsr0pe" w:colFirst="0" w:colLast="0"/>
      <w:bookmarkEnd w:id="217"/>
      <w:r>
        <w:rPr>
          <w:rFonts w:ascii="Arial" w:eastAsia="Arial" w:hAnsi="Arial" w:cs="Arial"/>
          <w:color w:val="5B6770"/>
          <w:sz w:val="26"/>
          <w:szCs w:val="26"/>
        </w:rPr>
        <w:lastRenderedPageBreak/>
        <w:t>8. Cumplimiento de Bases Administrativas</w:t>
      </w:r>
    </w:p>
    <w:tbl>
      <w:tblPr>
        <w:tblStyle w:val="affffff3"/>
        <w:tblW w:w="5000" w:type="pct"/>
        <w:tblInd w:w="0" w:type="dxa"/>
        <w:tblBorders>
          <w:top w:val="nil"/>
          <w:left w:val="nil"/>
          <w:bottom w:val="nil"/>
          <w:right w:val="nil"/>
          <w:insideH w:val="nil"/>
          <w:insideV w:val="nil"/>
        </w:tblBorders>
        <w:tblLook w:val="0600" w:firstRow="0" w:lastRow="0" w:firstColumn="0" w:lastColumn="0" w:noHBand="1" w:noVBand="1"/>
      </w:tblPr>
      <w:tblGrid>
        <w:gridCol w:w="1808"/>
        <w:gridCol w:w="2345"/>
        <w:gridCol w:w="5083"/>
      </w:tblGrid>
      <w:tr w:rsidR="00B1525A" w14:paraId="2F6F8365"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634D9B7" w14:textId="77777777" w:rsidR="00B1525A" w:rsidRDefault="00000000">
            <w:pPr>
              <w:spacing w:after="80" w:line="240" w:lineRule="auto"/>
              <w:rPr>
                <w:color w:val="000000"/>
                <w:sz w:val="21"/>
                <w:szCs w:val="21"/>
              </w:rPr>
            </w:pPr>
            <w:r>
              <w:rPr>
                <w:b/>
                <w:bCs/>
                <w:color w:val="1F3A5F"/>
                <w:sz w:val="21"/>
                <w:szCs w:val="21"/>
              </w:rPr>
              <w:t>Artículo Bases Admin.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490F6E9" w14:textId="77777777" w:rsidR="00B1525A" w:rsidRDefault="00000000">
            <w:pPr>
              <w:spacing w:after="80" w:line="240" w:lineRule="auto"/>
              <w:rPr>
                <w:color w:val="000000"/>
                <w:sz w:val="21"/>
                <w:szCs w:val="21"/>
              </w:rPr>
            </w:pPr>
            <w:r>
              <w:rPr>
                <w:b/>
                <w:bCs/>
                <w:color w:val="1F3A5F"/>
                <w:sz w:val="21"/>
                <w:szCs w:val="21"/>
              </w:rPr>
              <w:t>Exigencia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85CE950" w14:textId="77777777" w:rsidR="00B1525A" w:rsidRDefault="00000000">
            <w:pPr>
              <w:spacing w:after="80" w:line="240" w:lineRule="auto"/>
              <w:rPr>
                <w:color w:val="000000"/>
                <w:sz w:val="21"/>
                <w:szCs w:val="21"/>
              </w:rPr>
            </w:pPr>
            <w:r>
              <w:rPr>
                <w:b/>
                <w:bCs/>
                <w:color w:val="1F3A5F"/>
                <w:sz w:val="21"/>
                <w:szCs w:val="21"/>
              </w:rPr>
              <w:t>Cumplimiento del módulo BI</w:t>
            </w:r>
          </w:p>
        </w:tc>
      </w:tr>
      <w:tr w:rsidR="00B1525A" w14:paraId="6466882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1091A8" w14:textId="77777777" w:rsidR="00B1525A" w:rsidRDefault="00000000">
            <w:pPr>
              <w:spacing w:after="80" w:line="240" w:lineRule="auto"/>
              <w:rPr>
                <w:color w:val="000000"/>
                <w:sz w:val="21"/>
                <w:szCs w:val="21"/>
              </w:rPr>
            </w:pPr>
            <w:r>
              <w:rPr>
                <w:color w:val="000000"/>
                <w:sz w:val="21"/>
                <w:szCs w:val="21"/>
              </w:rPr>
              <w:t>Art. 5° Capacidad Analítica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B0BD4F" w14:textId="77777777" w:rsidR="00B1525A" w:rsidRDefault="00000000">
            <w:pPr>
              <w:spacing w:after="80" w:line="240" w:lineRule="auto"/>
              <w:rPr>
                <w:color w:val="000000"/>
                <w:sz w:val="21"/>
                <w:szCs w:val="21"/>
              </w:rPr>
            </w:pPr>
            <w:r>
              <w:rPr>
                <w:color w:val="000000"/>
                <w:sz w:val="21"/>
                <w:szCs w:val="21"/>
              </w:rPr>
              <w:t>Proponer BI/OI como servicio horizontal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5B7364" w14:textId="77777777" w:rsidR="00B1525A" w:rsidRDefault="00000000">
            <w:pPr>
              <w:spacing w:after="80" w:line="240" w:lineRule="auto"/>
              <w:rPr>
                <w:color w:val="000000"/>
                <w:sz w:val="21"/>
                <w:szCs w:val="21"/>
              </w:rPr>
            </w:pPr>
            <w:r>
              <w:rPr>
                <w:color w:val="000000"/>
                <w:sz w:val="21"/>
                <w:szCs w:val="21"/>
              </w:rPr>
              <w:t>Módulo de BI como servicio horizontal sobre Redshift, consumido por todas las épicas</w:t>
            </w:r>
          </w:p>
        </w:tc>
      </w:tr>
      <w:tr w:rsidR="00B1525A" w14:paraId="644B5C7C"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837081" w14:textId="77777777" w:rsidR="00B1525A" w:rsidRDefault="00000000">
            <w:pPr>
              <w:spacing w:after="80" w:line="240" w:lineRule="auto"/>
              <w:rPr>
                <w:color w:val="000000"/>
                <w:sz w:val="21"/>
                <w:szCs w:val="21"/>
              </w:rPr>
            </w:pPr>
            <w:r>
              <w:rPr>
                <w:color w:val="000000"/>
                <w:sz w:val="21"/>
                <w:szCs w:val="21"/>
              </w:rPr>
              <w:t>Cap. 5° Innovación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7FE13F" w14:textId="77777777" w:rsidR="00B1525A" w:rsidRDefault="00000000">
            <w:pPr>
              <w:spacing w:after="80" w:line="240" w:lineRule="auto"/>
              <w:rPr>
                <w:color w:val="000000"/>
                <w:sz w:val="21"/>
                <w:szCs w:val="21"/>
              </w:rPr>
            </w:pPr>
            <w:r>
              <w:rPr>
                <w:color w:val="000000"/>
                <w:sz w:val="21"/>
                <w:szCs w:val="21"/>
              </w:rPr>
              <w:t>1 innovación obligatoria (análisis predictivo)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9F12CAA" w14:textId="77777777" w:rsidR="00B1525A" w:rsidRDefault="00000000">
            <w:pPr>
              <w:spacing w:after="80" w:line="240" w:lineRule="auto"/>
              <w:rPr>
                <w:color w:val="000000"/>
                <w:sz w:val="21"/>
                <w:szCs w:val="21"/>
              </w:rPr>
            </w:pPr>
            <w:r>
              <w:rPr>
                <w:color w:val="000000"/>
                <w:sz w:val="21"/>
                <w:szCs w:val="21"/>
              </w:rPr>
              <w:t>Análisis predictivo de demanda (consumo de Redshift ML o SageMaker) usando histórico OTIF, Fill Rate y patrones de compra</w:t>
            </w:r>
          </w:p>
        </w:tc>
      </w:tr>
      <w:tr w:rsidR="00B1525A" w14:paraId="5A878D13"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A27DC03" w14:textId="77777777" w:rsidR="00B1525A" w:rsidRDefault="00000000">
            <w:pPr>
              <w:spacing w:after="80" w:line="240" w:lineRule="auto"/>
              <w:rPr>
                <w:color w:val="000000"/>
                <w:sz w:val="21"/>
                <w:szCs w:val="21"/>
              </w:rPr>
            </w:pPr>
            <w:r>
              <w:rPr>
                <w:color w:val="000000"/>
                <w:sz w:val="21"/>
                <w:szCs w:val="21"/>
              </w:rPr>
              <w:t>Art. 39° Acceso a datos</w:t>
            </w:r>
          </w:p>
        </w:tc>
        <w:tc>
          <w:tcPr>
            <w:tcW w:w="0" w:type="auto"/>
            <w:tcBorders>
              <w:top w:val="single" w:sz="6" w:space="0" w:color="000000"/>
              <w:left w:val="nil"/>
              <w:bottom w:val="nil"/>
              <w:right w:val="nil"/>
            </w:tcBorders>
            <w:tcMar>
              <w:top w:w="80" w:type="dxa"/>
              <w:left w:w="160" w:type="dxa"/>
              <w:bottom w:w="80" w:type="dxa"/>
              <w:right w:w="160" w:type="dxa"/>
            </w:tcMar>
          </w:tcPr>
          <w:p w14:paraId="26302633" w14:textId="77777777" w:rsidR="00B1525A" w:rsidRDefault="00000000">
            <w:pPr>
              <w:spacing w:after="80" w:line="240" w:lineRule="auto"/>
              <w:rPr>
                <w:color w:val="000000"/>
                <w:sz w:val="21"/>
                <w:szCs w:val="21"/>
              </w:rPr>
            </w:pPr>
            <w:r>
              <w:rPr>
                <w:color w:val="000000"/>
                <w:sz w:val="21"/>
                <w:szCs w:val="21"/>
              </w:rPr>
              <w:t>Garantizar acceso y exportación de datos</w:t>
            </w:r>
          </w:p>
        </w:tc>
        <w:tc>
          <w:tcPr>
            <w:tcW w:w="0" w:type="auto"/>
            <w:tcBorders>
              <w:top w:val="single" w:sz="6" w:space="0" w:color="000000"/>
              <w:left w:val="nil"/>
              <w:bottom w:val="nil"/>
              <w:right w:val="nil"/>
            </w:tcBorders>
            <w:tcMar>
              <w:top w:w="80" w:type="dxa"/>
              <w:left w:w="160" w:type="dxa"/>
              <w:bottom w:w="80" w:type="dxa"/>
              <w:right w:w="160" w:type="dxa"/>
            </w:tcMar>
          </w:tcPr>
          <w:p w14:paraId="20363477" w14:textId="77777777" w:rsidR="00B1525A" w:rsidRDefault="00000000">
            <w:pPr>
              <w:spacing w:after="80" w:line="240" w:lineRule="auto"/>
              <w:rPr>
                <w:color w:val="000000"/>
                <w:sz w:val="21"/>
                <w:szCs w:val="21"/>
              </w:rPr>
            </w:pPr>
            <w:r>
              <w:rPr>
                <w:color w:val="000000"/>
                <w:sz w:val="21"/>
                <w:szCs w:val="21"/>
              </w:rPr>
              <w:t>Tableros con exportación PDF/XLSX/CSV (RF-17.12), portal de autoatención para clientes (RF-16.02)</w:t>
            </w:r>
          </w:p>
        </w:tc>
      </w:tr>
    </w:tbl>
    <w:p w14:paraId="1D3BF58F" w14:textId="77777777" w:rsidR="00B1525A" w:rsidRDefault="00000000">
      <w:pPr>
        <w:pStyle w:val="Ttulo3"/>
        <w:spacing w:before="280" w:after="120"/>
        <w:rPr>
          <w:rFonts w:ascii="Arial" w:eastAsia="Arial" w:hAnsi="Arial" w:cs="Arial"/>
          <w:color w:val="5B6770"/>
          <w:sz w:val="26"/>
          <w:szCs w:val="26"/>
        </w:rPr>
      </w:pPr>
      <w:bookmarkStart w:id="218" w:name="_y93ysp8g0qgf" w:colFirst="0" w:colLast="0"/>
      <w:bookmarkEnd w:id="218"/>
      <w:r>
        <w:rPr>
          <w:rFonts w:ascii="Arial" w:eastAsia="Arial" w:hAnsi="Arial" w:cs="Arial"/>
          <w:color w:val="5B6770"/>
          <w:sz w:val="26"/>
          <w:szCs w:val="26"/>
        </w:rPr>
        <w:t>9. Resumen de cobertura</w:t>
      </w:r>
    </w:p>
    <w:p w14:paraId="204838C1" w14:textId="77777777" w:rsidR="00B1525A" w:rsidRDefault="00000000">
      <w:pPr>
        <w:pStyle w:val="Ttulo4"/>
        <w:spacing w:before="220" w:after="100"/>
        <w:rPr>
          <w:rFonts w:ascii="Arial" w:eastAsia="Arial" w:hAnsi="Arial" w:cs="Arial"/>
          <w:i w:val="0"/>
          <w:iCs w:val="0"/>
          <w:color w:val="5B6770"/>
        </w:rPr>
      </w:pPr>
      <w:bookmarkStart w:id="219" w:name="_ytt2kn4d8tmy" w:colFirst="0" w:colLast="0"/>
      <w:bookmarkEnd w:id="219"/>
      <w:r>
        <w:rPr>
          <w:rFonts w:ascii="Arial" w:eastAsia="Arial" w:hAnsi="Arial" w:cs="Arial"/>
          <w:i w:val="0"/>
          <w:iCs w:val="0"/>
          <w:color w:val="5B6770"/>
        </w:rPr>
        <w:t>9.1 Conteo por origen</w:t>
      </w:r>
    </w:p>
    <w:tbl>
      <w:tblPr>
        <w:tblStyle w:val="affffff4"/>
        <w:tblW w:w="5000" w:type="pct"/>
        <w:tblInd w:w="0" w:type="dxa"/>
        <w:tblBorders>
          <w:top w:val="nil"/>
          <w:left w:val="nil"/>
          <w:bottom w:val="nil"/>
          <w:right w:val="nil"/>
          <w:insideH w:val="nil"/>
          <w:insideV w:val="nil"/>
        </w:tblBorders>
        <w:tblLook w:val="0600" w:firstRow="0" w:lastRow="0" w:firstColumn="0" w:lastColumn="0" w:noHBand="1" w:noVBand="1"/>
      </w:tblPr>
      <w:tblGrid>
        <w:gridCol w:w="3408"/>
        <w:gridCol w:w="5828"/>
      </w:tblGrid>
      <w:tr w:rsidR="00B1525A" w14:paraId="25276C28"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DB61ABC" w14:textId="77777777" w:rsidR="00B1525A" w:rsidRDefault="00000000">
            <w:pPr>
              <w:spacing w:after="80" w:line="240" w:lineRule="auto"/>
              <w:rPr>
                <w:color w:val="000000"/>
                <w:sz w:val="21"/>
                <w:szCs w:val="21"/>
              </w:rPr>
            </w:pPr>
            <w:r>
              <w:rPr>
                <w:b/>
                <w:bCs/>
                <w:color w:val="1F3A5F"/>
                <w:sz w:val="21"/>
                <w:szCs w:val="21"/>
              </w:rPr>
              <w:t>Fuente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2C50E0" w14:textId="77777777" w:rsidR="00B1525A" w:rsidRDefault="00000000">
            <w:pPr>
              <w:spacing w:after="80" w:line="240" w:lineRule="auto"/>
              <w:rPr>
                <w:color w:val="000000"/>
                <w:sz w:val="21"/>
                <w:szCs w:val="21"/>
              </w:rPr>
            </w:pPr>
            <w:r>
              <w:rPr>
                <w:b/>
                <w:bCs/>
                <w:color w:val="1F3A5F"/>
                <w:sz w:val="21"/>
                <w:szCs w:val="21"/>
              </w:rPr>
              <w:t>Cantidad de RF/RNF que alimentan al módulo BI</w:t>
            </w:r>
          </w:p>
        </w:tc>
      </w:tr>
      <w:tr w:rsidR="00B1525A" w14:paraId="739FA2EA"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6CF8A5" w14:textId="77777777" w:rsidR="00B1525A" w:rsidRDefault="00000000">
            <w:pPr>
              <w:spacing w:after="80" w:line="240" w:lineRule="auto"/>
              <w:rPr>
                <w:color w:val="000000"/>
                <w:sz w:val="21"/>
                <w:szCs w:val="21"/>
              </w:rPr>
            </w:pPr>
            <w:r>
              <w:rPr>
                <w:color w:val="000000"/>
                <w:sz w:val="21"/>
                <w:szCs w:val="21"/>
              </w:rPr>
              <w:t>Épica 11 (propios)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8BC20A" w14:textId="77777777" w:rsidR="00B1525A" w:rsidRDefault="00000000">
            <w:pPr>
              <w:spacing w:after="80" w:line="240" w:lineRule="auto"/>
              <w:rPr>
                <w:color w:val="000000"/>
                <w:sz w:val="21"/>
                <w:szCs w:val="21"/>
              </w:rPr>
            </w:pPr>
            <w:r>
              <w:rPr>
                <w:color w:val="000000"/>
                <w:sz w:val="21"/>
                <w:szCs w:val="21"/>
              </w:rPr>
              <w:t>8 RF + 2 RNF = 10</w:t>
            </w:r>
          </w:p>
        </w:tc>
      </w:tr>
      <w:tr w:rsidR="00B1525A" w14:paraId="1518A15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39EE6E" w14:textId="77777777" w:rsidR="00B1525A" w:rsidRDefault="00000000">
            <w:pPr>
              <w:spacing w:after="80" w:line="240" w:lineRule="auto"/>
              <w:rPr>
                <w:color w:val="000000"/>
                <w:sz w:val="21"/>
                <w:szCs w:val="21"/>
              </w:rPr>
            </w:pPr>
            <w:r>
              <w:rPr>
                <w:color w:val="000000"/>
                <w:sz w:val="21"/>
                <w:szCs w:val="21"/>
              </w:rPr>
              <w:t>Transversales (Bases)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7CE2E1" w14:textId="77777777" w:rsidR="00B1525A" w:rsidRDefault="00000000">
            <w:pPr>
              <w:spacing w:after="80" w:line="240" w:lineRule="auto"/>
              <w:rPr>
                <w:color w:val="000000"/>
                <w:sz w:val="21"/>
                <w:szCs w:val="21"/>
              </w:rPr>
            </w:pPr>
            <w:r>
              <w:rPr>
                <w:color w:val="000000"/>
                <w:sz w:val="21"/>
                <w:szCs w:val="21"/>
              </w:rPr>
              <w:t>3 RF + 1 RNF = 4</w:t>
            </w:r>
          </w:p>
        </w:tc>
      </w:tr>
      <w:tr w:rsidR="00B1525A" w14:paraId="1CD949B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F15027" w14:textId="77777777" w:rsidR="00B1525A" w:rsidRDefault="00000000">
            <w:pPr>
              <w:spacing w:after="80" w:line="240" w:lineRule="auto"/>
              <w:rPr>
                <w:color w:val="000000"/>
                <w:sz w:val="21"/>
                <w:szCs w:val="21"/>
              </w:rPr>
            </w:pPr>
            <w:r>
              <w:rPr>
                <w:color w:val="000000"/>
                <w:sz w:val="21"/>
                <w:szCs w:val="21"/>
              </w:rPr>
              <w:t>Otras épicas (dependencias)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9CDD0F" w14:textId="77777777" w:rsidR="00B1525A" w:rsidRDefault="00000000">
            <w:pPr>
              <w:spacing w:after="80" w:line="240" w:lineRule="auto"/>
              <w:rPr>
                <w:color w:val="000000"/>
                <w:sz w:val="21"/>
                <w:szCs w:val="21"/>
              </w:rPr>
            </w:pPr>
            <w:r>
              <w:rPr>
                <w:color w:val="000000"/>
                <w:sz w:val="21"/>
                <w:szCs w:val="21"/>
              </w:rPr>
              <w:t>11 RF</w:t>
            </w:r>
          </w:p>
        </w:tc>
      </w:tr>
      <w:tr w:rsidR="00B1525A" w14:paraId="7E2670B8"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56EDACF9" w14:textId="77777777" w:rsidR="00B1525A" w:rsidRDefault="00000000">
            <w:pPr>
              <w:spacing w:after="80" w:line="240" w:lineRule="auto"/>
              <w:rPr>
                <w:color w:val="000000"/>
                <w:sz w:val="21"/>
                <w:szCs w:val="21"/>
              </w:rPr>
            </w:pPr>
            <w:r>
              <w:rPr>
                <w:color w:val="000000"/>
                <w:sz w:val="21"/>
                <w:szCs w:val="21"/>
              </w:rPr>
              <w:t>Total</w:t>
            </w:r>
          </w:p>
        </w:tc>
        <w:tc>
          <w:tcPr>
            <w:tcW w:w="0" w:type="auto"/>
            <w:tcBorders>
              <w:top w:val="single" w:sz="6" w:space="0" w:color="000000"/>
              <w:left w:val="nil"/>
              <w:bottom w:val="nil"/>
              <w:right w:val="nil"/>
            </w:tcBorders>
            <w:tcMar>
              <w:top w:w="80" w:type="dxa"/>
              <w:left w:w="160" w:type="dxa"/>
              <w:bottom w:w="80" w:type="dxa"/>
              <w:right w:w="160" w:type="dxa"/>
            </w:tcMar>
          </w:tcPr>
          <w:p w14:paraId="7711BA56" w14:textId="77777777" w:rsidR="00B1525A" w:rsidRDefault="00000000">
            <w:pPr>
              <w:spacing w:after="80" w:line="240" w:lineRule="auto"/>
              <w:rPr>
                <w:color w:val="000000"/>
                <w:sz w:val="21"/>
                <w:szCs w:val="21"/>
              </w:rPr>
            </w:pPr>
            <w:r>
              <w:rPr>
                <w:color w:val="000000"/>
                <w:sz w:val="21"/>
                <w:szCs w:val="21"/>
              </w:rPr>
              <w:t>25 requerimientos</w:t>
            </w:r>
          </w:p>
        </w:tc>
      </w:tr>
    </w:tbl>
    <w:p w14:paraId="23BF503C" w14:textId="77777777" w:rsidR="00B1525A" w:rsidRDefault="00000000">
      <w:pPr>
        <w:pStyle w:val="Ttulo4"/>
        <w:spacing w:before="220" w:after="100"/>
        <w:rPr>
          <w:rFonts w:ascii="Arial" w:eastAsia="Arial" w:hAnsi="Arial" w:cs="Arial"/>
          <w:i w:val="0"/>
          <w:iCs w:val="0"/>
          <w:color w:val="5B6770"/>
        </w:rPr>
      </w:pPr>
      <w:bookmarkStart w:id="220" w:name="_7j2ziy41jhb9" w:colFirst="0" w:colLast="0"/>
      <w:bookmarkEnd w:id="220"/>
      <w:r>
        <w:rPr>
          <w:rFonts w:ascii="Arial" w:eastAsia="Arial" w:hAnsi="Arial" w:cs="Arial"/>
          <w:i w:val="0"/>
          <w:iCs w:val="0"/>
          <w:color w:val="5B6770"/>
        </w:rPr>
        <w:t>9.2 Conteo por tipo de requerimiento</w:t>
      </w:r>
    </w:p>
    <w:tbl>
      <w:tblPr>
        <w:tblStyle w:val="affffff5"/>
        <w:tblW w:w="5000" w:type="pct"/>
        <w:tblInd w:w="0" w:type="dxa"/>
        <w:tblBorders>
          <w:top w:val="nil"/>
          <w:left w:val="nil"/>
          <w:bottom w:val="nil"/>
          <w:right w:val="nil"/>
          <w:insideH w:val="nil"/>
          <w:insideV w:val="nil"/>
        </w:tblBorders>
        <w:tblLook w:val="0600" w:firstRow="0" w:lastRow="0" w:firstColumn="0" w:lastColumn="0" w:noHBand="1" w:noVBand="1"/>
      </w:tblPr>
      <w:tblGrid>
        <w:gridCol w:w="7008"/>
        <w:gridCol w:w="2228"/>
      </w:tblGrid>
      <w:tr w:rsidR="00B1525A" w14:paraId="7AEC788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D75DE57" w14:textId="77777777" w:rsidR="00B1525A" w:rsidRDefault="00000000">
            <w:pPr>
              <w:spacing w:after="80" w:line="240" w:lineRule="auto"/>
              <w:rPr>
                <w:color w:val="000000"/>
                <w:sz w:val="21"/>
                <w:szCs w:val="21"/>
              </w:rPr>
            </w:pPr>
            <w:r>
              <w:rPr>
                <w:b/>
                <w:bCs/>
                <w:color w:val="1F3A5F"/>
                <w:sz w:val="21"/>
                <w:szCs w:val="21"/>
              </w:rPr>
              <w:t>Tipo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DDFB9ED" w14:textId="77777777" w:rsidR="00B1525A" w:rsidRDefault="00000000">
            <w:pPr>
              <w:spacing w:after="80" w:line="240" w:lineRule="auto"/>
              <w:rPr>
                <w:color w:val="000000"/>
                <w:sz w:val="21"/>
                <w:szCs w:val="21"/>
              </w:rPr>
            </w:pPr>
            <w:r>
              <w:rPr>
                <w:b/>
                <w:bCs/>
                <w:color w:val="1F3A5F"/>
                <w:sz w:val="21"/>
                <w:szCs w:val="21"/>
              </w:rPr>
              <w:t>Cantidad</w:t>
            </w:r>
          </w:p>
        </w:tc>
      </w:tr>
      <w:tr w:rsidR="00B1525A" w14:paraId="627F12A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DA0061" w14:textId="77777777" w:rsidR="00B1525A" w:rsidRDefault="00000000">
            <w:pPr>
              <w:spacing w:after="80" w:line="240" w:lineRule="auto"/>
              <w:rPr>
                <w:color w:val="000000"/>
                <w:sz w:val="21"/>
                <w:szCs w:val="21"/>
              </w:rPr>
            </w:pPr>
            <w:r>
              <w:rPr>
                <w:color w:val="000000"/>
                <w:sz w:val="21"/>
                <w:szCs w:val="21"/>
              </w:rPr>
              <w:t>Requerimientos funcionales (RF)</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4D81F3" w14:textId="77777777" w:rsidR="00B1525A" w:rsidRDefault="00000000">
            <w:pPr>
              <w:spacing w:after="80" w:line="240" w:lineRule="auto"/>
              <w:rPr>
                <w:color w:val="000000"/>
                <w:sz w:val="21"/>
                <w:szCs w:val="21"/>
              </w:rPr>
            </w:pPr>
            <w:r>
              <w:rPr>
                <w:color w:val="000000"/>
                <w:sz w:val="21"/>
                <w:szCs w:val="21"/>
              </w:rPr>
              <w:t>22</w:t>
            </w:r>
          </w:p>
        </w:tc>
      </w:tr>
      <w:tr w:rsidR="00B1525A" w14:paraId="4BB9DA0D"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FB8688" w14:textId="77777777" w:rsidR="00B1525A" w:rsidRDefault="00000000">
            <w:pPr>
              <w:spacing w:after="80" w:line="240" w:lineRule="auto"/>
              <w:rPr>
                <w:color w:val="000000"/>
                <w:sz w:val="21"/>
                <w:szCs w:val="21"/>
              </w:rPr>
            </w:pPr>
            <w:r>
              <w:rPr>
                <w:color w:val="000000"/>
                <w:sz w:val="21"/>
                <w:szCs w:val="21"/>
              </w:rPr>
              <w:t>Requerimientos no funcionales (RNF)</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64DE88" w14:textId="77777777" w:rsidR="00B1525A" w:rsidRDefault="00000000">
            <w:pPr>
              <w:spacing w:after="80" w:line="240" w:lineRule="auto"/>
              <w:rPr>
                <w:color w:val="000000"/>
                <w:sz w:val="21"/>
                <w:szCs w:val="21"/>
              </w:rPr>
            </w:pPr>
            <w:r>
              <w:rPr>
                <w:color w:val="000000"/>
                <w:sz w:val="21"/>
                <w:szCs w:val="21"/>
              </w:rPr>
              <w:t>3</w:t>
            </w:r>
          </w:p>
        </w:tc>
      </w:tr>
      <w:tr w:rsidR="00B1525A" w14:paraId="6716C65D"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33EF0BFA" w14:textId="77777777" w:rsidR="00B1525A" w:rsidRDefault="00000000">
            <w:pPr>
              <w:spacing w:after="80" w:line="240" w:lineRule="auto"/>
              <w:rPr>
                <w:color w:val="000000"/>
                <w:sz w:val="21"/>
                <w:szCs w:val="21"/>
              </w:rPr>
            </w:pPr>
            <w:r>
              <w:rPr>
                <w:color w:val="000000"/>
                <w:sz w:val="21"/>
                <w:szCs w:val="21"/>
              </w:rPr>
              <w:t>Total</w:t>
            </w:r>
          </w:p>
        </w:tc>
        <w:tc>
          <w:tcPr>
            <w:tcW w:w="0" w:type="auto"/>
            <w:tcBorders>
              <w:top w:val="single" w:sz="6" w:space="0" w:color="000000"/>
              <w:left w:val="nil"/>
              <w:bottom w:val="nil"/>
              <w:right w:val="nil"/>
            </w:tcBorders>
            <w:tcMar>
              <w:top w:w="80" w:type="dxa"/>
              <w:left w:w="160" w:type="dxa"/>
              <w:bottom w:w="80" w:type="dxa"/>
              <w:right w:w="160" w:type="dxa"/>
            </w:tcMar>
          </w:tcPr>
          <w:p w14:paraId="74AB34D5" w14:textId="77777777" w:rsidR="00B1525A" w:rsidRDefault="00000000">
            <w:pPr>
              <w:spacing w:after="80" w:line="240" w:lineRule="auto"/>
              <w:rPr>
                <w:color w:val="000000"/>
                <w:sz w:val="21"/>
                <w:szCs w:val="21"/>
              </w:rPr>
            </w:pPr>
            <w:r>
              <w:rPr>
                <w:color w:val="000000"/>
                <w:sz w:val="21"/>
                <w:szCs w:val="21"/>
              </w:rPr>
              <w:t>25</w:t>
            </w:r>
          </w:p>
        </w:tc>
      </w:tr>
    </w:tbl>
    <w:p w14:paraId="6FC4C8B5" w14:textId="77777777" w:rsidR="00B1525A" w:rsidRDefault="00000000">
      <w:pPr>
        <w:pStyle w:val="Ttulo4"/>
        <w:spacing w:before="220" w:after="100"/>
        <w:rPr>
          <w:rFonts w:ascii="Arial" w:eastAsia="Arial" w:hAnsi="Arial" w:cs="Arial"/>
          <w:i w:val="0"/>
          <w:iCs w:val="0"/>
          <w:color w:val="5B6770"/>
        </w:rPr>
      </w:pPr>
      <w:bookmarkStart w:id="221" w:name="_42ku8nqv0vry" w:colFirst="0" w:colLast="0"/>
      <w:bookmarkEnd w:id="221"/>
      <w:r>
        <w:rPr>
          <w:rFonts w:ascii="Arial" w:eastAsia="Arial" w:hAnsi="Arial" w:cs="Arial"/>
          <w:i w:val="0"/>
          <w:iCs w:val="0"/>
          <w:color w:val="5B6770"/>
        </w:rPr>
        <w:lastRenderedPageBreak/>
        <w:t>9.3 Conclusión</w:t>
      </w:r>
    </w:p>
    <w:p w14:paraId="6B54A94F" w14:textId="77777777" w:rsidR="00B1525A" w:rsidRDefault="00000000">
      <w:pPr>
        <w:spacing w:after="240"/>
        <w:rPr>
          <w:color w:val="000000"/>
          <w:sz w:val="21"/>
          <w:szCs w:val="21"/>
        </w:rPr>
      </w:pPr>
      <w:r>
        <w:rPr>
          <w:color w:val="000000"/>
          <w:sz w:val="21"/>
          <w:szCs w:val="21"/>
        </w:rPr>
        <w:t>El módulo de BI/Analítica no es una funcionalidad agregada por iniciativa propia de la propuesta. Es un componente obligatorio exigido por:</w:t>
      </w:r>
    </w:p>
    <w:p w14:paraId="29F028B9" w14:textId="77777777" w:rsidR="00B1525A" w:rsidRDefault="00000000">
      <w:pPr>
        <w:numPr>
          <w:ilvl w:val="0"/>
          <w:numId w:val="29"/>
        </w:numPr>
        <w:spacing w:after="0"/>
        <w:rPr>
          <w:color w:val="000000"/>
        </w:rPr>
      </w:pPr>
      <w:r>
        <w:rPr>
          <w:color w:val="000000"/>
          <w:sz w:val="21"/>
          <w:szCs w:val="21"/>
        </w:rPr>
        <w:t>Las Bases Técnicas Transversales (RT-05.25, RT-05.26, RT-14.02, RT-14.03, RT-14.04)</w:t>
      </w:r>
    </w:p>
    <w:p w14:paraId="7D56FFC5" w14:textId="77777777" w:rsidR="00B1525A" w:rsidRDefault="00000000">
      <w:pPr>
        <w:numPr>
          <w:ilvl w:val="0"/>
          <w:numId w:val="29"/>
        </w:numPr>
        <w:spacing w:after="0"/>
        <w:rPr>
          <w:color w:val="000000"/>
        </w:rPr>
      </w:pPr>
      <w:r>
        <w:rPr>
          <w:color w:val="000000"/>
          <w:sz w:val="21"/>
          <w:szCs w:val="21"/>
        </w:rPr>
        <w:t>El Caso 02 de Logística (indicadores OTIF, Fill Rate, Costo de Servir)</w:t>
      </w:r>
    </w:p>
    <w:p w14:paraId="0D9F1C1C" w14:textId="77777777" w:rsidR="00B1525A" w:rsidRDefault="00000000">
      <w:pPr>
        <w:numPr>
          <w:ilvl w:val="0"/>
          <w:numId w:val="29"/>
        </w:numPr>
        <w:spacing w:after="140"/>
        <w:rPr>
          <w:color w:val="000000"/>
        </w:rPr>
      </w:pPr>
      <w:r>
        <w:rPr>
          <w:color w:val="000000"/>
          <w:sz w:val="21"/>
          <w:szCs w:val="21"/>
        </w:rPr>
        <w:t>25 requerimientos trazables a las fuentes normativas</w:t>
      </w:r>
    </w:p>
    <w:p w14:paraId="2C06153F" w14:textId="77777777" w:rsidR="00B1525A" w:rsidRDefault="00000000">
      <w:pPr>
        <w:spacing w:after="240"/>
        <w:rPr>
          <w:color w:val="000000"/>
          <w:sz w:val="21"/>
          <w:szCs w:val="21"/>
        </w:rPr>
      </w:pPr>
      <w:r>
        <w:rPr>
          <w:color w:val="000000"/>
          <w:sz w:val="21"/>
          <w:szCs w:val="21"/>
        </w:rPr>
        <w:t>Su omisión constituiría una inconsistencia grave con las Bases y haría imposible la medición de los 3 indicadores estratégicos del negocio (OTIF &gt; 95%, Fill Rate &gt; 97%, Costo de Servir conocido y gestionable).</w:t>
      </w:r>
    </w:p>
    <w:p w14:paraId="0069D8C6" w14:textId="77777777" w:rsidR="00B1525A" w:rsidRDefault="00000000">
      <w:pPr>
        <w:spacing w:before="260"/>
        <w:rPr>
          <w:color w:val="000000"/>
        </w:rPr>
      </w:pPr>
      <w:r>
        <w:pict w14:anchorId="2894476B">
          <v:rect id="_x0000_i1030" style="width:0;height:1.5pt" o:hralign="center" o:hrstd="t" o:hr="t" fillcolor="#a0a0a0" stroked="f"/>
        </w:pict>
      </w:r>
    </w:p>
    <w:p w14:paraId="77ADD0F5" w14:textId="77777777" w:rsidR="00B1525A" w:rsidRDefault="00000000">
      <w:pPr>
        <w:pStyle w:val="Ttulo2"/>
        <w:spacing w:before="360" w:after="160"/>
        <w:rPr>
          <w:rFonts w:ascii="Arial" w:eastAsia="Arial" w:hAnsi="Arial" w:cs="Arial"/>
          <w:color w:val="1F3A5F"/>
          <w:sz w:val="30"/>
          <w:szCs w:val="30"/>
        </w:rPr>
      </w:pPr>
      <w:bookmarkStart w:id="222" w:name="_smefyfwuxdfx" w:colFirst="0" w:colLast="0"/>
      <w:bookmarkEnd w:id="222"/>
      <w:r>
        <w:rPr>
          <w:rFonts w:ascii="Arial" w:eastAsia="Arial" w:hAnsi="Arial" w:cs="Arial"/>
          <w:color w:val="1F3A5F"/>
          <w:sz w:val="30"/>
          <w:szCs w:val="30"/>
        </w:rPr>
        <w:t>Decisiones de Arquitectura (ADR-01 … ADR-15)</w:t>
      </w:r>
    </w:p>
    <w:p w14:paraId="62364D93" w14:textId="77777777" w:rsidR="00B1525A" w:rsidRDefault="00000000">
      <w:pPr>
        <w:spacing w:after="240"/>
        <w:rPr>
          <w:color w:val="000000"/>
          <w:sz w:val="21"/>
          <w:szCs w:val="21"/>
          <w:shd w:val="clear" w:color="auto" w:fill="2B2B2B"/>
        </w:rPr>
      </w:pPr>
      <w:r>
        <w:rPr>
          <w:color w:val="000000"/>
          <w:sz w:val="21"/>
          <w:szCs w:val="21"/>
          <w:shd w:val="clear" w:color="auto" w:fill="2B2B2B"/>
        </w:rPr>
        <w:t>Apartado 7 del Subdocumento 4 (T-</w:t>
      </w:r>
      <w:proofErr w:type="gramStart"/>
      <w:r>
        <w:rPr>
          <w:color w:val="000000"/>
          <w:sz w:val="21"/>
          <w:szCs w:val="21"/>
          <w:shd w:val="clear" w:color="auto" w:fill="2B2B2B"/>
        </w:rPr>
        <w:t>22) —</w:t>
      </w:r>
      <w:proofErr w:type="gramEnd"/>
      <w:r>
        <w:rPr>
          <w:color w:val="000000"/>
          <w:sz w:val="21"/>
          <w:szCs w:val="21"/>
          <w:shd w:val="clear" w:color="auto" w:fill="2B2B2B"/>
        </w:rPr>
        <w:t xml:space="preserve"> Decisiones de arquitectura (ADR). Registro ADR-01 … ADR-15 en formato MADR, versión v02, estado Aprobadas (2026-09-05 · actualizado 2026-09-06). Marco: TOGAF · ISO/IEC/IEEE 42010 (RT-</w:t>
      </w:r>
      <w:proofErr w:type="gramStart"/>
      <w:r>
        <w:rPr>
          <w:color w:val="000000"/>
          <w:sz w:val="21"/>
          <w:szCs w:val="21"/>
          <w:shd w:val="clear" w:color="auto" w:fill="2B2B2B"/>
        </w:rPr>
        <w:t>02.03) ·</w:t>
      </w:r>
      <w:proofErr w:type="gramEnd"/>
      <w:r>
        <w:rPr>
          <w:color w:val="000000"/>
          <w:sz w:val="21"/>
          <w:szCs w:val="21"/>
          <w:shd w:val="clear" w:color="auto" w:fill="2B2B2B"/>
        </w:rPr>
        <w:t xml:space="preserve"> Arquitecturas limpias.</w:t>
      </w:r>
    </w:p>
    <w:p w14:paraId="584AF151" w14:textId="77777777" w:rsidR="00B1525A" w:rsidRDefault="00000000">
      <w:pPr>
        <w:spacing w:after="240"/>
        <w:rPr>
          <w:color w:val="000000"/>
          <w:sz w:val="21"/>
          <w:szCs w:val="21"/>
          <w:shd w:val="clear" w:color="auto" w:fill="2B2B2B"/>
        </w:rPr>
      </w:pPr>
      <w:r>
        <w:rPr>
          <w:rFonts w:ascii="Arial Unicode MS" w:eastAsia="Arial Unicode MS" w:hAnsi="Arial Unicode MS" w:cs="Arial Unicode MS"/>
          <w:color w:val="000000"/>
          <w:sz w:val="21"/>
          <w:szCs w:val="21"/>
          <w:shd w:val="clear" w:color="auto" w:fill="2B2B2B"/>
        </w:rPr>
        <w:t>Cambios v01 → v02 (cierre de la auditoría del Subdocumento 4).</w:t>
      </w:r>
      <w:r>
        <w:rPr>
          <w:color w:val="000000"/>
          <w:sz w:val="21"/>
          <w:szCs w:val="21"/>
          <w:shd w:val="clear" w:color="auto" w:fill="2B2B2B"/>
        </w:rPr>
        <w:t xml:space="preserve"> (1) Se corrigen las cinco menciones a Kong en ADR-01, ADR-06 y ADR-11: la puerta de enlace decidida es Amazon API Gateway (D8, actualizada el 2026-09-05 para alinearse con la vista física). (2) Se incorporan ADR-13 (puerta de enlace de servicios), ADR-14 (plataforma de observabilidad) y ADR-15 (gestión de secretos), que existían como decisiones lógicas sin ADR propio, incumpliendo el apartado 7 del Subdocumento 4 y RT-02.04. (3) Se reapunta el documento de origen a la lógica vigente (Subdoc. 4.1). Empresa proponente: </w:t>
      </w:r>
      <w:r>
        <w:rPr>
          <w:i/>
          <w:iCs/>
          <w:color w:val="000000"/>
          <w:sz w:val="21"/>
          <w:szCs w:val="21"/>
          <w:shd w:val="clear" w:color="auto" w:fill="2B2B2B"/>
        </w:rPr>
        <w:t>Pendiente de definir (nomenclatura Art. 43.3)</w:t>
      </w:r>
      <w:r>
        <w:rPr>
          <w:color w:val="000000"/>
          <w:sz w:val="21"/>
          <w:szCs w:val="21"/>
          <w:shd w:val="clear" w:color="auto" w:fill="2B2B2B"/>
        </w:rPr>
        <w:t>.</w:t>
      </w:r>
    </w:p>
    <w:p w14:paraId="4E18A65D" w14:textId="77777777" w:rsidR="00B1525A" w:rsidRDefault="00000000">
      <w:pPr>
        <w:spacing w:after="240"/>
        <w:rPr>
          <w:color w:val="000000"/>
          <w:sz w:val="21"/>
          <w:szCs w:val="21"/>
          <w:shd w:val="clear" w:color="auto" w:fill="2B2B2B"/>
        </w:rPr>
      </w:pPr>
      <w:r>
        <w:rPr>
          <w:color w:val="000000"/>
          <w:sz w:val="21"/>
          <w:szCs w:val="21"/>
          <w:shd w:val="clear" w:color="auto" w:fill="2B2B2B"/>
        </w:rPr>
        <w:t>Finalidad. Cada ADR fundamenta y defiende una elección arquitectónica con el mismo rigor que un informe de ingeniería: contexto cuantificado desde el caso, alternativas reales de mercado evaluadas, criterio de selección técnico-económico (TCO, equipo de TI de 4 personas del CLIENTE, latencia, resiliencia), decisión precisa y sus trade-offs con mitigaciones. La trazabilidad normativa usa códigos exactos de las Bases Técnicas Transversales (RT-</w:t>
      </w:r>
      <w:proofErr w:type="gramStart"/>
      <w:r>
        <w:rPr>
          <w:color w:val="000000"/>
          <w:sz w:val="21"/>
          <w:szCs w:val="21"/>
          <w:shd w:val="clear" w:color="auto" w:fill="2B2B2B"/>
        </w:rPr>
        <w:t>cc.nn</w:t>
      </w:r>
      <w:proofErr w:type="gramEnd"/>
      <w:r>
        <w:rPr>
          <w:color w:val="000000"/>
          <w:sz w:val="21"/>
          <w:szCs w:val="21"/>
          <w:shd w:val="clear" w:color="auto" w:fill="2B2B2B"/>
        </w:rPr>
        <w:t>), de las Bases Administrativas (BA Art. n°) y de los capítulos del Caso 02, y se enlaza con las decisiones de la Arquitectura Lógica v6.2 (Dn) y del registro de decisiones del caso (Decisión 16.1 N°).</w:t>
      </w:r>
    </w:p>
    <w:p w14:paraId="22B313E1" w14:textId="77777777" w:rsidR="00B1525A" w:rsidRDefault="00000000">
      <w:pPr>
        <w:pStyle w:val="Ttulo3"/>
        <w:spacing w:before="280" w:after="120"/>
        <w:rPr>
          <w:rFonts w:ascii="Arial" w:eastAsia="Arial" w:hAnsi="Arial" w:cs="Arial"/>
          <w:color w:val="5B6770"/>
          <w:sz w:val="26"/>
          <w:szCs w:val="26"/>
        </w:rPr>
      </w:pPr>
      <w:bookmarkStart w:id="223" w:name="_rcg7hm74hjg3" w:colFirst="0" w:colLast="0"/>
      <w:bookmarkEnd w:id="223"/>
      <w:r>
        <w:rPr>
          <w:rFonts w:ascii="Arial" w:eastAsia="Arial" w:hAnsi="Arial" w:cs="Arial"/>
          <w:color w:val="5B6770"/>
          <w:sz w:val="26"/>
          <w:szCs w:val="26"/>
        </w:rPr>
        <w:t>Índice de decisiones</w:t>
      </w:r>
    </w:p>
    <w:tbl>
      <w:tblPr>
        <w:tblStyle w:val="affffff6"/>
        <w:tblW w:w="5000" w:type="pct"/>
        <w:tblInd w:w="0" w:type="dxa"/>
        <w:tblBorders>
          <w:top w:val="nil"/>
          <w:left w:val="nil"/>
          <w:bottom w:val="nil"/>
          <w:right w:val="nil"/>
          <w:insideH w:val="nil"/>
          <w:insideV w:val="nil"/>
        </w:tblBorders>
        <w:tblLook w:val="0600" w:firstRow="0" w:lastRow="0" w:firstColumn="0" w:lastColumn="0" w:noHBand="1" w:noVBand="1"/>
      </w:tblPr>
      <w:tblGrid>
        <w:gridCol w:w="952"/>
        <w:gridCol w:w="4453"/>
        <w:gridCol w:w="1231"/>
        <w:gridCol w:w="2600"/>
      </w:tblGrid>
      <w:tr w:rsidR="00B1525A" w14:paraId="0D4942D0"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B0E6D43" w14:textId="77777777" w:rsidR="00B1525A" w:rsidRDefault="00000000">
            <w:pPr>
              <w:spacing w:after="80" w:line="240" w:lineRule="auto"/>
              <w:rPr>
                <w:color w:val="000000"/>
                <w:sz w:val="21"/>
                <w:szCs w:val="21"/>
              </w:rPr>
            </w:pPr>
            <w:r>
              <w:rPr>
                <w:b/>
                <w:bCs/>
                <w:color w:val="1F3A5F"/>
                <w:sz w:val="21"/>
                <w:szCs w:val="21"/>
              </w:rPr>
              <w:t>ADR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3828AF8" w14:textId="77777777" w:rsidR="00B1525A" w:rsidRDefault="00000000">
            <w:pPr>
              <w:spacing w:after="80" w:line="240" w:lineRule="auto"/>
              <w:rPr>
                <w:color w:val="000000"/>
                <w:sz w:val="21"/>
                <w:szCs w:val="21"/>
              </w:rPr>
            </w:pPr>
            <w:r>
              <w:rPr>
                <w:b/>
                <w:bCs/>
                <w:color w:val="1F3A5F"/>
                <w:sz w:val="21"/>
                <w:szCs w:val="21"/>
              </w:rPr>
              <w:t>Título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21A0796" w14:textId="77777777" w:rsidR="00B1525A" w:rsidRDefault="00000000">
            <w:pPr>
              <w:spacing w:after="80" w:line="240" w:lineRule="auto"/>
              <w:rPr>
                <w:color w:val="000000"/>
                <w:sz w:val="21"/>
                <w:szCs w:val="21"/>
              </w:rPr>
            </w:pPr>
            <w:r>
              <w:rPr>
                <w:b/>
                <w:bCs/>
                <w:color w:val="1F3A5F"/>
                <w:sz w:val="21"/>
                <w:szCs w:val="21"/>
              </w:rPr>
              <w:t>Estado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BA1E7DF" w14:textId="77777777" w:rsidR="00B1525A" w:rsidRDefault="00000000">
            <w:pPr>
              <w:spacing w:after="80" w:line="240" w:lineRule="auto"/>
              <w:rPr>
                <w:color w:val="000000"/>
                <w:sz w:val="21"/>
                <w:szCs w:val="21"/>
              </w:rPr>
            </w:pPr>
            <w:r>
              <w:rPr>
                <w:b/>
                <w:bCs/>
                <w:color w:val="1F3A5F"/>
                <w:sz w:val="21"/>
                <w:szCs w:val="21"/>
              </w:rPr>
              <w:t>Decisión relacionada</w:t>
            </w:r>
          </w:p>
        </w:tc>
      </w:tr>
      <w:tr w:rsidR="00B1525A" w14:paraId="567D792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94CF26" w14:textId="77777777" w:rsidR="00B1525A" w:rsidRDefault="00B1525A">
            <w:pPr>
              <w:spacing w:after="80" w:line="240" w:lineRule="auto"/>
              <w:rPr>
                <w:color w:val="000000"/>
                <w:sz w:val="21"/>
                <w:szCs w:val="21"/>
              </w:rPr>
            </w:pPr>
            <w:hyperlink r:id="rId30">
              <w:r>
                <w:rPr>
                  <w:color w:val="000000"/>
                  <w:sz w:val="21"/>
                  <w:szCs w:val="21"/>
                </w:rPr>
                <w:t>ADR-01</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DBB760" w14:textId="77777777" w:rsidR="00B1525A" w:rsidRDefault="00000000">
            <w:pPr>
              <w:spacing w:after="80" w:line="240" w:lineRule="auto"/>
              <w:rPr>
                <w:color w:val="000000"/>
                <w:sz w:val="21"/>
                <w:szCs w:val="21"/>
              </w:rPr>
            </w:pPr>
            <w:r>
              <w:rPr>
                <w:color w:val="000000"/>
                <w:sz w:val="21"/>
                <w:szCs w:val="21"/>
              </w:rPr>
              <w:t>Estilo arquitectónico: monolito modular (Django 5.x LTS / Python 3.12)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16BE29"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89EE08" w14:textId="77777777" w:rsidR="00B1525A" w:rsidRDefault="00000000">
            <w:pPr>
              <w:spacing w:after="80" w:line="240" w:lineRule="auto"/>
              <w:rPr>
                <w:color w:val="000000"/>
                <w:sz w:val="21"/>
                <w:szCs w:val="21"/>
              </w:rPr>
            </w:pPr>
            <w:r>
              <w:rPr>
                <w:color w:val="000000"/>
                <w:sz w:val="21"/>
                <w:szCs w:val="21"/>
              </w:rPr>
              <w:t>D5 (AL v1)</w:t>
            </w:r>
          </w:p>
        </w:tc>
      </w:tr>
      <w:tr w:rsidR="00B1525A" w14:paraId="4542CFC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9DBB9D" w14:textId="77777777" w:rsidR="00B1525A" w:rsidRDefault="00B1525A">
            <w:pPr>
              <w:spacing w:after="80" w:line="240" w:lineRule="auto"/>
              <w:rPr>
                <w:color w:val="000000"/>
                <w:sz w:val="21"/>
                <w:szCs w:val="21"/>
              </w:rPr>
            </w:pPr>
            <w:hyperlink r:id="rId31">
              <w:r>
                <w:rPr>
                  <w:color w:val="000000"/>
                  <w:sz w:val="21"/>
                  <w:szCs w:val="21"/>
                </w:rPr>
                <w:t>ADR-02</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3345D6" w14:textId="77777777" w:rsidR="00B1525A" w:rsidRDefault="00000000">
            <w:pPr>
              <w:spacing w:after="80" w:line="240" w:lineRule="auto"/>
              <w:rPr>
                <w:color w:val="000000"/>
                <w:sz w:val="21"/>
                <w:szCs w:val="21"/>
              </w:rPr>
            </w:pPr>
            <w:r>
              <w:rPr>
                <w:color w:val="000000"/>
                <w:sz w:val="21"/>
                <w:szCs w:val="21"/>
              </w:rPr>
              <w:t>Conectividad y redundancia WAN: Starlink LEO + SD-WAN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0AE761"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5B3667" w14:textId="77777777" w:rsidR="00B1525A" w:rsidRDefault="00000000">
            <w:pPr>
              <w:spacing w:after="80" w:line="240" w:lineRule="auto"/>
              <w:rPr>
                <w:color w:val="000000"/>
                <w:sz w:val="21"/>
                <w:szCs w:val="21"/>
              </w:rPr>
            </w:pPr>
            <w:r>
              <w:rPr>
                <w:color w:val="000000"/>
                <w:sz w:val="21"/>
                <w:szCs w:val="21"/>
              </w:rPr>
              <w:t>Decisión 16.1 N° 26</w:t>
            </w:r>
          </w:p>
        </w:tc>
      </w:tr>
      <w:tr w:rsidR="00B1525A" w14:paraId="09F4B76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2AE921" w14:textId="77777777" w:rsidR="00B1525A" w:rsidRDefault="00B1525A">
            <w:pPr>
              <w:spacing w:after="80" w:line="240" w:lineRule="auto"/>
              <w:rPr>
                <w:color w:val="000000"/>
                <w:sz w:val="21"/>
                <w:szCs w:val="21"/>
              </w:rPr>
            </w:pPr>
            <w:hyperlink r:id="rId32">
              <w:r>
                <w:rPr>
                  <w:color w:val="000000"/>
                  <w:sz w:val="21"/>
                  <w:szCs w:val="21"/>
                </w:rPr>
                <w:t>ADR-03</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3E61EB" w14:textId="77777777" w:rsidR="00B1525A" w:rsidRDefault="00000000">
            <w:pPr>
              <w:spacing w:after="80" w:line="240" w:lineRule="auto"/>
              <w:rPr>
                <w:color w:val="000000"/>
                <w:sz w:val="21"/>
                <w:szCs w:val="21"/>
              </w:rPr>
            </w:pPr>
            <w:r>
              <w:rPr>
                <w:color w:val="000000"/>
                <w:sz w:val="21"/>
                <w:szCs w:val="21"/>
              </w:rPr>
              <w:t>Modelo de despliegue híbrido (Art. 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3F406D"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975716" w14:textId="77777777" w:rsidR="00B1525A" w:rsidRDefault="00000000">
            <w:pPr>
              <w:spacing w:after="80" w:line="240" w:lineRule="auto"/>
              <w:rPr>
                <w:color w:val="000000"/>
                <w:sz w:val="21"/>
                <w:szCs w:val="21"/>
              </w:rPr>
            </w:pPr>
            <w:r>
              <w:rPr>
                <w:color w:val="000000"/>
                <w:sz w:val="21"/>
                <w:szCs w:val="21"/>
              </w:rPr>
              <w:t>D7 (AL v1) · Decisión 16.1 N° 17</w:t>
            </w:r>
          </w:p>
        </w:tc>
      </w:tr>
      <w:tr w:rsidR="00B1525A" w14:paraId="55FFF7F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2C4D59" w14:textId="77777777" w:rsidR="00B1525A" w:rsidRDefault="00B1525A">
            <w:pPr>
              <w:spacing w:after="80" w:line="240" w:lineRule="auto"/>
              <w:rPr>
                <w:color w:val="000000"/>
                <w:sz w:val="21"/>
                <w:szCs w:val="21"/>
              </w:rPr>
            </w:pPr>
            <w:hyperlink r:id="rId33">
              <w:r>
                <w:rPr>
                  <w:color w:val="000000"/>
                  <w:sz w:val="21"/>
                  <w:szCs w:val="21"/>
                </w:rPr>
                <w:t>ADR-04</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A016E4" w14:textId="77777777" w:rsidR="00B1525A" w:rsidRDefault="00000000">
            <w:pPr>
              <w:spacing w:after="80" w:line="240" w:lineRule="auto"/>
              <w:rPr>
                <w:color w:val="000000"/>
                <w:sz w:val="21"/>
                <w:szCs w:val="21"/>
              </w:rPr>
            </w:pPr>
            <w:r>
              <w:rPr>
                <w:color w:val="000000"/>
                <w:sz w:val="21"/>
                <w:szCs w:val="21"/>
              </w:rPr>
              <w:t>Persistencia políglota por dominio (CAP)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9AEE37"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B16F19" w14:textId="77777777" w:rsidR="00B1525A" w:rsidRDefault="00000000">
            <w:pPr>
              <w:spacing w:after="80" w:line="240" w:lineRule="auto"/>
              <w:rPr>
                <w:color w:val="000000"/>
                <w:sz w:val="21"/>
                <w:szCs w:val="21"/>
              </w:rPr>
            </w:pPr>
            <w:r>
              <w:rPr>
                <w:color w:val="000000"/>
                <w:sz w:val="21"/>
                <w:szCs w:val="21"/>
              </w:rPr>
              <w:t>D2/D4 (AL v1) · Decisión 16.1 N° 18</w:t>
            </w:r>
          </w:p>
        </w:tc>
      </w:tr>
      <w:tr w:rsidR="00B1525A" w14:paraId="3B42C26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D95995" w14:textId="77777777" w:rsidR="00B1525A" w:rsidRDefault="00B1525A">
            <w:pPr>
              <w:spacing w:after="80" w:line="240" w:lineRule="auto"/>
              <w:rPr>
                <w:color w:val="000000"/>
                <w:sz w:val="21"/>
                <w:szCs w:val="21"/>
              </w:rPr>
            </w:pPr>
            <w:hyperlink r:id="rId34">
              <w:r>
                <w:rPr>
                  <w:color w:val="000000"/>
                  <w:sz w:val="21"/>
                  <w:szCs w:val="21"/>
                </w:rPr>
                <w:t>ADR-05</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4E9D91" w14:textId="77777777" w:rsidR="00B1525A" w:rsidRDefault="00000000">
            <w:pPr>
              <w:spacing w:after="80" w:line="240" w:lineRule="auto"/>
              <w:rPr>
                <w:color w:val="000000"/>
                <w:sz w:val="21"/>
                <w:szCs w:val="21"/>
              </w:rPr>
            </w:pPr>
            <w:r>
              <w:rPr>
                <w:color w:val="000000"/>
                <w:sz w:val="21"/>
                <w:szCs w:val="21"/>
              </w:rPr>
              <w:t>Mensajería asíncrona: RabbitMQ local + SQS FIFO/EventBridge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FFA7DC"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D750C8" w14:textId="77777777" w:rsidR="00B1525A" w:rsidRDefault="00000000">
            <w:pPr>
              <w:spacing w:after="80" w:line="240" w:lineRule="auto"/>
              <w:rPr>
                <w:color w:val="000000"/>
                <w:sz w:val="21"/>
                <w:szCs w:val="21"/>
              </w:rPr>
            </w:pPr>
            <w:r>
              <w:rPr>
                <w:color w:val="000000"/>
                <w:sz w:val="21"/>
                <w:szCs w:val="21"/>
              </w:rPr>
              <w:t>D4 (AL v1)</w:t>
            </w:r>
          </w:p>
        </w:tc>
      </w:tr>
      <w:tr w:rsidR="00B1525A" w14:paraId="7EF70C9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29AB2A" w14:textId="77777777" w:rsidR="00B1525A" w:rsidRDefault="00B1525A">
            <w:pPr>
              <w:spacing w:after="80" w:line="240" w:lineRule="auto"/>
              <w:rPr>
                <w:color w:val="000000"/>
                <w:sz w:val="21"/>
                <w:szCs w:val="21"/>
              </w:rPr>
            </w:pPr>
            <w:hyperlink r:id="rId35">
              <w:r>
                <w:rPr>
                  <w:color w:val="000000"/>
                  <w:sz w:val="21"/>
                  <w:szCs w:val="21"/>
                </w:rPr>
                <w:t>ADR-06</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981C62" w14:textId="77777777" w:rsidR="00B1525A" w:rsidRDefault="00000000">
            <w:pPr>
              <w:spacing w:after="80" w:line="240" w:lineRule="auto"/>
              <w:rPr>
                <w:color w:val="000000"/>
                <w:sz w:val="21"/>
                <w:szCs w:val="21"/>
              </w:rPr>
            </w:pPr>
            <w:r>
              <w:rPr>
                <w:color w:val="000000"/>
                <w:sz w:val="21"/>
                <w:szCs w:val="21"/>
              </w:rPr>
              <w:t>Identidad híbrida (Modelo B): Keycloak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85C94C"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883F73" w14:textId="77777777" w:rsidR="00B1525A" w:rsidRDefault="00000000">
            <w:pPr>
              <w:spacing w:after="80" w:line="240" w:lineRule="auto"/>
              <w:rPr>
                <w:color w:val="000000"/>
                <w:sz w:val="21"/>
                <w:szCs w:val="21"/>
              </w:rPr>
            </w:pPr>
            <w:r>
              <w:rPr>
                <w:color w:val="000000"/>
                <w:sz w:val="21"/>
                <w:szCs w:val="21"/>
              </w:rPr>
              <w:t>D6 (AL v1) · Decisión 16.1 N° 34</w:t>
            </w:r>
          </w:p>
        </w:tc>
      </w:tr>
      <w:tr w:rsidR="00B1525A" w14:paraId="65EC3F8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AC148A" w14:textId="77777777" w:rsidR="00B1525A" w:rsidRDefault="00B1525A">
            <w:pPr>
              <w:spacing w:after="80" w:line="240" w:lineRule="auto"/>
              <w:rPr>
                <w:color w:val="000000"/>
                <w:sz w:val="21"/>
                <w:szCs w:val="21"/>
              </w:rPr>
            </w:pPr>
            <w:hyperlink r:id="rId36">
              <w:r>
                <w:rPr>
                  <w:color w:val="000000"/>
                  <w:sz w:val="21"/>
                  <w:szCs w:val="21"/>
                </w:rPr>
                <w:t>ADR-07</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29CD7CF" w14:textId="77777777" w:rsidR="00B1525A" w:rsidRDefault="00000000">
            <w:pPr>
              <w:spacing w:after="80" w:line="240" w:lineRule="auto"/>
              <w:rPr>
                <w:color w:val="000000"/>
                <w:sz w:val="21"/>
                <w:szCs w:val="21"/>
              </w:rPr>
            </w:pPr>
            <w:r>
              <w:rPr>
                <w:color w:val="000000"/>
                <w:sz w:val="21"/>
                <w:szCs w:val="21"/>
              </w:rPr>
              <w:t>Movilidad de terreno: nativa Android (Kotlin)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100CB3"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C3E31B" w14:textId="77777777" w:rsidR="00B1525A" w:rsidRDefault="00000000">
            <w:pPr>
              <w:spacing w:after="80" w:line="240" w:lineRule="auto"/>
              <w:rPr>
                <w:color w:val="000000"/>
                <w:sz w:val="21"/>
                <w:szCs w:val="21"/>
              </w:rPr>
            </w:pPr>
            <w:r>
              <w:rPr>
                <w:color w:val="000000"/>
                <w:sz w:val="21"/>
                <w:szCs w:val="21"/>
              </w:rPr>
              <w:t>Decisión de proyecto N° 19</w:t>
            </w:r>
          </w:p>
        </w:tc>
      </w:tr>
      <w:tr w:rsidR="00B1525A" w14:paraId="68A7F814"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4CF049" w14:textId="77777777" w:rsidR="00B1525A" w:rsidRDefault="00B1525A">
            <w:pPr>
              <w:spacing w:after="80" w:line="240" w:lineRule="auto"/>
              <w:rPr>
                <w:color w:val="000000"/>
                <w:sz w:val="21"/>
                <w:szCs w:val="21"/>
              </w:rPr>
            </w:pPr>
            <w:hyperlink r:id="rId37">
              <w:r>
                <w:rPr>
                  <w:color w:val="000000"/>
                  <w:sz w:val="21"/>
                  <w:szCs w:val="21"/>
                </w:rPr>
                <w:t>ADR-08</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AAF1BE" w14:textId="77777777" w:rsidR="00B1525A" w:rsidRDefault="00000000">
            <w:pPr>
              <w:spacing w:after="80" w:line="240" w:lineRule="auto"/>
              <w:rPr>
                <w:color w:val="000000"/>
                <w:sz w:val="21"/>
                <w:szCs w:val="21"/>
              </w:rPr>
            </w:pPr>
            <w:r>
              <w:rPr>
                <w:color w:val="000000"/>
                <w:sz w:val="21"/>
                <w:szCs w:val="21"/>
              </w:rPr>
              <w:t>Destino del WMS legado de 2013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08DBF8"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EB79AE" w14:textId="77777777" w:rsidR="00B1525A" w:rsidRDefault="00000000">
            <w:pPr>
              <w:spacing w:after="80" w:line="240" w:lineRule="auto"/>
              <w:rPr>
                <w:color w:val="000000"/>
                <w:sz w:val="21"/>
                <w:szCs w:val="21"/>
              </w:rPr>
            </w:pPr>
            <w:r>
              <w:rPr>
                <w:color w:val="000000"/>
                <w:sz w:val="21"/>
                <w:szCs w:val="21"/>
              </w:rPr>
              <w:t>Decisión 16.1 N° 14</w:t>
            </w:r>
          </w:p>
        </w:tc>
      </w:tr>
      <w:tr w:rsidR="00B1525A" w14:paraId="2210A90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E4F860" w14:textId="77777777" w:rsidR="00B1525A" w:rsidRDefault="00B1525A">
            <w:pPr>
              <w:spacing w:after="80" w:line="240" w:lineRule="auto"/>
              <w:rPr>
                <w:color w:val="000000"/>
                <w:sz w:val="21"/>
                <w:szCs w:val="21"/>
              </w:rPr>
            </w:pPr>
            <w:hyperlink r:id="rId38">
              <w:r>
                <w:rPr>
                  <w:color w:val="000000"/>
                  <w:sz w:val="21"/>
                  <w:szCs w:val="21"/>
                </w:rPr>
                <w:t>ADR-09</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193DF1" w14:textId="77777777" w:rsidR="00B1525A" w:rsidRDefault="00000000">
            <w:pPr>
              <w:spacing w:after="80" w:line="240" w:lineRule="auto"/>
              <w:rPr>
                <w:color w:val="000000"/>
                <w:sz w:val="21"/>
                <w:szCs w:val="21"/>
              </w:rPr>
            </w:pPr>
            <w:r>
              <w:rPr>
                <w:color w:val="000000"/>
                <w:sz w:val="21"/>
                <w:szCs w:val="21"/>
              </w:rPr>
              <w:t>DR: activo-pasivo warm standby multi-región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69E978"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2E6CCC" w14:textId="77777777" w:rsidR="00B1525A" w:rsidRDefault="00000000">
            <w:pPr>
              <w:spacing w:after="80" w:line="240" w:lineRule="auto"/>
              <w:rPr>
                <w:color w:val="000000"/>
                <w:sz w:val="21"/>
                <w:szCs w:val="21"/>
              </w:rPr>
            </w:pPr>
            <w:r>
              <w:rPr>
                <w:color w:val="000000"/>
                <w:sz w:val="21"/>
                <w:szCs w:val="21"/>
              </w:rPr>
              <w:t>Decisión 16.1 N° 27</w:t>
            </w:r>
          </w:p>
        </w:tc>
      </w:tr>
      <w:tr w:rsidR="00B1525A" w14:paraId="6028D76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302523" w14:textId="77777777" w:rsidR="00B1525A" w:rsidRDefault="00B1525A">
            <w:pPr>
              <w:spacing w:after="80" w:line="240" w:lineRule="auto"/>
              <w:rPr>
                <w:color w:val="000000"/>
                <w:sz w:val="21"/>
                <w:szCs w:val="21"/>
              </w:rPr>
            </w:pPr>
            <w:hyperlink r:id="rId39">
              <w:r>
                <w:rPr>
                  <w:color w:val="000000"/>
                  <w:sz w:val="21"/>
                  <w:szCs w:val="21"/>
                </w:rPr>
                <w:t>ADR-10</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0D9C22" w14:textId="77777777" w:rsidR="00B1525A" w:rsidRDefault="00000000">
            <w:pPr>
              <w:spacing w:after="80" w:line="240" w:lineRule="auto"/>
              <w:rPr>
                <w:color w:val="000000"/>
                <w:sz w:val="21"/>
                <w:szCs w:val="21"/>
              </w:rPr>
            </w:pPr>
            <w:r>
              <w:rPr>
                <w:color w:val="000000"/>
                <w:sz w:val="21"/>
                <w:szCs w:val="21"/>
              </w:rPr>
              <w:t xml:space="preserve">Almacenamiento </w:t>
            </w:r>
            <w:proofErr w:type="gramStart"/>
            <w:r>
              <w:rPr>
                <w:color w:val="000000"/>
                <w:sz w:val="21"/>
                <w:szCs w:val="21"/>
              </w:rPr>
              <w:t>on-premise</w:t>
            </w:r>
            <w:proofErr w:type="gramEnd"/>
            <w:r>
              <w:rPr>
                <w:color w:val="000000"/>
                <w:sz w:val="21"/>
                <w:szCs w:val="21"/>
              </w:rPr>
              <w:t xml:space="preserve"> y niveles RAID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2BBE44"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2ED832" w14:textId="77777777" w:rsidR="00B1525A" w:rsidRDefault="00000000">
            <w:pPr>
              <w:spacing w:after="80" w:line="240" w:lineRule="auto"/>
              <w:rPr>
                <w:color w:val="000000"/>
                <w:sz w:val="21"/>
                <w:szCs w:val="21"/>
              </w:rPr>
            </w:pPr>
            <w:r>
              <w:rPr>
                <w:color w:val="000000"/>
                <w:sz w:val="21"/>
                <w:szCs w:val="21"/>
              </w:rPr>
              <w:t>Decisión 16.1 N° 28</w:t>
            </w:r>
          </w:p>
        </w:tc>
      </w:tr>
      <w:tr w:rsidR="00B1525A" w14:paraId="700167F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DD323D" w14:textId="77777777" w:rsidR="00B1525A" w:rsidRDefault="00B1525A">
            <w:pPr>
              <w:spacing w:after="80" w:line="240" w:lineRule="auto"/>
              <w:rPr>
                <w:color w:val="000000"/>
                <w:sz w:val="21"/>
                <w:szCs w:val="21"/>
              </w:rPr>
            </w:pPr>
            <w:hyperlink r:id="rId40">
              <w:r>
                <w:rPr>
                  <w:color w:val="000000"/>
                  <w:sz w:val="21"/>
                  <w:szCs w:val="21"/>
                </w:rPr>
                <w:t>ADR-11</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DD0621" w14:textId="77777777" w:rsidR="00B1525A" w:rsidRDefault="00000000">
            <w:pPr>
              <w:spacing w:after="80" w:line="240" w:lineRule="auto"/>
              <w:rPr>
                <w:color w:val="000000"/>
                <w:sz w:val="21"/>
                <w:szCs w:val="21"/>
              </w:rPr>
            </w:pPr>
            <w:r>
              <w:rPr>
                <w:color w:val="000000"/>
                <w:sz w:val="21"/>
                <w:szCs w:val="21"/>
              </w:rPr>
              <w:t>Integración B2B/EDI: hub GS1 con capa anticorrupción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411421"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ADFE4C" w14:textId="77777777" w:rsidR="00B1525A" w:rsidRDefault="00000000">
            <w:pPr>
              <w:spacing w:after="80" w:line="240" w:lineRule="auto"/>
              <w:rPr>
                <w:color w:val="000000"/>
                <w:sz w:val="21"/>
                <w:szCs w:val="21"/>
              </w:rPr>
            </w:pPr>
            <w:r>
              <w:rPr>
                <w:color w:val="000000"/>
                <w:sz w:val="21"/>
                <w:szCs w:val="21"/>
              </w:rPr>
              <w:t>RF-12 · RF-01.10</w:t>
            </w:r>
          </w:p>
        </w:tc>
      </w:tr>
      <w:tr w:rsidR="00B1525A" w14:paraId="70E0BC3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FDB3EA" w14:textId="77777777" w:rsidR="00B1525A" w:rsidRDefault="00B1525A">
            <w:pPr>
              <w:spacing w:after="80" w:line="240" w:lineRule="auto"/>
              <w:rPr>
                <w:color w:val="000000"/>
                <w:sz w:val="21"/>
                <w:szCs w:val="21"/>
              </w:rPr>
            </w:pPr>
            <w:hyperlink r:id="rId41">
              <w:r>
                <w:rPr>
                  <w:color w:val="000000"/>
                  <w:sz w:val="21"/>
                  <w:szCs w:val="21"/>
                </w:rPr>
                <w:t>ADR-12</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EBDB5F" w14:textId="77777777" w:rsidR="00B1525A" w:rsidRDefault="00000000">
            <w:pPr>
              <w:spacing w:after="80" w:line="240" w:lineRule="auto"/>
              <w:rPr>
                <w:color w:val="000000"/>
                <w:sz w:val="21"/>
                <w:szCs w:val="21"/>
              </w:rPr>
            </w:pPr>
            <w:r>
              <w:rPr>
                <w:color w:val="000000"/>
                <w:sz w:val="21"/>
                <w:szCs w:val="21"/>
              </w:rPr>
              <w:t>Absorción del peak de septiembre (cómputo elástico)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4B8A4E"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05998F" w14:textId="77777777" w:rsidR="00B1525A" w:rsidRDefault="00000000">
            <w:pPr>
              <w:spacing w:after="80" w:line="240" w:lineRule="auto"/>
              <w:rPr>
                <w:color w:val="000000"/>
                <w:sz w:val="21"/>
                <w:szCs w:val="21"/>
              </w:rPr>
            </w:pPr>
            <w:r>
              <w:rPr>
                <w:color w:val="000000"/>
                <w:sz w:val="21"/>
                <w:szCs w:val="21"/>
              </w:rPr>
              <w:t>Decisión 16.1 N° 30</w:t>
            </w:r>
          </w:p>
        </w:tc>
      </w:tr>
      <w:tr w:rsidR="00B1525A" w14:paraId="46C7BDC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A09B4F" w14:textId="77777777" w:rsidR="00B1525A" w:rsidRDefault="00B1525A">
            <w:pPr>
              <w:spacing w:after="80" w:line="240" w:lineRule="auto"/>
              <w:rPr>
                <w:color w:val="000000"/>
                <w:sz w:val="21"/>
                <w:szCs w:val="21"/>
              </w:rPr>
            </w:pPr>
            <w:hyperlink r:id="rId42">
              <w:r>
                <w:rPr>
                  <w:color w:val="000000"/>
                  <w:sz w:val="21"/>
                  <w:szCs w:val="21"/>
                </w:rPr>
                <w:t>ADR-13</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731B1D" w14:textId="77777777" w:rsidR="00B1525A" w:rsidRDefault="00000000">
            <w:pPr>
              <w:spacing w:after="80" w:line="240" w:lineRule="auto"/>
              <w:rPr>
                <w:color w:val="000000"/>
                <w:sz w:val="21"/>
                <w:szCs w:val="21"/>
              </w:rPr>
            </w:pPr>
            <w:r>
              <w:rPr>
                <w:color w:val="000000"/>
                <w:sz w:val="21"/>
                <w:szCs w:val="21"/>
              </w:rPr>
              <w:t>Puerta de enlace de servicios: Amazon API Gateway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E3F34A"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F929DC" w14:textId="77777777" w:rsidR="00B1525A" w:rsidRDefault="00000000">
            <w:pPr>
              <w:spacing w:after="80" w:line="240" w:lineRule="auto"/>
              <w:rPr>
                <w:color w:val="000000"/>
                <w:sz w:val="21"/>
                <w:szCs w:val="21"/>
              </w:rPr>
            </w:pPr>
            <w:r>
              <w:rPr>
                <w:color w:val="000000"/>
                <w:sz w:val="21"/>
                <w:szCs w:val="21"/>
              </w:rPr>
              <w:t>D8 (AL v6.2)</w:t>
            </w:r>
          </w:p>
        </w:tc>
      </w:tr>
      <w:tr w:rsidR="00B1525A" w14:paraId="4DD46DA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C95C5A" w14:textId="77777777" w:rsidR="00B1525A" w:rsidRDefault="00B1525A">
            <w:pPr>
              <w:spacing w:after="80" w:line="240" w:lineRule="auto"/>
              <w:rPr>
                <w:color w:val="000000"/>
                <w:sz w:val="21"/>
                <w:szCs w:val="21"/>
              </w:rPr>
            </w:pPr>
            <w:hyperlink r:id="rId43">
              <w:r>
                <w:rPr>
                  <w:color w:val="000000"/>
                  <w:sz w:val="21"/>
                  <w:szCs w:val="21"/>
                </w:rPr>
                <w:t>ADR-14</w:t>
              </w:r>
            </w:hyperlink>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E8E4B5" w14:textId="77777777" w:rsidR="00B1525A" w:rsidRDefault="00000000">
            <w:pPr>
              <w:spacing w:after="80" w:line="240" w:lineRule="auto"/>
              <w:rPr>
                <w:color w:val="000000"/>
                <w:sz w:val="21"/>
                <w:szCs w:val="21"/>
              </w:rPr>
            </w:pPr>
            <w:r>
              <w:rPr>
                <w:color w:val="000000"/>
                <w:sz w:val="21"/>
                <w:szCs w:val="21"/>
              </w:rPr>
              <w:t xml:space="preserve">Observabilidad: plataforma única con emisión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9A988B"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DAED75" w14:textId="77777777" w:rsidR="00B1525A" w:rsidRDefault="00000000">
            <w:pPr>
              <w:spacing w:after="80" w:line="240" w:lineRule="auto"/>
              <w:rPr>
                <w:color w:val="000000"/>
                <w:sz w:val="21"/>
                <w:szCs w:val="21"/>
              </w:rPr>
            </w:pPr>
            <w:r>
              <w:rPr>
                <w:color w:val="000000"/>
                <w:sz w:val="21"/>
                <w:szCs w:val="21"/>
              </w:rPr>
              <w:t>D14 (AL v6.2)</w:t>
            </w:r>
          </w:p>
        </w:tc>
      </w:tr>
      <w:tr w:rsidR="00B1525A" w14:paraId="625CF198"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697EA84E" w14:textId="77777777" w:rsidR="00B1525A" w:rsidRDefault="00B1525A">
            <w:pPr>
              <w:spacing w:after="80" w:line="240" w:lineRule="auto"/>
              <w:rPr>
                <w:color w:val="000000"/>
                <w:sz w:val="21"/>
                <w:szCs w:val="21"/>
              </w:rPr>
            </w:pPr>
            <w:hyperlink r:id="rId44">
              <w:r>
                <w:rPr>
                  <w:color w:val="000000"/>
                  <w:sz w:val="21"/>
                  <w:szCs w:val="21"/>
                </w:rPr>
                <w:t>ADR-15</w:t>
              </w:r>
            </w:hyperlink>
          </w:p>
        </w:tc>
        <w:tc>
          <w:tcPr>
            <w:tcW w:w="0" w:type="auto"/>
            <w:tcBorders>
              <w:top w:val="single" w:sz="6" w:space="0" w:color="000000"/>
              <w:left w:val="nil"/>
              <w:bottom w:val="nil"/>
              <w:right w:val="nil"/>
            </w:tcBorders>
            <w:tcMar>
              <w:top w:w="80" w:type="dxa"/>
              <w:left w:w="160" w:type="dxa"/>
              <w:bottom w:w="80" w:type="dxa"/>
              <w:right w:w="160" w:type="dxa"/>
            </w:tcMar>
          </w:tcPr>
          <w:p w14:paraId="3B0BAAFA" w14:textId="77777777" w:rsidR="00B1525A" w:rsidRDefault="00000000">
            <w:pPr>
              <w:spacing w:after="80" w:line="240" w:lineRule="auto"/>
              <w:rPr>
                <w:color w:val="000000"/>
                <w:sz w:val="21"/>
                <w:szCs w:val="21"/>
              </w:rPr>
            </w:pPr>
            <w:r>
              <w:rPr>
                <w:color w:val="000000"/>
                <w:sz w:val="21"/>
                <w:szCs w:val="21"/>
              </w:rPr>
              <w:t>Gestión de secretos: servicio administrado</w:t>
            </w:r>
          </w:p>
        </w:tc>
        <w:tc>
          <w:tcPr>
            <w:tcW w:w="0" w:type="auto"/>
            <w:tcBorders>
              <w:top w:val="single" w:sz="6" w:space="0" w:color="000000"/>
              <w:left w:val="nil"/>
              <w:bottom w:val="nil"/>
              <w:right w:val="nil"/>
            </w:tcBorders>
            <w:tcMar>
              <w:top w:w="80" w:type="dxa"/>
              <w:left w:w="160" w:type="dxa"/>
              <w:bottom w:w="80" w:type="dxa"/>
              <w:right w:w="160" w:type="dxa"/>
            </w:tcMar>
          </w:tcPr>
          <w:p w14:paraId="49AB0F36" w14:textId="77777777" w:rsidR="00B1525A" w:rsidRDefault="00000000">
            <w:pPr>
              <w:spacing w:after="80" w:line="240" w:lineRule="auto"/>
              <w:rPr>
                <w:color w:val="000000"/>
                <w:sz w:val="21"/>
                <w:szCs w:val="21"/>
              </w:rPr>
            </w:pPr>
            <w:r>
              <w:rPr>
                <w:color w:val="000000"/>
                <w:sz w:val="21"/>
                <w:szCs w:val="21"/>
              </w:rPr>
              <w:t>Aprobado</w:t>
            </w:r>
          </w:p>
        </w:tc>
        <w:tc>
          <w:tcPr>
            <w:tcW w:w="0" w:type="auto"/>
            <w:tcBorders>
              <w:top w:val="single" w:sz="6" w:space="0" w:color="000000"/>
              <w:left w:val="nil"/>
              <w:bottom w:val="nil"/>
              <w:right w:val="nil"/>
            </w:tcBorders>
            <w:tcMar>
              <w:top w:w="80" w:type="dxa"/>
              <w:left w:w="160" w:type="dxa"/>
              <w:bottom w:w="80" w:type="dxa"/>
              <w:right w:w="160" w:type="dxa"/>
            </w:tcMar>
          </w:tcPr>
          <w:p w14:paraId="42737504" w14:textId="77777777" w:rsidR="00B1525A" w:rsidRDefault="00000000">
            <w:pPr>
              <w:spacing w:after="80" w:line="240" w:lineRule="auto"/>
              <w:rPr>
                <w:color w:val="000000"/>
                <w:sz w:val="21"/>
                <w:szCs w:val="21"/>
              </w:rPr>
            </w:pPr>
            <w:r>
              <w:rPr>
                <w:color w:val="000000"/>
                <w:sz w:val="21"/>
                <w:szCs w:val="21"/>
              </w:rPr>
              <w:t>D13 (AL v6.</w:t>
            </w:r>
            <w:proofErr w:type="gramStart"/>
            <w:r>
              <w:rPr>
                <w:color w:val="000000"/>
                <w:sz w:val="21"/>
                <w:szCs w:val="21"/>
              </w:rPr>
              <w:t>2) ·</w:t>
            </w:r>
            <w:proofErr w:type="gramEnd"/>
            <w:r>
              <w:rPr>
                <w:color w:val="000000"/>
                <w:sz w:val="21"/>
                <w:szCs w:val="21"/>
              </w:rPr>
              <w:t xml:space="preserve"> SEC-01</w:t>
            </w:r>
          </w:p>
        </w:tc>
      </w:tr>
    </w:tbl>
    <w:p w14:paraId="22AD3793" w14:textId="77777777" w:rsidR="00B1525A" w:rsidRDefault="00000000">
      <w:pPr>
        <w:pStyle w:val="Ttulo3"/>
        <w:spacing w:before="280" w:after="120"/>
        <w:rPr>
          <w:rFonts w:ascii="Arial" w:eastAsia="Arial" w:hAnsi="Arial" w:cs="Arial"/>
          <w:color w:val="5B6770"/>
          <w:sz w:val="26"/>
          <w:szCs w:val="26"/>
        </w:rPr>
      </w:pPr>
      <w:bookmarkStart w:id="224" w:name="_4qdjgml1pajj" w:colFirst="0" w:colLast="0"/>
      <w:bookmarkEnd w:id="224"/>
      <w:r>
        <w:rPr>
          <w:rFonts w:ascii="Arial" w:eastAsia="Arial" w:hAnsi="Arial" w:cs="Arial"/>
          <w:color w:val="5B6770"/>
          <w:sz w:val="26"/>
          <w:szCs w:val="26"/>
        </w:rPr>
        <w:t>ADR-01 — Estilo Arquitectónico: Monolito Modular vs. Microservicios</w:t>
      </w:r>
    </w:p>
    <w:p w14:paraId="6A39D6B2" w14:textId="77777777" w:rsidR="00B1525A" w:rsidRDefault="00000000">
      <w:pPr>
        <w:numPr>
          <w:ilvl w:val="0"/>
          <w:numId w:val="39"/>
        </w:numPr>
        <w:spacing w:after="0"/>
        <w:rPr>
          <w:color w:val="000000"/>
        </w:rPr>
      </w:pPr>
      <w:r>
        <w:rPr>
          <w:color w:val="000000"/>
          <w:sz w:val="21"/>
          <w:szCs w:val="21"/>
        </w:rPr>
        <w:t>Estado: Aprobado</w:t>
      </w:r>
    </w:p>
    <w:p w14:paraId="47EE51C4" w14:textId="77777777" w:rsidR="00B1525A" w:rsidRDefault="00000000">
      <w:pPr>
        <w:numPr>
          <w:ilvl w:val="0"/>
          <w:numId w:val="39"/>
        </w:numPr>
        <w:spacing w:after="0"/>
        <w:rPr>
          <w:color w:val="000000"/>
        </w:rPr>
      </w:pPr>
      <w:r>
        <w:rPr>
          <w:color w:val="000000"/>
          <w:sz w:val="21"/>
          <w:szCs w:val="21"/>
        </w:rPr>
        <w:t>Fecha: 2026-09-05</w:t>
      </w:r>
    </w:p>
    <w:p w14:paraId="1CC3A3A6" w14:textId="77777777" w:rsidR="00B1525A" w:rsidRDefault="00000000">
      <w:pPr>
        <w:numPr>
          <w:ilvl w:val="0"/>
          <w:numId w:val="39"/>
        </w:numPr>
        <w:spacing w:after="0"/>
        <w:rPr>
          <w:color w:val="000000"/>
        </w:rPr>
      </w:pPr>
      <w:r>
        <w:rPr>
          <w:color w:val="000000"/>
          <w:sz w:val="21"/>
          <w:szCs w:val="21"/>
        </w:rPr>
        <w:t>Decisiones relacionadas: D5 (Arquitectura Lógica, 2026-09-03, confirmada 09-04); D8 (Amazon API Gateway, actualizada 2026-09-05 — ver ADR-13); D14 (observabilidad de plataforma única, 2026-09-06 — ver ADR-14).</w:t>
      </w:r>
    </w:p>
    <w:p w14:paraId="1869C9CF" w14:textId="77777777" w:rsidR="00B1525A" w:rsidRDefault="00000000">
      <w:pPr>
        <w:numPr>
          <w:ilvl w:val="0"/>
          <w:numId w:val="39"/>
        </w:numPr>
        <w:spacing w:after="140"/>
        <w:rPr>
          <w:color w:val="000000"/>
        </w:rPr>
      </w:pPr>
      <w:r>
        <w:rPr>
          <w:color w:val="000000"/>
          <w:sz w:val="21"/>
          <w:szCs w:val="21"/>
        </w:rPr>
        <w:t>Trazabilidad normativa: BTT RT-02.02 (arquitectura modular, fronteras explícitas, despliegue independiente de componentes críticos) · BTT §2.3 (la sofisticación no reemplaza la pertinencia: microservicios sin volumen que los justifique = error de ingeniería) · RT-02.01 (8 capas) · RT-02.03 (ISO/IEC/IEEE 42010) · RT-09.05 (cuello de botella) · BA Art. 16 (híbrido) · Caso 02 Cap. 14.2/15 (volumetría) · RNF-19.01–04 (capacidad, escalado, cuello de botella, pruebas 1,5×).</w:t>
      </w:r>
    </w:p>
    <w:p w14:paraId="2D6FCE03" w14:textId="77777777" w:rsidR="00B1525A" w:rsidRDefault="00000000">
      <w:pPr>
        <w:pStyle w:val="Ttulo4"/>
        <w:spacing w:before="220" w:after="100"/>
        <w:rPr>
          <w:rFonts w:ascii="Arial" w:eastAsia="Arial" w:hAnsi="Arial" w:cs="Arial"/>
          <w:i w:val="0"/>
          <w:iCs w:val="0"/>
          <w:color w:val="5B6770"/>
        </w:rPr>
      </w:pPr>
      <w:bookmarkStart w:id="225" w:name="_ljxkctbpzmj6" w:colFirst="0" w:colLast="0"/>
      <w:bookmarkEnd w:id="225"/>
      <w:r>
        <w:rPr>
          <w:rFonts w:ascii="Arial" w:eastAsia="Arial" w:hAnsi="Arial" w:cs="Arial"/>
          <w:i w:val="0"/>
          <w:iCs w:val="0"/>
          <w:color w:val="5B6770"/>
        </w:rPr>
        <w:t>1. Contexto y Problema</w:t>
      </w:r>
    </w:p>
    <w:p w14:paraId="353F0B54" w14:textId="77777777" w:rsidR="00B1525A" w:rsidRDefault="00000000">
      <w:pPr>
        <w:spacing w:after="240"/>
        <w:rPr>
          <w:color w:val="000000"/>
          <w:sz w:val="21"/>
          <w:szCs w:val="21"/>
        </w:rPr>
      </w:pPr>
      <w:r>
        <w:rPr>
          <w:color w:val="000000"/>
          <w:sz w:val="21"/>
          <w:szCs w:val="21"/>
        </w:rPr>
        <w:t>La carga del caso es transaccional y concentrada, pero no plana: ~31.000 pedidos/mes y 260.000 líneas/mes sobre 14.200 clientes y 8.400 productos, con un peak de ~105 TPS en la ventana de despacho (dimensionamiento: ~20 TPS confirmación de picking con 120 terminales, ~8 TPS preventa, ~35 TPS movimientos + sincronización, burst ×3). Pérdidas operacionales traducibles a dinero: conteo cíclico con 2,3 % de diferencia, merma por vencimiento 1,7 % del inventario, OTIF 82,4 % contra meta 95 % y $4,2 millones/mes de descuadre de caja. El equipo de TI del CLIENTE tiene 4 personas para operar la solución completa durante 36 meses de Operación.</w:t>
      </w:r>
    </w:p>
    <w:p w14:paraId="4EA25EDF" w14:textId="77777777" w:rsidR="00B1525A" w:rsidRDefault="00000000">
      <w:pPr>
        <w:pStyle w:val="Ttulo4"/>
        <w:spacing w:before="220" w:after="100"/>
        <w:rPr>
          <w:rFonts w:ascii="Arial" w:eastAsia="Arial" w:hAnsi="Arial" w:cs="Arial"/>
          <w:i w:val="0"/>
          <w:iCs w:val="0"/>
          <w:color w:val="5B6770"/>
        </w:rPr>
      </w:pPr>
      <w:bookmarkStart w:id="226" w:name="_h4v5dqgmllea" w:colFirst="0" w:colLast="0"/>
      <w:bookmarkEnd w:id="226"/>
      <w:r>
        <w:rPr>
          <w:rFonts w:ascii="Arial" w:eastAsia="Arial" w:hAnsi="Arial" w:cs="Arial"/>
          <w:i w:val="0"/>
          <w:iCs w:val="0"/>
          <w:color w:val="5B6770"/>
        </w:rPr>
        <w:lastRenderedPageBreak/>
        <w:t>2. Alternativas Evaluadas</w:t>
      </w:r>
    </w:p>
    <w:tbl>
      <w:tblPr>
        <w:tblStyle w:val="affffff7"/>
        <w:tblW w:w="5000" w:type="pct"/>
        <w:tblInd w:w="0" w:type="dxa"/>
        <w:tblBorders>
          <w:top w:val="nil"/>
          <w:left w:val="nil"/>
          <w:bottom w:val="nil"/>
          <w:right w:val="nil"/>
          <w:insideH w:val="nil"/>
          <w:insideV w:val="nil"/>
        </w:tblBorders>
        <w:tblLook w:val="0600" w:firstRow="0" w:lastRow="0" w:firstColumn="0" w:lastColumn="0" w:noHBand="1" w:noVBand="1"/>
      </w:tblPr>
      <w:tblGrid>
        <w:gridCol w:w="1420"/>
        <w:gridCol w:w="1714"/>
        <w:gridCol w:w="1144"/>
        <w:gridCol w:w="1524"/>
        <w:gridCol w:w="1460"/>
        <w:gridCol w:w="1974"/>
      </w:tblGrid>
      <w:tr w:rsidR="00B1525A" w14:paraId="1AEE33AE" w14:textId="77777777">
        <w:trPr>
          <w:trHeight w:val="130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61E642F"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6F62A61" w14:textId="77777777" w:rsidR="00B1525A" w:rsidRDefault="00000000">
            <w:pPr>
              <w:spacing w:after="80" w:line="240" w:lineRule="auto"/>
              <w:rPr>
                <w:color w:val="000000"/>
                <w:sz w:val="21"/>
                <w:szCs w:val="21"/>
              </w:rPr>
            </w:pPr>
            <w:r>
              <w:rPr>
                <w:b/>
                <w:bCs/>
                <w:color w:val="1F3A5F"/>
                <w:sz w:val="18"/>
                <w:szCs w:val="18"/>
              </w:rPr>
              <w:t>Descripción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CC493C4" w14:textId="77777777" w:rsidR="00B1525A" w:rsidRDefault="00000000">
            <w:pPr>
              <w:spacing w:after="80" w:line="240" w:lineRule="auto"/>
              <w:rPr>
                <w:color w:val="000000"/>
                <w:sz w:val="21"/>
                <w:szCs w:val="21"/>
              </w:rPr>
            </w:pPr>
            <w:r>
              <w:rPr>
                <w:b/>
                <w:bCs/>
                <w:color w:val="1F3A5F"/>
                <w:sz w:val="18"/>
                <w:szCs w:val="18"/>
              </w:rPr>
              <w:t>Soporte a escala (~105 TPS)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C65BFD0" w14:textId="77777777" w:rsidR="00B1525A" w:rsidRDefault="00000000">
            <w:pPr>
              <w:spacing w:after="80" w:line="240" w:lineRule="auto"/>
              <w:rPr>
                <w:color w:val="000000"/>
                <w:sz w:val="21"/>
                <w:szCs w:val="21"/>
              </w:rPr>
            </w:pPr>
            <w:r>
              <w:rPr>
                <w:b/>
                <w:bCs/>
                <w:color w:val="1F3A5F"/>
                <w:sz w:val="18"/>
                <w:szCs w:val="18"/>
              </w:rPr>
              <w:t>Equipo de 4 TI</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67C60EA" w14:textId="77777777" w:rsidR="00B1525A" w:rsidRDefault="00000000">
            <w:pPr>
              <w:spacing w:after="80" w:line="240" w:lineRule="auto"/>
              <w:rPr>
                <w:color w:val="000000"/>
                <w:sz w:val="21"/>
                <w:szCs w:val="21"/>
              </w:rPr>
            </w:pPr>
            <w:r>
              <w:rPr>
                <w:b/>
                <w:bCs/>
                <w:color w:val="1F3A5F"/>
                <w:sz w:val="18"/>
                <w:szCs w:val="18"/>
              </w:rPr>
              <w:t>Complejidad de operación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C9E9605"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454D2B5D" w14:textId="77777777">
        <w:trPr>
          <w:trHeight w:val="501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F416969" w14:textId="77777777" w:rsidR="00B1525A" w:rsidRDefault="00000000">
            <w:pPr>
              <w:spacing w:after="80" w:line="240" w:lineRule="auto"/>
              <w:rPr>
                <w:color w:val="000000"/>
                <w:sz w:val="21"/>
                <w:szCs w:val="21"/>
              </w:rPr>
            </w:pPr>
            <w:r>
              <w:rPr>
                <w:color w:val="000000"/>
                <w:sz w:val="18"/>
                <w:szCs w:val="18"/>
              </w:rPr>
              <w:t>A. Monolito modular (Django 5.x LTS, Python 3.12)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B75BAC2" w14:textId="77777777" w:rsidR="00B1525A" w:rsidRDefault="00000000">
            <w:pPr>
              <w:spacing w:after="80" w:line="240" w:lineRule="auto"/>
              <w:rPr>
                <w:color w:val="000000"/>
                <w:sz w:val="21"/>
                <w:szCs w:val="21"/>
              </w:rPr>
            </w:pPr>
            <w:r>
              <w:rPr>
                <w:color w:val="000000"/>
                <w:sz w:val="18"/>
                <w:szCs w:val="18"/>
              </w:rPr>
              <w:t>Único despliegue de proceso con módulos internos (apps Django por dominio: WMS, preventa, distribución, trazabilidad, portal), Amazon API Gateway en la frontera (ADR-13), workers Celery para asincronía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E8A879A" w14:textId="77777777" w:rsidR="00B1525A" w:rsidRDefault="00000000">
            <w:pPr>
              <w:spacing w:after="80" w:line="240" w:lineRule="auto"/>
              <w:rPr>
                <w:color w:val="000000"/>
                <w:sz w:val="21"/>
                <w:szCs w:val="21"/>
              </w:rPr>
            </w:pPr>
            <w:r>
              <w:rPr>
                <w:color w:val="000000"/>
                <w:sz w:val="18"/>
                <w:szCs w:val="18"/>
              </w:rPr>
              <w:t>Suficiente: 6 tareas Fargate en peak absorben 105 TPS con headroom ×1,5</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3812B10" w14:textId="77777777" w:rsidR="00B1525A" w:rsidRDefault="00000000">
            <w:pPr>
              <w:spacing w:after="80" w:line="240" w:lineRule="auto"/>
              <w:rPr>
                <w:color w:val="000000"/>
                <w:sz w:val="21"/>
                <w:szCs w:val="21"/>
              </w:rPr>
            </w:pPr>
            <w:r>
              <w:rPr>
                <w:color w:val="000000"/>
                <w:sz w:val="18"/>
                <w:szCs w:val="18"/>
              </w:rPr>
              <w:t>1 framework, 1 lenguaje, 1 artefacto CI/CD; curva de reposición corta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D5DD211" w14:textId="77777777" w:rsidR="00B1525A" w:rsidRDefault="00000000">
            <w:pPr>
              <w:spacing w:after="80" w:line="240" w:lineRule="auto"/>
              <w:rPr>
                <w:color w:val="000000"/>
                <w:sz w:val="21"/>
                <w:szCs w:val="21"/>
              </w:rPr>
            </w:pPr>
            <w:r>
              <w:rPr>
                <w:color w:val="000000"/>
                <w:sz w:val="18"/>
                <w:szCs w:val="18"/>
              </w:rPr>
              <w:t>Baja: un despliegue por ambiente, rollback simple, observabilidad OTel única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3509412" w14:textId="77777777" w:rsidR="00B1525A" w:rsidRDefault="00000000">
            <w:pPr>
              <w:spacing w:after="80" w:line="240" w:lineRule="auto"/>
              <w:rPr>
                <w:color w:val="000000"/>
                <w:sz w:val="21"/>
                <w:szCs w:val="21"/>
              </w:rPr>
            </w:pPr>
            <w:r>
              <w:rPr>
                <w:color w:val="000000"/>
                <w:sz w:val="18"/>
                <w:szCs w:val="18"/>
              </w:rPr>
              <w:t>Ganadora</w:t>
            </w:r>
          </w:p>
        </w:tc>
      </w:tr>
      <w:tr w:rsidR="00B1525A" w14:paraId="18F840A1" w14:textId="77777777">
        <w:trPr>
          <w:trHeight w:val="330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C856ACD" w14:textId="77777777" w:rsidR="00B1525A" w:rsidRDefault="00000000">
            <w:pPr>
              <w:spacing w:after="80" w:line="240" w:lineRule="auto"/>
              <w:rPr>
                <w:color w:val="000000"/>
                <w:sz w:val="21"/>
                <w:szCs w:val="21"/>
              </w:rPr>
            </w:pPr>
            <w:r>
              <w:rPr>
                <w:color w:val="000000"/>
                <w:sz w:val="18"/>
                <w:szCs w:val="18"/>
              </w:rPr>
              <w:t>B. Microservicios en Kubernetes (EKS)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55F070C" w14:textId="77777777" w:rsidR="00B1525A" w:rsidRDefault="00000000">
            <w:pPr>
              <w:spacing w:after="80" w:line="240" w:lineRule="auto"/>
              <w:rPr>
                <w:color w:val="000000"/>
                <w:sz w:val="21"/>
                <w:szCs w:val="21"/>
              </w:rPr>
            </w:pPr>
            <w:r>
              <w:rPr>
                <w:color w:val="000000"/>
                <w:sz w:val="18"/>
                <w:szCs w:val="18"/>
              </w:rPr>
              <w:t>20+ servicios acoplados a lo operacional (bodega, reparto, preventa, telemetría, facturación), mesh Istio, 3+ nodos por AZ</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99E49A1" w14:textId="77777777" w:rsidR="00B1525A" w:rsidRDefault="00000000">
            <w:pPr>
              <w:spacing w:after="80" w:line="240" w:lineRule="auto"/>
              <w:rPr>
                <w:color w:val="000000"/>
                <w:sz w:val="21"/>
                <w:szCs w:val="21"/>
              </w:rPr>
            </w:pPr>
            <w:r>
              <w:rPr>
                <w:color w:val="000000"/>
                <w:sz w:val="18"/>
                <w:szCs w:val="18"/>
              </w:rPr>
              <w:t>Sobra capacidad operativa para 105 TPS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87B590B" w14:textId="77777777" w:rsidR="00B1525A" w:rsidRDefault="00000000">
            <w:pPr>
              <w:spacing w:after="80" w:line="240" w:lineRule="auto"/>
              <w:rPr>
                <w:color w:val="000000"/>
                <w:sz w:val="21"/>
                <w:szCs w:val="21"/>
              </w:rPr>
            </w:pPr>
            <w:r>
              <w:rPr>
                <w:color w:val="000000"/>
                <w:sz w:val="18"/>
                <w:szCs w:val="18"/>
              </w:rPr>
              <w:t>Inviable: cluster operado por 4 personas (9–13 planos de control, versionado de contratos, backing services por dominio)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F13AD46" w14:textId="77777777" w:rsidR="00B1525A" w:rsidRDefault="00000000">
            <w:pPr>
              <w:spacing w:after="80" w:line="240" w:lineRule="auto"/>
              <w:rPr>
                <w:color w:val="000000"/>
                <w:sz w:val="21"/>
                <w:szCs w:val="21"/>
              </w:rPr>
            </w:pPr>
            <w:r>
              <w:rPr>
                <w:color w:val="000000"/>
                <w:sz w:val="18"/>
                <w:szCs w:val="18"/>
              </w:rPr>
              <w:t>Alta: 2-3 SRE dedicados, curva de despliegue semanal, lock-in de operadores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0EB2BB3" w14:textId="77777777" w:rsidR="00B1525A" w:rsidRDefault="00000000">
            <w:pPr>
              <w:spacing w:after="80" w:line="240" w:lineRule="auto"/>
              <w:rPr>
                <w:color w:val="000000"/>
                <w:sz w:val="21"/>
                <w:szCs w:val="21"/>
              </w:rPr>
            </w:pPr>
            <w:r>
              <w:rPr>
                <w:color w:val="000000"/>
                <w:sz w:val="18"/>
                <w:szCs w:val="18"/>
              </w:rPr>
              <w:t xml:space="preserve">Rechazada (BTT §2.3: volumen </w:t>
            </w:r>
            <w:proofErr w:type="gramStart"/>
            <w:r>
              <w:rPr>
                <w:color w:val="000000"/>
                <w:sz w:val="18"/>
                <w:szCs w:val="18"/>
              </w:rPr>
              <w:t>no</w:t>
            </w:r>
            <w:proofErr w:type="gramEnd"/>
            <w:r>
              <w:rPr>
                <w:color w:val="000000"/>
                <w:sz w:val="18"/>
                <w:szCs w:val="18"/>
              </w:rPr>
              <w:t xml:space="preserve"> la justifica)</w:t>
            </w:r>
          </w:p>
        </w:tc>
      </w:tr>
      <w:tr w:rsidR="00B1525A" w14:paraId="07889628" w14:textId="77777777">
        <w:trPr>
          <w:trHeight w:val="2160"/>
        </w:trPr>
        <w:tc>
          <w:tcPr>
            <w:tcW w:w="0" w:type="auto"/>
            <w:tcBorders>
              <w:top w:val="single" w:sz="6" w:space="0" w:color="000000"/>
              <w:left w:val="nil"/>
              <w:bottom w:val="nil"/>
              <w:right w:val="nil"/>
            </w:tcBorders>
            <w:tcMar>
              <w:top w:w="80" w:type="dxa"/>
              <w:left w:w="80" w:type="dxa"/>
              <w:bottom w:w="80" w:type="dxa"/>
              <w:right w:w="80" w:type="dxa"/>
            </w:tcMar>
          </w:tcPr>
          <w:p w14:paraId="06D428B9" w14:textId="77777777" w:rsidR="00B1525A" w:rsidRDefault="00000000">
            <w:pPr>
              <w:spacing w:after="80" w:line="240" w:lineRule="auto"/>
              <w:rPr>
                <w:color w:val="000000"/>
                <w:sz w:val="21"/>
                <w:szCs w:val="21"/>
              </w:rPr>
            </w:pPr>
            <w:r>
              <w:rPr>
                <w:color w:val="000000"/>
                <w:sz w:val="18"/>
                <w:szCs w:val="18"/>
              </w:rPr>
              <w:lastRenderedPageBreak/>
              <w:t>C. Monolito "clásico" sin límites de módulos (refactor del WMS 2013)</w:t>
            </w:r>
          </w:p>
        </w:tc>
        <w:tc>
          <w:tcPr>
            <w:tcW w:w="0" w:type="auto"/>
            <w:tcBorders>
              <w:top w:val="single" w:sz="6" w:space="0" w:color="000000"/>
              <w:left w:val="nil"/>
              <w:bottom w:val="nil"/>
              <w:right w:val="nil"/>
            </w:tcBorders>
            <w:tcMar>
              <w:top w:w="80" w:type="dxa"/>
              <w:left w:w="80" w:type="dxa"/>
              <w:bottom w:w="80" w:type="dxa"/>
              <w:right w:w="80" w:type="dxa"/>
            </w:tcMar>
          </w:tcPr>
          <w:p w14:paraId="142AF895" w14:textId="77777777" w:rsidR="00B1525A" w:rsidRDefault="00000000">
            <w:pPr>
              <w:spacing w:after="80" w:line="240" w:lineRule="auto"/>
              <w:rPr>
                <w:color w:val="000000"/>
                <w:sz w:val="21"/>
                <w:szCs w:val="21"/>
              </w:rPr>
            </w:pPr>
            <w:r>
              <w:rPr>
                <w:color w:val="000000"/>
                <w:sz w:val="18"/>
                <w:szCs w:val="18"/>
              </w:rPr>
              <w:t>Continuidad sobre el monolito actual sin fronteras de contexto ni despliegue independiente</w:t>
            </w:r>
          </w:p>
        </w:tc>
        <w:tc>
          <w:tcPr>
            <w:tcW w:w="0" w:type="auto"/>
            <w:tcBorders>
              <w:top w:val="single" w:sz="6" w:space="0" w:color="000000"/>
              <w:left w:val="nil"/>
              <w:bottom w:val="nil"/>
              <w:right w:val="nil"/>
            </w:tcBorders>
            <w:tcMar>
              <w:top w:w="80" w:type="dxa"/>
              <w:left w:w="80" w:type="dxa"/>
              <w:bottom w:w="80" w:type="dxa"/>
              <w:right w:w="80" w:type="dxa"/>
            </w:tcMar>
          </w:tcPr>
          <w:p w14:paraId="4F8F2885" w14:textId="77777777" w:rsidR="00B1525A" w:rsidRDefault="00000000">
            <w:pPr>
              <w:spacing w:after="80" w:line="240" w:lineRule="auto"/>
              <w:rPr>
                <w:color w:val="000000"/>
                <w:sz w:val="21"/>
                <w:szCs w:val="21"/>
              </w:rPr>
            </w:pPr>
            <w:r>
              <w:rPr>
                <w:color w:val="000000"/>
                <w:sz w:val="18"/>
                <w:szCs w:val="18"/>
              </w:rPr>
              <w:t>Cumple hoy, no escala a multi-sitio</w:t>
            </w:r>
          </w:p>
        </w:tc>
        <w:tc>
          <w:tcPr>
            <w:tcW w:w="0" w:type="auto"/>
            <w:tcBorders>
              <w:top w:val="single" w:sz="6" w:space="0" w:color="000000"/>
              <w:left w:val="nil"/>
              <w:bottom w:val="nil"/>
              <w:right w:val="nil"/>
            </w:tcBorders>
            <w:tcMar>
              <w:top w:w="80" w:type="dxa"/>
              <w:left w:w="80" w:type="dxa"/>
              <w:bottom w:w="80" w:type="dxa"/>
              <w:right w:w="80" w:type="dxa"/>
            </w:tcMar>
          </w:tcPr>
          <w:p w14:paraId="42125F97" w14:textId="77777777" w:rsidR="00B1525A" w:rsidRDefault="00000000">
            <w:pPr>
              <w:spacing w:after="80" w:line="240" w:lineRule="auto"/>
              <w:rPr>
                <w:color w:val="000000"/>
                <w:sz w:val="21"/>
                <w:szCs w:val="21"/>
              </w:rPr>
            </w:pPr>
            <w:r>
              <w:rPr>
                <w:color w:val="000000"/>
                <w:sz w:val="18"/>
                <w:szCs w:val="18"/>
              </w:rPr>
              <w:t>N/D (proveedor desaparecido, sin soporte)</w:t>
            </w:r>
          </w:p>
        </w:tc>
        <w:tc>
          <w:tcPr>
            <w:tcW w:w="0" w:type="auto"/>
            <w:tcBorders>
              <w:top w:val="single" w:sz="6" w:space="0" w:color="000000"/>
              <w:left w:val="nil"/>
              <w:bottom w:val="nil"/>
              <w:right w:val="nil"/>
            </w:tcBorders>
            <w:tcMar>
              <w:top w:w="80" w:type="dxa"/>
              <w:left w:w="80" w:type="dxa"/>
              <w:bottom w:w="80" w:type="dxa"/>
              <w:right w:w="80" w:type="dxa"/>
            </w:tcMar>
          </w:tcPr>
          <w:p w14:paraId="55EA0590" w14:textId="77777777" w:rsidR="00B1525A" w:rsidRDefault="00000000">
            <w:pPr>
              <w:spacing w:after="80" w:line="240" w:lineRule="auto"/>
              <w:rPr>
                <w:color w:val="000000"/>
                <w:sz w:val="21"/>
                <w:szCs w:val="21"/>
              </w:rPr>
            </w:pPr>
            <w:r>
              <w:rPr>
                <w:color w:val="000000"/>
                <w:sz w:val="18"/>
                <w:szCs w:val="18"/>
              </w:rPr>
              <w:t>Alta (deuda estructural)</w:t>
            </w:r>
          </w:p>
        </w:tc>
        <w:tc>
          <w:tcPr>
            <w:tcW w:w="0" w:type="auto"/>
            <w:tcBorders>
              <w:top w:val="single" w:sz="6" w:space="0" w:color="000000"/>
              <w:left w:val="nil"/>
              <w:bottom w:val="nil"/>
              <w:right w:val="nil"/>
            </w:tcBorders>
            <w:tcMar>
              <w:top w:w="80" w:type="dxa"/>
              <w:left w:w="80" w:type="dxa"/>
              <w:bottom w:w="80" w:type="dxa"/>
              <w:right w:w="80" w:type="dxa"/>
            </w:tcMar>
          </w:tcPr>
          <w:p w14:paraId="0DE439C3" w14:textId="77777777" w:rsidR="00B1525A" w:rsidRDefault="00000000">
            <w:pPr>
              <w:spacing w:after="80" w:line="240" w:lineRule="auto"/>
              <w:rPr>
                <w:color w:val="000000"/>
                <w:sz w:val="21"/>
                <w:szCs w:val="21"/>
              </w:rPr>
            </w:pPr>
            <w:r>
              <w:rPr>
                <w:color w:val="000000"/>
                <w:sz w:val="18"/>
                <w:szCs w:val="18"/>
              </w:rPr>
              <w:t>Rechazada (viola RT-02.02)</w:t>
            </w:r>
          </w:p>
        </w:tc>
      </w:tr>
    </w:tbl>
    <w:p w14:paraId="1DF5255F" w14:textId="77777777" w:rsidR="00B1525A" w:rsidRDefault="00000000">
      <w:pPr>
        <w:pStyle w:val="Ttulo4"/>
        <w:spacing w:before="220" w:after="100"/>
        <w:rPr>
          <w:rFonts w:ascii="Arial" w:eastAsia="Arial" w:hAnsi="Arial" w:cs="Arial"/>
          <w:i w:val="0"/>
          <w:iCs w:val="0"/>
          <w:color w:val="5B6770"/>
        </w:rPr>
      </w:pPr>
      <w:bookmarkStart w:id="227" w:name="_i6e1u3ggoo3" w:colFirst="0" w:colLast="0"/>
      <w:bookmarkEnd w:id="227"/>
      <w:r>
        <w:rPr>
          <w:rFonts w:ascii="Arial" w:eastAsia="Arial" w:hAnsi="Arial" w:cs="Arial"/>
          <w:i w:val="0"/>
          <w:iCs w:val="0"/>
          <w:color w:val="5B6770"/>
        </w:rPr>
        <w:t>3. Criterio de Selección y Justificación Técnica-Económica</w:t>
      </w:r>
    </w:p>
    <w:p w14:paraId="60A760C3" w14:textId="77777777" w:rsidR="00B1525A" w:rsidRDefault="00000000">
      <w:pPr>
        <w:numPr>
          <w:ilvl w:val="0"/>
          <w:numId w:val="48"/>
        </w:numPr>
        <w:spacing w:after="0"/>
        <w:rPr>
          <w:color w:val="000000"/>
        </w:rPr>
      </w:pPr>
      <w:r>
        <w:rPr>
          <w:color w:val="000000"/>
          <w:sz w:val="21"/>
          <w:szCs w:val="21"/>
        </w:rPr>
        <w:t>Escala real (BTT §2.3): para 31.000 pedidos/mes y 105 TPS de diseño, el costo de coordinación de 20 servicios supera cualquier ganancia. El umbral donde los microservicios se justifican (típicamente &gt;10³–10⁴ TPS, equipos de 5+ por dominio) está dos órdenes de magnitud por encima del caso.</w:t>
      </w:r>
    </w:p>
    <w:p w14:paraId="1037FBF9" w14:textId="77777777" w:rsidR="00B1525A" w:rsidRDefault="00000000">
      <w:pPr>
        <w:numPr>
          <w:ilvl w:val="0"/>
          <w:numId w:val="48"/>
        </w:numPr>
        <w:spacing w:after="0"/>
        <w:rPr>
          <w:color w:val="000000"/>
        </w:rPr>
      </w:pPr>
      <w:r>
        <w:rPr>
          <w:color w:val="000000"/>
          <w:sz w:val="21"/>
          <w:szCs w:val="21"/>
        </w:rPr>
        <w:t>Equipo de 4 personas (RT-02.02/RT-02.03): un monolito modular tiene 1 artefacto, 1 pipeline, 1 proceso: la reposición de personal y la mantención son lineales. EKS exige 9–13 componentes de plano de control (Kube-apiserver, etcd, Ingress, autoscaler, RBAC, CNI, mesh…) más 20 servicios; el costo fijo de operarlo supera al de la nube usada.</w:t>
      </w:r>
    </w:p>
    <w:p w14:paraId="4ECA3ED9" w14:textId="77777777" w:rsidR="00B1525A" w:rsidRDefault="00000000">
      <w:pPr>
        <w:numPr>
          <w:ilvl w:val="0"/>
          <w:numId w:val="48"/>
        </w:numPr>
        <w:spacing w:after="0"/>
        <w:rPr>
          <w:color w:val="000000"/>
        </w:rPr>
      </w:pPr>
      <w:r>
        <w:rPr>
          <w:color w:val="000000"/>
          <w:sz w:val="21"/>
          <w:szCs w:val="21"/>
        </w:rPr>
        <w:t xml:space="preserve">Despliegue independiente (RT-02.02): la modularidad del monolito se materializa en procesos y tareas separables —tarea </w:t>
      </w:r>
      <w:r>
        <w:rPr>
          <w:rFonts w:ascii="Consolas" w:eastAsia="Consolas" w:hAnsi="Consolas" w:cs="Consolas"/>
          <w:color w:val="000000"/>
          <w:sz w:val="21"/>
          <w:szCs w:val="21"/>
          <w:shd w:val="clear" w:color="auto" w:fill="3C3C3C"/>
        </w:rPr>
        <w:t>portal</w:t>
      </w:r>
      <w:r>
        <w:rPr>
          <w:color w:val="000000"/>
          <w:sz w:val="21"/>
          <w:szCs w:val="21"/>
        </w:rPr>
        <w:t xml:space="preserve"> (canal moderno, hito enero 2029), workers Celery (</w:t>
      </w:r>
      <w:r>
        <w:rPr>
          <w:rFonts w:ascii="Consolas" w:eastAsia="Consolas" w:hAnsi="Consolas" w:cs="Consolas"/>
          <w:color w:val="000000"/>
          <w:sz w:val="21"/>
          <w:szCs w:val="21"/>
          <w:shd w:val="clear" w:color="auto" w:fill="3C3C3C"/>
        </w:rPr>
        <w:t>celery-reconciliation</w:t>
      </w:r>
      <w:r>
        <w:rPr>
          <w:color w:val="000000"/>
          <w:sz w:val="21"/>
          <w:szCs w:val="21"/>
        </w:rPr>
        <w:t xml:space="preserve">, </w:t>
      </w:r>
      <w:r>
        <w:rPr>
          <w:rFonts w:ascii="Consolas" w:eastAsia="Consolas" w:hAnsi="Consolas" w:cs="Consolas"/>
          <w:color w:val="000000"/>
          <w:sz w:val="21"/>
          <w:szCs w:val="21"/>
          <w:shd w:val="clear" w:color="auto" w:fill="3C3C3C"/>
        </w:rPr>
        <w:t>celery-erp-sync</w:t>
      </w:r>
      <w:r>
        <w:rPr>
          <w:color w:val="000000"/>
          <w:sz w:val="21"/>
          <w:szCs w:val="21"/>
        </w:rPr>
        <w:t>), shipper de colas— que escalan y se despliegan de forma independiente sin particionar el dominio.</w:t>
      </w:r>
    </w:p>
    <w:p w14:paraId="3FD9D7EF" w14:textId="77777777" w:rsidR="00B1525A" w:rsidRDefault="00000000">
      <w:pPr>
        <w:numPr>
          <w:ilvl w:val="0"/>
          <w:numId w:val="48"/>
        </w:numPr>
        <w:spacing w:after="0"/>
        <w:rPr>
          <w:color w:val="000000"/>
        </w:rPr>
      </w:pPr>
      <w:r>
        <w:rPr>
          <w:color w:val="000000"/>
          <w:sz w:val="21"/>
          <w:szCs w:val="21"/>
        </w:rPr>
        <w:t>TCO (56 meses):</w:t>
      </w:r>
      <w:r>
        <w:rPr>
          <w:rFonts w:ascii="Arial Unicode MS" w:eastAsia="Arial Unicode MS" w:hAnsi="Arial Unicode MS" w:cs="Arial Unicode MS"/>
          <w:color w:val="000000"/>
          <w:sz w:val="21"/>
          <w:szCs w:val="21"/>
        </w:rPr>
        <w:t xml:space="preserve"> A y B convergen en cómputo AWS, pero B agrega ~3 nodos EKS dedicados (≈ USD 1.200–1.600/mes) + SRE; A escala con Fargate (2→6 tareas) solo en septiembre (ADr-12). El diferencial B−A se estima en </w:t>
      </w:r>
      <w:r>
        <w:rPr>
          <w:color w:val="000000"/>
          <w:sz w:val="21"/>
          <w:szCs w:val="21"/>
        </w:rPr>
        <w:t>USD 40.000–70.000 en 56 meses por infraestructura y soporte, sin beneficio funcional neto.</w:t>
      </w:r>
    </w:p>
    <w:p w14:paraId="233DC225" w14:textId="77777777" w:rsidR="00B1525A" w:rsidRDefault="00000000">
      <w:pPr>
        <w:numPr>
          <w:ilvl w:val="0"/>
          <w:numId w:val="48"/>
        </w:numPr>
        <w:spacing w:after="140"/>
        <w:rPr>
          <w:color w:val="000000"/>
        </w:rPr>
      </w:pPr>
      <w:r>
        <w:rPr>
          <w:color w:val="000000"/>
          <w:sz w:val="21"/>
          <w:szCs w:val="21"/>
        </w:rPr>
        <w:t>Latencia/resiliencia:</w:t>
      </w:r>
      <w:r>
        <w:rPr>
          <w:rFonts w:ascii="Arial Unicode MS" w:eastAsia="Arial Unicode MS" w:hAnsi="Arial Unicode MS" w:cs="Arial Unicode MS"/>
          <w:color w:val="000000"/>
          <w:sz w:val="21"/>
          <w:szCs w:val="21"/>
        </w:rPr>
        <w:t xml:space="preserve"> el monolito modular en nube + borde local (ADR-03) cumple RNF-05.01 (≤1 s) y RNF-02.01 (24 h) porque lo que corre local es el mismo kernel WMS; particionar en servicios no aporta resiliencia adicional y añade saltos de red.</w:t>
      </w:r>
    </w:p>
    <w:p w14:paraId="134DC283" w14:textId="77777777" w:rsidR="00B1525A" w:rsidRDefault="00000000">
      <w:pPr>
        <w:pStyle w:val="Ttulo4"/>
        <w:spacing w:before="220" w:after="100"/>
        <w:rPr>
          <w:rFonts w:ascii="Arial" w:eastAsia="Arial" w:hAnsi="Arial" w:cs="Arial"/>
          <w:i w:val="0"/>
          <w:iCs w:val="0"/>
          <w:color w:val="5B6770"/>
        </w:rPr>
      </w:pPr>
      <w:bookmarkStart w:id="228" w:name="_px4ti98sc36z" w:colFirst="0" w:colLast="0"/>
      <w:bookmarkEnd w:id="228"/>
      <w:r>
        <w:rPr>
          <w:rFonts w:ascii="Arial" w:eastAsia="Arial" w:hAnsi="Arial" w:cs="Arial"/>
          <w:i w:val="0"/>
          <w:iCs w:val="0"/>
          <w:color w:val="5B6770"/>
        </w:rPr>
        <w:t>4. Decisión Adoptada</w:t>
      </w:r>
    </w:p>
    <w:p w14:paraId="292BD07E" w14:textId="77777777" w:rsidR="00B1525A" w:rsidRDefault="00000000">
      <w:pPr>
        <w:spacing w:after="240"/>
        <w:rPr>
          <w:color w:val="000000"/>
          <w:sz w:val="21"/>
          <w:szCs w:val="21"/>
        </w:rPr>
      </w:pPr>
      <w:r>
        <w:rPr>
          <w:color w:val="000000"/>
          <w:sz w:val="21"/>
          <w:szCs w:val="21"/>
        </w:rPr>
        <w:t xml:space="preserve">Monolito modular en Django 5.x LTS sobre Python 3.12, con apps Django por dominio y límites de contexto explícitos (fundamentos de DDD y módulos de la Arquitectura Lógica v1), desplegado en ECS Fargate (tarea </w:t>
      </w:r>
      <w:r>
        <w:rPr>
          <w:rFonts w:ascii="Consolas" w:eastAsia="Consolas" w:hAnsi="Consolas" w:cs="Consolas"/>
          <w:color w:val="000000"/>
          <w:sz w:val="21"/>
          <w:szCs w:val="21"/>
          <w:shd w:val="clear" w:color="auto" w:fill="3C3C3C"/>
        </w:rPr>
        <w:t>web</w:t>
      </w:r>
      <w:r>
        <w:rPr>
          <w:color w:val="000000"/>
          <w:sz w:val="21"/>
          <w:szCs w:val="21"/>
        </w:rPr>
        <w:t xml:space="preserve"> + tarea </w:t>
      </w:r>
      <w:r>
        <w:rPr>
          <w:rFonts w:ascii="Consolas" w:eastAsia="Consolas" w:hAnsi="Consolas" w:cs="Consolas"/>
          <w:color w:val="000000"/>
          <w:sz w:val="21"/>
          <w:szCs w:val="21"/>
          <w:shd w:val="clear" w:color="auto" w:fill="3C3C3C"/>
        </w:rPr>
        <w:t>portal</w:t>
      </w:r>
      <w:r>
        <w:rPr>
          <w:color w:val="000000"/>
          <w:sz w:val="21"/>
          <w:szCs w:val="21"/>
        </w:rPr>
        <w:t xml:space="preserve"> + workers Celery), con Amazon API Gateway (D8 · ADR-13), observabilidad OpenTelemetry sobre plataforma única en nube (D14 · ADR-14) y borde local por sitio (ADR-03). Los módulos críticos (WMS offline, shipper de reconciliación, workers ERp-sync, tarea portal) se despliegan de forma independiente en procesos separados, satisfaciendo RT-02.02 sin adoptar microservicios.</w:t>
      </w:r>
    </w:p>
    <w:p w14:paraId="10EA2E65" w14:textId="77777777" w:rsidR="00B1525A" w:rsidRDefault="00000000">
      <w:pPr>
        <w:pStyle w:val="Ttulo4"/>
        <w:spacing w:before="220" w:after="100"/>
        <w:rPr>
          <w:rFonts w:ascii="Arial" w:eastAsia="Arial" w:hAnsi="Arial" w:cs="Arial"/>
          <w:i w:val="0"/>
          <w:iCs w:val="0"/>
          <w:color w:val="5B6770"/>
        </w:rPr>
      </w:pPr>
      <w:bookmarkStart w:id="229" w:name="_q2b6ac987kbi" w:colFirst="0" w:colLast="0"/>
      <w:bookmarkEnd w:id="229"/>
      <w:r>
        <w:rPr>
          <w:rFonts w:ascii="Arial" w:eastAsia="Arial" w:hAnsi="Arial" w:cs="Arial"/>
          <w:i w:val="0"/>
          <w:iCs w:val="0"/>
          <w:color w:val="5B6770"/>
        </w:rPr>
        <w:lastRenderedPageBreak/>
        <w:t>5. Consecuencias, Trade-offs y Mitigaciones</w:t>
      </w:r>
    </w:p>
    <w:tbl>
      <w:tblPr>
        <w:tblStyle w:val="affffff8"/>
        <w:tblW w:w="5000" w:type="pct"/>
        <w:tblInd w:w="0" w:type="dxa"/>
        <w:tblBorders>
          <w:top w:val="nil"/>
          <w:left w:val="nil"/>
          <w:bottom w:val="nil"/>
          <w:right w:val="nil"/>
          <w:insideH w:val="nil"/>
          <w:insideV w:val="nil"/>
        </w:tblBorders>
        <w:tblLook w:val="0600" w:firstRow="0" w:lastRow="0" w:firstColumn="0" w:lastColumn="0" w:noHBand="1" w:noVBand="1"/>
      </w:tblPr>
      <w:tblGrid>
        <w:gridCol w:w="2749"/>
        <w:gridCol w:w="2547"/>
        <w:gridCol w:w="3940"/>
      </w:tblGrid>
      <w:tr w:rsidR="00B1525A" w14:paraId="152031F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3028A26"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7A82CA"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DF82E97"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6321FB4A"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29CC24" w14:textId="77777777" w:rsidR="00B1525A" w:rsidRDefault="00000000">
            <w:pPr>
              <w:spacing w:after="80" w:line="240" w:lineRule="auto"/>
              <w:rPr>
                <w:color w:val="000000"/>
                <w:sz w:val="21"/>
                <w:szCs w:val="21"/>
              </w:rPr>
            </w:pPr>
            <w:r>
              <w:rPr>
                <w:color w:val="000000"/>
                <w:sz w:val="21"/>
                <w:szCs w:val="21"/>
              </w:rPr>
              <w:t>Riesgo de acoplamiento entre apps si no se respetan los límites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893AC6" w14:textId="77777777" w:rsidR="00B1525A" w:rsidRDefault="00000000">
            <w:pPr>
              <w:spacing w:after="80" w:line="240" w:lineRule="auto"/>
              <w:rPr>
                <w:color w:val="000000"/>
                <w:sz w:val="21"/>
                <w:szCs w:val="21"/>
              </w:rPr>
            </w:pPr>
            <w:r>
              <w:rPr>
                <w:color w:val="000000"/>
                <w:sz w:val="21"/>
                <w:szCs w:val="21"/>
              </w:rPr>
              <w:t>Deuda estructural intrínseca al monolito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A09287" w14:textId="77777777" w:rsidR="00B1525A" w:rsidRDefault="00000000">
            <w:pPr>
              <w:spacing w:after="80" w:line="240" w:lineRule="auto"/>
              <w:rPr>
                <w:color w:val="000000"/>
                <w:sz w:val="21"/>
                <w:szCs w:val="21"/>
              </w:rPr>
            </w:pPr>
            <w:r>
              <w:rPr>
                <w:color w:val="000000"/>
                <w:sz w:val="21"/>
                <w:szCs w:val="21"/>
              </w:rPr>
              <w:t>Architecture Fitness Functions (ArchUnit/Django: contratos de módulo) en CI; revisión por módulo (RT-02.01)</w:t>
            </w:r>
          </w:p>
        </w:tc>
      </w:tr>
      <w:tr w:rsidR="00B1525A" w14:paraId="7A6CD6EE" w14:textId="77777777">
        <w:trPr>
          <w:trHeight w:val="13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B23334" w14:textId="77777777" w:rsidR="00B1525A" w:rsidRDefault="00000000">
            <w:pPr>
              <w:spacing w:after="80" w:line="240" w:lineRule="auto"/>
              <w:rPr>
                <w:color w:val="000000"/>
                <w:sz w:val="21"/>
                <w:szCs w:val="21"/>
              </w:rPr>
            </w:pPr>
            <w:r>
              <w:rPr>
                <w:color w:val="000000"/>
                <w:sz w:val="21"/>
                <w:szCs w:val="21"/>
              </w:rPr>
              <w:t>Un fallo de proceso puede amplificarse a todo el despliegue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632C41" w14:textId="77777777" w:rsidR="00B1525A" w:rsidRDefault="00000000">
            <w:pPr>
              <w:spacing w:after="80" w:line="240" w:lineRule="auto"/>
              <w:rPr>
                <w:color w:val="000000"/>
                <w:sz w:val="21"/>
                <w:szCs w:val="21"/>
              </w:rPr>
            </w:pPr>
            <w:r>
              <w:rPr>
                <w:color w:val="000000"/>
                <w:sz w:val="21"/>
                <w:szCs w:val="21"/>
              </w:rPr>
              <w:t>Golpe de blast radius mayor que en microservicios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A595B3" w14:textId="77777777" w:rsidR="00B1525A" w:rsidRDefault="00000000">
            <w:pPr>
              <w:spacing w:after="80" w:line="240" w:lineRule="auto"/>
              <w:rPr>
                <w:color w:val="000000"/>
                <w:sz w:val="21"/>
                <w:szCs w:val="21"/>
              </w:rPr>
            </w:pPr>
            <w:r>
              <w:rPr>
                <w:color w:val="000000"/>
                <w:sz w:val="21"/>
                <w:szCs w:val="21"/>
              </w:rPr>
              <w:t xml:space="preserve">Separación en tareas/workers; health checks ALB; retry/backoff; observabilidad por </w:t>
            </w:r>
            <w:r>
              <w:rPr>
                <w:rFonts w:ascii="Consolas" w:eastAsia="Consolas" w:hAnsi="Consolas" w:cs="Consolas"/>
                <w:color w:val="000000"/>
                <w:sz w:val="21"/>
                <w:szCs w:val="21"/>
                <w:shd w:val="clear" w:color="auto" w:fill="3C3C3C"/>
              </w:rPr>
              <w:t>transaction_id</w:t>
            </w:r>
            <w:r>
              <w:rPr>
                <w:color w:val="000000"/>
                <w:sz w:val="21"/>
                <w:szCs w:val="21"/>
              </w:rPr>
              <w:t xml:space="preserve"> (D9)</w:t>
            </w:r>
          </w:p>
        </w:tc>
      </w:tr>
      <w:tr w:rsidR="00B1525A" w14:paraId="6508E87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7E5FAC" w14:textId="77777777" w:rsidR="00B1525A" w:rsidRDefault="00000000">
            <w:pPr>
              <w:spacing w:after="80" w:line="240" w:lineRule="auto"/>
              <w:rPr>
                <w:color w:val="000000"/>
                <w:sz w:val="21"/>
                <w:szCs w:val="21"/>
              </w:rPr>
            </w:pPr>
            <w:r>
              <w:rPr>
                <w:color w:val="000000"/>
                <w:sz w:val="21"/>
                <w:szCs w:val="21"/>
              </w:rPr>
              <w:t>Escalado vertical limitado del monolito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292306" w14:textId="77777777" w:rsidR="00B1525A" w:rsidRDefault="00000000">
            <w:pPr>
              <w:spacing w:after="80" w:line="240" w:lineRule="auto"/>
              <w:rPr>
                <w:color w:val="000000"/>
                <w:sz w:val="21"/>
                <w:szCs w:val="21"/>
              </w:rPr>
            </w:pPr>
            <w:r>
              <w:rPr>
                <w:color w:val="000000"/>
                <w:sz w:val="21"/>
                <w:szCs w:val="21"/>
              </w:rPr>
              <w:t>El peak se absorbe con más réplicas de la misma imagen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31795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Auto-scaling predictivo+reactivo del peak de septiembre (ADR-12, 2→6 tareas)</w:t>
            </w:r>
          </w:p>
        </w:tc>
      </w:tr>
      <w:tr w:rsidR="00B1525A" w14:paraId="2D56EAB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21CB836A" w14:textId="77777777" w:rsidR="00B1525A" w:rsidRDefault="00000000">
            <w:pPr>
              <w:spacing w:after="80" w:line="240" w:lineRule="auto"/>
              <w:rPr>
                <w:color w:val="000000"/>
                <w:sz w:val="21"/>
                <w:szCs w:val="21"/>
              </w:rPr>
            </w:pPr>
            <w:r>
              <w:rPr>
                <w:color w:val="000000"/>
                <w:sz w:val="21"/>
                <w:szCs w:val="21"/>
              </w:rPr>
              <w:t>Menor "trendiness" frente a la evaluación técnica</w:t>
            </w:r>
          </w:p>
        </w:tc>
        <w:tc>
          <w:tcPr>
            <w:tcW w:w="0" w:type="auto"/>
            <w:tcBorders>
              <w:top w:val="single" w:sz="6" w:space="0" w:color="000000"/>
              <w:left w:val="nil"/>
              <w:bottom w:val="nil"/>
              <w:right w:val="nil"/>
            </w:tcBorders>
            <w:tcMar>
              <w:top w:w="80" w:type="dxa"/>
              <w:left w:w="160" w:type="dxa"/>
              <w:bottom w:w="80" w:type="dxa"/>
              <w:right w:w="160" w:type="dxa"/>
            </w:tcMar>
          </w:tcPr>
          <w:p w14:paraId="177D2CFD" w14:textId="77777777" w:rsidR="00B1525A" w:rsidRDefault="00000000">
            <w:pPr>
              <w:spacing w:after="80" w:line="240" w:lineRule="auto"/>
              <w:rPr>
                <w:color w:val="000000"/>
                <w:sz w:val="21"/>
                <w:szCs w:val="21"/>
              </w:rPr>
            </w:pPr>
            <w:r>
              <w:rPr>
                <w:color w:val="000000"/>
                <w:sz w:val="21"/>
                <w:szCs w:val="21"/>
              </w:rPr>
              <w:t>La BTT §2.3 penaliza microservicios injustificados</w:t>
            </w:r>
          </w:p>
        </w:tc>
        <w:tc>
          <w:tcPr>
            <w:tcW w:w="0" w:type="auto"/>
            <w:tcBorders>
              <w:top w:val="single" w:sz="6" w:space="0" w:color="000000"/>
              <w:left w:val="nil"/>
              <w:bottom w:val="nil"/>
              <w:right w:val="nil"/>
            </w:tcBorders>
            <w:tcMar>
              <w:top w:w="80" w:type="dxa"/>
              <w:left w:w="160" w:type="dxa"/>
              <w:bottom w:w="80" w:type="dxa"/>
              <w:right w:w="160" w:type="dxa"/>
            </w:tcMar>
          </w:tcPr>
          <w:p w14:paraId="38339138" w14:textId="77777777" w:rsidR="00B1525A" w:rsidRDefault="00000000">
            <w:pPr>
              <w:spacing w:after="80" w:line="240" w:lineRule="auto"/>
              <w:rPr>
                <w:color w:val="000000"/>
                <w:sz w:val="21"/>
                <w:szCs w:val="21"/>
              </w:rPr>
            </w:pPr>
            <w:r>
              <w:rPr>
                <w:color w:val="000000"/>
                <w:sz w:val="21"/>
                <w:szCs w:val="21"/>
              </w:rPr>
              <w:t>Documentación explícita del análisis de escala/TCO (este ADR) como evidencia de pertinencia</w:t>
            </w:r>
          </w:p>
        </w:tc>
      </w:tr>
    </w:tbl>
    <w:p w14:paraId="7A77FC85" w14:textId="77777777" w:rsidR="00B1525A" w:rsidRDefault="00000000">
      <w:pPr>
        <w:pStyle w:val="Ttulo3"/>
        <w:spacing w:before="280" w:after="120"/>
        <w:rPr>
          <w:rFonts w:ascii="Arial" w:eastAsia="Arial" w:hAnsi="Arial" w:cs="Arial"/>
          <w:color w:val="5B6770"/>
          <w:sz w:val="26"/>
          <w:szCs w:val="26"/>
        </w:rPr>
      </w:pPr>
      <w:bookmarkStart w:id="230" w:name="_jrik0wne3xp5" w:colFirst="0" w:colLast="0"/>
      <w:bookmarkEnd w:id="230"/>
      <w:r>
        <w:rPr>
          <w:rFonts w:ascii="Arial" w:eastAsia="Arial" w:hAnsi="Arial" w:cs="Arial"/>
          <w:color w:val="5B6770"/>
          <w:sz w:val="26"/>
          <w:szCs w:val="26"/>
        </w:rPr>
        <w:t>ADR-02 — Conectividad y Redundancia WAN: Starlink LEO + SD-WAN</w:t>
      </w:r>
    </w:p>
    <w:p w14:paraId="681F6C6E" w14:textId="77777777" w:rsidR="00B1525A" w:rsidRDefault="00000000">
      <w:pPr>
        <w:numPr>
          <w:ilvl w:val="0"/>
          <w:numId w:val="81"/>
        </w:numPr>
        <w:spacing w:after="0"/>
        <w:rPr>
          <w:color w:val="000000"/>
        </w:rPr>
      </w:pPr>
      <w:r>
        <w:rPr>
          <w:color w:val="000000"/>
          <w:sz w:val="21"/>
          <w:szCs w:val="21"/>
        </w:rPr>
        <w:t>Estado: Aprobado</w:t>
      </w:r>
    </w:p>
    <w:p w14:paraId="188FAA61" w14:textId="77777777" w:rsidR="00B1525A" w:rsidRDefault="00000000">
      <w:pPr>
        <w:numPr>
          <w:ilvl w:val="0"/>
          <w:numId w:val="81"/>
        </w:numPr>
        <w:spacing w:after="0"/>
        <w:rPr>
          <w:color w:val="000000"/>
        </w:rPr>
      </w:pPr>
      <w:r>
        <w:rPr>
          <w:color w:val="000000"/>
          <w:sz w:val="21"/>
          <w:szCs w:val="21"/>
        </w:rPr>
        <w:t>Fecha: 2026-09-05</w:t>
      </w:r>
    </w:p>
    <w:p w14:paraId="5A880CB9" w14:textId="77777777" w:rsidR="00B1525A" w:rsidRDefault="00000000">
      <w:pPr>
        <w:numPr>
          <w:ilvl w:val="0"/>
          <w:numId w:val="81"/>
        </w:numPr>
        <w:spacing w:after="0"/>
        <w:rPr>
          <w:color w:val="000000"/>
        </w:rPr>
      </w:pPr>
      <w:r>
        <w:rPr>
          <w:color w:val="000000"/>
          <w:sz w:val="21"/>
          <w:szCs w:val="21"/>
        </w:rPr>
        <w:t>Decisión relacionada: Decisión 16.1 N° 26 (redundancia de enlace de cada sitio).</w:t>
      </w:r>
    </w:p>
    <w:p w14:paraId="305D0BF8" w14:textId="77777777" w:rsidR="00B1525A" w:rsidRDefault="00000000">
      <w:pPr>
        <w:numPr>
          <w:ilvl w:val="0"/>
          <w:numId w:val="81"/>
        </w:numPr>
        <w:spacing w:after="140"/>
        <w:rPr>
          <w:color w:val="000000"/>
        </w:rPr>
      </w:pPr>
      <w:r>
        <w:rPr>
          <w:color w:val="000000"/>
          <w:sz w:val="21"/>
          <w:szCs w:val="21"/>
        </w:rPr>
        <w:t>Trazabilidad normativa: BTT RT-03.17</w:t>
      </w:r>
      <w:r>
        <w:rPr>
          <w:rFonts w:ascii="Arial Unicode MS" w:eastAsia="Arial Unicode MS" w:hAnsi="Arial Unicode MS" w:cs="Arial Unicode MS"/>
          <w:color w:val="000000"/>
          <w:sz w:val="21"/>
          <w:szCs w:val="21"/>
        </w:rPr>
        <w:t xml:space="preserve"> (enlace redundante con caminos y proveedores distintos, conmutación ≤ 5 min) · </w:t>
      </w:r>
      <w:r>
        <w:rPr>
          <w:color w:val="000000"/>
          <w:sz w:val="21"/>
          <w:szCs w:val="21"/>
        </w:rPr>
        <w:t>RT-03.10 (autonomía 24 h) · RT-03.19 (edge) · RNF-13.01 (autonomía 24 h CD / 14 h terreno) · RNF-13.07</w:t>
      </w:r>
      <w:r>
        <w:rPr>
          <w:rFonts w:ascii="Arial Unicode MS" w:eastAsia="Arial Unicode MS" w:hAnsi="Arial Unicode MS" w:cs="Arial Unicode MS"/>
          <w:color w:val="000000"/>
          <w:sz w:val="21"/>
          <w:szCs w:val="21"/>
        </w:rPr>
        <w:t xml:space="preserve"> (enlace redundante ≤ 5 min) · </w:t>
      </w:r>
      <w:r>
        <w:rPr>
          <w:color w:val="000000"/>
          <w:sz w:val="21"/>
          <w:szCs w:val="21"/>
        </w:rPr>
        <w:t>RNF-13.08 (ancho de banda dimensionado) · RT-10.05 (ventana crítica 05:30–07:00, indisponibilidad cero) · Caso 02 §6.12/§8 (cortes de fibra, Concepción sin respaldo, Los Ángeles sin señal en madrugada) · BA Art. 16.</w:t>
      </w:r>
    </w:p>
    <w:p w14:paraId="7CA0FF1C" w14:textId="77777777" w:rsidR="00B1525A" w:rsidRDefault="00000000">
      <w:pPr>
        <w:pStyle w:val="Ttulo4"/>
        <w:spacing w:before="220" w:after="100"/>
        <w:rPr>
          <w:rFonts w:ascii="Arial" w:eastAsia="Arial" w:hAnsi="Arial" w:cs="Arial"/>
          <w:i w:val="0"/>
          <w:iCs w:val="0"/>
          <w:color w:val="5B6770"/>
        </w:rPr>
      </w:pPr>
      <w:bookmarkStart w:id="231" w:name="_i9xdeua7hpzs" w:colFirst="0" w:colLast="0"/>
      <w:bookmarkEnd w:id="231"/>
      <w:r>
        <w:rPr>
          <w:rFonts w:ascii="Arial" w:eastAsia="Arial" w:hAnsi="Arial" w:cs="Arial"/>
          <w:i w:val="0"/>
          <w:iCs w:val="0"/>
          <w:color w:val="5B6770"/>
        </w:rPr>
        <w:t>1. Contexto y Problema</w:t>
      </w:r>
    </w:p>
    <w:p w14:paraId="4767C317" w14:textId="77777777" w:rsidR="00B1525A" w:rsidRDefault="00000000">
      <w:pPr>
        <w:spacing w:after="240"/>
        <w:rPr>
          <w:color w:val="000000"/>
          <w:sz w:val="21"/>
          <w:szCs w:val="21"/>
        </w:rPr>
      </w:pPr>
      <w:r>
        <w:rPr>
          <w:color w:val="000000"/>
          <w:sz w:val="21"/>
          <w:szCs w:val="21"/>
        </w:rPr>
        <w:t>La operación depende del enlace de datos en horarios en que no existe plan manual (Restricción N° 1: indisponibilidad cero 05:30–07:00). Verificado en el caso:</w:t>
      </w:r>
    </w:p>
    <w:p w14:paraId="72B4352D" w14:textId="77777777" w:rsidR="00B1525A" w:rsidRDefault="00000000">
      <w:pPr>
        <w:numPr>
          <w:ilvl w:val="0"/>
          <w:numId w:val="24"/>
        </w:numPr>
        <w:spacing w:after="0"/>
        <w:rPr>
          <w:color w:val="000000"/>
        </w:rPr>
      </w:pPr>
      <w:r>
        <w:rPr>
          <w:color w:val="000000"/>
          <w:sz w:val="21"/>
          <w:szCs w:val="21"/>
        </w:rPr>
        <w:t xml:space="preserve">Talca: fibra se corta 4 veces al año sin </w:t>
      </w:r>
      <w:proofErr w:type="gramStart"/>
      <w:r>
        <w:rPr>
          <w:color w:val="000000"/>
          <w:sz w:val="21"/>
          <w:szCs w:val="21"/>
        </w:rPr>
        <w:t>enlace</w:t>
      </w:r>
      <w:proofErr w:type="gramEnd"/>
      <w:r>
        <w:rPr>
          <w:color w:val="000000"/>
          <w:sz w:val="21"/>
          <w:szCs w:val="21"/>
        </w:rPr>
        <w:t xml:space="preserve"> de respaldo; la bodega debe aguantar 24 h sin enlace.</w:t>
      </w:r>
    </w:p>
    <w:p w14:paraId="0668E7CD" w14:textId="77777777" w:rsidR="00B1525A" w:rsidRDefault="00000000">
      <w:pPr>
        <w:numPr>
          <w:ilvl w:val="0"/>
          <w:numId w:val="24"/>
        </w:numPr>
        <w:spacing w:after="0"/>
        <w:rPr>
          <w:color w:val="000000"/>
        </w:rPr>
      </w:pPr>
      <w:r>
        <w:rPr>
          <w:color w:val="000000"/>
          <w:sz w:val="21"/>
          <w:szCs w:val="21"/>
        </w:rPr>
        <w:t>Concepción: no tiene respaldo alguno.</w:t>
      </w:r>
    </w:p>
    <w:p w14:paraId="01915F0B" w14:textId="77777777" w:rsidR="00B1525A" w:rsidRDefault="00000000">
      <w:pPr>
        <w:numPr>
          <w:ilvl w:val="0"/>
          <w:numId w:val="24"/>
        </w:numPr>
        <w:spacing w:after="0"/>
        <w:rPr>
          <w:color w:val="000000"/>
        </w:rPr>
      </w:pPr>
      <w:r>
        <w:rPr>
          <w:color w:val="000000"/>
          <w:sz w:val="21"/>
          <w:szCs w:val="21"/>
        </w:rPr>
        <w:t>Cross-docks (Curicó, Chillán, Los Ángeles): conectividad exclusivamente por red móvil; Los Ángeles pierde señal intermitentemente entre las 03:00–05:00, exactamente su ventana de operación de 3 h.</w:t>
      </w:r>
    </w:p>
    <w:p w14:paraId="40F7EBFB" w14:textId="77777777" w:rsidR="00B1525A" w:rsidRDefault="00000000">
      <w:pPr>
        <w:numPr>
          <w:ilvl w:val="0"/>
          <w:numId w:val="24"/>
        </w:numPr>
        <w:spacing w:after="140"/>
        <w:rPr>
          <w:color w:val="000000"/>
        </w:rPr>
      </w:pPr>
      <w:r>
        <w:rPr>
          <w:color w:val="000000"/>
          <w:sz w:val="21"/>
          <w:szCs w:val="21"/>
        </w:rPr>
        <w:lastRenderedPageBreak/>
        <w:t>Impacto económico: un día sin despacho de la mañana = operación caída (96 camiones).</w:t>
      </w:r>
    </w:p>
    <w:p w14:paraId="0224E4DD" w14:textId="77777777" w:rsidR="00B1525A" w:rsidRDefault="00000000">
      <w:pPr>
        <w:pStyle w:val="Ttulo4"/>
        <w:spacing w:before="220" w:after="100"/>
        <w:rPr>
          <w:rFonts w:ascii="Arial" w:eastAsia="Arial" w:hAnsi="Arial" w:cs="Arial"/>
          <w:i w:val="0"/>
          <w:iCs w:val="0"/>
          <w:color w:val="5B6770"/>
        </w:rPr>
      </w:pPr>
      <w:bookmarkStart w:id="232" w:name="_ryglvpd6x2le" w:colFirst="0" w:colLast="0"/>
      <w:bookmarkEnd w:id="232"/>
      <w:r>
        <w:rPr>
          <w:rFonts w:ascii="Arial" w:eastAsia="Arial" w:hAnsi="Arial" w:cs="Arial"/>
          <w:i w:val="0"/>
          <w:iCs w:val="0"/>
          <w:color w:val="5B6770"/>
        </w:rPr>
        <w:t>2. Alternativas Evaluadas</w:t>
      </w:r>
    </w:p>
    <w:tbl>
      <w:tblPr>
        <w:tblStyle w:val="affffff9"/>
        <w:tblW w:w="5000" w:type="pct"/>
        <w:tblInd w:w="0" w:type="dxa"/>
        <w:tblBorders>
          <w:top w:val="nil"/>
          <w:left w:val="nil"/>
          <w:bottom w:val="nil"/>
          <w:right w:val="nil"/>
          <w:insideH w:val="nil"/>
          <w:insideV w:val="nil"/>
        </w:tblBorders>
        <w:tblLook w:val="0600" w:firstRow="0" w:lastRow="0" w:firstColumn="0" w:lastColumn="0" w:noHBand="1" w:noVBand="1"/>
      </w:tblPr>
      <w:tblGrid>
        <w:gridCol w:w="1200"/>
        <w:gridCol w:w="1716"/>
        <w:gridCol w:w="1497"/>
        <w:gridCol w:w="1304"/>
        <w:gridCol w:w="1442"/>
        <w:gridCol w:w="2077"/>
      </w:tblGrid>
      <w:tr w:rsidR="00B1525A" w14:paraId="6E6A7295" w14:textId="77777777">
        <w:trPr>
          <w:trHeight w:val="159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C6CA7B5"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F6AB827" w14:textId="77777777" w:rsidR="00B1525A" w:rsidRDefault="00000000">
            <w:pPr>
              <w:spacing w:after="80" w:line="240" w:lineRule="auto"/>
              <w:rPr>
                <w:color w:val="000000"/>
                <w:sz w:val="21"/>
                <w:szCs w:val="21"/>
              </w:rPr>
            </w:pPr>
            <w:r>
              <w:rPr>
                <w:b/>
                <w:bCs/>
                <w:color w:val="1F3A5F"/>
                <w:sz w:val="18"/>
                <w:szCs w:val="18"/>
              </w:rPr>
              <w:t>Descripción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C278224" w14:textId="77777777" w:rsidR="00B1525A" w:rsidRDefault="00000000">
            <w:pPr>
              <w:spacing w:after="80" w:line="240" w:lineRule="auto"/>
              <w:rPr>
                <w:color w:val="000000"/>
                <w:sz w:val="21"/>
                <w:szCs w:val="21"/>
              </w:rPr>
            </w:pPr>
            <w:r>
              <w:rPr>
                <w:b/>
                <w:bCs/>
                <w:color w:val="1F3A5F"/>
                <w:sz w:val="18"/>
                <w:szCs w:val="18"/>
              </w:rPr>
              <w:t>Cobertura Los Ángeles 03:00–05:00</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2B86DFB" w14:textId="77777777" w:rsidR="00B1525A" w:rsidRDefault="00000000">
            <w:pPr>
              <w:spacing w:after="80" w:line="240" w:lineRule="auto"/>
              <w:rPr>
                <w:color w:val="000000"/>
                <w:sz w:val="21"/>
                <w:szCs w:val="21"/>
              </w:rPr>
            </w:pPr>
            <w:r>
              <w:rPr>
                <w:rFonts w:ascii="Arial Unicode MS" w:eastAsia="Arial Unicode MS" w:hAnsi="Arial Unicode MS" w:cs="Arial Unicode MS"/>
                <w:b/>
                <w:bCs/>
                <w:color w:val="1F3A5F"/>
                <w:sz w:val="18"/>
                <w:szCs w:val="18"/>
              </w:rPr>
              <w:t>Cumple RT-03.17 (≤5 min, caminos distintos)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85FF3ED" w14:textId="77777777" w:rsidR="00B1525A" w:rsidRDefault="00000000">
            <w:pPr>
              <w:spacing w:after="80" w:line="240" w:lineRule="auto"/>
              <w:rPr>
                <w:color w:val="000000"/>
                <w:sz w:val="21"/>
                <w:szCs w:val="21"/>
              </w:rPr>
            </w:pPr>
            <w:r>
              <w:rPr>
                <w:b/>
                <w:bCs/>
                <w:color w:val="1F3A5F"/>
                <w:sz w:val="18"/>
                <w:szCs w:val="18"/>
              </w:rPr>
              <w:t>Costo 56 meses (referencial)</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41D985A"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6AB9743B" w14:textId="77777777">
        <w:trPr>
          <w:trHeight w:val="330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4BABFAF" w14:textId="77777777" w:rsidR="00B1525A" w:rsidRDefault="00000000">
            <w:pPr>
              <w:spacing w:after="80" w:line="240" w:lineRule="auto"/>
              <w:rPr>
                <w:color w:val="000000"/>
                <w:sz w:val="21"/>
                <w:szCs w:val="21"/>
              </w:rPr>
            </w:pPr>
            <w:r>
              <w:rPr>
                <w:color w:val="000000"/>
                <w:sz w:val="18"/>
                <w:szCs w:val="18"/>
              </w:rPr>
              <w:t>A. Fibra + LTE + Starlink LEO con SD-WAN (tri-camino)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B58524D" w14:textId="77777777" w:rsidR="00B1525A" w:rsidRDefault="00000000">
            <w:pPr>
              <w:spacing w:after="80" w:line="240" w:lineRule="auto"/>
              <w:rPr>
                <w:color w:val="000000"/>
                <w:sz w:val="21"/>
                <w:szCs w:val="21"/>
              </w:rPr>
            </w:pPr>
            <w:r>
              <w:rPr>
                <w:color w:val="000000"/>
                <w:sz w:val="18"/>
                <w:szCs w:val="18"/>
              </w:rPr>
              <w:t>Starlink como principal en cross-docks y respaldo en CDs; LTE dual (2 proveedores); SD-WAN con conmutación automática y BGP</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65A1084" w14:textId="77777777" w:rsidR="00B1525A" w:rsidRDefault="00000000">
            <w:pPr>
              <w:spacing w:after="80" w:line="240" w:lineRule="auto"/>
              <w:rPr>
                <w:color w:val="000000"/>
                <w:sz w:val="21"/>
                <w:szCs w:val="21"/>
              </w:rPr>
            </w:pPr>
            <w:r>
              <w:rPr>
                <w:color w:val="000000"/>
                <w:sz w:val="18"/>
                <w:szCs w:val="18"/>
              </w:rPr>
              <w:t>Cobertura confirmada por constelación LEO (independiente de torres 4G)</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83868CD" w14:textId="77777777" w:rsidR="00B1525A" w:rsidRDefault="00000000">
            <w:pPr>
              <w:spacing w:after="80" w:line="240" w:lineRule="auto"/>
              <w:rPr>
                <w:color w:val="000000"/>
                <w:sz w:val="21"/>
                <w:szCs w:val="21"/>
              </w:rPr>
            </w:pPr>
            <w:r>
              <w:rPr>
                <w:color w:val="000000"/>
                <w:sz w:val="18"/>
                <w:szCs w:val="18"/>
              </w:rPr>
              <w:t>Sí: 3 caminos, 2 proveedores LTE distintos + satelital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71959F1" w14:textId="77777777" w:rsidR="00B1525A" w:rsidRDefault="00000000">
            <w:pPr>
              <w:spacing w:after="80" w:line="240" w:lineRule="auto"/>
              <w:rPr>
                <w:color w:val="000000"/>
                <w:sz w:val="21"/>
                <w:szCs w:val="21"/>
              </w:rPr>
            </w:pPr>
            <w:r>
              <w:rPr>
                <w:color w:val="000000"/>
                <w:sz w:val="18"/>
                <w:szCs w:val="18"/>
              </w:rPr>
              <w:t>CAPEX $2.012.500 CLP + OPEX $50.400.000 CLP (56 m) = $52.412.500 CLP (~USD 58.236) (cotización 5 sitios)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29C2161" w14:textId="77777777" w:rsidR="00B1525A" w:rsidRDefault="00000000">
            <w:pPr>
              <w:spacing w:after="80" w:line="240" w:lineRule="auto"/>
              <w:rPr>
                <w:color w:val="000000"/>
                <w:sz w:val="21"/>
                <w:szCs w:val="21"/>
              </w:rPr>
            </w:pPr>
            <w:r>
              <w:rPr>
                <w:color w:val="000000"/>
                <w:sz w:val="18"/>
                <w:szCs w:val="18"/>
              </w:rPr>
              <w:t>Ganadora</w:t>
            </w:r>
          </w:p>
        </w:tc>
      </w:tr>
      <w:tr w:rsidR="00B1525A" w14:paraId="70903F90"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7ACEE26" w14:textId="77777777" w:rsidR="00B1525A" w:rsidRDefault="00000000">
            <w:pPr>
              <w:spacing w:after="80" w:line="240" w:lineRule="auto"/>
              <w:rPr>
                <w:color w:val="000000"/>
                <w:sz w:val="21"/>
                <w:szCs w:val="21"/>
              </w:rPr>
            </w:pPr>
            <w:r>
              <w:rPr>
                <w:color w:val="000000"/>
                <w:sz w:val="18"/>
                <w:szCs w:val="18"/>
              </w:rPr>
              <w:t>B. Fibra + LTE 4G puro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039052A" w14:textId="77777777" w:rsidR="00B1525A" w:rsidRDefault="00000000">
            <w:pPr>
              <w:spacing w:after="80" w:line="240" w:lineRule="auto"/>
              <w:rPr>
                <w:color w:val="000000"/>
                <w:sz w:val="21"/>
                <w:szCs w:val="21"/>
              </w:rPr>
            </w:pPr>
            <w:r>
              <w:rPr>
                <w:color w:val="000000"/>
                <w:sz w:val="18"/>
                <w:szCs w:val="18"/>
              </w:rPr>
              <w:t>Redundancia solo terrestre (fibra + 4G/Cat-12 femto backhaul)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6880289" w14:textId="77777777" w:rsidR="00B1525A" w:rsidRDefault="00000000">
            <w:pPr>
              <w:spacing w:after="80" w:line="240" w:lineRule="auto"/>
              <w:rPr>
                <w:color w:val="000000"/>
                <w:sz w:val="21"/>
                <w:szCs w:val="21"/>
              </w:rPr>
            </w:pPr>
            <w:r>
              <w:rPr>
                <w:color w:val="000000"/>
                <w:sz w:val="18"/>
                <w:szCs w:val="18"/>
              </w:rPr>
              <w:t>No: en Los Ángeles la torre 4G falla justo en la ventana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AD6195D" w14:textId="77777777" w:rsidR="00B1525A" w:rsidRDefault="00000000">
            <w:pPr>
              <w:spacing w:after="80" w:line="240" w:lineRule="auto"/>
              <w:rPr>
                <w:color w:val="000000"/>
                <w:sz w:val="21"/>
                <w:szCs w:val="21"/>
              </w:rPr>
            </w:pPr>
            <w:r>
              <w:rPr>
                <w:color w:val="000000"/>
                <w:sz w:val="18"/>
                <w:szCs w:val="18"/>
              </w:rPr>
              <w:t>Parcial: dos caminos pero el radio comparte tecnología física de torres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297C539" w14:textId="77777777" w:rsidR="00B1525A" w:rsidRDefault="00000000">
            <w:pPr>
              <w:spacing w:after="80" w:line="240" w:lineRule="auto"/>
              <w:rPr>
                <w:color w:val="000000"/>
                <w:sz w:val="21"/>
                <w:szCs w:val="21"/>
              </w:rPr>
            </w:pPr>
            <w:r>
              <w:rPr>
                <w:color w:val="000000"/>
                <w:sz w:val="18"/>
                <w:szCs w:val="18"/>
              </w:rPr>
              <w:t>Sin CAPEX satelital; LTE puro ~USD 20–30 K en 56 m</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375FDA3" w14:textId="77777777" w:rsidR="00B1525A" w:rsidRDefault="00000000">
            <w:pPr>
              <w:spacing w:after="80" w:line="240" w:lineRule="auto"/>
              <w:rPr>
                <w:color w:val="000000"/>
                <w:sz w:val="21"/>
                <w:szCs w:val="21"/>
              </w:rPr>
            </w:pPr>
            <w:r>
              <w:rPr>
                <w:color w:val="000000"/>
                <w:sz w:val="18"/>
                <w:szCs w:val="18"/>
              </w:rPr>
              <w:t>Rechazada (no cierra el caso Los Ángeles ni el "sin red de respaldo" de Concepción)</w:t>
            </w:r>
          </w:p>
        </w:tc>
      </w:tr>
      <w:tr w:rsidR="00B1525A" w14:paraId="53AB868B" w14:textId="77777777">
        <w:trPr>
          <w:trHeight w:val="1875"/>
        </w:trPr>
        <w:tc>
          <w:tcPr>
            <w:tcW w:w="0" w:type="auto"/>
            <w:tcBorders>
              <w:top w:val="single" w:sz="6" w:space="0" w:color="000000"/>
              <w:left w:val="nil"/>
              <w:bottom w:val="nil"/>
              <w:right w:val="nil"/>
            </w:tcBorders>
            <w:tcMar>
              <w:top w:w="80" w:type="dxa"/>
              <w:left w:w="80" w:type="dxa"/>
              <w:bottom w:w="80" w:type="dxa"/>
              <w:right w:w="80" w:type="dxa"/>
            </w:tcMar>
          </w:tcPr>
          <w:p w14:paraId="68E35FFC" w14:textId="77777777" w:rsidR="00B1525A" w:rsidRDefault="00000000">
            <w:pPr>
              <w:spacing w:after="80" w:line="240" w:lineRule="auto"/>
              <w:rPr>
                <w:color w:val="000000"/>
                <w:sz w:val="21"/>
                <w:szCs w:val="21"/>
              </w:rPr>
            </w:pPr>
            <w:r>
              <w:rPr>
                <w:color w:val="000000"/>
                <w:sz w:val="18"/>
                <w:szCs w:val="18"/>
              </w:rPr>
              <w:t>C. Satélite GEO tradicional (VSAT)</w:t>
            </w:r>
          </w:p>
        </w:tc>
        <w:tc>
          <w:tcPr>
            <w:tcW w:w="0" w:type="auto"/>
            <w:tcBorders>
              <w:top w:val="single" w:sz="6" w:space="0" w:color="000000"/>
              <w:left w:val="nil"/>
              <w:bottom w:val="nil"/>
              <w:right w:val="nil"/>
            </w:tcBorders>
            <w:tcMar>
              <w:top w:w="80" w:type="dxa"/>
              <w:left w:w="80" w:type="dxa"/>
              <w:bottom w:w="80" w:type="dxa"/>
              <w:right w:w="80" w:type="dxa"/>
            </w:tcMar>
          </w:tcPr>
          <w:p w14:paraId="75E63D4E" w14:textId="77777777" w:rsidR="00B1525A" w:rsidRDefault="00000000">
            <w:pPr>
              <w:spacing w:after="80" w:line="240" w:lineRule="auto"/>
              <w:rPr>
                <w:color w:val="000000"/>
                <w:sz w:val="21"/>
                <w:szCs w:val="21"/>
              </w:rPr>
            </w:pPr>
            <w:r>
              <w:rPr>
                <w:color w:val="000000"/>
                <w:sz w:val="18"/>
                <w:szCs w:val="18"/>
              </w:rPr>
              <w:t>Enlace de órbita geoestacionaria</w:t>
            </w:r>
          </w:p>
        </w:tc>
        <w:tc>
          <w:tcPr>
            <w:tcW w:w="0" w:type="auto"/>
            <w:tcBorders>
              <w:top w:val="single" w:sz="6" w:space="0" w:color="000000"/>
              <w:left w:val="nil"/>
              <w:bottom w:val="nil"/>
              <w:right w:val="nil"/>
            </w:tcBorders>
            <w:tcMar>
              <w:top w:w="80" w:type="dxa"/>
              <w:left w:w="80" w:type="dxa"/>
              <w:bottom w:w="80" w:type="dxa"/>
              <w:right w:w="80" w:type="dxa"/>
            </w:tcMar>
          </w:tcPr>
          <w:p w14:paraId="1CCAD5B8" w14:textId="77777777" w:rsidR="00B1525A" w:rsidRDefault="00000000">
            <w:pPr>
              <w:spacing w:after="80" w:line="240" w:lineRule="auto"/>
              <w:rPr>
                <w:color w:val="000000"/>
                <w:sz w:val="21"/>
                <w:szCs w:val="21"/>
              </w:rPr>
            </w:pPr>
            <w:r>
              <w:rPr>
                <w:color w:val="000000"/>
                <w:sz w:val="18"/>
                <w:szCs w:val="18"/>
              </w:rPr>
              <w:t>Latencia 500–700 ms de ida y vuelta; débil en lluvia</w:t>
            </w:r>
          </w:p>
        </w:tc>
        <w:tc>
          <w:tcPr>
            <w:tcW w:w="0" w:type="auto"/>
            <w:tcBorders>
              <w:top w:val="single" w:sz="6" w:space="0" w:color="000000"/>
              <w:left w:val="nil"/>
              <w:bottom w:val="nil"/>
              <w:right w:val="nil"/>
            </w:tcBorders>
            <w:tcMar>
              <w:top w:w="80" w:type="dxa"/>
              <w:left w:w="80" w:type="dxa"/>
              <w:bottom w:w="80" w:type="dxa"/>
              <w:right w:w="80" w:type="dxa"/>
            </w:tcMar>
          </w:tcPr>
          <w:p w14:paraId="2C75BB67" w14:textId="77777777" w:rsidR="00B1525A" w:rsidRDefault="00000000">
            <w:pPr>
              <w:spacing w:after="80" w:line="240" w:lineRule="auto"/>
              <w:rPr>
                <w:color w:val="000000"/>
                <w:sz w:val="21"/>
                <w:szCs w:val="21"/>
              </w:rPr>
            </w:pPr>
            <w:r>
              <w:rPr>
                <w:color w:val="000000"/>
                <w:sz w:val="18"/>
                <w:szCs w:val="18"/>
              </w:rPr>
              <w:t>Sí en camino, pero RTT penaliza RT-03.11/RNF-05.01</w:t>
            </w:r>
          </w:p>
        </w:tc>
        <w:tc>
          <w:tcPr>
            <w:tcW w:w="0" w:type="auto"/>
            <w:tcBorders>
              <w:top w:val="single" w:sz="6" w:space="0" w:color="000000"/>
              <w:left w:val="nil"/>
              <w:bottom w:val="nil"/>
              <w:right w:val="nil"/>
            </w:tcBorders>
            <w:tcMar>
              <w:top w:w="80" w:type="dxa"/>
              <w:left w:w="80" w:type="dxa"/>
              <w:bottom w:w="80" w:type="dxa"/>
              <w:right w:w="80" w:type="dxa"/>
            </w:tcMar>
          </w:tcPr>
          <w:p w14:paraId="3BA323CD" w14:textId="77777777" w:rsidR="00B1525A" w:rsidRDefault="00000000">
            <w:pPr>
              <w:spacing w:after="80" w:line="240" w:lineRule="auto"/>
              <w:rPr>
                <w:color w:val="000000"/>
                <w:sz w:val="21"/>
                <w:szCs w:val="21"/>
              </w:rPr>
            </w:pPr>
            <w:r>
              <w:rPr>
                <w:color w:val="000000"/>
                <w:sz w:val="18"/>
                <w:szCs w:val="18"/>
              </w:rPr>
              <w:t>Superior a LEO (equipos terminales GEO)</w:t>
            </w:r>
          </w:p>
        </w:tc>
        <w:tc>
          <w:tcPr>
            <w:tcW w:w="0" w:type="auto"/>
            <w:tcBorders>
              <w:top w:val="single" w:sz="6" w:space="0" w:color="000000"/>
              <w:left w:val="nil"/>
              <w:bottom w:val="nil"/>
              <w:right w:val="nil"/>
            </w:tcBorders>
            <w:tcMar>
              <w:top w:w="80" w:type="dxa"/>
              <w:left w:w="80" w:type="dxa"/>
              <w:bottom w:w="80" w:type="dxa"/>
              <w:right w:w="80" w:type="dxa"/>
            </w:tcMar>
          </w:tcPr>
          <w:p w14:paraId="7CA150F3" w14:textId="77777777" w:rsidR="00B1525A" w:rsidRDefault="00000000">
            <w:pPr>
              <w:spacing w:after="80" w:line="240" w:lineRule="auto"/>
              <w:rPr>
                <w:color w:val="000000"/>
                <w:sz w:val="21"/>
                <w:szCs w:val="21"/>
              </w:rPr>
            </w:pPr>
            <w:r>
              <w:rPr>
                <w:color w:val="000000"/>
                <w:sz w:val="18"/>
                <w:szCs w:val="18"/>
              </w:rPr>
              <w:t>Rechazada (latencia y costo)</w:t>
            </w:r>
          </w:p>
        </w:tc>
      </w:tr>
    </w:tbl>
    <w:p w14:paraId="76555D88" w14:textId="77777777" w:rsidR="00B1525A" w:rsidRDefault="00000000">
      <w:pPr>
        <w:pStyle w:val="Ttulo4"/>
        <w:spacing w:before="220" w:after="100"/>
        <w:rPr>
          <w:rFonts w:ascii="Arial" w:eastAsia="Arial" w:hAnsi="Arial" w:cs="Arial"/>
          <w:i w:val="0"/>
          <w:iCs w:val="0"/>
          <w:color w:val="5B6770"/>
        </w:rPr>
      </w:pPr>
      <w:bookmarkStart w:id="233" w:name="_lf2rvheyakez" w:colFirst="0" w:colLast="0"/>
      <w:bookmarkEnd w:id="233"/>
      <w:r>
        <w:rPr>
          <w:rFonts w:ascii="Arial" w:eastAsia="Arial" w:hAnsi="Arial" w:cs="Arial"/>
          <w:i w:val="0"/>
          <w:iCs w:val="0"/>
          <w:color w:val="5B6770"/>
        </w:rPr>
        <w:t>3. Criterio de Selección y Justificación Técnica-Económica</w:t>
      </w:r>
    </w:p>
    <w:p w14:paraId="43F21ED8" w14:textId="77777777" w:rsidR="00B1525A" w:rsidRDefault="00000000">
      <w:pPr>
        <w:numPr>
          <w:ilvl w:val="0"/>
          <w:numId w:val="75"/>
        </w:numPr>
        <w:spacing w:after="0"/>
        <w:rPr>
          <w:color w:val="000000"/>
        </w:rPr>
      </w:pPr>
      <w:r>
        <w:rPr>
          <w:color w:val="000000"/>
          <w:sz w:val="21"/>
          <w:szCs w:val="21"/>
        </w:rPr>
        <w:t>Riesgo funcional: el único escenario que B no resuelve —señal móvil intermitente en Los Ángeles 03:00–05:00— es el que el caso declara crítico. La alternativa A aporta un camino físicamente independiente de las torres 4G (constelación LEO) y de las trincheras de fibra.</w:t>
      </w:r>
    </w:p>
    <w:p w14:paraId="3A9628CC" w14:textId="77777777" w:rsidR="00B1525A" w:rsidRDefault="00000000">
      <w:pPr>
        <w:numPr>
          <w:ilvl w:val="0"/>
          <w:numId w:val="75"/>
        </w:numPr>
        <w:spacing w:after="0"/>
        <w:rPr>
          <w:color w:val="000000"/>
        </w:rPr>
      </w:pPr>
      <w:r>
        <w:rPr>
          <w:color w:val="000000"/>
          <w:sz w:val="21"/>
          <w:szCs w:val="21"/>
        </w:rPr>
        <w:lastRenderedPageBreak/>
        <w:t>RT-03.17/RNF-13.07:</w:t>
      </w:r>
      <w:r>
        <w:rPr>
          <w:rFonts w:ascii="Arial Unicode MS" w:eastAsia="Arial Unicode MS" w:hAnsi="Arial Unicode MS" w:cs="Arial Unicode MS"/>
          <w:color w:val="000000"/>
          <w:sz w:val="21"/>
          <w:szCs w:val="21"/>
        </w:rPr>
        <w:t xml:space="preserve"> conmutación automática ≤ 5 min por diseño SD-WAN (detección de pérdida &lt; 5 s, failover &lt; 30 s según práctica de diseño del sitio); la redundancia de caminos es de física distinta (fibra → satelital → LTE), no solo de proveedor.</w:t>
      </w:r>
    </w:p>
    <w:p w14:paraId="2DA7FC44" w14:textId="77777777" w:rsidR="00B1525A" w:rsidRDefault="00000000">
      <w:pPr>
        <w:numPr>
          <w:ilvl w:val="0"/>
          <w:numId w:val="75"/>
        </w:numPr>
        <w:spacing w:after="0"/>
        <w:rPr>
          <w:color w:val="000000"/>
        </w:rPr>
      </w:pPr>
      <w:r>
        <w:rPr>
          <w:color w:val="000000"/>
          <w:sz w:val="21"/>
          <w:szCs w:val="21"/>
        </w:rPr>
        <w:t>Ventana crítica (RT-10.05): el despacho 05:30–07:00 no depende de un único medio; el tri-camino convive con la autonomía local de 24 h (RNF-13.01) para el caso de pérdida total (RT-03.10).</w:t>
      </w:r>
    </w:p>
    <w:p w14:paraId="20859499" w14:textId="77777777" w:rsidR="00B1525A" w:rsidRDefault="00000000">
      <w:pPr>
        <w:numPr>
          <w:ilvl w:val="0"/>
          <w:numId w:val="75"/>
        </w:numPr>
        <w:spacing w:after="0"/>
        <w:rPr>
          <w:color w:val="000000"/>
        </w:rPr>
      </w:pPr>
      <w:r>
        <w:rPr>
          <w:color w:val="000000"/>
          <w:sz w:val="21"/>
          <w:szCs w:val="21"/>
        </w:rPr>
        <w:t xml:space="preserve">TCO: la oferta Starlink (5 sitios, 56 meses) es USD ~58.236; frente </w:t>
      </w:r>
      <w:proofErr w:type="gramStart"/>
      <w:r>
        <w:rPr>
          <w:color w:val="000000"/>
          <w:sz w:val="21"/>
          <w:szCs w:val="21"/>
        </w:rPr>
        <w:t>a</w:t>
      </w:r>
      <w:proofErr w:type="gramEnd"/>
      <w:r>
        <w:rPr>
          <w:color w:val="000000"/>
          <w:sz w:val="21"/>
          <w:szCs w:val="21"/>
        </w:rPr>
        <w:t xml:space="preserve"> LTE puro que no cumple el requisito, el costo se justifica como prima de resiliencia del servicio crítico (costo de un día sin despacho &gt;&gt; costo del enlace). FinOps: CAPEX unitario bajo ($350.000 CLP/kit), reposición 15 % por ciclo de vida (RT-08.13).</w:t>
      </w:r>
    </w:p>
    <w:p w14:paraId="3FA26788" w14:textId="77777777" w:rsidR="00B1525A" w:rsidRDefault="00000000">
      <w:pPr>
        <w:numPr>
          <w:ilvl w:val="0"/>
          <w:numId w:val="75"/>
        </w:numPr>
        <w:spacing w:after="140"/>
        <w:rPr>
          <w:color w:val="000000"/>
        </w:rPr>
      </w:pPr>
      <w:r>
        <w:rPr>
          <w:color w:val="000000"/>
          <w:sz w:val="21"/>
          <w:szCs w:val="21"/>
        </w:rPr>
        <w:t>Equipo de 4 TI: Starlink Enterprise gestionado (cero mantención de infraestructura de radio), SD-WAN con políticas centralizadas; sin ingeniería de redes satelitales in-house.</w:t>
      </w:r>
    </w:p>
    <w:p w14:paraId="546A9DDA" w14:textId="77777777" w:rsidR="00B1525A" w:rsidRDefault="00000000">
      <w:pPr>
        <w:pStyle w:val="Ttulo4"/>
        <w:spacing w:before="220" w:after="100"/>
        <w:rPr>
          <w:rFonts w:ascii="Arial" w:eastAsia="Arial" w:hAnsi="Arial" w:cs="Arial"/>
          <w:i w:val="0"/>
          <w:iCs w:val="0"/>
          <w:color w:val="5B6770"/>
        </w:rPr>
      </w:pPr>
      <w:bookmarkStart w:id="234" w:name="_5e96lzw7rddn" w:colFirst="0" w:colLast="0"/>
      <w:bookmarkEnd w:id="234"/>
      <w:r>
        <w:rPr>
          <w:rFonts w:ascii="Arial" w:eastAsia="Arial" w:hAnsi="Arial" w:cs="Arial"/>
          <w:i w:val="0"/>
          <w:iCs w:val="0"/>
          <w:color w:val="5B6770"/>
        </w:rPr>
        <w:t>4. Decisión Adoptada</w:t>
      </w:r>
    </w:p>
    <w:p w14:paraId="19369F0C" w14:textId="77777777" w:rsidR="00B1525A" w:rsidRDefault="00000000">
      <w:pPr>
        <w:spacing w:after="240"/>
        <w:rPr>
          <w:color w:val="000000"/>
          <w:sz w:val="21"/>
          <w:szCs w:val="21"/>
        </w:rPr>
      </w:pPr>
      <w:r>
        <w:rPr>
          <w:color w:val="000000"/>
          <w:sz w:val="21"/>
          <w:szCs w:val="21"/>
        </w:rPr>
        <w:t xml:space="preserve">Tri-camino WAN por sitio con SD-WAN: (1) fibra (enlace principal en Talca y Concepción), (2) Starlink Enterprise LEO —principal en los 3 cross-docks (Curicó, Chillán, Los Ángeles) y respaldo automático en los 2 CD— y (3) LTE dual (2 proveedores) con módulo 4G Cat-12. Conmutación automática &lt; 30 s entre caminos (sección de Arquitectura de Despliegue de este documento, §2) y con planes/precios declarados en la oferta (T-11 C27 · T-12 RT-08.13). </w:t>
      </w:r>
      <w:proofErr w:type="gramStart"/>
      <w:r>
        <w:rPr>
          <w:color w:val="000000"/>
          <w:sz w:val="21"/>
          <w:szCs w:val="21"/>
        </w:rPr>
        <w:t>Los</w:t>
      </w:r>
      <w:proofErr w:type="gramEnd"/>
      <w:r>
        <w:rPr>
          <w:color w:val="000000"/>
          <w:sz w:val="21"/>
          <w:szCs w:val="21"/>
        </w:rPr>
        <w:t xml:space="preserve"> cross-docks salen por Starlink directo </w:t>
      </w:r>
      <w:proofErr w:type="gramStart"/>
      <w:r>
        <w:rPr>
          <w:color w:val="000000"/>
          <w:sz w:val="21"/>
          <w:szCs w:val="21"/>
        </w:rPr>
        <w:t>a</w:t>
      </w:r>
      <w:proofErr w:type="gramEnd"/>
      <w:r>
        <w:rPr>
          <w:color w:val="000000"/>
          <w:sz w:val="21"/>
          <w:szCs w:val="21"/>
        </w:rPr>
        <w:t xml:space="preserve"> SQS/IoT/SSM (configuración crítica) y sincronizan detalle a Talca por AMQPS entre brokers (RT-03.11).</w:t>
      </w:r>
    </w:p>
    <w:p w14:paraId="5F804395" w14:textId="77777777" w:rsidR="00B1525A" w:rsidRDefault="00000000">
      <w:pPr>
        <w:pStyle w:val="Ttulo4"/>
        <w:spacing w:before="220" w:after="100"/>
        <w:rPr>
          <w:rFonts w:ascii="Arial" w:eastAsia="Arial" w:hAnsi="Arial" w:cs="Arial"/>
          <w:i w:val="0"/>
          <w:iCs w:val="0"/>
          <w:color w:val="5B6770"/>
        </w:rPr>
      </w:pPr>
      <w:bookmarkStart w:id="235" w:name="_8ztxckikg2yg" w:colFirst="0" w:colLast="0"/>
      <w:bookmarkEnd w:id="235"/>
      <w:r>
        <w:rPr>
          <w:rFonts w:ascii="Arial" w:eastAsia="Arial" w:hAnsi="Arial" w:cs="Arial"/>
          <w:i w:val="0"/>
          <w:iCs w:val="0"/>
          <w:color w:val="5B6770"/>
        </w:rPr>
        <w:t>5. Consecuencias, Trade-offs y Mitigaciones</w:t>
      </w:r>
    </w:p>
    <w:tbl>
      <w:tblPr>
        <w:tblStyle w:val="affffffa"/>
        <w:tblW w:w="5000" w:type="pct"/>
        <w:tblInd w:w="0" w:type="dxa"/>
        <w:tblBorders>
          <w:top w:val="nil"/>
          <w:left w:val="nil"/>
          <w:bottom w:val="nil"/>
          <w:right w:val="nil"/>
          <w:insideH w:val="nil"/>
          <w:insideV w:val="nil"/>
        </w:tblBorders>
        <w:tblLook w:val="0600" w:firstRow="0" w:lastRow="0" w:firstColumn="0" w:lastColumn="0" w:noHBand="1" w:noVBand="1"/>
      </w:tblPr>
      <w:tblGrid>
        <w:gridCol w:w="3061"/>
        <w:gridCol w:w="2430"/>
        <w:gridCol w:w="3745"/>
      </w:tblGrid>
      <w:tr w:rsidR="00B1525A" w14:paraId="4AF76319"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6AD9C1F"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D4B27CD"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742DBCF"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502056FD"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A19A31" w14:textId="77777777" w:rsidR="00B1525A" w:rsidRDefault="00000000">
            <w:pPr>
              <w:spacing w:after="80" w:line="240" w:lineRule="auto"/>
              <w:rPr>
                <w:color w:val="000000"/>
                <w:sz w:val="21"/>
                <w:szCs w:val="21"/>
              </w:rPr>
            </w:pPr>
            <w:r>
              <w:rPr>
                <w:color w:val="000000"/>
                <w:sz w:val="21"/>
                <w:szCs w:val="21"/>
              </w:rPr>
              <w:t>Costo recurrente de planes Starlink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A4F0B0" w14:textId="77777777" w:rsidR="00B1525A" w:rsidRDefault="00000000">
            <w:pPr>
              <w:spacing w:after="80" w:line="240" w:lineRule="auto"/>
              <w:rPr>
                <w:color w:val="000000"/>
                <w:sz w:val="21"/>
                <w:szCs w:val="21"/>
              </w:rPr>
            </w:pPr>
            <w:r>
              <w:rPr>
                <w:color w:val="000000"/>
                <w:sz w:val="21"/>
                <w:szCs w:val="21"/>
              </w:rPr>
              <w:t>La prima de conectividad satelital es el mayor gasto de red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B27431" w14:textId="77777777" w:rsidR="00B1525A" w:rsidRDefault="00000000">
            <w:pPr>
              <w:spacing w:after="80" w:line="240" w:lineRule="auto"/>
              <w:rPr>
                <w:color w:val="000000"/>
                <w:sz w:val="21"/>
                <w:szCs w:val="21"/>
              </w:rPr>
            </w:pPr>
            <w:r>
              <w:rPr>
                <w:color w:val="000000"/>
                <w:sz w:val="21"/>
                <w:szCs w:val="21"/>
              </w:rPr>
              <w:t>Planes tier por sitio (1 TB CDs / 500 GB cross-docks); revisión trimestral FinOps (RT-03.06)</w:t>
            </w:r>
          </w:p>
        </w:tc>
      </w:tr>
      <w:tr w:rsidR="00B1525A" w14:paraId="6AFE5A6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B603ED" w14:textId="77777777" w:rsidR="00B1525A" w:rsidRDefault="00000000">
            <w:pPr>
              <w:spacing w:after="80" w:line="240" w:lineRule="auto"/>
              <w:rPr>
                <w:color w:val="000000"/>
                <w:sz w:val="21"/>
                <w:szCs w:val="21"/>
              </w:rPr>
            </w:pPr>
            <w:r>
              <w:rPr>
                <w:color w:val="000000"/>
                <w:sz w:val="21"/>
                <w:szCs w:val="21"/>
              </w:rPr>
              <w:t>Skyline/interferencia puntual en cielos despejados (lluvia fuerte)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C150AB" w14:textId="77777777" w:rsidR="00B1525A" w:rsidRDefault="00000000">
            <w:pPr>
              <w:spacing w:after="80" w:line="240" w:lineRule="auto"/>
              <w:rPr>
                <w:color w:val="000000"/>
                <w:sz w:val="21"/>
                <w:szCs w:val="21"/>
              </w:rPr>
            </w:pPr>
            <w:r>
              <w:rPr>
                <w:color w:val="000000"/>
                <w:sz w:val="21"/>
                <w:szCs w:val="21"/>
              </w:rPr>
              <w:t>Degradación momentánea de throughput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40AB74" w14:textId="77777777" w:rsidR="00B1525A" w:rsidRDefault="00000000">
            <w:pPr>
              <w:spacing w:after="80" w:line="240" w:lineRule="auto"/>
              <w:rPr>
                <w:color w:val="000000"/>
                <w:sz w:val="21"/>
                <w:szCs w:val="21"/>
              </w:rPr>
            </w:pPr>
            <w:r>
              <w:rPr>
                <w:color w:val="000000"/>
                <w:sz w:val="21"/>
                <w:szCs w:val="21"/>
              </w:rPr>
              <w:t>SD-WAN con conmutación por política; LTE como tercer camino independiente</w:t>
            </w:r>
          </w:p>
        </w:tc>
      </w:tr>
      <w:tr w:rsidR="00B1525A" w14:paraId="5CFDAB9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DE21E4" w14:textId="77777777" w:rsidR="00B1525A" w:rsidRDefault="00000000">
            <w:pPr>
              <w:spacing w:after="80" w:line="240" w:lineRule="auto"/>
              <w:rPr>
                <w:color w:val="000000"/>
                <w:sz w:val="21"/>
                <w:szCs w:val="21"/>
              </w:rPr>
            </w:pPr>
            <w:r>
              <w:rPr>
                <w:color w:val="000000"/>
                <w:sz w:val="21"/>
                <w:szCs w:val="21"/>
              </w:rPr>
              <w:t>Dependencia de tarifas/dólar en 56 meses (TCM USD 900 CLP)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C6FBF8" w14:textId="77777777" w:rsidR="00B1525A" w:rsidRDefault="00000000">
            <w:pPr>
              <w:spacing w:after="80" w:line="240" w:lineRule="auto"/>
              <w:rPr>
                <w:color w:val="000000"/>
                <w:sz w:val="21"/>
                <w:szCs w:val="21"/>
              </w:rPr>
            </w:pPr>
            <w:r>
              <w:rPr>
                <w:color w:val="000000"/>
                <w:sz w:val="21"/>
                <w:szCs w:val="21"/>
              </w:rPr>
              <w:t>Variación cambiaria en OPEX</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BD589F" w14:textId="77777777" w:rsidR="00B1525A" w:rsidRDefault="00000000">
            <w:pPr>
              <w:spacing w:after="80" w:line="240" w:lineRule="auto"/>
              <w:rPr>
                <w:color w:val="000000"/>
                <w:sz w:val="21"/>
                <w:szCs w:val="21"/>
              </w:rPr>
            </w:pPr>
            <w:r>
              <w:rPr>
                <w:color w:val="000000"/>
                <w:sz w:val="21"/>
                <w:szCs w:val="21"/>
              </w:rPr>
              <w:t>Cotización con supuesto de reposición y cláusula de revisión de tarifas; registro en supuestos</w:t>
            </w:r>
          </w:p>
        </w:tc>
      </w:tr>
      <w:tr w:rsidR="00B1525A" w14:paraId="1B8CC4F2"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0AACCC46" w14:textId="77777777" w:rsidR="00B1525A" w:rsidRDefault="00000000">
            <w:pPr>
              <w:spacing w:after="80" w:line="240" w:lineRule="auto"/>
              <w:rPr>
                <w:color w:val="000000"/>
                <w:sz w:val="21"/>
                <w:szCs w:val="21"/>
              </w:rPr>
            </w:pPr>
            <w:r>
              <w:rPr>
                <w:color w:val="000000"/>
                <w:sz w:val="21"/>
                <w:szCs w:val="21"/>
              </w:rPr>
              <w:t>Sostenimiento de 5 kits (RT-08.13)</w:t>
            </w:r>
          </w:p>
        </w:tc>
        <w:tc>
          <w:tcPr>
            <w:tcW w:w="0" w:type="auto"/>
            <w:tcBorders>
              <w:top w:val="single" w:sz="6" w:space="0" w:color="000000"/>
              <w:left w:val="nil"/>
              <w:bottom w:val="nil"/>
              <w:right w:val="nil"/>
            </w:tcBorders>
            <w:tcMar>
              <w:top w:w="80" w:type="dxa"/>
              <w:left w:w="160" w:type="dxa"/>
              <w:bottom w:w="80" w:type="dxa"/>
              <w:right w:w="160" w:type="dxa"/>
            </w:tcMar>
          </w:tcPr>
          <w:p w14:paraId="22255C0B" w14:textId="77777777" w:rsidR="00B1525A" w:rsidRDefault="00000000">
            <w:pPr>
              <w:spacing w:after="80" w:line="240" w:lineRule="auto"/>
              <w:rPr>
                <w:color w:val="000000"/>
                <w:sz w:val="21"/>
                <w:szCs w:val="21"/>
              </w:rPr>
            </w:pPr>
            <w:r>
              <w:rPr>
                <w:color w:val="000000"/>
                <w:sz w:val="21"/>
                <w:szCs w:val="21"/>
              </w:rPr>
              <w:t>Gestión de repuestos</w:t>
            </w:r>
          </w:p>
        </w:tc>
        <w:tc>
          <w:tcPr>
            <w:tcW w:w="0" w:type="auto"/>
            <w:tcBorders>
              <w:top w:val="single" w:sz="6" w:space="0" w:color="000000"/>
              <w:left w:val="nil"/>
              <w:bottom w:val="nil"/>
              <w:right w:val="nil"/>
            </w:tcBorders>
            <w:tcMar>
              <w:top w:w="80" w:type="dxa"/>
              <w:left w:w="160" w:type="dxa"/>
              <w:bottom w:w="80" w:type="dxa"/>
              <w:right w:w="160" w:type="dxa"/>
            </w:tcMar>
          </w:tcPr>
          <w:p w14:paraId="0E48D7D5" w14:textId="77777777" w:rsidR="00B1525A" w:rsidRDefault="00000000">
            <w:pPr>
              <w:spacing w:after="80" w:line="240" w:lineRule="auto"/>
              <w:rPr>
                <w:color w:val="000000"/>
                <w:sz w:val="21"/>
                <w:szCs w:val="21"/>
              </w:rPr>
            </w:pPr>
            <w:r>
              <w:rPr>
                <w:color w:val="000000"/>
                <w:sz w:val="21"/>
                <w:szCs w:val="21"/>
              </w:rPr>
              <w:t>15 % de reposición cotizado; ciclo de vida declarado en la sección de Emplazamiento e inventario de este documento</w:t>
            </w:r>
          </w:p>
        </w:tc>
      </w:tr>
    </w:tbl>
    <w:p w14:paraId="026C4518" w14:textId="77777777" w:rsidR="00B1525A" w:rsidRDefault="00000000">
      <w:pPr>
        <w:pStyle w:val="Ttulo3"/>
        <w:spacing w:before="280" w:after="120"/>
        <w:rPr>
          <w:rFonts w:ascii="Arial" w:eastAsia="Arial" w:hAnsi="Arial" w:cs="Arial"/>
          <w:color w:val="5B6770"/>
          <w:sz w:val="26"/>
          <w:szCs w:val="26"/>
        </w:rPr>
      </w:pPr>
      <w:bookmarkStart w:id="236" w:name="_9qrltcsneats" w:colFirst="0" w:colLast="0"/>
      <w:bookmarkEnd w:id="236"/>
      <w:r>
        <w:rPr>
          <w:rFonts w:ascii="Arial" w:eastAsia="Arial" w:hAnsi="Arial" w:cs="Arial"/>
          <w:color w:val="5B6770"/>
          <w:sz w:val="26"/>
          <w:szCs w:val="26"/>
        </w:rPr>
        <w:lastRenderedPageBreak/>
        <w:t xml:space="preserve">ADR-03 — Modelo de Despliegue Híbrido: Borde Operacional </w:t>
      </w:r>
      <w:proofErr w:type="gramStart"/>
      <w:r>
        <w:rPr>
          <w:rFonts w:ascii="Arial" w:eastAsia="Arial" w:hAnsi="Arial" w:cs="Arial"/>
          <w:color w:val="5B6770"/>
          <w:sz w:val="26"/>
          <w:szCs w:val="26"/>
        </w:rPr>
        <w:t>On-Premise</w:t>
      </w:r>
      <w:proofErr w:type="gramEnd"/>
      <w:r>
        <w:rPr>
          <w:rFonts w:ascii="Arial" w:eastAsia="Arial" w:hAnsi="Arial" w:cs="Arial"/>
          <w:color w:val="5B6770"/>
          <w:sz w:val="26"/>
          <w:szCs w:val="26"/>
        </w:rPr>
        <w:t xml:space="preserve"> vs. Nube AWS</w:t>
      </w:r>
    </w:p>
    <w:p w14:paraId="0EA360A5" w14:textId="77777777" w:rsidR="00B1525A" w:rsidRDefault="00000000">
      <w:pPr>
        <w:numPr>
          <w:ilvl w:val="0"/>
          <w:numId w:val="21"/>
        </w:numPr>
        <w:spacing w:after="0"/>
        <w:rPr>
          <w:color w:val="000000"/>
        </w:rPr>
      </w:pPr>
      <w:r>
        <w:rPr>
          <w:color w:val="000000"/>
          <w:sz w:val="21"/>
          <w:szCs w:val="21"/>
        </w:rPr>
        <w:t>Estado: Aprobado</w:t>
      </w:r>
    </w:p>
    <w:p w14:paraId="2CBF52E4" w14:textId="77777777" w:rsidR="00B1525A" w:rsidRDefault="00000000">
      <w:pPr>
        <w:numPr>
          <w:ilvl w:val="0"/>
          <w:numId w:val="21"/>
        </w:numPr>
        <w:spacing w:after="0"/>
        <w:rPr>
          <w:color w:val="000000"/>
        </w:rPr>
      </w:pPr>
      <w:r>
        <w:rPr>
          <w:color w:val="000000"/>
          <w:sz w:val="21"/>
          <w:szCs w:val="21"/>
        </w:rPr>
        <w:t>Fecha: 2026-09-05</w:t>
      </w:r>
    </w:p>
    <w:p w14:paraId="42DBC11B" w14:textId="77777777" w:rsidR="00B1525A" w:rsidRDefault="00000000">
      <w:pPr>
        <w:numPr>
          <w:ilvl w:val="0"/>
          <w:numId w:val="21"/>
        </w:numPr>
        <w:spacing w:after="0"/>
        <w:rPr>
          <w:color w:val="000000"/>
        </w:rPr>
      </w:pPr>
      <w:r>
        <w:rPr>
          <w:color w:val="000000"/>
          <w:sz w:val="21"/>
          <w:szCs w:val="21"/>
        </w:rPr>
        <w:t>Decisiones relacionadas: D7 (AL v1: híbrido + multi-zona + IaC + Zero Trust); Decisión 16.1 N° 17 (asignación de componentes).</w:t>
      </w:r>
    </w:p>
    <w:p w14:paraId="038BFF34" w14:textId="77777777" w:rsidR="00B1525A" w:rsidRDefault="00000000">
      <w:pPr>
        <w:numPr>
          <w:ilvl w:val="0"/>
          <w:numId w:val="21"/>
        </w:numPr>
        <w:spacing w:after="140"/>
        <w:rPr>
          <w:color w:val="000000"/>
        </w:rPr>
      </w:pPr>
      <w:r>
        <w:rPr>
          <w:color w:val="000000"/>
          <w:sz w:val="21"/>
          <w:szCs w:val="21"/>
        </w:rPr>
        <w:t>Trazabilidad normativa: BA Art. 16.1–16.4 (híbrido obligatorio, carga principal en nube, criterios 16.2, exigencias 16.3/16.4) · RT-03.01 (región primaria/secundaria) · RT-03.02 (multi-AZ) · RT-03.10 (autonomía) · RT-03.19 (edge) · RNF-02.01 (24 h) · RNF-05.01</w:t>
      </w:r>
      <w:r>
        <w:rPr>
          <w:rFonts w:ascii="Arial Unicode MS" w:eastAsia="Arial Unicode MS" w:hAnsi="Arial Unicode MS" w:cs="Arial Unicode MS"/>
          <w:color w:val="000000"/>
          <w:sz w:val="21"/>
          <w:szCs w:val="21"/>
        </w:rPr>
        <w:t xml:space="preserve"> (≤ 1 s en cámara) · </w:t>
      </w:r>
      <w:r>
        <w:rPr>
          <w:color w:val="000000"/>
          <w:sz w:val="21"/>
          <w:szCs w:val="21"/>
        </w:rPr>
        <w:t>RNF-05.02</w:t>
      </w:r>
      <w:r>
        <w:rPr>
          <w:rFonts w:ascii="Arial Unicode MS" w:eastAsia="Arial Unicode MS" w:hAnsi="Arial Unicode MS" w:cs="Arial Unicode MS"/>
          <w:color w:val="000000"/>
          <w:sz w:val="21"/>
          <w:szCs w:val="21"/>
        </w:rPr>
        <w:t xml:space="preserve"> (guantes −22 °C) · Caso 02 Cap. 6 (cámara sin cobertura) y Cap. 16.1.</w:t>
      </w:r>
    </w:p>
    <w:p w14:paraId="2CCA31ED" w14:textId="77777777" w:rsidR="00B1525A" w:rsidRDefault="00000000">
      <w:pPr>
        <w:pStyle w:val="Ttulo4"/>
        <w:spacing w:before="220" w:after="100"/>
        <w:rPr>
          <w:rFonts w:ascii="Arial" w:eastAsia="Arial" w:hAnsi="Arial" w:cs="Arial"/>
          <w:i w:val="0"/>
          <w:iCs w:val="0"/>
          <w:color w:val="5B6770"/>
        </w:rPr>
      </w:pPr>
      <w:bookmarkStart w:id="237" w:name="_tp697ed29r6z" w:colFirst="0" w:colLast="0"/>
      <w:bookmarkEnd w:id="237"/>
      <w:r>
        <w:rPr>
          <w:rFonts w:ascii="Arial" w:eastAsia="Arial" w:hAnsi="Arial" w:cs="Arial"/>
          <w:i w:val="0"/>
          <w:iCs w:val="0"/>
          <w:color w:val="5B6770"/>
        </w:rPr>
        <w:t>1. Contexto y Problema</w:t>
      </w:r>
    </w:p>
    <w:p w14:paraId="63EA283D" w14:textId="77777777" w:rsidR="00B1525A" w:rsidRDefault="00000000">
      <w:pPr>
        <w:spacing w:after="240"/>
        <w:rPr>
          <w:color w:val="000000"/>
          <w:sz w:val="21"/>
          <w:szCs w:val="21"/>
        </w:rPr>
      </w:pPr>
      <w:r>
        <w:rPr>
          <w:color w:val="000000"/>
          <w:sz w:val="21"/>
          <w:szCs w:val="21"/>
        </w:rPr>
        <w:t xml:space="preserve">Tres hechos confluyen: (a) el Art. 16 exige carga principal en nube pública + componentes </w:t>
      </w:r>
      <w:proofErr w:type="gramStart"/>
      <w:r>
        <w:rPr>
          <w:color w:val="000000"/>
          <w:sz w:val="21"/>
          <w:szCs w:val="21"/>
        </w:rPr>
        <w:t>on-premise</w:t>
      </w:r>
      <w:proofErr w:type="gramEnd"/>
      <w:r>
        <w:rPr>
          <w:color w:val="000000"/>
          <w:sz w:val="21"/>
          <w:szCs w:val="21"/>
        </w:rPr>
        <w:t xml:space="preserve"> (inadmisible solo-nube o solo-on-prem); (b) la cámara de congelado a </w:t>
      </w:r>
      <w:r>
        <w:rPr>
          <w:rFonts w:ascii="Arial Unicode MS" w:eastAsia="Arial Unicode MS" w:hAnsi="Arial Unicode MS" w:cs="Arial Unicode MS"/>
          <w:color w:val="000000"/>
          <w:sz w:val="21"/>
          <w:szCs w:val="21"/>
        </w:rPr>
        <w:t>−22 °C no tiene cobertura de señal</w:t>
      </w:r>
      <w:r>
        <w:rPr>
          <w:color w:val="000000"/>
          <w:sz w:val="21"/>
          <w:szCs w:val="21"/>
        </w:rPr>
        <w:t xml:space="preserve"> y el picking exige </w:t>
      </w:r>
      <w:r>
        <w:rPr>
          <w:rFonts w:ascii="Arial Unicode MS" w:eastAsia="Arial Unicode MS" w:hAnsi="Arial Unicode MS" w:cs="Arial Unicode MS"/>
          <w:color w:val="000000"/>
          <w:sz w:val="21"/>
          <w:szCs w:val="21"/>
        </w:rPr>
        <w:t>≤ 1 s</w:t>
      </w:r>
      <w:r>
        <w:rPr>
          <w:color w:val="000000"/>
          <w:sz w:val="21"/>
          <w:szCs w:val="21"/>
        </w:rPr>
        <w:t xml:space="preserve"> de confirmación (RNF-05.01), inviable con RTT de 40–80 ms hacia la nube más procesamiento remoto; (c) la bodega debe operar 24 h sin enlace (RNF-02.01/RT-03.10). El perfil de carga es nocturno (22:00–06:00) y de madrugada (05:30–07:00).</w:t>
      </w:r>
    </w:p>
    <w:p w14:paraId="29168F84" w14:textId="77777777" w:rsidR="00B1525A" w:rsidRDefault="00000000">
      <w:pPr>
        <w:pStyle w:val="Ttulo4"/>
        <w:spacing w:before="220" w:after="100"/>
        <w:rPr>
          <w:rFonts w:ascii="Arial" w:eastAsia="Arial" w:hAnsi="Arial" w:cs="Arial"/>
          <w:i w:val="0"/>
          <w:iCs w:val="0"/>
          <w:color w:val="5B6770"/>
        </w:rPr>
      </w:pPr>
      <w:bookmarkStart w:id="238" w:name="_gfsce1pkyiam" w:colFirst="0" w:colLast="0"/>
      <w:bookmarkEnd w:id="238"/>
      <w:r>
        <w:rPr>
          <w:rFonts w:ascii="Arial" w:eastAsia="Arial" w:hAnsi="Arial" w:cs="Arial"/>
          <w:i w:val="0"/>
          <w:iCs w:val="0"/>
          <w:color w:val="5B6770"/>
        </w:rPr>
        <w:t>2. Alternativas Evaluadas</w:t>
      </w:r>
    </w:p>
    <w:tbl>
      <w:tblPr>
        <w:tblStyle w:val="affffffb"/>
        <w:tblW w:w="5000" w:type="pct"/>
        <w:tblInd w:w="0" w:type="dxa"/>
        <w:tblBorders>
          <w:top w:val="nil"/>
          <w:left w:val="nil"/>
          <w:bottom w:val="nil"/>
          <w:right w:val="nil"/>
          <w:insideH w:val="nil"/>
          <w:insideV w:val="nil"/>
        </w:tblBorders>
        <w:tblLook w:val="0600" w:firstRow="0" w:lastRow="0" w:firstColumn="0" w:lastColumn="0" w:noHBand="1" w:noVBand="1"/>
      </w:tblPr>
      <w:tblGrid>
        <w:gridCol w:w="1502"/>
        <w:gridCol w:w="2093"/>
        <w:gridCol w:w="1257"/>
        <w:gridCol w:w="1572"/>
        <w:gridCol w:w="881"/>
        <w:gridCol w:w="1931"/>
      </w:tblGrid>
      <w:tr w:rsidR="00B1525A" w14:paraId="68E9F4A3" w14:textId="77777777">
        <w:trPr>
          <w:trHeight w:val="159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18C8F3F"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8604AFC" w14:textId="77777777" w:rsidR="00B1525A" w:rsidRDefault="00000000">
            <w:pPr>
              <w:spacing w:after="80" w:line="240" w:lineRule="auto"/>
              <w:rPr>
                <w:color w:val="000000"/>
                <w:sz w:val="21"/>
                <w:szCs w:val="21"/>
              </w:rPr>
            </w:pPr>
            <w:r>
              <w:rPr>
                <w:b/>
                <w:bCs/>
                <w:color w:val="1F3A5F"/>
                <w:sz w:val="18"/>
                <w:szCs w:val="18"/>
              </w:rPr>
              <w:t>Descripción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129A35A" w14:textId="77777777" w:rsidR="00B1525A" w:rsidRDefault="00000000">
            <w:pPr>
              <w:spacing w:after="80" w:line="240" w:lineRule="auto"/>
              <w:rPr>
                <w:color w:val="000000"/>
                <w:sz w:val="21"/>
                <w:szCs w:val="21"/>
              </w:rPr>
            </w:pPr>
            <w:r>
              <w:rPr>
                <w:b/>
                <w:bCs/>
                <w:color w:val="1F3A5F"/>
                <w:sz w:val="18"/>
                <w:szCs w:val="18"/>
              </w:rPr>
              <w:t>RT-03.10 (24 h)</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56C8C8F" w14:textId="77777777" w:rsidR="00B1525A" w:rsidRDefault="00000000">
            <w:pPr>
              <w:spacing w:after="80" w:line="240" w:lineRule="auto"/>
              <w:rPr>
                <w:color w:val="000000"/>
                <w:sz w:val="21"/>
                <w:szCs w:val="21"/>
              </w:rPr>
            </w:pPr>
            <w:r>
              <w:rPr>
                <w:rFonts w:ascii="Arial Unicode MS" w:eastAsia="Arial Unicode MS" w:hAnsi="Arial Unicode MS" w:cs="Arial Unicode MS"/>
                <w:b/>
                <w:bCs/>
                <w:color w:val="1F3A5F"/>
                <w:sz w:val="18"/>
                <w:szCs w:val="18"/>
              </w:rPr>
              <w:t>RNF-05.01 (≤1 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059341F" w14:textId="77777777" w:rsidR="00B1525A" w:rsidRDefault="00000000">
            <w:pPr>
              <w:spacing w:after="80" w:line="240" w:lineRule="auto"/>
              <w:rPr>
                <w:color w:val="000000"/>
                <w:sz w:val="21"/>
                <w:szCs w:val="21"/>
              </w:rPr>
            </w:pPr>
            <w:r>
              <w:rPr>
                <w:b/>
                <w:bCs/>
                <w:color w:val="1F3A5F"/>
                <w:sz w:val="18"/>
                <w:szCs w:val="18"/>
              </w:rPr>
              <w:t>Art. 16.1 (carga en nube)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93171DD"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61E29530" w14:textId="77777777">
        <w:trPr>
          <w:trHeight w:val="444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25B0ABF" w14:textId="77777777" w:rsidR="00B1525A" w:rsidRDefault="00000000">
            <w:pPr>
              <w:spacing w:after="80" w:line="240" w:lineRule="auto"/>
              <w:rPr>
                <w:color w:val="000000"/>
                <w:sz w:val="21"/>
                <w:szCs w:val="21"/>
              </w:rPr>
            </w:pPr>
            <w:r>
              <w:rPr>
                <w:color w:val="000000"/>
                <w:sz w:val="18"/>
                <w:szCs w:val="18"/>
              </w:rPr>
              <w:t>A. Híbrido: WMS maestro on-prem + borde por sitio + nube AWS (carga principal)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9B8330E" w14:textId="77777777" w:rsidR="00B1525A" w:rsidRDefault="00000000">
            <w:pPr>
              <w:spacing w:after="80" w:line="240" w:lineRule="auto"/>
              <w:rPr>
                <w:color w:val="000000"/>
                <w:sz w:val="21"/>
                <w:szCs w:val="21"/>
              </w:rPr>
            </w:pPr>
            <w:r>
              <w:rPr>
                <w:color w:val="000000"/>
                <w:sz w:val="18"/>
                <w:szCs w:val="18"/>
              </w:rPr>
              <w:t>WMS y BD transaccional en Talca (maestro), borde edge en Concepción y cross-docks, nube para OLTP cloud, canal moderno, analítica, IoT, respaldo inmutable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A8B68B2" w14:textId="77777777" w:rsidR="00B1525A" w:rsidRDefault="00000000">
            <w:pPr>
              <w:spacing w:after="80" w:line="240" w:lineRule="auto"/>
              <w:rPr>
                <w:color w:val="000000"/>
                <w:sz w:val="21"/>
                <w:szCs w:val="21"/>
              </w:rPr>
            </w:pPr>
            <w:r>
              <w:rPr>
                <w:color w:val="000000"/>
                <w:sz w:val="18"/>
                <w:szCs w:val="18"/>
              </w:rPr>
              <w:t>Sí (autonomía local 24 h CD / 14 h terreno)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13C2883" w14:textId="77777777" w:rsidR="00B1525A" w:rsidRDefault="00000000">
            <w:pPr>
              <w:spacing w:after="80" w:line="240" w:lineRule="auto"/>
              <w:rPr>
                <w:color w:val="000000"/>
                <w:sz w:val="21"/>
                <w:szCs w:val="21"/>
              </w:rPr>
            </w:pPr>
            <w:r>
              <w:rPr>
                <w:color w:val="000000"/>
                <w:sz w:val="18"/>
                <w:szCs w:val="18"/>
              </w:rPr>
              <w:t>Sí (confirmación en el dispositivo local)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BEB1E1B" w14:textId="77777777" w:rsidR="00B1525A" w:rsidRDefault="00000000">
            <w:pPr>
              <w:spacing w:after="80" w:line="240" w:lineRule="auto"/>
              <w:rPr>
                <w:color w:val="000000"/>
                <w:sz w:val="21"/>
                <w:szCs w:val="21"/>
              </w:rPr>
            </w:pPr>
            <w:r>
              <w:rPr>
                <w:color w:val="000000"/>
                <w:sz w:val="18"/>
                <w:szCs w:val="18"/>
              </w:rPr>
              <w:t>Sí</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5EEB6AA" w14:textId="77777777" w:rsidR="00B1525A" w:rsidRDefault="00000000">
            <w:pPr>
              <w:spacing w:after="80" w:line="240" w:lineRule="auto"/>
              <w:rPr>
                <w:color w:val="000000"/>
                <w:sz w:val="21"/>
                <w:szCs w:val="21"/>
              </w:rPr>
            </w:pPr>
            <w:r>
              <w:rPr>
                <w:color w:val="000000"/>
                <w:sz w:val="18"/>
                <w:szCs w:val="18"/>
              </w:rPr>
              <w:t>Ganadora</w:t>
            </w:r>
          </w:p>
        </w:tc>
      </w:tr>
      <w:tr w:rsidR="00B1525A" w14:paraId="4C5110BD" w14:textId="77777777">
        <w:trPr>
          <w:trHeight w:val="159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C822EF9" w14:textId="77777777" w:rsidR="00B1525A" w:rsidRDefault="00000000">
            <w:pPr>
              <w:spacing w:after="80" w:line="240" w:lineRule="auto"/>
              <w:rPr>
                <w:color w:val="000000"/>
                <w:sz w:val="21"/>
                <w:szCs w:val="21"/>
              </w:rPr>
            </w:pPr>
            <w:r>
              <w:rPr>
                <w:color w:val="000000"/>
                <w:sz w:val="18"/>
                <w:szCs w:val="18"/>
              </w:rPr>
              <w:lastRenderedPageBreak/>
              <w:t>B. Solo nube (WMS en AWS)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950ECCF" w14:textId="77777777" w:rsidR="00B1525A" w:rsidRDefault="00000000">
            <w:pPr>
              <w:spacing w:after="80" w:line="240" w:lineRule="auto"/>
              <w:rPr>
                <w:color w:val="000000"/>
                <w:sz w:val="21"/>
                <w:szCs w:val="21"/>
              </w:rPr>
            </w:pPr>
            <w:r>
              <w:rPr>
                <w:color w:val="000000"/>
                <w:sz w:val="18"/>
                <w:szCs w:val="18"/>
              </w:rPr>
              <w:t>Toda la operación en la nube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0999FAE" w14:textId="77777777" w:rsidR="00B1525A" w:rsidRDefault="00000000">
            <w:pPr>
              <w:spacing w:after="80" w:line="240" w:lineRule="auto"/>
              <w:rPr>
                <w:color w:val="000000"/>
                <w:sz w:val="21"/>
                <w:szCs w:val="21"/>
              </w:rPr>
            </w:pPr>
            <w:r>
              <w:rPr>
                <w:color w:val="000000"/>
                <w:sz w:val="18"/>
                <w:szCs w:val="18"/>
              </w:rPr>
              <w:t>No: sin enlace, bodega muere en minutos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08FD84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No: RTT + procesamiento no sostiene ≤1 s en cámara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9694EF2" w14:textId="77777777" w:rsidR="00B1525A" w:rsidRDefault="00000000">
            <w:pPr>
              <w:spacing w:after="80" w:line="240" w:lineRule="auto"/>
              <w:rPr>
                <w:color w:val="000000"/>
                <w:sz w:val="21"/>
                <w:szCs w:val="21"/>
              </w:rPr>
            </w:pPr>
            <w:r>
              <w:rPr>
                <w:color w:val="000000"/>
                <w:sz w:val="18"/>
                <w:szCs w:val="18"/>
              </w:rPr>
              <w:t>No (no es híbrida)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8067F5F" w14:textId="77777777" w:rsidR="00B1525A" w:rsidRDefault="00000000">
            <w:pPr>
              <w:spacing w:after="80" w:line="240" w:lineRule="auto"/>
              <w:rPr>
                <w:color w:val="000000"/>
                <w:sz w:val="21"/>
                <w:szCs w:val="21"/>
              </w:rPr>
            </w:pPr>
            <w:r>
              <w:rPr>
                <w:color w:val="000000"/>
                <w:sz w:val="18"/>
                <w:szCs w:val="18"/>
              </w:rPr>
              <w:t>Inadmisible (BA Art. 16)</w:t>
            </w:r>
          </w:p>
        </w:tc>
      </w:tr>
      <w:tr w:rsidR="00B1525A" w14:paraId="591C8B77" w14:textId="77777777">
        <w:trPr>
          <w:trHeight w:val="1590"/>
        </w:trPr>
        <w:tc>
          <w:tcPr>
            <w:tcW w:w="0" w:type="auto"/>
            <w:tcBorders>
              <w:top w:val="single" w:sz="6" w:space="0" w:color="000000"/>
              <w:left w:val="nil"/>
              <w:bottom w:val="nil"/>
              <w:right w:val="nil"/>
            </w:tcBorders>
            <w:tcMar>
              <w:top w:w="80" w:type="dxa"/>
              <w:left w:w="80" w:type="dxa"/>
              <w:bottom w:w="80" w:type="dxa"/>
              <w:right w:w="80" w:type="dxa"/>
            </w:tcMar>
          </w:tcPr>
          <w:p w14:paraId="5CFC0976" w14:textId="77777777" w:rsidR="00B1525A" w:rsidRDefault="00000000">
            <w:pPr>
              <w:spacing w:after="80" w:line="240" w:lineRule="auto"/>
              <w:rPr>
                <w:color w:val="000000"/>
                <w:sz w:val="21"/>
                <w:szCs w:val="21"/>
              </w:rPr>
            </w:pPr>
            <w:r>
              <w:rPr>
                <w:color w:val="000000"/>
                <w:sz w:val="18"/>
                <w:szCs w:val="18"/>
              </w:rPr>
              <w:t xml:space="preserve">C. Solo </w:t>
            </w:r>
            <w:proofErr w:type="gramStart"/>
            <w:r>
              <w:rPr>
                <w:color w:val="000000"/>
                <w:sz w:val="18"/>
                <w:szCs w:val="18"/>
              </w:rPr>
              <w:t>on-premise</w:t>
            </w:r>
            <w:proofErr w:type="gramEnd"/>
            <w:r>
              <w:rPr>
                <w:color w:val="000000"/>
                <w:sz w:val="18"/>
                <w:szCs w:val="18"/>
              </w:rPr>
              <w:t xml:space="preserve"> (WMS maestro + todo local)</w:t>
            </w:r>
          </w:p>
        </w:tc>
        <w:tc>
          <w:tcPr>
            <w:tcW w:w="0" w:type="auto"/>
            <w:tcBorders>
              <w:top w:val="single" w:sz="6" w:space="0" w:color="000000"/>
              <w:left w:val="nil"/>
              <w:bottom w:val="nil"/>
              <w:right w:val="nil"/>
            </w:tcBorders>
            <w:tcMar>
              <w:top w:w="80" w:type="dxa"/>
              <w:left w:w="80" w:type="dxa"/>
              <w:bottom w:w="80" w:type="dxa"/>
              <w:right w:w="80" w:type="dxa"/>
            </w:tcMar>
          </w:tcPr>
          <w:p w14:paraId="4C03D5CC" w14:textId="77777777" w:rsidR="00B1525A" w:rsidRDefault="00000000">
            <w:pPr>
              <w:spacing w:after="80" w:line="240" w:lineRule="auto"/>
              <w:rPr>
                <w:color w:val="000000"/>
                <w:sz w:val="21"/>
                <w:szCs w:val="21"/>
              </w:rPr>
            </w:pPr>
            <w:r>
              <w:rPr>
                <w:color w:val="000000"/>
                <w:sz w:val="18"/>
                <w:szCs w:val="18"/>
              </w:rPr>
              <w:t>Centro de datos propio con todo el cómputo</w:t>
            </w:r>
          </w:p>
        </w:tc>
        <w:tc>
          <w:tcPr>
            <w:tcW w:w="0" w:type="auto"/>
            <w:tcBorders>
              <w:top w:val="single" w:sz="6" w:space="0" w:color="000000"/>
              <w:left w:val="nil"/>
              <w:bottom w:val="nil"/>
              <w:right w:val="nil"/>
            </w:tcBorders>
            <w:tcMar>
              <w:top w:w="80" w:type="dxa"/>
              <w:left w:w="80" w:type="dxa"/>
              <w:bottom w:w="80" w:type="dxa"/>
              <w:right w:w="80" w:type="dxa"/>
            </w:tcMar>
          </w:tcPr>
          <w:p w14:paraId="4A2DDC75" w14:textId="77777777" w:rsidR="00B1525A" w:rsidRDefault="00000000">
            <w:pPr>
              <w:spacing w:after="80" w:line="240" w:lineRule="auto"/>
              <w:rPr>
                <w:color w:val="000000"/>
                <w:sz w:val="21"/>
                <w:szCs w:val="21"/>
              </w:rPr>
            </w:pPr>
            <w:r>
              <w:rPr>
                <w:color w:val="000000"/>
                <w:sz w:val="18"/>
                <w:szCs w:val="18"/>
              </w:rPr>
              <w:t>Sí</w:t>
            </w:r>
          </w:p>
        </w:tc>
        <w:tc>
          <w:tcPr>
            <w:tcW w:w="0" w:type="auto"/>
            <w:tcBorders>
              <w:top w:val="single" w:sz="6" w:space="0" w:color="000000"/>
              <w:left w:val="nil"/>
              <w:bottom w:val="nil"/>
              <w:right w:val="nil"/>
            </w:tcBorders>
            <w:tcMar>
              <w:top w:w="80" w:type="dxa"/>
              <w:left w:w="80" w:type="dxa"/>
              <w:bottom w:w="80" w:type="dxa"/>
              <w:right w:w="80" w:type="dxa"/>
            </w:tcMar>
          </w:tcPr>
          <w:p w14:paraId="5C6F5D2D" w14:textId="77777777" w:rsidR="00B1525A" w:rsidRDefault="00000000">
            <w:pPr>
              <w:spacing w:after="80" w:line="240" w:lineRule="auto"/>
              <w:rPr>
                <w:color w:val="000000"/>
                <w:sz w:val="21"/>
                <w:szCs w:val="21"/>
              </w:rPr>
            </w:pPr>
            <w:r>
              <w:rPr>
                <w:color w:val="000000"/>
                <w:sz w:val="18"/>
                <w:szCs w:val="18"/>
              </w:rPr>
              <w:t>Sí</w:t>
            </w:r>
          </w:p>
        </w:tc>
        <w:tc>
          <w:tcPr>
            <w:tcW w:w="0" w:type="auto"/>
            <w:tcBorders>
              <w:top w:val="single" w:sz="6" w:space="0" w:color="000000"/>
              <w:left w:val="nil"/>
              <w:bottom w:val="nil"/>
              <w:right w:val="nil"/>
            </w:tcBorders>
            <w:tcMar>
              <w:top w:w="80" w:type="dxa"/>
              <w:left w:w="80" w:type="dxa"/>
              <w:bottom w:w="80" w:type="dxa"/>
              <w:right w:w="80" w:type="dxa"/>
            </w:tcMar>
          </w:tcPr>
          <w:p w14:paraId="37567E09" w14:textId="77777777" w:rsidR="00B1525A" w:rsidRDefault="00000000">
            <w:pPr>
              <w:spacing w:after="80" w:line="240" w:lineRule="auto"/>
              <w:rPr>
                <w:color w:val="000000"/>
                <w:sz w:val="21"/>
                <w:szCs w:val="21"/>
              </w:rPr>
            </w:pPr>
            <w:r>
              <w:rPr>
                <w:color w:val="000000"/>
                <w:sz w:val="18"/>
                <w:szCs w:val="18"/>
              </w:rPr>
              <w:t>No (no es híbrida)</w:t>
            </w:r>
          </w:p>
        </w:tc>
        <w:tc>
          <w:tcPr>
            <w:tcW w:w="0" w:type="auto"/>
            <w:tcBorders>
              <w:top w:val="single" w:sz="6" w:space="0" w:color="000000"/>
              <w:left w:val="nil"/>
              <w:bottom w:val="nil"/>
              <w:right w:val="nil"/>
            </w:tcBorders>
            <w:tcMar>
              <w:top w:w="80" w:type="dxa"/>
              <w:left w:w="80" w:type="dxa"/>
              <w:bottom w:w="80" w:type="dxa"/>
              <w:right w:w="80" w:type="dxa"/>
            </w:tcMar>
          </w:tcPr>
          <w:p w14:paraId="0C2DEE53" w14:textId="77777777" w:rsidR="00B1525A" w:rsidRDefault="00000000">
            <w:pPr>
              <w:spacing w:after="80" w:line="240" w:lineRule="auto"/>
              <w:rPr>
                <w:color w:val="000000"/>
                <w:sz w:val="21"/>
                <w:szCs w:val="21"/>
              </w:rPr>
            </w:pPr>
            <w:r>
              <w:rPr>
                <w:color w:val="000000"/>
                <w:sz w:val="18"/>
                <w:szCs w:val="18"/>
              </w:rPr>
              <w:t>Inadmisible (BA Art. 16)</w:t>
            </w:r>
          </w:p>
        </w:tc>
      </w:tr>
    </w:tbl>
    <w:p w14:paraId="371F3F9B" w14:textId="77777777" w:rsidR="00B1525A" w:rsidRDefault="00000000">
      <w:pPr>
        <w:pStyle w:val="Ttulo4"/>
        <w:spacing w:before="220" w:after="100"/>
        <w:rPr>
          <w:rFonts w:ascii="Arial" w:eastAsia="Arial" w:hAnsi="Arial" w:cs="Arial"/>
          <w:i w:val="0"/>
          <w:iCs w:val="0"/>
          <w:color w:val="5B6770"/>
        </w:rPr>
      </w:pPr>
      <w:bookmarkStart w:id="239" w:name="_hqn5n0a6448b" w:colFirst="0" w:colLast="0"/>
      <w:bookmarkEnd w:id="239"/>
      <w:r>
        <w:rPr>
          <w:rFonts w:ascii="Arial" w:eastAsia="Arial" w:hAnsi="Arial" w:cs="Arial"/>
          <w:i w:val="0"/>
          <w:iCs w:val="0"/>
          <w:color w:val="5B6770"/>
        </w:rPr>
        <w:t>3. Criterio de Selección y Justificación Técnica-Económica</w:t>
      </w:r>
    </w:p>
    <w:p w14:paraId="44D7DBF3" w14:textId="77777777" w:rsidR="00B1525A" w:rsidRDefault="00000000">
      <w:pPr>
        <w:numPr>
          <w:ilvl w:val="0"/>
          <w:numId w:val="23"/>
        </w:numPr>
        <w:spacing w:after="0"/>
        <w:rPr>
          <w:color w:val="000000"/>
        </w:rPr>
      </w:pPr>
      <w:r>
        <w:rPr>
          <w:color w:val="000000"/>
          <w:sz w:val="21"/>
          <w:szCs w:val="21"/>
        </w:rPr>
        <w:t xml:space="preserve">Cumplimiento normativo: solo A satisface Art. 16 en sus cuatro numerales (16.1 híbrido, 16.2 justificación por componente, 16.3 exigencias de nube, 16.4 exigencias </w:t>
      </w:r>
      <w:proofErr w:type="gramStart"/>
      <w:r>
        <w:rPr>
          <w:color w:val="000000"/>
          <w:sz w:val="21"/>
          <w:szCs w:val="21"/>
        </w:rPr>
        <w:t>on-premise</w:t>
      </w:r>
      <w:proofErr w:type="gramEnd"/>
      <w:r>
        <w:rPr>
          <w:color w:val="000000"/>
          <w:sz w:val="21"/>
          <w:szCs w:val="21"/>
        </w:rPr>
        <w:t>). La tabla maestra de emplazamiento es la sección (a) de este documento (36 componentes).</w:t>
      </w:r>
    </w:p>
    <w:p w14:paraId="281DCD6C" w14:textId="77777777" w:rsidR="00B1525A" w:rsidRDefault="00000000">
      <w:pPr>
        <w:numPr>
          <w:ilvl w:val="0"/>
          <w:numId w:val="23"/>
        </w:numPr>
        <w:spacing w:after="0"/>
        <w:rPr>
          <w:color w:val="000000"/>
        </w:rPr>
      </w:pPr>
      <w:r>
        <w:rPr>
          <w:color w:val="000000"/>
          <w:sz w:val="21"/>
          <w:szCs w:val="21"/>
        </w:rPr>
        <w:t>Latencia (RNF-05.01):</w:t>
      </w:r>
      <w:r>
        <w:rPr>
          <w:rFonts w:ascii="Arial Unicode MS" w:eastAsia="Arial Unicode MS" w:hAnsi="Arial Unicode MS" w:cs="Arial Unicode MS"/>
          <w:color w:val="000000"/>
          <w:sz w:val="21"/>
          <w:szCs w:val="21"/>
        </w:rPr>
        <w:t xml:space="preserve"> el borde local ejecuta la confirmación de picking en el propio sitio; la alternativa nube añade ≥40–80 ms RTT y procesamiento remoto, por encima del umbral de 1 s en la cámara.</w:t>
      </w:r>
    </w:p>
    <w:p w14:paraId="1A5E8167" w14:textId="77777777" w:rsidR="00B1525A" w:rsidRDefault="00000000">
      <w:pPr>
        <w:numPr>
          <w:ilvl w:val="0"/>
          <w:numId w:val="23"/>
        </w:numPr>
        <w:spacing w:after="0"/>
        <w:rPr>
          <w:color w:val="000000"/>
        </w:rPr>
      </w:pPr>
      <w:r>
        <w:rPr>
          <w:color w:val="000000"/>
          <w:sz w:val="21"/>
          <w:szCs w:val="21"/>
        </w:rPr>
        <w:t>Autonomía (RNF-02.01/RT-03.10):</w:t>
      </w:r>
      <w:r>
        <w:rPr>
          <w:rFonts w:ascii="Arial Unicode MS" w:eastAsia="Arial Unicode MS" w:hAnsi="Arial Unicode MS" w:cs="Arial Unicode MS"/>
          <w:color w:val="000000"/>
          <w:sz w:val="21"/>
          <w:szCs w:val="21"/>
        </w:rPr>
        <w:t xml:space="preserve"> el diseño del caso exige supervivencia sin enlace; el maestro local con réplica cloud (DMS CDC, RPO ≤ 15 min) da continuidad (ADR-09) sin depender de la WAN durante el corte.</w:t>
      </w:r>
    </w:p>
    <w:p w14:paraId="369705BD" w14:textId="77777777" w:rsidR="00B1525A" w:rsidRDefault="00000000">
      <w:pPr>
        <w:numPr>
          <w:ilvl w:val="0"/>
          <w:numId w:val="23"/>
        </w:numPr>
        <w:spacing w:after="0"/>
        <w:rPr>
          <w:color w:val="000000"/>
        </w:rPr>
      </w:pPr>
      <w:r>
        <w:rPr>
          <w:color w:val="000000"/>
          <w:sz w:val="21"/>
          <w:szCs w:val="21"/>
        </w:rPr>
        <w:t xml:space="preserve">TCO/equipo: el cómputo local se acota a lo imprescindible (23 componentes </w:t>
      </w:r>
      <w:proofErr w:type="gramStart"/>
      <w:r>
        <w:rPr>
          <w:color w:val="000000"/>
          <w:sz w:val="21"/>
          <w:szCs w:val="21"/>
        </w:rPr>
        <w:t>on-premise</w:t>
      </w:r>
      <w:proofErr w:type="gramEnd"/>
      <w:r>
        <w:rPr>
          <w:color w:val="000000"/>
          <w:sz w:val="21"/>
          <w:szCs w:val="21"/>
        </w:rPr>
        <w:t xml:space="preserve">/híbrido), el resto se delega a servicios administrados AWS (ADR-12) — menor costo fijo que </w:t>
      </w:r>
      <w:proofErr w:type="gramStart"/>
      <w:r>
        <w:rPr>
          <w:color w:val="000000"/>
          <w:sz w:val="21"/>
          <w:szCs w:val="21"/>
        </w:rPr>
        <w:t>un DC</w:t>
      </w:r>
      <w:proofErr w:type="gramEnd"/>
      <w:r>
        <w:rPr>
          <w:color w:val="000000"/>
          <w:sz w:val="21"/>
          <w:szCs w:val="21"/>
        </w:rPr>
        <w:t xml:space="preserve"> propio y menor riesgo que una operación 100 % nube.</w:t>
      </w:r>
    </w:p>
    <w:p w14:paraId="5AC3FBC6" w14:textId="77777777" w:rsidR="00B1525A" w:rsidRDefault="00000000">
      <w:pPr>
        <w:numPr>
          <w:ilvl w:val="0"/>
          <w:numId w:val="23"/>
        </w:numPr>
        <w:spacing w:after="140"/>
        <w:rPr>
          <w:color w:val="000000"/>
        </w:rPr>
      </w:pPr>
      <w:r>
        <w:rPr>
          <w:color w:val="000000"/>
          <w:sz w:val="21"/>
          <w:szCs w:val="21"/>
        </w:rPr>
        <w:t>Carga principal en nube (Art. 16.1): canal moderno (portales), OLTP cloud, ingesta IoT, analítica/BI, respaldo inmutable y DRP viven en AWS (sa-east-1, DRP us-east-1 — RT-03.01).</w:t>
      </w:r>
    </w:p>
    <w:p w14:paraId="2B9ECC26" w14:textId="77777777" w:rsidR="00B1525A" w:rsidRDefault="00000000">
      <w:pPr>
        <w:pStyle w:val="Ttulo4"/>
        <w:spacing w:before="220" w:after="100"/>
        <w:rPr>
          <w:rFonts w:ascii="Arial" w:eastAsia="Arial" w:hAnsi="Arial" w:cs="Arial"/>
          <w:i w:val="0"/>
          <w:iCs w:val="0"/>
          <w:color w:val="5B6770"/>
        </w:rPr>
      </w:pPr>
      <w:bookmarkStart w:id="240" w:name="_qb1z16gqutmk" w:colFirst="0" w:colLast="0"/>
      <w:bookmarkEnd w:id="240"/>
      <w:r>
        <w:rPr>
          <w:rFonts w:ascii="Arial" w:eastAsia="Arial" w:hAnsi="Arial" w:cs="Arial"/>
          <w:i w:val="0"/>
          <w:iCs w:val="0"/>
          <w:color w:val="5B6770"/>
        </w:rPr>
        <w:t>4. Decisión Adoptada</w:t>
      </w:r>
    </w:p>
    <w:p w14:paraId="060A92E4" w14:textId="77777777" w:rsidR="00B1525A" w:rsidRDefault="00000000">
      <w:pPr>
        <w:spacing w:after="240"/>
        <w:rPr>
          <w:color w:val="000000"/>
          <w:sz w:val="21"/>
          <w:szCs w:val="21"/>
        </w:rPr>
      </w:pPr>
      <w:r>
        <w:rPr>
          <w:color w:val="000000"/>
          <w:sz w:val="21"/>
          <w:szCs w:val="21"/>
        </w:rPr>
        <w:t xml:space="preserve">Arquitectura híbrida obligatoria con borde operacional </w:t>
      </w:r>
      <w:proofErr w:type="gramStart"/>
      <w:r>
        <w:rPr>
          <w:color w:val="000000"/>
          <w:sz w:val="21"/>
          <w:szCs w:val="21"/>
        </w:rPr>
        <w:t>on-premise</w:t>
      </w:r>
      <w:proofErr w:type="gramEnd"/>
      <w:r>
        <w:rPr>
          <w:color w:val="000000"/>
          <w:sz w:val="21"/>
          <w:szCs w:val="21"/>
        </w:rPr>
        <w:t>: WMS maestro + BD transaccional en Talca (VM-01/VM-02), edge autónomo en Concepción (VM-C01/VM-C02), mini-WMS en cross-docks (E-01), y máxima utilización de AWS administrado (ECS Fargate, Aurora, DynamoDB, IoT Core, S3, Redshift/QuickSight) para la carga principal. Detalle por componente en la sección (a) de este documento.</w:t>
      </w:r>
    </w:p>
    <w:p w14:paraId="5EB1FA6F" w14:textId="77777777" w:rsidR="00B1525A" w:rsidRDefault="00000000">
      <w:pPr>
        <w:pStyle w:val="Ttulo4"/>
        <w:spacing w:before="220" w:after="100"/>
        <w:rPr>
          <w:rFonts w:ascii="Arial" w:eastAsia="Arial" w:hAnsi="Arial" w:cs="Arial"/>
          <w:i w:val="0"/>
          <w:iCs w:val="0"/>
          <w:color w:val="5B6770"/>
        </w:rPr>
      </w:pPr>
      <w:bookmarkStart w:id="241" w:name="_h2tlim6hi91p" w:colFirst="0" w:colLast="0"/>
      <w:bookmarkEnd w:id="241"/>
      <w:r>
        <w:rPr>
          <w:rFonts w:ascii="Arial" w:eastAsia="Arial" w:hAnsi="Arial" w:cs="Arial"/>
          <w:i w:val="0"/>
          <w:iCs w:val="0"/>
          <w:color w:val="5B6770"/>
        </w:rPr>
        <w:lastRenderedPageBreak/>
        <w:t>5. Consecuencias, Trade-offs y Mitigaciones</w:t>
      </w:r>
    </w:p>
    <w:tbl>
      <w:tblPr>
        <w:tblStyle w:val="affffffc"/>
        <w:tblW w:w="5000" w:type="pct"/>
        <w:tblInd w:w="0" w:type="dxa"/>
        <w:tblBorders>
          <w:top w:val="nil"/>
          <w:left w:val="nil"/>
          <w:bottom w:val="nil"/>
          <w:right w:val="nil"/>
          <w:insideH w:val="nil"/>
          <w:insideV w:val="nil"/>
        </w:tblBorders>
        <w:tblLook w:val="0600" w:firstRow="0" w:lastRow="0" w:firstColumn="0" w:lastColumn="0" w:noHBand="1" w:noVBand="1"/>
      </w:tblPr>
      <w:tblGrid>
        <w:gridCol w:w="2976"/>
        <w:gridCol w:w="2259"/>
        <w:gridCol w:w="4001"/>
      </w:tblGrid>
      <w:tr w:rsidR="00B1525A" w14:paraId="48D8CF8C"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CE16AB5"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C7A1A9"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B918644"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23DDCBD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9EF69D" w14:textId="77777777" w:rsidR="00B1525A" w:rsidRDefault="00000000">
            <w:pPr>
              <w:spacing w:after="80" w:line="240" w:lineRule="auto"/>
              <w:rPr>
                <w:color w:val="000000"/>
                <w:sz w:val="21"/>
                <w:szCs w:val="21"/>
              </w:rPr>
            </w:pPr>
            <w:proofErr w:type="gramStart"/>
            <w:r>
              <w:rPr>
                <w:color w:val="000000"/>
                <w:sz w:val="21"/>
                <w:szCs w:val="21"/>
              </w:rPr>
              <w:t>Dos</w:t>
            </w:r>
            <w:proofErr w:type="gramEnd"/>
            <w:r>
              <w:rPr>
                <w:color w:val="000000"/>
                <w:sz w:val="21"/>
                <w:szCs w:val="21"/>
              </w:rPr>
              <w:t xml:space="preserve"> dominios operativos que mantener (on-prem +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67CD30" w14:textId="77777777" w:rsidR="00B1525A" w:rsidRDefault="00000000">
            <w:pPr>
              <w:spacing w:after="80" w:line="240" w:lineRule="auto"/>
              <w:rPr>
                <w:color w:val="000000"/>
                <w:sz w:val="21"/>
                <w:szCs w:val="21"/>
              </w:rPr>
            </w:pPr>
            <w:r>
              <w:rPr>
                <w:color w:val="000000"/>
                <w:sz w:val="21"/>
                <w:szCs w:val="21"/>
              </w:rPr>
              <w:t>Mayor superficie que la nube pura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37705A" w14:textId="77777777" w:rsidR="00B1525A" w:rsidRDefault="00000000">
            <w:pPr>
              <w:spacing w:after="80" w:line="240" w:lineRule="auto"/>
              <w:rPr>
                <w:color w:val="000000"/>
                <w:sz w:val="21"/>
                <w:szCs w:val="21"/>
              </w:rPr>
            </w:pPr>
            <w:r>
              <w:rPr>
                <w:color w:val="000000"/>
                <w:sz w:val="21"/>
                <w:szCs w:val="21"/>
              </w:rPr>
              <w:t>IaC total (RT-03.03), SSM Agent (gestión sin puertos entrantes), Zero Trust (D7)</w:t>
            </w:r>
          </w:p>
        </w:tc>
      </w:tr>
      <w:tr w:rsidR="00B1525A" w14:paraId="2357060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E2CCB6" w14:textId="77777777" w:rsidR="00B1525A" w:rsidRDefault="00000000">
            <w:pPr>
              <w:spacing w:after="80" w:line="240" w:lineRule="auto"/>
              <w:rPr>
                <w:color w:val="000000"/>
                <w:sz w:val="21"/>
                <w:szCs w:val="21"/>
              </w:rPr>
            </w:pPr>
            <w:r>
              <w:rPr>
                <w:color w:val="000000"/>
                <w:sz w:val="21"/>
                <w:szCs w:val="21"/>
              </w:rPr>
              <w:t>El maestro local exige administración de BD/hardware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D40A0E" w14:textId="77777777" w:rsidR="00B1525A" w:rsidRDefault="00000000">
            <w:pPr>
              <w:spacing w:after="80" w:line="240" w:lineRule="auto"/>
              <w:rPr>
                <w:color w:val="000000"/>
                <w:sz w:val="21"/>
                <w:szCs w:val="21"/>
              </w:rPr>
            </w:pPr>
            <w:r>
              <w:rPr>
                <w:color w:val="000000"/>
                <w:sz w:val="21"/>
                <w:szCs w:val="21"/>
              </w:rPr>
              <w:t xml:space="preserve">Costo de operación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928DCF" w14:textId="77777777" w:rsidR="00B1525A" w:rsidRDefault="00000000">
            <w:pPr>
              <w:spacing w:after="80" w:line="240" w:lineRule="auto"/>
              <w:rPr>
                <w:color w:val="000000"/>
                <w:sz w:val="21"/>
                <w:szCs w:val="21"/>
              </w:rPr>
            </w:pPr>
            <w:r>
              <w:rPr>
                <w:color w:val="000000"/>
                <w:sz w:val="21"/>
                <w:szCs w:val="21"/>
              </w:rPr>
              <w:t>Dimensionamiento con headroom ×1,5 y RAID 10 (ADR-10); NOC 24×7 (RNF-21.01)</w:t>
            </w:r>
          </w:p>
        </w:tc>
      </w:tr>
      <w:tr w:rsidR="00B1525A" w14:paraId="44910C4E"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902857" w14:textId="77777777" w:rsidR="00B1525A" w:rsidRDefault="00000000">
            <w:pPr>
              <w:spacing w:after="80" w:line="240" w:lineRule="auto"/>
              <w:rPr>
                <w:color w:val="000000"/>
                <w:sz w:val="21"/>
                <w:szCs w:val="21"/>
              </w:rPr>
            </w:pPr>
            <w:r>
              <w:rPr>
                <w:color w:val="000000"/>
                <w:sz w:val="21"/>
                <w:szCs w:val="21"/>
              </w:rPr>
              <w:t>La identidad debe sobrevivir offline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6888F8" w14:textId="77777777" w:rsidR="00B1525A" w:rsidRDefault="00000000">
            <w:pPr>
              <w:spacing w:after="80" w:line="240" w:lineRule="auto"/>
              <w:rPr>
                <w:color w:val="000000"/>
                <w:sz w:val="21"/>
                <w:szCs w:val="21"/>
              </w:rPr>
            </w:pPr>
            <w:r>
              <w:rPr>
                <w:color w:val="000000"/>
                <w:sz w:val="21"/>
                <w:szCs w:val="21"/>
              </w:rPr>
              <w:t>Despliegue de caché local de solo lectura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5B5322" w14:textId="77777777" w:rsidR="00B1525A" w:rsidRDefault="00000000">
            <w:pPr>
              <w:spacing w:after="80" w:line="240" w:lineRule="auto"/>
              <w:rPr>
                <w:color w:val="000000"/>
                <w:sz w:val="21"/>
                <w:szCs w:val="21"/>
              </w:rPr>
            </w:pPr>
            <w:r>
              <w:rPr>
                <w:color w:val="000000"/>
                <w:sz w:val="21"/>
                <w:szCs w:val="21"/>
              </w:rPr>
              <w:t>Modelo B (ADR-06), sin maestro local a promover</w:t>
            </w:r>
          </w:p>
        </w:tc>
      </w:tr>
      <w:tr w:rsidR="00B1525A" w14:paraId="5E7BE33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0B91D4B8" w14:textId="77777777" w:rsidR="00B1525A" w:rsidRDefault="00000000">
            <w:pPr>
              <w:spacing w:after="80" w:line="240" w:lineRule="auto"/>
              <w:rPr>
                <w:color w:val="000000"/>
                <w:sz w:val="21"/>
                <w:szCs w:val="21"/>
              </w:rPr>
            </w:pPr>
            <w:r>
              <w:rPr>
                <w:color w:val="000000"/>
                <w:sz w:val="21"/>
                <w:szCs w:val="21"/>
              </w:rPr>
              <w:t>La réplica cloud aumenta costos de AWS</w:t>
            </w:r>
          </w:p>
        </w:tc>
        <w:tc>
          <w:tcPr>
            <w:tcW w:w="0" w:type="auto"/>
            <w:tcBorders>
              <w:top w:val="single" w:sz="6" w:space="0" w:color="000000"/>
              <w:left w:val="nil"/>
              <w:bottom w:val="nil"/>
              <w:right w:val="nil"/>
            </w:tcBorders>
            <w:tcMar>
              <w:top w:w="80" w:type="dxa"/>
              <w:left w:w="160" w:type="dxa"/>
              <w:bottom w:w="80" w:type="dxa"/>
              <w:right w:w="160" w:type="dxa"/>
            </w:tcMar>
          </w:tcPr>
          <w:p w14:paraId="749A5C26" w14:textId="77777777" w:rsidR="00B1525A" w:rsidRDefault="00000000">
            <w:pPr>
              <w:spacing w:after="80" w:line="240" w:lineRule="auto"/>
              <w:rPr>
                <w:color w:val="000000"/>
                <w:sz w:val="21"/>
                <w:szCs w:val="21"/>
              </w:rPr>
            </w:pPr>
            <w:r>
              <w:rPr>
                <w:color w:val="000000"/>
                <w:sz w:val="21"/>
                <w:szCs w:val="21"/>
              </w:rPr>
              <w:t>DRP por réplica continua</w:t>
            </w:r>
          </w:p>
        </w:tc>
        <w:tc>
          <w:tcPr>
            <w:tcW w:w="0" w:type="auto"/>
            <w:tcBorders>
              <w:top w:val="single" w:sz="6" w:space="0" w:color="000000"/>
              <w:left w:val="nil"/>
              <w:bottom w:val="nil"/>
              <w:right w:val="nil"/>
            </w:tcBorders>
            <w:tcMar>
              <w:top w:w="80" w:type="dxa"/>
              <w:left w:w="160" w:type="dxa"/>
              <w:bottom w:w="80" w:type="dxa"/>
              <w:right w:w="160" w:type="dxa"/>
            </w:tcMar>
          </w:tcPr>
          <w:p w14:paraId="60CE1EAE" w14:textId="77777777" w:rsidR="00B1525A" w:rsidRDefault="00000000">
            <w:pPr>
              <w:spacing w:after="80" w:line="240" w:lineRule="auto"/>
              <w:rPr>
                <w:color w:val="000000"/>
                <w:sz w:val="21"/>
                <w:szCs w:val="21"/>
              </w:rPr>
            </w:pPr>
            <w:r>
              <w:rPr>
                <w:color w:val="000000"/>
                <w:sz w:val="21"/>
                <w:szCs w:val="21"/>
              </w:rPr>
              <w:t>Aurora replicada solo para lo crítico (A-01/A-02); respaldos 3-2-1-1-0 (ADR-09)</w:t>
            </w:r>
          </w:p>
        </w:tc>
      </w:tr>
    </w:tbl>
    <w:p w14:paraId="51C94F76" w14:textId="77777777" w:rsidR="00B1525A" w:rsidRDefault="00000000">
      <w:pPr>
        <w:pStyle w:val="Ttulo3"/>
        <w:spacing w:before="280" w:after="120"/>
        <w:rPr>
          <w:rFonts w:ascii="Arial" w:eastAsia="Arial" w:hAnsi="Arial" w:cs="Arial"/>
          <w:color w:val="5B6770"/>
          <w:sz w:val="26"/>
          <w:szCs w:val="26"/>
        </w:rPr>
      </w:pPr>
      <w:bookmarkStart w:id="242" w:name="_ifsddh3ngl3o" w:colFirst="0" w:colLast="0"/>
      <w:bookmarkEnd w:id="242"/>
      <w:r>
        <w:rPr>
          <w:rFonts w:ascii="Arial" w:eastAsia="Arial" w:hAnsi="Arial" w:cs="Arial"/>
          <w:color w:val="5B6770"/>
          <w:sz w:val="26"/>
          <w:szCs w:val="26"/>
        </w:rPr>
        <w:t>ADR-04 — Persistencia Políglota por Dominio</w:t>
      </w:r>
    </w:p>
    <w:p w14:paraId="32FA3377" w14:textId="77777777" w:rsidR="00B1525A" w:rsidRDefault="00000000">
      <w:pPr>
        <w:numPr>
          <w:ilvl w:val="0"/>
          <w:numId w:val="30"/>
        </w:numPr>
        <w:spacing w:after="0"/>
        <w:rPr>
          <w:color w:val="000000"/>
        </w:rPr>
      </w:pPr>
      <w:r>
        <w:rPr>
          <w:color w:val="000000"/>
          <w:sz w:val="21"/>
          <w:szCs w:val="21"/>
        </w:rPr>
        <w:t>Estado: Aprobado</w:t>
      </w:r>
    </w:p>
    <w:p w14:paraId="43952EA7" w14:textId="77777777" w:rsidR="00B1525A" w:rsidRDefault="00000000">
      <w:pPr>
        <w:numPr>
          <w:ilvl w:val="0"/>
          <w:numId w:val="30"/>
        </w:numPr>
        <w:spacing w:after="0"/>
        <w:rPr>
          <w:color w:val="000000"/>
        </w:rPr>
      </w:pPr>
      <w:r>
        <w:rPr>
          <w:color w:val="000000"/>
          <w:sz w:val="21"/>
          <w:szCs w:val="21"/>
        </w:rPr>
        <w:t>Fecha: 2026-09-05</w:t>
      </w:r>
    </w:p>
    <w:p w14:paraId="4D2B8F04" w14:textId="77777777" w:rsidR="00B1525A" w:rsidRDefault="00000000">
      <w:pPr>
        <w:numPr>
          <w:ilvl w:val="0"/>
          <w:numId w:val="30"/>
        </w:numPr>
        <w:spacing w:after="0"/>
        <w:rPr>
          <w:color w:val="000000"/>
        </w:rPr>
      </w:pPr>
      <w:r>
        <w:rPr>
          <w:color w:val="000000"/>
          <w:sz w:val="21"/>
          <w:szCs w:val="21"/>
        </w:rPr>
        <w:t>Decisiones relacionadas: D2 (series de tiempo condicionadas al muestreo, consolidado en OLAP); D4 (nube AWS + PostgreSQL/Redis/Aurora/DynamoDB/S3+Redshift); Decisión 16.1 N° 18 (motor por dominio, RT-05.02).</w:t>
      </w:r>
    </w:p>
    <w:p w14:paraId="1B1A57D5" w14:textId="77777777" w:rsidR="00B1525A" w:rsidRDefault="00000000">
      <w:pPr>
        <w:numPr>
          <w:ilvl w:val="0"/>
          <w:numId w:val="30"/>
        </w:numPr>
        <w:spacing w:after="140"/>
        <w:rPr>
          <w:color w:val="000000"/>
        </w:rPr>
      </w:pPr>
      <w:r>
        <w:rPr>
          <w:color w:val="000000"/>
          <w:sz w:val="21"/>
          <w:szCs w:val="21"/>
        </w:rPr>
        <w:t>Trazabilidad normativa: BTT RT-05.02 (paradigma, garantías transaccionales y posición CAP por dominio) · RT-05.01 (diccionario de datos) · RT-05.11–05.15 (migración/volúmenes) · RNF-09.01 (retiro &lt; 2 h) · RNF-09.02 (retención 5 años) · RNF-11.02 (OLAP desacoplado del OLTP) · RSA D.S. 977/96 (retención legal de trazabilidad) · Caso 02 Cap. 16.1/16.2 y Cap. 4.9.</w:t>
      </w:r>
    </w:p>
    <w:p w14:paraId="5CA855E0" w14:textId="77777777" w:rsidR="00B1525A" w:rsidRDefault="00000000">
      <w:pPr>
        <w:pStyle w:val="Ttulo4"/>
        <w:spacing w:before="220" w:after="100"/>
        <w:rPr>
          <w:rFonts w:ascii="Arial" w:eastAsia="Arial" w:hAnsi="Arial" w:cs="Arial"/>
          <w:i w:val="0"/>
          <w:iCs w:val="0"/>
          <w:color w:val="5B6770"/>
        </w:rPr>
      </w:pPr>
      <w:bookmarkStart w:id="243" w:name="_mtes772phfra" w:colFirst="0" w:colLast="0"/>
      <w:bookmarkEnd w:id="243"/>
      <w:r>
        <w:rPr>
          <w:rFonts w:ascii="Arial" w:eastAsia="Arial" w:hAnsi="Arial" w:cs="Arial"/>
          <w:i w:val="0"/>
          <w:iCs w:val="0"/>
          <w:color w:val="5B6770"/>
        </w:rPr>
        <w:t>1. Contexto y Problema</w:t>
      </w:r>
    </w:p>
    <w:p w14:paraId="40F367DD" w14:textId="77777777" w:rsidR="00B1525A" w:rsidRDefault="00000000">
      <w:pPr>
        <w:spacing w:after="240"/>
        <w:rPr>
          <w:color w:val="000000"/>
          <w:sz w:val="21"/>
          <w:szCs w:val="21"/>
        </w:rPr>
      </w:pPr>
      <w:r>
        <w:rPr>
          <w:color w:val="000000"/>
          <w:sz w:val="21"/>
          <w:szCs w:val="21"/>
        </w:rPr>
        <w:t>Cada dominio tiene exigencias distintas de consistencia, volumen y retención: pedidos/inventario/trazabilidad demandan ACID y reconciliación determinista tras cortes; la ingesta de sensores y telemetría es escritura masiva de baja latencia; las series de tiempo (temperatura de cámara y camión) requieren compresión y consulta por rango; la analítica exige columnar separado para no degradar picking; y la retención sanitaria impone 5 años de trazabilidad (piso legal) con 6 meses adicionales por vida útil. Un único motor no puede cumplir las cuatro posiciones CAP sin sacrificar desempeño.</w:t>
      </w:r>
    </w:p>
    <w:p w14:paraId="54E45BEE" w14:textId="77777777" w:rsidR="00B1525A" w:rsidRDefault="00000000">
      <w:pPr>
        <w:pStyle w:val="Ttulo4"/>
        <w:spacing w:before="220" w:after="100"/>
        <w:rPr>
          <w:rFonts w:ascii="Arial" w:eastAsia="Arial" w:hAnsi="Arial" w:cs="Arial"/>
          <w:i w:val="0"/>
          <w:iCs w:val="0"/>
          <w:color w:val="5B6770"/>
        </w:rPr>
      </w:pPr>
      <w:bookmarkStart w:id="244" w:name="_h7wum02496fk" w:colFirst="0" w:colLast="0"/>
      <w:bookmarkEnd w:id="244"/>
      <w:r>
        <w:rPr>
          <w:rFonts w:ascii="Arial" w:eastAsia="Arial" w:hAnsi="Arial" w:cs="Arial"/>
          <w:i w:val="0"/>
          <w:iCs w:val="0"/>
          <w:color w:val="5B6770"/>
        </w:rPr>
        <w:lastRenderedPageBreak/>
        <w:t>2. Alternativas Evaluadas</w:t>
      </w:r>
    </w:p>
    <w:tbl>
      <w:tblPr>
        <w:tblStyle w:val="affffffd"/>
        <w:tblW w:w="5000" w:type="pct"/>
        <w:tblInd w:w="0" w:type="dxa"/>
        <w:tblBorders>
          <w:top w:val="nil"/>
          <w:left w:val="nil"/>
          <w:bottom w:val="nil"/>
          <w:right w:val="nil"/>
          <w:insideH w:val="nil"/>
          <w:insideV w:val="nil"/>
        </w:tblBorders>
        <w:tblLook w:val="0600" w:firstRow="0" w:lastRow="0" w:firstColumn="0" w:lastColumn="0" w:noHBand="1" w:noVBand="1"/>
      </w:tblPr>
      <w:tblGrid>
        <w:gridCol w:w="1601"/>
        <w:gridCol w:w="1441"/>
        <w:gridCol w:w="1441"/>
        <w:gridCol w:w="2191"/>
        <w:gridCol w:w="2562"/>
      </w:tblGrid>
      <w:tr w:rsidR="00B1525A" w14:paraId="5E82A78B"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7A7A0B6" w14:textId="77777777" w:rsidR="00B1525A" w:rsidRDefault="00000000">
            <w:pPr>
              <w:spacing w:after="80" w:line="240" w:lineRule="auto"/>
              <w:rPr>
                <w:color w:val="000000"/>
                <w:sz w:val="21"/>
                <w:szCs w:val="21"/>
              </w:rPr>
            </w:pPr>
            <w:r>
              <w:rPr>
                <w:b/>
                <w:bCs/>
                <w:color w:val="1F3A5F"/>
                <w:sz w:val="21"/>
                <w:szCs w:val="21"/>
              </w:rPr>
              <w:t>Dominio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4CD4B7F" w14:textId="77777777" w:rsidR="00B1525A" w:rsidRDefault="00000000">
            <w:pPr>
              <w:spacing w:after="80" w:line="240" w:lineRule="auto"/>
              <w:rPr>
                <w:color w:val="000000"/>
                <w:sz w:val="21"/>
                <w:szCs w:val="21"/>
              </w:rPr>
            </w:pPr>
            <w:r>
              <w:rPr>
                <w:b/>
                <w:bCs/>
                <w:color w:val="1F3A5F"/>
                <w:sz w:val="21"/>
                <w:szCs w:val="21"/>
              </w:rPr>
              <w:t>Alternativa 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2D617C2" w14:textId="77777777" w:rsidR="00B1525A" w:rsidRDefault="00000000">
            <w:pPr>
              <w:spacing w:after="80" w:line="240" w:lineRule="auto"/>
              <w:rPr>
                <w:color w:val="000000"/>
                <w:sz w:val="21"/>
                <w:szCs w:val="21"/>
              </w:rPr>
            </w:pPr>
            <w:r>
              <w:rPr>
                <w:b/>
                <w:bCs/>
                <w:color w:val="1F3A5F"/>
                <w:sz w:val="21"/>
                <w:szCs w:val="21"/>
              </w:rPr>
              <w:t>Alternativa B</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A5A5866" w14:textId="77777777" w:rsidR="00B1525A" w:rsidRDefault="00000000">
            <w:pPr>
              <w:spacing w:after="80" w:line="240" w:lineRule="auto"/>
              <w:rPr>
                <w:color w:val="000000"/>
                <w:sz w:val="21"/>
                <w:szCs w:val="21"/>
              </w:rPr>
            </w:pPr>
            <w:r>
              <w:rPr>
                <w:b/>
                <w:bCs/>
                <w:color w:val="1F3A5F"/>
                <w:sz w:val="21"/>
                <w:szCs w:val="21"/>
              </w:rPr>
              <w:t>Alternativa C</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6FE229D" w14:textId="77777777" w:rsidR="00B1525A" w:rsidRDefault="00000000">
            <w:pPr>
              <w:spacing w:after="80" w:line="240" w:lineRule="auto"/>
              <w:rPr>
                <w:color w:val="000000"/>
                <w:sz w:val="21"/>
                <w:szCs w:val="21"/>
              </w:rPr>
            </w:pPr>
            <w:r>
              <w:rPr>
                <w:b/>
                <w:bCs/>
                <w:color w:val="1F3A5F"/>
                <w:sz w:val="21"/>
                <w:szCs w:val="21"/>
              </w:rPr>
              <w:t>Ganador</w:t>
            </w:r>
          </w:p>
        </w:tc>
      </w:tr>
      <w:tr w:rsidR="00B1525A" w14:paraId="29E3A046"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625669" w14:textId="77777777" w:rsidR="00B1525A" w:rsidRDefault="00000000">
            <w:pPr>
              <w:spacing w:after="80" w:line="240" w:lineRule="auto"/>
              <w:rPr>
                <w:color w:val="000000"/>
                <w:sz w:val="21"/>
                <w:szCs w:val="21"/>
              </w:rPr>
            </w:pPr>
            <w:r>
              <w:rPr>
                <w:color w:val="000000"/>
                <w:sz w:val="21"/>
                <w:szCs w:val="21"/>
              </w:rPr>
              <w:t>Transaccional (pedidos, inventario, trazabilidad, facturación)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99EEF5" w14:textId="77777777" w:rsidR="00B1525A" w:rsidRDefault="00000000">
            <w:pPr>
              <w:spacing w:after="80" w:line="240" w:lineRule="auto"/>
              <w:rPr>
                <w:color w:val="000000"/>
                <w:sz w:val="21"/>
                <w:szCs w:val="21"/>
              </w:rPr>
            </w:pPr>
            <w:r>
              <w:rPr>
                <w:color w:val="000000"/>
                <w:sz w:val="21"/>
                <w:szCs w:val="21"/>
              </w:rPr>
              <w:t>PostgreSQL ACID (CP)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710DAA" w14:textId="77777777" w:rsidR="00B1525A" w:rsidRDefault="00000000">
            <w:pPr>
              <w:spacing w:after="80" w:line="240" w:lineRule="auto"/>
              <w:rPr>
                <w:color w:val="000000"/>
                <w:sz w:val="21"/>
                <w:szCs w:val="21"/>
              </w:rPr>
            </w:pPr>
            <w:r>
              <w:rPr>
                <w:color w:val="000000"/>
                <w:sz w:val="21"/>
                <w:szCs w:val="21"/>
              </w:rPr>
              <w:t>MySQL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25F260" w14:textId="77777777" w:rsidR="00B1525A" w:rsidRDefault="00000000">
            <w:pPr>
              <w:spacing w:after="80" w:line="240" w:lineRule="auto"/>
              <w:rPr>
                <w:color w:val="000000"/>
                <w:sz w:val="21"/>
                <w:szCs w:val="21"/>
              </w:rPr>
            </w:pPr>
            <w:r>
              <w:rPr>
                <w:color w:val="000000"/>
                <w:sz w:val="21"/>
                <w:szCs w:val="21"/>
              </w:rPr>
              <w:t>MongoDB (AP)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D00885" w14:textId="77777777" w:rsidR="00B1525A" w:rsidRDefault="00000000">
            <w:pPr>
              <w:spacing w:after="80" w:line="240" w:lineRule="auto"/>
              <w:rPr>
                <w:color w:val="000000"/>
                <w:sz w:val="21"/>
                <w:szCs w:val="21"/>
              </w:rPr>
            </w:pPr>
            <w:r>
              <w:rPr>
                <w:color w:val="000000"/>
                <w:sz w:val="21"/>
                <w:szCs w:val="21"/>
              </w:rPr>
              <w:t>A — PostgreSQL (CP: consistencia inmediata exigida por operación offline y reconciliación)</w:t>
            </w:r>
          </w:p>
        </w:tc>
      </w:tr>
      <w:tr w:rsidR="00B1525A" w14:paraId="067AC97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886A02" w14:textId="77777777" w:rsidR="00B1525A" w:rsidRDefault="00000000">
            <w:pPr>
              <w:spacing w:after="80" w:line="240" w:lineRule="auto"/>
              <w:rPr>
                <w:color w:val="000000"/>
                <w:sz w:val="21"/>
                <w:szCs w:val="21"/>
              </w:rPr>
            </w:pPr>
            <w:r>
              <w:rPr>
                <w:color w:val="000000"/>
                <w:sz w:val="21"/>
                <w:szCs w:val="21"/>
              </w:rPr>
              <w:t>OLTP cloud + réplica DRP WMS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579AA1" w14:textId="77777777" w:rsidR="00B1525A" w:rsidRDefault="00000000">
            <w:pPr>
              <w:spacing w:after="80" w:line="240" w:lineRule="auto"/>
              <w:rPr>
                <w:color w:val="000000"/>
                <w:sz w:val="21"/>
                <w:szCs w:val="21"/>
              </w:rPr>
            </w:pPr>
            <w:r>
              <w:rPr>
                <w:color w:val="000000"/>
                <w:sz w:val="21"/>
                <w:szCs w:val="21"/>
              </w:rPr>
              <w:t>Aurora PostgreSQL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D3EC68" w14:textId="77777777" w:rsidR="00B1525A" w:rsidRDefault="00000000">
            <w:pPr>
              <w:spacing w:after="80" w:line="240" w:lineRule="auto"/>
              <w:rPr>
                <w:color w:val="000000"/>
                <w:sz w:val="21"/>
                <w:szCs w:val="21"/>
              </w:rPr>
            </w:pPr>
            <w:r>
              <w:rPr>
                <w:color w:val="000000"/>
                <w:sz w:val="21"/>
                <w:szCs w:val="21"/>
              </w:rPr>
              <w:t>RDS MySQL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21040F" w14:textId="77777777" w:rsidR="00B1525A" w:rsidRDefault="00000000">
            <w:pPr>
              <w:spacing w:after="80" w:line="240" w:lineRule="auto"/>
              <w:rPr>
                <w:color w:val="000000"/>
                <w:sz w:val="21"/>
                <w:szCs w:val="21"/>
              </w:rPr>
            </w:pPr>
            <w:r>
              <w:rPr>
                <w:color w:val="000000"/>
                <w:sz w:val="21"/>
                <w:szCs w:val="21"/>
              </w:rPr>
              <w:t>DocumentDB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A588B8" w14:textId="77777777" w:rsidR="00B1525A" w:rsidRDefault="00000000">
            <w:pPr>
              <w:spacing w:after="80" w:line="240" w:lineRule="auto"/>
              <w:rPr>
                <w:color w:val="000000"/>
                <w:sz w:val="21"/>
                <w:szCs w:val="21"/>
              </w:rPr>
            </w:pPr>
            <w:r>
              <w:rPr>
                <w:color w:val="000000"/>
                <w:sz w:val="21"/>
                <w:szCs w:val="21"/>
              </w:rPr>
              <w:t>Aurora (administrado, failover &lt;30 s, PITR 35 días, réplica WAL)</w:t>
            </w:r>
          </w:p>
        </w:tc>
      </w:tr>
      <w:tr w:rsidR="00B1525A" w14:paraId="6F65460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8EE2A5" w14:textId="77777777" w:rsidR="00B1525A" w:rsidRDefault="00000000">
            <w:pPr>
              <w:spacing w:after="80" w:line="240" w:lineRule="auto"/>
              <w:rPr>
                <w:color w:val="000000"/>
                <w:sz w:val="21"/>
                <w:szCs w:val="21"/>
              </w:rPr>
            </w:pPr>
            <w:r>
              <w:rPr>
                <w:color w:val="000000"/>
                <w:sz w:val="21"/>
                <w:szCs w:val="21"/>
              </w:rPr>
              <w:t>IoT raw (senores, telemetría)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99B1AE" w14:textId="77777777" w:rsidR="00B1525A" w:rsidRDefault="00000000">
            <w:pPr>
              <w:spacing w:after="80" w:line="240" w:lineRule="auto"/>
              <w:rPr>
                <w:color w:val="000000"/>
                <w:sz w:val="21"/>
                <w:szCs w:val="21"/>
              </w:rPr>
            </w:pPr>
            <w:r>
              <w:rPr>
                <w:color w:val="000000"/>
                <w:sz w:val="21"/>
                <w:szCs w:val="21"/>
              </w:rPr>
              <w:t>DynamoDB (AP)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421C9A" w14:textId="77777777" w:rsidR="00B1525A" w:rsidRDefault="00000000">
            <w:pPr>
              <w:spacing w:after="80" w:line="240" w:lineRule="auto"/>
              <w:rPr>
                <w:color w:val="000000"/>
                <w:sz w:val="21"/>
                <w:szCs w:val="21"/>
              </w:rPr>
            </w:pPr>
            <w:r>
              <w:rPr>
                <w:color w:val="000000"/>
                <w:sz w:val="21"/>
                <w:szCs w:val="21"/>
              </w:rPr>
              <w:t>PostgreSQL puro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502938" w14:textId="77777777" w:rsidR="00B1525A" w:rsidRDefault="00000000">
            <w:pPr>
              <w:spacing w:after="80" w:line="240" w:lineRule="auto"/>
              <w:rPr>
                <w:color w:val="000000"/>
                <w:sz w:val="21"/>
                <w:szCs w:val="21"/>
              </w:rPr>
            </w:pPr>
            <w:r>
              <w:rPr>
                <w:color w:val="000000"/>
                <w:sz w:val="21"/>
                <w:szCs w:val="21"/>
              </w:rPr>
              <w:t>Kafka+Elasticsearch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4A2B21" w14:textId="77777777" w:rsidR="00B1525A" w:rsidRDefault="00000000">
            <w:pPr>
              <w:spacing w:after="80" w:line="240" w:lineRule="auto"/>
              <w:rPr>
                <w:color w:val="000000"/>
                <w:sz w:val="21"/>
                <w:szCs w:val="21"/>
              </w:rPr>
            </w:pPr>
            <w:r>
              <w:rPr>
                <w:color w:val="000000"/>
                <w:sz w:val="21"/>
                <w:szCs w:val="21"/>
              </w:rPr>
              <w:t>DynamoDB (escritura serverless &lt;10 ms p99, TTL 30 días)</w:t>
            </w:r>
          </w:p>
        </w:tc>
      </w:tr>
      <w:tr w:rsidR="00B1525A" w14:paraId="597F027A"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3CB830" w14:textId="77777777" w:rsidR="00B1525A" w:rsidRDefault="00000000">
            <w:pPr>
              <w:spacing w:after="80" w:line="240" w:lineRule="auto"/>
              <w:rPr>
                <w:color w:val="000000"/>
                <w:sz w:val="21"/>
                <w:szCs w:val="21"/>
              </w:rPr>
            </w:pPr>
            <w:r>
              <w:rPr>
                <w:color w:val="000000"/>
                <w:sz w:val="21"/>
                <w:szCs w:val="21"/>
              </w:rPr>
              <w:t>Series de tiempo (frío)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72D917" w14:textId="77777777" w:rsidR="00B1525A" w:rsidRDefault="00000000">
            <w:pPr>
              <w:spacing w:after="80" w:line="240" w:lineRule="auto"/>
              <w:rPr>
                <w:color w:val="000000"/>
                <w:sz w:val="21"/>
                <w:szCs w:val="21"/>
              </w:rPr>
            </w:pPr>
            <w:r>
              <w:rPr>
                <w:color w:val="000000"/>
                <w:sz w:val="21"/>
                <w:szCs w:val="21"/>
              </w:rPr>
              <w:t>Capa OLAP: S3 Parquet + Redshift Serverless (columna)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FEFE0D" w14:textId="77777777" w:rsidR="00B1525A" w:rsidRDefault="00000000">
            <w:pPr>
              <w:spacing w:after="80" w:line="240" w:lineRule="auto"/>
              <w:rPr>
                <w:color w:val="000000"/>
                <w:sz w:val="21"/>
                <w:szCs w:val="21"/>
              </w:rPr>
            </w:pPr>
            <w:r>
              <w:rPr>
                <w:color w:val="000000"/>
                <w:sz w:val="21"/>
                <w:szCs w:val="21"/>
              </w:rPr>
              <w:t>InfluxDB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65297E" w14:textId="77777777" w:rsidR="00B1525A" w:rsidRDefault="00000000">
            <w:pPr>
              <w:spacing w:after="80" w:line="240" w:lineRule="auto"/>
              <w:rPr>
                <w:color w:val="000000"/>
                <w:sz w:val="21"/>
                <w:szCs w:val="21"/>
              </w:rPr>
            </w:pPr>
            <w:r>
              <w:rPr>
                <w:color w:val="000000"/>
                <w:sz w:val="21"/>
                <w:szCs w:val="21"/>
              </w:rPr>
              <w:t>Particionado manual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F5886A" w14:textId="77777777" w:rsidR="00B1525A" w:rsidRDefault="00000000">
            <w:pPr>
              <w:spacing w:after="80" w:line="240" w:lineRule="auto"/>
              <w:rPr>
                <w:color w:val="000000"/>
                <w:sz w:val="21"/>
                <w:szCs w:val="21"/>
              </w:rPr>
            </w:pPr>
            <w:r>
              <w:rPr>
                <w:color w:val="000000"/>
                <w:sz w:val="21"/>
                <w:szCs w:val="21"/>
              </w:rPr>
              <w:t>OLAP (S3+Redshift) (adoptado según muestreo — D2; sin segundo motor; consolidado 5 años)</w:t>
            </w:r>
          </w:p>
        </w:tc>
      </w:tr>
      <w:tr w:rsidR="00B1525A" w14:paraId="37ABEF53"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8EF675" w14:textId="77777777" w:rsidR="00B1525A" w:rsidRDefault="00000000">
            <w:pPr>
              <w:spacing w:after="80" w:line="240" w:lineRule="auto"/>
              <w:rPr>
                <w:color w:val="000000"/>
                <w:sz w:val="21"/>
                <w:szCs w:val="21"/>
              </w:rPr>
            </w:pPr>
            <w:r>
              <w:rPr>
                <w:color w:val="000000"/>
                <w:sz w:val="21"/>
                <w:szCs w:val="21"/>
              </w:rPr>
              <w:t>Analítica / BI / lake 5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91D52D" w14:textId="77777777" w:rsidR="00B1525A" w:rsidRDefault="00000000">
            <w:pPr>
              <w:spacing w:after="80" w:line="240" w:lineRule="auto"/>
              <w:rPr>
                <w:color w:val="000000"/>
                <w:sz w:val="21"/>
                <w:szCs w:val="21"/>
              </w:rPr>
            </w:pPr>
            <w:r>
              <w:rPr>
                <w:color w:val="000000"/>
                <w:sz w:val="21"/>
                <w:szCs w:val="21"/>
              </w:rPr>
              <w:t>S3 + Redshift Serverless + QuickSight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ABDDC4" w14:textId="77777777" w:rsidR="00B1525A" w:rsidRDefault="00000000">
            <w:pPr>
              <w:spacing w:after="80" w:line="240" w:lineRule="auto"/>
              <w:rPr>
                <w:color w:val="000000"/>
                <w:sz w:val="21"/>
                <w:szCs w:val="21"/>
              </w:rPr>
            </w:pPr>
            <w:r>
              <w:rPr>
                <w:color w:val="000000"/>
                <w:sz w:val="21"/>
                <w:szCs w:val="21"/>
              </w:rPr>
              <w:t>Snowflake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676772" w14:textId="77777777" w:rsidR="00B1525A" w:rsidRDefault="00000000">
            <w:pPr>
              <w:spacing w:after="80" w:line="240" w:lineRule="auto"/>
              <w:rPr>
                <w:color w:val="000000"/>
                <w:sz w:val="21"/>
                <w:szCs w:val="21"/>
              </w:rPr>
            </w:pPr>
            <w:r>
              <w:rPr>
                <w:color w:val="000000"/>
                <w:sz w:val="21"/>
                <w:szCs w:val="21"/>
              </w:rPr>
              <w:t>Athena sobre S3 puro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F83F93" w14:textId="77777777" w:rsidR="00B1525A" w:rsidRDefault="00000000">
            <w:pPr>
              <w:spacing w:after="80" w:line="240" w:lineRule="auto"/>
              <w:rPr>
                <w:color w:val="000000"/>
                <w:sz w:val="21"/>
                <w:szCs w:val="21"/>
              </w:rPr>
            </w:pPr>
            <w:r>
              <w:rPr>
                <w:color w:val="000000"/>
                <w:sz w:val="21"/>
                <w:szCs w:val="21"/>
              </w:rPr>
              <w:t>S3+Redshift+QuickSight (columnar desacoplado, RNF-11.02)</w:t>
            </w:r>
          </w:p>
        </w:tc>
      </w:tr>
      <w:tr w:rsidR="00B1525A" w14:paraId="0BA9B0EE"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5A0925FB" w14:textId="77777777" w:rsidR="00B1525A" w:rsidRDefault="00000000">
            <w:pPr>
              <w:spacing w:after="80" w:line="240" w:lineRule="auto"/>
              <w:rPr>
                <w:color w:val="000000"/>
                <w:sz w:val="21"/>
                <w:szCs w:val="21"/>
              </w:rPr>
            </w:pPr>
            <w:r>
              <w:rPr>
                <w:color w:val="000000"/>
                <w:sz w:val="21"/>
                <w:szCs w:val="21"/>
              </w:rPr>
              <w:t>Retención legal / respaldo inmutable</w:t>
            </w:r>
          </w:p>
        </w:tc>
        <w:tc>
          <w:tcPr>
            <w:tcW w:w="0" w:type="auto"/>
            <w:tcBorders>
              <w:top w:val="single" w:sz="6" w:space="0" w:color="000000"/>
              <w:left w:val="nil"/>
              <w:bottom w:val="nil"/>
              <w:right w:val="nil"/>
            </w:tcBorders>
            <w:tcMar>
              <w:top w:w="80" w:type="dxa"/>
              <w:left w:w="160" w:type="dxa"/>
              <w:bottom w:w="80" w:type="dxa"/>
              <w:right w:w="160" w:type="dxa"/>
            </w:tcMar>
          </w:tcPr>
          <w:p w14:paraId="2C02FE6D" w14:textId="77777777" w:rsidR="00B1525A" w:rsidRDefault="00000000">
            <w:pPr>
              <w:spacing w:after="80" w:line="240" w:lineRule="auto"/>
              <w:rPr>
                <w:color w:val="000000"/>
                <w:sz w:val="21"/>
                <w:szCs w:val="21"/>
              </w:rPr>
            </w:pPr>
            <w:r>
              <w:rPr>
                <w:color w:val="000000"/>
                <w:sz w:val="21"/>
                <w:szCs w:val="21"/>
              </w:rPr>
              <w:t>S3 Object Lock / Glacier + Backup Vault</w:t>
            </w:r>
          </w:p>
        </w:tc>
        <w:tc>
          <w:tcPr>
            <w:tcW w:w="0" w:type="auto"/>
            <w:tcBorders>
              <w:top w:val="single" w:sz="6" w:space="0" w:color="000000"/>
              <w:left w:val="nil"/>
              <w:bottom w:val="nil"/>
              <w:right w:val="nil"/>
            </w:tcBorders>
            <w:tcMar>
              <w:top w:w="80" w:type="dxa"/>
              <w:left w:w="160" w:type="dxa"/>
              <w:bottom w:w="80" w:type="dxa"/>
              <w:right w:w="160" w:type="dxa"/>
            </w:tcMar>
          </w:tcPr>
          <w:p w14:paraId="09E77930" w14:textId="77777777" w:rsidR="00B1525A" w:rsidRDefault="00000000">
            <w:pPr>
              <w:spacing w:after="80" w:line="240" w:lineRule="auto"/>
              <w:rPr>
                <w:color w:val="000000"/>
                <w:sz w:val="21"/>
                <w:szCs w:val="21"/>
              </w:rPr>
            </w:pPr>
            <w:r>
              <w:rPr>
                <w:color w:val="000000"/>
                <w:sz w:val="21"/>
                <w:szCs w:val="21"/>
              </w:rPr>
              <w:t>Cinta/tape local</w:t>
            </w:r>
          </w:p>
        </w:tc>
        <w:tc>
          <w:tcPr>
            <w:tcW w:w="0" w:type="auto"/>
            <w:tcBorders>
              <w:top w:val="single" w:sz="6" w:space="0" w:color="000000"/>
              <w:left w:val="nil"/>
              <w:bottom w:val="nil"/>
              <w:right w:val="nil"/>
            </w:tcBorders>
            <w:tcMar>
              <w:top w:w="80" w:type="dxa"/>
              <w:left w:w="160" w:type="dxa"/>
              <w:bottom w:w="80" w:type="dxa"/>
              <w:right w:w="160" w:type="dxa"/>
            </w:tcMar>
          </w:tcPr>
          <w:p w14:paraId="1020D4E5" w14:textId="77777777" w:rsidR="00B1525A" w:rsidRDefault="00000000">
            <w:pPr>
              <w:spacing w:after="80" w:line="240" w:lineRule="auto"/>
              <w:rPr>
                <w:color w:val="000000"/>
                <w:sz w:val="21"/>
                <w:szCs w:val="21"/>
              </w:rPr>
            </w:pPr>
            <w:r>
              <w:rPr>
                <w:color w:val="000000"/>
                <w:sz w:val="21"/>
                <w:szCs w:val="21"/>
              </w:rPr>
              <w:t>NAS local puro</w:t>
            </w:r>
          </w:p>
        </w:tc>
        <w:tc>
          <w:tcPr>
            <w:tcW w:w="0" w:type="auto"/>
            <w:tcBorders>
              <w:top w:val="single" w:sz="6" w:space="0" w:color="000000"/>
              <w:left w:val="nil"/>
              <w:bottom w:val="nil"/>
              <w:right w:val="nil"/>
            </w:tcBorders>
            <w:tcMar>
              <w:top w:w="80" w:type="dxa"/>
              <w:left w:w="160" w:type="dxa"/>
              <w:bottom w:w="80" w:type="dxa"/>
              <w:right w:w="160" w:type="dxa"/>
            </w:tcMar>
          </w:tcPr>
          <w:p w14:paraId="56942058" w14:textId="77777777" w:rsidR="00B1525A" w:rsidRDefault="00000000">
            <w:pPr>
              <w:spacing w:after="80" w:line="240" w:lineRule="auto"/>
              <w:rPr>
                <w:color w:val="000000"/>
                <w:sz w:val="21"/>
                <w:szCs w:val="21"/>
              </w:rPr>
            </w:pPr>
            <w:r>
              <w:rPr>
                <w:color w:val="000000"/>
                <w:sz w:val="21"/>
                <w:szCs w:val="21"/>
              </w:rPr>
              <w:t>S3 Object Lock/Glacier (inmutabilidad WORM, custodia RT-06.26+27)</w:t>
            </w:r>
          </w:p>
        </w:tc>
      </w:tr>
    </w:tbl>
    <w:p w14:paraId="07F54F97" w14:textId="77777777" w:rsidR="00B1525A" w:rsidRDefault="00000000">
      <w:pPr>
        <w:pStyle w:val="Ttulo4"/>
        <w:spacing w:before="220" w:after="100"/>
        <w:rPr>
          <w:rFonts w:ascii="Arial" w:eastAsia="Arial" w:hAnsi="Arial" w:cs="Arial"/>
          <w:i w:val="0"/>
          <w:iCs w:val="0"/>
          <w:color w:val="5B6770"/>
        </w:rPr>
      </w:pPr>
      <w:bookmarkStart w:id="245" w:name="_gc6lkw22ajx7" w:colFirst="0" w:colLast="0"/>
      <w:bookmarkEnd w:id="245"/>
      <w:r>
        <w:rPr>
          <w:rFonts w:ascii="Arial" w:eastAsia="Arial" w:hAnsi="Arial" w:cs="Arial"/>
          <w:i w:val="0"/>
          <w:iCs w:val="0"/>
          <w:color w:val="5B6770"/>
        </w:rPr>
        <w:t>3. Criterio de Selección y Justificación Técnica-Económica</w:t>
      </w:r>
    </w:p>
    <w:p w14:paraId="68FAFF03" w14:textId="77777777" w:rsidR="00B1525A" w:rsidRDefault="00000000">
      <w:pPr>
        <w:numPr>
          <w:ilvl w:val="0"/>
          <w:numId w:val="11"/>
        </w:numPr>
        <w:spacing w:after="0"/>
        <w:rPr>
          <w:color w:val="000000"/>
        </w:rPr>
      </w:pPr>
      <w:r>
        <w:rPr>
          <w:color w:val="000000"/>
          <w:sz w:val="21"/>
          <w:szCs w:val="21"/>
        </w:rPr>
        <w:t xml:space="preserve">RT-05.02 y CAP: la posición se declara por dominio: transaccional CP (consistencia inmediata; la operación offline y la reconciliación vuelta a línea lo exigen), IoT raw AP </w:t>
      </w:r>
      <w:r>
        <w:rPr>
          <w:color w:val="000000"/>
          <w:sz w:val="21"/>
          <w:szCs w:val="21"/>
        </w:rPr>
        <w:lastRenderedPageBreak/>
        <w:t>(eventual, TTL corto), series de tiempo AP columnar en la capa OLAP, analítica AP columnar. Declarar la posición evita el error de elegir un motor "para todo".</w:t>
      </w:r>
    </w:p>
    <w:p w14:paraId="001607E9" w14:textId="77777777" w:rsidR="00B1525A" w:rsidRDefault="00000000">
      <w:pPr>
        <w:numPr>
          <w:ilvl w:val="0"/>
          <w:numId w:val="11"/>
        </w:numPr>
        <w:spacing w:after="0"/>
        <w:rPr>
          <w:color w:val="000000"/>
        </w:rPr>
      </w:pPr>
      <w:r>
        <w:rPr>
          <w:color w:val="000000"/>
          <w:sz w:val="21"/>
          <w:szCs w:val="21"/>
        </w:rPr>
        <w:t>Volumen (RT-05.15):</w:t>
      </w:r>
      <w:r>
        <w:rPr>
          <w:rFonts w:ascii="Arial Unicode MS" w:eastAsia="Arial Unicode MS" w:hAnsi="Arial Unicode MS" w:cs="Arial Unicode MS"/>
          <w:color w:val="000000"/>
          <w:sz w:val="21"/>
          <w:szCs w:val="21"/>
        </w:rPr>
        <w:t xml:space="preserve"> ~31.000 pedidos/mes, 260.000 líneas, 2,4 M unidades y telemetría de 28 sensores + 18 termógrafos → persistencia manejable en PostgreSQL (índices + PostGIS para georreferencia de rutas) con DynamoDB absorbiendo el pico de IoT sin saturar el transaccional (RNF-11.02).</w:t>
      </w:r>
    </w:p>
    <w:p w14:paraId="683A25BF" w14:textId="77777777" w:rsidR="00B1525A" w:rsidRDefault="00000000">
      <w:pPr>
        <w:numPr>
          <w:ilvl w:val="0"/>
          <w:numId w:val="11"/>
        </w:numPr>
        <w:spacing w:after="0"/>
        <w:rPr>
          <w:color w:val="000000"/>
        </w:rPr>
      </w:pPr>
      <w:r>
        <w:rPr>
          <w:color w:val="000000"/>
          <w:sz w:val="21"/>
          <w:szCs w:val="21"/>
        </w:rPr>
        <w:t>Trazabilidad (RNF-09.01/09.02, D.S. 977/96):</w:t>
      </w:r>
      <w:r>
        <w:rPr>
          <w:rFonts w:ascii="Arial Unicode MS" w:eastAsia="Arial Unicode MS" w:hAnsi="Arial Unicode MS" w:cs="Arial Unicode MS"/>
          <w:color w:val="000000"/>
          <w:sz w:val="21"/>
          <w:szCs w:val="21"/>
        </w:rPr>
        <w:t xml:space="preserve"> el registro de eventos por lote (EPCIS GS1, decisión 16.1 N° 35) se conserva en PostgreSQL (5 años) y su respaldo inmutable replica el piso legal; la réplica Aurora da RPO ≤15 min.</w:t>
      </w:r>
    </w:p>
    <w:p w14:paraId="19C701C2" w14:textId="77777777" w:rsidR="00B1525A" w:rsidRDefault="00000000">
      <w:pPr>
        <w:numPr>
          <w:ilvl w:val="0"/>
          <w:numId w:val="11"/>
        </w:numPr>
        <w:spacing w:after="140"/>
        <w:rPr>
          <w:color w:val="000000"/>
        </w:rPr>
      </w:pPr>
      <w:r>
        <w:rPr>
          <w:color w:val="000000"/>
          <w:sz w:val="21"/>
          <w:szCs w:val="21"/>
        </w:rPr>
        <w:t>Equipo de 4 TI:</w:t>
      </w:r>
      <w:r>
        <w:rPr>
          <w:rFonts w:ascii="Arial Unicode MS" w:eastAsia="Arial Unicode MS" w:hAnsi="Arial Unicode MS" w:cs="Arial Unicode MS"/>
          <w:color w:val="000000"/>
          <w:sz w:val="21"/>
          <w:szCs w:val="21"/>
        </w:rPr>
        <w:t xml:space="preserve"> tres motores administrados o de bajo mantenimiento (PostgreSQL/Aurora, DynamoDB, Redshift Serverless) — sin motores dedicados exóticos (InfluxDB descartado: segundo motor </w:t>
      </w:r>
      <w:proofErr w:type="gramStart"/>
      <w:r>
        <w:rPr>
          <w:rFonts w:ascii="Arial Unicode MS" w:eastAsia="Arial Unicode MS" w:hAnsi="Arial Unicode MS" w:cs="Arial Unicode MS"/>
          <w:color w:val="000000"/>
          <w:sz w:val="21"/>
          <w:szCs w:val="21"/>
        </w:rPr>
        <w:t>a</w:t>
      </w:r>
      <w:proofErr w:type="gramEnd"/>
      <w:r>
        <w:rPr>
          <w:rFonts w:ascii="Arial Unicode MS" w:eastAsia="Arial Unicode MS" w:hAnsi="Arial Unicode MS" w:cs="Arial Unicode MS"/>
          <w:color w:val="000000"/>
          <w:sz w:val="21"/>
          <w:szCs w:val="21"/>
        </w:rPr>
        <w:t xml:space="preserve"> operar, D2). La serie de tiempo consolidada no requiere un motor adicional: vive en la capa OLAP (S3 Parquet → Redshift).</w:t>
      </w:r>
    </w:p>
    <w:p w14:paraId="029B29C6" w14:textId="77777777" w:rsidR="00B1525A" w:rsidRDefault="00000000">
      <w:pPr>
        <w:pStyle w:val="Ttulo4"/>
        <w:spacing w:before="220" w:after="100"/>
        <w:rPr>
          <w:rFonts w:ascii="Arial" w:eastAsia="Arial" w:hAnsi="Arial" w:cs="Arial"/>
          <w:i w:val="0"/>
          <w:iCs w:val="0"/>
          <w:color w:val="5B6770"/>
        </w:rPr>
      </w:pPr>
      <w:bookmarkStart w:id="246" w:name="_cz7r416gb24t" w:colFirst="0" w:colLast="0"/>
      <w:bookmarkEnd w:id="246"/>
      <w:r>
        <w:rPr>
          <w:rFonts w:ascii="Arial" w:eastAsia="Arial" w:hAnsi="Arial" w:cs="Arial"/>
          <w:i w:val="0"/>
          <w:iCs w:val="0"/>
          <w:color w:val="5B6770"/>
        </w:rPr>
        <w:t>4. Decisión Adoptada</w:t>
      </w:r>
    </w:p>
    <w:p w14:paraId="159E508C" w14:textId="77777777" w:rsidR="00B1525A" w:rsidRDefault="00000000">
      <w:pPr>
        <w:spacing w:after="240"/>
        <w:rPr>
          <w:color w:val="000000"/>
          <w:sz w:val="21"/>
          <w:szCs w:val="21"/>
        </w:rPr>
      </w:pPr>
      <w:r>
        <w:rPr>
          <w:color w:val="000000"/>
          <w:sz w:val="21"/>
          <w:szCs w:val="21"/>
        </w:rPr>
        <w:t xml:space="preserve">Persistencia políglota por dominio: PostgreSQL+PostGIS (transaccional WMS </w:t>
      </w:r>
      <w:proofErr w:type="gramStart"/>
      <w:r>
        <w:rPr>
          <w:color w:val="000000"/>
          <w:sz w:val="21"/>
          <w:szCs w:val="21"/>
        </w:rPr>
        <w:t>on-premise</w:t>
      </w:r>
      <w:proofErr w:type="gramEnd"/>
      <w:r>
        <w:rPr>
          <w:color w:val="000000"/>
          <w:sz w:val="21"/>
          <w:szCs w:val="21"/>
        </w:rPr>
        <w:t>, CP), Aurora PostgreSQL (OLTP cloud + réplica DRP, failover &lt;30 s), DynamoDB (IoT raw, TTL 30 días, AP), S3 (lake analítico 5 años) con Redshift Serverless y QuickSight (OLAP, incluye la serie de tiempo consolidada de temperatura), y S3 Object Lock/Glacier + Backup Vault para retención legal inmutable (RSA D.S. 977/96). La matriz CAP está declarada y trazada a RT-05.02 en este documento (sección de Datos, ADR-04).</w:t>
      </w:r>
    </w:p>
    <w:p w14:paraId="7584C680" w14:textId="77777777" w:rsidR="00B1525A" w:rsidRDefault="00000000">
      <w:pPr>
        <w:pStyle w:val="Ttulo4"/>
        <w:spacing w:before="220" w:after="100"/>
        <w:rPr>
          <w:rFonts w:ascii="Arial" w:eastAsia="Arial" w:hAnsi="Arial" w:cs="Arial"/>
          <w:i w:val="0"/>
          <w:iCs w:val="0"/>
          <w:color w:val="5B6770"/>
        </w:rPr>
      </w:pPr>
      <w:bookmarkStart w:id="247" w:name="_h864bknrtnb9" w:colFirst="0" w:colLast="0"/>
      <w:bookmarkEnd w:id="247"/>
      <w:r>
        <w:rPr>
          <w:rFonts w:ascii="Arial" w:eastAsia="Arial" w:hAnsi="Arial" w:cs="Arial"/>
          <w:i w:val="0"/>
          <w:iCs w:val="0"/>
          <w:color w:val="5B6770"/>
        </w:rPr>
        <w:t>5. Consecuencias, Trade-offs y Mitigaciones</w:t>
      </w:r>
    </w:p>
    <w:tbl>
      <w:tblPr>
        <w:tblStyle w:val="affffffe"/>
        <w:tblW w:w="5000" w:type="pct"/>
        <w:tblInd w:w="0" w:type="dxa"/>
        <w:tblBorders>
          <w:top w:val="nil"/>
          <w:left w:val="nil"/>
          <w:bottom w:val="nil"/>
          <w:right w:val="nil"/>
          <w:insideH w:val="nil"/>
          <w:insideV w:val="nil"/>
        </w:tblBorders>
        <w:tblLook w:val="0600" w:firstRow="0" w:lastRow="0" w:firstColumn="0" w:lastColumn="0" w:noHBand="1" w:noVBand="1"/>
      </w:tblPr>
      <w:tblGrid>
        <w:gridCol w:w="3254"/>
        <w:gridCol w:w="2044"/>
        <w:gridCol w:w="3938"/>
      </w:tblGrid>
      <w:tr w:rsidR="00B1525A" w14:paraId="2395192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1C023D3"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32B0AED"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54F058F"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396B068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F32E69" w14:textId="77777777" w:rsidR="00B1525A" w:rsidRDefault="00000000">
            <w:pPr>
              <w:spacing w:after="80" w:line="240" w:lineRule="auto"/>
              <w:rPr>
                <w:color w:val="000000"/>
                <w:sz w:val="21"/>
                <w:szCs w:val="21"/>
              </w:rPr>
            </w:pPr>
            <w:r>
              <w:rPr>
                <w:color w:val="000000"/>
                <w:sz w:val="21"/>
                <w:szCs w:val="21"/>
              </w:rPr>
              <w:t>Consistencia fuerte en el transaccional limita escalado horizontal de escritura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4836ED" w14:textId="77777777" w:rsidR="00B1525A" w:rsidRDefault="00000000">
            <w:pPr>
              <w:spacing w:after="80" w:line="240" w:lineRule="auto"/>
              <w:rPr>
                <w:color w:val="000000"/>
                <w:sz w:val="21"/>
                <w:szCs w:val="21"/>
              </w:rPr>
            </w:pPr>
            <w:r>
              <w:rPr>
                <w:color w:val="000000"/>
                <w:sz w:val="21"/>
                <w:szCs w:val="21"/>
              </w:rPr>
              <w:t>El volumen (~105 TPS) no lo justifica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70188E" w14:textId="77777777" w:rsidR="00B1525A" w:rsidRDefault="00000000">
            <w:pPr>
              <w:spacing w:after="80" w:line="240" w:lineRule="auto"/>
              <w:rPr>
                <w:color w:val="000000"/>
                <w:sz w:val="21"/>
                <w:szCs w:val="21"/>
              </w:rPr>
            </w:pPr>
            <w:r>
              <w:rPr>
                <w:color w:val="000000"/>
                <w:sz w:val="21"/>
                <w:szCs w:val="21"/>
              </w:rPr>
              <w:t>Réplicas de lectura (2 Aurora readers) y partición lógica por instalación (RF-02.01/02.02)</w:t>
            </w:r>
          </w:p>
        </w:tc>
      </w:tr>
      <w:tr w:rsidR="00B1525A" w14:paraId="33B1701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E66E7D" w14:textId="77777777" w:rsidR="00B1525A" w:rsidRDefault="00000000">
            <w:pPr>
              <w:spacing w:after="80" w:line="240" w:lineRule="auto"/>
              <w:rPr>
                <w:color w:val="000000"/>
                <w:sz w:val="21"/>
                <w:szCs w:val="21"/>
              </w:rPr>
            </w:pPr>
            <w:r>
              <w:rPr>
                <w:color w:val="000000"/>
                <w:sz w:val="21"/>
                <w:szCs w:val="21"/>
              </w:rPr>
              <w:t>DynamoDB eventual abre ventanas de lectura inconsistente cortas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299E81" w14:textId="77777777" w:rsidR="00B1525A" w:rsidRDefault="00000000">
            <w:pPr>
              <w:spacing w:after="80" w:line="240" w:lineRule="auto"/>
              <w:rPr>
                <w:color w:val="000000"/>
                <w:sz w:val="21"/>
                <w:szCs w:val="21"/>
              </w:rPr>
            </w:pPr>
            <w:r>
              <w:rPr>
                <w:color w:val="000000"/>
                <w:sz w:val="21"/>
                <w:szCs w:val="21"/>
              </w:rPr>
              <w:t>Telemetría no es crítico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B2A6AF" w14:textId="77777777" w:rsidR="00B1525A" w:rsidRDefault="00000000">
            <w:pPr>
              <w:spacing w:after="80" w:line="240" w:lineRule="auto"/>
              <w:rPr>
                <w:color w:val="000000"/>
                <w:sz w:val="21"/>
                <w:szCs w:val="21"/>
              </w:rPr>
            </w:pPr>
            <w:r>
              <w:rPr>
                <w:color w:val="000000"/>
                <w:sz w:val="21"/>
                <w:szCs w:val="21"/>
              </w:rPr>
              <w:t>TTL 30 días + consolidado en la capa OLAP (S3 Parquet/Redshift, 5 años) con validación de rango</w:t>
            </w:r>
          </w:p>
        </w:tc>
      </w:tr>
      <w:tr w:rsidR="00B1525A" w14:paraId="1B07B0C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2657E8" w14:textId="77777777" w:rsidR="00B1525A" w:rsidRDefault="00000000">
            <w:pPr>
              <w:spacing w:after="80" w:line="240" w:lineRule="auto"/>
              <w:rPr>
                <w:color w:val="000000"/>
                <w:sz w:val="21"/>
                <w:szCs w:val="21"/>
              </w:rPr>
            </w:pPr>
            <w:r>
              <w:rPr>
                <w:color w:val="000000"/>
                <w:sz w:val="21"/>
                <w:szCs w:val="21"/>
              </w:rPr>
              <w:t>Amazonas de datos (S3) requiere gobierno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073D8B" w14:textId="77777777" w:rsidR="00B1525A" w:rsidRDefault="00000000">
            <w:pPr>
              <w:spacing w:after="80" w:line="240" w:lineRule="auto"/>
              <w:rPr>
                <w:color w:val="000000"/>
                <w:sz w:val="21"/>
                <w:szCs w:val="21"/>
              </w:rPr>
            </w:pPr>
            <w:r>
              <w:rPr>
                <w:color w:val="000000"/>
                <w:sz w:val="21"/>
                <w:szCs w:val="21"/>
              </w:rPr>
              <w:t>Costo y gobernanza del lake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D0C44E" w14:textId="77777777" w:rsidR="00B1525A" w:rsidRDefault="00000000">
            <w:pPr>
              <w:spacing w:after="80" w:line="240" w:lineRule="auto"/>
              <w:rPr>
                <w:color w:val="000000"/>
                <w:sz w:val="21"/>
                <w:szCs w:val="21"/>
              </w:rPr>
            </w:pPr>
            <w:r>
              <w:rPr>
                <w:color w:val="000000"/>
                <w:sz w:val="21"/>
                <w:szCs w:val="21"/>
              </w:rPr>
              <w:t>Glue + catálogo y QuickSight con modelos aprobados; FinOps (RT-03.06)</w:t>
            </w:r>
          </w:p>
        </w:tc>
      </w:tr>
      <w:tr w:rsidR="00B1525A" w14:paraId="40D41576"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11150D2C" w14:textId="77777777" w:rsidR="00B1525A" w:rsidRDefault="00000000">
            <w:pPr>
              <w:spacing w:after="80" w:line="240" w:lineRule="auto"/>
              <w:rPr>
                <w:color w:val="000000"/>
                <w:sz w:val="21"/>
                <w:szCs w:val="21"/>
              </w:rPr>
            </w:pPr>
            <w:r>
              <w:rPr>
                <w:color w:val="000000"/>
                <w:sz w:val="21"/>
                <w:szCs w:val="21"/>
              </w:rPr>
              <w:t>Integración entre motores exige ETL</w:t>
            </w:r>
          </w:p>
        </w:tc>
        <w:tc>
          <w:tcPr>
            <w:tcW w:w="0" w:type="auto"/>
            <w:tcBorders>
              <w:top w:val="single" w:sz="6" w:space="0" w:color="000000"/>
              <w:left w:val="nil"/>
              <w:bottom w:val="nil"/>
              <w:right w:val="nil"/>
            </w:tcBorders>
            <w:tcMar>
              <w:top w:w="80" w:type="dxa"/>
              <w:left w:w="160" w:type="dxa"/>
              <w:bottom w:w="80" w:type="dxa"/>
              <w:right w:w="160" w:type="dxa"/>
            </w:tcMar>
          </w:tcPr>
          <w:p w14:paraId="6FA70CC6" w14:textId="77777777" w:rsidR="00B1525A" w:rsidRDefault="00000000">
            <w:pPr>
              <w:spacing w:after="80" w:line="240" w:lineRule="auto"/>
              <w:rPr>
                <w:color w:val="000000"/>
                <w:sz w:val="21"/>
                <w:szCs w:val="21"/>
              </w:rPr>
            </w:pPr>
            <w:r>
              <w:rPr>
                <w:color w:val="000000"/>
                <w:sz w:val="21"/>
                <w:szCs w:val="21"/>
              </w:rPr>
              <w:t xml:space="preserve">Latencia de </w:t>
            </w:r>
            <w:proofErr w:type="gramStart"/>
            <w:r>
              <w:rPr>
                <w:color w:val="000000"/>
                <w:sz w:val="21"/>
                <w:szCs w:val="21"/>
              </w:rPr>
              <w:t>analítica !</w:t>
            </w:r>
            <w:proofErr w:type="gramEnd"/>
            <w:r>
              <w:rPr>
                <w:color w:val="000000"/>
                <w:sz w:val="21"/>
                <w:szCs w:val="21"/>
              </w:rPr>
              <w:t>= OLTP</w:t>
            </w:r>
          </w:p>
        </w:tc>
        <w:tc>
          <w:tcPr>
            <w:tcW w:w="0" w:type="auto"/>
            <w:tcBorders>
              <w:top w:val="single" w:sz="6" w:space="0" w:color="000000"/>
              <w:left w:val="nil"/>
              <w:bottom w:val="nil"/>
              <w:right w:val="nil"/>
            </w:tcBorders>
            <w:tcMar>
              <w:top w:w="80" w:type="dxa"/>
              <w:left w:w="160" w:type="dxa"/>
              <w:bottom w:w="80" w:type="dxa"/>
              <w:right w:w="160" w:type="dxa"/>
            </w:tcMar>
          </w:tcPr>
          <w:p w14:paraId="76A2062E" w14:textId="77777777" w:rsidR="00B1525A" w:rsidRDefault="00000000">
            <w:pPr>
              <w:spacing w:after="80" w:line="240" w:lineRule="auto"/>
              <w:rPr>
                <w:color w:val="000000"/>
                <w:sz w:val="21"/>
                <w:szCs w:val="21"/>
              </w:rPr>
            </w:pPr>
            <w:r>
              <w:rPr>
                <w:color w:val="000000"/>
                <w:sz w:val="21"/>
                <w:szCs w:val="21"/>
              </w:rPr>
              <w:t>Batch nocturno y distribución de datos por dominio (RT-05.01)</w:t>
            </w:r>
          </w:p>
        </w:tc>
      </w:tr>
    </w:tbl>
    <w:p w14:paraId="2348285C" w14:textId="77777777" w:rsidR="00B1525A" w:rsidRDefault="00000000">
      <w:pPr>
        <w:pStyle w:val="Ttulo3"/>
        <w:spacing w:before="280" w:after="120"/>
        <w:rPr>
          <w:rFonts w:ascii="Arial" w:eastAsia="Arial" w:hAnsi="Arial" w:cs="Arial"/>
          <w:color w:val="5B6770"/>
          <w:sz w:val="26"/>
          <w:szCs w:val="26"/>
        </w:rPr>
      </w:pPr>
      <w:bookmarkStart w:id="248" w:name="_8xr4yxmeuwnh" w:colFirst="0" w:colLast="0"/>
      <w:bookmarkEnd w:id="248"/>
      <w:r>
        <w:rPr>
          <w:rFonts w:ascii="Arial" w:eastAsia="Arial" w:hAnsi="Arial" w:cs="Arial"/>
          <w:color w:val="5B6770"/>
          <w:sz w:val="26"/>
          <w:szCs w:val="26"/>
        </w:rPr>
        <w:lastRenderedPageBreak/>
        <w:t>ADR-05 — Mensajería Asíncrona: Broker Local (RabbitMQ) + Colas Nube (SQS FIFO / EventBridge)</w:t>
      </w:r>
    </w:p>
    <w:p w14:paraId="224118C1" w14:textId="77777777" w:rsidR="00B1525A" w:rsidRDefault="00000000">
      <w:pPr>
        <w:numPr>
          <w:ilvl w:val="0"/>
          <w:numId w:val="7"/>
        </w:numPr>
        <w:spacing w:after="0"/>
        <w:rPr>
          <w:color w:val="000000"/>
        </w:rPr>
      </w:pPr>
      <w:r>
        <w:rPr>
          <w:color w:val="000000"/>
          <w:sz w:val="21"/>
          <w:szCs w:val="21"/>
        </w:rPr>
        <w:t>Estado: Aprobado</w:t>
      </w:r>
    </w:p>
    <w:p w14:paraId="365F7AF5" w14:textId="77777777" w:rsidR="00B1525A" w:rsidRDefault="00000000">
      <w:pPr>
        <w:numPr>
          <w:ilvl w:val="0"/>
          <w:numId w:val="7"/>
        </w:numPr>
        <w:spacing w:after="0"/>
        <w:rPr>
          <w:color w:val="000000"/>
        </w:rPr>
      </w:pPr>
      <w:r>
        <w:rPr>
          <w:color w:val="000000"/>
          <w:sz w:val="21"/>
          <w:szCs w:val="21"/>
        </w:rPr>
        <w:t>Fecha: 2026-09-05</w:t>
      </w:r>
    </w:p>
    <w:p w14:paraId="07FCD07D" w14:textId="77777777" w:rsidR="00B1525A" w:rsidRDefault="00000000">
      <w:pPr>
        <w:numPr>
          <w:ilvl w:val="0"/>
          <w:numId w:val="7"/>
        </w:numPr>
        <w:spacing w:after="0"/>
        <w:rPr>
          <w:color w:val="000000"/>
        </w:rPr>
      </w:pPr>
      <w:r>
        <w:rPr>
          <w:color w:val="000000"/>
          <w:sz w:val="21"/>
          <w:szCs w:val="21"/>
        </w:rPr>
        <w:t>Decisión relacionada: D4 (AL v1, capa de mensajería); shipper en VM-03 (D-AL-03).</w:t>
      </w:r>
    </w:p>
    <w:p w14:paraId="08D709D4" w14:textId="77777777" w:rsidR="00B1525A" w:rsidRDefault="00000000">
      <w:pPr>
        <w:numPr>
          <w:ilvl w:val="0"/>
          <w:numId w:val="7"/>
        </w:numPr>
        <w:spacing w:after="140"/>
        <w:rPr>
          <w:color w:val="000000"/>
        </w:rPr>
      </w:pPr>
      <w:r>
        <w:rPr>
          <w:color w:val="000000"/>
          <w:sz w:val="21"/>
          <w:szCs w:val="21"/>
        </w:rPr>
        <w:t>Trazabilidad normativa: BTT RT-02.06 (idempotencia) · RT-02.07 (deduplicación) · RT-03.12 (sincronización/reconciliación tras reconexión) · RT-03.10 (autonomía) · RNF-07.01 (sincro &lt; 10 min) · RNF-13.01 (24 h) · Zero Trust (BA Art. 21) · Caso 02 Cap. 16.1 (reglas de reintento/devolución).</w:t>
      </w:r>
    </w:p>
    <w:p w14:paraId="3CA0C941" w14:textId="77777777" w:rsidR="00B1525A" w:rsidRDefault="00000000">
      <w:pPr>
        <w:pStyle w:val="Ttulo4"/>
        <w:spacing w:before="220" w:after="100"/>
        <w:rPr>
          <w:rFonts w:ascii="Arial" w:eastAsia="Arial" w:hAnsi="Arial" w:cs="Arial"/>
          <w:i w:val="0"/>
          <w:iCs w:val="0"/>
          <w:color w:val="5B6770"/>
        </w:rPr>
      </w:pPr>
      <w:bookmarkStart w:id="249" w:name="_p3vwrxczx80w" w:colFirst="0" w:colLast="0"/>
      <w:bookmarkEnd w:id="249"/>
      <w:r>
        <w:rPr>
          <w:rFonts w:ascii="Arial" w:eastAsia="Arial" w:hAnsi="Arial" w:cs="Arial"/>
          <w:i w:val="0"/>
          <w:iCs w:val="0"/>
          <w:color w:val="5B6770"/>
        </w:rPr>
        <w:t>1. Contexto y Problema</w:t>
      </w:r>
    </w:p>
    <w:p w14:paraId="7F55A823" w14:textId="77777777" w:rsidR="00B1525A" w:rsidRDefault="00000000">
      <w:pPr>
        <w:spacing w:after="240"/>
        <w:rPr>
          <w:color w:val="000000"/>
          <w:sz w:val="21"/>
          <w:szCs w:val="21"/>
        </w:rPr>
      </w:pPr>
      <w:r>
        <w:rPr>
          <w:color w:val="000000"/>
          <w:sz w:val="21"/>
          <w:szCs w:val="21"/>
        </w:rPr>
        <w:t>El caso exige orden estricto y sin pérdida</w:t>
      </w:r>
      <w:r>
        <w:rPr>
          <w:rFonts w:ascii="Arial Unicode MS" w:eastAsia="Arial Unicode MS" w:hAnsi="Arial Unicode MS" w:cs="Arial Unicode MS"/>
          <w:color w:val="000000"/>
          <w:sz w:val="21"/>
          <w:szCs w:val="21"/>
        </w:rPr>
        <w:t xml:space="preserve"> en la cadena pedido→despacho→cobranza (una línea de preventa fuera de orden rompe la reconciliación determinista), pero la operación transcurre </w:t>
      </w:r>
      <w:r>
        <w:rPr>
          <w:color w:val="000000"/>
          <w:sz w:val="21"/>
          <w:szCs w:val="21"/>
        </w:rPr>
        <w:t xml:space="preserve">offline: bodega 24 h, terreno 14 h. Además, todo el tráfico debe ser outbound (Zero Trust: sin conexiones entrantes al </w:t>
      </w:r>
      <w:proofErr w:type="gramStart"/>
      <w:r>
        <w:rPr>
          <w:color w:val="000000"/>
          <w:sz w:val="21"/>
          <w:szCs w:val="21"/>
        </w:rPr>
        <w:t>on-premise</w:t>
      </w:r>
      <w:proofErr w:type="gramEnd"/>
      <w:r>
        <w:rPr>
          <w:color w:val="000000"/>
          <w:sz w:val="21"/>
          <w:szCs w:val="21"/>
        </w:rPr>
        <w:t>). REST síncrono no sobrevive a un corte a mitad de ventana; Kafka aporta orden y durabilidad pero exige operación y no resuelve el broker local por sitio.</w:t>
      </w:r>
    </w:p>
    <w:p w14:paraId="14204BA4" w14:textId="77777777" w:rsidR="00B1525A" w:rsidRDefault="00000000">
      <w:pPr>
        <w:pStyle w:val="Ttulo4"/>
        <w:spacing w:before="220" w:after="100"/>
        <w:rPr>
          <w:rFonts w:ascii="Arial" w:eastAsia="Arial" w:hAnsi="Arial" w:cs="Arial"/>
          <w:i w:val="0"/>
          <w:iCs w:val="0"/>
          <w:color w:val="5B6770"/>
        </w:rPr>
      </w:pPr>
      <w:bookmarkStart w:id="250" w:name="_mnt23923yzuj" w:colFirst="0" w:colLast="0"/>
      <w:bookmarkEnd w:id="250"/>
      <w:r>
        <w:rPr>
          <w:rFonts w:ascii="Arial" w:eastAsia="Arial" w:hAnsi="Arial" w:cs="Arial"/>
          <w:i w:val="0"/>
          <w:iCs w:val="0"/>
          <w:color w:val="5B6770"/>
        </w:rPr>
        <w:t>2. Alternativas Evaluadas</w:t>
      </w:r>
    </w:p>
    <w:tbl>
      <w:tblPr>
        <w:tblStyle w:val="afffffff"/>
        <w:tblW w:w="5000" w:type="pct"/>
        <w:tblInd w:w="0" w:type="dxa"/>
        <w:tblBorders>
          <w:top w:val="nil"/>
          <w:left w:val="nil"/>
          <w:bottom w:val="nil"/>
          <w:right w:val="nil"/>
          <w:insideH w:val="nil"/>
          <w:insideV w:val="nil"/>
        </w:tblBorders>
        <w:tblLook w:val="0600" w:firstRow="0" w:lastRow="0" w:firstColumn="0" w:lastColumn="0" w:noHBand="1" w:noVBand="1"/>
      </w:tblPr>
      <w:tblGrid>
        <w:gridCol w:w="1631"/>
        <w:gridCol w:w="1491"/>
        <w:gridCol w:w="1028"/>
        <w:gridCol w:w="1535"/>
        <w:gridCol w:w="1612"/>
        <w:gridCol w:w="1939"/>
      </w:tblGrid>
      <w:tr w:rsidR="00B1525A" w14:paraId="7DFD924B"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6028F0C"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B36893E" w14:textId="77777777" w:rsidR="00B1525A" w:rsidRDefault="00000000">
            <w:pPr>
              <w:spacing w:after="80" w:line="240" w:lineRule="auto"/>
              <w:rPr>
                <w:color w:val="000000"/>
                <w:sz w:val="21"/>
                <w:szCs w:val="21"/>
              </w:rPr>
            </w:pPr>
            <w:r>
              <w:rPr>
                <w:b/>
                <w:bCs/>
                <w:color w:val="1F3A5F"/>
                <w:sz w:val="18"/>
                <w:szCs w:val="18"/>
              </w:rPr>
              <w:t>Orden estricto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63BC6C0" w14:textId="77777777" w:rsidR="00B1525A" w:rsidRDefault="00000000">
            <w:pPr>
              <w:spacing w:after="80" w:line="240" w:lineRule="auto"/>
              <w:rPr>
                <w:color w:val="000000"/>
                <w:sz w:val="21"/>
                <w:szCs w:val="21"/>
              </w:rPr>
            </w:pPr>
            <w:r>
              <w:rPr>
                <w:b/>
                <w:bCs/>
                <w:color w:val="1F3A5F"/>
                <w:sz w:val="18"/>
                <w:szCs w:val="18"/>
              </w:rPr>
              <w:t>Buffer offline 24 h</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E446235" w14:textId="77777777" w:rsidR="00B1525A" w:rsidRDefault="00000000">
            <w:pPr>
              <w:spacing w:after="80" w:line="240" w:lineRule="auto"/>
              <w:rPr>
                <w:color w:val="000000"/>
                <w:sz w:val="21"/>
                <w:szCs w:val="21"/>
              </w:rPr>
            </w:pPr>
            <w:r>
              <w:rPr>
                <w:b/>
                <w:bCs/>
                <w:color w:val="1F3A5F"/>
                <w:sz w:val="18"/>
                <w:szCs w:val="18"/>
              </w:rPr>
              <w:t>Zero Trust (outbound)</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0785668" w14:textId="77777777" w:rsidR="00B1525A" w:rsidRDefault="00000000">
            <w:pPr>
              <w:spacing w:after="80" w:line="240" w:lineRule="auto"/>
              <w:rPr>
                <w:color w:val="000000"/>
                <w:sz w:val="21"/>
                <w:szCs w:val="21"/>
              </w:rPr>
            </w:pPr>
            <w:r>
              <w:rPr>
                <w:b/>
                <w:bCs/>
                <w:color w:val="1F3A5F"/>
                <w:sz w:val="18"/>
                <w:szCs w:val="18"/>
              </w:rPr>
              <w:t>Equipo de 4 TI</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397B4BD"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499943DF" w14:textId="77777777">
        <w:trPr>
          <w:trHeight w:val="187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3E24D12" w14:textId="77777777" w:rsidR="00B1525A" w:rsidRDefault="00000000">
            <w:pPr>
              <w:spacing w:after="80" w:line="240" w:lineRule="auto"/>
              <w:rPr>
                <w:color w:val="000000"/>
                <w:sz w:val="21"/>
                <w:szCs w:val="21"/>
              </w:rPr>
            </w:pPr>
            <w:r>
              <w:rPr>
                <w:color w:val="000000"/>
                <w:sz w:val="18"/>
                <w:szCs w:val="18"/>
              </w:rPr>
              <w:t>A. RabbitMQ local + SQS FIFO/EventBridge (nube), shipper</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BB36EE7" w14:textId="77777777" w:rsidR="00B1525A" w:rsidRDefault="00000000">
            <w:pPr>
              <w:spacing w:after="80" w:line="240" w:lineRule="auto"/>
              <w:rPr>
                <w:color w:val="000000"/>
                <w:sz w:val="21"/>
                <w:szCs w:val="21"/>
              </w:rPr>
            </w:pPr>
            <w:r>
              <w:rPr>
                <w:color w:val="000000"/>
                <w:sz w:val="18"/>
                <w:szCs w:val="18"/>
              </w:rPr>
              <w:t xml:space="preserve">SQS FIFO por </w:t>
            </w:r>
            <w:r>
              <w:rPr>
                <w:rFonts w:ascii="Consolas" w:eastAsia="Consolas" w:hAnsi="Consolas" w:cs="Consolas"/>
                <w:color w:val="000000"/>
                <w:sz w:val="18"/>
                <w:szCs w:val="18"/>
                <w:shd w:val="clear" w:color="auto" w:fill="3C3C3C"/>
              </w:rPr>
              <w:t>group_id</w:t>
            </w:r>
            <w:r>
              <w:rPr>
                <w:color w:val="000000"/>
                <w:sz w:val="18"/>
                <w:szCs w:val="18"/>
              </w:rPr>
              <w:t xml:space="preserve"> (pedido/entidad) garantiza orden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DB252B5" w14:textId="77777777" w:rsidR="00B1525A" w:rsidRDefault="00000000">
            <w:pPr>
              <w:spacing w:after="80" w:line="240" w:lineRule="auto"/>
              <w:rPr>
                <w:color w:val="000000"/>
                <w:sz w:val="21"/>
                <w:szCs w:val="21"/>
              </w:rPr>
            </w:pPr>
            <w:r>
              <w:rPr>
                <w:color w:val="000000"/>
                <w:sz w:val="18"/>
                <w:szCs w:val="18"/>
              </w:rPr>
              <w:t>RabbitMQ 24 h (~3 M mensajes) en cada sitio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D1BCBD6" w14:textId="77777777" w:rsidR="00B1525A" w:rsidRDefault="00000000">
            <w:pPr>
              <w:spacing w:after="80" w:line="240" w:lineRule="auto"/>
              <w:rPr>
                <w:color w:val="000000"/>
                <w:sz w:val="21"/>
                <w:szCs w:val="21"/>
              </w:rPr>
            </w:pPr>
            <w:r>
              <w:rPr>
                <w:color w:val="000000"/>
                <w:sz w:val="18"/>
                <w:szCs w:val="18"/>
              </w:rPr>
              <w:t>Shippper VM-03 publica por HTTPS/443 (VPC Endpoint SQS), sin entrantes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E67A1AA" w14:textId="77777777" w:rsidR="00B1525A" w:rsidRDefault="00000000">
            <w:pPr>
              <w:spacing w:after="80" w:line="240" w:lineRule="auto"/>
              <w:rPr>
                <w:color w:val="000000"/>
                <w:sz w:val="21"/>
                <w:szCs w:val="21"/>
              </w:rPr>
            </w:pPr>
            <w:r>
              <w:rPr>
                <w:color w:val="000000"/>
                <w:sz w:val="18"/>
                <w:szCs w:val="18"/>
              </w:rPr>
              <w:t>RabbitMQ es maduro y liviano; SQS/EventBridge administrados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8B1D731" w14:textId="77777777" w:rsidR="00B1525A" w:rsidRDefault="00000000">
            <w:pPr>
              <w:spacing w:after="80" w:line="240" w:lineRule="auto"/>
              <w:rPr>
                <w:color w:val="000000"/>
                <w:sz w:val="21"/>
                <w:szCs w:val="21"/>
              </w:rPr>
            </w:pPr>
            <w:r>
              <w:rPr>
                <w:color w:val="000000"/>
                <w:sz w:val="18"/>
                <w:szCs w:val="18"/>
              </w:rPr>
              <w:t>Ganadora</w:t>
            </w:r>
          </w:p>
        </w:tc>
      </w:tr>
      <w:tr w:rsidR="00B1525A" w14:paraId="7A000ADA"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7CDB062" w14:textId="77777777" w:rsidR="00B1525A" w:rsidRDefault="00000000">
            <w:pPr>
              <w:spacing w:after="80" w:line="240" w:lineRule="auto"/>
              <w:rPr>
                <w:color w:val="000000"/>
                <w:sz w:val="21"/>
                <w:szCs w:val="21"/>
              </w:rPr>
            </w:pPr>
            <w:r>
              <w:rPr>
                <w:color w:val="000000"/>
                <w:sz w:val="18"/>
                <w:szCs w:val="18"/>
              </w:rPr>
              <w:t>B. Kafka (clúster local + MSK nube)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8F4686F" w14:textId="77777777" w:rsidR="00B1525A" w:rsidRDefault="00000000">
            <w:pPr>
              <w:spacing w:after="80" w:line="240" w:lineRule="auto"/>
              <w:rPr>
                <w:color w:val="000000"/>
                <w:sz w:val="21"/>
                <w:szCs w:val="21"/>
              </w:rPr>
            </w:pPr>
            <w:r>
              <w:rPr>
                <w:color w:val="000000"/>
                <w:sz w:val="18"/>
                <w:szCs w:val="18"/>
              </w:rPr>
              <w:t>Orden por partición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3573314" w14:textId="77777777" w:rsidR="00B1525A" w:rsidRDefault="00000000">
            <w:pPr>
              <w:spacing w:after="80" w:line="240" w:lineRule="auto"/>
              <w:rPr>
                <w:color w:val="000000"/>
                <w:sz w:val="21"/>
                <w:szCs w:val="21"/>
              </w:rPr>
            </w:pPr>
            <w:r>
              <w:rPr>
                <w:color w:val="000000"/>
                <w:sz w:val="18"/>
                <w:szCs w:val="18"/>
              </w:rPr>
              <w:t>Posible local, pero requiere clúster mínimo 3 brokers por sitio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34F6E6B" w14:textId="77777777" w:rsidR="00B1525A" w:rsidRDefault="00000000">
            <w:pPr>
              <w:spacing w:after="80" w:line="240" w:lineRule="auto"/>
              <w:rPr>
                <w:color w:val="000000"/>
                <w:sz w:val="21"/>
                <w:szCs w:val="21"/>
              </w:rPr>
            </w:pPr>
            <w:r>
              <w:rPr>
                <w:color w:val="000000"/>
                <w:sz w:val="18"/>
                <w:szCs w:val="18"/>
              </w:rPr>
              <w:t>Requiere conectividad zookeeper/plano de control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94BC4C8" w14:textId="77777777" w:rsidR="00B1525A" w:rsidRDefault="00000000">
            <w:pPr>
              <w:spacing w:after="80" w:line="240" w:lineRule="auto"/>
              <w:rPr>
                <w:color w:val="000000"/>
                <w:sz w:val="21"/>
                <w:szCs w:val="21"/>
              </w:rPr>
            </w:pPr>
            <w:r>
              <w:rPr>
                <w:color w:val="000000"/>
                <w:sz w:val="18"/>
                <w:szCs w:val="18"/>
              </w:rPr>
              <w:t>Elevada: 3+ brokers por sitio + MSK; operación de retención y rebalances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AC8F231" w14:textId="77777777" w:rsidR="00B1525A" w:rsidRDefault="00000000">
            <w:pPr>
              <w:spacing w:after="80" w:line="240" w:lineRule="auto"/>
              <w:rPr>
                <w:color w:val="000000"/>
                <w:sz w:val="21"/>
                <w:szCs w:val="21"/>
              </w:rPr>
            </w:pPr>
            <w:r>
              <w:rPr>
                <w:color w:val="000000"/>
                <w:sz w:val="18"/>
                <w:szCs w:val="18"/>
              </w:rPr>
              <w:t xml:space="preserve">Rechazada (escala y operación </w:t>
            </w:r>
            <w:proofErr w:type="gramStart"/>
            <w:r>
              <w:rPr>
                <w:color w:val="000000"/>
                <w:sz w:val="18"/>
                <w:szCs w:val="18"/>
              </w:rPr>
              <w:t>no</w:t>
            </w:r>
            <w:proofErr w:type="gramEnd"/>
            <w:r>
              <w:rPr>
                <w:color w:val="000000"/>
                <w:sz w:val="18"/>
                <w:szCs w:val="18"/>
              </w:rPr>
              <w:t xml:space="preserve"> la justifican)</w:t>
            </w:r>
          </w:p>
        </w:tc>
      </w:tr>
      <w:tr w:rsidR="00B1525A" w14:paraId="6432FC36" w14:textId="77777777">
        <w:trPr>
          <w:trHeight w:val="1020"/>
        </w:trPr>
        <w:tc>
          <w:tcPr>
            <w:tcW w:w="0" w:type="auto"/>
            <w:tcBorders>
              <w:top w:val="single" w:sz="6" w:space="0" w:color="000000"/>
              <w:left w:val="nil"/>
              <w:bottom w:val="nil"/>
              <w:right w:val="nil"/>
            </w:tcBorders>
            <w:tcMar>
              <w:top w:w="80" w:type="dxa"/>
              <w:left w:w="80" w:type="dxa"/>
              <w:bottom w:w="80" w:type="dxa"/>
              <w:right w:w="80" w:type="dxa"/>
            </w:tcMar>
          </w:tcPr>
          <w:p w14:paraId="6EAD5137" w14:textId="77777777" w:rsidR="00B1525A" w:rsidRDefault="00000000">
            <w:pPr>
              <w:spacing w:after="80" w:line="240" w:lineRule="auto"/>
              <w:rPr>
                <w:color w:val="000000"/>
                <w:sz w:val="21"/>
                <w:szCs w:val="21"/>
              </w:rPr>
            </w:pPr>
            <w:r>
              <w:rPr>
                <w:color w:val="000000"/>
                <w:sz w:val="18"/>
                <w:szCs w:val="18"/>
              </w:rPr>
              <w:t>C. REST síncrono puro</w:t>
            </w:r>
          </w:p>
        </w:tc>
        <w:tc>
          <w:tcPr>
            <w:tcW w:w="0" w:type="auto"/>
            <w:tcBorders>
              <w:top w:val="single" w:sz="6" w:space="0" w:color="000000"/>
              <w:left w:val="nil"/>
              <w:bottom w:val="nil"/>
              <w:right w:val="nil"/>
            </w:tcBorders>
            <w:tcMar>
              <w:top w:w="80" w:type="dxa"/>
              <w:left w:w="80" w:type="dxa"/>
              <w:bottom w:w="80" w:type="dxa"/>
              <w:right w:w="80" w:type="dxa"/>
            </w:tcMar>
          </w:tcPr>
          <w:p w14:paraId="0A11AD49" w14:textId="77777777" w:rsidR="00B1525A" w:rsidRDefault="00000000">
            <w:pPr>
              <w:spacing w:after="80" w:line="240" w:lineRule="auto"/>
              <w:rPr>
                <w:color w:val="000000"/>
                <w:sz w:val="21"/>
                <w:szCs w:val="21"/>
              </w:rPr>
            </w:pPr>
            <w:r>
              <w:rPr>
                <w:color w:val="000000"/>
                <w:sz w:val="18"/>
                <w:szCs w:val="18"/>
              </w:rPr>
              <w:t>N/D</w:t>
            </w:r>
          </w:p>
        </w:tc>
        <w:tc>
          <w:tcPr>
            <w:tcW w:w="0" w:type="auto"/>
            <w:tcBorders>
              <w:top w:val="single" w:sz="6" w:space="0" w:color="000000"/>
              <w:left w:val="nil"/>
              <w:bottom w:val="nil"/>
              <w:right w:val="nil"/>
            </w:tcBorders>
            <w:tcMar>
              <w:top w:w="80" w:type="dxa"/>
              <w:left w:w="80" w:type="dxa"/>
              <w:bottom w:w="80" w:type="dxa"/>
              <w:right w:w="80" w:type="dxa"/>
            </w:tcMar>
          </w:tcPr>
          <w:p w14:paraId="63317833" w14:textId="77777777" w:rsidR="00B1525A" w:rsidRDefault="00000000">
            <w:pPr>
              <w:spacing w:after="80" w:line="240" w:lineRule="auto"/>
              <w:rPr>
                <w:color w:val="000000"/>
                <w:sz w:val="21"/>
                <w:szCs w:val="21"/>
              </w:rPr>
            </w:pPr>
            <w:r>
              <w:rPr>
                <w:color w:val="000000"/>
                <w:sz w:val="18"/>
                <w:szCs w:val="18"/>
              </w:rPr>
              <w:t>No: cae con la WAN</w:t>
            </w:r>
          </w:p>
        </w:tc>
        <w:tc>
          <w:tcPr>
            <w:tcW w:w="0" w:type="auto"/>
            <w:tcBorders>
              <w:top w:val="single" w:sz="6" w:space="0" w:color="000000"/>
              <w:left w:val="nil"/>
              <w:bottom w:val="nil"/>
              <w:right w:val="nil"/>
            </w:tcBorders>
            <w:tcMar>
              <w:top w:w="80" w:type="dxa"/>
              <w:left w:w="80" w:type="dxa"/>
              <w:bottom w:w="80" w:type="dxa"/>
              <w:right w:w="80" w:type="dxa"/>
            </w:tcMar>
          </w:tcPr>
          <w:p w14:paraId="7BDD1C95" w14:textId="77777777" w:rsidR="00B1525A" w:rsidRDefault="00000000">
            <w:pPr>
              <w:spacing w:after="80" w:line="240" w:lineRule="auto"/>
              <w:rPr>
                <w:color w:val="000000"/>
                <w:sz w:val="21"/>
                <w:szCs w:val="21"/>
              </w:rPr>
            </w:pPr>
            <w:r>
              <w:rPr>
                <w:color w:val="000000"/>
                <w:sz w:val="18"/>
                <w:szCs w:val="18"/>
              </w:rPr>
              <w:t>Parcial</w:t>
            </w:r>
          </w:p>
        </w:tc>
        <w:tc>
          <w:tcPr>
            <w:tcW w:w="0" w:type="auto"/>
            <w:tcBorders>
              <w:top w:val="single" w:sz="6" w:space="0" w:color="000000"/>
              <w:left w:val="nil"/>
              <w:bottom w:val="nil"/>
              <w:right w:val="nil"/>
            </w:tcBorders>
            <w:tcMar>
              <w:top w:w="80" w:type="dxa"/>
              <w:left w:w="80" w:type="dxa"/>
              <w:bottom w:w="80" w:type="dxa"/>
              <w:right w:w="80" w:type="dxa"/>
            </w:tcMar>
          </w:tcPr>
          <w:p w14:paraId="6C9E7B15" w14:textId="77777777" w:rsidR="00B1525A" w:rsidRDefault="00000000">
            <w:pPr>
              <w:spacing w:after="80" w:line="240" w:lineRule="auto"/>
              <w:rPr>
                <w:color w:val="000000"/>
                <w:sz w:val="21"/>
                <w:szCs w:val="21"/>
              </w:rPr>
            </w:pPr>
            <w:r>
              <w:rPr>
                <w:color w:val="000000"/>
                <w:sz w:val="18"/>
                <w:szCs w:val="18"/>
              </w:rPr>
              <w:t>Baja</w:t>
            </w:r>
          </w:p>
        </w:tc>
        <w:tc>
          <w:tcPr>
            <w:tcW w:w="0" w:type="auto"/>
            <w:tcBorders>
              <w:top w:val="single" w:sz="6" w:space="0" w:color="000000"/>
              <w:left w:val="nil"/>
              <w:bottom w:val="nil"/>
              <w:right w:val="nil"/>
            </w:tcBorders>
            <w:tcMar>
              <w:top w:w="80" w:type="dxa"/>
              <w:left w:w="80" w:type="dxa"/>
              <w:bottom w:w="80" w:type="dxa"/>
              <w:right w:w="80" w:type="dxa"/>
            </w:tcMar>
          </w:tcPr>
          <w:p w14:paraId="16E4D7AE" w14:textId="77777777" w:rsidR="00B1525A" w:rsidRDefault="00000000">
            <w:pPr>
              <w:spacing w:after="80" w:line="240" w:lineRule="auto"/>
              <w:rPr>
                <w:color w:val="000000"/>
                <w:sz w:val="21"/>
                <w:szCs w:val="21"/>
              </w:rPr>
            </w:pPr>
            <w:r>
              <w:rPr>
                <w:color w:val="000000"/>
                <w:sz w:val="18"/>
                <w:szCs w:val="18"/>
              </w:rPr>
              <w:t>Rechazada (viola RT-03.10/RNF-13.01)</w:t>
            </w:r>
          </w:p>
        </w:tc>
      </w:tr>
    </w:tbl>
    <w:p w14:paraId="130280D5" w14:textId="77777777" w:rsidR="00B1525A" w:rsidRDefault="00000000">
      <w:pPr>
        <w:pStyle w:val="Ttulo4"/>
        <w:spacing w:before="220" w:after="100"/>
        <w:rPr>
          <w:rFonts w:ascii="Arial" w:eastAsia="Arial" w:hAnsi="Arial" w:cs="Arial"/>
          <w:i w:val="0"/>
          <w:iCs w:val="0"/>
          <w:color w:val="5B6770"/>
        </w:rPr>
      </w:pPr>
      <w:bookmarkStart w:id="251" w:name="_mm6vdbmzvrro" w:colFirst="0" w:colLast="0"/>
      <w:bookmarkEnd w:id="251"/>
      <w:r>
        <w:rPr>
          <w:rFonts w:ascii="Arial" w:eastAsia="Arial" w:hAnsi="Arial" w:cs="Arial"/>
          <w:i w:val="0"/>
          <w:iCs w:val="0"/>
          <w:color w:val="5B6770"/>
        </w:rPr>
        <w:lastRenderedPageBreak/>
        <w:t>3. Criterio de Selección y Justificación Técnica-Económica</w:t>
      </w:r>
    </w:p>
    <w:p w14:paraId="62151D5B" w14:textId="77777777" w:rsidR="00B1525A" w:rsidRDefault="00000000">
      <w:pPr>
        <w:numPr>
          <w:ilvl w:val="0"/>
          <w:numId w:val="76"/>
        </w:numPr>
        <w:spacing w:after="0"/>
        <w:rPr>
          <w:color w:val="000000"/>
        </w:rPr>
      </w:pPr>
      <w:r>
        <w:rPr>
          <w:color w:val="000000"/>
          <w:sz w:val="21"/>
          <w:szCs w:val="21"/>
        </w:rPr>
        <w:t>Resiliencia (RT-03.10/RNF-13.01): el broker local retiene transacciones y telemetría durante el corte y las reproduce al reconectar; el shipper publica en orden cronológico e idempotente (idempotency keys, RT-02.06/02.07) a la cola FIFO.</w:t>
      </w:r>
    </w:p>
    <w:p w14:paraId="5F140BD1" w14:textId="77777777" w:rsidR="00B1525A" w:rsidRDefault="00000000">
      <w:pPr>
        <w:numPr>
          <w:ilvl w:val="0"/>
          <w:numId w:val="76"/>
        </w:numPr>
        <w:spacing w:after="0"/>
        <w:rPr>
          <w:color w:val="000000"/>
        </w:rPr>
      </w:pPr>
      <w:r>
        <w:rPr>
          <w:color w:val="000000"/>
          <w:sz w:val="21"/>
          <w:szCs w:val="21"/>
        </w:rPr>
        <w:t xml:space="preserve">Reconciliación determinista (RT-03.12): </w:t>
      </w:r>
      <w:r>
        <w:rPr>
          <w:rFonts w:ascii="Consolas" w:eastAsia="Consolas" w:hAnsi="Consolas" w:cs="Consolas"/>
          <w:color w:val="000000"/>
          <w:sz w:val="21"/>
          <w:szCs w:val="21"/>
          <w:shd w:val="clear" w:color="auto" w:fill="3C3C3C"/>
        </w:rPr>
        <w:t>celery-reconciliation</w:t>
      </w:r>
      <w:r>
        <w:rPr>
          <w:color w:val="000000"/>
          <w:sz w:val="21"/>
          <w:szCs w:val="21"/>
        </w:rPr>
        <w:t xml:space="preserve"> procesa la cola al recuperar el enlace; claves de idempotencia evitan duplicados (RT-02.07) y el orden de publicación por entidad garantiza consistencia en el maestro.</w:t>
      </w:r>
    </w:p>
    <w:p w14:paraId="1F163003" w14:textId="77777777" w:rsidR="00B1525A" w:rsidRDefault="00000000">
      <w:pPr>
        <w:numPr>
          <w:ilvl w:val="0"/>
          <w:numId w:val="76"/>
        </w:numPr>
        <w:spacing w:after="0"/>
        <w:rPr>
          <w:color w:val="000000"/>
        </w:rPr>
      </w:pPr>
      <w:r>
        <w:rPr>
          <w:color w:val="000000"/>
          <w:sz w:val="21"/>
          <w:szCs w:val="21"/>
        </w:rPr>
        <w:t>Zero Trust (BA Art. 21):</w:t>
      </w:r>
      <w:r>
        <w:rPr>
          <w:rFonts w:ascii="Arial Unicode MS" w:eastAsia="Arial Unicode MS" w:hAnsi="Arial Unicode MS" w:cs="Arial Unicode MS"/>
          <w:color w:val="000000"/>
          <w:sz w:val="21"/>
          <w:szCs w:val="21"/>
        </w:rPr>
        <w:t xml:space="preserve"> SQS FIFO se consume via VPC Endpoint SQS/PrivateLink (HTTPS/443); AMQPS 5671 queda solo entre brokers </w:t>
      </w: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(cross-dock → Talca). No se abren puertos entrantes.</w:t>
      </w:r>
    </w:p>
    <w:p w14:paraId="313CA9D3" w14:textId="77777777" w:rsidR="00B1525A" w:rsidRDefault="00000000">
      <w:pPr>
        <w:numPr>
          <w:ilvl w:val="0"/>
          <w:numId w:val="76"/>
        </w:numPr>
        <w:spacing w:after="140"/>
        <w:rPr>
          <w:color w:val="000000"/>
        </w:rPr>
      </w:pPr>
      <w:r>
        <w:rPr>
          <w:color w:val="000000"/>
          <w:sz w:val="21"/>
          <w:szCs w:val="21"/>
        </w:rPr>
        <w:t>TCO/equipo: RabbitMQ (este) + SQS/EventBridge (administrados) &gt; Kafka (+MSK) para 105 TPS; el costo operativo de operar clústeres Kafka en 5 sitios es desproporcionado para 4 personas.</w:t>
      </w:r>
    </w:p>
    <w:p w14:paraId="7F4BC91B" w14:textId="77777777" w:rsidR="00B1525A" w:rsidRDefault="00000000">
      <w:pPr>
        <w:pStyle w:val="Ttulo4"/>
        <w:spacing w:before="220" w:after="100"/>
        <w:rPr>
          <w:rFonts w:ascii="Arial" w:eastAsia="Arial" w:hAnsi="Arial" w:cs="Arial"/>
          <w:i w:val="0"/>
          <w:iCs w:val="0"/>
          <w:color w:val="5B6770"/>
        </w:rPr>
      </w:pPr>
      <w:bookmarkStart w:id="252" w:name="_h45ea1mnexp" w:colFirst="0" w:colLast="0"/>
      <w:bookmarkEnd w:id="252"/>
      <w:r>
        <w:rPr>
          <w:rFonts w:ascii="Arial" w:eastAsia="Arial" w:hAnsi="Arial" w:cs="Arial"/>
          <w:i w:val="0"/>
          <w:iCs w:val="0"/>
          <w:color w:val="5B6770"/>
        </w:rPr>
        <w:t>4. Decisión Adoptada</w:t>
      </w:r>
    </w:p>
    <w:p w14:paraId="196F1FA0" w14:textId="77777777" w:rsidR="00B1525A" w:rsidRDefault="00000000">
      <w:pPr>
        <w:spacing w:after="240"/>
        <w:rPr>
          <w:color w:val="000000"/>
          <w:sz w:val="21"/>
          <w:szCs w:val="21"/>
        </w:rPr>
      </w:pPr>
      <w:r>
        <w:rPr>
          <w:color w:val="000000"/>
          <w:sz w:val="21"/>
          <w:szCs w:val="21"/>
        </w:rPr>
        <w:t xml:space="preserve">Capa de mensajería híbrida: RabbitMQ (A-03) como broker de colas offline en cada sitio (buffers 24 h), con shipper en VM-03 (modo </w:t>
      </w:r>
      <w:r>
        <w:rPr>
          <w:rFonts w:ascii="Consolas" w:eastAsia="Consolas" w:hAnsi="Consolas" w:cs="Consolas"/>
          <w:color w:val="000000"/>
          <w:sz w:val="21"/>
          <w:szCs w:val="21"/>
          <w:shd w:val="clear" w:color="auto" w:fill="3C3C3C"/>
        </w:rPr>
        <w:t>wms_only</w:t>
      </w:r>
      <w:r>
        <w:rPr>
          <w:color w:val="000000"/>
          <w:sz w:val="21"/>
          <w:szCs w:val="21"/>
        </w:rPr>
        <w:t xml:space="preserve">) que publica el buffer hacia SQS FIFO (VPC Endpoint / HTTPS 443) con idempotencia; EventBridge como bus de eventos de negocio (eventos que disparan ERP-sync, alertas, auditoría) y AWS IoT Core (MQTT) para la ingesta edge (ADR-04/ADR-12). </w:t>
      </w:r>
      <w:proofErr w:type="gramStart"/>
      <w:r>
        <w:rPr>
          <w:color w:val="000000"/>
          <w:sz w:val="21"/>
          <w:szCs w:val="21"/>
        </w:rPr>
        <w:t>Workers</w:t>
      </w:r>
      <w:proofErr w:type="gramEnd"/>
      <w:r>
        <w:rPr>
          <w:color w:val="000000"/>
          <w:sz w:val="21"/>
          <w:szCs w:val="21"/>
        </w:rPr>
        <w:t xml:space="preserve"> </w:t>
      </w:r>
      <w:r>
        <w:rPr>
          <w:rFonts w:ascii="Consolas" w:eastAsia="Consolas" w:hAnsi="Consolas" w:cs="Consolas"/>
          <w:color w:val="000000"/>
          <w:sz w:val="21"/>
          <w:szCs w:val="21"/>
          <w:shd w:val="clear" w:color="auto" w:fill="3C3C3C"/>
        </w:rPr>
        <w:t>celery-reconciliation</w:t>
      </w:r>
      <w:r>
        <w:rPr>
          <w:color w:val="000000"/>
          <w:sz w:val="21"/>
          <w:szCs w:val="21"/>
        </w:rPr>
        <w:t xml:space="preserve"> y </w:t>
      </w:r>
      <w:r>
        <w:rPr>
          <w:rFonts w:ascii="Consolas" w:eastAsia="Consolas" w:hAnsi="Consolas" w:cs="Consolas"/>
          <w:color w:val="000000"/>
          <w:sz w:val="21"/>
          <w:szCs w:val="21"/>
          <w:shd w:val="clear" w:color="auto" w:fill="3C3C3C"/>
        </w:rPr>
        <w:t>celery-erp-sync</w:t>
      </w:r>
      <w:r>
        <w:rPr>
          <w:color w:val="000000"/>
          <w:sz w:val="21"/>
          <w:szCs w:val="21"/>
        </w:rPr>
        <w:t xml:space="preserve"> procesan en nube. Declarado en la sección de Arquitectura de Integración de este documento (§5, ADR-05).</w:t>
      </w:r>
    </w:p>
    <w:p w14:paraId="571CF8B1" w14:textId="77777777" w:rsidR="00B1525A" w:rsidRDefault="00000000">
      <w:pPr>
        <w:pStyle w:val="Ttulo4"/>
        <w:spacing w:before="220" w:after="100"/>
        <w:rPr>
          <w:rFonts w:ascii="Arial" w:eastAsia="Arial" w:hAnsi="Arial" w:cs="Arial"/>
          <w:i w:val="0"/>
          <w:iCs w:val="0"/>
          <w:color w:val="5B6770"/>
        </w:rPr>
      </w:pPr>
      <w:bookmarkStart w:id="253" w:name="_o7rc5iylfmii" w:colFirst="0" w:colLast="0"/>
      <w:bookmarkEnd w:id="253"/>
      <w:r>
        <w:rPr>
          <w:rFonts w:ascii="Arial" w:eastAsia="Arial" w:hAnsi="Arial" w:cs="Arial"/>
          <w:i w:val="0"/>
          <w:iCs w:val="0"/>
          <w:color w:val="5B6770"/>
        </w:rPr>
        <w:t>5. Consecuencias, Trade-offs y Mitigaciones</w:t>
      </w:r>
    </w:p>
    <w:tbl>
      <w:tblPr>
        <w:tblStyle w:val="afffffff0"/>
        <w:tblW w:w="5000" w:type="pct"/>
        <w:tblInd w:w="0" w:type="dxa"/>
        <w:tblBorders>
          <w:top w:val="nil"/>
          <w:left w:val="nil"/>
          <w:bottom w:val="nil"/>
          <w:right w:val="nil"/>
          <w:insideH w:val="nil"/>
          <w:insideV w:val="nil"/>
        </w:tblBorders>
        <w:tblLook w:val="0600" w:firstRow="0" w:lastRow="0" w:firstColumn="0" w:lastColumn="0" w:noHBand="1" w:noVBand="1"/>
      </w:tblPr>
      <w:tblGrid>
        <w:gridCol w:w="2472"/>
        <w:gridCol w:w="2527"/>
        <w:gridCol w:w="4237"/>
      </w:tblGrid>
      <w:tr w:rsidR="00B1525A" w14:paraId="7FDD8E46"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D7D87A7"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3C9D3FB"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0D61483"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118AAB19"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A80578" w14:textId="77777777" w:rsidR="00B1525A" w:rsidRDefault="00000000">
            <w:pPr>
              <w:spacing w:after="80" w:line="240" w:lineRule="auto"/>
              <w:rPr>
                <w:color w:val="000000"/>
                <w:sz w:val="21"/>
                <w:szCs w:val="21"/>
              </w:rPr>
            </w:pPr>
            <w:proofErr w:type="gramStart"/>
            <w:r>
              <w:rPr>
                <w:color w:val="000000"/>
                <w:sz w:val="21"/>
                <w:szCs w:val="21"/>
              </w:rPr>
              <w:t>Dos</w:t>
            </w:r>
            <w:proofErr w:type="gramEnd"/>
            <w:r>
              <w:rPr>
                <w:color w:val="000000"/>
                <w:sz w:val="21"/>
                <w:szCs w:val="21"/>
              </w:rPr>
              <w:t xml:space="preserve"> brokers (local/nube) con estrategias distintas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E6B81D" w14:textId="77777777" w:rsidR="00B1525A" w:rsidRDefault="00000000">
            <w:pPr>
              <w:spacing w:after="80" w:line="240" w:lineRule="auto"/>
              <w:rPr>
                <w:color w:val="000000"/>
                <w:sz w:val="21"/>
                <w:szCs w:val="21"/>
              </w:rPr>
            </w:pPr>
            <w:r>
              <w:rPr>
                <w:color w:val="000000"/>
                <w:sz w:val="21"/>
                <w:szCs w:val="21"/>
              </w:rPr>
              <w:t>Más superficie que un solo bus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32238E" w14:textId="77777777" w:rsidR="00B1525A" w:rsidRDefault="00000000">
            <w:pPr>
              <w:spacing w:after="80" w:line="240" w:lineRule="auto"/>
              <w:rPr>
                <w:color w:val="000000"/>
                <w:sz w:val="21"/>
                <w:szCs w:val="21"/>
              </w:rPr>
            </w:pPr>
            <w:r>
              <w:rPr>
                <w:color w:val="000000"/>
                <w:sz w:val="21"/>
                <w:szCs w:val="21"/>
              </w:rPr>
              <w:t>Contratos de eventos versionados (AsyncAPI, RT-05.16/17); matriz de integración (sección de Integración de este documento, §6)</w:t>
            </w:r>
          </w:p>
        </w:tc>
      </w:tr>
      <w:tr w:rsidR="00B1525A" w14:paraId="21C5E07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D28D84"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Posible duplicado en el flujo local→nube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8BB39B" w14:textId="77777777" w:rsidR="00B1525A" w:rsidRDefault="00000000">
            <w:pPr>
              <w:spacing w:after="80" w:line="240" w:lineRule="auto"/>
              <w:rPr>
                <w:color w:val="000000"/>
                <w:sz w:val="21"/>
                <w:szCs w:val="21"/>
              </w:rPr>
            </w:pPr>
            <w:r>
              <w:rPr>
                <w:color w:val="000000"/>
                <w:sz w:val="21"/>
                <w:szCs w:val="21"/>
              </w:rPr>
              <w:t>Garantías "at-least-once"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76130E" w14:textId="77777777" w:rsidR="00B1525A" w:rsidRDefault="00000000">
            <w:pPr>
              <w:spacing w:after="80" w:line="240" w:lineRule="auto"/>
              <w:rPr>
                <w:color w:val="000000"/>
                <w:sz w:val="21"/>
                <w:szCs w:val="21"/>
              </w:rPr>
            </w:pPr>
            <w:r>
              <w:rPr>
                <w:color w:val="000000"/>
                <w:sz w:val="21"/>
                <w:szCs w:val="21"/>
              </w:rPr>
              <w:t>Idempotency keys + procesamiento deduplicado (RT-02.06/07); buffer con ACK solo tras commit exitoso</w:t>
            </w:r>
          </w:p>
        </w:tc>
      </w:tr>
      <w:tr w:rsidR="00B1525A" w14:paraId="7A52C54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403F85" w14:textId="77777777" w:rsidR="00B1525A" w:rsidRDefault="00000000">
            <w:pPr>
              <w:spacing w:after="80" w:line="240" w:lineRule="auto"/>
              <w:rPr>
                <w:color w:val="000000"/>
                <w:sz w:val="21"/>
                <w:szCs w:val="21"/>
              </w:rPr>
            </w:pPr>
            <w:r>
              <w:rPr>
                <w:color w:val="000000"/>
                <w:sz w:val="21"/>
                <w:szCs w:val="21"/>
              </w:rPr>
              <w:t>Volume de mensajes en septiembre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D19D72" w14:textId="77777777" w:rsidR="00B1525A" w:rsidRDefault="00000000">
            <w:pPr>
              <w:spacing w:after="80" w:line="240" w:lineRule="auto"/>
              <w:rPr>
                <w:color w:val="000000"/>
                <w:sz w:val="21"/>
                <w:szCs w:val="21"/>
              </w:rPr>
            </w:pPr>
            <w:r>
              <w:rPr>
                <w:color w:val="000000"/>
                <w:sz w:val="21"/>
                <w:szCs w:val="21"/>
              </w:rPr>
              <w:t>Crecimiento de cola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91E6DE" w14:textId="77777777" w:rsidR="00B1525A" w:rsidRDefault="00000000">
            <w:pPr>
              <w:spacing w:after="80" w:line="240" w:lineRule="auto"/>
              <w:rPr>
                <w:color w:val="000000"/>
                <w:sz w:val="21"/>
                <w:szCs w:val="21"/>
              </w:rPr>
            </w:pPr>
            <w:r>
              <w:rPr>
                <w:color w:val="000000"/>
                <w:sz w:val="21"/>
                <w:szCs w:val="21"/>
              </w:rPr>
              <w:t>SQS y broker dimensionados; auto-escalado de workers (ADR-12)</w:t>
            </w:r>
          </w:p>
        </w:tc>
      </w:tr>
      <w:tr w:rsidR="00B1525A" w14:paraId="47964CC7"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54677E46" w14:textId="77777777" w:rsidR="00B1525A" w:rsidRDefault="00000000">
            <w:pPr>
              <w:spacing w:after="80" w:line="240" w:lineRule="auto"/>
              <w:rPr>
                <w:color w:val="000000"/>
                <w:sz w:val="21"/>
                <w:szCs w:val="21"/>
              </w:rPr>
            </w:pPr>
            <w:r>
              <w:rPr>
                <w:color w:val="000000"/>
                <w:sz w:val="21"/>
                <w:szCs w:val="21"/>
              </w:rPr>
              <w:t>Kafka descartado</w:t>
            </w:r>
          </w:p>
        </w:tc>
        <w:tc>
          <w:tcPr>
            <w:tcW w:w="0" w:type="auto"/>
            <w:tcBorders>
              <w:top w:val="single" w:sz="6" w:space="0" w:color="000000"/>
              <w:left w:val="nil"/>
              <w:bottom w:val="nil"/>
              <w:right w:val="nil"/>
            </w:tcBorders>
            <w:tcMar>
              <w:top w:w="80" w:type="dxa"/>
              <w:left w:w="160" w:type="dxa"/>
              <w:bottom w:w="80" w:type="dxa"/>
              <w:right w:w="160" w:type="dxa"/>
            </w:tcMar>
          </w:tcPr>
          <w:p w14:paraId="21642DE8" w14:textId="77777777" w:rsidR="00B1525A" w:rsidRDefault="00000000">
            <w:pPr>
              <w:spacing w:after="80" w:line="240" w:lineRule="auto"/>
              <w:rPr>
                <w:color w:val="000000"/>
                <w:sz w:val="21"/>
                <w:szCs w:val="21"/>
              </w:rPr>
            </w:pPr>
            <w:r>
              <w:rPr>
                <w:color w:val="000000"/>
                <w:sz w:val="21"/>
                <w:szCs w:val="21"/>
              </w:rPr>
              <w:t>Menor capacidad de reprocesamiento histórico</w:t>
            </w:r>
          </w:p>
        </w:tc>
        <w:tc>
          <w:tcPr>
            <w:tcW w:w="0" w:type="auto"/>
            <w:tcBorders>
              <w:top w:val="single" w:sz="6" w:space="0" w:color="000000"/>
              <w:left w:val="nil"/>
              <w:bottom w:val="nil"/>
              <w:right w:val="nil"/>
            </w:tcBorders>
            <w:tcMar>
              <w:top w:w="80" w:type="dxa"/>
              <w:left w:w="160" w:type="dxa"/>
              <w:bottom w:w="80" w:type="dxa"/>
              <w:right w:w="160" w:type="dxa"/>
            </w:tcMar>
          </w:tcPr>
          <w:p w14:paraId="1B41D508" w14:textId="77777777" w:rsidR="00B1525A" w:rsidRDefault="00000000">
            <w:pPr>
              <w:spacing w:after="80" w:line="240" w:lineRule="auto"/>
              <w:rPr>
                <w:color w:val="000000"/>
                <w:sz w:val="21"/>
                <w:szCs w:val="21"/>
              </w:rPr>
            </w:pPr>
            <w:r>
              <w:rPr>
                <w:color w:val="000000"/>
                <w:sz w:val="21"/>
                <w:szCs w:val="21"/>
              </w:rPr>
              <w:t>S3 como foso de eventos (reproceso por replays controlados, ADR-04)</w:t>
            </w:r>
          </w:p>
        </w:tc>
      </w:tr>
    </w:tbl>
    <w:p w14:paraId="6C0C42F6" w14:textId="77777777" w:rsidR="00B1525A" w:rsidRDefault="00000000">
      <w:pPr>
        <w:pStyle w:val="Ttulo3"/>
        <w:spacing w:before="280" w:after="120"/>
        <w:rPr>
          <w:rFonts w:ascii="Arial" w:eastAsia="Arial" w:hAnsi="Arial" w:cs="Arial"/>
          <w:color w:val="5B6770"/>
          <w:sz w:val="26"/>
          <w:szCs w:val="26"/>
        </w:rPr>
      </w:pPr>
      <w:bookmarkStart w:id="254" w:name="_5bh8vnk5gir1" w:colFirst="0" w:colLast="0"/>
      <w:bookmarkEnd w:id="254"/>
      <w:r>
        <w:rPr>
          <w:rFonts w:ascii="Arial" w:eastAsia="Arial" w:hAnsi="Arial" w:cs="Arial"/>
          <w:color w:val="5B6770"/>
          <w:sz w:val="26"/>
          <w:szCs w:val="26"/>
        </w:rPr>
        <w:lastRenderedPageBreak/>
        <w:t>ADR-06 — Identidad y Autenticación Híbrida (Modelo B): Keycloak IdP Maestro en Nube + Caché Local de Solo Lectura</w:t>
      </w:r>
    </w:p>
    <w:p w14:paraId="2D71BAF3" w14:textId="77777777" w:rsidR="00B1525A" w:rsidRDefault="00000000">
      <w:pPr>
        <w:numPr>
          <w:ilvl w:val="0"/>
          <w:numId w:val="10"/>
        </w:numPr>
        <w:spacing w:after="0"/>
        <w:rPr>
          <w:color w:val="000000"/>
        </w:rPr>
      </w:pPr>
      <w:r>
        <w:rPr>
          <w:color w:val="000000"/>
          <w:sz w:val="21"/>
          <w:szCs w:val="21"/>
        </w:rPr>
        <w:t>Estado: Aprobado</w:t>
      </w:r>
    </w:p>
    <w:p w14:paraId="7F1DBF2F" w14:textId="77777777" w:rsidR="00B1525A" w:rsidRDefault="00000000">
      <w:pPr>
        <w:numPr>
          <w:ilvl w:val="0"/>
          <w:numId w:val="10"/>
        </w:numPr>
        <w:spacing w:after="0"/>
        <w:rPr>
          <w:color w:val="000000"/>
        </w:rPr>
      </w:pPr>
      <w:r>
        <w:rPr>
          <w:color w:val="000000"/>
          <w:sz w:val="21"/>
          <w:szCs w:val="21"/>
        </w:rPr>
        <w:t>Fecha: 2026-09-05</w:t>
      </w:r>
    </w:p>
    <w:p w14:paraId="333C7625" w14:textId="77777777" w:rsidR="00B1525A" w:rsidRDefault="00000000">
      <w:pPr>
        <w:numPr>
          <w:ilvl w:val="0"/>
          <w:numId w:val="10"/>
        </w:numPr>
        <w:spacing w:after="0"/>
        <w:rPr>
          <w:color w:val="000000"/>
        </w:rPr>
      </w:pPr>
      <w:r>
        <w:rPr>
          <w:color w:val="000000"/>
          <w:sz w:val="21"/>
          <w:szCs w:val="21"/>
        </w:rPr>
        <w:t>Decisiones relacionadas: D6 (AL v1, 2026-09-04: Keycloak IdP maestro, Modelo B); Decisión 16.1 N° 34 (credenciales de usuarios externos sin correo).</w:t>
      </w:r>
    </w:p>
    <w:p w14:paraId="318D3DE3" w14:textId="77777777" w:rsidR="00B1525A" w:rsidRDefault="00000000">
      <w:pPr>
        <w:numPr>
          <w:ilvl w:val="0"/>
          <w:numId w:val="10"/>
        </w:numPr>
        <w:spacing w:after="140"/>
        <w:rPr>
          <w:color w:val="000000"/>
        </w:rPr>
      </w:pPr>
      <w:r>
        <w:rPr>
          <w:color w:val="000000"/>
          <w:sz w:val="21"/>
          <w:szCs w:val="21"/>
        </w:rPr>
        <w:t>Trazabilidad normativa: BTT RT-12.10</w:t>
      </w:r>
      <w:r>
        <w:rPr>
          <w:rFonts w:ascii="Arial Unicode MS" w:eastAsia="Arial Unicode MS" w:hAnsi="Arial Unicode MS" w:cs="Arial Unicode MS"/>
          <w:color w:val="000000"/>
          <w:sz w:val="21"/>
          <w:szCs w:val="21"/>
        </w:rPr>
        <w:t xml:space="preserve"> (aprovisionamiento ≤ 24 h) · </w:t>
      </w:r>
      <w:r>
        <w:rPr>
          <w:color w:val="000000"/>
          <w:sz w:val="21"/>
          <w:szCs w:val="21"/>
        </w:rPr>
        <w:t>RT-12.11 (autenticación en perfil operacional: guantes, rotación 38 %, dispositivos compartidos) · RT-12.12 (credenciales de externos sin correo) · RT-03.10/RNF-13.01 (offline 24 h CD / 14 h terreno) · BA Art. 22 (MFA para acceso externo) · RF-15.01–15.05 (identidad centralizada) · RF-06.08</w:t>
      </w:r>
      <w:r>
        <w:rPr>
          <w:rFonts w:ascii="Arial Unicode MS" w:eastAsia="Arial Unicode MS" w:hAnsi="Arial Unicode MS" w:cs="Arial Unicode MS"/>
          <w:color w:val="000000"/>
          <w:sz w:val="21"/>
          <w:szCs w:val="21"/>
        </w:rPr>
        <w:t xml:space="preserve"> (OTP conductores externos ≤ 2 min) · Caso 02 Cap. 16.1 N° 34.</w:t>
      </w:r>
    </w:p>
    <w:p w14:paraId="128BFC25" w14:textId="77777777" w:rsidR="00B1525A" w:rsidRDefault="00000000">
      <w:pPr>
        <w:pStyle w:val="Ttulo4"/>
        <w:spacing w:before="220" w:after="100"/>
        <w:rPr>
          <w:rFonts w:ascii="Arial" w:eastAsia="Arial" w:hAnsi="Arial" w:cs="Arial"/>
          <w:i w:val="0"/>
          <w:iCs w:val="0"/>
          <w:color w:val="5B6770"/>
        </w:rPr>
      </w:pPr>
      <w:bookmarkStart w:id="255" w:name="_cd6jrzx7qgo1" w:colFirst="0" w:colLast="0"/>
      <w:bookmarkEnd w:id="255"/>
      <w:r>
        <w:rPr>
          <w:rFonts w:ascii="Arial" w:eastAsia="Arial" w:hAnsi="Arial" w:cs="Arial"/>
          <w:i w:val="0"/>
          <w:iCs w:val="0"/>
          <w:color w:val="5B6770"/>
        </w:rPr>
        <w:t>1. Contexto y Problema</w:t>
      </w:r>
    </w:p>
    <w:p w14:paraId="1F54C048" w14:textId="77777777" w:rsidR="00B1525A" w:rsidRDefault="00000000">
      <w:pPr>
        <w:spacing w:after="240"/>
        <w:rPr>
          <w:color w:val="000000"/>
          <w:sz w:val="21"/>
          <w:szCs w:val="21"/>
        </w:rPr>
      </w:pPr>
      <w:r>
        <w:rPr>
          <w:color w:val="000000"/>
          <w:sz w:val="21"/>
          <w:szCs w:val="21"/>
        </w:rPr>
        <w:t>La operación exige autenticación incluso sin enlace: la bodega trabaja 24 h y el terreno 14 h desconectados, con 62 preventistas y ~200 conductores (de 10 transportistas externos) sin correo corporativo, dispositivos compartidos entre turnos y rotación de personal de preparación de 38 % anual. Un IdP solo-nube paraliza la bodega ante un corte; un maestro local tradicional (AD) duplica la administración de identidad y crea un maestro a promover.</w:t>
      </w:r>
    </w:p>
    <w:p w14:paraId="11613D69" w14:textId="77777777" w:rsidR="00B1525A" w:rsidRDefault="00000000">
      <w:pPr>
        <w:pStyle w:val="Ttulo4"/>
        <w:spacing w:before="220" w:after="100"/>
        <w:rPr>
          <w:rFonts w:ascii="Arial" w:eastAsia="Arial" w:hAnsi="Arial" w:cs="Arial"/>
          <w:i w:val="0"/>
          <w:iCs w:val="0"/>
          <w:color w:val="5B6770"/>
        </w:rPr>
      </w:pPr>
      <w:bookmarkStart w:id="256" w:name="_4tw7spzfz30s" w:colFirst="0" w:colLast="0"/>
      <w:bookmarkEnd w:id="256"/>
      <w:r>
        <w:rPr>
          <w:rFonts w:ascii="Arial" w:eastAsia="Arial" w:hAnsi="Arial" w:cs="Arial"/>
          <w:i w:val="0"/>
          <w:iCs w:val="0"/>
          <w:color w:val="5B6770"/>
        </w:rPr>
        <w:t>2. Alternativas Evaluadas</w:t>
      </w:r>
    </w:p>
    <w:tbl>
      <w:tblPr>
        <w:tblStyle w:val="afffffff1"/>
        <w:tblW w:w="5000" w:type="pct"/>
        <w:tblInd w:w="0" w:type="dxa"/>
        <w:tblBorders>
          <w:top w:val="nil"/>
          <w:left w:val="nil"/>
          <w:bottom w:val="nil"/>
          <w:right w:val="nil"/>
          <w:insideH w:val="nil"/>
          <w:insideV w:val="nil"/>
        </w:tblBorders>
        <w:tblLook w:val="0600" w:firstRow="0" w:lastRow="0" w:firstColumn="0" w:lastColumn="0" w:noHBand="1" w:noVBand="1"/>
      </w:tblPr>
      <w:tblGrid>
        <w:gridCol w:w="1845"/>
        <w:gridCol w:w="1627"/>
        <w:gridCol w:w="1672"/>
        <w:gridCol w:w="1553"/>
        <w:gridCol w:w="2539"/>
      </w:tblGrid>
      <w:tr w:rsidR="00B1525A" w14:paraId="0C516C9B" w14:textId="77777777">
        <w:trPr>
          <w:trHeight w:val="130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A7DA1E9" w14:textId="77777777" w:rsidR="00B1525A" w:rsidRDefault="00000000">
            <w:pPr>
              <w:spacing w:after="80" w:line="240" w:lineRule="auto"/>
              <w:rPr>
                <w:color w:val="000000"/>
                <w:sz w:val="21"/>
                <w:szCs w:val="21"/>
              </w:rPr>
            </w:pPr>
            <w:r>
              <w:rPr>
                <w:b/>
                <w:bCs/>
                <w:color w:val="1F3A5F"/>
                <w:sz w:val="21"/>
                <w:szCs w:val="21"/>
              </w:rPr>
              <w:t>Alternativa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0B94D66" w14:textId="77777777" w:rsidR="00B1525A" w:rsidRDefault="00000000">
            <w:pPr>
              <w:spacing w:after="80" w:line="240" w:lineRule="auto"/>
              <w:rPr>
                <w:color w:val="000000"/>
                <w:sz w:val="21"/>
                <w:szCs w:val="21"/>
              </w:rPr>
            </w:pPr>
            <w:r>
              <w:rPr>
                <w:b/>
                <w:bCs/>
                <w:color w:val="1F3A5F"/>
                <w:sz w:val="21"/>
                <w:szCs w:val="21"/>
              </w:rPr>
              <w:t>Offline 24 h/14 h</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FDB0F27" w14:textId="77777777" w:rsidR="00B1525A" w:rsidRDefault="00000000">
            <w:pPr>
              <w:spacing w:after="80" w:line="240" w:lineRule="auto"/>
              <w:rPr>
                <w:color w:val="000000"/>
                <w:sz w:val="21"/>
                <w:szCs w:val="21"/>
              </w:rPr>
            </w:pPr>
            <w:r>
              <w:rPr>
                <w:b/>
                <w:bCs/>
                <w:color w:val="1F3A5F"/>
                <w:sz w:val="21"/>
                <w:szCs w:val="21"/>
              </w:rPr>
              <w:t>Externos sin correo (OTP)</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1E147DA" w14:textId="77777777" w:rsidR="00B1525A" w:rsidRDefault="00000000">
            <w:pPr>
              <w:spacing w:after="80" w:line="240" w:lineRule="auto"/>
              <w:rPr>
                <w:color w:val="000000"/>
                <w:sz w:val="21"/>
                <w:szCs w:val="21"/>
              </w:rPr>
            </w:pPr>
            <w:r>
              <w:rPr>
                <w:b/>
                <w:bCs/>
                <w:color w:val="1F3A5F"/>
                <w:sz w:val="21"/>
                <w:szCs w:val="21"/>
              </w:rPr>
              <w:t>Un solo maestro (sin promoción)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A8E3344" w14:textId="77777777" w:rsidR="00B1525A" w:rsidRDefault="00000000">
            <w:pPr>
              <w:spacing w:after="80" w:line="240" w:lineRule="auto"/>
              <w:rPr>
                <w:color w:val="000000"/>
                <w:sz w:val="21"/>
                <w:szCs w:val="21"/>
              </w:rPr>
            </w:pPr>
            <w:r>
              <w:rPr>
                <w:b/>
                <w:bCs/>
                <w:color w:val="1F3A5F"/>
                <w:sz w:val="21"/>
                <w:szCs w:val="21"/>
              </w:rPr>
              <w:t>Rechazo/Aceptación</w:t>
            </w:r>
          </w:p>
        </w:tc>
      </w:tr>
      <w:tr w:rsidR="00B1525A" w14:paraId="0051E26B" w14:textId="77777777">
        <w:trPr>
          <w:trHeight w:val="273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C032ED" w14:textId="77777777" w:rsidR="00B1525A" w:rsidRDefault="00000000">
            <w:pPr>
              <w:spacing w:after="80" w:line="240" w:lineRule="auto"/>
              <w:rPr>
                <w:color w:val="000000"/>
                <w:sz w:val="21"/>
                <w:szCs w:val="21"/>
              </w:rPr>
            </w:pPr>
            <w:r>
              <w:rPr>
                <w:color w:val="000000"/>
                <w:sz w:val="21"/>
                <w:szCs w:val="21"/>
              </w:rPr>
              <w:t>A. Keycloak IdP maestro en nube (ECS Fargate) + caché local de solo lectura TTL 8 h + offline tokens (8 h/14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6E85EA" w14:textId="77777777" w:rsidR="00B1525A" w:rsidRDefault="00000000">
            <w:pPr>
              <w:spacing w:after="80" w:line="240" w:lineRule="auto"/>
              <w:rPr>
                <w:color w:val="000000"/>
                <w:sz w:val="21"/>
                <w:szCs w:val="21"/>
              </w:rPr>
            </w:pPr>
            <w:r>
              <w:rPr>
                <w:color w:val="000000"/>
                <w:sz w:val="21"/>
                <w:szCs w:val="21"/>
              </w:rPr>
              <w:t>Sí (validación local de firma OIDC)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143759" w14:textId="77777777" w:rsidR="00B1525A" w:rsidRDefault="00000000">
            <w:pPr>
              <w:spacing w:after="80" w:line="240" w:lineRule="auto"/>
              <w:rPr>
                <w:color w:val="000000"/>
                <w:sz w:val="21"/>
                <w:szCs w:val="21"/>
              </w:rPr>
            </w:pPr>
            <w:r>
              <w:rPr>
                <w:color w:val="000000"/>
                <w:sz w:val="21"/>
                <w:szCs w:val="21"/>
              </w:rPr>
              <w:t>Sí (OTP emitido por jefe de flota, RF-06.08)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9C4D44" w14:textId="77777777" w:rsidR="00B1525A" w:rsidRDefault="00000000">
            <w:pPr>
              <w:spacing w:after="80" w:line="240" w:lineRule="auto"/>
              <w:rPr>
                <w:color w:val="000000"/>
                <w:sz w:val="21"/>
                <w:szCs w:val="21"/>
              </w:rPr>
            </w:pPr>
            <w:r>
              <w:rPr>
                <w:color w:val="000000"/>
                <w:sz w:val="21"/>
                <w:szCs w:val="21"/>
              </w:rPr>
              <w:t>Sí (Modelo B, D6)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4CEDF6" w14:textId="77777777" w:rsidR="00B1525A" w:rsidRDefault="00000000">
            <w:pPr>
              <w:spacing w:after="80" w:line="240" w:lineRule="auto"/>
              <w:rPr>
                <w:color w:val="000000"/>
                <w:sz w:val="21"/>
                <w:szCs w:val="21"/>
              </w:rPr>
            </w:pPr>
            <w:r>
              <w:rPr>
                <w:color w:val="000000"/>
                <w:sz w:val="21"/>
                <w:szCs w:val="21"/>
              </w:rPr>
              <w:t>Ganadora</w:t>
            </w:r>
          </w:p>
        </w:tc>
      </w:tr>
      <w:tr w:rsidR="00B1525A" w14:paraId="733F7FB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67D3A6" w14:textId="77777777" w:rsidR="00B1525A" w:rsidRDefault="00000000">
            <w:pPr>
              <w:spacing w:after="80" w:line="240" w:lineRule="auto"/>
              <w:rPr>
                <w:color w:val="000000"/>
                <w:sz w:val="21"/>
                <w:szCs w:val="21"/>
              </w:rPr>
            </w:pPr>
            <w:r>
              <w:rPr>
                <w:color w:val="000000"/>
                <w:sz w:val="21"/>
                <w:szCs w:val="21"/>
              </w:rPr>
              <w:t>B. IdP nube puro (</w:t>
            </w:r>
            <w:proofErr w:type="gramStart"/>
            <w:r>
              <w:rPr>
                <w:color w:val="000000"/>
                <w:sz w:val="21"/>
                <w:szCs w:val="21"/>
              </w:rPr>
              <w:t>ej</w:t>
            </w:r>
            <w:proofErr w:type="gramEnd"/>
            <w:r>
              <w:rPr>
                <w:color w:val="000000"/>
                <w:sz w:val="21"/>
                <w:szCs w:val="21"/>
              </w:rPr>
              <w:t>. Cognito-only)</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A2F6AAA" w14:textId="77777777" w:rsidR="00B1525A" w:rsidRDefault="00000000">
            <w:pPr>
              <w:spacing w:after="80" w:line="240" w:lineRule="auto"/>
              <w:rPr>
                <w:color w:val="000000"/>
                <w:sz w:val="21"/>
                <w:szCs w:val="21"/>
              </w:rPr>
            </w:pPr>
            <w:r>
              <w:rPr>
                <w:color w:val="000000"/>
                <w:sz w:val="21"/>
                <w:szCs w:val="21"/>
              </w:rPr>
              <w:t>No: sin red, sin autenticación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1BB813" w14:textId="77777777" w:rsidR="00B1525A" w:rsidRDefault="00000000">
            <w:pPr>
              <w:spacing w:after="80" w:line="240" w:lineRule="auto"/>
              <w:rPr>
                <w:color w:val="000000"/>
                <w:sz w:val="21"/>
                <w:szCs w:val="21"/>
              </w:rPr>
            </w:pPr>
            <w:r>
              <w:rPr>
                <w:color w:val="000000"/>
                <w:sz w:val="21"/>
                <w:szCs w:val="21"/>
              </w:rPr>
              <w:t>Parcial (depende de conectividad)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719335" w14:textId="77777777" w:rsidR="00B1525A" w:rsidRDefault="00000000">
            <w:pPr>
              <w:spacing w:after="80" w:line="240" w:lineRule="auto"/>
              <w:rPr>
                <w:color w:val="000000"/>
                <w:sz w:val="21"/>
                <w:szCs w:val="21"/>
              </w:rPr>
            </w:pPr>
            <w:r>
              <w:rPr>
                <w:color w:val="000000"/>
                <w:sz w:val="21"/>
                <w:szCs w:val="21"/>
              </w:rPr>
              <w:t>Sí</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293E15" w14:textId="77777777" w:rsidR="00B1525A" w:rsidRDefault="00000000">
            <w:pPr>
              <w:spacing w:after="80" w:line="240" w:lineRule="auto"/>
              <w:rPr>
                <w:color w:val="000000"/>
                <w:sz w:val="21"/>
                <w:szCs w:val="21"/>
              </w:rPr>
            </w:pPr>
            <w:r>
              <w:rPr>
                <w:color w:val="000000"/>
                <w:sz w:val="21"/>
                <w:szCs w:val="21"/>
              </w:rPr>
              <w:t>Rechazada (paraliza CD/terreno, RT-03.10)</w:t>
            </w:r>
          </w:p>
        </w:tc>
      </w:tr>
      <w:tr w:rsidR="00B1525A" w14:paraId="02339C7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12C839" w14:textId="77777777" w:rsidR="00B1525A" w:rsidRDefault="00000000">
            <w:pPr>
              <w:spacing w:after="80" w:line="240" w:lineRule="auto"/>
              <w:rPr>
                <w:color w:val="000000"/>
                <w:sz w:val="21"/>
                <w:szCs w:val="21"/>
              </w:rPr>
            </w:pPr>
            <w:r>
              <w:rPr>
                <w:color w:val="000000"/>
                <w:sz w:val="21"/>
                <w:szCs w:val="21"/>
              </w:rPr>
              <w:lastRenderedPageBreak/>
              <w:t xml:space="preserve">C. Active Directory tradicional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981695" w14:textId="77777777" w:rsidR="00B1525A" w:rsidRDefault="00000000">
            <w:pPr>
              <w:spacing w:after="80" w:line="240" w:lineRule="auto"/>
              <w:rPr>
                <w:color w:val="000000"/>
                <w:sz w:val="21"/>
                <w:szCs w:val="21"/>
              </w:rPr>
            </w:pPr>
            <w:r>
              <w:rPr>
                <w:color w:val="000000"/>
                <w:sz w:val="21"/>
                <w:szCs w:val="21"/>
              </w:rPr>
              <w:t>Sí</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A75733" w14:textId="77777777" w:rsidR="00B1525A" w:rsidRDefault="00000000">
            <w:pPr>
              <w:spacing w:after="80" w:line="240" w:lineRule="auto"/>
              <w:rPr>
                <w:color w:val="000000"/>
                <w:sz w:val="21"/>
                <w:szCs w:val="21"/>
              </w:rPr>
            </w:pPr>
            <w:r>
              <w:rPr>
                <w:color w:val="000000"/>
                <w:sz w:val="21"/>
                <w:szCs w:val="21"/>
              </w:rPr>
              <w:t>Parcial (sin flujo OTP para externos sin dominio)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C93025" w14:textId="77777777" w:rsidR="00B1525A" w:rsidRDefault="00000000">
            <w:pPr>
              <w:spacing w:after="80" w:line="240" w:lineRule="auto"/>
              <w:rPr>
                <w:color w:val="000000"/>
                <w:sz w:val="21"/>
                <w:szCs w:val="21"/>
              </w:rPr>
            </w:pPr>
            <w:r>
              <w:rPr>
                <w:color w:val="000000"/>
                <w:sz w:val="21"/>
                <w:szCs w:val="21"/>
              </w:rPr>
              <w:t>No: maestro local a promover en DR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48D582" w14:textId="77777777" w:rsidR="00B1525A" w:rsidRDefault="00000000">
            <w:pPr>
              <w:spacing w:after="80" w:line="240" w:lineRule="auto"/>
              <w:rPr>
                <w:color w:val="000000"/>
                <w:sz w:val="21"/>
                <w:szCs w:val="21"/>
              </w:rPr>
            </w:pPr>
            <w:r>
              <w:rPr>
                <w:color w:val="000000"/>
                <w:sz w:val="21"/>
                <w:szCs w:val="21"/>
              </w:rPr>
              <w:t>Rechazada (complejidad de federación + DR de identidad)</w:t>
            </w:r>
          </w:p>
        </w:tc>
      </w:tr>
      <w:tr w:rsidR="00B1525A" w14:paraId="106E1955"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11056815" w14:textId="77777777" w:rsidR="00B1525A" w:rsidRDefault="00000000">
            <w:pPr>
              <w:spacing w:after="80" w:line="240" w:lineRule="auto"/>
              <w:rPr>
                <w:color w:val="000000"/>
                <w:sz w:val="21"/>
                <w:szCs w:val="21"/>
              </w:rPr>
            </w:pPr>
            <w:r>
              <w:rPr>
                <w:color w:val="000000"/>
                <w:sz w:val="21"/>
                <w:szCs w:val="21"/>
              </w:rPr>
              <w:t>D. Cognito como dependencia</w:t>
            </w:r>
          </w:p>
        </w:tc>
        <w:tc>
          <w:tcPr>
            <w:tcW w:w="0" w:type="auto"/>
            <w:tcBorders>
              <w:top w:val="single" w:sz="6" w:space="0" w:color="000000"/>
              <w:left w:val="nil"/>
              <w:bottom w:val="nil"/>
              <w:right w:val="nil"/>
            </w:tcBorders>
            <w:tcMar>
              <w:top w:w="80" w:type="dxa"/>
              <w:left w:w="160" w:type="dxa"/>
              <w:bottom w:w="80" w:type="dxa"/>
              <w:right w:w="160" w:type="dxa"/>
            </w:tcMar>
          </w:tcPr>
          <w:p w14:paraId="1776969F" w14:textId="77777777" w:rsidR="00B1525A" w:rsidRDefault="00000000">
            <w:pPr>
              <w:spacing w:after="80" w:line="240" w:lineRule="auto"/>
              <w:rPr>
                <w:color w:val="000000"/>
                <w:sz w:val="21"/>
                <w:szCs w:val="21"/>
              </w:rPr>
            </w:pPr>
            <w:r>
              <w:rPr>
                <w:color w:val="000000"/>
                <w:sz w:val="21"/>
                <w:szCs w:val="21"/>
              </w:rPr>
              <w:t>No</w:t>
            </w:r>
          </w:p>
        </w:tc>
        <w:tc>
          <w:tcPr>
            <w:tcW w:w="0" w:type="auto"/>
            <w:tcBorders>
              <w:top w:val="single" w:sz="6" w:space="0" w:color="000000"/>
              <w:left w:val="nil"/>
              <w:bottom w:val="nil"/>
              <w:right w:val="nil"/>
            </w:tcBorders>
            <w:tcMar>
              <w:top w:w="80" w:type="dxa"/>
              <w:left w:w="160" w:type="dxa"/>
              <w:bottom w:w="80" w:type="dxa"/>
              <w:right w:w="160" w:type="dxa"/>
            </w:tcMar>
          </w:tcPr>
          <w:p w14:paraId="3B7D0397" w14:textId="77777777" w:rsidR="00B1525A" w:rsidRDefault="00000000">
            <w:pPr>
              <w:spacing w:after="80" w:line="240" w:lineRule="auto"/>
              <w:rPr>
                <w:color w:val="000000"/>
                <w:sz w:val="21"/>
                <w:szCs w:val="21"/>
              </w:rPr>
            </w:pPr>
            <w:r>
              <w:rPr>
                <w:color w:val="000000"/>
                <w:sz w:val="21"/>
                <w:szCs w:val="21"/>
              </w:rPr>
              <w:t>Parcial</w:t>
            </w:r>
          </w:p>
        </w:tc>
        <w:tc>
          <w:tcPr>
            <w:tcW w:w="0" w:type="auto"/>
            <w:tcBorders>
              <w:top w:val="single" w:sz="6" w:space="0" w:color="000000"/>
              <w:left w:val="nil"/>
              <w:bottom w:val="nil"/>
              <w:right w:val="nil"/>
            </w:tcBorders>
            <w:tcMar>
              <w:top w:w="80" w:type="dxa"/>
              <w:left w:w="160" w:type="dxa"/>
              <w:bottom w:w="80" w:type="dxa"/>
              <w:right w:w="160" w:type="dxa"/>
            </w:tcMar>
          </w:tcPr>
          <w:p w14:paraId="45FF89AD" w14:textId="77777777" w:rsidR="00B1525A" w:rsidRDefault="00000000">
            <w:pPr>
              <w:spacing w:after="80" w:line="240" w:lineRule="auto"/>
              <w:rPr>
                <w:color w:val="000000"/>
                <w:sz w:val="21"/>
                <w:szCs w:val="21"/>
              </w:rPr>
            </w:pPr>
            <w:r>
              <w:rPr>
                <w:color w:val="000000"/>
                <w:sz w:val="21"/>
                <w:szCs w:val="21"/>
              </w:rPr>
              <w:t>—</w:t>
            </w:r>
          </w:p>
        </w:tc>
        <w:tc>
          <w:tcPr>
            <w:tcW w:w="0" w:type="auto"/>
            <w:tcBorders>
              <w:top w:val="single" w:sz="6" w:space="0" w:color="000000"/>
              <w:left w:val="nil"/>
              <w:bottom w:val="nil"/>
              <w:right w:val="nil"/>
            </w:tcBorders>
            <w:tcMar>
              <w:top w:w="80" w:type="dxa"/>
              <w:left w:w="160" w:type="dxa"/>
              <w:bottom w:w="80" w:type="dxa"/>
              <w:right w:w="160" w:type="dxa"/>
            </w:tcMar>
          </w:tcPr>
          <w:p w14:paraId="7751992C" w14:textId="77777777" w:rsidR="00B1525A" w:rsidRDefault="00000000">
            <w:pPr>
              <w:spacing w:after="80" w:line="240" w:lineRule="auto"/>
              <w:rPr>
                <w:color w:val="000000"/>
                <w:sz w:val="21"/>
                <w:szCs w:val="21"/>
              </w:rPr>
            </w:pPr>
            <w:r>
              <w:rPr>
                <w:color w:val="000000"/>
                <w:sz w:val="21"/>
                <w:szCs w:val="21"/>
              </w:rPr>
              <w:t>Rechazada (D6: Cognito solo alternativa; descendencia de dependencia)</w:t>
            </w:r>
          </w:p>
        </w:tc>
      </w:tr>
    </w:tbl>
    <w:p w14:paraId="6ACE9E87" w14:textId="77777777" w:rsidR="00B1525A" w:rsidRDefault="00000000">
      <w:pPr>
        <w:pStyle w:val="Ttulo4"/>
        <w:spacing w:before="220" w:after="100"/>
        <w:rPr>
          <w:rFonts w:ascii="Arial" w:eastAsia="Arial" w:hAnsi="Arial" w:cs="Arial"/>
          <w:i w:val="0"/>
          <w:iCs w:val="0"/>
          <w:color w:val="5B6770"/>
        </w:rPr>
      </w:pPr>
      <w:bookmarkStart w:id="257" w:name="_ctqnsa3k25vh" w:colFirst="0" w:colLast="0"/>
      <w:bookmarkEnd w:id="257"/>
      <w:r>
        <w:rPr>
          <w:rFonts w:ascii="Arial" w:eastAsia="Arial" w:hAnsi="Arial" w:cs="Arial"/>
          <w:i w:val="0"/>
          <w:iCs w:val="0"/>
          <w:color w:val="5B6770"/>
        </w:rPr>
        <w:t>3. Criterio de Selección y Justificación Técnica-Económica</w:t>
      </w:r>
    </w:p>
    <w:p w14:paraId="13A49A48" w14:textId="77777777" w:rsidR="00B1525A" w:rsidRDefault="00000000">
      <w:pPr>
        <w:numPr>
          <w:ilvl w:val="0"/>
          <w:numId w:val="9"/>
        </w:numPr>
        <w:spacing w:after="0"/>
        <w:rPr>
          <w:color w:val="000000"/>
        </w:rPr>
      </w:pPr>
      <w:r>
        <w:rPr>
          <w:color w:val="000000"/>
          <w:sz w:val="21"/>
          <w:szCs w:val="21"/>
        </w:rPr>
        <w:t>Autonomía (RT-03.10/RNF-13.01): la caché local (A-05: VM-05 Talca, VM-C03 Concepción) valida localmente la firma OIDC y mantiene sesiones hasta 24 h CD / 14 h terreno; el token offline se renueva al inicio del turno en cobertura, de modo que la ventana offline siempre cubre la jornada (8 h bodega / 14 h reparto-preventa) sin autenticación en ruta.</w:t>
      </w:r>
    </w:p>
    <w:p w14:paraId="2CBF6BBD" w14:textId="77777777" w:rsidR="00B1525A" w:rsidRDefault="00000000">
      <w:pPr>
        <w:numPr>
          <w:ilvl w:val="0"/>
          <w:numId w:val="9"/>
        </w:numPr>
        <w:spacing w:after="0"/>
        <w:rPr>
          <w:color w:val="000000"/>
        </w:rPr>
      </w:pPr>
      <w:r>
        <w:rPr>
          <w:color w:val="000000"/>
          <w:sz w:val="21"/>
          <w:szCs w:val="21"/>
        </w:rPr>
        <w:t>Autoridad única (D6): todas las escrituras viven en el IdP maestro de la nube; los cambios de alta/baja/roles se propagan por export/import del Realm cifrado vía S3 (outbound)</w:t>
      </w:r>
      <w:r>
        <w:rPr>
          <w:rFonts w:ascii="Arial Unicode MS" w:eastAsia="Arial Unicode MS" w:hAnsi="Arial Unicode MS" w:cs="Arial Unicode MS"/>
          <w:color w:val="000000"/>
          <w:sz w:val="21"/>
          <w:szCs w:val="21"/>
        </w:rPr>
        <w:t xml:space="preserve"> con Δ ≤ 8 h (TTL) y baja efectiva SCIM ≤ 24 h (RT-12.10). No existe maestro local a promover ⇒ </w:t>
      </w:r>
      <w:r>
        <w:rPr>
          <w:color w:val="000000"/>
          <w:sz w:val="21"/>
          <w:szCs w:val="21"/>
        </w:rPr>
        <w:t>DR de identidad = misma autoridad en nube (no depende de switchover).</w:t>
      </w:r>
    </w:p>
    <w:p w14:paraId="4694F240" w14:textId="77777777" w:rsidR="00B1525A" w:rsidRDefault="00000000">
      <w:pPr>
        <w:numPr>
          <w:ilvl w:val="0"/>
          <w:numId w:val="9"/>
        </w:numPr>
        <w:spacing w:after="0"/>
        <w:rPr>
          <w:color w:val="000000"/>
        </w:rPr>
      </w:pPr>
      <w:r>
        <w:rPr>
          <w:color w:val="000000"/>
          <w:sz w:val="21"/>
          <w:szCs w:val="21"/>
        </w:rPr>
        <w:t>Externos (RT-12.11/12.12):</w:t>
      </w:r>
      <w:r>
        <w:rPr>
          <w:rFonts w:ascii="Arial Unicode MS" w:eastAsia="Arial Unicode MS" w:hAnsi="Arial Unicode MS" w:cs="Arial Unicode MS"/>
          <w:color w:val="000000"/>
          <w:sz w:val="21"/>
          <w:szCs w:val="21"/>
        </w:rPr>
        <w:t xml:space="preserve"> OTP de un solo uso para conductores (RF-06.08, ≤ 2 min, sin correo) y credencial inicial en sesión de dotación; MFA para todo acceso externo y privilegiado (Art. 22).</w:t>
      </w:r>
    </w:p>
    <w:p w14:paraId="5B1E4AC1" w14:textId="77777777" w:rsidR="00B1525A" w:rsidRDefault="00000000">
      <w:pPr>
        <w:numPr>
          <w:ilvl w:val="0"/>
          <w:numId w:val="9"/>
        </w:numPr>
        <w:spacing w:after="140"/>
        <w:rPr>
          <w:color w:val="000000"/>
        </w:rPr>
      </w:pPr>
      <w:r>
        <w:rPr>
          <w:color w:val="000000"/>
          <w:sz w:val="21"/>
          <w:szCs w:val="21"/>
        </w:rPr>
        <w:t>Equipo de 4 TI: Keycloak administrado (Fargate) + federación OIDC con Amazon API Gateway (ADR-13); sin sincronización de directorio propietario.</w:t>
      </w:r>
    </w:p>
    <w:p w14:paraId="3426AF39" w14:textId="77777777" w:rsidR="00B1525A" w:rsidRDefault="00000000">
      <w:pPr>
        <w:pStyle w:val="Ttulo4"/>
        <w:spacing w:before="220" w:after="100"/>
        <w:rPr>
          <w:rFonts w:ascii="Arial" w:eastAsia="Arial" w:hAnsi="Arial" w:cs="Arial"/>
          <w:i w:val="0"/>
          <w:iCs w:val="0"/>
          <w:color w:val="5B6770"/>
        </w:rPr>
      </w:pPr>
      <w:bookmarkStart w:id="258" w:name="_rh9w4xzepwjx" w:colFirst="0" w:colLast="0"/>
      <w:bookmarkEnd w:id="258"/>
      <w:r>
        <w:rPr>
          <w:rFonts w:ascii="Arial" w:eastAsia="Arial" w:hAnsi="Arial" w:cs="Arial"/>
          <w:i w:val="0"/>
          <w:iCs w:val="0"/>
          <w:color w:val="5B6770"/>
        </w:rPr>
        <w:t>4. Decisión Adoptada</w:t>
      </w:r>
    </w:p>
    <w:p w14:paraId="4B1CE0C4" w14:textId="77777777" w:rsidR="00B1525A" w:rsidRDefault="00000000">
      <w:pPr>
        <w:spacing w:after="240"/>
        <w:rPr>
          <w:color w:val="000000"/>
          <w:sz w:val="21"/>
          <w:szCs w:val="21"/>
        </w:rPr>
      </w:pPr>
      <w:r>
        <w:rPr>
          <w:color w:val="000000"/>
          <w:sz w:val="21"/>
          <w:szCs w:val="21"/>
        </w:rPr>
        <w:t xml:space="preserve">Modelo B de identidad (D6): Keycloak IdP maestro en AWS (ECS Fargate, 2 tareas </w:t>
      </w:r>
      <w:proofErr w:type="gramStart"/>
      <w:r>
        <w:rPr>
          <w:color w:val="000000"/>
          <w:sz w:val="21"/>
          <w:szCs w:val="21"/>
        </w:rPr>
        <w:t>Multi-AZ</w:t>
      </w:r>
      <w:proofErr w:type="gramEnd"/>
      <w:r>
        <w:rPr>
          <w:color w:val="000000"/>
          <w:sz w:val="21"/>
          <w:szCs w:val="21"/>
        </w:rPr>
        <w:t>, backend Aurora) con caché local de solo lectura TTL 8 h en VM-05/VM-C03 y offline access tokens por perfil (8 h bodega, 14 h reparto/preventa). Sincronización del Realm cifrado por S3 (outbound, Zero Trust); MFA OIDC para externos; OTP para conductores externos. Declarado en la sección de Arquitectura de Seguridad de este documento (§4, ADR-06).</w:t>
      </w:r>
    </w:p>
    <w:p w14:paraId="2DE7AED9" w14:textId="77777777" w:rsidR="00B1525A" w:rsidRDefault="00000000">
      <w:pPr>
        <w:pStyle w:val="Ttulo4"/>
        <w:spacing w:before="220" w:after="100"/>
        <w:rPr>
          <w:rFonts w:ascii="Arial" w:eastAsia="Arial" w:hAnsi="Arial" w:cs="Arial"/>
          <w:i w:val="0"/>
          <w:iCs w:val="0"/>
          <w:color w:val="5B6770"/>
        </w:rPr>
      </w:pPr>
      <w:bookmarkStart w:id="259" w:name="_b4qrjhi2p3wj" w:colFirst="0" w:colLast="0"/>
      <w:bookmarkEnd w:id="259"/>
      <w:r>
        <w:rPr>
          <w:rFonts w:ascii="Arial" w:eastAsia="Arial" w:hAnsi="Arial" w:cs="Arial"/>
          <w:i w:val="0"/>
          <w:iCs w:val="0"/>
          <w:color w:val="5B6770"/>
        </w:rPr>
        <w:lastRenderedPageBreak/>
        <w:t>5. Consecuencias, Trade-offs y Mitigaciones</w:t>
      </w:r>
    </w:p>
    <w:tbl>
      <w:tblPr>
        <w:tblStyle w:val="afffffff2"/>
        <w:tblW w:w="5000" w:type="pct"/>
        <w:tblInd w:w="0" w:type="dxa"/>
        <w:tblBorders>
          <w:top w:val="nil"/>
          <w:left w:val="nil"/>
          <w:bottom w:val="nil"/>
          <w:right w:val="nil"/>
          <w:insideH w:val="nil"/>
          <w:insideV w:val="nil"/>
        </w:tblBorders>
        <w:tblLook w:val="0600" w:firstRow="0" w:lastRow="0" w:firstColumn="0" w:lastColumn="0" w:noHBand="1" w:noVBand="1"/>
      </w:tblPr>
      <w:tblGrid>
        <w:gridCol w:w="2859"/>
        <w:gridCol w:w="2400"/>
        <w:gridCol w:w="3977"/>
      </w:tblGrid>
      <w:tr w:rsidR="00B1525A" w14:paraId="00B07E0F"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C2B8709"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E833B2"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313FBD3"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72F8BFA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E0C5F7"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Revocación no es inmediata en el borde (Δ ≤ 8 h TTL)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175746" w14:textId="77777777" w:rsidR="00B1525A" w:rsidRDefault="00000000">
            <w:pPr>
              <w:spacing w:after="80" w:line="240" w:lineRule="auto"/>
              <w:rPr>
                <w:color w:val="000000"/>
                <w:sz w:val="21"/>
                <w:szCs w:val="21"/>
              </w:rPr>
            </w:pPr>
            <w:r>
              <w:rPr>
                <w:color w:val="000000"/>
                <w:sz w:val="21"/>
                <w:szCs w:val="21"/>
              </w:rPr>
              <w:t>Ventana de revocación por TTL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7BBC6F"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SCIM ≤ 24 h; baja reforzada por matrícula de activos y MDM (bloqueo de terminal)</w:t>
            </w:r>
          </w:p>
        </w:tc>
      </w:tr>
      <w:tr w:rsidR="00B1525A" w14:paraId="5B9085CD"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DD9A9C" w14:textId="77777777" w:rsidR="00B1525A" w:rsidRDefault="00000000">
            <w:pPr>
              <w:spacing w:after="80" w:line="240" w:lineRule="auto"/>
              <w:rPr>
                <w:color w:val="000000"/>
                <w:sz w:val="21"/>
                <w:szCs w:val="21"/>
              </w:rPr>
            </w:pPr>
            <w:r>
              <w:rPr>
                <w:color w:val="000000"/>
                <w:sz w:val="21"/>
                <w:szCs w:val="21"/>
              </w:rPr>
              <w:t>El Realm viaja por S3 (outbound)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813D99" w14:textId="77777777" w:rsidR="00B1525A" w:rsidRDefault="00000000">
            <w:pPr>
              <w:spacing w:after="80" w:line="240" w:lineRule="auto"/>
              <w:rPr>
                <w:color w:val="000000"/>
                <w:sz w:val="21"/>
                <w:szCs w:val="21"/>
              </w:rPr>
            </w:pPr>
            <w:r>
              <w:rPr>
                <w:color w:val="000000"/>
                <w:sz w:val="21"/>
                <w:szCs w:val="21"/>
              </w:rPr>
              <w:t>Exposición del cifrado durante el traslado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24D1C6" w14:textId="77777777" w:rsidR="00B1525A" w:rsidRDefault="00000000">
            <w:pPr>
              <w:spacing w:after="80" w:line="240" w:lineRule="auto"/>
              <w:rPr>
                <w:color w:val="000000"/>
                <w:sz w:val="21"/>
                <w:szCs w:val="21"/>
              </w:rPr>
            </w:pPr>
            <w:r>
              <w:rPr>
                <w:color w:val="000000"/>
                <w:sz w:val="21"/>
                <w:szCs w:val="21"/>
              </w:rPr>
              <w:t>Cifrado KMS del objeto; solo lectura de cachés; sin claves privadas locales</w:t>
            </w:r>
          </w:p>
        </w:tc>
      </w:tr>
      <w:tr w:rsidR="00B1525A" w14:paraId="4971447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69E077" w14:textId="77777777" w:rsidR="00B1525A" w:rsidRDefault="00000000">
            <w:pPr>
              <w:spacing w:after="80" w:line="240" w:lineRule="auto"/>
              <w:rPr>
                <w:color w:val="000000"/>
                <w:sz w:val="21"/>
                <w:szCs w:val="21"/>
              </w:rPr>
            </w:pPr>
            <w:r>
              <w:rPr>
                <w:color w:val="000000"/>
                <w:sz w:val="21"/>
                <w:szCs w:val="21"/>
              </w:rPr>
              <w:t>OTP para externos depende del jefe de flota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D50AA6" w14:textId="77777777" w:rsidR="00B1525A" w:rsidRDefault="00000000">
            <w:pPr>
              <w:spacing w:after="80" w:line="240" w:lineRule="auto"/>
              <w:rPr>
                <w:color w:val="000000"/>
                <w:sz w:val="21"/>
                <w:szCs w:val="21"/>
              </w:rPr>
            </w:pPr>
            <w:r>
              <w:rPr>
                <w:color w:val="000000"/>
                <w:sz w:val="21"/>
                <w:szCs w:val="21"/>
              </w:rPr>
              <w:t>Fricción en cambio sin aviso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065ED8" w14:textId="77777777" w:rsidR="00B1525A" w:rsidRDefault="00000000">
            <w:pPr>
              <w:spacing w:after="80" w:line="240" w:lineRule="auto"/>
              <w:rPr>
                <w:color w:val="000000"/>
                <w:sz w:val="21"/>
                <w:szCs w:val="21"/>
              </w:rPr>
            </w:pPr>
            <w:r>
              <w:rPr>
                <w:color w:val="000000"/>
                <w:sz w:val="21"/>
                <w:szCs w:val="21"/>
              </w:rPr>
              <w:t>Emisión previa a la ventana; listado de contingencia; rotación diaria (RF-12.21)</w:t>
            </w:r>
          </w:p>
        </w:tc>
      </w:tr>
      <w:tr w:rsidR="00B1525A" w14:paraId="5BE2D479"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195C1AFE" w14:textId="77777777" w:rsidR="00B1525A" w:rsidRDefault="00000000">
            <w:pPr>
              <w:spacing w:after="80" w:line="240" w:lineRule="auto"/>
              <w:rPr>
                <w:color w:val="000000"/>
                <w:sz w:val="21"/>
                <w:szCs w:val="21"/>
              </w:rPr>
            </w:pPr>
            <w:r>
              <w:rPr>
                <w:color w:val="000000"/>
                <w:sz w:val="21"/>
                <w:szCs w:val="21"/>
              </w:rPr>
              <w:t>Falla del IdP maestro deja sin altas/bajas</w:t>
            </w:r>
          </w:p>
        </w:tc>
        <w:tc>
          <w:tcPr>
            <w:tcW w:w="0" w:type="auto"/>
            <w:tcBorders>
              <w:top w:val="single" w:sz="6" w:space="0" w:color="000000"/>
              <w:left w:val="nil"/>
              <w:bottom w:val="nil"/>
              <w:right w:val="nil"/>
            </w:tcBorders>
            <w:tcMar>
              <w:top w:w="80" w:type="dxa"/>
              <w:left w:w="160" w:type="dxa"/>
              <w:bottom w:w="80" w:type="dxa"/>
              <w:right w:w="160" w:type="dxa"/>
            </w:tcMar>
          </w:tcPr>
          <w:p w14:paraId="7D844E9F" w14:textId="77777777" w:rsidR="00B1525A" w:rsidRDefault="00000000">
            <w:pPr>
              <w:spacing w:after="80" w:line="240" w:lineRule="auto"/>
              <w:rPr>
                <w:color w:val="000000"/>
                <w:sz w:val="21"/>
                <w:szCs w:val="21"/>
              </w:rPr>
            </w:pPr>
            <w:r>
              <w:rPr>
                <w:color w:val="000000"/>
                <w:sz w:val="21"/>
                <w:szCs w:val="21"/>
              </w:rPr>
              <w:t>Degradación administrativa</w:t>
            </w:r>
          </w:p>
        </w:tc>
        <w:tc>
          <w:tcPr>
            <w:tcW w:w="0" w:type="auto"/>
            <w:tcBorders>
              <w:top w:val="single" w:sz="6" w:space="0" w:color="000000"/>
              <w:left w:val="nil"/>
              <w:bottom w:val="nil"/>
              <w:right w:val="nil"/>
            </w:tcBorders>
            <w:tcMar>
              <w:top w:w="80" w:type="dxa"/>
              <w:left w:w="160" w:type="dxa"/>
              <w:bottom w:w="80" w:type="dxa"/>
              <w:right w:w="160" w:type="dxa"/>
            </w:tcMar>
          </w:tcPr>
          <w:p w14:paraId="57C92D7C" w14:textId="77777777" w:rsidR="00B1525A" w:rsidRDefault="00000000">
            <w:pPr>
              <w:spacing w:after="80" w:line="240" w:lineRule="auto"/>
              <w:rPr>
                <w:color w:val="000000"/>
                <w:sz w:val="21"/>
                <w:szCs w:val="21"/>
              </w:rPr>
            </w:pPr>
            <w:r>
              <w:rPr>
                <w:color w:val="000000"/>
                <w:sz w:val="21"/>
                <w:szCs w:val="21"/>
              </w:rPr>
              <w:t>Identidad en nube multi-AZ + us-east-1 DRP (ADR-09); las evaluaciones locales siguen operando</w:t>
            </w:r>
          </w:p>
        </w:tc>
      </w:tr>
    </w:tbl>
    <w:p w14:paraId="27FE0B69" w14:textId="77777777" w:rsidR="00B1525A" w:rsidRDefault="00000000">
      <w:pPr>
        <w:pStyle w:val="Ttulo3"/>
        <w:spacing w:before="280" w:after="120"/>
        <w:rPr>
          <w:rFonts w:ascii="Arial" w:eastAsia="Arial" w:hAnsi="Arial" w:cs="Arial"/>
          <w:color w:val="5B6770"/>
          <w:sz w:val="26"/>
          <w:szCs w:val="26"/>
        </w:rPr>
      </w:pPr>
      <w:bookmarkStart w:id="260" w:name="_a3smyi1duoff" w:colFirst="0" w:colLast="0"/>
      <w:bookmarkEnd w:id="260"/>
      <w:r>
        <w:rPr>
          <w:rFonts w:ascii="Arial" w:eastAsia="Arial" w:hAnsi="Arial" w:cs="Arial"/>
          <w:color w:val="5B6770"/>
          <w:sz w:val="26"/>
          <w:szCs w:val="26"/>
        </w:rPr>
        <w:t>ADR-07 — Estrategia de Movilidad de Terreno: Aplicación Nativa Android (Kotlin)</w:t>
      </w:r>
    </w:p>
    <w:p w14:paraId="580892BC" w14:textId="77777777" w:rsidR="00B1525A" w:rsidRDefault="00000000">
      <w:pPr>
        <w:numPr>
          <w:ilvl w:val="0"/>
          <w:numId w:val="61"/>
        </w:numPr>
        <w:spacing w:after="0"/>
        <w:rPr>
          <w:color w:val="000000"/>
        </w:rPr>
      </w:pPr>
      <w:r>
        <w:rPr>
          <w:color w:val="000000"/>
          <w:sz w:val="21"/>
          <w:szCs w:val="21"/>
        </w:rPr>
        <w:t>Estado: Aprobado</w:t>
      </w:r>
    </w:p>
    <w:p w14:paraId="5BF21D19" w14:textId="77777777" w:rsidR="00B1525A" w:rsidRDefault="00000000">
      <w:pPr>
        <w:numPr>
          <w:ilvl w:val="0"/>
          <w:numId w:val="61"/>
        </w:numPr>
        <w:spacing w:after="0"/>
        <w:rPr>
          <w:color w:val="000000"/>
        </w:rPr>
      </w:pPr>
      <w:r>
        <w:rPr>
          <w:color w:val="000000"/>
          <w:sz w:val="21"/>
          <w:szCs w:val="21"/>
        </w:rPr>
        <w:t>Fecha: 2026-09-05</w:t>
      </w:r>
    </w:p>
    <w:p w14:paraId="72532A03" w14:textId="77777777" w:rsidR="00B1525A" w:rsidRDefault="00000000">
      <w:pPr>
        <w:numPr>
          <w:ilvl w:val="0"/>
          <w:numId w:val="61"/>
        </w:numPr>
        <w:spacing w:after="0"/>
        <w:rPr>
          <w:color w:val="000000"/>
        </w:rPr>
      </w:pPr>
      <w:r>
        <w:rPr>
          <w:color w:val="000000"/>
          <w:sz w:val="21"/>
          <w:szCs w:val="21"/>
        </w:rPr>
        <w:t>Decisión relacionada: Decisión de proyecto N° 19 (nativa vs. híbrida vs. PWA).</w:t>
      </w:r>
    </w:p>
    <w:p w14:paraId="7B7F9E70" w14:textId="77777777" w:rsidR="00B1525A" w:rsidRDefault="00000000">
      <w:pPr>
        <w:numPr>
          <w:ilvl w:val="0"/>
          <w:numId w:val="61"/>
        </w:numPr>
        <w:spacing w:after="140"/>
        <w:rPr>
          <w:color w:val="000000"/>
        </w:rPr>
      </w:pPr>
      <w:r>
        <w:rPr>
          <w:color w:val="000000"/>
          <w:sz w:val="21"/>
          <w:szCs w:val="21"/>
        </w:rPr>
        <w:t>Trazabilidad normativa: BTT RT-12.11 (autenticación en perfil operacional) · RT-13.08</w:t>
      </w:r>
      <w:r>
        <w:rPr>
          <w:rFonts w:ascii="Arial Unicode MS" w:eastAsia="Arial Unicode MS" w:hAnsi="Arial Unicode MS" w:cs="Arial Unicode MS"/>
          <w:color w:val="000000"/>
          <w:sz w:val="21"/>
          <w:szCs w:val="21"/>
        </w:rPr>
        <w:t xml:space="preserve"> (interfaz de terreno: guantes térmicos, −22 °C, lluvia, 34 °C, una mano, turno sin conexión) · </w:t>
      </w:r>
      <w:r>
        <w:rPr>
          <w:color w:val="000000"/>
          <w:sz w:val="21"/>
          <w:szCs w:val="21"/>
        </w:rPr>
        <w:t>RT-03.19 (edge) · RNF-05.02</w:t>
      </w:r>
      <w:r>
        <w:rPr>
          <w:rFonts w:ascii="Arial Unicode MS" w:eastAsia="Arial Unicode MS" w:hAnsi="Arial Unicode MS" w:cs="Arial Unicode MS"/>
          <w:color w:val="000000"/>
          <w:sz w:val="21"/>
          <w:szCs w:val="21"/>
        </w:rPr>
        <w:t xml:space="preserve"> (guantes −22 °C) · </w:t>
      </w:r>
      <w:r>
        <w:rPr>
          <w:color w:val="000000"/>
          <w:sz w:val="21"/>
          <w:szCs w:val="21"/>
        </w:rPr>
        <w:t>RNF-05.03</w:t>
      </w:r>
      <w:r>
        <w:rPr>
          <w:rFonts w:ascii="Arial Unicode MS" w:eastAsia="Arial Unicode MS" w:hAnsi="Arial Unicode MS" w:cs="Arial Unicode MS"/>
          <w:color w:val="000000"/>
          <w:sz w:val="21"/>
          <w:szCs w:val="21"/>
        </w:rPr>
        <w:t xml:space="preserve"> (curva de aprendizaje ≤ 2 h) · </w:t>
      </w:r>
      <w:r>
        <w:rPr>
          <w:color w:val="000000"/>
          <w:sz w:val="21"/>
          <w:szCs w:val="21"/>
        </w:rPr>
        <w:t>RNF-06.01 (14 h sin señal) · RF-03.02 (stock offline) · RF-06.11/06.12/06.13 (QR/foto/impresora térmica) · Caso 02 Cap. 6 (cámara sin cobertura, turnos de 30 min).</w:t>
      </w:r>
    </w:p>
    <w:p w14:paraId="69EE1783" w14:textId="77777777" w:rsidR="00B1525A" w:rsidRDefault="00000000">
      <w:pPr>
        <w:pStyle w:val="Ttulo4"/>
        <w:spacing w:before="220" w:after="100"/>
        <w:rPr>
          <w:rFonts w:ascii="Arial" w:eastAsia="Arial" w:hAnsi="Arial" w:cs="Arial"/>
          <w:i w:val="0"/>
          <w:iCs w:val="0"/>
          <w:color w:val="5B6770"/>
        </w:rPr>
      </w:pPr>
      <w:bookmarkStart w:id="261" w:name="_mydf50shpz08" w:colFirst="0" w:colLast="0"/>
      <w:bookmarkEnd w:id="261"/>
      <w:r>
        <w:rPr>
          <w:rFonts w:ascii="Arial" w:eastAsia="Arial" w:hAnsi="Arial" w:cs="Arial"/>
          <w:i w:val="0"/>
          <w:iCs w:val="0"/>
          <w:color w:val="5B6770"/>
        </w:rPr>
        <w:t>1. Contexto y Problema</w:t>
      </w:r>
    </w:p>
    <w:p w14:paraId="6E08DAEC" w14:textId="77777777" w:rsidR="00B1525A" w:rsidRDefault="00000000">
      <w:pPr>
        <w:spacing w:after="240"/>
        <w:rPr>
          <w:color w:val="000000"/>
          <w:sz w:val="21"/>
          <w:szCs w:val="21"/>
        </w:rPr>
      </w:pPr>
      <w:r>
        <w:rPr>
          <w:color w:val="000000"/>
          <w:sz w:val="21"/>
          <w:szCs w:val="21"/>
        </w:rPr>
        <w:t xml:space="preserve">El terreno es el corazón de la operación: 62 preventistas, ~200 conductores y 120 terminales de bodega operando con </w:t>
      </w:r>
      <w:r>
        <w:rPr>
          <w:rFonts w:ascii="Arial Unicode MS" w:eastAsia="Arial Unicode MS" w:hAnsi="Arial Unicode MS" w:cs="Arial Unicode MS"/>
          <w:color w:val="000000"/>
          <w:sz w:val="21"/>
          <w:szCs w:val="21"/>
        </w:rPr>
        <w:t>guantes térmicos a −22 °C</w:t>
      </w:r>
      <w:r>
        <w:rPr>
          <w:color w:val="000000"/>
          <w:sz w:val="21"/>
          <w:szCs w:val="21"/>
        </w:rPr>
        <w:t>, a una mano durante la descarga, bajo lluvia, sol directo y 14 h sin señal</w:t>
      </w:r>
      <w:r>
        <w:rPr>
          <w:rFonts w:ascii="Arial Unicode MS" w:eastAsia="Arial Unicode MS" w:hAnsi="Arial Unicode MS" w:cs="Arial Unicode MS"/>
          <w:color w:val="000000"/>
          <w:sz w:val="21"/>
          <w:szCs w:val="21"/>
        </w:rPr>
        <w:t>. Requiere escáner GS1, impresora térmica Bluetooth y POS móvil (PAX), y curva de aprendizaje ≤ 2 h. Una PWA no controla el SDK de escáner Zebra de forma confiable ni persiste un turno completo sin capa nativa; una híbrida (Flutter) agrega un runtime intermedio que degrada la interacción con periféricos industriales.</w:t>
      </w:r>
    </w:p>
    <w:p w14:paraId="64C383DF" w14:textId="77777777" w:rsidR="00B1525A" w:rsidRDefault="00000000">
      <w:pPr>
        <w:pStyle w:val="Ttulo4"/>
        <w:spacing w:before="220" w:after="100"/>
        <w:rPr>
          <w:rFonts w:ascii="Arial" w:eastAsia="Arial" w:hAnsi="Arial" w:cs="Arial"/>
          <w:i w:val="0"/>
          <w:iCs w:val="0"/>
          <w:color w:val="5B6770"/>
        </w:rPr>
      </w:pPr>
      <w:bookmarkStart w:id="262" w:name="_njctqx5t85mu" w:colFirst="0" w:colLast="0"/>
      <w:bookmarkEnd w:id="262"/>
      <w:r>
        <w:rPr>
          <w:rFonts w:ascii="Arial" w:eastAsia="Arial" w:hAnsi="Arial" w:cs="Arial"/>
          <w:i w:val="0"/>
          <w:iCs w:val="0"/>
          <w:color w:val="5B6770"/>
        </w:rPr>
        <w:lastRenderedPageBreak/>
        <w:t>2. Alternativas Evaluadas</w:t>
      </w:r>
    </w:p>
    <w:tbl>
      <w:tblPr>
        <w:tblStyle w:val="afffffff3"/>
        <w:tblW w:w="5000" w:type="pct"/>
        <w:tblInd w:w="0" w:type="dxa"/>
        <w:tblBorders>
          <w:top w:val="nil"/>
          <w:left w:val="nil"/>
          <w:bottom w:val="nil"/>
          <w:right w:val="nil"/>
          <w:insideH w:val="nil"/>
          <w:insideV w:val="nil"/>
        </w:tblBorders>
        <w:tblLook w:val="0600" w:firstRow="0" w:lastRow="0" w:firstColumn="0" w:lastColumn="0" w:noHBand="1" w:noVBand="1"/>
      </w:tblPr>
      <w:tblGrid>
        <w:gridCol w:w="1388"/>
        <w:gridCol w:w="2266"/>
        <w:gridCol w:w="1570"/>
        <w:gridCol w:w="1111"/>
        <w:gridCol w:w="871"/>
        <w:gridCol w:w="2030"/>
      </w:tblGrid>
      <w:tr w:rsidR="00B1525A" w14:paraId="20B3CBC9" w14:textId="77777777">
        <w:trPr>
          <w:trHeight w:val="1305"/>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BA6F0D5"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E71E7A9" w14:textId="77777777" w:rsidR="00B1525A" w:rsidRDefault="00000000">
            <w:pPr>
              <w:spacing w:after="80" w:line="240" w:lineRule="auto"/>
              <w:rPr>
                <w:color w:val="000000"/>
                <w:sz w:val="21"/>
                <w:szCs w:val="21"/>
              </w:rPr>
            </w:pPr>
            <w:r>
              <w:rPr>
                <w:b/>
                <w:bCs/>
                <w:color w:val="1F3A5F"/>
                <w:sz w:val="18"/>
                <w:szCs w:val="18"/>
              </w:rPr>
              <w:t>Periféricos Zebra (DataWedge)/BT</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2D0EE6C" w14:textId="77777777" w:rsidR="00B1525A" w:rsidRDefault="00000000">
            <w:pPr>
              <w:spacing w:after="80" w:line="240" w:lineRule="auto"/>
              <w:rPr>
                <w:color w:val="000000"/>
                <w:sz w:val="21"/>
                <w:szCs w:val="21"/>
              </w:rPr>
            </w:pPr>
            <w:r>
              <w:rPr>
                <w:b/>
                <w:bCs/>
                <w:color w:val="1F3A5F"/>
                <w:sz w:val="18"/>
                <w:szCs w:val="18"/>
              </w:rPr>
              <w:t>Offline 14 h</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4578FA1" w14:textId="77777777" w:rsidR="00B1525A" w:rsidRDefault="00000000">
            <w:pPr>
              <w:spacing w:after="80" w:line="240" w:lineRule="auto"/>
              <w:rPr>
                <w:color w:val="000000"/>
                <w:sz w:val="21"/>
                <w:szCs w:val="21"/>
              </w:rPr>
            </w:pPr>
            <w:r>
              <w:rPr>
                <w:rFonts w:ascii="Arial Unicode MS" w:eastAsia="Arial Unicode MS" w:hAnsi="Arial Unicode MS" w:cs="Arial Unicode MS"/>
                <w:b/>
                <w:bCs/>
                <w:color w:val="1F3A5F"/>
                <w:sz w:val="18"/>
                <w:szCs w:val="18"/>
              </w:rPr>
              <w:t>UX guantes/1 mano/−22 °C</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E2E10FF" w14:textId="77777777" w:rsidR="00B1525A" w:rsidRDefault="00000000">
            <w:pPr>
              <w:spacing w:after="80" w:line="240" w:lineRule="auto"/>
              <w:rPr>
                <w:color w:val="000000"/>
                <w:sz w:val="21"/>
                <w:szCs w:val="21"/>
              </w:rPr>
            </w:pPr>
            <w:r>
              <w:rPr>
                <w:rFonts w:ascii="Arial Unicode MS" w:eastAsia="Arial Unicode MS" w:hAnsi="Arial Unicode MS" w:cs="Arial Unicode MS"/>
                <w:b/>
                <w:bCs/>
                <w:color w:val="1F3A5F"/>
                <w:sz w:val="18"/>
                <w:szCs w:val="18"/>
              </w:rPr>
              <w:t>Curva ≤ 2 h</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84EC3A2"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600A92BF"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C9D9EC2" w14:textId="77777777" w:rsidR="00B1525A" w:rsidRDefault="00000000">
            <w:pPr>
              <w:spacing w:after="80" w:line="240" w:lineRule="auto"/>
              <w:rPr>
                <w:color w:val="000000"/>
                <w:sz w:val="21"/>
                <w:szCs w:val="21"/>
              </w:rPr>
            </w:pPr>
            <w:r>
              <w:rPr>
                <w:color w:val="000000"/>
                <w:sz w:val="18"/>
                <w:szCs w:val="18"/>
              </w:rPr>
              <w:t>A. Nativa Android (Kotlin), SQLite/Room + SDK Zebra DataWedge + scanner API</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5E04FEB" w14:textId="77777777" w:rsidR="00B1525A" w:rsidRDefault="00000000">
            <w:pPr>
              <w:spacing w:after="80" w:line="240" w:lineRule="auto"/>
              <w:rPr>
                <w:color w:val="000000"/>
                <w:sz w:val="21"/>
                <w:szCs w:val="21"/>
              </w:rPr>
            </w:pPr>
            <w:r>
              <w:rPr>
                <w:color w:val="000000"/>
                <w:sz w:val="18"/>
                <w:szCs w:val="18"/>
              </w:rPr>
              <w:t xml:space="preserve">Total (intent </w:t>
            </w:r>
            <w:proofErr w:type="gramStart"/>
            <w:r>
              <w:rPr>
                <w:rFonts w:ascii="Consolas" w:eastAsia="Consolas" w:hAnsi="Consolas" w:cs="Consolas"/>
                <w:color w:val="000000"/>
                <w:sz w:val="18"/>
                <w:szCs w:val="18"/>
                <w:shd w:val="clear" w:color="auto" w:fill="3C3C3C"/>
              </w:rPr>
              <w:t>com.symbol</w:t>
            </w:r>
            <w:proofErr w:type="gramEnd"/>
            <w:r>
              <w:rPr>
                <w:rFonts w:ascii="Consolas" w:eastAsia="Consolas" w:hAnsi="Consolas" w:cs="Consolas"/>
                <w:color w:val="000000"/>
                <w:sz w:val="18"/>
                <w:szCs w:val="18"/>
                <w:shd w:val="clear" w:color="auto" w:fill="3C3C3C"/>
              </w:rPr>
              <w:t>.datawedge</w:t>
            </w:r>
            <w:r>
              <w:rPr>
                <w:color w:val="000000"/>
                <w:sz w:val="18"/>
                <w:szCs w:val="18"/>
              </w:rPr>
              <w:t>)</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966C33C" w14:textId="77777777" w:rsidR="00B1525A" w:rsidRDefault="00000000">
            <w:pPr>
              <w:spacing w:after="80" w:line="240" w:lineRule="auto"/>
              <w:rPr>
                <w:color w:val="000000"/>
                <w:sz w:val="21"/>
                <w:szCs w:val="21"/>
              </w:rPr>
            </w:pPr>
            <w:r>
              <w:rPr>
                <w:color w:val="000000"/>
                <w:sz w:val="18"/>
                <w:szCs w:val="18"/>
              </w:rPr>
              <w:t>SQLite con sync deduplicada (RF-03.17)</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65CBEF8" w14:textId="77777777" w:rsidR="00B1525A" w:rsidRDefault="00000000">
            <w:pPr>
              <w:spacing w:after="80" w:line="240" w:lineRule="auto"/>
              <w:rPr>
                <w:color w:val="000000"/>
                <w:sz w:val="21"/>
                <w:szCs w:val="21"/>
              </w:rPr>
            </w:pPr>
            <w:r>
              <w:rPr>
                <w:color w:val="000000"/>
                <w:sz w:val="18"/>
                <w:szCs w:val="18"/>
              </w:rPr>
              <w:t>Full control de la UI (botones grandes, táctil frente a guantes)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F1718C4" w14:textId="77777777" w:rsidR="00B1525A" w:rsidRDefault="00000000">
            <w:pPr>
              <w:spacing w:after="80" w:line="240" w:lineRule="auto"/>
              <w:rPr>
                <w:color w:val="000000"/>
                <w:sz w:val="21"/>
                <w:szCs w:val="21"/>
              </w:rPr>
            </w:pPr>
            <w:r>
              <w:rPr>
                <w:color w:val="000000"/>
                <w:sz w:val="18"/>
                <w:szCs w:val="18"/>
              </w:rPr>
              <w:t>SÍ (flujos guiados)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41E0DF8" w14:textId="77777777" w:rsidR="00B1525A" w:rsidRDefault="00000000">
            <w:pPr>
              <w:spacing w:after="80" w:line="240" w:lineRule="auto"/>
              <w:rPr>
                <w:color w:val="000000"/>
                <w:sz w:val="21"/>
                <w:szCs w:val="21"/>
              </w:rPr>
            </w:pPr>
            <w:r>
              <w:rPr>
                <w:color w:val="000000"/>
                <w:sz w:val="18"/>
                <w:szCs w:val="18"/>
              </w:rPr>
              <w:t>Ganadora</w:t>
            </w:r>
          </w:p>
        </w:tc>
      </w:tr>
      <w:tr w:rsidR="00B1525A" w14:paraId="3626224E" w14:textId="77777777">
        <w:trPr>
          <w:trHeight w:val="159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0AC974F" w14:textId="77777777" w:rsidR="00B1525A" w:rsidRDefault="00000000">
            <w:pPr>
              <w:spacing w:after="80" w:line="240" w:lineRule="auto"/>
              <w:rPr>
                <w:color w:val="000000"/>
                <w:sz w:val="21"/>
                <w:szCs w:val="21"/>
              </w:rPr>
            </w:pPr>
            <w:r>
              <w:rPr>
                <w:color w:val="000000"/>
                <w:sz w:val="18"/>
                <w:szCs w:val="18"/>
              </w:rPr>
              <w:t>B. PWA (canal web)</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8357715" w14:textId="77777777" w:rsidR="00B1525A" w:rsidRDefault="00000000">
            <w:pPr>
              <w:spacing w:after="80" w:line="240" w:lineRule="auto"/>
              <w:rPr>
                <w:color w:val="000000"/>
                <w:sz w:val="21"/>
                <w:szCs w:val="21"/>
              </w:rPr>
            </w:pPr>
            <w:r>
              <w:rPr>
                <w:color w:val="000000"/>
                <w:sz w:val="18"/>
                <w:szCs w:val="18"/>
              </w:rPr>
              <w:t>Limitado (Web Bluetooth parcial, sin DataWedge nativo)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626421C" w14:textId="77777777" w:rsidR="00B1525A" w:rsidRDefault="00000000">
            <w:pPr>
              <w:spacing w:after="80" w:line="240" w:lineRule="auto"/>
              <w:rPr>
                <w:color w:val="000000"/>
                <w:sz w:val="21"/>
                <w:szCs w:val="21"/>
              </w:rPr>
            </w:pPr>
            <w:r>
              <w:rPr>
                <w:color w:val="000000"/>
                <w:sz w:val="18"/>
                <w:szCs w:val="18"/>
              </w:rPr>
              <w:t>Solo Service Worker con cuotas y poca fiabilidad para cámara/escáner</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4C31213" w14:textId="77777777" w:rsidR="00B1525A" w:rsidRDefault="00000000">
            <w:pPr>
              <w:spacing w:after="80" w:line="240" w:lineRule="auto"/>
              <w:rPr>
                <w:color w:val="000000"/>
                <w:sz w:val="21"/>
                <w:szCs w:val="21"/>
              </w:rPr>
            </w:pPr>
            <w:r>
              <w:rPr>
                <w:color w:val="000000"/>
                <w:sz w:val="18"/>
                <w:szCs w:val="18"/>
              </w:rPr>
              <w:t>Media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A993DF2" w14:textId="77777777" w:rsidR="00B1525A" w:rsidRDefault="00000000">
            <w:pPr>
              <w:spacing w:after="80" w:line="240" w:lineRule="auto"/>
              <w:rPr>
                <w:color w:val="000000"/>
                <w:sz w:val="21"/>
                <w:szCs w:val="21"/>
              </w:rPr>
            </w:pPr>
            <w:r>
              <w:rPr>
                <w:color w:val="000000"/>
                <w:sz w:val="18"/>
                <w:szCs w:val="18"/>
              </w:rPr>
              <w:t>Parcial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3EA14A1" w14:textId="77777777" w:rsidR="00B1525A" w:rsidRDefault="00000000">
            <w:pPr>
              <w:spacing w:after="80" w:line="240" w:lineRule="auto"/>
              <w:rPr>
                <w:color w:val="000000"/>
                <w:sz w:val="21"/>
                <w:szCs w:val="21"/>
              </w:rPr>
            </w:pPr>
            <w:r>
              <w:rPr>
                <w:color w:val="000000"/>
                <w:sz w:val="18"/>
                <w:szCs w:val="18"/>
              </w:rPr>
              <w:t>Rechazada para terreno; adoptada para autoatención del cliente (portal)</w:t>
            </w:r>
          </w:p>
        </w:tc>
      </w:tr>
      <w:tr w:rsidR="00B1525A" w14:paraId="14096C6E" w14:textId="77777777">
        <w:trPr>
          <w:trHeight w:val="1305"/>
        </w:trPr>
        <w:tc>
          <w:tcPr>
            <w:tcW w:w="0" w:type="auto"/>
            <w:tcBorders>
              <w:top w:val="single" w:sz="6" w:space="0" w:color="000000"/>
              <w:left w:val="nil"/>
              <w:bottom w:val="nil"/>
              <w:right w:val="nil"/>
            </w:tcBorders>
            <w:tcMar>
              <w:top w:w="80" w:type="dxa"/>
              <w:left w:w="80" w:type="dxa"/>
              <w:bottom w:w="80" w:type="dxa"/>
              <w:right w:w="80" w:type="dxa"/>
            </w:tcMar>
          </w:tcPr>
          <w:p w14:paraId="6FFEDE8E" w14:textId="77777777" w:rsidR="00B1525A" w:rsidRDefault="00000000">
            <w:pPr>
              <w:spacing w:after="80" w:line="240" w:lineRule="auto"/>
              <w:rPr>
                <w:color w:val="000000"/>
                <w:sz w:val="21"/>
                <w:szCs w:val="21"/>
              </w:rPr>
            </w:pPr>
            <w:r>
              <w:rPr>
                <w:color w:val="000000"/>
                <w:sz w:val="18"/>
                <w:szCs w:val="18"/>
              </w:rPr>
              <w:t>C. Híbrida Flutter/React Native</w:t>
            </w:r>
          </w:p>
        </w:tc>
        <w:tc>
          <w:tcPr>
            <w:tcW w:w="0" w:type="auto"/>
            <w:tcBorders>
              <w:top w:val="single" w:sz="6" w:space="0" w:color="000000"/>
              <w:left w:val="nil"/>
              <w:bottom w:val="nil"/>
              <w:right w:val="nil"/>
            </w:tcBorders>
            <w:tcMar>
              <w:top w:w="80" w:type="dxa"/>
              <w:left w:w="80" w:type="dxa"/>
              <w:bottom w:w="80" w:type="dxa"/>
              <w:right w:w="80" w:type="dxa"/>
            </w:tcMar>
          </w:tcPr>
          <w:p w14:paraId="1FACCDB9" w14:textId="77777777" w:rsidR="00B1525A" w:rsidRDefault="00000000">
            <w:pPr>
              <w:spacing w:after="80" w:line="240" w:lineRule="auto"/>
              <w:rPr>
                <w:color w:val="000000"/>
                <w:sz w:val="21"/>
                <w:szCs w:val="21"/>
              </w:rPr>
            </w:pPr>
            <w:r>
              <w:rPr>
                <w:color w:val="000000"/>
                <w:sz w:val="18"/>
                <w:szCs w:val="18"/>
              </w:rPr>
              <w:t>Puentes parciales, mantención de capa nativa</w:t>
            </w:r>
          </w:p>
        </w:tc>
        <w:tc>
          <w:tcPr>
            <w:tcW w:w="0" w:type="auto"/>
            <w:tcBorders>
              <w:top w:val="single" w:sz="6" w:space="0" w:color="000000"/>
              <w:left w:val="nil"/>
              <w:bottom w:val="nil"/>
              <w:right w:val="nil"/>
            </w:tcBorders>
            <w:tcMar>
              <w:top w:w="80" w:type="dxa"/>
              <w:left w:w="80" w:type="dxa"/>
              <w:bottom w:w="80" w:type="dxa"/>
              <w:right w:w="80" w:type="dxa"/>
            </w:tcMar>
          </w:tcPr>
          <w:p w14:paraId="435CE77B" w14:textId="77777777" w:rsidR="00B1525A" w:rsidRDefault="00000000">
            <w:pPr>
              <w:spacing w:after="80" w:line="240" w:lineRule="auto"/>
              <w:rPr>
                <w:color w:val="000000"/>
                <w:sz w:val="21"/>
                <w:szCs w:val="21"/>
              </w:rPr>
            </w:pPr>
            <w:r>
              <w:rPr>
                <w:color w:val="000000"/>
                <w:sz w:val="18"/>
                <w:szCs w:val="18"/>
              </w:rPr>
              <w:t>Posible pero con runtime intermedio</w:t>
            </w:r>
          </w:p>
        </w:tc>
        <w:tc>
          <w:tcPr>
            <w:tcW w:w="0" w:type="auto"/>
            <w:tcBorders>
              <w:top w:val="single" w:sz="6" w:space="0" w:color="000000"/>
              <w:left w:val="nil"/>
              <w:bottom w:val="nil"/>
              <w:right w:val="nil"/>
            </w:tcBorders>
            <w:tcMar>
              <w:top w:w="80" w:type="dxa"/>
              <w:left w:w="80" w:type="dxa"/>
              <w:bottom w:w="80" w:type="dxa"/>
              <w:right w:w="80" w:type="dxa"/>
            </w:tcMar>
          </w:tcPr>
          <w:p w14:paraId="5E293924" w14:textId="77777777" w:rsidR="00B1525A" w:rsidRDefault="00000000">
            <w:pPr>
              <w:spacing w:after="80" w:line="240" w:lineRule="auto"/>
              <w:rPr>
                <w:color w:val="000000"/>
                <w:sz w:val="21"/>
                <w:szCs w:val="21"/>
              </w:rPr>
            </w:pPr>
            <w:r>
              <w:rPr>
                <w:color w:val="000000"/>
                <w:sz w:val="18"/>
                <w:szCs w:val="18"/>
              </w:rPr>
              <w:t>Media</w:t>
            </w:r>
          </w:p>
        </w:tc>
        <w:tc>
          <w:tcPr>
            <w:tcW w:w="0" w:type="auto"/>
            <w:tcBorders>
              <w:top w:val="single" w:sz="6" w:space="0" w:color="000000"/>
              <w:left w:val="nil"/>
              <w:bottom w:val="nil"/>
              <w:right w:val="nil"/>
            </w:tcBorders>
            <w:tcMar>
              <w:top w:w="80" w:type="dxa"/>
              <w:left w:w="80" w:type="dxa"/>
              <w:bottom w:w="80" w:type="dxa"/>
              <w:right w:w="80" w:type="dxa"/>
            </w:tcMar>
          </w:tcPr>
          <w:p w14:paraId="6E8203A6" w14:textId="77777777" w:rsidR="00B1525A" w:rsidRDefault="00000000">
            <w:pPr>
              <w:spacing w:after="80" w:line="240" w:lineRule="auto"/>
              <w:rPr>
                <w:color w:val="000000"/>
                <w:sz w:val="21"/>
                <w:szCs w:val="21"/>
              </w:rPr>
            </w:pPr>
            <w:r>
              <w:rPr>
                <w:color w:val="000000"/>
                <w:sz w:val="18"/>
                <w:szCs w:val="18"/>
              </w:rPr>
              <w:t>Media</w:t>
            </w:r>
          </w:p>
        </w:tc>
        <w:tc>
          <w:tcPr>
            <w:tcW w:w="0" w:type="auto"/>
            <w:tcBorders>
              <w:top w:val="single" w:sz="6" w:space="0" w:color="000000"/>
              <w:left w:val="nil"/>
              <w:bottom w:val="nil"/>
              <w:right w:val="nil"/>
            </w:tcBorders>
            <w:tcMar>
              <w:top w:w="80" w:type="dxa"/>
              <w:left w:w="80" w:type="dxa"/>
              <w:bottom w:w="80" w:type="dxa"/>
              <w:right w:w="80" w:type="dxa"/>
            </w:tcMar>
          </w:tcPr>
          <w:p w14:paraId="0CD2F4E3" w14:textId="77777777" w:rsidR="00B1525A" w:rsidRDefault="00000000">
            <w:pPr>
              <w:spacing w:after="80" w:line="240" w:lineRule="auto"/>
              <w:rPr>
                <w:color w:val="000000"/>
                <w:sz w:val="21"/>
                <w:szCs w:val="21"/>
              </w:rPr>
            </w:pPr>
            <w:r>
              <w:rPr>
                <w:color w:val="000000"/>
                <w:sz w:val="18"/>
                <w:szCs w:val="18"/>
              </w:rPr>
              <w:t>Rechazada (complejidad y rendimiento de periféricos)</w:t>
            </w:r>
          </w:p>
        </w:tc>
      </w:tr>
    </w:tbl>
    <w:p w14:paraId="489161C5" w14:textId="77777777" w:rsidR="00B1525A" w:rsidRDefault="00000000">
      <w:pPr>
        <w:pStyle w:val="Ttulo4"/>
        <w:spacing w:before="220" w:after="100"/>
        <w:rPr>
          <w:rFonts w:ascii="Arial" w:eastAsia="Arial" w:hAnsi="Arial" w:cs="Arial"/>
          <w:i w:val="0"/>
          <w:iCs w:val="0"/>
          <w:color w:val="5B6770"/>
        </w:rPr>
      </w:pPr>
      <w:bookmarkStart w:id="263" w:name="_kyu5e2v6md5t" w:colFirst="0" w:colLast="0"/>
      <w:bookmarkEnd w:id="263"/>
      <w:r>
        <w:rPr>
          <w:rFonts w:ascii="Arial" w:eastAsia="Arial" w:hAnsi="Arial" w:cs="Arial"/>
          <w:i w:val="0"/>
          <w:iCs w:val="0"/>
          <w:color w:val="5B6770"/>
        </w:rPr>
        <w:t>3. Criterio de Selección y Justificación Técnica-Económica</w:t>
      </w:r>
    </w:p>
    <w:p w14:paraId="0C60AA0C" w14:textId="77777777" w:rsidR="00B1525A" w:rsidRDefault="00000000">
      <w:pPr>
        <w:numPr>
          <w:ilvl w:val="0"/>
          <w:numId w:val="62"/>
        </w:numPr>
        <w:spacing w:after="0"/>
        <w:rPr>
          <w:color w:val="000000"/>
        </w:rPr>
      </w:pPr>
      <w:r>
        <w:rPr>
          <w:color w:val="000000"/>
          <w:sz w:val="21"/>
          <w:szCs w:val="21"/>
        </w:rPr>
        <w:t xml:space="preserve">Periféricos (RT-13.08/RF-06.13): DataWedge (intents) entrega disparo de escáner GS1, CW (camera wedge) para QR (RF-06.11) y salidas </w:t>
      </w:r>
      <w:proofErr w:type="gramStart"/>
      <w:r>
        <w:rPr>
          <w:color w:val="000000"/>
          <w:sz w:val="21"/>
          <w:szCs w:val="21"/>
        </w:rPr>
        <w:t>a</w:t>
      </w:r>
      <w:proofErr w:type="gramEnd"/>
      <w:r>
        <w:rPr>
          <w:color w:val="000000"/>
          <w:sz w:val="21"/>
          <w:szCs w:val="21"/>
        </w:rPr>
        <w:t xml:space="preserve"> impresora BW Zebra — integraciones nativas estables que un runtime híbrido/PWA no garantiza.</w:t>
      </w:r>
    </w:p>
    <w:p w14:paraId="73683BEA" w14:textId="77777777" w:rsidR="00B1525A" w:rsidRDefault="00000000">
      <w:pPr>
        <w:numPr>
          <w:ilvl w:val="0"/>
          <w:numId w:val="62"/>
        </w:numPr>
        <w:spacing w:after="0"/>
        <w:rPr>
          <w:color w:val="000000"/>
        </w:rPr>
      </w:pPr>
      <w:r>
        <w:rPr>
          <w:color w:val="000000"/>
          <w:sz w:val="21"/>
          <w:szCs w:val="21"/>
        </w:rPr>
        <w:t>Offline total (RNF-06.01/RT-03.19): SQLite/Room persiste el turno completo (pedidos, POD con foto/firma, cobros, devoluciones) y sincroniza con deduplicación e idempotencia al reconectar (&lt; 10 min, RNF-07.01); STock indicativo con antigüedad visible (RF-02.05) y resolución cronológica de conflictos (RF-02.05e).</w:t>
      </w:r>
    </w:p>
    <w:p w14:paraId="00CF6AA3" w14:textId="77777777" w:rsidR="00B1525A" w:rsidRDefault="00000000">
      <w:pPr>
        <w:numPr>
          <w:ilvl w:val="0"/>
          <w:numId w:val="62"/>
        </w:numPr>
        <w:spacing w:after="0"/>
        <w:rPr>
          <w:color w:val="000000"/>
        </w:rPr>
      </w:pPr>
      <w:r>
        <w:rPr>
          <w:color w:val="000000"/>
          <w:sz w:val="21"/>
          <w:szCs w:val="21"/>
        </w:rPr>
        <w:t>Condiciones extremas (RNF-05.02/RT-12.11): la UI nativa permite contraste alto, botones grandes, entrada por guantes (toque grueso), sin gestos complejos; dispositivos Rugged Zebra (EC55, TC58e, MC9400 Cold Storage) con Android 13+ y baterías de cámara/5G.</w:t>
      </w:r>
    </w:p>
    <w:p w14:paraId="303A8E9C" w14:textId="77777777" w:rsidR="00B1525A" w:rsidRDefault="00000000">
      <w:pPr>
        <w:numPr>
          <w:ilvl w:val="0"/>
          <w:numId w:val="62"/>
        </w:numPr>
        <w:spacing w:after="140"/>
        <w:rPr>
          <w:color w:val="000000"/>
        </w:rPr>
      </w:pPr>
      <w:r>
        <w:rPr>
          <w:color w:val="000000"/>
          <w:sz w:val="21"/>
          <w:szCs w:val="21"/>
        </w:rPr>
        <w:t>TCO: una misma app nativa cubre preventa, reparto y bodega (parque de terreno de la sección de Emplazamiento de este documento); el costo de mantención de la plataforma nativa se asume como trade-off frente a las exigencias RNF (documentado en este ADR-07).</w:t>
      </w:r>
    </w:p>
    <w:p w14:paraId="517DD4A2" w14:textId="77777777" w:rsidR="00B1525A" w:rsidRDefault="00000000">
      <w:pPr>
        <w:pStyle w:val="Ttulo4"/>
        <w:spacing w:before="220" w:after="100"/>
        <w:rPr>
          <w:rFonts w:ascii="Arial" w:eastAsia="Arial" w:hAnsi="Arial" w:cs="Arial"/>
          <w:i w:val="0"/>
          <w:iCs w:val="0"/>
          <w:color w:val="5B6770"/>
        </w:rPr>
      </w:pPr>
      <w:bookmarkStart w:id="264" w:name="_8t2dk9rznws5" w:colFirst="0" w:colLast="0"/>
      <w:bookmarkEnd w:id="264"/>
      <w:r>
        <w:rPr>
          <w:rFonts w:ascii="Arial" w:eastAsia="Arial" w:hAnsi="Arial" w:cs="Arial"/>
          <w:i w:val="0"/>
          <w:iCs w:val="0"/>
          <w:color w:val="5B6770"/>
        </w:rPr>
        <w:lastRenderedPageBreak/>
        <w:t>4. Decisión Adoptada</w:t>
      </w:r>
    </w:p>
    <w:p w14:paraId="635327A6" w14:textId="77777777" w:rsidR="00B1525A" w:rsidRDefault="00000000">
      <w:pPr>
        <w:spacing w:after="240"/>
        <w:rPr>
          <w:color w:val="000000"/>
          <w:sz w:val="21"/>
          <w:szCs w:val="21"/>
        </w:rPr>
      </w:pPr>
      <w:r>
        <w:rPr>
          <w:color w:val="000000"/>
          <w:sz w:val="21"/>
          <w:szCs w:val="21"/>
        </w:rPr>
        <w:t>Aplicación nativa Android (Kotlin) para preventa, reparto/cobranza y picking/recepción de bodega, con persistencia local SQLite/Room, SDK Zebra DataWedge (escáner GS1 + CW QR) y módulo de impresión Bluetooth (ZQ620) y POS (PAX). PWA (web) solo para la autoatención del canal moderno</w:t>
      </w:r>
      <w:r>
        <w:rPr>
          <w:rFonts w:ascii="Arial Unicode MS" w:eastAsia="Arial Unicode MS" w:hAnsi="Arial Unicode MS" w:cs="Arial Unicode MS"/>
          <w:color w:val="000000"/>
          <w:sz w:val="21"/>
          <w:szCs w:val="21"/>
        </w:rPr>
        <w:t xml:space="preserve"> (portal, ADR-11). Dispositivos Rugged: EC55 (preventa), TC58e (reparto), MC9400 Cold Storage (cámara −22 °C), DS2208 (andén), penalizados por guantes/una mano (RNF-05.02).</w:t>
      </w:r>
    </w:p>
    <w:p w14:paraId="0824F6E8" w14:textId="77777777" w:rsidR="00B1525A" w:rsidRDefault="00000000">
      <w:pPr>
        <w:pStyle w:val="Ttulo4"/>
        <w:spacing w:before="220" w:after="100"/>
        <w:rPr>
          <w:rFonts w:ascii="Arial" w:eastAsia="Arial" w:hAnsi="Arial" w:cs="Arial"/>
          <w:i w:val="0"/>
          <w:iCs w:val="0"/>
          <w:color w:val="5B6770"/>
        </w:rPr>
      </w:pPr>
      <w:bookmarkStart w:id="265" w:name="_erk4cw1iury" w:colFirst="0" w:colLast="0"/>
      <w:bookmarkEnd w:id="265"/>
      <w:r>
        <w:rPr>
          <w:rFonts w:ascii="Arial" w:eastAsia="Arial" w:hAnsi="Arial" w:cs="Arial"/>
          <w:i w:val="0"/>
          <w:iCs w:val="0"/>
          <w:color w:val="5B6770"/>
        </w:rPr>
        <w:t>5. Consecuencias, Trade-offs y Mitigaciones</w:t>
      </w:r>
    </w:p>
    <w:tbl>
      <w:tblPr>
        <w:tblStyle w:val="afffffff4"/>
        <w:tblW w:w="5000" w:type="pct"/>
        <w:tblInd w:w="0" w:type="dxa"/>
        <w:tblBorders>
          <w:top w:val="nil"/>
          <w:left w:val="nil"/>
          <w:bottom w:val="nil"/>
          <w:right w:val="nil"/>
          <w:insideH w:val="nil"/>
          <w:insideV w:val="nil"/>
        </w:tblBorders>
        <w:tblLook w:val="0600" w:firstRow="0" w:lastRow="0" w:firstColumn="0" w:lastColumn="0" w:noHBand="1" w:noVBand="1"/>
      </w:tblPr>
      <w:tblGrid>
        <w:gridCol w:w="3754"/>
        <w:gridCol w:w="2092"/>
        <w:gridCol w:w="3390"/>
      </w:tblGrid>
      <w:tr w:rsidR="00B1525A" w14:paraId="70ACA75B"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D20CF77"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EC3D003"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90FDD60"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4FBA40D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9D3516" w14:textId="77777777" w:rsidR="00B1525A" w:rsidRDefault="00000000">
            <w:pPr>
              <w:spacing w:after="80" w:line="240" w:lineRule="auto"/>
              <w:rPr>
                <w:color w:val="000000"/>
                <w:sz w:val="21"/>
                <w:szCs w:val="21"/>
              </w:rPr>
            </w:pPr>
            <w:r>
              <w:rPr>
                <w:color w:val="000000"/>
                <w:sz w:val="21"/>
                <w:szCs w:val="21"/>
              </w:rPr>
              <w:t>Dos stacks de UI (nativa Android + portal web)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0A5D8A" w14:textId="77777777" w:rsidR="00B1525A" w:rsidRDefault="00000000">
            <w:pPr>
              <w:spacing w:after="80" w:line="240" w:lineRule="auto"/>
              <w:rPr>
                <w:color w:val="000000"/>
                <w:sz w:val="21"/>
                <w:szCs w:val="21"/>
              </w:rPr>
            </w:pPr>
            <w:r>
              <w:rPr>
                <w:color w:val="000000"/>
                <w:sz w:val="21"/>
                <w:szCs w:val="21"/>
              </w:rPr>
              <w:t>Mayor mantención que una sola tecnología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B35B16" w14:textId="77777777" w:rsidR="00B1525A" w:rsidRDefault="00000000">
            <w:pPr>
              <w:spacing w:after="80" w:line="240" w:lineRule="auto"/>
              <w:rPr>
                <w:color w:val="000000"/>
                <w:sz w:val="21"/>
                <w:szCs w:val="21"/>
              </w:rPr>
            </w:pPr>
            <w:r>
              <w:rPr>
                <w:color w:val="000000"/>
                <w:sz w:val="21"/>
                <w:szCs w:val="21"/>
              </w:rPr>
              <w:t>Automatización de CI/tests (Appium), contratos API compartidos; la web cubre el canal sin offline</w:t>
            </w:r>
          </w:p>
        </w:tc>
      </w:tr>
      <w:tr w:rsidR="00B1525A" w14:paraId="4441BEA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558C5C" w14:textId="77777777" w:rsidR="00B1525A" w:rsidRDefault="00000000">
            <w:pPr>
              <w:spacing w:after="80" w:line="240" w:lineRule="auto"/>
              <w:rPr>
                <w:color w:val="000000"/>
                <w:sz w:val="21"/>
                <w:szCs w:val="21"/>
              </w:rPr>
            </w:pPr>
            <w:r>
              <w:rPr>
                <w:color w:val="000000"/>
                <w:sz w:val="21"/>
                <w:szCs w:val="21"/>
              </w:rPr>
              <w:t>Versionado de app en parque de ~270 dispositivos (62 EC55 preventa + ~200 TC58e reparto + reservas; 174 MC9400 bodega)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F6779E" w14:textId="77777777" w:rsidR="00B1525A" w:rsidRDefault="00000000">
            <w:pPr>
              <w:spacing w:after="80" w:line="240" w:lineRule="auto"/>
              <w:rPr>
                <w:color w:val="000000"/>
                <w:sz w:val="21"/>
                <w:szCs w:val="21"/>
              </w:rPr>
            </w:pPr>
            <w:r>
              <w:rPr>
                <w:color w:val="000000"/>
                <w:sz w:val="21"/>
                <w:szCs w:val="21"/>
              </w:rPr>
              <w:t>Coordinación de despliegues de terreno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57CC33" w14:textId="77777777" w:rsidR="00B1525A" w:rsidRDefault="00000000">
            <w:pPr>
              <w:spacing w:after="80" w:line="240" w:lineRule="auto"/>
              <w:rPr>
                <w:color w:val="000000"/>
                <w:sz w:val="21"/>
                <w:szCs w:val="21"/>
              </w:rPr>
            </w:pPr>
            <w:r>
              <w:rPr>
                <w:color w:val="000000"/>
                <w:sz w:val="21"/>
                <w:szCs w:val="21"/>
              </w:rPr>
              <w:t>MDM (Gestión de Endpoints, F-03) con controles de distribución; actualizaciones en ventana sin operación</w:t>
            </w:r>
          </w:p>
        </w:tc>
      </w:tr>
      <w:tr w:rsidR="00B1525A" w14:paraId="1522A63D"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3B1B4E" w14:textId="77777777" w:rsidR="00B1525A" w:rsidRDefault="00000000">
            <w:pPr>
              <w:spacing w:after="80" w:line="240" w:lineRule="auto"/>
              <w:rPr>
                <w:color w:val="000000"/>
                <w:sz w:val="21"/>
                <w:szCs w:val="21"/>
              </w:rPr>
            </w:pPr>
            <w:r>
              <w:rPr>
                <w:color w:val="000000"/>
                <w:sz w:val="21"/>
                <w:szCs w:val="21"/>
              </w:rPr>
              <w:t>SQLite frente a sincronización concurrente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9339A1" w14:textId="77777777" w:rsidR="00B1525A" w:rsidRDefault="00000000">
            <w:pPr>
              <w:spacing w:after="80" w:line="240" w:lineRule="auto"/>
              <w:rPr>
                <w:color w:val="000000"/>
                <w:sz w:val="21"/>
                <w:szCs w:val="21"/>
              </w:rPr>
            </w:pPr>
            <w:r>
              <w:rPr>
                <w:color w:val="000000"/>
                <w:sz w:val="21"/>
                <w:szCs w:val="21"/>
              </w:rPr>
              <w:t>Conflictos de stock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16BB77" w14:textId="77777777" w:rsidR="00B1525A" w:rsidRDefault="00000000">
            <w:pPr>
              <w:spacing w:after="80" w:line="240" w:lineRule="auto"/>
              <w:rPr>
                <w:color w:val="000000"/>
                <w:sz w:val="21"/>
                <w:szCs w:val="21"/>
              </w:rPr>
            </w:pPr>
            <w:r>
              <w:rPr>
                <w:color w:val="000000"/>
                <w:sz w:val="21"/>
                <w:szCs w:val="21"/>
              </w:rPr>
              <w:t>Claves de idempotencia + reconciliación cronológica (ADR-05)</w:t>
            </w:r>
          </w:p>
        </w:tc>
      </w:tr>
      <w:tr w:rsidR="00B1525A" w14:paraId="1CF20C5C"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6D503C1D" w14:textId="77777777" w:rsidR="00B1525A" w:rsidRDefault="00000000">
            <w:pPr>
              <w:spacing w:after="80" w:line="240" w:lineRule="auto"/>
              <w:rPr>
                <w:color w:val="000000"/>
                <w:sz w:val="21"/>
                <w:szCs w:val="21"/>
              </w:rPr>
            </w:pPr>
            <w:r>
              <w:rPr>
                <w:color w:val="000000"/>
                <w:sz w:val="21"/>
                <w:szCs w:val="21"/>
              </w:rPr>
              <w:t>Dependencia de kits Android fabricantes (Zebra)</w:t>
            </w:r>
          </w:p>
        </w:tc>
        <w:tc>
          <w:tcPr>
            <w:tcW w:w="0" w:type="auto"/>
            <w:tcBorders>
              <w:top w:val="single" w:sz="6" w:space="0" w:color="000000"/>
              <w:left w:val="nil"/>
              <w:bottom w:val="nil"/>
              <w:right w:val="nil"/>
            </w:tcBorders>
            <w:tcMar>
              <w:top w:w="80" w:type="dxa"/>
              <w:left w:w="160" w:type="dxa"/>
              <w:bottom w:w="80" w:type="dxa"/>
              <w:right w:w="160" w:type="dxa"/>
            </w:tcMar>
          </w:tcPr>
          <w:p w14:paraId="3A1F0917" w14:textId="77777777" w:rsidR="00B1525A" w:rsidRDefault="00000000">
            <w:pPr>
              <w:spacing w:after="80" w:line="240" w:lineRule="auto"/>
              <w:rPr>
                <w:color w:val="000000"/>
                <w:sz w:val="21"/>
                <w:szCs w:val="21"/>
              </w:rPr>
            </w:pPr>
            <w:r>
              <w:rPr>
                <w:color w:val="000000"/>
                <w:sz w:val="21"/>
                <w:szCs w:val="21"/>
              </w:rPr>
              <w:t>Ciclo de vida OS</w:t>
            </w:r>
          </w:p>
        </w:tc>
        <w:tc>
          <w:tcPr>
            <w:tcW w:w="0" w:type="auto"/>
            <w:tcBorders>
              <w:top w:val="single" w:sz="6" w:space="0" w:color="000000"/>
              <w:left w:val="nil"/>
              <w:bottom w:val="nil"/>
              <w:right w:val="nil"/>
            </w:tcBorders>
            <w:tcMar>
              <w:top w:w="80" w:type="dxa"/>
              <w:left w:w="160" w:type="dxa"/>
              <w:bottom w:w="80" w:type="dxa"/>
              <w:right w:w="160" w:type="dxa"/>
            </w:tcMar>
          </w:tcPr>
          <w:p w14:paraId="53AC8834"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Dispositivos con Android 13→18 Garage/Zebra; política de intercambio RT-08.13</w:t>
            </w:r>
          </w:p>
        </w:tc>
      </w:tr>
    </w:tbl>
    <w:p w14:paraId="0CD0D441" w14:textId="77777777" w:rsidR="00B1525A" w:rsidRDefault="00000000">
      <w:pPr>
        <w:pStyle w:val="Ttulo3"/>
        <w:spacing w:before="280" w:after="120"/>
        <w:rPr>
          <w:rFonts w:ascii="Arial" w:eastAsia="Arial" w:hAnsi="Arial" w:cs="Arial"/>
          <w:color w:val="5B6770"/>
          <w:sz w:val="26"/>
          <w:szCs w:val="26"/>
        </w:rPr>
      </w:pPr>
      <w:bookmarkStart w:id="266" w:name="_lo8j7zi8t3go" w:colFirst="0" w:colLast="0"/>
      <w:bookmarkEnd w:id="266"/>
      <w:r>
        <w:rPr>
          <w:rFonts w:ascii="Arial" w:eastAsia="Arial" w:hAnsi="Arial" w:cs="Arial"/>
          <w:color w:val="5B6770"/>
          <w:sz w:val="26"/>
          <w:szCs w:val="26"/>
        </w:rPr>
        <w:t>ADR-08 — Destino del WMS Legado de 2013</w:t>
      </w:r>
    </w:p>
    <w:p w14:paraId="426B893F" w14:textId="77777777" w:rsidR="00B1525A" w:rsidRDefault="00000000">
      <w:pPr>
        <w:numPr>
          <w:ilvl w:val="0"/>
          <w:numId w:val="47"/>
        </w:numPr>
        <w:spacing w:after="0"/>
        <w:rPr>
          <w:color w:val="000000"/>
        </w:rPr>
      </w:pPr>
      <w:r>
        <w:rPr>
          <w:color w:val="000000"/>
          <w:sz w:val="21"/>
          <w:szCs w:val="21"/>
        </w:rPr>
        <w:t>Estado: Aprobado</w:t>
      </w:r>
    </w:p>
    <w:p w14:paraId="327D023D" w14:textId="77777777" w:rsidR="00B1525A" w:rsidRDefault="00000000">
      <w:pPr>
        <w:numPr>
          <w:ilvl w:val="0"/>
          <w:numId w:val="47"/>
        </w:numPr>
        <w:spacing w:after="0"/>
        <w:rPr>
          <w:color w:val="000000"/>
        </w:rPr>
      </w:pPr>
      <w:r>
        <w:rPr>
          <w:color w:val="000000"/>
          <w:sz w:val="21"/>
          <w:szCs w:val="21"/>
        </w:rPr>
        <w:t>Fecha: 2026-09-05</w:t>
      </w:r>
    </w:p>
    <w:p w14:paraId="00CBBB86" w14:textId="77777777" w:rsidR="00B1525A" w:rsidRDefault="00000000">
      <w:pPr>
        <w:numPr>
          <w:ilvl w:val="0"/>
          <w:numId w:val="47"/>
        </w:numPr>
        <w:spacing w:after="0"/>
        <w:rPr>
          <w:color w:val="000000"/>
        </w:rPr>
      </w:pPr>
      <w:r>
        <w:rPr>
          <w:color w:val="000000"/>
          <w:sz w:val="21"/>
          <w:szCs w:val="21"/>
        </w:rPr>
        <w:t>Decisión relacionada: Decisión 16.1 N° 14 (reemplazar el WMS de 2013).</w:t>
      </w:r>
    </w:p>
    <w:p w14:paraId="22E5C398" w14:textId="77777777" w:rsidR="00B1525A" w:rsidRDefault="00000000">
      <w:pPr>
        <w:numPr>
          <w:ilvl w:val="0"/>
          <w:numId w:val="47"/>
        </w:numPr>
        <w:spacing w:after="140"/>
        <w:rPr>
          <w:color w:val="000000"/>
        </w:rPr>
      </w:pPr>
      <w:r>
        <w:rPr>
          <w:color w:val="000000"/>
          <w:sz w:val="21"/>
          <w:szCs w:val="21"/>
        </w:rPr>
        <w:t>Trazabilidad normativa: RT-05.11–RT-05.15 (plan de migración por dominio, volúmenes y reversión) · RT-03.10/RNF-02.01 (24 h) · RNF-05.01</w:t>
      </w:r>
      <w:r>
        <w:rPr>
          <w:rFonts w:ascii="Arial Unicode MS" w:eastAsia="Arial Unicode MS" w:hAnsi="Arial Unicode MS" w:cs="Arial Unicode MS"/>
          <w:color w:val="000000"/>
          <w:sz w:val="21"/>
          <w:szCs w:val="21"/>
        </w:rPr>
        <w:t xml:space="preserve"> (≤1 s) · Caso 02 Cap. 16.1 N° 14 (el CLIENTE delega expresamente la decisión) y Cap. 9 (dolores: conteo 2,3 %, merma 1,7 %, rasgos de WMS 2013) · estrategia azul-verde y reversión.</w:t>
      </w:r>
    </w:p>
    <w:p w14:paraId="638D75BC" w14:textId="77777777" w:rsidR="00B1525A" w:rsidRDefault="00000000">
      <w:pPr>
        <w:pStyle w:val="Ttulo4"/>
        <w:spacing w:before="220" w:after="100"/>
        <w:rPr>
          <w:rFonts w:ascii="Arial" w:eastAsia="Arial" w:hAnsi="Arial" w:cs="Arial"/>
          <w:i w:val="0"/>
          <w:iCs w:val="0"/>
          <w:color w:val="5B6770"/>
        </w:rPr>
      </w:pPr>
      <w:bookmarkStart w:id="267" w:name="_32zbn2kcg1w9" w:colFirst="0" w:colLast="0"/>
      <w:bookmarkEnd w:id="267"/>
      <w:r>
        <w:rPr>
          <w:rFonts w:ascii="Arial" w:eastAsia="Arial" w:hAnsi="Arial" w:cs="Arial"/>
          <w:i w:val="0"/>
          <w:iCs w:val="0"/>
          <w:color w:val="5B6770"/>
        </w:rPr>
        <w:t>1. Contexto y Problema</w:t>
      </w:r>
    </w:p>
    <w:p w14:paraId="44EA98A2" w14:textId="77777777" w:rsidR="00B1525A" w:rsidRDefault="00000000">
      <w:pPr>
        <w:spacing w:after="240"/>
        <w:rPr>
          <w:color w:val="000000"/>
          <w:sz w:val="21"/>
          <w:szCs w:val="21"/>
        </w:rPr>
      </w:pPr>
      <w:r>
        <w:rPr>
          <w:color w:val="000000"/>
          <w:sz w:val="21"/>
          <w:szCs w:val="21"/>
        </w:rPr>
        <w:t xml:space="preserve">El WMS de 2013 corre en Talca con proveedor desaparecido (sin soporte, sin roadmap), planillas impresas (conteo cíclico con 2,3 % de diferencia y ajustes sin investigación de causa), y no soporta multi-sitio ni operación de 24 h sin enlace. El CLIENTE delega expresamente en el </w:t>
      </w:r>
      <w:r>
        <w:rPr>
          <w:color w:val="000000"/>
          <w:sz w:val="21"/>
          <w:szCs w:val="21"/>
        </w:rPr>
        <w:lastRenderedPageBreak/>
        <w:t>proponente la decisión (Cap. 16.1 N° 14). Extenderlo arrastra el riesgo de fecha conocida: sin soporte, un incidente en la ventana crítica (05:30–07:00) no tendría plan B.</w:t>
      </w:r>
    </w:p>
    <w:p w14:paraId="76EE4D39" w14:textId="77777777" w:rsidR="00B1525A" w:rsidRDefault="00000000">
      <w:pPr>
        <w:pStyle w:val="Ttulo4"/>
        <w:spacing w:before="220" w:after="100"/>
        <w:rPr>
          <w:rFonts w:ascii="Arial" w:eastAsia="Arial" w:hAnsi="Arial" w:cs="Arial"/>
          <w:i w:val="0"/>
          <w:iCs w:val="0"/>
          <w:color w:val="5B6770"/>
        </w:rPr>
      </w:pPr>
      <w:bookmarkStart w:id="268" w:name="_q8acovs3n3fy" w:colFirst="0" w:colLast="0"/>
      <w:bookmarkEnd w:id="268"/>
      <w:r>
        <w:rPr>
          <w:rFonts w:ascii="Arial" w:eastAsia="Arial" w:hAnsi="Arial" w:cs="Arial"/>
          <w:i w:val="0"/>
          <w:iCs w:val="0"/>
          <w:color w:val="5B6770"/>
        </w:rPr>
        <w:t>2. Alternativas Evaluadas</w:t>
      </w:r>
    </w:p>
    <w:tbl>
      <w:tblPr>
        <w:tblStyle w:val="afffffff5"/>
        <w:tblW w:w="5000" w:type="pct"/>
        <w:tblInd w:w="0" w:type="dxa"/>
        <w:tblBorders>
          <w:top w:val="nil"/>
          <w:left w:val="nil"/>
          <w:bottom w:val="nil"/>
          <w:right w:val="nil"/>
          <w:insideH w:val="nil"/>
          <w:insideV w:val="nil"/>
        </w:tblBorders>
        <w:tblLook w:val="0600" w:firstRow="0" w:lastRow="0" w:firstColumn="0" w:lastColumn="0" w:noHBand="1" w:noVBand="1"/>
      </w:tblPr>
      <w:tblGrid>
        <w:gridCol w:w="1874"/>
        <w:gridCol w:w="1454"/>
        <w:gridCol w:w="773"/>
        <w:gridCol w:w="1681"/>
        <w:gridCol w:w="1278"/>
        <w:gridCol w:w="2176"/>
      </w:tblGrid>
      <w:tr w:rsidR="00B1525A" w14:paraId="4663FCAC"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F1583C3"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76C93A6" w14:textId="77777777" w:rsidR="00B1525A" w:rsidRDefault="00000000">
            <w:pPr>
              <w:spacing w:after="80" w:line="240" w:lineRule="auto"/>
              <w:rPr>
                <w:color w:val="000000"/>
                <w:sz w:val="21"/>
                <w:szCs w:val="21"/>
              </w:rPr>
            </w:pPr>
            <w:r>
              <w:rPr>
                <w:b/>
                <w:bCs/>
                <w:color w:val="1F3A5F"/>
                <w:sz w:val="18"/>
                <w:szCs w:val="18"/>
              </w:rPr>
              <w:t>Multi-sitio (RF-02.01/02.02)</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B692FE7" w14:textId="77777777" w:rsidR="00B1525A" w:rsidRDefault="00000000">
            <w:pPr>
              <w:spacing w:after="80" w:line="240" w:lineRule="auto"/>
              <w:rPr>
                <w:color w:val="000000"/>
                <w:sz w:val="21"/>
                <w:szCs w:val="21"/>
              </w:rPr>
            </w:pPr>
            <w:r>
              <w:rPr>
                <w:b/>
                <w:bCs/>
                <w:color w:val="1F3A5F"/>
                <w:sz w:val="18"/>
                <w:szCs w:val="18"/>
              </w:rPr>
              <w:t>Offline 24 h</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D5FA0A3" w14:textId="77777777" w:rsidR="00B1525A" w:rsidRDefault="00000000">
            <w:pPr>
              <w:spacing w:after="80" w:line="240" w:lineRule="auto"/>
              <w:rPr>
                <w:color w:val="000000"/>
                <w:sz w:val="21"/>
                <w:szCs w:val="21"/>
              </w:rPr>
            </w:pPr>
            <w:r>
              <w:rPr>
                <w:b/>
                <w:bCs/>
                <w:color w:val="1F3A5F"/>
                <w:sz w:val="18"/>
                <w:szCs w:val="18"/>
              </w:rPr>
              <w:t>Soporte y riesgo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8A26062" w14:textId="77777777" w:rsidR="00B1525A" w:rsidRDefault="00000000">
            <w:pPr>
              <w:spacing w:after="80" w:line="240" w:lineRule="auto"/>
              <w:rPr>
                <w:color w:val="000000"/>
                <w:sz w:val="21"/>
                <w:szCs w:val="21"/>
              </w:rPr>
            </w:pPr>
            <w:r>
              <w:rPr>
                <w:b/>
                <w:bCs/>
                <w:color w:val="1F3A5F"/>
                <w:sz w:val="18"/>
                <w:szCs w:val="18"/>
              </w:rPr>
              <w:t>Costo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8588146"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2C5A8D20" w14:textId="77777777">
        <w:trPr>
          <w:trHeight w:val="187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4E12CB4" w14:textId="77777777" w:rsidR="00B1525A" w:rsidRDefault="00000000">
            <w:pPr>
              <w:spacing w:after="80" w:line="240" w:lineRule="auto"/>
              <w:rPr>
                <w:color w:val="000000"/>
                <w:sz w:val="21"/>
                <w:szCs w:val="21"/>
              </w:rPr>
            </w:pPr>
            <w:r>
              <w:rPr>
                <w:color w:val="000000"/>
                <w:sz w:val="18"/>
                <w:szCs w:val="18"/>
              </w:rPr>
              <w:t>A. Reemplazo total en la Etapa 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D7C9D2D" w14:textId="77777777" w:rsidR="00B1525A" w:rsidRDefault="00000000">
            <w:pPr>
              <w:spacing w:after="80" w:line="240" w:lineRule="auto"/>
              <w:rPr>
                <w:color w:val="000000"/>
                <w:sz w:val="21"/>
                <w:szCs w:val="21"/>
              </w:rPr>
            </w:pPr>
            <w:r>
              <w:rPr>
                <w:color w:val="000000"/>
                <w:sz w:val="18"/>
                <w:szCs w:val="18"/>
              </w:rPr>
              <w:t>Sí (topología configurable, consolidación multi-nodo)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0A6B27F" w14:textId="77777777" w:rsidR="00B1525A" w:rsidRDefault="00000000">
            <w:pPr>
              <w:spacing w:after="80" w:line="240" w:lineRule="auto"/>
              <w:rPr>
                <w:color w:val="000000"/>
                <w:sz w:val="21"/>
                <w:szCs w:val="21"/>
              </w:rPr>
            </w:pPr>
            <w:r>
              <w:rPr>
                <w:color w:val="000000"/>
                <w:sz w:val="18"/>
                <w:szCs w:val="18"/>
              </w:rPr>
              <w:t>Sí (RNF-02.01)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61A823C" w14:textId="77777777" w:rsidR="00B1525A" w:rsidRDefault="00000000">
            <w:pPr>
              <w:spacing w:after="80" w:line="240" w:lineRule="auto"/>
              <w:rPr>
                <w:color w:val="000000"/>
                <w:sz w:val="21"/>
                <w:szCs w:val="21"/>
              </w:rPr>
            </w:pPr>
            <w:r>
              <w:rPr>
                <w:color w:val="000000"/>
                <w:sz w:val="18"/>
                <w:szCs w:val="18"/>
              </w:rPr>
              <w:t>Proveedor nuevo con soporte contractual; conversión controlada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203184E" w14:textId="77777777" w:rsidR="00B1525A" w:rsidRDefault="00000000">
            <w:pPr>
              <w:spacing w:after="80" w:line="240" w:lineRule="auto"/>
              <w:rPr>
                <w:color w:val="000000"/>
                <w:sz w:val="21"/>
                <w:szCs w:val="21"/>
              </w:rPr>
            </w:pPr>
            <w:r>
              <w:rPr>
                <w:color w:val="000000"/>
                <w:sz w:val="18"/>
                <w:szCs w:val="18"/>
              </w:rPr>
              <w:t>Mayor CAPEX, menor riesgo de operación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BC84060" w14:textId="77777777" w:rsidR="00B1525A" w:rsidRDefault="00000000">
            <w:pPr>
              <w:spacing w:after="80" w:line="240" w:lineRule="auto"/>
              <w:rPr>
                <w:color w:val="000000"/>
                <w:sz w:val="21"/>
                <w:szCs w:val="21"/>
              </w:rPr>
            </w:pPr>
            <w:r>
              <w:rPr>
                <w:color w:val="000000"/>
                <w:sz w:val="18"/>
                <w:szCs w:val="18"/>
              </w:rPr>
              <w:t>Ganadora</w:t>
            </w:r>
          </w:p>
        </w:tc>
      </w:tr>
      <w:tr w:rsidR="00B1525A" w14:paraId="4E0E1FC8"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8E4CDD5" w14:textId="77777777" w:rsidR="00B1525A" w:rsidRDefault="00000000">
            <w:pPr>
              <w:spacing w:after="80" w:line="240" w:lineRule="auto"/>
              <w:rPr>
                <w:color w:val="000000"/>
                <w:sz w:val="21"/>
                <w:szCs w:val="21"/>
              </w:rPr>
            </w:pPr>
            <w:r>
              <w:rPr>
                <w:color w:val="000000"/>
                <w:sz w:val="18"/>
                <w:szCs w:val="18"/>
              </w:rPr>
              <w:t>B. Mantener/extender el WMS 2013</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CB9299C" w14:textId="77777777" w:rsidR="00B1525A" w:rsidRDefault="00000000">
            <w:pPr>
              <w:spacing w:after="80" w:line="240" w:lineRule="auto"/>
              <w:rPr>
                <w:color w:val="000000"/>
                <w:sz w:val="21"/>
                <w:szCs w:val="21"/>
              </w:rPr>
            </w:pPr>
            <w:r>
              <w:rPr>
                <w:color w:val="000000"/>
                <w:sz w:val="18"/>
                <w:szCs w:val="18"/>
              </w:rPr>
              <w:t>No (arquitectura monocliente sin multi-sitio)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67E3F95" w14:textId="77777777" w:rsidR="00B1525A" w:rsidRDefault="00000000">
            <w:pPr>
              <w:spacing w:after="80" w:line="240" w:lineRule="auto"/>
              <w:rPr>
                <w:color w:val="000000"/>
                <w:sz w:val="21"/>
                <w:szCs w:val="21"/>
              </w:rPr>
            </w:pPr>
            <w:r>
              <w:rPr>
                <w:color w:val="000000"/>
                <w:sz w:val="18"/>
                <w:szCs w:val="18"/>
              </w:rPr>
              <w:t>No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459FEFD" w14:textId="77777777" w:rsidR="00B1525A" w:rsidRDefault="00000000">
            <w:pPr>
              <w:spacing w:after="80" w:line="240" w:lineRule="auto"/>
              <w:rPr>
                <w:color w:val="000000"/>
                <w:sz w:val="21"/>
                <w:szCs w:val="21"/>
              </w:rPr>
            </w:pPr>
            <w:r>
              <w:rPr>
                <w:color w:val="000000"/>
                <w:sz w:val="18"/>
                <w:szCs w:val="18"/>
              </w:rPr>
              <w:t>Proveedor desaparecido: sin parches ni soporte, un fallo = cero plan B en ventana crítica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B97EACF" w14:textId="77777777" w:rsidR="00B1525A" w:rsidRDefault="00000000">
            <w:pPr>
              <w:spacing w:after="80" w:line="240" w:lineRule="auto"/>
              <w:rPr>
                <w:color w:val="000000"/>
                <w:sz w:val="21"/>
                <w:szCs w:val="21"/>
              </w:rPr>
            </w:pPr>
            <w:r>
              <w:rPr>
                <w:color w:val="000000"/>
                <w:sz w:val="18"/>
                <w:szCs w:val="18"/>
              </w:rPr>
              <w:t>Bajo CAPEX, riesgo operacional alto e ilimitado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E17B1D5" w14:textId="77777777" w:rsidR="00B1525A" w:rsidRDefault="00000000">
            <w:pPr>
              <w:spacing w:after="80" w:line="240" w:lineRule="auto"/>
              <w:rPr>
                <w:color w:val="000000"/>
                <w:sz w:val="21"/>
                <w:szCs w:val="21"/>
              </w:rPr>
            </w:pPr>
            <w:r>
              <w:rPr>
                <w:color w:val="000000"/>
                <w:sz w:val="18"/>
                <w:szCs w:val="18"/>
              </w:rPr>
              <w:t>Rechazada</w:t>
            </w:r>
          </w:p>
        </w:tc>
      </w:tr>
      <w:tr w:rsidR="00B1525A" w14:paraId="3ECC3715" w14:textId="77777777">
        <w:trPr>
          <w:trHeight w:val="1305"/>
        </w:trPr>
        <w:tc>
          <w:tcPr>
            <w:tcW w:w="0" w:type="auto"/>
            <w:tcBorders>
              <w:top w:val="single" w:sz="6" w:space="0" w:color="000000"/>
              <w:left w:val="nil"/>
              <w:bottom w:val="nil"/>
              <w:right w:val="nil"/>
            </w:tcBorders>
            <w:tcMar>
              <w:top w:w="80" w:type="dxa"/>
              <w:left w:w="80" w:type="dxa"/>
              <w:bottom w:w="80" w:type="dxa"/>
              <w:right w:w="80" w:type="dxa"/>
            </w:tcMar>
          </w:tcPr>
          <w:p w14:paraId="0EE6089C" w14:textId="77777777" w:rsidR="00B1525A" w:rsidRDefault="00000000">
            <w:pPr>
              <w:spacing w:after="80" w:line="240" w:lineRule="auto"/>
              <w:rPr>
                <w:color w:val="000000"/>
                <w:sz w:val="21"/>
                <w:szCs w:val="21"/>
              </w:rPr>
            </w:pPr>
            <w:r>
              <w:rPr>
                <w:color w:val="000000"/>
                <w:sz w:val="18"/>
                <w:szCs w:val="18"/>
              </w:rPr>
              <w:t>C. Coexistencia temporal (WMS 2013 + nuevo en un sitio)</w:t>
            </w:r>
          </w:p>
        </w:tc>
        <w:tc>
          <w:tcPr>
            <w:tcW w:w="0" w:type="auto"/>
            <w:tcBorders>
              <w:top w:val="single" w:sz="6" w:space="0" w:color="000000"/>
              <w:left w:val="nil"/>
              <w:bottom w:val="nil"/>
              <w:right w:val="nil"/>
            </w:tcBorders>
            <w:tcMar>
              <w:top w:w="80" w:type="dxa"/>
              <w:left w:w="80" w:type="dxa"/>
              <w:bottom w:w="80" w:type="dxa"/>
              <w:right w:w="80" w:type="dxa"/>
            </w:tcMar>
          </w:tcPr>
          <w:p w14:paraId="29E5110E" w14:textId="77777777" w:rsidR="00B1525A" w:rsidRDefault="00000000">
            <w:pPr>
              <w:spacing w:after="80" w:line="240" w:lineRule="auto"/>
              <w:rPr>
                <w:color w:val="000000"/>
                <w:sz w:val="21"/>
                <w:szCs w:val="21"/>
              </w:rPr>
            </w:pPr>
            <w:r>
              <w:rPr>
                <w:color w:val="000000"/>
                <w:sz w:val="18"/>
                <w:szCs w:val="18"/>
              </w:rPr>
              <w:t>Parcial (solo mientras dure el puente)</w:t>
            </w:r>
          </w:p>
        </w:tc>
        <w:tc>
          <w:tcPr>
            <w:tcW w:w="0" w:type="auto"/>
            <w:tcBorders>
              <w:top w:val="single" w:sz="6" w:space="0" w:color="000000"/>
              <w:left w:val="nil"/>
              <w:bottom w:val="nil"/>
              <w:right w:val="nil"/>
            </w:tcBorders>
            <w:tcMar>
              <w:top w:w="80" w:type="dxa"/>
              <w:left w:w="80" w:type="dxa"/>
              <w:bottom w:w="80" w:type="dxa"/>
              <w:right w:w="80" w:type="dxa"/>
            </w:tcMar>
          </w:tcPr>
          <w:p w14:paraId="53CC0B65"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55DDFC34" w14:textId="77777777" w:rsidR="00B1525A" w:rsidRDefault="00000000">
            <w:pPr>
              <w:spacing w:after="80" w:line="240" w:lineRule="auto"/>
              <w:rPr>
                <w:color w:val="000000"/>
                <w:sz w:val="21"/>
                <w:szCs w:val="21"/>
              </w:rPr>
            </w:pPr>
            <w:r>
              <w:rPr>
                <w:color w:val="000000"/>
                <w:sz w:val="18"/>
                <w:szCs w:val="18"/>
              </w:rPr>
              <w:t>Migración en olas reduce el riesgo</w:t>
            </w:r>
          </w:p>
        </w:tc>
        <w:tc>
          <w:tcPr>
            <w:tcW w:w="0" w:type="auto"/>
            <w:tcBorders>
              <w:top w:val="single" w:sz="6" w:space="0" w:color="000000"/>
              <w:left w:val="nil"/>
              <w:bottom w:val="nil"/>
              <w:right w:val="nil"/>
            </w:tcBorders>
            <w:tcMar>
              <w:top w:w="80" w:type="dxa"/>
              <w:left w:w="80" w:type="dxa"/>
              <w:bottom w:w="80" w:type="dxa"/>
              <w:right w:w="80" w:type="dxa"/>
            </w:tcMar>
          </w:tcPr>
          <w:p w14:paraId="402140EA" w14:textId="77777777" w:rsidR="00B1525A" w:rsidRDefault="00000000">
            <w:pPr>
              <w:spacing w:after="80" w:line="240" w:lineRule="auto"/>
              <w:rPr>
                <w:color w:val="000000"/>
                <w:sz w:val="21"/>
                <w:szCs w:val="21"/>
              </w:rPr>
            </w:pPr>
            <w:r>
              <w:rPr>
                <w:color w:val="000000"/>
                <w:sz w:val="18"/>
                <w:szCs w:val="18"/>
              </w:rPr>
              <w:t>Medio</w:t>
            </w:r>
          </w:p>
        </w:tc>
        <w:tc>
          <w:tcPr>
            <w:tcW w:w="0" w:type="auto"/>
            <w:tcBorders>
              <w:top w:val="single" w:sz="6" w:space="0" w:color="000000"/>
              <w:left w:val="nil"/>
              <w:bottom w:val="nil"/>
              <w:right w:val="nil"/>
            </w:tcBorders>
            <w:tcMar>
              <w:top w:w="80" w:type="dxa"/>
              <w:left w:w="80" w:type="dxa"/>
              <w:bottom w:w="80" w:type="dxa"/>
              <w:right w:w="80" w:type="dxa"/>
            </w:tcMar>
          </w:tcPr>
          <w:p w14:paraId="56C42BAC" w14:textId="77777777" w:rsidR="00B1525A" w:rsidRDefault="00000000">
            <w:pPr>
              <w:spacing w:after="80" w:line="240" w:lineRule="auto"/>
              <w:rPr>
                <w:color w:val="000000"/>
                <w:sz w:val="21"/>
                <w:szCs w:val="21"/>
              </w:rPr>
            </w:pPr>
            <w:r>
              <w:rPr>
                <w:color w:val="000000"/>
                <w:sz w:val="18"/>
                <w:szCs w:val="18"/>
              </w:rPr>
              <w:t>Complemento de la estrategia de despliegue (azul-verde), no fin último</w:t>
            </w:r>
          </w:p>
        </w:tc>
      </w:tr>
    </w:tbl>
    <w:p w14:paraId="3B69F30D" w14:textId="77777777" w:rsidR="00B1525A" w:rsidRDefault="00000000">
      <w:pPr>
        <w:pStyle w:val="Ttulo4"/>
        <w:spacing w:before="220" w:after="100"/>
        <w:rPr>
          <w:rFonts w:ascii="Arial" w:eastAsia="Arial" w:hAnsi="Arial" w:cs="Arial"/>
          <w:i w:val="0"/>
          <w:iCs w:val="0"/>
          <w:color w:val="5B6770"/>
        </w:rPr>
      </w:pPr>
      <w:bookmarkStart w:id="269" w:name="_8vjm5gl0il0a" w:colFirst="0" w:colLast="0"/>
      <w:bookmarkEnd w:id="269"/>
      <w:r>
        <w:rPr>
          <w:rFonts w:ascii="Arial" w:eastAsia="Arial" w:hAnsi="Arial" w:cs="Arial"/>
          <w:i w:val="0"/>
          <w:iCs w:val="0"/>
          <w:color w:val="5B6770"/>
        </w:rPr>
        <w:t>3. Criterio de Selección y Justificación Técnica-Económica</w:t>
      </w:r>
    </w:p>
    <w:p w14:paraId="6A9E0C11" w14:textId="77777777" w:rsidR="00B1525A" w:rsidRDefault="00000000">
      <w:pPr>
        <w:numPr>
          <w:ilvl w:val="0"/>
          <w:numId w:val="8"/>
        </w:numPr>
        <w:spacing w:after="0"/>
        <w:rPr>
          <w:color w:val="000000"/>
        </w:rPr>
      </w:pPr>
      <w:r>
        <w:rPr>
          <w:color w:val="000000"/>
          <w:sz w:val="21"/>
          <w:szCs w:val="21"/>
        </w:rPr>
        <w:t>Requisitos (RF-02.x): slotting ABC, conteo cíclico ciego, picking FEFO dirigido, SSCC GS1, trazabilidad por lote — el WMS 2013 no los contempla ni los puede incorporar sin proveedor.</w:t>
      </w:r>
    </w:p>
    <w:p w14:paraId="4C41D9EB" w14:textId="77777777" w:rsidR="00B1525A" w:rsidRDefault="00000000">
      <w:pPr>
        <w:numPr>
          <w:ilvl w:val="0"/>
          <w:numId w:val="8"/>
        </w:numPr>
        <w:spacing w:after="0"/>
        <w:rPr>
          <w:color w:val="000000"/>
        </w:rPr>
      </w:pPr>
      <w:r>
        <w:rPr>
          <w:color w:val="000000"/>
          <w:sz w:val="21"/>
          <w:szCs w:val="21"/>
        </w:rPr>
        <w:t>Riesgo operacional: un sistema sin soporte expuesto a la ventana de indisponibilidad cero (RT-10.05) es un riesgo con fecha de impacto indefinido; el análisis de riesgos del caso lo califica como inaceptable frente al CAPEX del reemplazo.</w:t>
      </w:r>
    </w:p>
    <w:p w14:paraId="1551DBDF" w14:textId="77777777" w:rsidR="00B1525A" w:rsidRDefault="00000000">
      <w:pPr>
        <w:numPr>
          <w:ilvl w:val="0"/>
          <w:numId w:val="8"/>
        </w:numPr>
        <w:spacing w:after="0"/>
        <w:rPr>
          <w:color w:val="000000"/>
        </w:rPr>
      </w:pPr>
      <w:r>
        <w:rPr>
          <w:color w:val="000000"/>
          <w:sz w:val="21"/>
          <w:szCs w:val="21"/>
        </w:rPr>
        <w:t>Migración (RT-05.11–15): por dominio y en ventanas sin operación: maestros completos, ventas/pedidos 3 años, inventario 2 años, trazabilidad 5 años, CxC abierta; convivencia con el ERP/GDE (que no se reemplaza) vía capa anticorrupción (ADR-11).</w:t>
      </w:r>
    </w:p>
    <w:p w14:paraId="006CC924" w14:textId="77777777" w:rsidR="00B1525A" w:rsidRDefault="00000000">
      <w:pPr>
        <w:numPr>
          <w:ilvl w:val="0"/>
          <w:numId w:val="8"/>
        </w:numPr>
        <w:spacing w:after="0"/>
        <w:rPr>
          <w:color w:val="000000"/>
        </w:rPr>
      </w:pPr>
      <w:r>
        <w:rPr>
          <w:color w:val="000000"/>
          <w:sz w:val="21"/>
          <w:szCs w:val="21"/>
        </w:rPr>
        <w:t>Reversión y despliegue: estrategia azul-verde por ola y sitio, con umbrales de marcha blanca por oleada (RT-20.02/20.04) y plan de reversión para volver al WMS 2013 sin pérdida en caso de no superar los indicadores.</w:t>
      </w:r>
    </w:p>
    <w:p w14:paraId="686D165C" w14:textId="77777777" w:rsidR="00B1525A" w:rsidRDefault="00000000">
      <w:pPr>
        <w:numPr>
          <w:ilvl w:val="0"/>
          <w:numId w:val="8"/>
        </w:numPr>
        <w:spacing w:after="140"/>
        <w:rPr>
          <w:color w:val="000000"/>
        </w:rPr>
      </w:pPr>
      <w:r>
        <w:rPr>
          <w:color w:val="000000"/>
          <w:sz w:val="21"/>
          <w:szCs w:val="21"/>
        </w:rPr>
        <w:lastRenderedPageBreak/>
        <w:t>TCO 56 meses:</w:t>
      </w:r>
      <w:r>
        <w:rPr>
          <w:rFonts w:ascii="Arial Unicode MS" w:eastAsia="Arial Unicode MS" w:hAnsi="Arial Unicode MS" w:cs="Arial Unicode MS"/>
          <w:color w:val="000000"/>
          <w:sz w:val="21"/>
          <w:szCs w:val="21"/>
        </w:rPr>
        <w:t xml:space="preserve"> el costo de reemplazo se paga en la Etapa 1 y se amortiza con la reducción de 2,3 %→~0,3 % de diferencia de conteo y 1,7 %→&lt;1 % de merma (objetivos de RF/planilla del Cap. 18) y con OTIF 82,4 %→95 %.</w:t>
      </w:r>
    </w:p>
    <w:p w14:paraId="3BFFAEAD" w14:textId="77777777" w:rsidR="00B1525A" w:rsidRDefault="00000000">
      <w:pPr>
        <w:pStyle w:val="Ttulo4"/>
        <w:spacing w:before="220" w:after="100"/>
        <w:rPr>
          <w:rFonts w:ascii="Arial" w:eastAsia="Arial" w:hAnsi="Arial" w:cs="Arial"/>
          <w:i w:val="0"/>
          <w:iCs w:val="0"/>
          <w:color w:val="5B6770"/>
        </w:rPr>
      </w:pPr>
      <w:bookmarkStart w:id="270" w:name="_ejs7n39ij540" w:colFirst="0" w:colLast="0"/>
      <w:bookmarkEnd w:id="270"/>
      <w:r>
        <w:rPr>
          <w:rFonts w:ascii="Arial" w:eastAsia="Arial" w:hAnsi="Arial" w:cs="Arial"/>
          <w:i w:val="0"/>
          <w:iCs w:val="0"/>
          <w:color w:val="5B6770"/>
        </w:rPr>
        <w:t>4. Decisión Adoptada</w:t>
      </w:r>
    </w:p>
    <w:p w14:paraId="5ADCED53" w14:textId="77777777" w:rsidR="00B1525A" w:rsidRDefault="00000000">
      <w:pPr>
        <w:spacing w:after="240"/>
        <w:rPr>
          <w:color w:val="000000"/>
          <w:sz w:val="21"/>
          <w:szCs w:val="21"/>
        </w:rPr>
      </w:pPr>
      <w:r>
        <w:rPr>
          <w:color w:val="000000"/>
          <w:sz w:val="21"/>
          <w:szCs w:val="21"/>
        </w:rPr>
        <w:t>Reemplazo total del WMS 2013 en la Etapa 1 por el módulo WMS del monolito modular (ADR-01) desplegado en Talca (maestro), Concepción (edge) y cross-docks (mini-WMS E-01), con migración por dominio (RT-05.11–15), oleadas por sitio y plan de reversión azul-verde documentado. El ERP administrativo/GDE no se reemplaza y se integra por la capa anticorrupción (ADR-11).</w:t>
      </w:r>
    </w:p>
    <w:p w14:paraId="6889781E" w14:textId="77777777" w:rsidR="00B1525A" w:rsidRDefault="00000000">
      <w:pPr>
        <w:pStyle w:val="Ttulo4"/>
        <w:spacing w:before="220" w:after="100"/>
        <w:rPr>
          <w:rFonts w:ascii="Arial" w:eastAsia="Arial" w:hAnsi="Arial" w:cs="Arial"/>
          <w:i w:val="0"/>
          <w:iCs w:val="0"/>
          <w:color w:val="5B6770"/>
        </w:rPr>
      </w:pPr>
      <w:bookmarkStart w:id="271" w:name="_gosgos9p7gdr" w:colFirst="0" w:colLast="0"/>
      <w:bookmarkEnd w:id="271"/>
      <w:r>
        <w:rPr>
          <w:rFonts w:ascii="Arial" w:eastAsia="Arial" w:hAnsi="Arial" w:cs="Arial"/>
          <w:i w:val="0"/>
          <w:iCs w:val="0"/>
          <w:color w:val="5B6770"/>
        </w:rPr>
        <w:t>5. Consecuencias, Trade-offs y Mitigaciones</w:t>
      </w:r>
    </w:p>
    <w:tbl>
      <w:tblPr>
        <w:tblStyle w:val="afffffff6"/>
        <w:tblW w:w="5000" w:type="pct"/>
        <w:tblInd w:w="0" w:type="dxa"/>
        <w:tblBorders>
          <w:top w:val="nil"/>
          <w:left w:val="nil"/>
          <w:bottom w:val="nil"/>
          <w:right w:val="nil"/>
          <w:insideH w:val="nil"/>
          <w:insideV w:val="nil"/>
        </w:tblBorders>
        <w:tblLook w:val="0600" w:firstRow="0" w:lastRow="0" w:firstColumn="0" w:lastColumn="0" w:noHBand="1" w:noVBand="1"/>
      </w:tblPr>
      <w:tblGrid>
        <w:gridCol w:w="2796"/>
        <w:gridCol w:w="2580"/>
        <w:gridCol w:w="3860"/>
      </w:tblGrid>
      <w:tr w:rsidR="00B1525A" w14:paraId="3B426FFE"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CD21779"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2DB7179"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79CF3D1"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6301BC2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CF3FA8" w14:textId="77777777" w:rsidR="00B1525A" w:rsidRDefault="00000000">
            <w:pPr>
              <w:spacing w:after="80" w:line="240" w:lineRule="auto"/>
              <w:rPr>
                <w:color w:val="000000"/>
                <w:sz w:val="21"/>
                <w:szCs w:val="21"/>
              </w:rPr>
            </w:pPr>
            <w:r>
              <w:rPr>
                <w:color w:val="000000"/>
                <w:sz w:val="21"/>
                <w:szCs w:val="21"/>
              </w:rPr>
              <w:t>Conversión de datos en ventanas sin operación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CA0ECF" w14:textId="77777777" w:rsidR="00B1525A" w:rsidRDefault="00000000">
            <w:pPr>
              <w:spacing w:after="80" w:line="240" w:lineRule="auto"/>
              <w:rPr>
                <w:color w:val="000000"/>
                <w:sz w:val="21"/>
                <w:szCs w:val="21"/>
              </w:rPr>
            </w:pPr>
            <w:r>
              <w:rPr>
                <w:color w:val="000000"/>
                <w:sz w:val="21"/>
                <w:szCs w:val="21"/>
              </w:rPr>
              <w:t>Ventana de corte por dominio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A701ED" w14:textId="77777777" w:rsidR="00B1525A" w:rsidRDefault="00000000">
            <w:pPr>
              <w:spacing w:after="80" w:line="240" w:lineRule="auto"/>
              <w:rPr>
                <w:color w:val="000000"/>
                <w:sz w:val="21"/>
                <w:szCs w:val="21"/>
              </w:rPr>
            </w:pPr>
            <w:r>
              <w:rPr>
                <w:color w:val="000000"/>
                <w:sz w:val="21"/>
                <w:szCs w:val="21"/>
              </w:rPr>
              <w:t>Migración nocturna por dominio con verificación de conciliación (RT-05.12/05.14)</w:t>
            </w:r>
          </w:p>
        </w:tc>
      </w:tr>
      <w:tr w:rsidR="00B1525A" w14:paraId="6701F28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9B58CA" w14:textId="77777777" w:rsidR="00B1525A" w:rsidRDefault="00000000">
            <w:pPr>
              <w:spacing w:after="80" w:line="240" w:lineRule="auto"/>
              <w:rPr>
                <w:color w:val="000000"/>
                <w:sz w:val="21"/>
                <w:szCs w:val="21"/>
              </w:rPr>
            </w:pPr>
            <w:r>
              <w:rPr>
                <w:color w:val="000000"/>
                <w:sz w:val="21"/>
                <w:szCs w:val="21"/>
              </w:rPr>
              <w:t>Curva de aprendizaje del personal de bodega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AA218F" w14:textId="77777777" w:rsidR="00B1525A" w:rsidRDefault="00000000">
            <w:pPr>
              <w:spacing w:after="80" w:line="240" w:lineRule="auto"/>
              <w:rPr>
                <w:color w:val="000000"/>
                <w:sz w:val="21"/>
                <w:szCs w:val="21"/>
              </w:rPr>
            </w:pPr>
            <w:r>
              <w:rPr>
                <w:color w:val="000000"/>
                <w:sz w:val="21"/>
                <w:szCs w:val="21"/>
              </w:rPr>
              <w:t>Riesgo operacional en cutover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D66589"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Marcha blanca por ola con certificación (RT-20.02/20.04); curva ≤ 2 h (RNF-05.03)</w:t>
            </w:r>
          </w:p>
        </w:tc>
      </w:tr>
      <w:tr w:rsidR="00B1525A" w14:paraId="3B1A322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C273B2" w14:textId="77777777" w:rsidR="00B1525A" w:rsidRDefault="00000000">
            <w:pPr>
              <w:spacing w:after="80" w:line="240" w:lineRule="auto"/>
              <w:rPr>
                <w:color w:val="000000"/>
                <w:sz w:val="21"/>
                <w:szCs w:val="21"/>
              </w:rPr>
            </w:pPr>
            <w:r>
              <w:rPr>
                <w:color w:val="000000"/>
                <w:sz w:val="21"/>
                <w:szCs w:val="21"/>
              </w:rPr>
              <w:t>El ERP sigue existiendo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EDD4C27" w14:textId="77777777" w:rsidR="00B1525A" w:rsidRDefault="00000000">
            <w:pPr>
              <w:spacing w:after="80" w:line="240" w:lineRule="auto"/>
              <w:rPr>
                <w:color w:val="000000"/>
                <w:sz w:val="21"/>
                <w:szCs w:val="21"/>
              </w:rPr>
            </w:pPr>
            <w:r>
              <w:rPr>
                <w:color w:val="000000"/>
                <w:sz w:val="21"/>
                <w:szCs w:val="21"/>
              </w:rPr>
              <w:t>Dualidad de maestros durante la cohabitación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ABF61DE" w14:textId="77777777" w:rsidR="00B1525A" w:rsidRDefault="00000000">
            <w:pPr>
              <w:spacing w:after="80" w:line="240" w:lineRule="auto"/>
              <w:rPr>
                <w:color w:val="000000"/>
                <w:sz w:val="21"/>
                <w:szCs w:val="21"/>
              </w:rPr>
            </w:pPr>
            <w:r>
              <w:rPr>
                <w:color w:val="000000"/>
                <w:sz w:val="21"/>
                <w:szCs w:val="21"/>
              </w:rPr>
              <w:t>Capa anticorrupción (ADR-11) y catálogo de equivalencias (RF-12.03)</w:t>
            </w:r>
          </w:p>
        </w:tc>
      </w:tr>
      <w:tr w:rsidR="00B1525A" w14:paraId="16FAC6F0"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7701E378" w14:textId="77777777" w:rsidR="00B1525A" w:rsidRDefault="00000000">
            <w:pPr>
              <w:spacing w:after="80" w:line="240" w:lineRule="auto"/>
              <w:rPr>
                <w:color w:val="000000"/>
                <w:sz w:val="21"/>
                <w:szCs w:val="21"/>
              </w:rPr>
            </w:pPr>
            <w:r>
              <w:rPr>
                <w:color w:val="000000"/>
                <w:sz w:val="21"/>
                <w:szCs w:val="21"/>
              </w:rPr>
              <w:t>Costo de migración y reversiones</w:t>
            </w:r>
          </w:p>
        </w:tc>
        <w:tc>
          <w:tcPr>
            <w:tcW w:w="0" w:type="auto"/>
            <w:tcBorders>
              <w:top w:val="single" w:sz="6" w:space="0" w:color="000000"/>
              <w:left w:val="nil"/>
              <w:bottom w:val="nil"/>
              <w:right w:val="nil"/>
            </w:tcBorders>
            <w:tcMar>
              <w:top w:w="80" w:type="dxa"/>
              <w:left w:w="160" w:type="dxa"/>
              <w:bottom w:w="80" w:type="dxa"/>
              <w:right w:w="160" w:type="dxa"/>
            </w:tcMar>
          </w:tcPr>
          <w:p w14:paraId="1E805760" w14:textId="77777777" w:rsidR="00B1525A" w:rsidRDefault="00000000">
            <w:pPr>
              <w:spacing w:after="80" w:line="240" w:lineRule="auto"/>
              <w:rPr>
                <w:color w:val="000000"/>
                <w:sz w:val="21"/>
                <w:szCs w:val="21"/>
              </w:rPr>
            </w:pPr>
            <w:r>
              <w:rPr>
                <w:color w:val="000000"/>
                <w:sz w:val="21"/>
                <w:szCs w:val="21"/>
              </w:rPr>
              <w:t>CAPEX de transición</w:t>
            </w:r>
          </w:p>
        </w:tc>
        <w:tc>
          <w:tcPr>
            <w:tcW w:w="0" w:type="auto"/>
            <w:tcBorders>
              <w:top w:val="single" w:sz="6" w:space="0" w:color="000000"/>
              <w:left w:val="nil"/>
              <w:bottom w:val="nil"/>
              <w:right w:val="nil"/>
            </w:tcBorders>
            <w:tcMar>
              <w:top w:w="80" w:type="dxa"/>
              <w:left w:w="160" w:type="dxa"/>
              <w:bottom w:w="80" w:type="dxa"/>
              <w:right w:w="160" w:type="dxa"/>
            </w:tcMar>
          </w:tcPr>
          <w:p w14:paraId="3CA4BD31" w14:textId="77777777" w:rsidR="00B1525A" w:rsidRDefault="00000000">
            <w:pPr>
              <w:spacing w:after="80" w:line="240" w:lineRule="auto"/>
              <w:rPr>
                <w:color w:val="000000"/>
                <w:sz w:val="21"/>
                <w:szCs w:val="21"/>
              </w:rPr>
            </w:pPr>
            <w:r>
              <w:rPr>
                <w:color w:val="000000"/>
                <w:sz w:val="21"/>
                <w:szCs w:val="21"/>
              </w:rPr>
              <w:t>Plan de reversión por ola; pruebas de restauración mensuales (RNF-20.07)</w:t>
            </w:r>
          </w:p>
        </w:tc>
      </w:tr>
    </w:tbl>
    <w:p w14:paraId="2DAE9944" w14:textId="77777777" w:rsidR="00B1525A" w:rsidRDefault="00000000">
      <w:pPr>
        <w:pStyle w:val="Ttulo3"/>
        <w:spacing w:before="280" w:after="120"/>
        <w:rPr>
          <w:rFonts w:ascii="Arial" w:eastAsia="Arial" w:hAnsi="Arial" w:cs="Arial"/>
          <w:color w:val="5B6770"/>
          <w:sz w:val="26"/>
          <w:szCs w:val="26"/>
        </w:rPr>
      </w:pPr>
      <w:bookmarkStart w:id="272" w:name="_py7j8rxckisy" w:colFirst="0" w:colLast="0"/>
      <w:bookmarkEnd w:id="272"/>
      <w:r>
        <w:rPr>
          <w:rFonts w:ascii="Arial" w:eastAsia="Arial" w:hAnsi="Arial" w:cs="Arial"/>
          <w:color w:val="5B6770"/>
          <w:sz w:val="26"/>
          <w:szCs w:val="26"/>
        </w:rPr>
        <w:t>ADR-09 — Estrategia de Recuperación ante Desastres (DR): Warm Standby Activo-Pasivo Multi-Región</w:t>
      </w:r>
    </w:p>
    <w:p w14:paraId="1E3A8266" w14:textId="77777777" w:rsidR="00B1525A" w:rsidRDefault="00000000">
      <w:pPr>
        <w:numPr>
          <w:ilvl w:val="0"/>
          <w:numId w:val="64"/>
        </w:numPr>
        <w:spacing w:after="0"/>
        <w:rPr>
          <w:color w:val="000000"/>
        </w:rPr>
      </w:pPr>
      <w:r>
        <w:rPr>
          <w:color w:val="000000"/>
          <w:sz w:val="21"/>
          <w:szCs w:val="21"/>
        </w:rPr>
        <w:t>Estado: Aprobado</w:t>
      </w:r>
    </w:p>
    <w:p w14:paraId="45A93B7A" w14:textId="77777777" w:rsidR="00B1525A" w:rsidRDefault="00000000">
      <w:pPr>
        <w:numPr>
          <w:ilvl w:val="0"/>
          <w:numId w:val="64"/>
        </w:numPr>
        <w:spacing w:after="0"/>
        <w:rPr>
          <w:color w:val="000000"/>
        </w:rPr>
      </w:pPr>
      <w:r>
        <w:rPr>
          <w:color w:val="000000"/>
          <w:sz w:val="21"/>
          <w:szCs w:val="21"/>
        </w:rPr>
        <w:t>Fecha: 2026-09-05</w:t>
      </w:r>
    </w:p>
    <w:p w14:paraId="085B888C" w14:textId="77777777" w:rsidR="00B1525A" w:rsidRDefault="00000000">
      <w:pPr>
        <w:numPr>
          <w:ilvl w:val="0"/>
          <w:numId w:val="64"/>
        </w:numPr>
        <w:spacing w:after="0"/>
        <w:rPr>
          <w:color w:val="000000"/>
        </w:rPr>
      </w:pPr>
      <w:r>
        <w:rPr>
          <w:color w:val="000000"/>
          <w:sz w:val="21"/>
          <w:szCs w:val="21"/>
        </w:rPr>
        <w:t>Decisión relacionada: Decisión 16.1 N° 27 (modalidad activo-pasivo, RTO/RPO, cadencia de pruebas).</w:t>
      </w:r>
    </w:p>
    <w:p w14:paraId="3A921271" w14:textId="77777777" w:rsidR="00B1525A" w:rsidRDefault="00000000">
      <w:pPr>
        <w:numPr>
          <w:ilvl w:val="0"/>
          <w:numId w:val="64"/>
        </w:numPr>
        <w:spacing w:after="140"/>
        <w:rPr>
          <w:color w:val="000000"/>
        </w:rPr>
      </w:pPr>
      <w:r>
        <w:rPr>
          <w:color w:val="000000"/>
          <w:sz w:val="21"/>
          <w:szCs w:val="21"/>
        </w:rPr>
        <w:t>Trazabilidad normativa: RT-07.01 (declarar y justificar modalidad activo-activo vs. activo-pasivo) · RT-07.07</w:t>
      </w:r>
      <w:r>
        <w:rPr>
          <w:rFonts w:ascii="Arial Unicode MS" w:eastAsia="Arial Unicode MS" w:hAnsi="Arial Unicode MS" w:cs="Arial Unicode MS"/>
          <w:color w:val="000000"/>
          <w:sz w:val="21"/>
          <w:szCs w:val="21"/>
        </w:rPr>
        <w:t xml:space="preserve"> (pruebas reales ≥ 2 veces/año con informe y medición de RTO/RPO) · </w:t>
      </w:r>
      <w:r>
        <w:rPr>
          <w:color w:val="000000"/>
          <w:sz w:val="21"/>
          <w:szCs w:val="21"/>
        </w:rPr>
        <w:t>RNF-20.06</w:t>
      </w:r>
      <w:r>
        <w:rPr>
          <w:rFonts w:ascii="Arial Unicode MS" w:eastAsia="Arial Unicode MS" w:hAnsi="Arial Unicode MS" w:cs="Arial Unicode MS"/>
          <w:color w:val="000000"/>
          <w:sz w:val="21"/>
          <w:szCs w:val="21"/>
        </w:rPr>
        <w:t xml:space="preserve"> (RTO ≤ 4 h, RPO ≤ 15 min) · </w:t>
      </w:r>
      <w:r>
        <w:rPr>
          <w:color w:val="000000"/>
          <w:sz w:val="21"/>
          <w:szCs w:val="21"/>
        </w:rPr>
        <w:t>RNF-20.07 (3-2-1-1-0) · BA Art. 20</w:t>
      </w:r>
      <w:r>
        <w:rPr>
          <w:rFonts w:ascii="Arial Unicode MS" w:eastAsia="Arial Unicode MS" w:hAnsi="Arial Unicode MS" w:cs="Arial Unicode MS"/>
          <w:color w:val="000000"/>
          <w:sz w:val="21"/>
          <w:szCs w:val="21"/>
        </w:rPr>
        <w:t xml:space="preserve"> (continuidad y pruebas semestrales) · DRP local Talca→Concepción (RTO +1–2 h) · Caso 02 Cap. 16.1 N° 27.</w:t>
      </w:r>
    </w:p>
    <w:p w14:paraId="10DA39A4" w14:textId="77777777" w:rsidR="00B1525A" w:rsidRDefault="00000000">
      <w:pPr>
        <w:pStyle w:val="Ttulo4"/>
        <w:spacing w:before="220" w:after="100"/>
        <w:rPr>
          <w:rFonts w:ascii="Arial" w:eastAsia="Arial" w:hAnsi="Arial" w:cs="Arial"/>
          <w:i w:val="0"/>
          <w:iCs w:val="0"/>
          <w:color w:val="5B6770"/>
        </w:rPr>
      </w:pPr>
      <w:bookmarkStart w:id="273" w:name="_ypbc9if7k321" w:colFirst="0" w:colLast="0"/>
      <w:bookmarkEnd w:id="273"/>
      <w:r>
        <w:rPr>
          <w:rFonts w:ascii="Arial" w:eastAsia="Arial" w:hAnsi="Arial" w:cs="Arial"/>
          <w:i w:val="0"/>
          <w:iCs w:val="0"/>
          <w:color w:val="5B6770"/>
        </w:rPr>
        <w:lastRenderedPageBreak/>
        <w:t>1. Contexto y Problema</w:t>
      </w:r>
    </w:p>
    <w:p w14:paraId="1EE21216" w14:textId="77777777" w:rsidR="00B1525A" w:rsidRDefault="00000000">
      <w:pPr>
        <w:spacing w:after="240"/>
        <w:rPr>
          <w:color w:val="000000"/>
          <w:sz w:val="21"/>
          <w:szCs w:val="21"/>
        </w:rPr>
      </w:pPr>
      <w:r>
        <w:rPr>
          <w:color w:val="000000"/>
          <w:sz w:val="21"/>
          <w:szCs w:val="21"/>
        </w:rPr>
        <w:t xml:space="preserve">La ventana de despacho (05:30–07:00) no admite plan manual; una falla mayor del sitio primario debe recuperar el servicio con </w:t>
      </w:r>
      <w:r>
        <w:rPr>
          <w:rFonts w:ascii="Arial Unicode MS" w:eastAsia="Arial Unicode MS" w:hAnsi="Arial Unicode MS" w:cs="Arial Unicode MS"/>
          <w:color w:val="000000"/>
          <w:sz w:val="21"/>
          <w:szCs w:val="21"/>
        </w:rPr>
        <w:t>RTO ≤ 4 h y RPO ≤ 15 min</w:t>
      </w:r>
      <w:r>
        <w:rPr>
          <w:color w:val="000000"/>
          <w:sz w:val="21"/>
          <w:szCs w:val="21"/>
        </w:rPr>
        <w:t xml:space="preserve"> (RNF-20.06) y probarse con conmutación real al menos 2 veces al año (RT-07.07/Art. 20). El sitio primario es Talca (WMS maestro </w:t>
      </w:r>
      <w:proofErr w:type="gramStart"/>
      <w:r>
        <w:rPr>
          <w:color w:val="000000"/>
          <w:sz w:val="21"/>
          <w:szCs w:val="21"/>
        </w:rPr>
        <w:t>on-premise</w:t>
      </w:r>
      <w:proofErr w:type="gramEnd"/>
      <w:r>
        <w:rPr>
          <w:color w:val="000000"/>
          <w:sz w:val="21"/>
          <w:szCs w:val="21"/>
        </w:rPr>
        <w:t>); el respaldo secundario se apoya en la nube (replicación AWS) y en el borde autónomo de Concepción como DRP local.</w:t>
      </w:r>
    </w:p>
    <w:p w14:paraId="61DC90BC" w14:textId="77777777" w:rsidR="00B1525A" w:rsidRDefault="00000000">
      <w:pPr>
        <w:pStyle w:val="Ttulo4"/>
        <w:spacing w:before="220" w:after="100"/>
        <w:rPr>
          <w:rFonts w:ascii="Arial" w:eastAsia="Arial" w:hAnsi="Arial" w:cs="Arial"/>
          <w:i w:val="0"/>
          <w:iCs w:val="0"/>
          <w:color w:val="5B6770"/>
        </w:rPr>
      </w:pPr>
      <w:bookmarkStart w:id="274" w:name="_gsgebywactgt" w:colFirst="0" w:colLast="0"/>
      <w:bookmarkEnd w:id="274"/>
      <w:r>
        <w:rPr>
          <w:rFonts w:ascii="Arial" w:eastAsia="Arial" w:hAnsi="Arial" w:cs="Arial"/>
          <w:i w:val="0"/>
          <w:iCs w:val="0"/>
          <w:color w:val="5B6770"/>
        </w:rPr>
        <w:t>2. Alternativas Evaluadas</w:t>
      </w:r>
    </w:p>
    <w:tbl>
      <w:tblPr>
        <w:tblStyle w:val="afffffff7"/>
        <w:tblW w:w="5000" w:type="pct"/>
        <w:tblInd w:w="0" w:type="dxa"/>
        <w:tblBorders>
          <w:top w:val="nil"/>
          <w:left w:val="nil"/>
          <w:bottom w:val="nil"/>
          <w:right w:val="nil"/>
          <w:insideH w:val="nil"/>
          <w:insideV w:val="nil"/>
        </w:tblBorders>
        <w:tblLook w:val="0600" w:firstRow="0" w:lastRow="0" w:firstColumn="0" w:lastColumn="0" w:noHBand="1" w:noVBand="1"/>
      </w:tblPr>
      <w:tblGrid>
        <w:gridCol w:w="1335"/>
        <w:gridCol w:w="1526"/>
        <w:gridCol w:w="1418"/>
        <w:gridCol w:w="1424"/>
        <w:gridCol w:w="1405"/>
        <w:gridCol w:w="2128"/>
      </w:tblGrid>
      <w:tr w:rsidR="00B1525A" w14:paraId="5466E1A9"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5A965B8"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EB0337D" w14:textId="77777777" w:rsidR="00B1525A" w:rsidRDefault="00000000">
            <w:pPr>
              <w:spacing w:after="80" w:line="240" w:lineRule="auto"/>
              <w:rPr>
                <w:color w:val="000000"/>
                <w:sz w:val="21"/>
                <w:szCs w:val="21"/>
              </w:rPr>
            </w:pPr>
            <w:r>
              <w:rPr>
                <w:b/>
                <w:bCs/>
                <w:color w:val="1F3A5F"/>
                <w:sz w:val="18"/>
                <w:szCs w:val="18"/>
              </w:rPr>
              <w:t>RTO/RPO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8B40E9D" w14:textId="77777777" w:rsidR="00B1525A" w:rsidRDefault="00000000">
            <w:pPr>
              <w:spacing w:after="80" w:line="240" w:lineRule="auto"/>
              <w:rPr>
                <w:color w:val="000000"/>
                <w:sz w:val="21"/>
                <w:szCs w:val="21"/>
              </w:rPr>
            </w:pPr>
            <w:r>
              <w:rPr>
                <w:b/>
                <w:bCs/>
                <w:color w:val="1F3A5F"/>
                <w:sz w:val="18"/>
                <w:szCs w:val="18"/>
              </w:rPr>
              <w:t>Complejidad operativa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EA16C75" w14:textId="77777777" w:rsidR="00B1525A" w:rsidRDefault="00000000">
            <w:pPr>
              <w:spacing w:after="80" w:line="240" w:lineRule="auto"/>
              <w:rPr>
                <w:color w:val="000000"/>
                <w:sz w:val="21"/>
                <w:szCs w:val="21"/>
              </w:rPr>
            </w:pPr>
            <w:r>
              <w:rPr>
                <w:b/>
                <w:bCs/>
                <w:color w:val="1F3A5F"/>
                <w:sz w:val="18"/>
                <w:szCs w:val="18"/>
              </w:rPr>
              <w:t>Costo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1CAB306" w14:textId="77777777" w:rsidR="00B1525A" w:rsidRDefault="00000000">
            <w:pPr>
              <w:spacing w:after="80" w:line="240" w:lineRule="auto"/>
              <w:rPr>
                <w:color w:val="000000"/>
                <w:sz w:val="21"/>
                <w:szCs w:val="21"/>
              </w:rPr>
            </w:pPr>
            <w:r>
              <w:rPr>
                <w:b/>
                <w:bCs/>
                <w:color w:val="1F3A5F"/>
                <w:sz w:val="18"/>
                <w:szCs w:val="18"/>
              </w:rPr>
              <w:t>Cumple RT-07.01 (justificación)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842C406"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052F3EA9"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9EBF52D" w14:textId="77777777" w:rsidR="00B1525A" w:rsidRDefault="00000000">
            <w:pPr>
              <w:spacing w:after="80" w:line="240" w:lineRule="auto"/>
              <w:rPr>
                <w:color w:val="000000"/>
                <w:sz w:val="21"/>
                <w:szCs w:val="21"/>
              </w:rPr>
            </w:pPr>
            <w:r>
              <w:rPr>
                <w:color w:val="000000"/>
                <w:sz w:val="18"/>
                <w:szCs w:val="18"/>
              </w:rPr>
              <w:t>A. Activo-pasivo warm standby multi-región (Aurora réplica DRP + DMS CDC)</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C297E9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RTO ≤ 4 h / RPO ≤ 15 min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EEA2606" w14:textId="77777777" w:rsidR="00B1525A" w:rsidRDefault="00000000">
            <w:pPr>
              <w:spacing w:after="80" w:line="240" w:lineRule="auto"/>
              <w:rPr>
                <w:color w:val="000000"/>
                <w:sz w:val="21"/>
                <w:szCs w:val="21"/>
              </w:rPr>
            </w:pPr>
            <w:r>
              <w:rPr>
                <w:color w:val="000000"/>
                <w:sz w:val="18"/>
                <w:szCs w:val="18"/>
              </w:rPr>
              <w:t>Media: promote documentado, pruebas semestrales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7C16C61" w14:textId="77777777" w:rsidR="00B1525A" w:rsidRDefault="00000000">
            <w:pPr>
              <w:spacing w:after="80" w:line="240" w:lineRule="auto"/>
              <w:rPr>
                <w:color w:val="000000"/>
                <w:sz w:val="21"/>
                <w:szCs w:val="21"/>
              </w:rPr>
            </w:pPr>
            <w:r>
              <w:rPr>
                <w:color w:val="000000"/>
                <w:sz w:val="18"/>
                <w:szCs w:val="18"/>
              </w:rPr>
              <w:t>Réplica + DRP regional (us-east-1)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267818E" w14:textId="77777777" w:rsidR="00B1525A" w:rsidRDefault="00000000">
            <w:pPr>
              <w:spacing w:after="80" w:line="240" w:lineRule="auto"/>
              <w:rPr>
                <w:color w:val="000000"/>
                <w:sz w:val="21"/>
                <w:szCs w:val="21"/>
              </w:rPr>
            </w:pPr>
            <w:r>
              <w:rPr>
                <w:color w:val="000000"/>
                <w:sz w:val="18"/>
                <w:szCs w:val="18"/>
              </w:rPr>
              <w:t>Sí</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7E206E5" w14:textId="77777777" w:rsidR="00B1525A" w:rsidRDefault="00000000">
            <w:pPr>
              <w:spacing w:after="80" w:line="240" w:lineRule="auto"/>
              <w:rPr>
                <w:color w:val="000000"/>
                <w:sz w:val="21"/>
                <w:szCs w:val="21"/>
              </w:rPr>
            </w:pPr>
            <w:r>
              <w:rPr>
                <w:color w:val="000000"/>
                <w:sz w:val="18"/>
                <w:szCs w:val="18"/>
              </w:rPr>
              <w:t>Ganadora</w:t>
            </w:r>
          </w:p>
        </w:tc>
      </w:tr>
      <w:tr w:rsidR="00B1525A" w14:paraId="725A1D4D" w14:textId="77777777">
        <w:trPr>
          <w:trHeight w:val="187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083871B" w14:textId="77777777" w:rsidR="00B1525A" w:rsidRDefault="00000000">
            <w:pPr>
              <w:spacing w:after="80" w:line="240" w:lineRule="auto"/>
              <w:rPr>
                <w:color w:val="000000"/>
                <w:sz w:val="21"/>
                <w:szCs w:val="21"/>
              </w:rPr>
            </w:pPr>
            <w:r>
              <w:rPr>
                <w:color w:val="000000"/>
                <w:sz w:val="18"/>
                <w:szCs w:val="18"/>
              </w:rPr>
              <w:t>B. Activo-activo (multi-maestro)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0E2C2A4" w14:textId="77777777" w:rsidR="00B1525A" w:rsidRDefault="00000000">
            <w:pPr>
              <w:spacing w:after="80" w:line="240" w:lineRule="auto"/>
              <w:rPr>
                <w:color w:val="000000"/>
                <w:sz w:val="21"/>
                <w:szCs w:val="21"/>
              </w:rPr>
            </w:pPr>
            <w:r>
              <w:rPr>
                <w:color w:val="000000"/>
                <w:sz w:val="18"/>
                <w:szCs w:val="18"/>
              </w:rPr>
              <w:t>RPO ~0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651F163" w14:textId="77777777" w:rsidR="00B1525A" w:rsidRDefault="00000000">
            <w:pPr>
              <w:spacing w:after="80" w:line="240" w:lineRule="auto"/>
              <w:rPr>
                <w:color w:val="000000"/>
                <w:sz w:val="21"/>
                <w:szCs w:val="21"/>
              </w:rPr>
            </w:pPr>
            <w:r>
              <w:rPr>
                <w:color w:val="000000"/>
                <w:sz w:val="18"/>
                <w:szCs w:val="18"/>
              </w:rPr>
              <w:t>Alta: conflictos de escritura y reconciliación continua entre nodos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0A61FCF" w14:textId="77777777" w:rsidR="00B1525A" w:rsidRDefault="00000000">
            <w:pPr>
              <w:spacing w:after="80" w:line="240" w:lineRule="auto"/>
              <w:rPr>
                <w:color w:val="000000"/>
                <w:sz w:val="21"/>
                <w:szCs w:val="21"/>
              </w:rPr>
            </w:pPr>
            <w:r>
              <w:rPr>
                <w:color w:val="000000"/>
                <w:sz w:val="18"/>
                <w:szCs w:val="18"/>
              </w:rPr>
              <w:t>2× infraestructura transaccional + reconciliación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01F0E8E" w14:textId="77777777" w:rsidR="00B1525A" w:rsidRDefault="00000000">
            <w:pPr>
              <w:spacing w:after="80" w:line="240" w:lineRule="auto"/>
              <w:rPr>
                <w:color w:val="000000"/>
                <w:sz w:val="21"/>
                <w:szCs w:val="21"/>
              </w:rPr>
            </w:pPr>
            <w:r>
              <w:rPr>
                <w:color w:val="000000"/>
                <w:sz w:val="18"/>
                <w:szCs w:val="18"/>
              </w:rPr>
              <w:t>Justificable pero no necesario al volumen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27E4CED" w14:textId="77777777" w:rsidR="00B1525A" w:rsidRDefault="00000000">
            <w:pPr>
              <w:spacing w:after="80" w:line="240" w:lineRule="auto"/>
              <w:rPr>
                <w:color w:val="000000"/>
                <w:sz w:val="21"/>
                <w:szCs w:val="21"/>
              </w:rPr>
            </w:pPr>
            <w:r>
              <w:rPr>
                <w:color w:val="000000"/>
                <w:sz w:val="18"/>
                <w:szCs w:val="18"/>
              </w:rPr>
              <w:t>Rechazada (costo/complejidad desproporcionados, RT-07.01)</w:t>
            </w:r>
          </w:p>
        </w:tc>
      </w:tr>
      <w:tr w:rsidR="00B1525A" w14:paraId="0FD494DD" w14:textId="77777777">
        <w:trPr>
          <w:trHeight w:val="102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62300E5" w14:textId="77777777" w:rsidR="00B1525A" w:rsidRDefault="00000000">
            <w:pPr>
              <w:spacing w:after="80" w:line="240" w:lineRule="auto"/>
              <w:rPr>
                <w:color w:val="000000"/>
                <w:sz w:val="21"/>
                <w:szCs w:val="21"/>
              </w:rPr>
            </w:pPr>
            <w:r>
              <w:rPr>
                <w:color w:val="000000"/>
                <w:sz w:val="18"/>
                <w:szCs w:val="18"/>
              </w:rPr>
              <w:t>C. Backup en frío (bajo demanda)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7E616A7" w14:textId="77777777" w:rsidR="00B1525A" w:rsidRDefault="00000000">
            <w:pPr>
              <w:spacing w:after="80" w:line="240" w:lineRule="auto"/>
              <w:rPr>
                <w:color w:val="000000"/>
                <w:sz w:val="21"/>
                <w:szCs w:val="21"/>
              </w:rPr>
            </w:pPr>
            <w:r>
              <w:rPr>
                <w:color w:val="000000"/>
                <w:sz w:val="18"/>
                <w:szCs w:val="18"/>
              </w:rPr>
              <w:t>RTO &gt; 24 h (restauración completa)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0FFC6C2" w14:textId="77777777" w:rsidR="00B1525A" w:rsidRDefault="00000000">
            <w:pPr>
              <w:spacing w:after="80" w:line="240" w:lineRule="auto"/>
              <w:rPr>
                <w:color w:val="000000"/>
                <w:sz w:val="21"/>
                <w:szCs w:val="21"/>
              </w:rPr>
            </w:pPr>
            <w:r>
              <w:rPr>
                <w:color w:val="000000"/>
                <w:sz w:val="18"/>
                <w:szCs w:val="18"/>
              </w:rPr>
              <w:t>Baja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F78BBE6" w14:textId="77777777" w:rsidR="00B1525A" w:rsidRDefault="00000000">
            <w:pPr>
              <w:spacing w:after="80" w:line="240" w:lineRule="auto"/>
              <w:rPr>
                <w:color w:val="000000"/>
                <w:sz w:val="21"/>
                <w:szCs w:val="21"/>
              </w:rPr>
            </w:pPr>
            <w:r>
              <w:rPr>
                <w:color w:val="000000"/>
                <w:sz w:val="18"/>
                <w:szCs w:val="18"/>
              </w:rPr>
              <w:t>Baja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5CD1B9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No cumple RTO ≤ 4 h</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8A8D3DD" w14:textId="77777777" w:rsidR="00B1525A" w:rsidRDefault="00000000">
            <w:pPr>
              <w:spacing w:after="80" w:line="240" w:lineRule="auto"/>
              <w:rPr>
                <w:color w:val="000000"/>
                <w:sz w:val="21"/>
                <w:szCs w:val="21"/>
              </w:rPr>
            </w:pPr>
            <w:r>
              <w:rPr>
                <w:color w:val="000000"/>
                <w:sz w:val="18"/>
                <w:szCs w:val="18"/>
              </w:rPr>
              <w:t>Rechazada</w:t>
            </w:r>
          </w:p>
        </w:tc>
      </w:tr>
      <w:tr w:rsidR="00B1525A" w14:paraId="48189C11" w14:textId="77777777">
        <w:trPr>
          <w:trHeight w:val="5010"/>
        </w:trPr>
        <w:tc>
          <w:tcPr>
            <w:tcW w:w="0" w:type="auto"/>
            <w:tcBorders>
              <w:top w:val="single" w:sz="6" w:space="0" w:color="000000"/>
              <w:left w:val="nil"/>
              <w:bottom w:val="nil"/>
              <w:right w:val="nil"/>
            </w:tcBorders>
            <w:tcMar>
              <w:top w:w="80" w:type="dxa"/>
              <w:left w:w="80" w:type="dxa"/>
              <w:bottom w:w="80" w:type="dxa"/>
              <w:right w:w="80" w:type="dxa"/>
            </w:tcMar>
          </w:tcPr>
          <w:p w14:paraId="695F9203" w14:textId="77777777" w:rsidR="00B1525A" w:rsidRDefault="00000000">
            <w:pPr>
              <w:spacing w:after="80" w:line="240" w:lineRule="auto"/>
              <w:rPr>
                <w:color w:val="000000"/>
                <w:sz w:val="21"/>
                <w:szCs w:val="21"/>
              </w:rPr>
            </w:pPr>
            <w:r>
              <w:rPr>
                <w:color w:val="000000"/>
                <w:sz w:val="18"/>
                <w:szCs w:val="18"/>
              </w:rPr>
              <w:lastRenderedPageBreak/>
              <w:t>D. Continuidad intrarregional en sa-east-1 (sin us-east-1)</w:t>
            </w:r>
          </w:p>
        </w:tc>
        <w:tc>
          <w:tcPr>
            <w:tcW w:w="0" w:type="auto"/>
            <w:tcBorders>
              <w:top w:val="single" w:sz="6" w:space="0" w:color="000000"/>
              <w:left w:val="nil"/>
              <w:bottom w:val="nil"/>
              <w:right w:val="nil"/>
            </w:tcBorders>
            <w:tcMar>
              <w:top w:w="80" w:type="dxa"/>
              <w:left w:w="80" w:type="dxa"/>
              <w:bottom w:w="80" w:type="dxa"/>
              <w:right w:w="80" w:type="dxa"/>
            </w:tcMar>
          </w:tcPr>
          <w:p w14:paraId="127171F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 xml:space="preserve">Falla de AZ o corrupción: RTO ≤ 4 h / RPO ≤ 15 min (multi-AZ + CDC) · </w:t>
            </w:r>
            <w:r>
              <w:rPr>
                <w:color w:val="000000"/>
                <w:sz w:val="18"/>
                <w:szCs w:val="18"/>
              </w:rPr>
              <w:t>caída de toda la región sa-east-1: RTO 24–72 h desde respaldo inmutable (S3 Object Lock/Backup Vault)</w:t>
            </w:r>
          </w:p>
        </w:tc>
        <w:tc>
          <w:tcPr>
            <w:tcW w:w="0" w:type="auto"/>
            <w:tcBorders>
              <w:top w:val="single" w:sz="6" w:space="0" w:color="000000"/>
              <w:left w:val="nil"/>
              <w:bottom w:val="nil"/>
              <w:right w:val="nil"/>
            </w:tcBorders>
            <w:tcMar>
              <w:top w:w="80" w:type="dxa"/>
              <w:left w:w="80" w:type="dxa"/>
              <w:bottom w:w="80" w:type="dxa"/>
              <w:right w:w="80" w:type="dxa"/>
            </w:tcMar>
          </w:tcPr>
          <w:p w14:paraId="252E6B73" w14:textId="77777777" w:rsidR="00B1525A" w:rsidRDefault="00000000">
            <w:pPr>
              <w:spacing w:after="80" w:line="240" w:lineRule="auto"/>
              <w:rPr>
                <w:color w:val="000000"/>
                <w:sz w:val="21"/>
                <w:szCs w:val="21"/>
              </w:rPr>
            </w:pPr>
            <w:r>
              <w:rPr>
                <w:color w:val="000000"/>
                <w:sz w:val="18"/>
                <w:szCs w:val="18"/>
              </w:rPr>
              <w:t>Media: restauración y rehidratación; cada 6–12 meses requiere prueba real</w:t>
            </w:r>
          </w:p>
        </w:tc>
        <w:tc>
          <w:tcPr>
            <w:tcW w:w="0" w:type="auto"/>
            <w:tcBorders>
              <w:top w:val="single" w:sz="6" w:space="0" w:color="000000"/>
              <w:left w:val="nil"/>
              <w:bottom w:val="nil"/>
              <w:right w:val="nil"/>
            </w:tcBorders>
            <w:tcMar>
              <w:top w:w="80" w:type="dxa"/>
              <w:left w:w="80" w:type="dxa"/>
              <w:bottom w:w="80" w:type="dxa"/>
              <w:right w:w="80" w:type="dxa"/>
            </w:tcMar>
          </w:tcPr>
          <w:p w14:paraId="00DCD646" w14:textId="77777777" w:rsidR="00B1525A" w:rsidRDefault="00000000">
            <w:pPr>
              <w:spacing w:after="80" w:line="240" w:lineRule="auto"/>
              <w:rPr>
                <w:color w:val="000000"/>
                <w:sz w:val="21"/>
                <w:szCs w:val="21"/>
              </w:rPr>
            </w:pPr>
            <w:r>
              <w:rPr>
                <w:color w:val="000000"/>
                <w:sz w:val="18"/>
                <w:szCs w:val="18"/>
              </w:rPr>
              <w:t>Réplica y respaldo solo dentro de sa-east-1; menor costo de salida que A</w:t>
            </w:r>
          </w:p>
        </w:tc>
        <w:tc>
          <w:tcPr>
            <w:tcW w:w="0" w:type="auto"/>
            <w:tcBorders>
              <w:top w:val="single" w:sz="6" w:space="0" w:color="000000"/>
              <w:left w:val="nil"/>
              <w:bottom w:val="nil"/>
              <w:right w:val="nil"/>
            </w:tcBorders>
            <w:tcMar>
              <w:top w:w="80" w:type="dxa"/>
              <w:left w:w="80" w:type="dxa"/>
              <w:bottom w:w="80" w:type="dxa"/>
              <w:right w:w="80" w:type="dxa"/>
            </w:tcMar>
          </w:tcPr>
          <w:p w14:paraId="3314F773"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No cumple RTO ≤ 4 h ante falla regional (RNF-20.06)</w:t>
            </w:r>
          </w:p>
        </w:tc>
        <w:tc>
          <w:tcPr>
            <w:tcW w:w="0" w:type="auto"/>
            <w:tcBorders>
              <w:top w:val="single" w:sz="6" w:space="0" w:color="000000"/>
              <w:left w:val="nil"/>
              <w:bottom w:val="nil"/>
              <w:right w:val="nil"/>
            </w:tcBorders>
            <w:tcMar>
              <w:top w:w="80" w:type="dxa"/>
              <w:left w:w="80" w:type="dxa"/>
              <w:bottom w:w="80" w:type="dxa"/>
              <w:right w:w="80" w:type="dxa"/>
            </w:tcMar>
          </w:tcPr>
          <w:p w14:paraId="4665BD36" w14:textId="77777777" w:rsidR="00B1525A" w:rsidRDefault="00000000">
            <w:pPr>
              <w:spacing w:after="80" w:line="240" w:lineRule="auto"/>
              <w:rPr>
                <w:color w:val="000000"/>
                <w:sz w:val="21"/>
                <w:szCs w:val="21"/>
              </w:rPr>
            </w:pPr>
            <w:r>
              <w:rPr>
                <w:color w:val="000000"/>
                <w:sz w:val="18"/>
                <w:szCs w:val="18"/>
              </w:rPr>
              <w:t>Contingencia condicionada: solo si el CLIENTE rechaza la transferencia internacional (Art. 23) — no sustituye a A como plan base</w:t>
            </w:r>
          </w:p>
        </w:tc>
      </w:tr>
    </w:tbl>
    <w:p w14:paraId="7328196E" w14:textId="77777777" w:rsidR="00B1525A" w:rsidRDefault="00000000">
      <w:pPr>
        <w:pStyle w:val="Ttulo4"/>
        <w:spacing w:before="220" w:after="100"/>
        <w:rPr>
          <w:rFonts w:ascii="Arial" w:eastAsia="Arial" w:hAnsi="Arial" w:cs="Arial"/>
          <w:i w:val="0"/>
          <w:iCs w:val="0"/>
          <w:color w:val="5B6770"/>
        </w:rPr>
      </w:pPr>
      <w:bookmarkStart w:id="275" w:name="_3e2s6543alqy" w:colFirst="0" w:colLast="0"/>
      <w:bookmarkEnd w:id="275"/>
      <w:r>
        <w:rPr>
          <w:rFonts w:ascii="Arial" w:eastAsia="Arial" w:hAnsi="Arial" w:cs="Arial"/>
          <w:i w:val="0"/>
          <w:iCs w:val="0"/>
          <w:color w:val="5B6770"/>
        </w:rPr>
        <w:t>3. Criterio de Selección y Justificación Técnica-Económica</w:t>
      </w:r>
    </w:p>
    <w:p w14:paraId="64648852" w14:textId="77777777" w:rsidR="00B1525A" w:rsidRDefault="00000000">
      <w:pPr>
        <w:numPr>
          <w:ilvl w:val="0"/>
          <w:numId w:val="49"/>
        </w:numPr>
        <w:spacing w:after="0"/>
        <w:rPr>
          <w:color w:val="000000"/>
        </w:rPr>
      </w:pPr>
      <w:r>
        <w:rPr>
          <w:color w:val="000000"/>
          <w:sz w:val="21"/>
          <w:szCs w:val="21"/>
        </w:rPr>
        <w:t>RTO/RPO (RNF-20.06):</w:t>
      </w:r>
      <w:r>
        <w:rPr>
          <w:rFonts w:ascii="Arial Unicode MS" w:eastAsia="Arial Unicode MS" w:hAnsi="Arial Unicode MS" w:cs="Arial Unicode MS"/>
          <w:color w:val="000000"/>
          <w:sz w:val="21"/>
          <w:szCs w:val="21"/>
        </w:rPr>
        <w:t xml:space="preserve"> la réplica continua (DMS CDC) y la réplica de Aurora (WAL) mantienen RPO ≤ 15 min; el promote a la región DRP (us-east-1) más el DRP local Talca→Concepción (procedimiento documentado de 5 pasos, RTO +1–2 h) cumplen los cuatros horas.</w:t>
      </w:r>
    </w:p>
    <w:p w14:paraId="7FCE9943" w14:textId="77777777" w:rsidR="00B1525A" w:rsidRDefault="00000000">
      <w:pPr>
        <w:numPr>
          <w:ilvl w:val="0"/>
          <w:numId w:val="49"/>
        </w:numPr>
        <w:spacing w:after="0"/>
        <w:rPr>
          <w:color w:val="000000"/>
        </w:rPr>
      </w:pPr>
      <w:r>
        <w:rPr>
          <w:color w:val="000000"/>
          <w:sz w:val="21"/>
          <w:szCs w:val="21"/>
        </w:rPr>
        <w:t>RT-07.01: activo-activo duplicaría la infraestructura transaccional y exigiría reconciliación de doble escritura (~105 TPS peak) sin beneficio medible frente al RTO comprometido; la modalidad activo-pasiva es proporcional al volumen (CAP consistente, ADR-04).</w:t>
      </w:r>
    </w:p>
    <w:p w14:paraId="33DA99A0" w14:textId="77777777" w:rsidR="00B1525A" w:rsidRDefault="00000000">
      <w:pPr>
        <w:numPr>
          <w:ilvl w:val="0"/>
          <w:numId w:val="49"/>
        </w:numPr>
        <w:spacing w:after="0"/>
        <w:rPr>
          <w:color w:val="000000"/>
        </w:rPr>
      </w:pPr>
      <w:r>
        <w:rPr>
          <w:color w:val="000000"/>
          <w:sz w:val="21"/>
          <w:szCs w:val="21"/>
        </w:rPr>
        <w:t>Pruebas (RT-07.07/Art. 20): conmutación real semestral con informe de RTO/RPO efectivos y plan de corrección de brechas; consistente con la retención sanitaria y la operación continua.</w:t>
      </w:r>
    </w:p>
    <w:p w14:paraId="64445362" w14:textId="77777777" w:rsidR="00B1525A" w:rsidRDefault="00000000">
      <w:pPr>
        <w:numPr>
          <w:ilvl w:val="0"/>
          <w:numId w:val="49"/>
        </w:numPr>
        <w:spacing w:after="0"/>
        <w:rPr>
          <w:color w:val="000000"/>
        </w:rPr>
      </w:pPr>
      <w:r>
        <w:rPr>
          <w:color w:val="000000"/>
          <w:sz w:val="21"/>
          <w:szCs w:val="21"/>
        </w:rPr>
        <w:t>Identidad (ADR-06): el DR de identidad no exige conmutación local (el maestro está en la nube y las cachés A-05 siguen validando firmas): se elimina una clase entera de riesgos de DR.</w:t>
      </w:r>
    </w:p>
    <w:p w14:paraId="2C3FC2A6" w14:textId="77777777" w:rsidR="00B1525A" w:rsidRDefault="00000000">
      <w:pPr>
        <w:numPr>
          <w:ilvl w:val="0"/>
          <w:numId w:val="49"/>
        </w:numPr>
        <w:spacing w:after="0"/>
        <w:rPr>
          <w:color w:val="000000"/>
        </w:rPr>
      </w:pPr>
      <w:r>
        <w:rPr>
          <w:color w:val="000000"/>
          <w:sz w:val="21"/>
          <w:szCs w:val="21"/>
        </w:rPr>
        <w:t xml:space="preserve">Respaldo 3-2-1-1-0 (RNF-20.07): copia primaria </w:t>
      </w:r>
      <w:proofErr w:type="gramStart"/>
      <w:r>
        <w:rPr>
          <w:color w:val="000000"/>
          <w:sz w:val="21"/>
          <w:szCs w:val="21"/>
        </w:rPr>
        <w:t>on-premise</w:t>
      </w:r>
      <w:proofErr w:type="gramEnd"/>
      <w:r>
        <w:rPr>
          <w:color w:val="000000"/>
          <w:sz w:val="21"/>
          <w:szCs w:val="21"/>
        </w:rPr>
        <w:t xml:space="preserve"> + réplica local (Concepción) + pierna cloud (S3 Object Lock/Backup Vault, inmutable) + offsite + prueba mensual de restauración y retención legal (ADR-04).</w:t>
      </w:r>
    </w:p>
    <w:p w14:paraId="251B314C" w14:textId="77777777" w:rsidR="00B1525A" w:rsidRDefault="00000000">
      <w:pPr>
        <w:numPr>
          <w:ilvl w:val="0"/>
          <w:numId w:val="49"/>
        </w:numPr>
        <w:spacing w:after="140"/>
        <w:rPr>
          <w:color w:val="000000"/>
        </w:rPr>
      </w:pPr>
      <w:r>
        <w:rPr>
          <w:color w:val="000000"/>
          <w:sz w:val="21"/>
          <w:szCs w:val="21"/>
        </w:rPr>
        <w:t>Falla de AZ vs. caída de región (alternativa D): si el CLIENTE no aprueba la transferencia a us-east-1 (Art. 23, sección de Arquitectura de Seguridad de este documento</w:t>
      </w:r>
      <w:r>
        <w:rPr>
          <w:rFonts w:ascii="Arial Unicode MS" w:eastAsia="Arial Unicode MS" w:hAnsi="Arial Unicode MS" w:cs="Arial Unicode MS"/>
          <w:color w:val="000000"/>
          <w:sz w:val="21"/>
          <w:szCs w:val="21"/>
        </w:rPr>
        <w:t xml:space="preserve">, §10), la postura mínima es la continuidad intrarregional en sa-east-1: uso de la tercera AZ (sa-east-1a/1b/1c) y respaldo inmutable regional, que mantiene RTO ≤ 4 h / RPO ≤ 15 min ante </w:t>
      </w:r>
      <w:r>
        <w:rPr>
          <w:color w:val="000000"/>
          <w:sz w:val="21"/>
          <w:szCs w:val="21"/>
        </w:rPr>
        <w:t xml:space="preserve">falla </w:t>
      </w:r>
      <w:r>
        <w:rPr>
          <w:color w:val="000000"/>
          <w:sz w:val="21"/>
          <w:szCs w:val="21"/>
        </w:rPr>
        <w:lastRenderedPageBreak/>
        <w:t xml:space="preserve">de una zona de disponibilidad o corrupción de datos — lo que el multi-AZ ya brinda —, pero no ante una caída de toda la región sa-east-1, escenario en que la reconstrucción desde el respaldo inmutable toma 24–72 h e incumple RNF-20.06. Esta alternativa no usa los sitios </w:t>
      </w:r>
      <w:proofErr w:type="gramStart"/>
      <w:r>
        <w:rPr>
          <w:color w:val="000000"/>
          <w:sz w:val="21"/>
          <w:szCs w:val="21"/>
        </w:rPr>
        <w:t>on-premise</w:t>
      </w:r>
      <w:proofErr w:type="gramEnd"/>
      <w:r>
        <w:rPr>
          <w:color w:val="000000"/>
          <w:sz w:val="21"/>
          <w:szCs w:val="21"/>
        </w:rPr>
        <w:t xml:space="preserve"> del CLIENTE para la carga cloud (Talca/Concepción alojan solo el dominio </w:t>
      </w:r>
      <w:proofErr w:type="gramStart"/>
      <w:r>
        <w:rPr>
          <w:color w:val="000000"/>
          <w:sz w:val="21"/>
          <w:szCs w:val="21"/>
        </w:rPr>
        <w:t>on-premise</w:t>
      </w:r>
      <w:proofErr w:type="gramEnd"/>
      <w:r>
        <w:rPr>
          <w:color w:val="000000"/>
          <w:sz w:val="21"/>
          <w:szCs w:val="21"/>
        </w:rPr>
        <w:t>, con su DRP local RTO +1–2 h); y es precisamente esta degradación la que motiva solicitar la aprobación de us-east-1 con resguardos, conforme al Art. 23.</w:t>
      </w:r>
    </w:p>
    <w:p w14:paraId="1F3F0608" w14:textId="77777777" w:rsidR="00B1525A" w:rsidRDefault="00000000">
      <w:pPr>
        <w:pStyle w:val="Ttulo4"/>
        <w:spacing w:before="220" w:after="100"/>
        <w:rPr>
          <w:rFonts w:ascii="Arial" w:eastAsia="Arial" w:hAnsi="Arial" w:cs="Arial"/>
          <w:i w:val="0"/>
          <w:iCs w:val="0"/>
          <w:color w:val="5B6770"/>
        </w:rPr>
      </w:pPr>
      <w:bookmarkStart w:id="276" w:name="_lzwy6y2bkjds" w:colFirst="0" w:colLast="0"/>
      <w:bookmarkEnd w:id="276"/>
      <w:r>
        <w:rPr>
          <w:rFonts w:ascii="Arial" w:eastAsia="Arial" w:hAnsi="Arial" w:cs="Arial"/>
          <w:i w:val="0"/>
          <w:iCs w:val="0"/>
          <w:color w:val="5B6770"/>
        </w:rPr>
        <w:t>4. Decisión Adoptada</w:t>
      </w:r>
    </w:p>
    <w:p w14:paraId="4FD71714" w14:textId="77777777" w:rsidR="00B1525A" w:rsidRDefault="00000000">
      <w:pPr>
        <w:spacing w:after="240"/>
        <w:rPr>
          <w:color w:val="000000"/>
          <w:sz w:val="21"/>
          <w:szCs w:val="21"/>
        </w:rPr>
      </w:pPr>
      <w:r>
        <w:rPr>
          <w:color w:val="000000"/>
          <w:sz w:val="21"/>
          <w:szCs w:val="21"/>
        </w:rPr>
        <w:t>DR activo-pasivo warm standby multi-región: replicación continua del WMS (VM-02) hacia Aurora (ACM us-east-1 global replica)</w:t>
      </w:r>
      <w:r>
        <w:rPr>
          <w:rFonts w:ascii="Arial Unicode MS" w:eastAsia="Arial Unicode MS" w:hAnsi="Arial Unicode MS" w:cs="Arial Unicode MS"/>
          <w:color w:val="000000"/>
          <w:sz w:val="21"/>
          <w:szCs w:val="21"/>
        </w:rPr>
        <w:t xml:space="preserve"> con DMS CDC, RPO ≤ 15 min y RTO ≤ 4 h; </w:t>
      </w:r>
      <w:r>
        <w:rPr>
          <w:color w:val="000000"/>
          <w:sz w:val="21"/>
          <w:szCs w:val="21"/>
        </w:rPr>
        <w:t>DRP local</w:t>
      </w:r>
      <w:r>
        <w:rPr>
          <w:rFonts w:ascii="Arial Unicode MS" w:eastAsia="Arial Unicode MS" w:hAnsi="Arial Unicode MS" w:cs="Arial Unicode MS"/>
          <w:color w:val="000000"/>
          <w:sz w:val="21"/>
          <w:szCs w:val="21"/>
        </w:rPr>
        <w:t xml:space="preserve"> Talca→Concepción (VM-C01/VM-C02) con RTO +1–2 h para la bodega; pruebas reales </w:t>
      </w:r>
      <w:r>
        <w:rPr>
          <w:color w:val="000000"/>
          <w:sz w:val="21"/>
          <w:szCs w:val="21"/>
        </w:rPr>
        <w:t>2×/año (RT-07.07) y respaldo 3-2-1-1-0 admitido por S3 Object Lock. Documentado en la sección de Arquitectura de Despliegue de este documento (§4, ADR-09). Si el CLIENTE no aprueba la transferencia internacional (Art. 23), rige la alternativa D (§2): continuidad intrarregional en sa-east-1 con tercera AZ y respaldo inmutable, aceptando el RTO de 24–72 h ante caída de toda la región, que es el impacto evaluado en §3.</w:t>
      </w:r>
    </w:p>
    <w:p w14:paraId="099D409F" w14:textId="77777777" w:rsidR="00B1525A" w:rsidRDefault="00000000">
      <w:pPr>
        <w:pStyle w:val="Ttulo4"/>
        <w:spacing w:before="220" w:after="100"/>
        <w:rPr>
          <w:rFonts w:ascii="Arial" w:eastAsia="Arial" w:hAnsi="Arial" w:cs="Arial"/>
          <w:i w:val="0"/>
          <w:iCs w:val="0"/>
          <w:color w:val="5B6770"/>
        </w:rPr>
      </w:pPr>
      <w:bookmarkStart w:id="277" w:name="_fvag55304lmd" w:colFirst="0" w:colLast="0"/>
      <w:bookmarkEnd w:id="277"/>
      <w:r>
        <w:rPr>
          <w:rFonts w:ascii="Arial" w:eastAsia="Arial" w:hAnsi="Arial" w:cs="Arial"/>
          <w:i w:val="0"/>
          <w:iCs w:val="0"/>
          <w:color w:val="5B6770"/>
        </w:rPr>
        <w:t>5. Consecuencias, Trade-offs y Mitigaciones</w:t>
      </w:r>
    </w:p>
    <w:tbl>
      <w:tblPr>
        <w:tblStyle w:val="afffffff8"/>
        <w:tblW w:w="5000" w:type="pct"/>
        <w:tblInd w:w="0" w:type="dxa"/>
        <w:tblBorders>
          <w:top w:val="nil"/>
          <w:left w:val="nil"/>
          <w:bottom w:val="nil"/>
          <w:right w:val="nil"/>
          <w:insideH w:val="nil"/>
          <w:insideV w:val="nil"/>
        </w:tblBorders>
        <w:tblLook w:val="0600" w:firstRow="0" w:lastRow="0" w:firstColumn="0" w:lastColumn="0" w:noHBand="1" w:noVBand="1"/>
      </w:tblPr>
      <w:tblGrid>
        <w:gridCol w:w="2843"/>
        <w:gridCol w:w="1895"/>
        <w:gridCol w:w="4498"/>
      </w:tblGrid>
      <w:tr w:rsidR="00B1525A" w14:paraId="256F345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0C4CBE1"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8CE78D0"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3FDA9FE"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64DC39A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38AB61" w14:textId="77777777" w:rsidR="00B1525A" w:rsidRDefault="00000000">
            <w:pPr>
              <w:spacing w:after="80" w:line="240" w:lineRule="auto"/>
              <w:rPr>
                <w:color w:val="000000"/>
                <w:sz w:val="21"/>
                <w:szCs w:val="21"/>
              </w:rPr>
            </w:pPr>
            <w:r>
              <w:rPr>
                <w:color w:val="000000"/>
                <w:sz w:val="21"/>
                <w:szCs w:val="21"/>
              </w:rPr>
              <w:t>Capacidad de cómputo ociosa en la región DRP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1368AD" w14:textId="77777777" w:rsidR="00B1525A" w:rsidRDefault="00000000">
            <w:pPr>
              <w:spacing w:after="80" w:line="240" w:lineRule="auto"/>
              <w:rPr>
                <w:color w:val="000000"/>
                <w:sz w:val="21"/>
                <w:szCs w:val="21"/>
              </w:rPr>
            </w:pPr>
            <w:r>
              <w:rPr>
                <w:color w:val="000000"/>
                <w:sz w:val="21"/>
                <w:szCs w:val="21"/>
              </w:rPr>
              <w:t>Costo de la réplica caliente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A396C7" w14:textId="77777777" w:rsidR="00B1525A" w:rsidRDefault="00000000">
            <w:pPr>
              <w:spacing w:after="80" w:line="240" w:lineRule="auto"/>
              <w:rPr>
                <w:color w:val="000000"/>
                <w:sz w:val="21"/>
                <w:szCs w:val="21"/>
              </w:rPr>
            </w:pPr>
            <w:r>
              <w:rPr>
                <w:color w:val="000000"/>
                <w:sz w:val="21"/>
                <w:szCs w:val="21"/>
              </w:rPr>
              <w:t>Aurora multi-AZ compartida con OLTP cloud; DRP us-east-1 solo componentes críticos</w:t>
            </w:r>
          </w:p>
        </w:tc>
      </w:tr>
      <w:tr w:rsidR="00B1525A" w14:paraId="74F2E7F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9C3166"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Ventana de pérdida ≤ 15 min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201AAD" w14:textId="77777777" w:rsidR="00B1525A" w:rsidRDefault="00000000">
            <w:pPr>
              <w:spacing w:after="80" w:line="240" w:lineRule="auto"/>
              <w:rPr>
                <w:color w:val="000000"/>
                <w:sz w:val="21"/>
                <w:szCs w:val="21"/>
              </w:rPr>
            </w:pPr>
            <w:r>
              <w:rPr>
                <w:color w:val="000000"/>
                <w:sz w:val="21"/>
                <w:szCs w:val="21"/>
              </w:rPr>
              <w:t>No cero-datos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AC4C2B"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RPO ≤ 15 min aceptado (RNF-20.06); reconciliación de vuelta (RT-03.12)</w:t>
            </w:r>
          </w:p>
        </w:tc>
      </w:tr>
      <w:tr w:rsidR="00B1525A" w14:paraId="2C300D8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BA8AA3" w14:textId="77777777" w:rsidR="00B1525A" w:rsidRDefault="00000000">
            <w:pPr>
              <w:spacing w:after="80" w:line="240" w:lineRule="auto"/>
              <w:rPr>
                <w:color w:val="000000"/>
                <w:sz w:val="21"/>
                <w:szCs w:val="21"/>
              </w:rPr>
            </w:pPr>
            <w:r>
              <w:rPr>
                <w:color w:val="000000"/>
                <w:sz w:val="21"/>
                <w:szCs w:val="21"/>
              </w:rPr>
              <w:t>Pruebas de conmutación real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654BD6" w14:textId="77777777" w:rsidR="00B1525A" w:rsidRDefault="00000000">
            <w:pPr>
              <w:spacing w:after="80" w:line="240" w:lineRule="auto"/>
              <w:rPr>
                <w:color w:val="000000"/>
                <w:sz w:val="21"/>
                <w:szCs w:val="21"/>
              </w:rPr>
            </w:pPr>
            <w:r>
              <w:rPr>
                <w:color w:val="000000"/>
                <w:sz w:val="21"/>
                <w:szCs w:val="21"/>
              </w:rPr>
              <w:t>Riesgo de fallo durante la prueba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1B0232" w14:textId="77777777" w:rsidR="00B1525A" w:rsidRDefault="00000000">
            <w:pPr>
              <w:spacing w:after="80" w:line="240" w:lineRule="auto"/>
              <w:rPr>
                <w:color w:val="000000"/>
                <w:sz w:val="21"/>
                <w:szCs w:val="21"/>
              </w:rPr>
            </w:pPr>
            <w:r>
              <w:rPr>
                <w:color w:val="000000"/>
                <w:sz w:val="21"/>
                <w:szCs w:val="21"/>
              </w:rPr>
              <w:t>Ventanas de prueba con plan de reversión; indicadores medidos y corrección de brechas (RT-07.07)</w:t>
            </w:r>
          </w:p>
        </w:tc>
      </w:tr>
      <w:tr w:rsidR="00B1525A" w14:paraId="4EFB154E"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A83182E" w14:textId="77777777" w:rsidR="00B1525A" w:rsidRDefault="00000000">
            <w:pPr>
              <w:spacing w:after="80" w:line="240" w:lineRule="auto"/>
              <w:rPr>
                <w:color w:val="000000"/>
                <w:sz w:val="21"/>
                <w:szCs w:val="21"/>
              </w:rPr>
            </w:pPr>
            <w:r>
              <w:rPr>
                <w:color w:val="000000"/>
                <w:sz w:val="21"/>
                <w:szCs w:val="21"/>
              </w:rPr>
              <w:t>Replicación CDC sobre enlaces WAN</w:t>
            </w:r>
          </w:p>
        </w:tc>
        <w:tc>
          <w:tcPr>
            <w:tcW w:w="0" w:type="auto"/>
            <w:tcBorders>
              <w:top w:val="single" w:sz="6" w:space="0" w:color="000000"/>
              <w:left w:val="nil"/>
              <w:bottom w:val="nil"/>
              <w:right w:val="nil"/>
            </w:tcBorders>
            <w:tcMar>
              <w:top w:w="80" w:type="dxa"/>
              <w:left w:w="160" w:type="dxa"/>
              <w:bottom w:w="80" w:type="dxa"/>
              <w:right w:w="160" w:type="dxa"/>
            </w:tcMar>
          </w:tcPr>
          <w:p w14:paraId="22438264" w14:textId="77777777" w:rsidR="00B1525A" w:rsidRDefault="00000000">
            <w:pPr>
              <w:spacing w:after="80" w:line="240" w:lineRule="auto"/>
              <w:rPr>
                <w:color w:val="000000"/>
                <w:sz w:val="21"/>
                <w:szCs w:val="21"/>
              </w:rPr>
            </w:pPr>
            <w:r>
              <w:rPr>
                <w:color w:val="000000"/>
                <w:sz w:val="21"/>
                <w:szCs w:val="21"/>
              </w:rPr>
              <w:t>Costo de ancho de banda</w:t>
            </w:r>
          </w:p>
        </w:tc>
        <w:tc>
          <w:tcPr>
            <w:tcW w:w="0" w:type="auto"/>
            <w:tcBorders>
              <w:top w:val="single" w:sz="6" w:space="0" w:color="000000"/>
              <w:left w:val="nil"/>
              <w:bottom w:val="nil"/>
              <w:right w:val="nil"/>
            </w:tcBorders>
            <w:tcMar>
              <w:top w:w="80" w:type="dxa"/>
              <w:left w:w="160" w:type="dxa"/>
              <w:bottom w:w="80" w:type="dxa"/>
              <w:right w:w="160" w:type="dxa"/>
            </w:tcMar>
          </w:tcPr>
          <w:p w14:paraId="12EDFC77" w14:textId="77777777" w:rsidR="00B1525A" w:rsidRDefault="00000000">
            <w:pPr>
              <w:spacing w:after="80" w:line="240" w:lineRule="auto"/>
              <w:rPr>
                <w:color w:val="000000"/>
                <w:sz w:val="21"/>
                <w:szCs w:val="21"/>
              </w:rPr>
            </w:pPr>
            <w:r>
              <w:rPr>
                <w:color w:val="000000"/>
                <w:sz w:val="21"/>
                <w:szCs w:val="21"/>
              </w:rPr>
              <w:t>WAL/DMS comprimido; ventana de replicación nocturna junto a sync batch</w:t>
            </w:r>
          </w:p>
        </w:tc>
      </w:tr>
    </w:tbl>
    <w:p w14:paraId="116D3465" w14:textId="77777777" w:rsidR="00B1525A" w:rsidRDefault="00000000">
      <w:pPr>
        <w:pStyle w:val="Ttulo3"/>
        <w:spacing w:before="280" w:after="120"/>
        <w:rPr>
          <w:rFonts w:ascii="Arial" w:eastAsia="Arial" w:hAnsi="Arial" w:cs="Arial"/>
          <w:color w:val="5B6770"/>
          <w:sz w:val="26"/>
          <w:szCs w:val="26"/>
        </w:rPr>
      </w:pPr>
      <w:bookmarkStart w:id="278" w:name="_h0nk77vlo365" w:colFirst="0" w:colLast="0"/>
      <w:bookmarkEnd w:id="278"/>
      <w:r>
        <w:rPr>
          <w:rFonts w:ascii="Arial" w:eastAsia="Arial" w:hAnsi="Arial" w:cs="Arial"/>
          <w:color w:val="5B6770"/>
          <w:sz w:val="26"/>
          <w:szCs w:val="26"/>
        </w:rPr>
        <w:t xml:space="preserve">ADR-10 — Almacenamiento </w:t>
      </w:r>
      <w:proofErr w:type="gramStart"/>
      <w:r>
        <w:rPr>
          <w:rFonts w:ascii="Arial" w:eastAsia="Arial" w:hAnsi="Arial" w:cs="Arial"/>
          <w:color w:val="5B6770"/>
          <w:sz w:val="26"/>
          <w:szCs w:val="26"/>
        </w:rPr>
        <w:t>On-Premise</w:t>
      </w:r>
      <w:proofErr w:type="gramEnd"/>
      <w:r>
        <w:rPr>
          <w:rFonts w:ascii="Arial" w:eastAsia="Arial" w:hAnsi="Arial" w:cs="Arial"/>
          <w:color w:val="5B6770"/>
          <w:sz w:val="26"/>
          <w:szCs w:val="26"/>
        </w:rPr>
        <w:t xml:space="preserve"> y Niveles RAID</w:t>
      </w:r>
    </w:p>
    <w:p w14:paraId="257FBF1D" w14:textId="77777777" w:rsidR="00B1525A" w:rsidRDefault="00000000">
      <w:pPr>
        <w:numPr>
          <w:ilvl w:val="0"/>
          <w:numId w:val="32"/>
        </w:numPr>
        <w:spacing w:after="0"/>
        <w:rPr>
          <w:color w:val="000000"/>
        </w:rPr>
      </w:pPr>
      <w:r>
        <w:rPr>
          <w:color w:val="000000"/>
          <w:sz w:val="21"/>
          <w:szCs w:val="21"/>
        </w:rPr>
        <w:t>Estado: Aprobado</w:t>
      </w:r>
    </w:p>
    <w:p w14:paraId="30D38CC2" w14:textId="77777777" w:rsidR="00B1525A" w:rsidRDefault="00000000">
      <w:pPr>
        <w:numPr>
          <w:ilvl w:val="0"/>
          <w:numId w:val="32"/>
        </w:numPr>
        <w:spacing w:after="0"/>
        <w:rPr>
          <w:color w:val="000000"/>
        </w:rPr>
      </w:pPr>
      <w:r>
        <w:rPr>
          <w:color w:val="000000"/>
          <w:sz w:val="21"/>
          <w:szCs w:val="21"/>
        </w:rPr>
        <w:t>Fecha: 2026-09-05</w:t>
      </w:r>
    </w:p>
    <w:p w14:paraId="3ECBC46B" w14:textId="77777777" w:rsidR="00B1525A" w:rsidRDefault="00000000">
      <w:pPr>
        <w:numPr>
          <w:ilvl w:val="0"/>
          <w:numId w:val="32"/>
        </w:numPr>
        <w:spacing w:after="0"/>
        <w:rPr>
          <w:color w:val="000000"/>
        </w:rPr>
      </w:pPr>
      <w:r>
        <w:rPr>
          <w:color w:val="000000"/>
          <w:sz w:val="21"/>
          <w:szCs w:val="21"/>
        </w:rPr>
        <w:t xml:space="preserve">Decisión relacionada: Decisión 16.1 N° 28 (declarar y justificar nivel RAID frente </w:t>
      </w:r>
      <w:proofErr w:type="gramStart"/>
      <w:r>
        <w:rPr>
          <w:color w:val="000000"/>
          <w:sz w:val="21"/>
          <w:szCs w:val="21"/>
        </w:rPr>
        <w:t>a</w:t>
      </w:r>
      <w:proofErr w:type="gramEnd"/>
      <w:r>
        <w:rPr>
          <w:color w:val="000000"/>
          <w:sz w:val="21"/>
          <w:szCs w:val="21"/>
        </w:rPr>
        <w:t xml:space="preserve"> alternativas).</w:t>
      </w:r>
    </w:p>
    <w:p w14:paraId="2A3B23D3" w14:textId="77777777" w:rsidR="00B1525A" w:rsidRDefault="00000000">
      <w:pPr>
        <w:numPr>
          <w:ilvl w:val="0"/>
          <w:numId w:val="32"/>
        </w:numPr>
        <w:spacing w:after="140"/>
        <w:rPr>
          <w:color w:val="000000"/>
        </w:rPr>
      </w:pPr>
      <w:r>
        <w:rPr>
          <w:color w:val="000000"/>
          <w:sz w:val="21"/>
          <w:szCs w:val="21"/>
        </w:rPr>
        <w:t xml:space="preserve">Trazabilidad normativa: BTT RT-03.14 (tolerancia a falla de disco y nivel RAID declarado) · RNF-13.03 (equipos críticos redundantes) · RNF-13.04 (tolerancia a falla de al menos 1 </w:t>
      </w:r>
      <w:r>
        <w:rPr>
          <w:color w:val="000000"/>
          <w:sz w:val="21"/>
          <w:szCs w:val="21"/>
        </w:rPr>
        <w:lastRenderedPageBreak/>
        <w:t>disco) · RNF-13.05 (justificación del nivel RAID) · Caso 02 Cap. 16.1 N° 28 y Cap. 10 (ventana crítica sin falla).</w:t>
      </w:r>
    </w:p>
    <w:p w14:paraId="39DA1F28" w14:textId="77777777" w:rsidR="00B1525A" w:rsidRDefault="00000000">
      <w:pPr>
        <w:pStyle w:val="Ttulo4"/>
        <w:spacing w:before="220" w:after="100"/>
        <w:rPr>
          <w:rFonts w:ascii="Arial" w:eastAsia="Arial" w:hAnsi="Arial" w:cs="Arial"/>
          <w:i w:val="0"/>
          <w:iCs w:val="0"/>
          <w:color w:val="5B6770"/>
        </w:rPr>
      </w:pPr>
      <w:bookmarkStart w:id="279" w:name="_8mwknuxcwszs" w:colFirst="0" w:colLast="0"/>
      <w:bookmarkEnd w:id="279"/>
      <w:r>
        <w:rPr>
          <w:rFonts w:ascii="Arial" w:eastAsia="Arial" w:hAnsi="Arial" w:cs="Arial"/>
          <w:i w:val="0"/>
          <w:iCs w:val="0"/>
          <w:color w:val="5B6770"/>
        </w:rPr>
        <w:t>1. Contexto y Problema</w:t>
      </w:r>
    </w:p>
    <w:p w14:paraId="7FEA22A2" w14:textId="77777777" w:rsidR="00B1525A" w:rsidRDefault="00000000">
      <w:pPr>
        <w:spacing w:after="240"/>
        <w:rPr>
          <w:color w:val="000000"/>
          <w:sz w:val="21"/>
          <w:szCs w:val="21"/>
        </w:rPr>
      </w:pPr>
      <w:r>
        <w:rPr>
          <w:color w:val="000000"/>
          <w:sz w:val="21"/>
          <w:szCs w:val="21"/>
        </w:rPr>
        <w:t>La BD transaccional del WMS (VM-02) concentra ~105 TPS de diseño con escritura fuerte de sincronización y trazabilidad; la evidencia fotográfica del POD, los logs y el contenido de cámara suman datos de escritura secuencial menos críticos. Una falla de disco en la ventana de despacho (05:30–07:00) no puede detener la operación. El nivel RAID debe tolerar el fallo de al menos un disco (RNF-13.04) y justificarse (RNF-13.05/RT-03.14).</w:t>
      </w:r>
    </w:p>
    <w:p w14:paraId="543FB0A3" w14:textId="77777777" w:rsidR="00B1525A" w:rsidRDefault="00000000">
      <w:pPr>
        <w:pStyle w:val="Ttulo4"/>
        <w:spacing w:before="220" w:after="100"/>
        <w:rPr>
          <w:rFonts w:ascii="Arial" w:eastAsia="Arial" w:hAnsi="Arial" w:cs="Arial"/>
          <w:i w:val="0"/>
          <w:iCs w:val="0"/>
          <w:color w:val="5B6770"/>
        </w:rPr>
      </w:pPr>
      <w:bookmarkStart w:id="280" w:name="_49okvqxb1puq" w:colFirst="0" w:colLast="0"/>
      <w:bookmarkEnd w:id="280"/>
      <w:r>
        <w:rPr>
          <w:rFonts w:ascii="Arial" w:eastAsia="Arial" w:hAnsi="Arial" w:cs="Arial"/>
          <w:i w:val="0"/>
          <w:iCs w:val="0"/>
          <w:color w:val="5B6770"/>
        </w:rPr>
        <w:t>2. Alternativas Evaluadas</w:t>
      </w:r>
    </w:p>
    <w:tbl>
      <w:tblPr>
        <w:tblStyle w:val="afffffff9"/>
        <w:tblW w:w="5000" w:type="pct"/>
        <w:tblInd w:w="0" w:type="dxa"/>
        <w:tblBorders>
          <w:top w:val="nil"/>
          <w:left w:val="nil"/>
          <w:bottom w:val="nil"/>
          <w:right w:val="nil"/>
          <w:insideH w:val="nil"/>
          <w:insideV w:val="nil"/>
        </w:tblBorders>
        <w:tblLook w:val="0600" w:firstRow="0" w:lastRow="0" w:firstColumn="0" w:lastColumn="0" w:noHBand="1" w:noVBand="1"/>
      </w:tblPr>
      <w:tblGrid>
        <w:gridCol w:w="903"/>
        <w:gridCol w:w="1063"/>
        <w:gridCol w:w="2078"/>
        <w:gridCol w:w="1091"/>
        <w:gridCol w:w="1091"/>
        <w:gridCol w:w="1195"/>
        <w:gridCol w:w="1815"/>
      </w:tblGrid>
      <w:tr w:rsidR="00B1525A" w14:paraId="66FEF857"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A684CEF" w14:textId="77777777" w:rsidR="00B1525A" w:rsidRDefault="00000000">
            <w:pPr>
              <w:spacing w:after="80" w:line="240" w:lineRule="auto"/>
              <w:rPr>
                <w:color w:val="000000"/>
                <w:sz w:val="21"/>
                <w:szCs w:val="21"/>
              </w:rPr>
            </w:pPr>
            <w:r>
              <w:rPr>
                <w:b/>
                <w:bCs/>
                <w:color w:val="1F3A5F"/>
                <w:sz w:val="18"/>
                <w:szCs w:val="18"/>
              </w:rPr>
              <w:t>Nivel</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E5C3FFE" w14:textId="77777777" w:rsidR="00B1525A" w:rsidRDefault="00000000">
            <w:pPr>
              <w:spacing w:after="80" w:line="240" w:lineRule="auto"/>
              <w:rPr>
                <w:color w:val="000000"/>
                <w:sz w:val="21"/>
                <w:szCs w:val="21"/>
              </w:rPr>
            </w:pPr>
            <w:r>
              <w:rPr>
                <w:b/>
                <w:bCs/>
                <w:color w:val="1F3A5F"/>
                <w:sz w:val="18"/>
                <w:szCs w:val="18"/>
              </w:rPr>
              <w:t>Tolerancia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40FE4F1" w14:textId="77777777" w:rsidR="00B1525A" w:rsidRDefault="00000000">
            <w:pPr>
              <w:spacing w:after="80" w:line="240" w:lineRule="auto"/>
              <w:rPr>
                <w:color w:val="000000"/>
                <w:sz w:val="21"/>
                <w:szCs w:val="21"/>
              </w:rPr>
            </w:pPr>
            <w:r>
              <w:rPr>
                <w:b/>
                <w:bCs/>
                <w:color w:val="1F3A5F"/>
                <w:sz w:val="18"/>
                <w:szCs w:val="18"/>
              </w:rPr>
              <w:t>Reescritura/desempeño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0CEBA28" w14:textId="77777777" w:rsidR="00B1525A" w:rsidRDefault="00000000">
            <w:pPr>
              <w:spacing w:after="80" w:line="240" w:lineRule="auto"/>
              <w:rPr>
                <w:color w:val="000000"/>
                <w:sz w:val="21"/>
                <w:szCs w:val="21"/>
              </w:rPr>
            </w:pPr>
            <w:r>
              <w:rPr>
                <w:b/>
                <w:bCs/>
                <w:color w:val="1F3A5F"/>
                <w:sz w:val="18"/>
                <w:szCs w:val="18"/>
              </w:rPr>
              <w:t>Rebuild frente a URE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5C86ABE" w14:textId="77777777" w:rsidR="00B1525A" w:rsidRDefault="00000000">
            <w:pPr>
              <w:spacing w:after="80" w:line="240" w:lineRule="auto"/>
              <w:rPr>
                <w:color w:val="000000"/>
                <w:sz w:val="21"/>
                <w:szCs w:val="21"/>
              </w:rPr>
            </w:pPr>
            <w:r>
              <w:rPr>
                <w:b/>
                <w:bCs/>
                <w:color w:val="1F3A5F"/>
                <w:sz w:val="18"/>
                <w:szCs w:val="18"/>
              </w:rPr>
              <w:t>Costo (utilizable)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4B3EF8A" w14:textId="77777777" w:rsidR="00B1525A" w:rsidRDefault="00000000">
            <w:pPr>
              <w:spacing w:after="80" w:line="240" w:lineRule="auto"/>
              <w:rPr>
                <w:color w:val="000000"/>
                <w:sz w:val="21"/>
                <w:szCs w:val="21"/>
              </w:rPr>
            </w:pPr>
            <w:r>
              <w:rPr>
                <w:b/>
                <w:bCs/>
                <w:color w:val="1F3A5F"/>
                <w:sz w:val="18"/>
                <w:szCs w:val="18"/>
              </w:rPr>
              <w:t>Aplicación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5F945FE"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2D01E6D6" w14:textId="77777777">
        <w:trPr>
          <w:trHeight w:val="187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E89FDFE" w14:textId="77777777" w:rsidR="00B1525A" w:rsidRDefault="00000000">
            <w:pPr>
              <w:spacing w:after="80" w:line="240" w:lineRule="auto"/>
              <w:rPr>
                <w:color w:val="000000"/>
                <w:sz w:val="21"/>
                <w:szCs w:val="21"/>
              </w:rPr>
            </w:pPr>
            <w:r>
              <w:rPr>
                <w:color w:val="000000"/>
                <w:sz w:val="18"/>
                <w:szCs w:val="18"/>
              </w:rPr>
              <w:t>RAID 10</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EE1D1B0"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18"/>
                <w:szCs w:val="18"/>
              </w:rPr>
              <w:t>N-1 discos por espejo (≥ 1, hasta N/2)</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83633A9" w14:textId="77777777" w:rsidR="00B1525A" w:rsidRDefault="00000000">
            <w:pPr>
              <w:spacing w:after="80" w:line="240" w:lineRule="auto"/>
              <w:rPr>
                <w:color w:val="000000"/>
                <w:sz w:val="21"/>
                <w:szCs w:val="21"/>
              </w:rPr>
            </w:pPr>
            <w:r>
              <w:rPr>
                <w:color w:val="000000"/>
                <w:sz w:val="18"/>
                <w:szCs w:val="18"/>
              </w:rPr>
              <w:t>Excelente para IOPS de escritura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268DBCD" w14:textId="77777777" w:rsidR="00B1525A" w:rsidRDefault="00000000">
            <w:pPr>
              <w:spacing w:after="80" w:line="240" w:lineRule="auto"/>
              <w:rPr>
                <w:color w:val="000000"/>
                <w:sz w:val="21"/>
                <w:szCs w:val="21"/>
              </w:rPr>
            </w:pPr>
            <w:r>
              <w:rPr>
                <w:color w:val="000000"/>
                <w:sz w:val="18"/>
                <w:szCs w:val="18"/>
              </w:rPr>
              <w:t>Rápido y acotado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BC4EF30" w14:textId="77777777" w:rsidR="00B1525A" w:rsidRDefault="00000000">
            <w:pPr>
              <w:spacing w:after="80" w:line="240" w:lineRule="auto"/>
              <w:rPr>
                <w:color w:val="000000"/>
                <w:sz w:val="21"/>
                <w:szCs w:val="21"/>
              </w:rPr>
            </w:pPr>
            <w:r>
              <w:rPr>
                <w:color w:val="000000"/>
                <w:sz w:val="18"/>
                <w:szCs w:val="18"/>
              </w:rPr>
              <w:t>50 % (4–8 NVMe)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D18C242" w14:textId="77777777" w:rsidR="00B1525A" w:rsidRDefault="00000000">
            <w:pPr>
              <w:spacing w:after="80" w:line="240" w:lineRule="auto"/>
              <w:rPr>
                <w:color w:val="000000"/>
                <w:sz w:val="21"/>
                <w:szCs w:val="21"/>
              </w:rPr>
            </w:pPr>
            <w:r>
              <w:rPr>
                <w:color w:val="000000"/>
                <w:sz w:val="18"/>
                <w:szCs w:val="18"/>
              </w:rPr>
              <w:t>BD transaccional y réplica (VM-02, VM-C02, PMe VM-01)</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9E122D3" w14:textId="77777777" w:rsidR="00B1525A" w:rsidRDefault="00000000">
            <w:pPr>
              <w:spacing w:after="80" w:line="240" w:lineRule="auto"/>
              <w:rPr>
                <w:color w:val="000000"/>
                <w:sz w:val="21"/>
                <w:szCs w:val="21"/>
              </w:rPr>
            </w:pPr>
            <w:r>
              <w:rPr>
                <w:color w:val="000000"/>
                <w:sz w:val="18"/>
                <w:szCs w:val="18"/>
              </w:rPr>
              <w:t>Ganadora (transaccional)</w:t>
            </w:r>
          </w:p>
        </w:tc>
      </w:tr>
      <w:tr w:rsidR="00B1525A" w14:paraId="64F6F913"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D016A5F" w14:textId="77777777" w:rsidR="00B1525A" w:rsidRDefault="00000000">
            <w:pPr>
              <w:spacing w:after="80" w:line="240" w:lineRule="auto"/>
              <w:rPr>
                <w:color w:val="000000"/>
                <w:sz w:val="21"/>
                <w:szCs w:val="21"/>
              </w:rPr>
            </w:pPr>
            <w:r>
              <w:rPr>
                <w:color w:val="000000"/>
                <w:sz w:val="18"/>
                <w:szCs w:val="18"/>
              </w:rPr>
              <w:t>RAID 6 (doble paridad + hot-spare)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A5A950D" w14:textId="77777777" w:rsidR="00B1525A" w:rsidRDefault="00000000">
            <w:pPr>
              <w:spacing w:after="80" w:line="240" w:lineRule="auto"/>
              <w:rPr>
                <w:color w:val="000000"/>
                <w:sz w:val="21"/>
                <w:szCs w:val="21"/>
              </w:rPr>
            </w:pPr>
            <w:r>
              <w:rPr>
                <w:color w:val="000000"/>
                <w:sz w:val="18"/>
                <w:szCs w:val="18"/>
              </w:rPr>
              <w:t>Hasta 2 discos simultáneos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0150C10" w14:textId="77777777" w:rsidR="00B1525A" w:rsidRDefault="00000000">
            <w:pPr>
              <w:spacing w:after="80" w:line="240" w:lineRule="auto"/>
              <w:rPr>
                <w:color w:val="000000"/>
                <w:sz w:val="21"/>
                <w:szCs w:val="21"/>
              </w:rPr>
            </w:pPr>
            <w:r>
              <w:rPr>
                <w:color w:val="000000"/>
                <w:sz w:val="18"/>
                <w:szCs w:val="18"/>
              </w:rPr>
              <w:t>Bueno para secuencial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27C6A80" w14:textId="77777777" w:rsidR="00B1525A" w:rsidRDefault="00000000">
            <w:pPr>
              <w:spacing w:after="80" w:line="240" w:lineRule="auto"/>
              <w:rPr>
                <w:color w:val="000000"/>
                <w:sz w:val="21"/>
                <w:szCs w:val="21"/>
              </w:rPr>
            </w:pPr>
            <w:r>
              <w:rPr>
                <w:color w:val="000000"/>
                <w:sz w:val="18"/>
                <w:szCs w:val="18"/>
              </w:rPr>
              <w:t>Rebuild más largo, pero seguro ante segundo fallo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A0E7C2E" w14:textId="77777777" w:rsidR="00B1525A" w:rsidRDefault="00000000">
            <w:pPr>
              <w:spacing w:after="80" w:line="240" w:lineRule="auto"/>
              <w:rPr>
                <w:color w:val="000000"/>
                <w:sz w:val="21"/>
                <w:szCs w:val="21"/>
              </w:rPr>
            </w:pPr>
            <w:r>
              <w:rPr>
                <w:color w:val="000000"/>
                <w:sz w:val="18"/>
                <w:szCs w:val="18"/>
              </w:rPr>
              <w:t>2/N (p.ej. 2 de 8)</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8BEC35B" w14:textId="77777777" w:rsidR="00B1525A" w:rsidRDefault="00000000">
            <w:pPr>
              <w:spacing w:after="80" w:line="240" w:lineRule="auto"/>
              <w:rPr>
                <w:color w:val="000000"/>
                <w:sz w:val="21"/>
                <w:szCs w:val="21"/>
              </w:rPr>
            </w:pPr>
            <w:r>
              <w:rPr>
                <w:color w:val="000000"/>
                <w:sz w:val="18"/>
                <w:szCs w:val="18"/>
              </w:rPr>
              <w:t>Evidencia POD (fotos/firmas), logs, rollups de cámara y mini-WMS de cross-dock</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9596150" w14:textId="77777777" w:rsidR="00B1525A" w:rsidRDefault="00000000">
            <w:pPr>
              <w:spacing w:after="80" w:line="240" w:lineRule="auto"/>
              <w:rPr>
                <w:color w:val="000000"/>
                <w:sz w:val="21"/>
                <w:szCs w:val="21"/>
              </w:rPr>
            </w:pPr>
            <w:r>
              <w:rPr>
                <w:color w:val="000000"/>
                <w:sz w:val="18"/>
                <w:szCs w:val="18"/>
              </w:rPr>
              <w:t>Ganadora (datos/evidencia)</w:t>
            </w:r>
          </w:p>
        </w:tc>
      </w:tr>
      <w:tr w:rsidR="00B1525A" w14:paraId="079DB865"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1BE44E3" w14:textId="77777777" w:rsidR="00B1525A" w:rsidRDefault="00000000">
            <w:pPr>
              <w:spacing w:after="80" w:line="240" w:lineRule="auto"/>
              <w:rPr>
                <w:color w:val="000000"/>
                <w:sz w:val="21"/>
                <w:szCs w:val="21"/>
              </w:rPr>
            </w:pPr>
            <w:r>
              <w:rPr>
                <w:color w:val="000000"/>
                <w:sz w:val="18"/>
                <w:szCs w:val="18"/>
              </w:rPr>
              <w:t>RAID 5</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B65A364" w14:textId="77777777" w:rsidR="00B1525A" w:rsidRDefault="00000000">
            <w:pPr>
              <w:spacing w:after="80" w:line="240" w:lineRule="auto"/>
              <w:rPr>
                <w:color w:val="000000"/>
                <w:sz w:val="21"/>
                <w:szCs w:val="21"/>
              </w:rPr>
            </w:pPr>
            <w:r>
              <w:rPr>
                <w:color w:val="000000"/>
                <w:sz w:val="18"/>
                <w:szCs w:val="18"/>
              </w:rPr>
              <w:t>1 disco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539EE98" w14:textId="77777777" w:rsidR="00B1525A" w:rsidRDefault="00000000">
            <w:pPr>
              <w:spacing w:after="80" w:line="240" w:lineRule="auto"/>
              <w:rPr>
                <w:color w:val="000000"/>
                <w:sz w:val="21"/>
                <w:szCs w:val="21"/>
              </w:rPr>
            </w:pPr>
            <w:r>
              <w:rPr>
                <w:color w:val="000000"/>
                <w:sz w:val="18"/>
                <w:szCs w:val="18"/>
              </w:rPr>
              <w:t>Medio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A83310F" w14:textId="77777777" w:rsidR="00B1525A" w:rsidRDefault="00000000">
            <w:pPr>
              <w:spacing w:after="80" w:line="240" w:lineRule="auto"/>
              <w:rPr>
                <w:color w:val="000000"/>
                <w:sz w:val="21"/>
                <w:szCs w:val="21"/>
              </w:rPr>
            </w:pPr>
            <w:r>
              <w:rPr>
                <w:color w:val="000000"/>
                <w:sz w:val="18"/>
                <w:szCs w:val="18"/>
              </w:rPr>
              <w:t>Riesgo USB de URE en rebuild a gran capacidad + sin doble redundancia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5FDDF66" w14:textId="77777777" w:rsidR="00B1525A" w:rsidRDefault="00000000">
            <w:pPr>
              <w:spacing w:after="80" w:line="240" w:lineRule="auto"/>
              <w:rPr>
                <w:color w:val="000000"/>
                <w:sz w:val="21"/>
                <w:szCs w:val="21"/>
              </w:rPr>
            </w:pPr>
            <w:r>
              <w:rPr>
                <w:color w:val="000000"/>
                <w:sz w:val="18"/>
                <w:szCs w:val="18"/>
              </w:rPr>
              <w:t>1/N (económico)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7700275" w14:textId="77777777" w:rsidR="00B1525A" w:rsidRDefault="00000000">
            <w:pPr>
              <w:spacing w:after="80" w:line="240" w:lineRule="auto"/>
              <w:rPr>
                <w:color w:val="000000"/>
                <w:sz w:val="21"/>
                <w:szCs w:val="21"/>
              </w:rPr>
            </w:pPr>
            <w:r>
              <w:rPr>
                <w:color w:val="000000"/>
                <w:sz w:val="18"/>
                <w:szCs w:val="18"/>
              </w:rPr>
              <w:t>No aplica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F1AF109" w14:textId="77777777" w:rsidR="00B1525A" w:rsidRDefault="00000000">
            <w:pPr>
              <w:spacing w:after="80" w:line="240" w:lineRule="auto"/>
              <w:rPr>
                <w:color w:val="000000"/>
                <w:sz w:val="21"/>
                <w:szCs w:val="21"/>
              </w:rPr>
            </w:pPr>
            <w:r>
              <w:rPr>
                <w:color w:val="000000"/>
                <w:sz w:val="18"/>
                <w:szCs w:val="18"/>
              </w:rPr>
              <w:t xml:space="preserve">Rechazada (no cumple RNF-13.04 robustamente en discos grandes y </w:t>
            </w:r>
            <w:proofErr w:type="gramStart"/>
            <w:r>
              <w:rPr>
                <w:color w:val="000000"/>
                <w:sz w:val="18"/>
                <w:szCs w:val="18"/>
              </w:rPr>
              <w:t>rebuild</w:t>
            </w:r>
            <w:proofErr w:type="gramEnd"/>
            <w:r>
              <w:rPr>
                <w:color w:val="000000"/>
                <w:sz w:val="18"/>
                <w:szCs w:val="18"/>
              </w:rPr>
              <w:t>)</w:t>
            </w:r>
          </w:p>
        </w:tc>
      </w:tr>
      <w:tr w:rsidR="00B1525A" w14:paraId="32B3C0DC" w14:textId="77777777">
        <w:trPr>
          <w:trHeight w:val="735"/>
        </w:trPr>
        <w:tc>
          <w:tcPr>
            <w:tcW w:w="0" w:type="auto"/>
            <w:tcBorders>
              <w:top w:val="single" w:sz="6" w:space="0" w:color="000000"/>
              <w:left w:val="nil"/>
              <w:bottom w:val="nil"/>
              <w:right w:val="nil"/>
            </w:tcBorders>
            <w:tcMar>
              <w:top w:w="80" w:type="dxa"/>
              <w:left w:w="80" w:type="dxa"/>
              <w:bottom w:w="80" w:type="dxa"/>
              <w:right w:w="80" w:type="dxa"/>
            </w:tcMar>
          </w:tcPr>
          <w:p w14:paraId="48B7B12A" w14:textId="77777777" w:rsidR="00B1525A" w:rsidRDefault="00000000">
            <w:pPr>
              <w:spacing w:after="80" w:line="240" w:lineRule="auto"/>
              <w:rPr>
                <w:color w:val="000000"/>
                <w:sz w:val="21"/>
                <w:szCs w:val="21"/>
              </w:rPr>
            </w:pPr>
            <w:r>
              <w:rPr>
                <w:color w:val="000000"/>
                <w:sz w:val="18"/>
                <w:szCs w:val="18"/>
              </w:rPr>
              <w:t>JBOD/Sin RAID</w:t>
            </w:r>
          </w:p>
        </w:tc>
        <w:tc>
          <w:tcPr>
            <w:tcW w:w="0" w:type="auto"/>
            <w:tcBorders>
              <w:top w:val="single" w:sz="6" w:space="0" w:color="000000"/>
              <w:left w:val="nil"/>
              <w:bottom w:val="nil"/>
              <w:right w:val="nil"/>
            </w:tcBorders>
            <w:tcMar>
              <w:top w:w="80" w:type="dxa"/>
              <w:left w:w="80" w:type="dxa"/>
              <w:bottom w:w="80" w:type="dxa"/>
              <w:right w:w="80" w:type="dxa"/>
            </w:tcMar>
          </w:tcPr>
          <w:p w14:paraId="4A14741F" w14:textId="77777777" w:rsidR="00B1525A" w:rsidRDefault="00000000">
            <w:pPr>
              <w:spacing w:after="80" w:line="240" w:lineRule="auto"/>
              <w:rPr>
                <w:color w:val="000000"/>
                <w:sz w:val="21"/>
                <w:szCs w:val="21"/>
              </w:rPr>
            </w:pPr>
            <w:r>
              <w:rPr>
                <w:color w:val="000000"/>
                <w:sz w:val="18"/>
                <w:szCs w:val="18"/>
              </w:rPr>
              <w:t>0</w:t>
            </w:r>
          </w:p>
        </w:tc>
        <w:tc>
          <w:tcPr>
            <w:tcW w:w="0" w:type="auto"/>
            <w:tcBorders>
              <w:top w:val="single" w:sz="6" w:space="0" w:color="000000"/>
              <w:left w:val="nil"/>
              <w:bottom w:val="nil"/>
              <w:right w:val="nil"/>
            </w:tcBorders>
            <w:tcMar>
              <w:top w:w="80" w:type="dxa"/>
              <w:left w:w="80" w:type="dxa"/>
              <w:bottom w:w="80" w:type="dxa"/>
              <w:right w:w="80" w:type="dxa"/>
            </w:tcMar>
          </w:tcPr>
          <w:p w14:paraId="0DB79744" w14:textId="77777777" w:rsidR="00B1525A" w:rsidRDefault="00000000">
            <w:pPr>
              <w:spacing w:after="80" w:line="240" w:lineRule="auto"/>
              <w:rPr>
                <w:color w:val="000000"/>
                <w:sz w:val="21"/>
                <w:szCs w:val="21"/>
              </w:rPr>
            </w:pPr>
            <w:r>
              <w:rPr>
                <w:color w:val="000000"/>
                <w:sz w:val="18"/>
                <w:szCs w:val="18"/>
              </w:rPr>
              <w:t>N/D</w:t>
            </w:r>
          </w:p>
        </w:tc>
        <w:tc>
          <w:tcPr>
            <w:tcW w:w="0" w:type="auto"/>
            <w:tcBorders>
              <w:top w:val="single" w:sz="6" w:space="0" w:color="000000"/>
              <w:left w:val="nil"/>
              <w:bottom w:val="nil"/>
              <w:right w:val="nil"/>
            </w:tcBorders>
            <w:tcMar>
              <w:top w:w="80" w:type="dxa"/>
              <w:left w:w="80" w:type="dxa"/>
              <w:bottom w:w="80" w:type="dxa"/>
              <w:right w:w="80" w:type="dxa"/>
            </w:tcMar>
          </w:tcPr>
          <w:p w14:paraId="5732C28D" w14:textId="77777777" w:rsidR="00B1525A" w:rsidRDefault="00000000">
            <w:pPr>
              <w:spacing w:after="80" w:line="240" w:lineRule="auto"/>
              <w:rPr>
                <w:color w:val="000000"/>
                <w:sz w:val="21"/>
                <w:szCs w:val="21"/>
              </w:rPr>
            </w:pPr>
            <w:r>
              <w:rPr>
                <w:color w:val="000000"/>
                <w:sz w:val="18"/>
                <w:szCs w:val="18"/>
              </w:rPr>
              <w:t>N/D</w:t>
            </w:r>
          </w:p>
        </w:tc>
        <w:tc>
          <w:tcPr>
            <w:tcW w:w="0" w:type="auto"/>
            <w:tcBorders>
              <w:top w:val="single" w:sz="6" w:space="0" w:color="000000"/>
              <w:left w:val="nil"/>
              <w:bottom w:val="nil"/>
              <w:right w:val="nil"/>
            </w:tcBorders>
            <w:tcMar>
              <w:top w:w="80" w:type="dxa"/>
              <w:left w:w="80" w:type="dxa"/>
              <w:bottom w:w="80" w:type="dxa"/>
              <w:right w:w="80" w:type="dxa"/>
            </w:tcMar>
          </w:tcPr>
          <w:p w14:paraId="515E7390"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2F843B12"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7EDB009F" w14:textId="77777777" w:rsidR="00B1525A" w:rsidRDefault="00000000">
            <w:pPr>
              <w:spacing w:after="80" w:line="240" w:lineRule="auto"/>
              <w:rPr>
                <w:color w:val="000000"/>
                <w:sz w:val="21"/>
                <w:szCs w:val="21"/>
              </w:rPr>
            </w:pPr>
            <w:r>
              <w:rPr>
                <w:color w:val="000000"/>
                <w:sz w:val="18"/>
                <w:szCs w:val="18"/>
              </w:rPr>
              <w:t>Inadmisible (viola RNF-13.04)</w:t>
            </w:r>
          </w:p>
        </w:tc>
      </w:tr>
    </w:tbl>
    <w:p w14:paraId="34FA7D62" w14:textId="77777777" w:rsidR="00B1525A" w:rsidRDefault="00000000">
      <w:pPr>
        <w:pStyle w:val="Ttulo4"/>
        <w:spacing w:before="220" w:after="100"/>
        <w:rPr>
          <w:rFonts w:ascii="Arial" w:eastAsia="Arial" w:hAnsi="Arial" w:cs="Arial"/>
          <w:i w:val="0"/>
          <w:iCs w:val="0"/>
          <w:color w:val="5B6770"/>
        </w:rPr>
      </w:pPr>
      <w:bookmarkStart w:id="281" w:name="_4aj1i29b3gdt" w:colFirst="0" w:colLast="0"/>
      <w:bookmarkEnd w:id="281"/>
      <w:r>
        <w:rPr>
          <w:rFonts w:ascii="Arial" w:eastAsia="Arial" w:hAnsi="Arial" w:cs="Arial"/>
          <w:i w:val="0"/>
          <w:iCs w:val="0"/>
          <w:color w:val="5B6770"/>
        </w:rPr>
        <w:lastRenderedPageBreak/>
        <w:t>3. Criterio de Selección y Justificación Técnica-Económica</w:t>
      </w:r>
    </w:p>
    <w:p w14:paraId="08A8DAB1" w14:textId="77777777" w:rsidR="00B1525A" w:rsidRDefault="00000000">
      <w:pPr>
        <w:numPr>
          <w:ilvl w:val="0"/>
          <w:numId w:val="53"/>
        </w:numPr>
        <w:spacing w:after="0"/>
        <w:rPr>
          <w:color w:val="000000"/>
        </w:rPr>
      </w:pPr>
      <w:r>
        <w:rPr>
          <w:color w:val="000000"/>
          <w:sz w:val="21"/>
          <w:szCs w:val="21"/>
        </w:rPr>
        <w:t>Transaccional (RNF-13.04, RT-03.14): RAID 10 sobre NVMe Superdome/Kioxia (sección de Dimensionamiento de este documento, §4.3) entrega &gt;100.000 IOPS frente a ~840 IOPS necesarias (105 TPS × 8 E/S), con latencia de escritura determinista y reparación acotada — crítico en la ventana de despacho.</w:t>
      </w:r>
    </w:p>
    <w:p w14:paraId="50DA73B8" w14:textId="77777777" w:rsidR="00B1525A" w:rsidRDefault="00000000">
      <w:pPr>
        <w:numPr>
          <w:ilvl w:val="0"/>
          <w:numId w:val="53"/>
        </w:numPr>
        <w:spacing w:after="0"/>
        <w:rPr>
          <w:color w:val="000000"/>
        </w:rPr>
      </w:pPr>
      <w:r>
        <w:rPr>
          <w:color w:val="000000"/>
          <w:sz w:val="21"/>
          <w:szCs w:val="21"/>
        </w:rPr>
        <w:t>Evidencia/logs: RAID 6 (doble paridad + hot-spare) para fotografías POD, logs y rollups; tolera el segundo fallo durante el rebuild, relevante en discos de alta capacidad y baja rotación de escritura.</w:t>
      </w:r>
    </w:p>
    <w:p w14:paraId="67963541" w14:textId="77777777" w:rsidR="00B1525A" w:rsidRDefault="00000000">
      <w:pPr>
        <w:numPr>
          <w:ilvl w:val="0"/>
          <w:numId w:val="53"/>
        </w:numPr>
        <w:spacing w:after="0"/>
        <w:rPr>
          <w:color w:val="000000"/>
        </w:rPr>
      </w:pPr>
      <w:r>
        <w:rPr>
          <w:color w:val="000000"/>
          <w:sz w:val="21"/>
          <w:szCs w:val="21"/>
        </w:rPr>
        <w:t>Rechazo de RAID 5: en discos modernos de 8–16 TB, la probabilidad de URE (uncorrectable read error) durante un rebuild extenso no es despreciable; el caso exige tolerancia a fallo de al menos un disco en operación competitiva (RNF-13.04/05) y RAID 5 solo cubre uno.</w:t>
      </w:r>
    </w:p>
    <w:p w14:paraId="0885EF89" w14:textId="77777777" w:rsidR="00B1525A" w:rsidRDefault="00000000">
      <w:pPr>
        <w:numPr>
          <w:ilvl w:val="0"/>
          <w:numId w:val="53"/>
        </w:numPr>
        <w:spacing w:after="0"/>
        <w:rPr>
          <w:color w:val="000000"/>
        </w:rPr>
      </w:pPr>
      <w:r>
        <w:rPr>
          <w:color w:val="000000"/>
          <w:sz w:val="21"/>
          <w:szCs w:val="21"/>
        </w:rPr>
        <w:t>Coherencia con Ceph (hipervisor): el pool Ceph N+1 de los nodos de cómputo complementa los niveles RAID de las VMs (redundancia de infraestructura, RNF-13.03); la pieza cross-dock usa contenedores con disco local del mini-PC recubierto por el respaldo nocturno (RNF-20.07).</w:t>
      </w:r>
    </w:p>
    <w:p w14:paraId="154303FC" w14:textId="77777777" w:rsidR="00B1525A" w:rsidRDefault="00000000">
      <w:pPr>
        <w:numPr>
          <w:ilvl w:val="0"/>
          <w:numId w:val="53"/>
        </w:numPr>
        <w:spacing w:after="140"/>
        <w:rPr>
          <w:color w:val="000000"/>
        </w:rPr>
      </w:pPr>
      <w:r>
        <w:rPr>
          <w:color w:val="000000"/>
          <w:sz w:val="21"/>
          <w:szCs w:val="21"/>
        </w:rPr>
        <w:t>TCO: el sobre-costo del 50 % de RAID 10 solo se aplica a la BD crítica; el grueso del almacenamiento (evidencia, logs, telemetría) usa RAID 6 con solo 2 de 8 discos de paridad, manteniendo el costo de almacenamiento total contenidamente respecto de RAID 1/0 puro.</w:t>
      </w:r>
    </w:p>
    <w:p w14:paraId="46FC8A47" w14:textId="77777777" w:rsidR="00B1525A" w:rsidRDefault="00000000">
      <w:pPr>
        <w:pStyle w:val="Ttulo4"/>
        <w:spacing w:before="220" w:after="100"/>
        <w:rPr>
          <w:rFonts w:ascii="Arial" w:eastAsia="Arial" w:hAnsi="Arial" w:cs="Arial"/>
          <w:i w:val="0"/>
          <w:iCs w:val="0"/>
          <w:color w:val="5B6770"/>
        </w:rPr>
      </w:pPr>
      <w:bookmarkStart w:id="282" w:name="_ruhq4zh1xnjk" w:colFirst="0" w:colLast="0"/>
      <w:bookmarkEnd w:id="282"/>
      <w:r>
        <w:rPr>
          <w:rFonts w:ascii="Arial" w:eastAsia="Arial" w:hAnsi="Arial" w:cs="Arial"/>
          <w:i w:val="0"/>
          <w:iCs w:val="0"/>
          <w:color w:val="5B6770"/>
        </w:rPr>
        <w:t>4. Decisión Adoptada</w:t>
      </w:r>
    </w:p>
    <w:p w14:paraId="61519451" w14:textId="77777777" w:rsidR="00B1525A" w:rsidRDefault="00000000">
      <w:pPr>
        <w:spacing w:after="240"/>
        <w:rPr>
          <w:color w:val="000000"/>
          <w:sz w:val="21"/>
          <w:szCs w:val="21"/>
        </w:rPr>
      </w:pPr>
      <w:r>
        <w:rPr>
          <w:color w:val="000000"/>
          <w:sz w:val="21"/>
          <w:szCs w:val="21"/>
        </w:rPr>
        <w:t xml:space="preserve">RAID 10 para los servicios transaccionales del WMS (VM-02/VM-C02 y núcleo del maestro) con NVMe, y RAID 6 con hot-spare para evidencia fotográfica/POD, logs y rollups de cámara; RAID 5 descartado y justificado frente </w:t>
      </w:r>
      <w:proofErr w:type="gramStart"/>
      <w:r>
        <w:rPr>
          <w:color w:val="000000"/>
          <w:sz w:val="21"/>
          <w:szCs w:val="21"/>
        </w:rPr>
        <w:t>a</w:t>
      </w:r>
      <w:proofErr w:type="gramEnd"/>
      <w:r>
        <w:rPr>
          <w:color w:val="000000"/>
          <w:sz w:val="21"/>
          <w:szCs w:val="21"/>
        </w:rPr>
        <w:t xml:space="preserve"> alternativas (RNF-13.05/RT-03.14), con redundancia de equipos críticos por hipervisor Ceph N+1 (RNF-13.03). Registrado en la sección de Dimensionamiento de este documento (§4.3) y en el emplazamiento (ADR-10).</w:t>
      </w:r>
    </w:p>
    <w:p w14:paraId="11B3CF0E" w14:textId="77777777" w:rsidR="00B1525A" w:rsidRDefault="00000000">
      <w:pPr>
        <w:pStyle w:val="Ttulo4"/>
        <w:spacing w:before="220" w:after="100"/>
        <w:rPr>
          <w:rFonts w:ascii="Arial" w:eastAsia="Arial" w:hAnsi="Arial" w:cs="Arial"/>
          <w:i w:val="0"/>
          <w:iCs w:val="0"/>
          <w:color w:val="5B6770"/>
        </w:rPr>
      </w:pPr>
      <w:bookmarkStart w:id="283" w:name="_b2qic6tcjkg4" w:colFirst="0" w:colLast="0"/>
      <w:bookmarkEnd w:id="283"/>
      <w:r>
        <w:rPr>
          <w:rFonts w:ascii="Arial" w:eastAsia="Arial" w:hAnsi="Arial" w:cs="Arial"/>
          <w:i w:val="0"/>
          <w:iCs w:val="0"/>
          <w:color w:val="5B6770"/>
        </w:rPr>
        <w:t>5. Consecuencias, Trade-offs y Mitigaciones</w:t>
      </w:r>
    </w:p>
    <w:tbl>
      <w:tblPr>
        <w:tblStyle w:val="afffffffa"/>
        <w:tblW w:w="5000" w:type="pct"/>
        <w:tblInd w:w="0" w:type="dxa"/>
        <w:tblBorders>
          <w:top w:val="nil"/>
          <w:left w:val="nil"/>
          <w:bottom w:val="nil"/>
          <w:right w:val="nil"/>
          <w:insideH w:val="nil"/>
          <w:insideV w:val="nil"/>
        </w:tblBorders>
        <w:tblLook w:val="0600" w:firstRow="0" w:lastRow="0" w:firstColumn="0" w:lastColumn="0" w:noHBand="1" w:noVBand="1"/>
      </w:tblPr>
      <w:tblGrid>
        <w:gridCol w:w="2379"/>
        <w:gridCol w:w="2505"/>
        <w:gridCol w:w="4352"/>
      </w:tblGrid>
      <w:tr w:rsidR="00B1525A" w14:paraId="54F23F1C"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A1B0794"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9FE9B26"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792C73C"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2DE3EAF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6BE7D1" w14:textId="77777777" w:rsidR="00B1525A" w:rsidRDefault="00000000">
            <w:pPr>
              <w:spacing w:after="80" w:line="240" w:lineRule="auto"/>
              <w:rPr>
                <w:color w:val="000000"/>
                <w:sz w:val="21"/>
                <w:szCs w:val="21"/>
              </w:rPr>
            </w:pPr>
            <w:r>
              <w:rPr>
                <w:color w:val="000000"/>
                <w:sz w:val="21"/>
                <w:szCs w:val="21"/>
              </w:rPr>
              <w:t>50 % de pérdida útil en la BD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A9242E" w14:textId="77777777" w:rsidR="00B1525A" w:rsidRDefault="00000000">
            <w:pPr>
              <w:spacing w:after="80" w:line="240" w:lineRule="auto"/>
              <w:rPr>
                <w:color w:val="000000"/>
                <w:sz w:val="21"/>
                <w:szCs w:val="21"/>
              </w:rPr>
            </w:pPr>
            <w:r>
              <w:rPr>
                <w:color w:val="000000"/>
                <w:sz w:val="21"/>
                <w:szCs w:val="21"/>
              </w:rPr>
              <w:t>Mayor costo de almacenamiento crítico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DDB7E0" w14:textId="77777777" w:rsidR="00B1525A" w:rsidRDefault="00000000">
            <w:pPr>
              <w:spacing w:after="80" w:line="240" w:lineRule="auto"/>
              <w:rPr>
                <w:color w:val="000000"/>
                <w:sz w:val="21"/>
                <w:szCs w:val="21"/>
              </w:rPr>
            </w:pPr>
            <w:r>
              <w:rPr>
                <w:color w:val="000000"/>
                <w:sz w:val="21"/>
                <w:szCs w:val="21"/>
              </w:rPr>
              <w:t>Solo en la capa transaccional; resto en RAID 6</w:t>
            </w:r>
          </w:p>
        </w:tc>
      </w:tr>
      <w:tr w:rsidR="00B1525A" w14:paraId="697C911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B8CC83" w14:textId="77777777" w:rsidR="00B1525A" w:rsidRDefault="00000000">
            <w:pPr>
              <w:spacing w:after="80" w:line="240" w:lineRule="auto"/>
              <w:rPr>
                <w:color w:val="000000"/>
                <w:sz w:val="21"/>
                <w:szCs w:val="21"/>
              </w:rPr>
            </w:pPr>
            <w:r>
              <w:rPr>
                <w:color w:val="000000"/>
                <w:sz w:val="21"/>
                <w:szCs w:val="21"/>
              </w:rPr>
              <w:t>Rebuild de RAID 6 durante fallas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8A7078" w14:textId="77777777" w:rsidR="00B1525A" w:rsidRDefault="00000000">
            <w:pPr>
              <w:spacing w:after="80" w:line="240" w:lineRule="auto"/>
              <w:rPr>
                <w:color w:val="000000"/>
                <w:sz w:val="21"/>
                <w:szCs w:val="21"/>
              </w:rPr>
            </w:pPr>
            <w:r>
              <w:rPr>
                <w:color w:val="000000"/>
                <w:sz w:val="21"/>
                <w:szCs w:val="21"/>
              </w:rPr>
              <w:t>Ventana de vulnerabilidad al segundo fallo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096BE2" w14:textId="77777777" w:rsidR="00B1525A" w:rsidRDefault="00000000">
            <w:pPr>
              <w:spacing w:after="80" w:line="240" w:lineRule="auto"/>
              <w:rPr>
                <w:color w:val="000000"/>
                <w:sz w:val="21"/>
                <w:szCs w:val="21"/>
              </w:rPr>
            </w:pPr>
            <w:r>
              <w:rPr>
                <w:color w:val="000000"/>
                <w:sz w:val="21"/>
                <w:szCs w:val="21"/>
              </w:rPr>
              <w:t>Hot-spare + alertas NOC 24×7 (RNF-21.01) y monitoreo SMART</w:t>
            </w:r>
          </w:p>
        </w:tc>
      </w:tr>
      <w:tr w:rsidR="00B1525A" w14:paraId="4967C18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AD7374F" w14:textId="77777777" w:rsidR="00B1525A" w:rsidRDefault="00000000">
            <w:pPr>
              <w:spacing w:after="80" w:line="240" w:lineRule="auto"/>
              <w:rPr>
                <w:color w:val="000000"/>
                <w:sz w:val="21"/>
                <w:szCs w:val="21"/>
              </w:rPr>
            </w:pPr>
            <w:r>
              <w:rPr>
                <w:color w:val="000000"/>
                <w:sz w:val="21"/>
                <w:szCs w:val="21"/>
              </w:rPr>
              <w:t>Complejidad de niveles mixtos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71B9A0" w14:textId="77777777" w:rsidR="00B1525A" w:rsidRDefault="00000000">
            <w:pPr>
              <w:spacing w:after="80" w:line="240" w:lineRule="auto"/>
              <w:rPr>
                <w:color w:val="000000"/>
                <w:sz w:val="21"/>
                <w:szCs w:val="21"/>
              </w:rPr>
            </w:pPr>
            <w:r>
              <w:rPr>
                <w:color w:val="000000"/>
                <w:sz w:val="21"/>
                <w:szCs w:val="21"/>
              </w:rPr>
              <w:t>Operación de dos políticas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EB0690" w14:textId="77777777" w:rsidR="00B1525A" w:rsidRDefault="00000000">
            <w:pPr>
              <w:spacing w:after="80" w:line="240" w:lineRule="auto"/>
              <w:rPr>
                <w:color w:val="000000"/>
                <w:sz w:val="21"/>
                <w:szCs w:val="21"/>
              </w:rPr>
            </w:pPr>
            <w:r>
              <w:rPr>
                <w:color w:val="000000"/>
                <w:sz w:val="21"/>
                <w:szCs w:val="21"/>
              </w:rPr>
              <w:t>Política única de respaldo 3-2-1-1-0 (RNF-20.07) sobre ambas capas</w:t>
            </w:r>
          </w:p>
        </w:tc>
      </w:tr>
      <w:tr w:rsidR="00B1525A" w14:paraId="703AE912"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2C78B575" w14:textId="77777777" w:rsidR="00B1525A" w:rsidRDefault="00000000">
            <w:pPr>
              <w:spacing w:after="80" w:line="240" w:lineRule="auto"/>
              <w:rPr>
                <w:color w:val="000000"/>
                <w:sz w:val="21"/>
                <w:szCs w:val="21"/>
              </w:rPr>
            </w:pPr>
            <w:r>
              <w:rPr>
                <w:color w:val="000000"/>
                <w:sz w:val="21"/>
                <w:szCs w:val="21"/>
              </w:rPr>
              <w:lastRenderedPageBreak/>
              <w:t>Dependencia del proveedor de hardware</w:t>
            </w:r>
          </w:p>
        </w:tc>
        <w:tc>
          <w:tcPr>
            <w:tcW w:w="0" w:type="auto"/>
            <w:tcBorders>
              <w:top w:val="single" w:sz="6" w:space="0" w:color="000000"/>
              <w:left w:val="nil"/>
              <w:bottom w:val="nil"/>
              <w:right w:val="nil"/>
            </w:tcBorders>
            <w:tcMar>
              <w:top w:w="80" w:type="dxa"/>
              <w:left w:w="160" w:type="dxa"/>
              <w:bottom w:w="80" w:type="dxa"/>
              <w:right w:w="160" w:type="dxa"/>
            </w:tcMar>
          </w:tcPr>
          <w:p w14:paraId="2DD619AE" w14:textId="77777777" w:rsidR="00B1525A" w:rsidRDefault="00000000">
            <w:pPr>
              <w:spacing w:after="80" w:line="240" w:lineRule="auto"/>
              <w:rPr>
                <w:color w:val="000000"/>
                <w:sz w:val="21"/>
                <w:szCs w:val="21"/>
              </w:rPr>
            </w:pPr>
            <w:r>
              <w:rPr>
                <w:color w:val="000000"/>
                <w:sz w:val="21"/>
                <w:szCs w:val="21"/>
              </w:rPr>
              <w:t>Reposición de discos</w:t>
            </w:r>
          </w:p>
        </w:tc>
        <w:tc>
          <w:tcPr>
            <w:tcW w:w="0" w:type="auto"/>
            <w:tcBorders>
              <w:top w:val="single" w:sz="6" w:space="0" w:color="000000"/>
              <w:left w:val="nil"/>
              <w:bottom w:val="nil"/>
              <w:right w:val="nil"/>
            </w:tcBorders>
            <w:tcMar>
              <w:top w:w="80" w:type="dxa"/>
              <w:left w:w="160" w:type="dxa"/>
              <w:bottom w:w="80" w:type="dxa"/>
              <w:right w:w="160" w:type="dxa"/>
            </w:tcMar>
          </w:tcPr>
          <w:p w14:paraId="09A3E954"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SLA de reemplazo ≤ 4 h para componente crítico (sección de Emplazamiento de este documento); stock ≥ 10 % parque</w:t>
            </w:r>
          </w:p>
        </w:tc>
      </w:tr>
    </w:tbl>
    <w:p w14:paraId="1F0C422A" w14:textId="77777777" w:rsidR="00B1525A" w:rsidRDefault="00000000">
      <w:pPr>
        <w:pStyle w:val="Ttulo3"/>
        <w:spacing w:before="280" w:after="120"/>
        <w:rPr>
          <w:rFonts w:ascii="Arial" w:eastAsia="Arial" w:hAnsi="Arial" w:cs="Arial"/>
          <w:color w:val="5B6770"/>
          <w:sz w:val="26"/>
          <w:szCs w:val="26"/>
        </w:rPr>
      </w:pPr>
      <w:bookmarkStart w:id="284" w:name="_p8htvzyjjx44" w:colFirst="0" w:colLast="0"/>
      <w:bookmarkEnd w:id="284"/>
      <w:r>
        <w:rPr>
          <w:rFonts w:ascii="Arial" w:eastAsia="Arial" w:hAnsi="Arial" w:cs="Arial"/>
          <w:color w:val="5B6770"/>
          <w:sz w:val="26"/>
          <w:szCs w:val="26"/>
        </w:rPr>
        <w:t>ADR-11 — Integración B2B/EDI con Supermercados: Hub GS1 Centralizado con Capa Anticorrupción</w:t>
      </w:r>
    </w:p>
    <w:p w14:paraId="34530B04" w14:textId="77777777" w:rsidR="00B1525A" w:rsidRDefault="00000000">
      <w:pPr>
        <w:numPr>
          <w:ilvl w:val="0"/>
          <w:numId w:val="31"/>
        </w:numPr>
        <w:spacing w:after="0"/>
        <w:rPr>
          <w:color w:val="000000"/>
        </w:rPr>
      </w:pPr>
      <w:r>
        <w:rPr>
          <w:color w:val="000000"/>
          <w:sz w:val="21"/>
          <w:szCs w:val="21"/>
        </w:rPr>
        <w:t>Estado: Aprobado</w:t>
      </w:r>
    </w:p>
    <w:p w14:paraId="70DA7669" w14:textId="77777777" w:rsidR="00B1525A" w:rsidRDefault="00000000">
      <w:pPr>
        <w:numPr>
          <w:ilvl w:val="0"/>
          <w:numId w:val="31"/>
        </w:numPr>
        <w:spacing w:after="0"/>
        <w:rPr>
          <w:color w:val="000000"/>
        </w:rPr>
      </w:pPr>
      <w:r>
        <w:rPr>
          <w:color w:val="000000"/>
          <w:sz w:val="21"/>
          <w:szCs w:val="21"/>
        </w:rPr>
        <w:t>Fecha: 2026-09-05</w:t>
      </w:r>
    </w:p>
    <w:p w14:paraId="07FD91CF" w14:textId="77777777" w:rsidR="00B1525A" w:rsidRDefault="00000000">
      <w:pPr>
        <w:numPr>
          <w:ilvl w:val="0"/>
          <w:numId w:val="31"/>
        </w:numPr>
        <w:spacing w:after="0"/>
        <w:rPr>
          <w:color w:val="000000"/>
        </w:rPr>
      </w:pPr>
      <w:r>
        <w:rPr>
          <w:color w:val="000000"/>
          <w:sz w:val="21"/>
          <w:szCs w:val="21"/>
        </w:rPr>
        <w:t>Decisiones relacionadas: RF-12 (mensajería electrónica EDI); RF-01.10 (maestro interno de productos, tabla de equivalencias por cadena); A-04 (Capa Anticorrupción del ERP).</w:t>
      </w:r>
    </w:p>
    <w:p w14:paraId="25CF68D3" w14:textId="77777777" w:rsidR="00B1525A" w:rsidRDefault="00000000">
      <w:pPr>
        <w:numPr>
          <w:ilvl w:val="0"/>
          <w:numId w:val="31"/>
        </w:numPr>
        <w:spacing w:after="140"/>
        <w:rPr>
          <w:color w:val="000000"/>
        </w:rPr>
      </w:pPr>
      <w:r>
        <w:rPr>
          <w:color w:val="000000"/>
          <w:sz w:val="21"/>
          <w:szCs w:val="21"/>
        </w:rPr>
        <w:t>Trazabilidad normativa: BTT RT-05.23 (estándares sectoriales de intercambio — EDI) · RT-16.16 (documentos cifrados con integridad y retención) · RT-16.17 (firma electrónica Ley N° 19.799) · RNF-12.01 (canal moderno en producción antes de enero 2029) · RF-12.03 (equivalencias GTIN por cadena) · RF-12.06 (bandeja de excepciones) · RF-01.10 — estándares GS1 (EANCOM/GS1 XML, EPCIS) invocados por el Caso 02 Cap. 16.2 · Caso 02 Cap. 9 (cadenas del canal moderno).</w:t>
      </w:r>
    </w:p>
    <w:p w14:paraId="20F52A17" w14:textId="77777777" w:rsidR="00B1525A" w:rsidRDefault="00000000">
      <w:pPr>
        <w:pStyle w:val="Ttulo4"/>
        <w:spacing w:before="220" w:after="100"/>
        <w:rPr>
          <w:rFonts w:ascii="Arial" w:eastAsia="Arial" w:hAnsi="Arial" w:cs="Arial"/>
          <w:i w:val="0"/>
          <w:iCs w:val="0"/>
          <w:color w:val="5B6770"/>
        </w:rPr>
      </w:pPr>
      <w:bookmarkStart w:id="285" w:name="_k0a0nl27pzh5" w:colFirst="0" w:colLast="0"/>
      <w:bookmarkEnd w:id="285"/>
      <w:r>
        <w:rPr>
          <w:rFonts w:ascii="Arial" w:eastAsia="Arial" w:hAnsi="Arial" w:cs="Arial"/>
          <w:i w:val="0"/>
          <w:iCs w:val="0"/>
          <w:color w:val="5B6770"/>
        </w:rPr>
        <w:t>1. Contexto y Problema</w:t>
      </w:r>
    </w:p>
    <w:p w14:paraId="785C7A1C" w14:textId="77777777" w:rsidR="00B1525A" w:rsidRDefault="00000000">
      <w:pPr>
        <w:spacing w:after="240"/>
        <w:rPr>
          <w:color w:val="000000"/>
          <w:sz w:val="21"/>
          <w:szCs w:val="21"/>
        </w:rPr>
      </w:pPr>
      <w:r>
        <w:rPr>
          <w:color w:val="000000"/>
          <w:sz w:val="21"/>
          <w:szCs w:val="21"/>
        </w:rPr>
        <w:t>Los supermercados del canal moderno (p.ej. Walmart, Cencosud, SMU) exigen intercambio electrónico EDI dentro de sus ventanas de taking (pedidos, envío de guías/facturas, acuse de recibo). Hoy el caso lo resuelve por correo/telefono y con diferencias de maestro por cadena (decisión 16.1 N° 11). Conectores punto-a-punto por cadena multiplican los adaptadores, duplican la lógica de mapeo y disparan el mantenimiento ante cada cambio de especificación de la cadena; además, el ERP (que no se reemplaza) expone una frontera frágil.</w:t>
      </w:r>
    </w:p>
    <w:p w14:paraId="0EC58880" w14:textId="77777777" w:rsidR="00B1525A" w:rsidRDefault="00000000">
      <w:pPr>
        <w:pStyle w:val="Ttulo4"/>
        <w:spacing w:before="220" w:after="100"/>
        <w:rPr>
          <w:rFonts w:ascii="Arial" w:eastAsia="Arial" w:hAnsi="Arial" w:cs="Arial"/>
          <w:i w:val="0"/>
          <w:iCs w:val="0"/>
          <w:color w:val="5B6770"/>
        </w:rPr>
      </w:pPr>
      <w:bookmarkStart w:id="286" w:name="_ktkhvfyylfty" w:colFirst="0" w:colLast="0"/>
      <w:bookmarkEnd w:id="286"/>
      <w:r>
        <w:rPr>
          <w:rFonts w:ascii="Arial" w:eastAsia="Arial" w:hAnsi="Arial" w:cs="Arial"/>
          <w:i w:val="0"/>
          <w:iCs w:val="0"/>
          <w:color w:val="5B6770"/>
        </w:rPr>
        <w:t>2. Alternativas Evaluadas</w:t>
      </w:r>
    </w:p>
    <w:tbl>
      <w:tblPr>
        <w:tblStyle w:val="afffffffb"/>
        <w:tblW w:w="5000" w:type="pct"/>
        <w:tblInd w:w="0" w:type="dxa"/>
        <w:tblBorders>
          <w:top w:val="nil"/>
          <w:left w:val="nil"/>
          <w:bottom w:val="nil"/>
          <w:right w:val="nil"/>
          <w:insideH w:val="nil"/>
          <w:insideV w:val="nil"/>
        </w:tblBorders>
        <w:tblLook w:val="0600" w:firstRow="0" w:lastRow="0" w:firstColumn="0" w:lastColumn="0" w:noHBand="1" w:noVBand="1"/>
      </w:tblPr>
      <w:tblGrid>
        <w:gridCol w:w="1419"/>
        <w:gridCol w:w="1656"/>
        <w:gridCol w:w="1640"/>
        <w:gridCol w:w="1299"/>
        <w:gridCol w:w="1228"/>
        <w:gridCol w:w="1994"/>
      </w:tblGrid>
      <w:tr w:rsidR="00B1525A" w14:paraId="2A85505D"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B124195"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66ADBFB" w14:textId="77777777" w:rsidR="00B1525A" w:rsidRDefault="00000000">
            <w:pPr>
              <w:spacing w:after="80" w:line="240" w:lineRule="auto"/>
              <w:rPr>
                <w:color w:val="000000"/>
                <w:sz w:val="21"/>
                <w:szCs w:val="21"/>
              </w:rPr>
            </w:pPr>
            <w:r>
              <w:rPr>
                <w:b/>
                <w:bCs/>
                <w:color w:val="1F3A5F"/>
                <w:sz w:val="18"/>
                <w:szCs w:val="18"/>
              </w:rPr>
              <w:t>Estandarización GS1</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1C85E069" w14:textId="77777777" w:rsidR="00B1525A" w:rsidRDefault="00000000">
            <w:pPr>
              <w:spacing w:after="80" w:line="240" w:lineRule="auto"/>
              <w:rPr>
                <w:color w:val="000000"/>
                <w:sz w:val="21"/>
                <w:szCs w:val="21"/>
              </w:rPr>
            </w:pPr>
            <w:r>
              <w:rPr>
                <w:b/>
                <w:bCs/>
                <w:color w:val="1F3A5F"/>
                <w:sz w:val="18"/>
                <w:szCs w:val="18"/>
              </w:rPr>
              <w:t>Esfuerzo por cadena nueva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6FEE6C6" w14:textId="77777777" w:rsidR="00B1525A" w:rsidRDefault="00000000">
            <w:pPr>
              <w:spacing w:after="80" w:line="240" w:lineRule="auto"/>
              <w:rPr>
                <w:color w:val="000000"/>
                <w:sz w:val="21"/>
                <w:szCs w:val="21"/>
              </w:rPr>
            </w:pPr>
            <w:r>
              <w:rPr>
                <w:b/>
                <w:bCs/>
                <w:color w:val="1F3A5F"/>
                <w:sz w:val="18"/>
                <w:szCs w:val="18"/>
              </w:rPr>
              <w:t>Aislamiento del ERP</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BE8107A" w14:textId="77777777" w:rsidR="00B1525A" w:rsidRDefault="00000000">
            <w:pPr>
              <w:spacing w:after="80" w:line="240" w:lineRule="auto"/>
              <w:rPr>
                <w:color w:val="000000"/>
                <w:sz w:val="21"/>
                <w:szCs w:val="21"/>
              </w:rPr>
            </w:pPr>
            <w:r>
              <w:rPr>
                <w:b/>
                <w:bCs/>
                <w:color w:val="1F3A5F"/>
                <w:sz w:val="18"/>
                <w:szCs w:val="18"/>
              </w:rPr>
              <w:t>Madurez del ecosistema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0CCC3ED" w14:textId="77777777" w:rsidR="00B1525A" w:rsidRDefault="00000000">
            <w:pPr>
              <w:spacing w:after="80" w:line="240" w:lineRule="auto"/>
              <w:rPr>
                <w:color w:val="000000"/>
                <w:sz w:val="21"/>
                <w:szCs w:val="21"/>
              </w:rPr>
            </w:pPr>
            <w:r>
              <w:rPr>
                <w:b/>
                <w:bCs/>
                <w:color w:val="1F3A5F"/>
                <w:sz w:val="18"/>
                <w:szCs w:val="18"/>
              </w:rPr>
              <w:t>Rechazo/Aceptación</w:t>
            </w:r>
          </w:p>
        </w:tc>
      </w:tr>
      <w:tr w:rsidR="00B1525A" w14:paraId="2A9CCF07" w14:textId="77777777">
        <w:trPr>
          <w:trHeight w:val="187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768BD86" w14:textId="77777777" w:rsidR="00B1525A" w:rsidRDefault="00000000">
            <w:pPr>
              <w:spacing w:after="80" w:line="240" w:lineRule="auto"/>
              <w:rPr>
                <w:color w:val="000000"/>
                <w:sz w:val="21"/>
                <w:szCs w:val="21"/>
              </w:rPr>
            </w:pPr>
            <w:r>
              <w:rPr>
                <w:color w:val="000000"/>
                <w:sz w:val="18"/>
                <w:szCs w:val="18"/>
              </w:rPr>
              <w:t>A. Hub EDI centralizado (GS1) + Capa Anticorrupción (ACL)</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83BB14B" w14:textId="77777777" w:rsidR="00B1525A" w:rsidRDefault="00000000">
            <w:pPr>
              <w:spacing w:after="80" w:line="240" w:lineRule="auto"/>
              <w:rPr>
                <w:color w:val="000000"/>
                <w:sz w:val="21"/>
                <w:szCs w:val="21"/>
              </w:rPr>
            </w:pPr>
            <w:r>
              <w:rPr>
                <w:color w:val="000000"/>
                <w:sz w:val="18"/>
                <w:szCs w:val="18"/>
              </w:rPr>
              <w:t>Mapeo único a GS1 EANCOM/GS1 XML; EPCIS para trazabilidad</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50D6E80" w14:textId="77777777" w:rsidR="00B1525A" w:rsidRDefault="00000000">
            <w:pPr>
              <w:spacing w:after="80" w:line="240" w:lineRule="auto"/>
              <w:rPr>
                <w:color w:val="000000"/>
                <w:sz w:val="21"/>
                <w:szCs w:val="21"/>
              </w:rPr>
            </w:pPr>
            <w:r>
              <w:rPr>
                <w:color w:val="000000"/>
                <w:sz w:val="18"/>
                <w:szCs w:val="18"/>
              </w:rPr>
              <w:t>Conector configurado (perfiles por cadena), sin desarrollo a medida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F54FFAF" w14:textId="77777777" w:rsidR="00B1525A" w:rsidRDefault="00000000">
            <w:pPr>
              <w:spacing w:after="80" w:line="240" w:lineRule="auto"/>
              <w:rPr>
                <w:color w:val="000000"/>
                <w:sz w:val="21"/>
                <w:szCs w:val="21"/>
              </w:rPr>
            </w:pPr>
            <w:r>
              <w:rPr>
                <w:color w:val="000000"/>
                <w:sz w:val="18"/>
                <w:szCs w:val="18"/>
              </w:rPr>
              <w:t>El ERP solo habla con la ACL (nunca escritura directa)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AE1DEF2" w14:textId="77777777" w:rsidR="00B1525A" w:rsidRDefault="00000000">
            <w:pPr>
              <w:spacing w:after="80" w:line="240" w:lineRule="auto"/>
              <w:rPr>
                <w:color w:val="000000"/>
                <w:sz w:val="21"/>
                <w:szCs w:val="21"/>
              </w:rPr>
            </w:pPr>
            <w:r>
              <w:rPr>
                <w:color w:val="000000"/>
                <w:sz w:val="18"/>
                <w:szCs w:val="18"/>
              </w:rPr>
              <w:t>Estándar de la industria; validación de esquemas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632EC37" w14:textId="77777777" w:rsidR="00B1525A" w:rsidRDefault="00000000">
            <w:pPr>
              <w:spacing w:after="80" w:line="240" w:lineRule="auto"/>
              <w:rPr>
                <w:color w:val="000000"/>
                <w:sz w:val="21"/>
                <w:szCs w:val="21"/>
              </w:rPr>
            </w:pPr>
            <w:r>
              <w:rPr>
                <w:color w:val="000000"/>
                <w:sz w:val="18"/>
                <w:szCs w:val="18"/>
              </w:rPr>
              <w:t>Ganadora</w:t>
            </w:r>
          </w:p>
        </w:tc>
      </w:tr>
      <w:tr w:rsidR="00B1525A" w14:paraId="0545E04D" w14:textId="77777777">
        <w:trPr>
          <w:trHeight w:val="130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CBEF93D" w14:textId="77777777" w:rsidR="00B1525A" w:rsidRDefault="00000000">
            <w:pPr>
              <w:spacing w:after="80" w:line="240" w:lineRule="auto"/>
              <w:rPr>
                <w:color w:val="000000"/>
                <w:sz w:val="21"/>
                <w:szCs w:val="21"/>
              </w:rPr>
            </w:pPr>
            <w:r>
              <w:rPr>
                <w:color w:val="000000"/>
                <w:sz w:val="18"/>
                <w:szCs w:val="18"/>
              </w:rPr>
              <w:lastRenderedPageBreak/>
              <w:t>B. Conectores punto-a-punto por cadena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56C6DC2" w14:textId="77777777" w:rsidR="00B1525A" w:rsidRDefault="00000000">
            <w:pPr>
              <w:spacing w:after="80" w:line="240" w:lineRule="auto"/>
              <w:rPr>
                <w:color w:val="000000"/>
                <w:sz w:val="21"/>
                <w:szCs w:val="21"/>
              </w:rPr>
            </w:pPr>
            <w:r>
              <w:rPr>
                <w:color w:val="000000"/>
                <w:sz w:val="18"/>
                <w:szCs w:val="18"/>
              </w:rPr>
              <w:t>Modelado ad-hoc por cadena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BBB61B9" w14:textId="77777777" w:rsidR="00B1525A" w:rsidRDefault="00000000">
            <w:pPr>
              <w:spacing w:after="80" w:line="240" w:lineRule="auto"/>
              <w:rPr>
                <w:color w:val="000000"/>
                <w:sz w:val="21"/>
                <w:szCs w:val="21"/>
              </w:rPr>
            </w:pPr>
            <w:r>
              <w:rPr>
                <w:color w:val="000000"/>
                <w:sz w:val="18"/>
                <w:szCs w:val="18"/>
              </w:rPr>
              <w:t>Desarrollo y pruebas por cada cadena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EA0E386" w14:textId="77777777" w:rsidR="00B1525A" w:rsidRDefault="00000000">
            <w:pPr>
              <w:spacing w:after="80" w:line="240" w:lineRule="auto"/>
              <w:rPr>
                <w:color w:val="000000"/>
                <w:sz w:val="21"/>
                <w:szCs w:val="21"/>
              </w:rPr>
            </w:pPr>
            <w:r>
              <w:rPr>
                <w:color w:val="000000"/>
                <w:sz w:val="18"/>
                <w:szCs w:val="18"/>
              </w:rPr>
              <w:t>Frontera expuesta directamente al ERP</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D458C68" w14:textId="77777777" w:rsidR="00B1525A" w:rsidRDefault="00000000">
            <w:pPr>
              <w:spacing w:after="80" w:line="240" w:lineRule="auto"/>
              <w:rPr>
                <w:color w:val="000000"/>
                <w:sz w:val="21"/>
                <w:szCs w:val="21"/>
              </w:rPr>
            </w:pPr>
            <w:r>
              <w:rPr>
                <w:color w:val="000000"/>
                <w:sz w:val="18"/>
                <w:szCs w:val="18"/>
              </w:rPr>
              <w:t>Baja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0284E04" w14:textId="77777777" w:rsidR="00B1525A" w:rsidRDefault="00000000">
            <w:pPr>
              <w:spacing w:after="80" w:line="240" w:lineRule="auto"/>
              <w:rPr>
                <w:color w:val="000000"/>
                <w:sz w:val="21"/>
                <w:szCs w:val="21"/>
              </w:rPr>
            </w:pPr>
            <w:r>
              <w:rPr>
                <w:color w:val="000000"/>
                <w:sz w:val="18"/>
                <w:szCs w:val="18"/>
              </w:rPr>
              <w:t>Rechazada (esfuerzo × cadenas y acoplamiento)</w:t>
            </w:r>
          </w:p>
        </w:tc>
      </w:tr>
      <w:tr w:rsidR="00B1525A" w14:paraId="7E1434F3" w14:textId="77777777">
        <w:trPr>
          <w:trHeight w:val="1020"/>
        </w:trPr>
        <w:tc>
          <w:tcPr>
            <w:tcW w:w="0" w:type="auto"/>
            <w:tcBorders>
              <w:top w:val="single" w:sz="6" w:space="0" w:color="000000"/>
              <w:left w:val="nil"/>
              <w:bottom w:val="nil"/>
              <w:right w:val="nil"/>
            </w:tcBorders>
            <w:tcMar>
              <w:top w:w="80" w:type="dxa"/>
              <w:left w:w="80" w:type="dxa"/>
              <w:bottom w:w="80" w:type="dxa"/>
              <w:right w:w="80" w:type="dxa"/>
            </w:tcMar>
          </w:tcPr>
          <w:p w14:paraId="64BA8C37" w14:textId="77777777" w:rsidR="00B1525A" w:rsidRDefault="00000000">
            <w:pPr>
              <w:spacing w:after="80" w:line="240" w:lineRule="auto"/>
              <w:rPr>
                <w:color w:val="000000"/>
                <w:sz w:val="21"/>
                <w:szCs w:val="21"/>
              </w:rPr>
            </w:pPr>
            <w:r>
              <w:rPr>
                <w:color w:val="000000"/>
                <w:sz w:val="18"/>
                <w:szCs w:val="18"/>
              </w:rPr>
              <w:t>C. Portal manual de documentos</w:t>
            </w:r>
          </w:p>
        </w:tc>
        <w:tc>
          <w:tcPr>
            <w:tcW w:w="0" w:type="auto"/>
            <w:tcBorders>
              <w:top w:val="single" w:sz="6" w:space="0" w:color="000000"/>
              <w:left w:val="nil"/>
              <w:bottom w:val="nil"/>
              <w:right w:val="nil"/>
            </w:tcBorders>
            <w:tcMar>
              <w:top w:w="80" w:type="dxa"/>
              <w:left w:w="80" w:type="dxa"/>
              <w:bottom w:w="80" w:type="dxa"/>
              <w:right w:w="80" w:type="dxa"/>
            </w:tcMar>
          </w:tcPr>
          <w:p w14:paraId="63A1F431" w14:textId="77777777" w:rsidR="00B1525A" w:rsidRDefault="00000000">
            <w:pPr>
              <w:spacing w:after="80" w:line="240" w:lineRule="auto"/>
              <w:rPr>
                <w:color w:val="000000"/>
                <w:sz w:val="21"/>
                <w:szCs w:val="21"/>
              </w:rPr>
            </w:pPr>
            <w:r>
              <w:rPr>
                <w:color w:val="000000"/>
                <w:sz w:val="18"/>
                <w:szCs w:val="18"/>
              </w:rPr>
              <w:t>No es EDI</w:t>
            </w:r>
          </w:p>
        </w:tc>
        <w:tc>
          <w:tcPr>
            <w:tcW w:w="0" w:type="auto"/>
            <w:tcBorders>
              <w:top w:val="single" w:sz="6" w:space="0" w:color="000000"/>
              <w:left w:val="nil"/>
              <w:bottom w:val="nil"/>
              <w:right w:val="nil"/>
            </w:tcBorders>
            <w:tcMar>
              <w:top w:w="80" w:type="dxa"/>
              <w:left w:w="80" w:type="dxa"/>
              <w:bottom w:w="80" w:type="dxa"/>
              <w:right w:w="80" w:type="dxa"/>
            </w:tcMar>
          </w:tcPr>
          <w:p w14:paraId="5721F050" w14:textId="77777777" w:rsidR="00B1525A" w:rsidRDefault="00000000">
            <w:pPr>
              <w:spacing w:after="80" w:line="240" w:lineRule="auto"/>
              <w:rPr>
                <w:color w:val="000000"/>
                <w:sz w:val="21"/>
                <w:szCs w:val="21"/>
              </w:rPr>
            </w:pPr>
            <w:r>
              <w:rPr>
                <w:color w:val="000000"/>
                <w:sz w:val="18"/>
                <w:szCs w:val="18"/>
              </w:rPr>
              <w:t>Descarga/upload manual</w:t>
            </w:r>
          </w:p>
        </w:tc>
        <w:tc>
          <w:tcPr>
            <w:tcW w:w="0" w:type="auto"/>
            <w:tcBorders>
              <w:top w:val="single" w:sz="6" w:space="0" w:color="000000"/>
              <w:left w:val="nil"/>
              <w:bottom w:val="nil"/>
              <w:right w:val="nil"/>
            </w:tcBorders>
            <w:tcMar>
              <w:top w:w="80" w:type="dxa"/>
              <w:left w:w="80" w:type="dxa"/>
              <w:bottom w:w="80" w:type="dxa"/>
              <w:right w:w="80" w:type="dxa"/>
            </w:tcMar>
          </w:tcPr>
          <w:p w14:paraId="4C0D1836" w14:textId="77777777" w:rsidR="00B1525A" w:rsidRDefault="00000000">
            <w:pPr>
              <w:spacing w:after="80" w:line="240" w:lineRule="auto"/>
              <w:rPr>
                <w:color w:val="000000"/>
                <w:sz w:val="21"/>
                <w:szCs w:val="21"/>
              </w:rPr>
            </w:pPr>
            <w:r>
              <w:rPr>
                <w:color w:val="000000"/>
                <w:sz w:val="18"/>
                <w:szCs w:val="18"/>
              </w:rPr>
              <w:t>N/D</w:t>
            </w:r>
          </w:p>
        </w:tc>
        <w:tc>
          <w:tcPr>
            <w:tcW w:w="0" w:type="auto"/>
            <w:tcBorders>
              <w:top w:val="single" w:sz="6" w:space="0" w:color="000000"/>
              <w:left w:val="nil"/>
              <w:bottom w:val="nil"/>
              <w:right w:val="nil"/>
            </w:tcBorders>
            <w:tcMar>
              <w:top w:w="80" w:type="dxa"/>
              <w:left w:w="80" w:type="dxa"/>
              <w:bottom w:w="80" w:type="dxa"/>
              <w:right w:w="80" w:type="dxa"/>
            </w:tcMar>
          </w:tcPr>
          <w:p w14:paraId="2D669FB8" w14:textId="77777777" w:rsidR="00B1525A" w:rsidRDefault="00000000">
            <w:pPr>
              <w:spacing w:after="80" w:line="240" w:lineRule="auto"/>
              <w:rPr>
                <w:color w:val="000000"/>
                <w:sz w:val="21"/>
                <w:szCs w:val="21"/>
              </w:rPr>
            </w:pPr>
            <w:r>
              <w:rPr>
                <w:color w:val="000000"/>
                <w:sz w:val="18"/>
                <w:szCs w:val="18"/>
              </w:rPr>
              <w:t>Baja</w:t>
            </w:r>
          </w:p>
        </w:tc>
        <w:tc>
          <w:tcPr>
            <w:tcW w:w="0" w:type="auto"/>
            <w:tcBorders>
              <w:top w:val="single" w:sz="6" w:space="0" w:color="000000"/>
              <w:left w:val="nil"/>
              <w:bottom w:val="nil"/>
              <w:right w:val="nil"/>
            </w:tcBorders>
            <w:tcMar>
              <w:top w:w="80" w:type="dxa"/>
              <w:left w:w="80" w:type="dxa"/>
              <w:bottom w:w="80" w:type="dxa"/>
              <w:right w:w="80" w:type="dxa"/>
            </w:tcMar>
          </w:tcPr>
          <w:p w14:paraId="550A0FFD" w14:textId="77777777" w:rsidR="00B1525A" w:rsidRDefault="00000000">
            <w:pPr>
              <w:spacing w:after="80" w:line="240" w:lineRule="auto"/>
              <w:rPr>
                <w:color w:val="000000"/>
                <w:sz w:val="21"/>
                <w:szCs w:val="21"/>
              </w:rPr>
            </w:pPr>
            <w:r>
              <w:rPr>
                <w:color w:val="000000"/>
                <w:sz w:val="18"/>
                <w:szCs w:val="18"/>
              </w:rPr>
              <w:t>Solo complemento (bandeja e impresos de respaldo)</w:t>
            </w:r>
          </w:p>
        </w:tc>
      </w:tr>
    </w:tbl>
    <w:p w14:paraId="68403886" w14:textId="77777777" w:rsidR="00B1525A" w:rsidRDefault="00000000">
      <w:pPr>
        <w:pStyle w:val="Ttulo4"/>
        <w:spacing w:before="220" w:after="100"/>
        <w:rPr>
          <w:rFonts w:ascii="Arial" w:eastAsia="Arial" w:hAnsi="Arial" w:cs="Arial"/>
          <w:i w:val="0"/>
          <w:iCs w:val="0"/>
          <w:color w:val="5B6770"/>
        </w:rPr>
      </w:pPr>
      <w:bookmarkStart w:id="287" w:name="_xq2dtud0kdoq" w:colFirst="0" w:colLast="0"/>
      <w:bookmarkEnd w:id="287"/>
      <w:r>
        <w:rPr>
          <w:rFonts w:ascii="Arial" w:eastAsia="Arial" w:hAnsi="Arial" w:cs="Arial"/>
          <w:i w:val="0"/>
          <w:iCs w:val="0"/>
          <w:color w:val="5B6770"/>
        </w:rPr>
        <w:t>3. Criterio de Selección y Justificación Técnica-Económica</w:t>
      </w:r>
    </w:p>
    <w:p w14:paraId="02C55C67" w14:textId="77777777" w:rsidR="00B1525A" w:rsidRDefault="00000000">
      <w:pPr>
        <w:numPr>
          <w:ilvl w:val="0"/>
          <w:numId w:val="59"/>
        </w:numPr>
        <w:spacing w:after="0"/>
        <w:rPr>
          <w:color w:val="000000"/>
        </w:rPr>
      </w:pPr>
      <w:r>
        <w:rPr>
          <w:color w:val="000000"/>
          <w:sz w:val="21"/>
          <w:szCs w:val="21"/>
        </w:rPr>
        <w:t>Estandarización (Cap. 16.2): el caso exige estándares GS1; el hub declara un modelo canónico (EANCOM D.01B/GS1 XML para pedidos/despachos/facturas, EPCIS para eventos de trazabilidad) y mapea cada cadena contra el modelo, no contra el ERP.</w:t>
      </w:r>
    </w:p>
    <w:p w14:paraId="68768839" w14:textId="77777777" w:rsidR="00B1525A" w:rsidRDefault="00000000">
      <w:pPr>
        <w:numPr>
          <w:ilvl w:val="0"/>
          <w:numId w:val="59"/>
        </w:numPr>
        <w:spacing w:after="0"/>
        <w:rPr>
          <w:color w:val="000000"/>
        </w:rPr>
      </w:pPr>
      <w:r>
        <w:rPr>
          <w:color w:val="000000"/>
          <w:sz w:val="21"/>
          <w:szCs w:val="21"/>
        </w:rPr>
        <w:t>Esfuerzo marginal: una cadena nueva se agrega por configuración de perfil (equivalencias GTIN, RF-12.03) y pruebas de conexión, no por código; el hub centraliza la validación, el retry y la auditoría.</w:t>
      </w:r>
    </w:p>
    <w:p w14:paraId="2654E461" w14:textId="77777777" w:rsidR="00B1525A" w:rsidRDefault="00000000">
      <w:pPr>
        <w:numPr>
          <w:ilvl w:val="0"/>
          <w:numId w:val="59"/>
        </w:numPr>
        <w:spacing w:after="0"/>
        <w:rPr>
          <w:color w:val="000000"/>
        </w:rPr>
      </w:pPr>
      <w:r>
        <w:rPr>
          <w:color w:val="000000"/>
          <w:sz w:val="21"/>
          <w:szCs w:val="21"/>
        </w:rPr>
        <w:t xml:space="preserve">Aislamiento del ERP (ACL A-04): el ERP (que no se reemplaza, ADR-08) queda detrás de la capa anticorrupción: </w:t>
      </w:r>
      <w:r>
        <w:rPr>
          <w:rFonts w:ascii="Consolas" w:eastAsia="Consolas" w:hAnsi="Consolas" w:cs="Consolas"/>
          <w:color w:val="000000"/>
          <w:sz w:val="21"/>
          <w:szCs w:val="21"/>
          <w:shd w:val="clear" w:color="auto" w:fill="3C3C3C"/>
        </w:rPr>
        <w:t>celery-erp-sync</w:t>
      </w:r>
      <w:r>
        <w:rPr>
          <w:color w:val="000000"/>
          <w:sz w:val="21"/>
          <w:szCs w:val="21"/>
        </w:rPr>
        <w:t xml:space="preserve"> lee contratos OpenAPI del ERP y publica notificaciones por SQS; nunca hay escritura directa desde una cadena al ERP (Zero Trust, BA Art. 21).</w:t>
      </w:r>
    </w:p>
    <w:p w14:paraId="21CA1669" w14:textId="77777777" w:rsidR="00B1525A" w:rsidRDefault="00000000">
      <w:pPr>
        <w:numPr>
          <w:ilvl w:val="0"/>
          <w:numId w:val="59"/>
        </w:numPr>
        <w:spacing w:after="0"/>
        <w:rPr>
          <w:color w:val="000000"/>
        </w:rPr>
      </w:pPr>
      <w:r>
        <w:rPr>
          <w:color w:val="000000"/>
          <w:sz w:val="21"/>
          <w:szCs w:val="21"/>
        </w:rPr>
        <w:t>Plazo contractual: el canal moderno (incluido EDI) entra en producción antes del hito enero 2029 (RNF-12.01), por lo que la Etapa 2 concentra portal y EDI detrás de la misma puerta de enlace (Amazon API Gateway, ADR-13) y del hub.</w:t>
      </w:r>
    </w:p>
    <w:p w14:paraId="60CA8452" w14:textId="77777777" w:rsidR="00B1525A" w:rsidRDefault="00000000">
      <w:pPr>
        <w:numPr>
          <w:ilvl w:val="0"/>
          <w:numId w:val="59"/>
        </w:numPr>
        <w:spacing w:after="140"/>
        <w:rPr>
          <w:color w:val="000000"/>
        </w:rPr>
      </w:pPr>
      <w:r>
        <w:rPr>
          <w:color w:val="000000"/>
          <w:sz w:val="21"/>
          <w:szCs w:val="21"/>
        </w:rPr>
        <w:t>Equipo de 4 TI: el hub EDI se aloja como módulo del monolito (ADR-01) en la DMZ de AWS (N-01…N-03) con servicios administrados (API Gateway, SQS, EventBridge), sin adaptadores propietarios por cadena.</w:t>
      </w:r>
    </w:p>
    <w:p w14:paraId="5443373F" w14:textId="77777777" w:rsidR="00B1525A" w:rsidRDefault="00000000">
      <w:pPr>
        <w:pStyle w:val="Ttulo4"/>
        <w:spacing w:before="220" w:after="100"/>
        <w:rPr>
          <w:rFonts w:ascii="Arial" w:eastAsia="Arial" w:hAnsi="Arial" w:cs="Arial"/>
          <w:i w:val="0"/>
          <w:iCs w:val="0"/>
          <w:color w:val="5B6770"/>
        </w:rPr>
      </w:pPr>
      <w:bookmarkStart w:id="288" w:name="_vzmioum6hekb" w:colFirst="0" w:colLast="0"/>
      <w:bookmarkEnd w:id="288"/>
      <w:r>
        <w:rPr>
          <w:rFonts w:ascii="Arial" w:eastAsia="Arial" w:hAnsi="Arial" w:cs="Arial"/>
          <w:i w:val="0"/>
          <w:iCs w:val="0"/>
          <w:color w:val="5B6770"/>
        </w:rPr>
        <w:t>4. Decisión Adoptada</w:t>
      </w:r>
    </w:p>
    <w:p w14:paraId="31AB5696" w14:textId="77777777" w:rsidR="00B1525A" w:rsidRDefault="00000000">
      <w:pPr>
        <w:spacing w:after="240"/>
        <w:rPr>
          <w:color w:val="000000"/>
          <w:sz w:val="21"/>
          <w:szCs w:val="21"/>
        </w:rPr>
      </w:pPr>
      <w:r>
        <w:rPr>
          <w:color w:val="000000"/>
          <w:sz w:val="21"/>
          <w:szCs w:val="21"/>
        </w:rPr>
        <w:t xml:space="preserve">Hub EDI centralizado basado en GS1 (EANCOM/GS1 XML para textos, EPCIS para trazabilidad) en la nube (DMZ, </w:t>
      </w:r>
      <w:r>
        <w:rPr>
          <w:rFonts w:ascii="Consolas" w:eastAsia="Consolas" w:hAnsi="Consolas" w:cs="Consolas"/>
          <w:color w:val="000000"/>
          <w:sz w:val="21"/>
          <w:szCs w:val="21"/>
          <w:shd w:val="clear" w:color="auto" w:fill="3C3C3C"/>
        </w:rPr>
        <w:t>modulo integraciones</w:t>
      </w:r>
      <w:r>
        <w:rPr>
          <w:color w:val="000000"/>
          <w:sz w:val="21"/>
          <w:szCs w:val="21"/>
        </w:rPr>
        <w:t xml:space="preserve"> del monolito), con conector configurable por cadena, tabla de equivalencias GTIN/cadena (RF-12.03), bandeja de excepciones (RF-12.06) y Capa Anticorrupción (ACL, A-04)</w:t>
      </w:r>
      <w:r>
        <w:rPr>
          <w:rFonts w:ascii="Arial Unicode MS" w:eastAsia="Arial Unicode MS" w:hAnsi="Arial Unicode MS" w:cs="Arial Unicode MS"/>
          <w:color w:val="000000"/>
          <w:sz w:val="21"/>
          <w:szCs w:val="21"/>
        </w:rPr>
        <w:t xml:space="preserve"> hacia el ERP/GDE. Canal moderno operativo ≤ enero 2029 (RNF-12.01). La evidencia POD se articula con la GDE y el acuse de recibo electrónico (RF-12.12/12.13, RT-16.17/16.18).</w:t>
      </w:r>
    </w:p>
    <w:p w14:paraId="15258526" w14:textId="77777777" w:rsidR="00B1525A" w:rsidRDefault="00000000">
      <w:pPr>
        <w:pStyle w:val="Ttulo4"/>
        <w:spacing w:before="220" w:after="100"/>
        <w:rPr>
          <w:rFonts w:ascii="Arial" w:eastAsia="Arial" w:hAnsi="Arial" w:cs="Arial"/>
          <w:i w:val="0"/>
          <w:iCs w:val="0"/>
          <w:color w:val="5B6770"/>
        </w:rPr>
      </w:pPr>
      <w:bookmarkStart w:id="289" w:name="_7b6ekyq66mi7" w:colFirst="0" w:colLast="0"/>
      <w:bookmarkEnd w:id="289"/>
      <w:r>
        <w:rPr>
          <w:rFonts w:ascii="Arial" w:eastAsia="Arial" w:hAnsi="Arial" w:cs="Arial"/>
          <w:i w:val="0"/>
          <w:iCs w:val="0"/>
          <w:color w:val="5B6770"/>
        </w:rPr>
        <w:lastRenderedPageBreak/>
        <w:t>5. Consecuencias, Trade-offs y Mitigaciones</w:t>
      </w:r>
    </w:p>
    <w:tbl>
      <w:tblPr>
        <w:tblStyle w:val="afffffffc"/>
        <w:tblW w:w="5000" w:type="pct"/>
        <w:tblInd w:w="0" w:type="dxa"/>
        <w:tblBorders>
          <w:top w:val="nil"/>
          <w:left w:val="nil"/>
          <w:bottom w:val="nil"/>
          <w:right w:val="nil"/>
          <w:insideH w:val="nil"/>
          <w:insideV w:val="nil"/>
        </w:tblBorders>
        <w:tblLook w:val="0600" w:firstRow="0" w:lastRow="0" w:firstColumn="0" w:lastColumn="0" w:noHBand="1" w:noVBand="1"/>
      </w:tblPr>
      <w:tblGrid>
        <w:gridCol w:w="2586"/>
        <w:gridCol w:w="2081"/>
        <w:gridCol w:w="4569"/>
      </w:tblGrid>
      <w:tr w:rsidR="00B1525A" w14:paraId="606CE826"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B71AF50"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35F65DB"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DD35B92"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5C1ED7A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12DA3D" w14:textId="77777777" w:rsidR="00B1525A" w:rsidRDefault="00000000">
            <w:pPr>
              <w:spacing w:after="80" w:line="240" w:lineRule="auto"/>
              <w:rPr>
                <w:color w:val="000000"/>
                <w:sz w:val="21"/>
                <w:szCs w:val="21"/>
              </w:rPr>
            </w:pPr>
            <w:r>
              <w:rPr>
                <w:color w:val="000000"/>
                <w:sz w:val="21"/>
                <w:szCs w:val="21"/>
              </w:rPr>
              <w:t>Dependencia de especificaciones por cadena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4B273B" w14:textId="77777777" w:rsidR="00B1525A" w:rsidRDefault="00000000">
            <w:pPr>
              <w:spacing w:after="80" w:line="240" w:lineRule="auto"/>
              <w:rPr>
                <w:color w:val="000000"/>
                <w:sz w:val="21"/>
                <w:szCs w:val="21"/>
              </w:rPr>
            </w:pPr>
            <w:r>
              <w:rPr>
                <w:color w:val="000000"/>
                <w:sz w:val="21"/>
                <w:szCs w:val="21"/>
              </w:rPr>
              <w:t>Cambios en el perfil de cada cadena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2CF0CD" w14:textId="77777777" w:rsidR="00B1525A" w:rsidRDefault="00000000">
            <w:pPr>
              <w:spacing w:after="80" w:line="240" w:lineRule="auto"/>
              <w:rPr>
                <w:color w:val="000000"/>
                <w:sz w:val="21"/>
                <w:szCs w:val="21"/>
              </w:rPr>
            </w:pPr>
            <w:r>
              <w:rPr>
                <w:color w:val="000000"/>
                <w:sz w:val="21"/>
                <w:szCs w:val="21"/>
              </w:rPr>
              <w:t>Versionado de contratos (AsyncAPI, RT-05.16/17) y pruebas de integración contínua contra los bancos de pruebas de cada cadena</w:t>
            </w:r>
          </w:p>
        </w:tc>
      </w:tr>
      <w:tr w:rsidR="00B1525A" w14:paraId="08AEE62E"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4483E1" w14:textId="77777777" w:rsidR="00B1525A" w:rsidRDefault="00000000">
            <w:pPr>
              <w:spacing w:after="80" w:line="240" w:lineRule="auto"/>
              <w:rPr>
                <w:color w:val="000000"/>
                <w:sz w:val="21"/>
                <w:szCs w:val="21"/>
              </w:rPr>
            </w:pPr>
            <w:r>
              <w:rPr>
                <w:color w:val="000000"/>
                <w:sz w:val="21"/>
                <w:szCs w:val="21"/>
              </w:rPr>
              <w:t>El ERP sigue siendo el emisor tributario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841087" w14:textId="77777777" w:rsidR="00B1525A" w:rsidRDefault="00000000">
            <w:pPr>
              <w:spacing w:after="80" w:line="240" w:lineRule="auto"/>
              <w:rPr>
                <w:color w:val="000000"/>
                <w:sz w:val="21"/>
                <w:szCs w:val="21"/>
              </w:rPr>
            </w:pPr>
            <w:r>
              <w:rPr>
                <w:color w:val="000000"/>
                <w:sz w:val="21"/>
                <w:szCs w:val="21"/>
              </w:rPr>
              <w:t>Latencia de la GDE/factura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7AD0F4" w14:textId="77777777" w:rsidR="00B1525A" w:rsidRDefault="00000000">
            <w:pPr>
              <w:spacing w:after="80" w:line="240" w:lineRule="auto"/>
              <w:rPr>
                <w:color w:val="000000"/>
                <w:sz w:val="21"/>
                <w:szCs w:val="21"/>
              </w:rPr>
            </w:pPr>
            <w:r>
              <w:rPr>
                <w:color w:val="000000"/>
                <w:sz w:val="21"/>
                <w:szCs w:val="21"/>
              </w:rPr>
              <w:t>Acuse dentro de los 30 min de la descarga (RF-12.13); la ACL abstrae el ERP</w:t>
            </w:r>
          </w:p>
        </w:tc>
      </w:tr>
      <w:tr w:rsidR="00B1525A" w14:paraId="2E924D1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C11567" w14:textId="77777777" w:rsidR="00B1525A" w:rsidRDefault="00000000">
            <w:pPr>
              <w:spacing w:after="80" w:line="240" w:lineRule="auto"/>
              <w:rPr>
                <w:color w:val="000000"/>
                <w:sz w:val="21"/>
                <w:szCs w:val="21"/>
              </w:rPr>
            </w:pPr>
            <w:r>
              <w:rPr>
                <w:color w:val="000000"/>
                <w:sz w:val="21"/>
                <w:szCs w:val="21"/>
              </w:rPr>
              <w:t>Equivocaciones de GTIN por cadena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5EEE14" w14:textId="77777777" w:rsidR="00B1525A" w:rsidRDefault="00000000">
            <w:pPr>
              <w:spacing w:after="80" w:line="240" w:lineRule="auto"/>
              <w:rPr>
                <w:color w:val="000000"/>
                <w:sz w:val="21"/>
                <w:szCs w:val="21"/>
              </w:rPr>
            </w:pPr>
            <w:r>
              <w:rPr>
                <w:color w:val="000000"/>
                <w:sz w:val="21"/>
                <w:szCs w:val="21"/>
              </w:rPr>
              <w:t>Diferencias de maestro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E0510D" w14:textId="77777777" w:rsidR="00B1525A" w:rsidRDefault="00000000">
            <w:pPr>
              <w:spacing w:after="80" w:line="240" w:lineRule="auto"/>
              <w:rPr>
                <w:color w:val="000000"/>
                <w:sz w:val="21"/>
                <w:szCs w:val="21"/>
              </w:rPr>
            </w:pPr>
            <w:r>
              <w:rPr>
                <w:color w:val="000000"/>
                <w:sz w:val="21"/>
                <w:szCs w:val="21"/>
              </w:rPr>
              <w:t>Equivalencias por cadena (RF-12.03) + bandeja de excepciones visible (RF-12.06)</w:t>
            </w:r>
          </w:p>
        </w:tc>
      </w:tr>
      <w:tr w:rsidR="00B1525A" w14:paraId="36D9D092"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DA5593B" w14:textId="77777777" w:rsidR="00B1525A" w:rsidRDefault="00000000">
            <w:pPr>
              <w:spacing w:after="80" w:line="240" w:lineRule="auto"/>
              <w:rPr>
                <w:color w:val="000000"/>
                <w:sz w:val="21"/>
                <w:szCs w:val="21"/>
              </w:rPr>
            </w:pPr>
            <w:r>
              <w:rPr>
                <w:color w:val="000000"/>
                <w:sz w:val="21"/>
                <w:szCs w:val="21"/>
              </w:rPr>
              <w:t>Costo de la infraestructura DMZ H2</w:t>
            </w:r>
          </w:p>
        </w:tc>
        <w:tc>
          <w:tcPr>
            <w:tcW w:w="0" w:type="auto"/>
            <w:tcBorders>
              <w:top w:val="single" w:sz="6" w:space="0" w:color="000000"/>
              <w:left w:val="nil"/>
              <w:bottom w:val="nil"/>
              <w:right w:val="nil"/>
            </w:tcBorders>
            <w:tcMar>
              <w:top w:w="80" w:type="dxa"/>
              <w:left w:w="160" w:type="dxa"/>
              <w:bottom w:w="80" w:type="dxa"/>
              <w:right w:w="160" w:type="dxa"/>
            </w:tcMar>
          </w:tcPr>
          <w:p w14:paraId="0B5D0467" w14:textId="77777777" w:rsidR="00B1525A" w:rsidRDefault="00000000">
            <w:pPr>
              <w:spacing w:after="80" w:line="240" w:lineRule="auto"/>
              <w:rPr>
                <w:color w:val="000000"/>
                <w:sz w:val="21"/>
                <w:szCs w:val="21"/>
              </w:rPr>
            </w:pPr>
            <w:r>
              <w:rPr>
                <w:color w:val="000000"/>
                <w:sz w:val="21"/>
                <w:szCs w:val="21"/>
              </w:rPr>
              <w:t>Recursos del hub</w:t>
            </w:r>
          </w:p>
        </w:tc>
        <w:tc>
          <w:tcPr>
            <w:tcW w:w="0" w:type="auto"/>
            <w:tcBorders>
              <w:top w:val="single" w:sz="6" w:space="0" w:color="000000"/>
              <w:left w:val="nil"/>
              <w:bottom w:val="nil"/>
              <w:right w:val="nil"/>
            </w:tcBorders>
            <w:tcMar>
              <w:top w:w="80" w:type="dxa"/>
              <w:left w:w="160" w:type="dxa"/>
              <w:bottom w:w="80" w:type="dxa"/>
              <w:right w:w="160" w:type="dxa"/>
            </w:tcMar>
          </w:tcPr>
          <w:p w14:paraId="0A7EA057" w14:textId="77777777" w:rsidR="00B1525A" w:rsidRDefault="00000000">
            <w:pPr>
              <w:spacing w:after="80" w:line="240" w:lineRule="auto"/>
              <w:rPr>
                <w:color w:val="000000"/>
                <w:sz w:val="21"/>
                <w:szCs w:val="21"/>
              </w:rPr>
            </w:pPr>
            <w:r>
              <w:rPr>
                <w:color w:val="000000"/>
                <w:sz w:val="21"/>
                <w:szCs w:val="21"/>
              </w:rPr>
              <w:t xml:space="preserve">Servicios administrados y FinOps (RT-03.06); el hub comparte la tarea </w:t>
            </w:r>
            <w:r>
              <w:rPr>
                <w:rFonts w:ascii="Consolas" w:eastAsia="Consolas" w:hAnsi="Consolas" w:cs="Consolas"/>
                <w:color w:val="000000"/>
                <w:sz w:val="21"/>
                <w:szCs w:val="21"/>
                <w:shd w:val="clear" w:color="auto" w:fill="3C3C3C"/>
              </w:rPr>
              <w:t>portal</w:t>
            </w:r>
            <w:r>
              <w:rPr>
                <w:color w:val="000000"/>
                <w:sz w:val="21"/>
                <w:szCs w:val="21"/>
              </w:rPr>
              <w:t xml:space="preserve"> (ADR-01)</w:t>
            </w:r>
          </w:p>
        </w:tc>
      </w:tr>
    </w:tbl>
    <w:p w14:paraId="5D2335E6" w14:textId="77777777" w:rsidR="00B1525A" w:rsidRDefault="00000000">
      <w:pPr>
        <w:pStyle w:val="Ttulo3"/>
        <w:spacing w:before="280" w:after="120"/>
        <w:rPr>
          <w:rFonts w:ascii="Arial" w:eastAsia="Arial" w:hAnsi="Arial" w:cs="Arial"/>
          <w:color w:val="5B6770"/>
          <w:sz w:val="26"/>
          <w:szCs w:val="26"/>
        </w:rPr>
      </w:pPr>
      <w:bookmarkStart w:id="290" w:name="_8lwit42y521v" w:colFirst="0" w:colLast="0"/>
      <w:bookmarkEnd w:id="290"/>
      <w:r>
        <w:rPr>
          <w:rFonts w:ascii="Arial" w:eastAsia="Arial" w:hAnsi="Arial" w:cs="Arial"/>
          <w:color w:val="5B6770"/>
          <w:sz w:val="26"/>
          <w:szCs w:val="26"/>
        </w:rPr>
        <w:t>ADR-12 — Absorción del Peak de Septiembre y Perfil de Carga No Plano</w:t>
      </w:r>
    </w:p>
    <w:p w14:paraId="2AD78F9F" w14:textId="77777777" w:rsidR="00B1525A" w:rsidRDefault="00000000">
      <w:pPr>
        <w:numPr>
          <w:ilvl w:val="0"/>
          <w:numId w:val="27"/>
        </w:numPr>
        <w:spacing w:after="0"/>
        <w:rPr>
          <w:color w:val="000000"/>
        </w:rPr>
      </w:pPr>
      <w:r>
        <w:rPr>
          <w:color w:val="000000"/>
          <w:sz w:val="21"/>
          <w:szCs w:val="21"/>
        </w:rPr>
        <w:t>Estado: Aprobado</w:t>
      </w:r>
    </w:p>
    <w:p w14:paraId="2AADA326" w14:textId="77777777" w:rsidR="00B1525A" w:rsidRDefault="00000000">
      <w:pPr>
        <w:numPr>
          <w:ilvl w:val="0"/>
          <w:numId w:val="27"/>
        </w:numPr>
        <w:spacing w:after="0"/>
        <w:rPr>
          <w:color w:val="000000"/>
        </w:rPr>
      </w:pPr>
      <w:r>
        <w:rPr>
          <w:color w:val="000000"/>
          <w:sz w:val="21"/>
          <w:szCs w:val="21"/>
        </w:rPr>
        <w:t>Fecha: 2026-09-05</w:t>
      </w:r>
    </w:p>
    <w:p w14:paraId="6258C138" w14:textId="77777777" w:rsidR="00B1525A" w:rsidRDefault="00000000">
      <w:pPr>
        <w:numPr>
          <w:ilvl w:val="0"/>
          <w:numId w:val="27"/>
        </w:numPr>
        <w:spacing w:after="0"/>
        <w:rPr>
          <w:color w:val="000000"/>
        </w:rPr>
      </w:pPr>
      <w:r>
        <w:rPr>
          <w:color w:val="000000"/>
          <w:sz w:val="21"/>
          <w:szCs w:val="21"/>
        </w:rPr>
        <w:t>Decisión relacionada: Decisión 16.1 N° 30 (cuello de botella del peak de septiembre y estrategia).</w:t>
      </w:r>
    </w:p>
    <w:p w14:paraId="01F96813" w14:textId="77777777" w:rsidR="00B1525A" w:rsidRDefault="00000000">
      <w:pPr>
        <w:numPr>
          <w:ilvl w:val="0"/>
          <w:numId w:val="27"/>
        </w:numPr>
        <w:spacing w:after="140"/>
        <w:rPr>
          <w:color w:val="000000"/>
        </w:rPr>
      </w:pPr>
      <w:r>
        <w:rPr>
          <w:color w:val="000000"/>
          <w:sz w:val="21"/>
          <w:szCs w:val="21"/>
        </w:rPr>
        <w:t>Trazabilidad normativa: BTT RT-09.05 (identificar el cuello de botella y cómo se detecta/resuelve) · RT-03.06 (FinOps) · RT-03.08 (instancias reservadas/ahorro) · RT-03.09 (cómputo serverless para carga variable) · RNF-19.01–04 (capacidad, escalado horizontal automático, cuello de botella, pruebas 1,5×) · Caso 02 Cap. 14.2/15 (perfil no plano; congelamiento 1–25 sept) · RT-10.05 (congelamiento de cambios en septiembre/diciembre).</w:t>
      </w:r>
    </w:p>
    <w:p w14:paraId="581A5580" w14:textId="77777777" w:rsidR="00B1525A" w:rsidRDefault="00000000">
      <w:pPr>
        <w:pStyle w:val="Ttulo4"/>
        <w:spacing w:before="220" w:after="100"/>
        <w:rPr>
          <w:rFonts w:ascii="Arial" w:eastAsia="Arial" w:hAnsi="Arial" w:cs="Arial"/>
          <w:i w:val="0"/>
          <w:iCs w:val="0"/>
          <w:color w:val="5B6770"/>
        </w:rPr>
      </w:pPr>
      <w:bookmarkStart w:id="291" w:name="_n5ehf0mxrcck" w:colFirst="0" w:colLast="0"/>
      <w:bookmarkEnd w:id="291"/>
      <w:r>
        <w:rPr>
          <w:rFonts w:ascii="Arial" w:eastAsia="Arial" w:hAnsi="Arial" w:cs="Arial"/>
          <w:i w:val="0"/>
          <w:iCs w:val="0"/>
          <w:color w:val="5B6770"/>
        </w:rPr>
        <w:t>1. Contexto y Problema</w:t>
      </w:r>
    </w:p>
    <w:p w14:paraId="054EFCFA" w14:textId="77777777" w:rsidR="00B1525A" w:rsidRDefault="00000000">
      <w:pPr>
        <w:spacing w:after="240"/>
        <w:rPr>
          <w:color w:val="000000"/>
          <w:sz w:val="21"/>
          <w:szCs w:val="21"/>
        </w:rPr>
      </w:pPr>
      <w:r>
        <w:rPr>
          <w:color w:val="000000"/>
          <w:sz w:val="21"/>
          <w:szCs w:val="21"/>
        </w:rPr>
        <w:t>El perfil de carga no es plano: preventa 09:00–18:00, preparación 22:00–06:00, despacho 05:30–07:00 (96 camiones), sincronización de flota 17:00–20:00, y septiembre casi duplica el volumen durante 3 semanas</w:t>
      </w:r>
      <w:r>
        <w:rPr>
          <w:rFonts w:ascii="Arial Unicode MS" w:eastAsia="Arial Unicode MS" w:hAnsi="Arial Unicode MS" w:cs="Arial Unicode MS"/>
          <w:color w:val="000000"/>
          <w:sz w:val="21"/>
          <w:szCs w:val="21"/>
        </w:rPr>
        <w:t xml:space="preserve"> (1.400 → 2.600 entregas/día). Sobredimensionar para el promedio diario es un error declarado por el propio caso; sobredimensionar estático para el peak paga 12 meses la capacidad de 3 semanas.</w:t>
      </w:r>
    </w:p>
    <w:p w14:paraId="424BB566" w14:textId="77777777" w:rsidR="00B1525A" w:rsidRDefault="00000000">
      <w:pPr>
        <w:pStyle w:val="Ttulo4"/>
        <w:spacing w:before="220" w:after="100"/>
        <w:rPr>
          <w:rFonts w:ascii="Arial" w:eastAsia="Arial" w:hAnsi="Arial" w:cs="Arial"/>
          <w:i w:val="0"/>
          <w:iCs w:val="0"/>
          <w:color w:val="5B6770"/>
        </w:rPr>
      </w:pPr>
      <w:bookmarkStart w:id="292" w:name="_7px4jydydgx9" w:colFirst="0" w:colLast="0"/>
      <w:bookmarkEnd w:id="292"/>
      <w:r>
        <w:rPr>
          <w:rFonts w:ascii="Arial" w:eastAsia="Arial" w:hAnsi="Arial" w:cs="Arial"/>
          <w:i w:val="0"/>
          <w:iCs w:val="0"/>
          <w:color w:val="5B6770"/>
        </w:rPr>
        <w:lastRenderedPageBreak/>
        <w:t>2. Alternativas Evaluadas</w:t>
      </w:r>
    </w:p>
    <w:tbl>
      <w:tblPr>
        <w:tblStyle w:val="afffffffd"/>
        <w:tblW w:w="5000" w:type="pct"/>
        <w:tblInd w:w="0" w:type="dxa"/>
        <w:tblBorders>
          <w:top w:val="nil"/>
          <w:left w:val="nil"/>
          <w:bottom w:val="nil"/>
          <w:right w:val="nil"/>
          <w:insideH w:val="nil"/>
          <w:insideV w:val="nil"/>
        </w:tblBorders>
        <w:tblLook w:val="0600" w:firstRow="0" w:lastRow="0" w:firstColumn="0" w:lastColumn="0" w:noHBand="1" w:noVBand="1"/>
      </w:tblPr>
      <w:tblGrid>
        <w:gridCol w:w="2450"/>
        <w:gridCol w:w="1244"/>
        <w:gridCol w:w="1883"/>
        <w:gridCol w:w="1428"/>
        <w:gridCol w:w="2231"/>
      </w:tblGrid>
      <w:tr w:rsidR="00B1525A" w14:paraId="2D24E418"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D7AD4D5" w14:textId="77777777" w:rsidR="00B1525A" w:rsidRDefault="00000000">
            <w:pPr>
              <w:spacing w:after="80" w:line="240" w:lineRule="auto"/>
              <w:rPr>
                <w:color w:val="000000"/>
                <w:sz w:val="21"/>
                <w:szCs w:val="21"/>
              </w:rPr>
            </w:pPr>
            <w:r>
              <w:rPr>
                <w:b/>
                <w:bCs/>
                <w:color w:val="1F3A5F"/>
                <w:sz w:val="21"/>
                <w:szCs w:val="21"/>
              </w:rPr>
              <w:t>Alternativa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43D3DC" w14:textId="77777777" w:rsidR="00B1525A" w:rsidRDefault="00000000">
            <w:pPr>
              <w:spacing w:after="80" w:line="240" w:lineRule="auto"/>
              <w:rPr>
                <w:color w:val="000000"/>
                <w:sz w:val="21"/>
                <w:szCs w:val="21"/>
              </w:rPr>
            </w:pPr>
            <w:r>
              <w:rPr>
                <w:b/>
                <w:bCs/>
                <w:color w:val="1F3A5F"/>
                <w:sz w:val="21"/>
                <w:szCs w:val="21"/>
              </w:rPr>
              <w:t>Costo en régimen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12368B9" w14:textId="77777777" w:rsidR="00B1525A" w:rsidRDefault="00000000">
            <w:pPr>
              <w:spacing w:after="80" w:line="240" w:lineRule="auto"/>
              <w:rPr>
                <w:color w:val="000000"/>
                <w:sz w:val="21"/>
                <w:szCs w:val="21"/>
              </w:rPr>
            </w:pPr>
            <w:r>
              <w:rPr>
                <w:b/>
                <w:bCs/>
                <w:color w:val="1F3A5F"/>
                <w:sz w:val="21"/>
                <w:szCs w:val="21"/>
              </w:rPr>
              <w:t>Comportamiento en peak</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6757E2F" w14:textId="77777777" w:rsidR="00B1525A" w:rsidRDefault="00000000">
            <w:pPr>
              <w:spacing w:after="80" w:line="240" w:lineRule="auto"/>
              <w:rPr>
                <w:color w:val="000000"/>
                <w:sz w:val="21"/>
                <w:szCs w:val="21"/>
              </w:rPr>
            </w:pPr>
            <w:r>
              <w:rPr>
                <w:b/>
                <w:bCs/>
                <w:color w:val="1F3A5F"/>
                <w:sz w:val="21"/>
                <w:szCs w:val="21"/>
              </w:rPr>
              <w:t>Detección de cuello de botella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476D061" w14:textId="77777777" w:rsidR="00B1525A" w:rsidRDefault="00000000">
            <w:pPr>
              <w:spacing w:after="80" w:line="240" w:lineRule="auto"/>
              <w:rPr>
                <w:color w:val="000000"/>
                <w:sz w:val="21"/>
                <w:szCs w:val="21"/>
              </w:rPr>
            </w:pPr>
            <w:r>
              <w:rPr>
                <w:b/>
                <w:bCs/>
                <w:color w:val="1F3A5F"/>
                <w:sz w:val="21"/>
                <w:szCs w:val="21"/>
              </w:rPr>
              <w:t>Rechazo/Aceptación</w:t>
            </w:r>
          </w:p>
        </w:tc>
      </w:tr>
      <w:tr w:rsidR="00B1525A" w14:paraId="2E693696"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4F31CD"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A. Cómputo elástico serverless/contenedores (Fargate 2→6, Celery 2→4, Lambda, Aurora escalada)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367172" w14:textId="77777777" w:rsidR="00B1525A" w:rsidRDefault="00000000">
            <w:pPr>
              <w:spacing w:after="80" w:line="240" w:lineRule="auto"/>
              <w:rPr>
                <w:color w:val="000000"/>
                <w:sz w:val="21"/>
                <w:szCs w:val="21"/>
              </w:rPr>
            </w:pPr>
            <w:r>
              <w:rPr>
                <w:color w:val="000000"/>
                <w:sz w:val="21"/>
                <w:szCs w:val="21"/>
              </w:rPr>
              <w:t>Pago por uso; escala solo cuando sube la carga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AAF283" w14:textId="77777777" w:rsidR="00B1525A" w:rsidRDefault="00000000">
            <w:pPr>
              <w:spacing w:after="80" w:line="240" w:lineRule="auto"/>
              <w:rPr>
                <w:color w:val="000000"/>
                <w:sz w:val="21"/>
                <w:szCs w:val="21"/>
              </w:rPr>
            </w:pPr>
            <w:r>
              <w:rPr>
                <w:color w:val="000000"/>
                <w:sz w:val="21"/>
                <w:szCs w:val="21"/>
              </w:rPr>
              <w:t>Auto-escalado predictivo (calendario sept/diciembre) + reactivo (CPU/cola)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266C18" w14:textId="77777777" w:rsidR="00B1525A" w:rsidRDefault="00000000">
            <w:pPr>
              <w:spacing w:after="80" w:line="240" w:lineRule="auto"/>
              <w:rPr>
                <w:color w:val="000000"/>
                <w:sz w:val="21"/>
                <w:szCs w:val="21"/>
              </w:rPr>
            </w:pPr>
            <w:r>
              <w:rPr>
                <w:color w:val="000000"/>
                <w:sz w:val="21"/>
                <w:szCs w:val="21"/>
              </w:rPr>
              <w:t>Amazon CloudWatch / Prometheus; umbrales de cola y TPS visibles (RT-09.05)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0DD31F" w14:textId="77777777" w:rsidR="00B1525A" w:rsidRDefault="00000000">
            <w:pPr>
              <w:spacing w:after="80" w:line="240" w:lineRule="auto"/>
              <w:rPr>
                <w:color w:val="000000"/>
                <w:sz w:val="21"/>
                <w:szCs w:val="21"/>
              </w:rPr>
            </w:pPr>
            <w:r>
              <w:rPr>
                <w:color w:val="000000"/>
                <w:sz w:val="21"/>
                <w:szCs w:val="21"/>
              </w:rPr>
              <w:t>Ganadora</w:t>
            </w:r>
          </w:p>
        </w:tc>
      </w:tr>
      <w:tr w:rsidR="00B1525A" w14:paraId="34CA45AC"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5FE8BE" w14:textId="77777777" w:rsidR="00B1525A" w:rsidRDefault="00000000">
            <w:pPr>
              <w:spacing w:after="80" w:line="240" w:lineRule="auto"/>
              <w:rPr>
                <w:color w:val="000000"/>
                <w:sz w:val="21"/>
                <w:szCs w:val="21"/>
              </w:rPr>
            </w:pPr>
            <w:r>
              <w:rPr>
                <w:color w:val="000000"/>
                <w:sz w:val="21"/>
                <w:szCs w:val="21"/>
              </w:rPr>
              <w:t>B. Sobredimensionamiento estático (12×2 vCPU fijo + Aurora 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B70891B" w14:textId="77777777" w:rsidR="00B1525A" w:rsidRDefault="00000000">
            <w:pPr>
              <w:spacing w:after="80" w:line="240" w:lineRule="auto"/>
              <w:rPr>
                <w:color w:val="000000"/>
                <w:sz w:val="21"/>
                <w:szCs w:val="21"/>
              </w:rPr>
            </w:pPr>
            <w:r>
              <w:rPr>
                <w:color w:val="000000"/>
                <w:sz w:val="21"/>
                <w:szCs w:val="21"/>
              </w:rPr>
              <w:t xml:space="preserve">Pago fijo del </w:t>
            </w:r>
            <w:proofErr w:type="gramStart"/>
            <w:r>
              <w:rPr>
                <w:color w:val="000000"/>
                <w:sz w:val="21"/>
                <w:szCs w:val="21"/>
              </w:rPr>
              <w:t>100 %</w:t>
            </w:r>
            <w:proofErr w:type="gramEnd"/>
            <w:r>
              <w:rPr>
                <w:color w:val="000000"/>
                <w:sz w:val="21"/>
                <w:szCs w:val="21"/>
              </w:rPr>
              <w:t xml:space="preserve"> los 56 meses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48A09B" w14:textId="77777777" w:rsidR="00B1525A" w:rsidRDefault="00000000">
            <w:pPr>
              <w:spacing w:after="80" w:line="240" w:lineRule="auto"/>
              <w:rPr>
                <w:color w:val="000000"/>
                <w:sz w:val="21"/>
                <w:szCs w:val="21"/>
              </w:rPr>
            </w:pPr>
            <w:r>
              <w:rPr>
                <w:color w:val="000000"/>
                <w:sz w:val="21"/>
                <w:szCs w:val="21"/>
              </w:rPr>
              <w:t>Nunca degrada, pero se paga todo el año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46454E" w14:textId="77777777" w:rsidR="00B1525A" w:rsidRDefault="00000000">
            <w:pPr>
              <w:spacing w:after="80" w:line="240" w:lineRule="auto"/>
              <w:rPr>
                <w:color w:val="000000"/>
                <w:sz w:val="21"/>
                <w:szCs w:val="21"/>
              </w:rPr>
            </w:pPr>
            <w:r>
              <w:rPr>
                <w:color w:val="000000"/>
                <w:sz w:val="21"/>
                <w:szCs w:val="21"/>
              </w:rPr>
              <w:t>Requiere monitoreo manual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DDA9DC" w14:textId="77777777" w:rsidR="00B1525A" w:rsidRDefault="00000000">
            <w:pPr>
              <w:spacing w:after="80" w:line="240" w:lineRule="auto"/>
              <w:rPr>
                <w:color w:val="000000"/>
                <w:sz w:val="21"/>
                <w:szCs w:val="21"/>
              </w:rPr>
            </w:pPr>
            <w:r>
              <w:rPr>
                <w:color w:val="000000"/>
                <w:sz w:val="21"/>
                <w:szCs w:val="21"/>
              </w:rPr>
              <w:t>Rechazada (costo: ~40–60 % más OPEX por el peak inactivo, contra FinOps RT-03.06)</w:t>
            </w:r>
          </w:p>
        </w:tc>
      </w:tr>
      <w:tr w:rsidR="00B1525A" w14:paraId="12C799EB"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4EDFAEC6" w14:textId="77777777" w:rsidR="00B1525A" w:rsidRDefault="00000000">
            <w:pPr>
              <w:spacing w:after="80" w:line="240" w:lineRule="auto"/>
              <w:rPr>
                <w:color w:val="000000"/>
                <w:sz w:val="21"/>
                <w:szCs w:val="21"/>
              </w:rPr>
            </w:pPr>
            <w:r>
              <w:rPr>
                <w:color w:val="000000"/>
                <w:sz w:val="21"/>
                <w:szCs w:val="21"/>
              </w:rPr>
              <w:t>C. Overprovision moderado + colas más largas (sin escala automática)</w:t>
            </w:r>
          </w:p>
        </w:tc>
        <w:tc>
          <w:tcPr>
            <w:tcW w:w="0" w:type="auto"/>
            <w:tcBorders>
              <w:top w:val="single" w:sz="6" w:space="0" w:color="000000"/>
              <w:left w:val="nil"/>
              <w:bottom w:val="nil"/>
              <w:right w:val="nil"/>
            </w:tcBorders>
            <w:tcMar>
              <w:top w:w="80" w:type="dxa"/>
              <w:left w:w="160" w:type="dxa"/>
              <w:bottom w:w="80" w:type="dxa"/>
              <w:right w:w="160" w:type="dxa"/>
            </w:tcMar>
          </w:tcPr>
          <w:p w14:paraId="7640D338" w14:textId="77777777" w:rsidR="00B1525A" w:rsidRDefault="00000000">
            <w:pPr>
              <w:spacing w:after="80" w:line="240" w:lineRule="auto"/>
              <w:rPr>
                <w:color w:val="000000"/>
                <w:sz w:val="21"/>
                <w:szCs w:val="21"/>
              </w:rPr>
            </w:pPr>
            <w:r>
              <w:rPr>
                <w:color w:val="000000"/>
                <w:sz w:val="21"/>
                <w:szCs w:val="21"/>
              </w:rPr>
              <w:t>Intermedio</w:t>
            </w:r>
          </w:p>
        </w:tc>
        <w:tc>
          <w:tcPr>
            <w:tcW w:w="0" w:type="auto"/>
            <w:tcBorders>
              <w:top w:val="single" w:sz="6" w:space="0" w:color="000000"/>
              <w:left w:val="nil"/>
              <w:bottom w:val="nil"/>
              <w:right w:val="nil"/>
            </w:tcBorders>
            <w:tcMar>
              <w:top w:w="80" w:type="dxa"/>
              <w:left w:w="160" w:type="dxa"/>
              <w:bottom w:w="80" w:type="dxa"/>
              <w:right w:w="160" w:type="dxa"/>
            </w:tcMar>
          </w:tcPr>
          <w:p w14:paraId="2FF3FDC3" w14:textId="77777777" w:rsidR="00B1525A" w:rsidRDefault="00000000">
            <w:pPr>
              <w:spacing w:after="80" w:line="240" w:lineRule="auto"/>
              <w:rPr>
                <w:color w:val="000000"/>
                <w:sz w:val="21"/>
                <w:szCs w:val="21"/>
              </w:rPr>
            </w:pPr>
            <w:proofErr w:type="gramStart"/>
            <w:r>
              <w:rPr>
                <w:color w:val="000000"/>
                <w:sz w:val="21"/>
                <w:szCs w:val="21"/>
              </w:rPr>
              <w:t>Los</w:t>
            </w:r>
            <w:proofErr w:type="gramEnd"/>
            <w:r>
              <w:rPr>
                <w:color w:val="000000"/>
                <w:sz w:val="21"/>
                <w:szCs w:val="21"/>
              </w:rPr>
              <w:t xml:space="preserve"> workers cuelan y la reconciliación se desplaza a horario no crítico</w:t>
            </w:r>
          </w:p>
        </w:tc>
        <w:tc>
          <w:tcPr>
            <w:tcW w:w="0" w:type="auto"/>
            <w:tcBorders>
              <w:top w:val="single" w:sz="6" w:space="0" w:color="000000"/>
              <w:left w:val="nil"/>
              <w:bottom w:val="nil"/>
              <w:right w:val="nil"/>
            </w:tcBorders>
            <w:tcMar>
              <w:top w:w="80" w:type="dxa"/>
              <w:left w:w="160" w:type="dxa"/>
              <w:bottom w:w="80" w:type="dxa"/>
              <w:right w:w="160" w:type="dxa"/>
            </w:tcMar>
          </w:tcPr>
          <w:p w14:paraId="3E5AE367" w14:textId="77777777" w:rsidR="00B1525A" w:rsidRDefault="00000000">
            <w:pPr>
              <w:spacing w:after="80" w:line="240" w:lineRule="auto"/>
              <w:rPr>
                <w:color w:val="000000"/>
                <w:sz w:val="21"/>
                <w:szCs w:val="21"/>
              </w:rPr>
            </w:pPr>
            <w:r>
              <w:rPr>
                <w:color w:val="000000"/>
                <w:sz w:val="21"/>
                <w:szCs w:val="21"/>
              </w:rPr>
              <w:t>Parcial</w:t>
            </w:r>
          </w:p>
        </w:tc>
        <w:tc>
          <w:tcPr>
            <w:tcW w:w="0" w:type="auto"/>
            <w:tcBorders>
              <w:top w:val="single" w:sz="6" w:space="0" w:color="000000"/>
              <w:left w:val="nil"/>
              <w:bottom w:val="nil"/>
              <w:right w:val="nil"/>
            </w:tcBorders>
            <w:tcMar>
              <w:top w:w="80" w:type="dxa"/>
              <w:left w:w="160" w:type="dxa"/>
              <w:bottom w:w="80" w:type="dxa"/>
              <w:right w:w="160" w:type="dxa"/>
            </w:tcMar>
          </w:tcPr>
          <w:p w14:paraId="3FD2BDC9" w14:textId="77777777" w:rsidR="00B1525A" w:rsidRDefault="00000000">
            <w:pPr>
              <w:spacing w:after="80" w:line="240" w:lineRule="auto"/>
              <w:rPr>
                <w:color w:val="000000"/>
                <w:sz w:val="21"/>
                <w:szCs w:val="21"/>
              </w:rPr>
            </w:pPr>
            <w:r>
              <w:rPr>
                <w:color w:val="000000"/>
                <w:sz w:val="21"/>
                <w:szCs w:val="21"/>
              </w:rPr>
              <w:t>Complementa a A para cargas cola (reconciliación)</w:t>
            </w:r>
          </w:p>
        </w:tc>
      </w:tr>
    </w:tbl>
    <w:p w14:paraId="0E68944E" w14:textId="77777777" w:rsidR="00B1525A" w:rsidRDefault="00000000">
      <w:pPr>
        <w:pStyle w:val="Ttulo4"/>
        <w:spacing w:before="220" w:after="100"/>
        <w:rPr>
          <w:rFonts w:ascii="Arial" w:eastAsia="Arial" w:hAnsi="Arial" w:cs="Arial"/>
          <w:i w:val="0"/>
          <w:iCs w:val="0"/>
          <w:color w:val="5B6770"/>
        </w:rPr>
      </w:pPr>
      <w:bookmarkStart w:id="293" w:name="_5rny1fyh2el4" w:colFirst="0" w:colLast="0"/>
      <w:bookmarkEnd w:id="293"/>
      <w:r>
        <w:rPr>
          <w:rFonts w:ascii="Arial" w:eastAsia="Arial" w:hAnsi="Arial" w:cs="Arial"/>
          <w:i w:val="0"/>
          <w:iCs w:val="0"/>
          <w:color w:val="5B6770"/>
        </w:rPr>
        <w:t>3. Criterio de Selección y Justificación Técnica-Económica</w:t>
      </w:r>
    </w:p>
    <w:p w14:paraId="5D0E3632" w14:textId="77777777" w:rsidR="00B1525A" w:rsidRDefault="00000000">
      <w:pPr>
        <w:numPr>
          <w:ilvl w:val="0"/>
          <w:numId w:val="84"/>
        </w:numPr>
        <w:spacing w:after="0"/>
        <w:rPr>
          <w:color w:val="000000"/>
        </w:rPr>
      </w:pPr>
      <w:r>
        <w:rPr>
          <w:color w:val="000000"/>
          <w:sz w:val="21"/>
          <w:szCs w:val="21"/>
        </w:rPr>
        <w:t xml:space="preserve">Perfil no plano (Cap. 14.2/15): la capacidad se calcula al peak ×1,5 (RNF-19.04) = 3.900 entregas/día, con ~105 TPS de diseño de despacho y pruebas de carga de </w:t>
      </w:r>
      <w:r>
        <w:rPr>
          <w:rFonts w:ascii="Arial Unicode MS" w:eastAsia="Arial Unicode MS" w:hAnsi="Arial Unicode MS" w:cs="Arial Unicode MS"/>
          <w:color w:val="000000"/>
          <w:sz w:val="21"/>
          <w:szCs w:val="21"/>
        </w:rPr>
        <w:t>1,5×peak ≈ 160 TPS / 5.850 entregas (RNF-19.04). Fargate 2→6 tareas (Django), Celery 2→4 y Lambda 100→500 cubren la ratio de las 3 semanas sin pago residual.</w:t>
      </w:r>
    </w:p>
    <w:p w14:paraId="05420F68" w14:textId="77777777" w:rsidR="00B1525A" w:rsidRDefault="00000000">
      <w:pPr>
        <w:numPr>
          <w:ilvl w:val="0"/>
          <w:numId w:val="84"/>
        </w:numPr>
        <w:spacing w:after="0"/>
        <w:rPr>
          <w:color w:val="000000"/>
        </w:rPr>
      </w:pPr>
      <w:r>
        <w:rPr>
          <w:color w:val="000000"/>
          <w:sz w:val="21"/>
          <w:szCs w:val="21"/>
        </w:rPr>
        <w:t>Cuello de botella identificado (RT-09.05): confirmación/persistencia transaccional de pedidos e ingesta de telemetría de la flota. Se declara el punto de saturación y se vigila con métricas de negocio (OTIF, pedidos no preparados) y de infraestructura (cola SQS, CPU, TPS) — RNF-19.03.</w:t>
      </w:r>
    </w:p>
    <w:p w14:paraId="5255CA31" w14:textId="77777777" w:rsidR="00B1525A" w:rsidRDefault="00000000">
      <w:pPr>
        <w:numPr>
          <w:ilvl w:val="0"/>
          <w:numId w:val="84"/>
        </w:numPr>
        <w:spacing w:after="0"/>
        <w:rPr>
          <w:color w:val="000000"/>
        </w:rPr>
      </w:pPr>
      <w:r>
        <w:rPr>
          <w:color w:val="000000"/>
          <w:sz w:val="21"/>
          <w:szCs w:val="21"/>
        </w:rPr>
        <w:t xml:space="preserve">FinOps (RT-03.06) y RT-03.08/03.09: la base reservada (RI/Savings Plan) cubre la capacidad de régimen; el crecimiento del peak se paga con cómputo efímero (Fargate/Lambda). Ampliar Aurora a </w:t>
      </w:r>
      <w:r>
        <w:rPr>
          <w:rFonts w:ascii="Consolas" w:eastAsia="Consolas" w:hAnsi="Consolas" w:cs="Consolas"/>
          <w:color w:val="000000"/>
          <w:sz w:val="21"/>
          <w:szCs w:val="21"/>
          <w:shd w:val="clear" w:color="auto" w:fill="3C3C3C"/>
        </w:rPr>
        <w:t>xlarge</w:t>
      </w:r>
      <w:r>
        <w:rPr>
          <w:color w:val="000000"/>
          <w:sz w:val="21"/>
          <w:szCs w:val="21"/>
        </w:rPr>
        <w:t xml:space="preserve"> + 2 readers y DynamoDB con autoscaling absorbe el pico sin compra fija.</w:t>
      </w:r>
    </w:p>
    <w:p w14:paraId="403AA998" w14:textId="77777777" w:rsidR="00B1525A" w:rsidRDefault="00000000">
      <w:pPr>
        <w:numPr>
          <w:ilvl w:val="0"/>
          <w:numId w:val="84"/>
        </w:numPr>
        <w:spacing w:after="0"/>
        <w:rPr>
          <w:color w:val="000000"/>
        </w:rPr>
      </w:pPr>
      <w:r>
        <w:rPr>
          <w:color w:val="000000"/>
          <w:sz w:val="21"/>
          <w:szCs w:val="21"/>
        </w:rPr>
        <w:t>Congelamiento (RT-10.05): del 1 al 25 de septiembre y en diciembre no se despliegan cambios; la escala predictiva se programa por calendario (calendario de eventos) y se valida en la marcha blanca de septiembre del año 1.</w:t>
      </w:r>
    </w:p>
    <w:p w14:paraId="2589065C" w14:textId="77777777" w:rsidR="00B1525A" w:rsidRDefault="00000000">
      <w:pPr>
        <w:numPr>
          <w:ilvl w:val="0"/>
          <w:numId w:val="84"/>
        </w:numPr>
        <w:spacing w:after="140"/>
        <w:rPr>
          <w:color w:val="000000"/>
        </w:rPr>
      </w:pPr>
      <w:r>
        <w:rPr>
          <w:color w:val="000000"/>
          <w:sz w:val="21"/>
          <w:szCs w:val="21"/>
        </w:rPr>
        <w:lastRenderedPageBreak/>
        <w:t>Equipo de 4 TI: la operación es declarativa (IaC, RT-03.03): el mismo despliegue escala y decrece sin intervención manual; las políticas de alerta de desviación de presupuesto (RT-03.06) sustituyen el control manual del costo.</w:t>
      </w:r>
    </w:p>
    <w:p w14:paraId="14C5BE9B" w14:textId="77777777" w:rsidR="00B1525A" w:rsidRDefault="00000000">
      <w:pPr>
        <w:pStyle w:val="Ttulo4"/>
        <w:spacing w:before="220" w:after="100"/>
        <w:rPr>
          <w:rFonts w:ascii="Arial" w:eastAsia="Arial" w:hAnsi="Arial" w:cs="Arial"/>
          <w:i w:val="0"/>
          <w:iCs w:val="0"/>
          <w:color w:val="5B6770"/>
        </w:rPr>
      </w:pPr>
      <w:bookmarkStart w:id="294" w:name="_he6k951wxwee" w:colFirst="0" w:colLast="0"/>
      <w:bookmarkEnd w:id="294"/>
      <w:r>
        <w:rPr>
          <w:rFonts w:ascii="Arial" w:eastAsia="Arial" w:hAnsi="Arial" w:cs="Arial"/>
          <w:i w:val="0"/>
          <w:iCs w:val="0"/>
          <w:color w:val="5B6770"/>
        </w:rPr>
        <w:t>4. Decisión Adoptada</w:t>
      </w:r>
    </w:p>
    <w:p w14:paraId="012E0938" w14:textId="77777777" w:rsidR="00B1525A" w:rsidRDefault="00000000">
      <w:pPr>
        <w:spacing w:after="240"/>
        <w:rPr>
          <w:color w:val="000000"/>
          <w:sz w:val="21"/>
          <w:szCs w:val="21"/>
        </w:rPr>
      </w:pPr>
      <w:r>
        <w:rPr>
          <w:color w:val="000000"/>
          <w:sz w:val="21"/>
          <w:szCs w:val="21"/>
        </w:rPr>
        <w:t>Cómputo elástico con auto-escalado horizontal</w:t>
      </w:r>
      <w:r>
        <w:rPr>
          <w:rFonts w:ascii="Arial Unicode MS" w:eastAsia="Arial Unicode MS" w:hAnsi="Arial Unicode MS" w:cs="Arial Unicode MS"/>
          <w:color w:val="000000"/>
          <w:sz w:val="21"/>
          <w:szCs w:val="21"/>
        </w:rPr>
        <w:t xml:space="preserve"> (Fargate Django 2→6, Celery 2→4, Lambda 100→500, Aurora </w:t>
      </w:r>
      <w:r>
        <w:rPr>
          <w:rFonts w:ascii="Consolas" w:eastAsia="Consolas" w:hAnsi="Consolas" w:cs="Consolas"/>
          <w:color w:val="000000"/>
          <w:sz w:val="21"/>
          <w:szCs w:val="21"/>
          <w:shd w:val="clear" w:color="auto" w:fill="3C3C3C"/>
        </w:rPr>
        <w:t>db.r6g.large→xlarge</w:t>
      </w:r>
      <w:r>
        <w:rPr>
          <w:color w:val="000000"/>
          <w:sz w:val="21"/>
          <w:szCs w:val="21"/>
        </w:rPr>
        <w:t xml:space="preserve"> +2 readers, DynamoDB on-demand) con escala predictiva por calendario (septiembre/diciembre) y reactiva (CPU, profundidad de cola, TPS); base de capacidad con Savings Plan/instancias reservadas de la carga de régimen (RT-03.08) y la diferencia del peak como cómputo efímero (RT-03.09). Monitoreo del cuello de botella declarado (RT-09.05/RNF-19.03) y pruebas 1,5×peak (RNF-19.04).</w:t>
      </w:r>
    </w:p>
    <w:p w14:paraId="5E2452B4" w14:textId="77777777" w:rsidR="00B1525A" w:rsidRDefault="00000000">
      <w:pPr>
        <w:pStyle w:val="Ttulo4"/>
        <w:spacing w:before="220" w:after="100"/>
        <w:rPr>
          <w:rFonts w:ascii="Arial" w:eastAsia="Arial" w:hAnsi="Arial" w:cs="Arial"/>
          <w:i w:val="0"/>
          <w:iCs w:val="0"/>
          <w:color w:val="5B6770"/>
        </w:rPr>
      </w:pPr>
      <w:bookmarkStart w:id="295" w:name="_iqb6j1c433hm" w:colFirst="0" w:colLast="0"/>
      <w:bookmarkEnd w:id="295"/>
      <w:r>
        <w:rPr>
          <w:rFonts w:ascii="Arial" w:eastAsia="Arial" w:hAnsi="Arial" w:cs="Arial"/>
          <w:i w:val="0"/>
          <w:iCs w:val="0"/>
          <w:color w:val="5B6770"/>
        </w:rPr>
        <w:t>5. Consecuencias, Trade-offs y Mitigaciones</w:t>
      </w:r>
    </w:p>
    <w:tbl>
      <w:tblPr>
        <w:tblStyle w:val="afffffffe"/>
        <w:tblW w:w="5000" w:type="pct"/>
        <w:tblInd w:w="0" w:type="dxa"/>
        <w:tblBorders>
          <w:top w:val="nil"/>
          <w:left w:val="nil"/>
          <w:bottom w:val="nil"/>
          <w:right w:val="nil"/>
          <w:insideH w:val="nil"/>
          <w:insideV w:val="nil"/>
        </w:tblBorders>
        <w:tblLook w:val="0600" w:firstRow="0" w:lastRow="0" w:firstColumn="0" w:lastColumn="0" w:noHBand="1" w:noVBand="1"/>
      </w:tblPr>
      <w:tblGrid>
        <w:gridCol w:w="2766"/>
        <w:gridCol w:w="2020"/>
        <w:gridCol w:w="4450"/>
      </w:tblGrid>
      <w:tr w:rsidR="00B1525A" w14:paraId="39E04A9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285A76C"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C74ABFB"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2F69C8B"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3AA8DD4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9AC212" w14:textId="77777777" w:rsidR="00B1525A" w:rsidRDefault="00000000">
            <w:pPr>
              <w:spacing w:after="80" w:line="240" w:lineRule="auto"/>
              <w:rPr>
                <w:color w:val="000000"/>
                <w:sz w:val="21"/>
                <w:szCs w:val="21"/>
              </w:rPr>
            </w:pPr>
            <w:r>
              <w:rPr>
                <w:color w:val="000000"/>
                <w:sz w:val="21"/>
                <w:szCs w:val="21"/>
              </w:rPr>
              <w:t>Costo de proveer la parte efímera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8141B5D" w14:textId="77777777" w:rsidR="00B1525A" w:rsidRDefault="00000000">
            <w:pPr>
              <w:spacing w:after="80" w:line="240" w:lineRule="auto"/>
              <w:rPr>
                <w:color w:val="000000"/>
                <w:sz w:val="21"/>
                <w:szCs w:val="21"/>
              </w:rPr>
            </w:pPr>
            <w:r>
              <w:rPr>
                <w:color w:val="000000"/>
                <w:sz w:val="21"/>
                <w:szCs w:val="21"/>
              </w:rPr>
              <w:t>Dependencia del autoscaler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6A64C7" w14:textId="77777777" w:rsidR="00B1525A" w:rsidRDefault="00000000">
            <w:pPr>
              <w:spacing w:after="80" w:line="240" w:lineRule="auto"/>
              <w:rPr>
                <w:color w:val="000000"/>
                <w:sz w:val="21"/>
                <w:szCs w:val="21"/>
              </w:rPr>
            </w:pPr>
            <w:r>
              <w:rPr>
                <w:color w:val="000000"/>
                <w:sz w:val="21"/>
                <w:szCs w:val="21"/>
              </w:rPr>
              <w:t>0 riesgo de pay-what-you-use: presupuestos y alarmas (RT-03.06); base RI para régimen</w:t>
            </w:r>
          </w:p>
        </w:tc>
      </w:tr>
      <w:tr w:rsidR="00B1525A" w14:paraId="3E73E5E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3E4628" w14:textId="77777777" w:rsidR="00B1525A" w:rsidRDefault="00000000">
            <w:pPr>
              <w:spacing w:after="80" w:line="240" w:lineRule="auto"/>
              <w:rPr>
                <w:color w:val="000000"/>
                <w:sz w:val="21"/>
                <w:szCs w:val="21"/>
              </w:rPr>
            </w:pPr>
            <w:r>
              <w:rPr>
                <w:color w:val="000000"/>
                <w:sz w:val="21"/>
                <w:szCs w:val="21"/>
              </w:rPr>
              <w:t>La cola puede crecer en el burst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166A6A" w14:textId="77777777" w:rsidR="00B1525A" w:rsidRDefault="00000000">
            <w:pPr>
              <w:spacing w:after="80" w:line="240" w:lineRule="auto"/>
              <w:rPr>
                <w:color w:val="000000"/>
                <w:sz w:val="21"/>
                <w:szCs w:val="21"/>
              </w:rPr>
            </w:pPr>
            <w:r>
              <w:rPr>
                <w:color w:val="000000"/>
                <w:sz w:val="21"/>
                <w:szCs w:val="21"/>
              </w:rPr>
              <w:t>Latencia de reconciliación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9FD1DFA" w14:textId="77777777" w:rsidR="00B1525A" w:rsidRDefault="00000000">
            <w:pPr>
              <w:spacing w:after="80" w:line="240" w:lineRule="auto"/>
              <w:rPr>
                <w:color w:val="000000"/>
                <w:sz w:val="21"/>
                <w:szCs w:val="21"/>
              </w:rPr>
            </w:pPr>
            <w:r>
              <w:rPr>
                <w:color w:val="000000"/>
                <w:sz w:val="21"/>
                <w:szCs w:val="21"/>
              </w:rPr>
              <w:t>Vúmenes dimensionados (SQS × 24 h buffer); workers autoescalados; congelamiento de cambios (RT-10.05)</w:t>
            </w:r>
          </w:p>
        </w:tc>
      </w:tr>
      <w:tr w:rsidR="00B1525A" w14:paraId="538521D1"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4684FC" w14:textId="77777777" w:rsidR="00B1525A" w:rsidRDefault="00000000">
            <w:pPr>
              <w:spacing w:after="80" w:line="240" w:lineRule="auto"/>
              <w:rPr>
                <w:color w:val="000000"/>
                <w:sz w:val="21"/>
                <w:szCs w:val="21"/>
              </w:rPr>
            </w:pPr>
            <w:r>
              <w:rPr>
                <w:color w:val="000000"/>
                <w:sz w:val="21"/>
                <w:szCs w:val="21"/>
              </w:rPr>
              <w:t>Complejidad del autoscaler predictivo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68A3BE" w14:textId="77777777" w:rsidR="00B1525A" w:rsidRDefault="00000000">
            <w:pPr>
              <w:spacing w:after="80" w:line="240" w:lineRule="auto"/>
              <w:rPr>
                <w:color w:val="000000"/>
                <w:sz w:val="21"/>
                <w:szCs w:val="21"/>
              </w:rPr>
            </w:pPr>
            <w:r>
              <w:rPr>
                <w:color w:val="000000"/>
                <w:sz w:val="21"/>
                <w:szCs w:val="21"/>
              </w:rPr>
              <w:t>Configuración de calendario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5E94F3" w14:textId="77777777" w:rsidR="00B1525A" w:rsidRDefault="00000000">
            <w:pPr>
              <w:spacing w:after="80" w:line="240" w:lineRule="auto"/>
              <w:rPr>
                <w:color w:val="000000"/>
                <w:sz w:val="21"/>
                <w:szCs w:val="21"/>
              </w:rPr>
            </w:pPr>
            <w:r>
              <w:rPr>
                <w:color w:val="000000"/>
                <w:sz w:val="21"/>
                <w:szCs w:val="21"/>
              </w:rPr>
              <w:t>Configuración IaC por evento (EventBridge); ensayo en marcha blanca de sept; aumentos conservadores ×1,5</w:t>
            </w:r>
          </w:p>
        </w:tc>
      </w:tr>
      <w:tr w:rsidR="00B1525A" w14:paraId="210D312A"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56F2C5D" w14:textId="77777777" w:rsidR="00B1525A" w:rsidRDefault="00000000">
            <w:pPr>
              <w:spacing w:after="80" w:line="240" w:lineRule="auto"/>
              <w:rPr>
                <w:color w:val="000000"/>
                <w:sz w:val="21"/>
                <w:szCs w:val="21"/>
              </w:rPr>
            </w:pPr>
            <w:r>
              <w:rPr>
                <w:color w:val="000000"/>
                <w:sz w:val="21"/>
                <w:szCs w:val="21"/>
              </w:rPr>
              <w:t>Surgimiento de cuello de botella nuevo tras el peak</w:t>
            </w:r>
          </w:p>
        </w:tc>
        <w:tc>
          <w:tcPr>
            <w:tcW w:w="0" w:type="auto"/>
            <w:tcBorders>
              <w:top w:val="single" w:sz="6" w:space="0" w:color="000000"/>
              <w:left w:val="nil"/>
              <w:bottom w:val="nil"/>
              <w:right w:val="nil"/>
            </w:tcBorders>
            <w:tcMar>
              <w:top w:w="80" w:type="dxa"/>
              <w:left w:w="160" w:type="dxa"/>
              <w:bottom w:w="80" w:type="dxa"/>
              <w:right w:w="160" w:type="dxa"/>
            </w:tcMar>
          </w:tcPr>
          <w:p w14:paraId="0505B2AC" w14:textId="77777777" w:rsidR="00B1525A" w:rsidRDefault="00000000">
            <w:pPr>
              <w:spacing w:after="80" w:line="240" w:lineRule="auto"/>
              <w:rPr>
                <w:color w:val="000000"/>
                <w:sz w:val="21"/>
                <w:szCs w:val="21"/>
              </w:rPr>
            </w:pPr>
            <w:r>
              <w:rPr>
                <w:color w:val="000000"/>
                <w:sz w:val="21"/>
                <w:szCs w:val="21"/>
              </w:rPr>
              <w:t>Identificación tardía</w:t>
            </w:r>
          </w:p>
        </w:tc>
        <w:tc>
          <w:tcPr>
            <w:tcW w:w="0" w:type="auto"/>
            <w:tcBorders>
              <w:top w:val="single" w:sz="6" w:space="0" w:color="000000"/>
              <w:left w:val="nil"/>
              <w:bottom w:val="nil"/>
              <w:right w:val="nil"/>
            </w:tcBorders>
            <w:tcMar>
              <w:top w:w="80" w:type="dxa"/>
              <w:left w:w="160" w:type="dxa"/>
              <w:bottom w:w="80" w:type="dxa"/>
              <w:right w:w="160" w:type="dxa"/>
            </w:tcMar>
          </w:tcPr>
          <w:p w14:paraId="46A41D84" w14:textId="77777777" w:rsidR="00B1525A" w:rsidRDefault="00000000">
            <w:pPr>
              <w:spacing w:after="80" w:line="240" w:lineRule="auto"/>
              <w:rPr>
                <w:color w:val="000000"/>
                <w:sz w:val="21"/>
                <w:szCs w:val="21"/>
              </w:rPr>
            </w:pPr>
            <w:r>
              <w:rPr>
                <w:color w:val="000000"/>
                <w:sz w:val="21"/>
                <w:szCs w:val="21"/>
              </w:rPr>
              <w:t>Monitoreo de síntomas de negocio (RF-16.03) + pruebas de estrés al punto de quiebre (RNF-19.04)</w:t>
            </w:r>
          </w:p>
        </w:tc>
      </w:tr>
    </w:tbl>
    <w:p w14:paraId="1223D46E" w14:textId="77777777" w:rsidR="00B1525A" w:rsidRDefault="00000000">
      <w:pPr>
        <w:pStyle w:val="Ttulo3"/>
        <w:spacing w:before="280" w:after="120"/>
        <w:rPr>
          <w:rFonts w:ascii="Arial" w:eastAsia="Arial" w:hAnsi="Arial" w:cs="Arial"/>
          <w:color w:val="5B6770"/>
          <w:sz w:val="26"/>
          <w:szCs w:val="26"/>
        </w:rPr>
      </w:pPr>
      <w:bookmarkStart w:id="296" w:name="_aeo6cfj1sd7v" w:colFirst="0" w:colLast="0"/>
      <w:bookmarkEnd w:id="296"/>
      <w:r>
        <w:rPr>
          <w:rFonts w:ascii="Arial" w:eastAsia="Arial" w:hAnsi="Arial" w:cs="Arial"/>
          <w:color w:val="5B6770"/>
          <w:sz w:val="26"/>
          <w:szCs w:val="26"/>
        </w:rPr>
        <w:t>ADR-13 — Puerta de Enlace de Servicios: Amazon API Gateway</w:t>
      </w:r>
    </w:p>
    <w:p w14:paraId="03992DF9" w14:textId="77777777" w:rsidR="00B1525A" w:rsidRDefault="00000000">
      <w:pPr>
        <w:numPr>
          <w:ilvl w:val="0"/>
          <w:numId w:val="40"/>
        </w:numPr>
        <w:spacing w:after="0"/>
        <w:rPr>
          <w:color w:val="000000"/>
        </w:rPr>
      </w:pPr>
      <w:r>
        <w:rPr>
          <w:color w:val="000000"/>
          <w:sz w:val="21"/>
          <w:szCs w:val="21"/>
        </w:rPr>
        <w:t>Estado: Aprobado</w:t>
      </w:r>
    </w:p>
    <w:p w14:paraId="26854ACD" w14:textId="77777777" w:rsidR="00B1525A" w:rsidRDefault="00000000">
      <w:pPr>
        <w:numPr>
          <w:ilvl w:val="0"/>
          <w:numId w:val="40"/>
        </w:numPr>
        <w:spacing w:after="0"/>
        <w:rPr>
          <w:color w:val="000000"/>
        </w:rPr>
      </w:pPr>
      <w:r>
        <w:rPr>
          <w:color w:val="000000"/>
          <w:sz w:val="21"/>
          <w:szCs w:val="21"/>
        </w:rPr>
        <w:t>Fecha: 2026-09-05 (formalizado como ADR el 2026-09-06)</w:t>
      </w:r>
    </w:p>
    <w:p w14:paraId="62936DCB" w14:textId="77777777" w:rsidR="00B1525A" w:rsidRDefault="00000000">
      <w:pPr>
        <w:numPr>
          <w:ilvl w:val="0"/>
          <w:numId w:val="40"/>
        </w:numPr>
        <w:spacing w:after="0"/>
        <w:rPr>
          <w:color w:val="000000"/>
        </w:rPr>
      </w:pPr>
      <w:r>
        <w:rPr>
          <w:color w:val="000000"/>
          <w:sz w:val="21"/>
          <w:szCs w:val="21"/>
        </w:rPr>
        <w:t>Decisión relacionada: D8 (Arquitectura Lógica v6.2, Capa 3).</w:t>
      </w:r>
    </w:p>
    <w:p w14:paraId="4CE7DDFC" w14:textId="77777777" w:rsidR="00B1525A" w:rsidRDefault="00000000">
      <w:pPr>
        <w:numPr>
          <w:ilvl w:val="0"/>
          <w:numId w:val="40"/>
        </w:numPr>
        <w:spacing w:after="140"/>
        <w:rPr>
          <w:color w:val="000000"/>
        </w:rPr>
      </w:pPr>
      <w:r>
        <w:rPr>
          <w:color w:val="000000"/>
          <w:sz w:val="21"/>
          <w:szCs w:val="21"/>
        </w:rPr>
        <w:t>Trazabilidad normativa: BA Art. 21.2 (puerta de enlace con autenticación, autorización, cuotas, límites de tasa, validación de esquema e inspección de carga útil) · RT-02.01 (capa 3 del modelo de referencia) · RT-11.11 · RT-05.16/05.18 (contratos y OAuth 2.1/mTLS) · RT-02.02 (contratos versionados retro-compatibles) · Art. 16.3 (preferencia por servicios administrados).</w:t>
      </w:r>
    </w:p>
    <w:p w14:paraId="763BF332" w14:textId="77777777" w:rsidR="00B1525A" w:rsidRDefault="00000000">
      <w:pPr>
        <w:pStyle w:val="Ttulo4"/>
        <w:spacing w:before="220" w:after="100"/>
        <w:rPr>
          <w:rFonts w:ascii="Arial" w:eastAsia="Arial" w:hAnsi="Arial" w:cs="Arial"/>
          <w:i w:val="0"/>
          <w:iCs w:val="0"/>
          <w:color w:val="5B6770"/>
        </w:rPr>
      </w:pPr>
      <w:bookmarkStart w:id="297" w:name="_k87cq09csb2z" w:colFirst="0" w:colLast="0"/>
      <w:bookmarkEnd w:id="297"/>
      <w:r>
        <w:rPr>
          <w:rFonts w:ascii="Arial" w:eastAsia="Arial" w:hAnsi="Arial" w:cs="Arial"/>
          <w:i w:val="0"/>
          <w:iCs w:val="0"/>
          <w:color w:val="5B6770"/>
        </w:rPr>
        <w:lastRenderedPageBreak/>
        <w:t>1. Contexto y Problema</w:t>
      </w:r>
    </w:p>
    <w:p w14:paraId="74EDBF85" w14:textId="77777777" w:rsidR="00B1525A" w:rsidRDefault="00000000">
      <w:pPr>
        <w:spacing w:after="240"/>
        <w:rPr>
          <w:color w:val="000000"/>
          <w:sz w:val="21"/>
          <w:szCs w:val="21"/>
        </w:rPr>
      </w:pPr>
      <w:r>
        <w:rPr>
          <w:color w:val="000000"/>
          <w:sz w:val="21"/>
          <w:szCs w:val="21"/>
        </w:rPr>
        <w:t>La Capa 3 es el punto por donde entra todo: las APIs de negocio, la sincronización diferida de preventa y reparto —que es tráfico de primera clase, no un anexo— y los tres portales de la DMZ. El Art. 21.2 no pide «un gateway»: pide autenticación, autorización, cuotas, límites de tasa, validación de esquema e inspección de carga útil, todo en el borde. Y el CLIENTE opera con 4 personas de TI: cualquier componente que haya que parchar, dimensionar y sostener 24×7 compite con la operación.</w:t>
      </w:r>
    </w:p>
    <w:p w14:paraId="5FD942FB" w14:textId="77777777" w:rsidR="00B1525A" w:rsidRDefault="00000000">
      <w:pPr>
        <w:pStyle w:val="Ttulo4"/>
        <w:spacing w:before="220" w:after="100"/>
        <w:rPr>
          <w:rFonts w:ascii="Arial" w:eastAsia="Arial" w:hAnsi="Arial" w:cs="Arial"/>
          <w:i w:val="0"/>
          <w:iCs w:val="0"/>
          <w:color w:val="5B6770"/>
        </w:rPr>
      </w:pPr>
      <w:bookmarkStart w:id="298" w:name="_j86kukw69mex" w:colFirst="0" w:colLast="0"/>
      <w:bookmarkEnd w:id="298"/>
      <w:r>
        <w:rPr>
          <w:rFonts w:ascii="Arial" w:eastAsia="Arial" w:hAnsi="Arial" w:cs="Arial"/>
          <w:i w:val="0"/>
          <w:iCs w:val="0"/>
          <w:color w:val="5B6770"/>
        </w:rPr>
        <w:t>2. Alternativas Evaluadas</w:t>
      </w:r>
    </w:p>
    <w:tbl>
      <w:tblPr>
        <w:tblStyle w:val="affffffff"/>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603"/>
        <w:gridCol w:w="1558"/>
        <w:gridCol w:w="1520"/>
        <w:gridCol w:w="1468"/>
        <w:gridCol w:w="1532"/>
      </w:tblGrid>
      <w:tr w:rsidR="00B1525A" w14:paraId="6F9F9D63"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CEB8627"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62866061" w14:textId="77777777" w:rsidR="00B1525A" w:rsidRDefault="00000000">
            <w:pPr>
              <w:spacing w:after="80" w:line="240" w:lineRule="auto"/>
              <w:rPr>
                <w:color w:val="000000"/>
                <w:sz w:val="21"/>
                <w:szCs w:val="21"/>
              </w:rPr>
            </w:pPr>
            <w:r>
              <w:rPr>
                <w:b/>
                <w:bCs/>
                <w:color w:val="1F3A5F"/>
                <w:sz w:val="18"/>
                <w:szCs w:val="18"/>
              </w:rPr>
              <w:t>Operación</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82C5DC0" w14:textId="77777777" w:rsidR="00B1525A" w:rsidRDefault="00000000">
            <w:pPr>
              <w:spacing w:after="80" w:line="240" w:lineRule="auto"/>
              <w:rPr>
                <w:color w:val="000000"/>
                <w:sz w:val="21"/>
                <w:szCs w:val="21"/>
              </w:rPr>
            </w:pPr>
            <w:r>
              <w:rPr>
                <w:b/>
                <w:bCs/>
                <w:color w:val="1F3A5F"/>
                <w:sz w:val="18"/>
                <w:szCs w:val="18"/>
              </w:rPr>
              <w:t>Integración con el borde</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91579E6" w14:textId="77777777" w:rsidR="00B1525A" w:rsidRDefault="00000000">
            <w:pPr>
              <w:spacing w:after="80" w:line="240" w:lineRule="auto"/>
              <w:rPr>
                <w:color w:val="000000"/>
                <w:sz w:val="21"/>
                <w:szCs w:val="21"/>
              </w:rPr>
            </w:pPr>
            <w:r>
              <w:rPr>
                <w:b/>
                <w:bCs/>
                <w:color w:val="1F3A5F"/>
                <w:sz w:val="18"/>
                <w:szCs w:val="18"/>
              </w:rPr>
              <w:t>Cuotas y esquema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7F23CA8" w14:textId="77777777" w:rsidR="00B1525A" w:rsidRDefault="00000000">
            <w:pPr>
              <w:spacing w:after="80" w:line="240" w:lineRule="auto"/>
              <w:rPr>
                <w:color w:val="000000"/>
                <w:sz w:val="21"/>
                <w:szCs w:val="21"/>
              </w:rPr>
            </w:pPr>
            <w:r>
              <w:rPr>
                <w:b/>
                <w:bCs/>
                <w:color w:val="1F3A5F"/>
                <w:sz w:val="18"/>
                <w:szCs w:val="18"/>
              </w:rPr>
              <w:t>Costo para un equipo de 4</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730DB32C" w14:textId="77777777" w:rsidR="00B1525A" w:rsidRDefault="00000000">
            <w:pPr>
              <w:spacing w:after="80" w:line="240" w:lineRule="auto"/>
              <w:rPr>
                <w:color w:val="000000"/>
                <w:sz w:val="21"/>
                <w:szCs w:val="21"/>
              </w:rPr>
            </w:pPr>
            <w:r>
              <w:rPr>
                <w:b/>
                <w:bCs/>
                <w:color w:val="1F3A5F"/>
                <w:sz w:val="18"/>
                <w:szCs w:val="18"/>
              </w:rPr>
              <w:t>Veredicto</w:t>
            </w:r>
          </w:p>
        </w:tc>
      </w:tr>
      <w:tr w:rsidR="00B1525A" w14:paraId="462AD940" w14:textId="77777777">
        <w:trPr>
          <w:trHeight w:val="330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965C949" w14:textId="77777777" w:rsidR="00B1525A" w:rsidRDefault="00000000">
            <w:pPr>
              <w:spacing w:after="80" w:line="240" w:lineRule="auto"/>
              <w:rPr>
                <w:color w:val="000000"/>
                <w:sz w:val="21"/>
                <w:szCs w:val="21"/>
              </w:rPr>
            </w:pPr>
            <w:r>
              <w:rPr>
                <w:color w:val="000000"/>
                <w:sz w:val="18"/>
                <w:szCs w:val="18"/>
              </w:rPr>
              <w:t>A. Amazon API Gateway (administrado)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0E7EC22" w14:textId="77777777" w:rsidR="00B1525A" w:rsidRDefault="00000000">
            <w:pPr>
              <w:spacing w:after="80" w:line="240" w:lineRule="auto"/>
              <w:rPr>
                <w:color w:val="000000"/>
                <w:sz w:val="21"/>
                <w:szCs w:val="21"/>
              </w:rPr>
            </w:pPr>
            <w:r>
              <w:rPr>
                <w:color w:val="000000"/>
                <w:sz w:val="18"/>
                <w:szCs w:val="18"/>
              </w:rPr>
              <w:t>Cero nodos que operar; escala con la carga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C5A9C6F" w14:textId="77777777" w:rsidR="00B1525A" w:rsidRDefault="00000000">
            <w:pPr>
              <w:spacing w:after="80" w:line="240" w:lineRule="auto"/>
              <w:rPr>
                <w:color w:val="000000"/>
                <w:sz w:val="21"/>
                <w:szCs w:val="21"/>
              </w:rPr>
            </w:pPr>
            <w:r>
              <w:rPr>
                <w:color w:val="000000"/>
                <w:sz w:val="18"/>
                <w:szCs w:val="18"/>
              </w:rPr>
              <w:t>Nativa con CloudFront, WAF, Shield y ALB; autorizador OIDC contra Keycloak</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B301E1F" w14:textId="77777777" w:rsidR="00B1525A" w:rsidRDefault="00000000">
            <w:pPr>
              <w:spacing w:after="80" w:line="240" w:lineRule="auto"/>
              <w:rPr>
                <w:color w:val="000000"/>
                <w:sz w:val="21"/>
                <w:szCs w:val="21"/>
              </w:rPr>
            </w:pPr>
            <w:r>
              <w:rPr>
                <w:color w:val="000000"/>
                <w:sz w:val="18"/>
                <w:szCs w:val="18"/>
              </w:rPr>
              <w:t>Validación de esquema OpenAPI, cuotas y límites por cliente y por ruta, trazabilidad por transacción</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10007643" w14:textId="77777777" w:rsidR="00B1525A" w:rsidRDefault="00000000">
            <w:pPr>
              <w:spacing w:after="80" w:line="240" w:lineRule="auto"/>
              <w:rPr>
                <w:color w:val="000000"/>
                <w:sz w:val="21"/>
                <w:szCs w:val="21"/>
              </w:rPr>
            </w:pPr>
            <w:r>
              <w:rPr>
                <w:color w:val="000000"/>
                <w:sz w:val="18"/>
                <w:szCs w:val="18"/>
              </w:rPr>
              <w:t>Nulo en operación; costo por invocación declarado en FinOps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CC5AA80" w14:textId="77777777" w:rsidR="00B1525A" w:rsidRDefault="00000000">
            <w:pPr>
              <w:spacing w:after="80" w:line="240" w:lineRule="auto"/>
              <w:rPr>
                <w:color w:val="000000"/>
                <w:sz w:val="21"/>
                <w:szCs w:val="21"/>
              </w:rPr>
            </w:pPr>
            <w:r>
              <w:rPr>
                <w:color w:val="000000"/>
                <w:sz w:val="18"/>
                <w:szCs w:val="18"/>
              </w:rPr>
              <w:t>Ganadora</w:t>
            </w:r>
          </w:p>
        </w:tc>
      </w:tr>
      <w:tr w:rsidR="00B1525A" w14:paraId="47011A28" w14:textId="77777777">
        <w:trPr>
          <w:trHeight w:val="2445"/>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4DD43B0" w14:textId="77777777" w:rsidR="00B1525A" w:rsidRDefault="00000000">
            <w:pPr>
              <w:spacing w:after="80" w:line="240" w:lineRule="auto"/>
              <w:rPr>
                <w:color w:val="000000"/>
                <w:sz w:val="21"/>
                <w:szCs w:val="21"/>
              </w:rPr>
            </w:pPr>
            <w:r>
              <w:rPr>
                <w:color w:val="000000"/>
                <w:sz w:val="18"/>
                <w:szCs w:val="18"/>
              </w:rPr>
              <w:t>B. Kong Gateway (open source, autoalojado)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77AB62A" w14:textId="77777777" w:rsidR="00B1525A" w:rsidRDefault="00000000">
            <w:pPr>
              <w:spacing w:after="80" w:line="240" w:lineRule="auto"/>
              <w:rPr>
                <w:color w:val="000000"/>
                <w:sz w:val="21"/>
                <w:szCs w:val="21"/>
              </w:rPr>
            </w:pPr>
            <w:r>
              <w:rPr>
                <w:color w:val="000000"/>
                <w:sz w:val="18"/>
                <w:szCs w:val="18"/>
              </w:rPr>
              <w:t>Nodos propios con alta disponibilidad, parches y versiones a cargo del equipo</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9AB5394" w14:textId="77777777" w:rsidR="00B1525A" w:rsidRDefault="00000000">
            <w:pPr>
              <w:spacing w:after="80" w:line="240" w:lineRule="auto"/>
              <w:rPr>
                <w:color w:val="000000"/>
                <w:sz w:val="21"/>
                <w:szCs w:val="21"/>
              </w:rPr>
            </w:pPr>
            <w:r>
              <w:rPr>
                <w:color w:val="000000"/>
                <w:sz w:val="18"/>
                <w:szCs w:val="18"/>
              </w:rPr>
              <w:t>Requiere integrar manualmente con WAF/ALB</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CB24B4D" w14:textId="77777777" w:rsidR="00B1525A" w:rsidRDefault="00000000">
            <w:pPr>
              <w:spacing w:after="80" w:line="240" w:lineRule="auto"/>
              <w:rPr>
                <w:color w:val="000000"/>
                <w:sz w:val="21"/>
                <w:szCs w:val="21"/>
              </w:rPr>
            </w:pPr>
            <w:r>
              <w:rPr>
                <w:color w:val="000000"/>
                <w:sz w:val="18"/>
                <w:szCs w:val="18"/>
              </w:rPr>
              <w:t>Equivalente vía plugins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EFFB074" w14:textId="77777777" w:rsidR="00B1525A" w:rsidRDefault="00000000">
            <w:pPr>
              <w:spacing w:after="80" w:line="240" w:lineRule="auto"/>
              <w:rPr>
                <w:color w:val="000000"/>
                <w:sz w:val="21"/>
                <w:szCs w:val="21"/>
              </w:rPr>
            </w:pPr>
            <w:r>
              <w:rPr>
                <w:color w:val="000000"/>
                <w:sz w:val="18"/>
                <w:szCs w:val="18"/>
              </w:rPr>
              <w:t>Alto: un componente crítico más en la ruta de la venta, operado por 4 personas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0220FFC7" w14:textId="77777777" w:rsidR="00B1525A" w:rsidRDefault="00000000">
            <w:pPr>
              <w:spacing w:after="80" w:line="240" w:lineRule="auto"/>
              <w:rPr>
                <w:color w:val="000000"/>
                <w:sz w:val="21"/>
                <w:szCs w:val="21"/>
              </w:rPr>
            </w:pPr>
            <w:r>
              <w:rPr>
                <w:color w:val="000000"/>
                <w:sz w:val="18"/>
                <w:szCs w:val="18"/>
              </w:rPr>
              <w:t>Rechazada</w:t>
            </w:r>
          </w:p>
        </w:tc>
      </w:tr>
      <w:tr w:rsidR="00B1525A" w14:paraId="0C153EE2" w14:textId="77777777">
        <w:trPr>
          <w:trHeight w:val="2730"/>
        </w:trPr>
        <w:tc>
          <w:tcPr>
            <w:tcW w:w="0" w:type="auto"/>
            <w:tcBorders>
              <w:top w:val="single" w:sz="6" w:space="0" w:color="000000"/>
              <w:left w:val="nil"/>
              <w:bottom w:val="nil"/>
              <w:right w:val="nil"/>
            </w:tcBorders>
            <w:tcMar>
              <w:top w:w="80" w:type="dxa"/>
              <w:left w:w="80" w:type="dxa"/>
              <w:bottom w:w="80" w:type="dxa"/>
              <w:right w:w="80" w:type="dxa"/>
            </w:tcMar>
          </w:tcPr>
          <w:p w14:paraId="10555876" w14:textId="77777777" w:rsidR="00B1525A" w:rsidRDefault="00000000">
            <w:pPr>
              <w:spacing w:after="80" w:line="240" w:lineRule="auto"/>
              <w:rPr>
                <w:color w:val="000000"/>
                <w:sz w:val="21"/>
                <w:szCs w:val="21"/>
              </w:rPr>
            </w:pPr>
            <w:r>
              <w:rPr>
                <w:color w:val="000000"/>
                <w:sz w:val="18"/>
                <w:szCs w:val="18"/>
              </w:rPr>
              <w:lastRenderedPageBreak/>
              <w:t>C. Sin puerta de enlace, exponiendo el ALB directo a los módulos</w:t>
            </w:r>
          </w:p>
        </w:tc>
        <w:tc>
          <w:tcPr>
            <w:tcW w:w="0" w:type="auto"/>
            <w:tcBorders>
              <w:top w:val="single" w:sz="6" w:space="0" w:color="000000"/>
              <w:left w:val="nil"/>
              <w:bottom w:val="nil"/>
              <w:right w:val="nil"/>
            </w:tcBorders>
            <w:tcMar>
              <w:top w:w="80" w:type="dxa"/>
              <w:left w:w="80" w:type="dxa"/>
              <w:bottom w:w="80" w:type="dxa"/>
              <w:right w:w="80" w:type="dxa"/>
            </w:tcMar>
          </w:tcPr>
          <w:p w14:paraId="352F6EE0" w14:textId="77777777" w:rsidR="00B1525A" w:rsidRDefault="00000000">
            <w:pPr>
              <w:spacing w:after="80" w:line="240" w:lineRule="auto"/>
              <w:rPr>
                <w:color w:val="000000"/>
                <w:sz w:val="21"/>
                <w:szCs w:val="21"/>
              </w:rPr>
            </w:pPr>
            <w:r>
              <w:rPr>
                <w:color w:val="000000"/>
                <w:sz w:val="18"/>
                <w:szCs w:val="18"/>
              </w:rPr>
              <w:t>Mínima</w:t>
            </w:r>
          </w:p>
        </w:tc>
        <w:tc>
          <w:tcPr>
            <w:tcW w:w="0" w:type="auto"/>
            <w:tcBorders>
              <w:top w:val="single" w:sz="6" w:space="0" w:color="000000"/>
              <w:left w:val="nil"/>
              <w:bottom w:val="nil"/>
              <w:right w:val="nil"/>
            </w:tcBorders>
            <w:tcMar>
              <w:top w:w="80" w:type="dxa"/>
              <w:left w:w="80" w:type="dxa"/>
              <w:bottom w:w="80" w:type="dxa"/>
              <w:right w:w="80" w:type="dxa"/>
            </w:tcMar>
          </w:tcPr>
          <w:p w14:paraId="77BD5034"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34BACA03" w14:textId="77777777" w:rsidR="00B1525A" w:rsidRDefault="00000000">
            <w:pPr>
              <w:spacing w:after="80" w:line="240" w:lineRule="auto"/>
              <w:rPr>
                <w:color w:val="000000"/>
                <w:sz w:val="21"/>
                <w:szCs w:val="21"/>
              </w:rPr>
            </w:pPr>
            <w:r>
              <w:rPr>
                <w:color w:val="000000"/>
                <w:sz w:val="18"/>
                <w:szCs w:val="18"/>
              </w:rPr>
              <w:t>No cumple Art. 21.2 (sin cuotas ni validación de esquema en el borde)</w:t>
            </w:r>
          </w:p>
        </w:tc>
        <w:tc>
          <w:tcPr>
            <w:tcW w:w="0" w:type="auto"/>
            <w:tcBorders>
              <w:top w:val="single" w:sz="6" w:space="0" w:color="000000"/>
              <w:left w:val="nil"/>
              <w:bottom w:val="nil"/>
              <w:right w:val="nil"/>
            </w:tcBorders>
            <w:tcMar>
              <w:top w:w="80" w:type="dxa"/>
              <w:left w:w="80" w:type="dxa"/>
              <w:bottom w:w="80" w:type="dxa"/>
              <w:right w:w="80" w:type="dxa"/>
            </w:tcMar>
          </w:tcPr>
          <w:p w14:paraId="7CE496F3"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687FDB84" w14:textId="77777777" w:rsidR="00B1525A" w:rsidRDefault="00000000">
            <w:pPr>
              <w:spacing w:after="80" w:line="240" w:lineRule="auto"/>
              <w:rPr>
                <w:color w:val="000000"/>
                <w:sz w:val="21"/>
                <w:szCs w:val="21"/>
              </w:rPr>
            </w:pPr>
            <w:r>
              <w:rPr>
                <w:color w:val="000000"/>
                <w:sz w:val="18"/>
                <w:szCs w:val="18"/>
              </w:rPr>
              <w:t>Rechazada (incumplimiento normativo)</w:t>
            </w:r>
          </w:p>
        </w:tc>
      </w:tr>
    </w:tbl>
    <w:p w14:paraId="261A151B" w14:textId="77777777" w:rsidR="00B1525A" w:rsidRDefault="00000000">
      <w:pPr>
        <w:pStyle w:val="Ttulo4"/>
        <w:spacing w:before="220" w:after="100"/>
        <w:rPr>
          <w:rFonts w:ascii="Arial" w:eastAsia="Arial" w:hAnsi="Arial" w:cs="Arial"/>
          <w:i w:val="0"/>
          <w:iCs w:val="0"/>
          <w:color w:val="5B6770"/>
        </w:rPr>
      </w:pPr>
      <w:bookmarkStart w:id="299" w:name="_gwoohyvsp2e8" w:colFirst="0" w:colLast="0"/>
      <w:bookmarkEnd w:id="299"/>
      <w:r>
        <w:rPr>
          <w:rFonts w:ascii="Arial" w:eastAsia="Arial" w:hAnsi="Arial" w:cs="Arial"/>
          <w:i w:val="0"/>
          <w:iCs w:val="0"/>
          <w:color w:val="5B6770"/>
        </w:rPr>
        <w:t>3. Criterio de Selección y Justificación Técnica-Económica</w:t>
      </w:r>
    </w:p>
    <w:p w14:paraId="51A87EB4" w14:textId="77777777" w:rsidR="00B1525A" w:rsidRDefault="00000000">
      <w:pPr>
        <w:numPr>
          <w:ilvl w:val="0"/>
          <w:numId w:val="2"/>
        </w:numPr>
        <w:spacing w:after="0"/>
        <w:rPr>
          <w:color w:val="000000"/>
        </w:rPr>
      </w:pPr>
      <w:r>
        <w:rPr>
          <w:color w:val="000000"/>
          <w:sz w:val="21"/>
          <w:szCs w:val="21"/>
        </w:rPr>
        <w:t>Cumplimiento literal del Art. 21.2 sin desarrollo propio: autenticación OIDC, autorización por rol, cuotas y límites de tasa por cliente, validación de esquema e inspección de carga útil son capacidades nativas.</w:t>
      </w:r>
    </w:p>
    <w:p w14:paraId="4811ADAF" w14:textId="77777777" w:rsidR="00B1525A" w:rsidRDefault="00000000">
      <w:pPr>
        <w:numPr>
          <w:ilvl w:val="0"/>
          <w:numId w:val="2"/>
        </w:numPr>
        <w:spacing w:after="0"/>
        <w:rPr>
          <w:color w:val="000000"/>
        </w:rPr>
      </w:pPr>
      <w:r>
        <w:rPr>
          <w:color w:val="000000"/>
          <w:sz w:val="21"/>
          <w:szCs w:val="21"/>
        </w:rPr>
        <w:t>Equipo de 4 personas (Cap. 2.4 del caso): la alternativa B agrega un componente crítico en la ruta de la venta que hay que dimensionar, parchar y recuperar. En la ventana de despacho 05:30–07:00, con indisponibilidad cero comprometida, ese es exactamente el riesgo que no conviene asumir.</w:t>
      </w:r>
    </w:p>
    <w:p w14:paraId="6940FACC" w14:textId="77777777" w:rsidR="00B1525A" w:rsidRDefault="00000000">
      <w:pPr>
        <w:numPr>
          <w:ilvl w:val="0"/>
          <w:numId w:val="2"/>
        </w:numPr>
        <w:spacing w:after="0"/>
        <w:rPr>
          <w:color w:val="000000"/>
        </w:rPr>
      </w:pPr>
      <w:r>
        <w:rPr>
          <w:color w:val="000000"/>
          <w:sz w:val="21"/>
          <w:szCs w:val="21"/>
        </w:rPr>
        <w:t>Coherencia con la vista física: las secciones de Despliegue, Emplazamiento e Integración de este documento ya declaran Amazon API Gateway; mantener Kong en el registro de decisiones habría dejado una contradicción entre la arquitectura lógica, la física y el costo, que el Art. 16.4 in fine califica de incoherencia grave.</w:t>
      </w:r>
    </w:p>
    <w:p w14:paraId="7CE25758" w14:textId="77777777" w:rsidR="00B1525A" w:rsidRDefault="00000000">
      <w:pPr>
        <w:numPr>
          <w:ilvl w:val="0"/>
          <w:numId w:val="2"/>
        </w:numPr>
        <w:spacing w:after="140"/>
        <w:rPr>
          <w:color w:val="000000"/>
        </w:rPr>
      </w:pPr>
      <w:r>
        <w:rPr>
          <w:color w:val="000000"/>
          <w:sz w:val="21"/>
          <w:szCs w:val="21"/>
        </w:rPr>
        <w:t xml:space="preserve">Reversibilidad (Art. 16.3): los contratos son OpenAPI 3.1 y AsyncAPI 2.6, estándares abiertos; la lógica de negocio vive en Django, no en el gateway. Migrar a Kong u otro gateway no exige reescribir servicios, solo reconfigurar rutas y autorizadores. La dependencia es de configuración, </w:t>
      </w:r>
      <w:proofErr w:type="gramStart"/>
      <w:r>
        <w:rPr>
          <w:color w:val="000000"/>
          <w:sz w:val="21"/>
          <w:szCs w:val="21"/>
        </w:rPr>
        <w:t>no</w:t>
      </w:r>
      <w:proofErr w:type="gramEnd"/>
      <w:r>
        <w:rPr>
          <w:color w:val="000000"/>
          <w:sz w:val="21"/>
          <w:szCs w:val="21"/>
        </w:rPr>
        <w:t xml:space="preserve"> de código, y así queda declarada en la matriz de reversibilidad.</w:t>
      </w:r>
    </w:p>
    <w:p w14:paraId="123DD91C" w14:textId="77777777" w:rsidR="00B1525A" w:rsidRDefault="00000000">
      <w:pPr>
        <w:pStyle w:val="Ttulo4"/>
        <w:spacing w:before="220" w:after="100"/>
        <w:rPr>
          <w:rFonts w:ascii="Arial" w:eastAsia="Arial" w:hAnsi="Arial" w:cs="Arial"/>
          <w:i w:val="0"/>
          <w:iCs w:val="0"/>
          <w:color w:val="5B6770"/>
        </w:rPr>
      </w:pPr>
      <w:bookmarkStart w:id="300" w:name="_d7bkoze4ryfg" w:colFirst="0" w:colLast="0"/>
      <w:bookmarkEnd w:id="300"/>
      <w:r>
        <w:rPr>
          <w:rFonts w:ascii="Arial" w:eastAsia="Arial" w:hAnsi="Arial" w:cs="Arial"/>
          <w:i w:val="0"/>
          <w:iCs w:val="0"/>
          <w:color w:val="5B6770"/>
        </w:rPr>
        <w:t>4. Decisión Adoptada</w:t>
      </w:r>
    </w:p>
    <w:p w14:paraId="69BED0AD" w14:textId="77777777" w:rsidR="00B1525A" w:rsidRDefault="00000000">
      <w:pPr>
        <w:spacing w:after="240"/>
        <w:rPr>
          <w:color w:val="000000"/>
          <w:sz w:val="21"/>
          <w:szCs w:val="21"/>
        </w:rPr>
      </w:pPr>
      <w:r>
        <w:rPr>
          <w:color w:val="000000"/>
          <w:sz w:val="21"/>
          <w:szCs w:val="21"/>
        </w:rPr>
        <w:t xml:space="preserve">Amazon API Gateway como Capa 3 única, con autorizador OIDC contra el Keycloak maestro, validación de esquema OpenAPI, cuotas y límites de tasa por actor y por ruta, versionado </w:t>
      </w:r>
      <w:r>
        <w:rPr>
          <w:rFonts w:ascii="Consolas" w:eastAsia="Consolas" w:hAnsi="Consolas" w:cs="Consolas"/>
          <w:color w:val="000000"/>
          <w:sz w:val="21"/>
          <w:szCs w:val="21"/>
          <w:shd w:val="clear" w:color="auto" w:fill="3C3C3C"/>
        </w:rPr>
        <w:t>/v{major}</w:t>
      </w:r>
      <w:r>
        <w:rPr>
          <w:color w:val="000000"/>
          <w:sz w:val="21"/>
          <w:szCs w:val="21"/>
        </w:rPr>
        <w:t xml:space="preserve"> y asignación de </w:t>
      </w:r>
      <w:r>
        <w:rPr>
          <w:rFonts w:ascii="Consolas" w:eastAsia="Consolas" w:hAnsi="Consolas" w:cs="Consolas"/>
          <w:color w:val="000000"/>
          <w:sz w:val="21"/>
          <w:szCs w:val="21"/>
          <w:shd w:val="clear" w:color="auto" w:fill="3C3C3C"/>
        </w:rPr>
        <w:t>transaction_id</w:t>
      </w:r>
      <w:r>
        <w:rPr>
          <w:color w:val="000000"/>
          <w:sz w:val="21"/>
          <w:szCs w:val="21"/>
        </w:rPr>
        <w:t xml:space="preserve"> propagado a la Capa 8. Kong Gateway queda declarado como alternativa </w:t>
      </w:r>
      <w:proofErr w:type="gramStart"/>
      <w:r>
        <w:rPr>
          <w:color w:val="000000"/>
          <w:sz w:val="21"/>
          <w:szCs w:val="21"/>
        </w:rPr>
        <w:t>open source</w:t>
      </w:r>
      <w:proofErr w:type="gramEnd"/>
      <w:r>
        <w:rPr>
          <w:color w:val="000000"/>
          <w:sz w:val="21"/>
          <w:szCs w:val="21"/>
        </w:rPr>
        <w:t xml:space="preserve"> evaluada y no adoptada.</w:t>
      </w:r>
    </w:p>
    <w:p w14:paraId="58585DF4" w14:textId="77777777" w:rsidR="00B1525A" w:rsidRDefault="00000000">
      <w:pPr>
        <w:pStyle w:val="Ttulo4"/>
        <w:spacing w:before="220" w:after="100"/>
        <w:rPr>
          <w:rFonts w:ascii="Arial" w:eastAsia="Arial" w:hAnsi="Arial" w:cs="Arial"/>
          <w:i w:val="0"/>
          <w:iCs w:val="0"/>
          <w:color w:val="5B6770"/>
        </w:rPr>
      </w:pPr>
      <w:bookmarkStart w:id="301" w:name="_rr37q0qwkfob" w:colFirst="0" w:colLast="0"/>
      <w:bookmarkEnd w:id="301"/>
      <w:r>
        <w:rPr>
          <w:rFonts w:ascii="Arial" w:eastAsia="Arial" w:hAnsi="Arial" w:cs="Arial"/>
          <w:i w:val="0"/>
          <w:iCs w:val="0"/>
          <w:color w:val="5B6770"/>
        </w:rPr>
        <w:lastRenderedPageBreak/>
        <w:t>5. Consecuencias, Trade-offs y Mitigaciones</w:t>
      </w:r>
    </w:p>
    <w:tbl>
      <w:tblPr>
        <w:tblStyle w:val="affffffff0"/>
        <w:tblW w:w="5000" w:type="pct"/>
        <w:tblInd w:w="0" w:type="dxa"/>
        <w:tblBorders>
          <w:top w:val="nil"/>
          <w:left w:val="nil"/>
          <w:bottom w:val="nil"/>
          <w:right w:val="nil"/>
          <w:insideH w:val="nil"/>
          <w:insideV w:val="nil"/>
        </w:tblBorders>
        <w:tblLook w:val="0600" w:firstRow="0" w:lastRow="0" w:firstColumn="0" w:lastColumn="0" w:noHBand="1" w:noVBand="1"/>
      </w:tblPr>
      <w:tblGrid>
        <w:gridCol w:w="2892"/>
        <w:gridCol w:w="2315"/>
        <w:gridCol w:w="4029"/>
      </w:tblGrid>
      <w:tr w:rsidR="00B1525A" w14:paraId="7C457F2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1194310"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12EAC74"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69AD0B6"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2367458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2CCFDF" w14:textId="77777777" w:rsidR="00B1525A" w:rsidRDefault="00000000">
            <w:pPr>
              <w:spacing w:after="80" w:line="240" w:lineRule="auto"/>
              <w:rPr>
                <w:color w:val="000000"/>
                <w:sz w:val="21"/>
                <w:szCs w:val="21"/>
              </w:rPr>
            </w:pPr>
            <w:r>
              <w:rPr>
                <w:color w:val="000000"/>
                <w:sz w:val="21"/>
                <w:szCs w:val="21"/>
              </w:rPr>
              <w:t>Dependencia de un servicio del proveedor de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2F4E7D" w14:textId="77777777" w:rsidR="00B1525A" w:rsidRDefault="00000000">
            <w:pPr>
              <w:spacing w:after="80" w:line="240" w:lineRule="auto"/>
              <w:rPr>
                <w:color w:val="000000"/>
                <w:sz w:val="21"/>
                <w:szCs w:val="21"/>
              </w:rPr>
            </w:pPr>
            <w:r>
              <w:rPr>
                <w:color w:val="000000"/>
                <w:sz w:val="21"/>
                <w:szCs w:val="21"/>
              </w:rPr>
              <w:t>Menor portabilidad del borde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E2FF41" w14:textId="77777777" w:rsidR="00B1525A" w:rsidRDefault="00000000">
            <w:pPr>
              <w:spacing w:after="80" w:line="240" w:lineRule="auto"/>
              <w:rPr>
                <w:color w:val="000000"/>
                <w:sz w:val="21"/>
                <w:szCs w:val="21"/>
              </w:rPr>
            </w:pPr>
            <w:r>
              <w:rPr>
                <w:color w:val="000000"/>
                <w:sz w:val="21"/>
                <w:szCs w:val="21"/>
              </w:rPr>
              <w:t>Contratos en estándares abiertos; la lógica no vive en el gateway (§4.6 de reversibilidad)</w:t>
            </w:r>
          </w:p>
        </w:tc>
      </w:tr>
      <w:tr w:rsidR="00B1525A" w14:paraId="4D9C360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E3B2AC" w14:textId="77777777" w:rsidR="00B1525A" w:rsidRDefault="00000000">
            <w:pPr>
              <w:spacing w:after="80" w:line="240" w:lineRule="auto"/>
              <w:rPr>
                <w:color w:val="000000"/>
                <w:sz w:val="21"/>
                <w:szCs w:val="21"/>
              </w:rPr>
            </w:pPr>
            <w:r>
              <w:rPr>
                <w:color w:val="000000"/>
                <w:sz w:val="21"/>
                <w:szCs w:val="21"/>
              </w:rPr>
              <w:t>Costo por invocación en el peak de septiembre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4A4DC4" w14:textId="77777777" w:rsidR="00B1525A" w:rsidRDefault="00000000">
            <w:pPr>
              <w:spacing w:after="80" w:line="240" w:lineRule="auto"/>
              <w:rPr>
                <w:color w:val="000000"/>
                <w:sz w:val="21"/>
                <w:szCs w:val="21"/>
              </w:rPr>
            </w:pPr>
            <w:r>
              <w:rPr>
                <w:color w:val="000000"/>
                <w:sz w:val="21"/>
                <w:szCs w:val="21"/>
              </w:rPr>
              <w:t>Gasto variable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965DE0" w14:textId="77777777" w:rsidR="00B1525A" w:rsidRDefault="00000000">
            <w:pPr>
              <w:spacing w:after="80" w:line="240" w:lineRule="auto"/>
              <w:rPr>
                <w:color w:val="000000"/>
                <w:sz w:val="21"/>
                <w:szCs w:val="21"/>
              </w:rPr>
            </w:pPr>
            <w:r>
              <w:rPr>
                <w:color w:val="000000"/>
                <w:sz w:val="21"/>
                <w:szCs w:val="21"/>
              </w:rPr>
              <w:t>Cuotas por actor y límites declarados; modelado en FinOps con el peak de 105 TPS</w:t>
            </w:r>
          </w:p>
        </w:tc>
      </w:tr>
      <w:tr w:rsidR="00B1525A" w14:paraId="3F542167"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7CD0F08C" w14:textId="77777777" w:rsidR="00B1525A" w:rsidRDefault="00000000">
            <w:pPr>
              <w:spacing w:after="80" w:line="240" w:lineRule="auto"/>
              <w:rPr>
                <w:color w:val="000000"/>
                <w:sz w:val="21"/>
                <w:szCs w:val="21"/>
              </w:rPr>
            </w:pPr>
            <w:r>
              <w:rPr>
                <w:color w:val="000000"/>
                <w:sz w:val="21"/>
                <w:szCs w:val="21"/>
              </w:rPr>
              <w:t>Los portales entran en enero de 2029</w:t>
            </w:r>
          </w:p>
        </w:tc>
        <w:tc>
          <w:tcPr>
            <w:tcW w:w="0" w:type="auto"/>
            <w:tcBorders>
              <w:top w:val="single" w:sz="6" w:space="0" w:color="000000"/>
              <w:left w:val="nil"/>
              <w:bottom w:val="nil"/>
              <w:right w:val="nil"/>
            </w:tcBorders>
            <w:tcMar>
              <w:top w:w="80" w:type="dxa"/>
              <w:left w:w="160" w:type="dxa"/>
              <w:bottom w:w="80" w:type="dxa"/>
              <w:right w:w="160" w:type="dxa"/>
            </w:tcMar>
          </w:tcPr>
          <w:p w14:paraId="76A9146E" w14:textId="77777777" w:rsidR="00B1525A" w:rsidRDefault="00000000">
            <w:pPr>
              <w:spacing w:after="80" w:line="240" w:lineRule="auto"/>
              <w:rPr>
                <w:color w:val="000000"/>
                <w:sz w:val="21"/>
                <w:szCs w:val="21"/>
              </w:rPr>
            </w:pPr>
            <w:r>
              <w:rPr>
                <w:color w:val="000000"/>
                <w:sz w:val="21"/>
                <w:szCs w:val="21"/>
              </w:rPr>
              <w:t>La configuración crece en la Etapa 2</w:t>
            </w:r>
          </w:p>
        </w:tc>
        <w:tc>
          <w:tcPr>
            <w:tcW w:w="0" w:type="auto"/>
            <w:tcBorders>
              <w:top w:val="single" w:sz="6" w:space="0" w:color="000000"/>
              <w:left w:val="nil"/>
              <w:bottom w:val="nil"/>
              <w:right w:val="nil"/>
            </w:tcBorders>
            <w:tcMar>
              <w:top w:w="80" w:type="dxa"/>
              <w:left w:w="160" w:type="dxa"/>
              <w:bottom w:w="80" w:type="dxa"/>
              <w:right w:w="160" w:type="dxa"/>
            </w:tcMar>
          </w:tcPr>
          <w:p w14:paraId="4F81BD9D" w14:textId="77777777" w:rsidR="00B1525A" w:rsidRDefault="00000000">
            <w:pPr>
              <w:spacing w:after="80" w:line="240" w:lineRule="auto"/>
              <w:rPr>
                <w:color w:val="000000"/>
                <w:sz w:val="21"/>
                <w:szCs w:val="21"/>
              </w:rPr>
            </w:pPr>
            <w:r>
              <w:rPr>
                <w:color w:val="000000"/>
                <w:sz w:val="21"/>
                <w:szCs w:val="21"/>
              </w:rPr>
              <w:t>Mismo gateway, rutas nuevas por configuración; sin componente adicional</w:t>
            </w:r>
          </w:p>
        </w:tc>
      </w:tr>
    </w:tbl>
    <w:p w14:paraId="19923F71" w14:textId="77777777" w:rsidR="00B1525A" w:rsidRDefault="00000000">
      <w:pPr>
        <w:pStyle w:val="Ttulo3"/>
        <w:spacing w:before="280" w:after="120"/>
        <w:rPr>
          <w:rFonts w:ascii="Arial" w:eastAsia="Arial" w:hAnsi="Arial" w:cs="Arial"/>
          <w:color w:val="5B6770"/>
          <w:sz w:val="26"/>
          <w:szCs w:val="26"/>
        </w:rPr>
      </w:pPr>
      <w:bookmarkStart w:id="302" w:name="_9uh8lx5u4ygx" w:colFirst="0" w:colLast="0"/>
      <w:bookmarkEnd w:id="302"/>
      <w:r>
        <w:rPr>
          <w:rFonts w:ascii="Arial" w:eastAsia="Arial" w:hAnsi="Arial" w:cs="Arial"/>
          <w:color w:val="5B6770"/>
          <w:sz w:val="26"/>
          <w:szCs w:val="26"/>
        </w:rPr>
        <w:t>ADR-14 — Plataforma de Observabilidad Única: OTel + AMP + CloudWatch + X-Ray</w:t>
      </w:r>
    </w:p>
    <w:p w14:paraId="1A988F6B" w14:textId="77777777" w:rsidR="00B1525A" w:rsidRDefault="00000000">
      <w:pPr>
        <w:numPr>
          <w:ilvl w:val="0"/>
          <w:numId w:val="92"/>
        </w:numPr>
        <w:spacing w:after="0"/>
        <w:rPr>
          <w:color w:val="000000"/>
        </w:rPr>
      </w:pPr>
      <w:r>
        <w:rPr>
          <w:color w:val="000000"/>
          <w:sz w:val="21"/>
          <w:szCs w:val="21"/>
        </w:rPr>
        <w:t>Estado: Aprobado</w:t>
      </w:r>
    </w:p>
    <w:p w14:paraId="69C2CCA4" w14:textId="77777777" w:rsidR="00B1525A" w:rsidRDefault="00000000">
      <w:pPr>
        <w:numPr>
          <w:ilvl w:val="0"/>
          <w:numId w:val="92"/>
        </w:numPr>
        <w:spacing w:after="0"/>
        <w:rPr>
          <w:color w:val="000000"/>
        </w:rPr>
      </w:pPr>
      <w:r>
        <w:rPr>
          <w:color w:val="000000"/>
          <w:sz w:val="21"/>
          <w:szCs w:val="21"/>
        </w:rPr>
        <w:t>Fecha: 2026-09-06</w:t>
      </w:r>
    </w:p>
    <w:p w14:paraId="7131A86F" w14:textId="77777777" w:rsidR="00B1525A" w:rsidRDefault="00000000">
      <w:pPr>
        <w:numPr>
          <w:ilvl w:val="0"/>
          <w:numId w:val="92"/>
        </w:numPr>
        <w:spacing w:after="0"/>
        <w:rPr>
          <w:color w:val="000000"/>
        </w:rPr>
      </w:pPr>
      <w:r>
        <w:rPr>
          <w:color w:val="000000"/>
          <w:sz w:val="21"/>
          <w:szCs w:val="21"/>
        </w:rPr>
        <w:t>Decisión relacionada: D14 (Arquitectura Lógica v6.2, Capa 8); reemplaza la parte de plataforma de D9.</w:t>
      </w:r>
    </w:p>
    <w:p w14:paraId="1917AA01" w14:textId="77777777" w:rsidR="00B1525A" w:rsidRDefault="00000000">
      <w:pPr>
        <w:numPr>
          <w:ilvl w:val="0"/>
          <w:numId w:val="92"/>
        </w:numPr>
        <w:spacing w:after="140"/>
        <w:rPr>
          <w:color w:val="000000"/>
        </w:rPr>
      </w:pPr>
      <w:r>
        <w:rPr>
          <w:color w:val="000000"/>
          <w:sz w:val="21"/>
          <w:szCs w:val="21"/>
        </w:rPr>
        <w:t xml:space="preserve">Trazabilidad normativa: BA Art. 16.4 («monitoreo del componente </w:t>
      </w:r>
      <w:proofErr w:type="gramStart"/>
      <w:r>
        <w:rPr>
          <w:color w:val="000000"/>
          <w:sz w:val="21"/>
          <w:szCs w:val="21"/>
        </w:rPr>
        <w:t>on-premise</w:t>
      </w:r>
      <w:proofErr w:type="gramEnd"/>
      <w:r>
        <w:rPr>
          <w:color w:val="000000"/>
          <w:sz w:val="21"/>
          <w:szCs w:val="21"/>
        </w:rPr>
        <w:t xml:space="preserve"> integrado a la misma plataforma de observabilidad que la nube, sin puntos ciegos») · RT-03.16 (idéntica exigencia) · RT-14.01 a RT-14.09 · RT-09.01 (medición p95) · Art. 16.3 (servicios administrados).</w:t>
      </w:r>
    </w:p>
    <w:p w14:paraId="3BE1AF9F" w14:textId="77777777" w:rsidR="00B1525A" w:rsidRDefault="00000000">
      <w:pPr>
        <w:pStyle w:val="Ttulo4"/>
        <w:spacing w:before="220" w:after="100"/>
        <w:rPr>
          <w:rFonts w:ascii="Arial" w:eastAsia="Arial" w:hAnsi="Arial" w:cs="Arial"/>
          <w:i w:val="0"/>
          <w:iCs w:val="0"/>
          <w:color w:val="5B6770"/>
        </w:rPr>
      </w:pPr>
      <w:bookmarkStart w:id="303" w:name="_4r945m8dk5w3" w:colFirst="0" w:colLast="0"/>
      <w:bookmarkEnd w:id="303"/>
      <w:r>
        <w:rPr>
          <w:rFonts w:ascii="Arial" w:eastAsia="Arial" w:hAnsi="Arial" w:cs="Arial"/>
          <w:i w:val="0"/>
          <w:iCs w:val="0"/>
          <w:color w:val="5B6770"/>
        </w:rPr>
        <w:t>1. Contexto y Problema</w:t>
      </w:r>
    </w:p>
    <w:p w14:paraId="5C1B36A2" w14:textId="77777777" w:rsidR="00B1525A" w:rsidRDefault="00000000">
      <w:pPr>
        <w:spacing w:after="240"/>
        <w:rPr>
          <w:color w:val="000000"/>
          <w:sz w:val="21"/>
          <w:szCs w:val="21"/>
        </w:rPr>
      </w:pPr>
      <w:r>
        <w:rPr>
          <w:color w:val="000000"/>
          <w:sz w:val="21"/>
          <w:szCs w:val="21"/>
        </w:rPr>
        <w:t>La observabilidad tiene que cubrir dos dominios muy distintos —una nube elástica y cinco sitios que pueden quedar 24 h sin enlace— y hacerlo sin puntos ciegos. La versión anterior de la arquitectura lógica declaraba un conjunto Prometheus + Grafana + Loki autoadministrado en cada centro de distribución, además de la plataforma en nube. Al contrastarlo con la vista física aparecieron dos problemas: ese conjunto no tenía máquina virtual dimensionada —VM-06 es de 2 vCPU, 4 GB y 50 GB, insuficiente para sostener Prometheus, Loki y Grafana con 13 meses de métricas— y, más de fondo, constituye una segunda plataforma de observabilidad, que es justamente lo que el Art. 16.4 y RT-03.16 prohíben al exigir «la misma».</w:t>
      </w:r>
    </w:p>
    <w:p w14:paraId="1B0BD6D2" w14:textId="77777777" w:rsidR="00B1525A" w:rsidRDefault="00000000">
      <w:pPr>
        <w:pStyle w:val="Ttulo4"/>
        <w:spacing w:before="220" w:after="100"/>
        <w:rPr>
          <w:rFonts w:ascii="Arial" w:eastAsia="Arial" w:hAnsi="Arial" w:cs="Arial"/>
          <w:i w:val="0"/>
          <w:iCs w:val="0"/>
          <w:color w:val="5B6770"/>
        </w:rPr>
      </w:pPr>
      <w:bookmarkStart w:id="304" w:name="_rnyq49f0n0ql" w:colFirst="0" w:colLast="0"/>
      <w:bookmarkEnd w:id="304"/>
      <w:r>
        <w:rPr>
          <w:rFonts w:ascii="Arial" w:eastAsia="Arial" w:hAnsi="Arial" w:cs="Arial"/>
          <w:i w:val="0"/>
          <w:iCs w:val="0"/>
          <w:color w:val="5B6770"/>
        </w:rPr>
        <w:lastRenderedPageBreak/>
        <w:t>2. Alternativas Evaluadas</w:t>
      </w:r>
    </w:p>
    <w:tbl>
      <w:tblPr>
        <w:tblStyle w:val="affffffff1"/>
        <w:tblW w:w="5000" w:type="pct"/>
        <w:tblInd w:w="0" w:type="dxa"/>
        <w:tblBorders>
          <w:top w:val="nil"/>
          <w:left w:val="nil"/>
          <w:bottom w:val="nil"/>
          <w:right w:val="nil"/>
          <w:insideH w:val="nil"/>
          <w:insideV w:val="nil"/>
        </w:tblBorders>
        <w:tblLook w:val="0600" w:firstRow="0" w:lastRow="0" w:firstColumn="0" w:lastColumn="0" w:noHBand="1" w:noVBand="1"/>
      </w:tblPr>
      <w:tblGrid>
        <w:gridCol w:w="1821"/>
        <w:gridCol w:w="1555"/>
        <w:gridCol w:w="1967"/>
        <w:gridCol w:w="1941"/>
        <w:gridCol w:w="1952"/>
      </w:tblGrid>
      <w:tr w:rsidR="00B1525A" w14:paraId="48F72944"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03CF455" w14:textId="77777777" w:rsidR="00B1525A" w:rsidRDefault="00000000">
            <w:pPr>
              <w:spacing w:after="80" w:line="240" w:lineRule="auto"/>
              <w:rPr>
                <w:color w:val="000000"/>
                <w:sz w:val="21"/>
                <w:szCs w:val="21"/>
              </w:rPr>
            </w:pPr>
            <w:r>
              <w:rPr>
                <w:b/>
                <w:bCs/>
                <w:color w:val="1F3A5F"/>
                <w:sz w:val="21"/>
                <w:szCs w:val="21"/>
              </w:rPr>
              <w:t>Alternativa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D7623A4" w14:textId="77777777" w:rsidR="00B1525A" w:rsidRDefault="00000000">
            <w:pPr>
              <w:spacing w:after="80" w:line="240" w:lineRule="auto"/>
              <w:rPr>
                <w:color w:val="000000"/>
                <w:sz w:val="21"/>
                <w:szCs w:val="21"/>
              </w:rPr>
            </w:pPr>
            <w:r>
              <w:rPr>
                <w:b/>
                <w:bCs/>
                <w:color w:val="1F3A5F"/>
                <w:sz w:val="21"/>
                <w:szCs w:val="21"/>
              </w:rPr>
              <w:t>¿Una sola plataforma?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8421E5A" w14:textId="77777777" w:rsidR="00B1525A" w:rsidRDefault="00000000">
            <w:pPr>
              <w:spacing w:after="80" w:line="240" w:lineRule="auto"/>
              <w:rPr>
                <w:color w:val="000000"/>
                <w:sz w:val="21"/>
                <w:szCs w:val="21"/>
              </w:rPr>
            </w:pPr>
            <w:r>
              <w:rPr>
                <w:b/>
                <w:bCs/>
                <w:color w:val="1F3A5F"/>
                <w:sz w:val="21"/>
                <w:szCs w:val="21"/>
              </w:rPr>
              <w:t>Qué se ve durante un corte de 24 h</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931906" w14:textId="77777777" w:rsidR="00B1525A" w:rsidRDefault="00000000">
            <w:pPr>
              <w:spacing w:after="80" w:line="240" w:lineRule="auto"/>
              <w:rPr>
                <w:color w:val="000000"/>
                <w:sz w:val="21"/>
                <w:szCs w:val="21"/>
              </w:rPr>
            </w:pPr>
            <w:r>
              <w:rPr>
                <w:b/>
                <w:bCs/>
                <w:color w:val="1F3A5F"/>
                <w:sz w:val="21"/>
                <w:szCs w:val="21"/>
              </w:rPr>
              <w:t>Operación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533A2BE" w14:textId="77777777" w:rsidR="00B1525A" w:rsidRDefault="00000000">
            <w:pPr>
              <w:spacing w:after="80" w:line="240" w:lineRule="auto"/>
              <w:rPr>
                <w:color w:val="000000"/>
                <w:sz w:val="21"/>
                <w:szCs w:val="21"/>
              </w:rPr>
            </w:pPr>
            <w:r>
              <w:rPr>
                <w:b/>
                <w:bCs/>
                <w:color w:val="1F3A5F"/>
                <w:sz w:val="21"/>
                <w:szCs w:val="21"/>
              </w:rPr>
              <w:t>Veredicto</w:t>
            </w:r>
          </w:p>
        </w:tc>
      </w:tr>
      <w:tr w:rsidR="00B1525A" w14:paraId="7756F269"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F6F22A" w14:textId="77777777" w:rsidR="00B1525A" w:rsidRDefault="00000000">
            <w:pPr>
              <w:spacing w:after="80" w:line="240" w:lineRule="auto"/>
              <w:rPr>
                <w:color w:val="000000"/>
                <w:sz w:val="21"/>
                <w:szCs w:val="21"/>
              </w:rPr>
            </w:pPr>
            <w:r>
              <w:rPr>
                <w:rFonts w:ascii="Arial Unicode MS" w:eastAsia="Arial Unicode MS" w:hAnsi="Arial Unicode MS" w:cs="Arial Unicode MS"/>
                <w:color w:val="000000"/>
                <w:sz w:val="21"/>
                <w:szCs w:val="21"/>
              </w:rPr>
              <w:t xml:space="preserve">A. Emisión </w:t>
            </w:r>
            <w:proofErr w:type="gramStart"/>
            <w:r>
              <w:rPr>
                <w:rFonts w:ascii="Arial Unicode MS" w:eastAsia="Arial Unicode MS" w:hAnsi="Arial Unicode MS" w:cs="Arial Unicode MS"/>
                <w:color w:val="000000"/>
                <w:sz w:val="21"/>
                <w:szCs w:val="21"/>
              </w:rPr>
              <w:t>on-premise</w:t>
            </w:r>
            <w:proofErr w:type="gramEnd"/>
            <w:r>
              <w:rPr>
                <w:rFonts w:ascii="Arial Unicode MS" w:eastAsia="Arial Unicode MS" w:hAnsi="Arial Unicode MS" w:cs="Arial Unicode MS"/>
                <w:color w:val="000000"/>
                <w:sz w:val="21"/>
                <w:szCs w:val="21"/>
              </w:rPr>
              <w:t xml:space="preserve"> (ADOT, buffer 24 h) → plataforma única en nube (AMP, CloudWatch, X-Ray, Grafana OSS)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B514A4" w14:textId="77777777" w:rsidR="00B1525A" w:rsidRDefault="00000000">
            <w:pPr>
              <w:spacing w:after="80" w:line="240" w:lineRule="auto"/>
              <w:rPr>
                <w:color w:val="000000"/>
                <w:sz w:val="21"/>
                <w:szCs w:val="21"/>
              </w:rPr>
            </w:pPr>
            <w:r>
              <w:rPr>
                <w:color w:val="000000"/>
                <w:sz w:val="21"/>
                <w:szCs w:val="21"/>
              </w:rPr>
              <w:t>Sí</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E5BA30" w14:textId="77777777" w:rsidR="00B1525A" w:rsidRDefault="00000000">
            <w:pPr>
              <w:spacing w:after="80" w:line="240" w:lineRule="auto"/>
              <w:rPr>
                <w:color w:val="000000"/>
                <w:sz w:val="21"/>
                <w:szCs w:val="21"/>
              </w:rPr>
            </w:pPr>
            <w:r>
              <w:rPr>
                <w:color w:val="000000"/>
                <w:sz w:val="21"/>
                <w:szCs w:val="21"/>
              </w:rPr>
              <w:t>Sin tableros centralizados; alarmas locales del equipamiento y bloqueo de frío 100 % local; cero pérdida de telemetría gracias al buffer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24786A" w14:textId="77777777" w:rsidR="00B1525A" w:rsidRDefault="00000000">
            <w:pPr>
              <w:spacing w:after="80" w:line="240" w:lineRule="auto"/>
              <w:rPr>
                <w:color w:val="000000"/>
                <w:sz w:val="21"/>
                <w:szCs w:val="21"/>
              </w:rPr>
            </w:pPr>
            <w:r>
              <w:rPr>
                <w:color w:val="000000"/>
                <w:sz w:val="21"/>
                <w:szCs w:val="21"/>
              </w:rPr>
              <w:t xml:space="preserve">Nula </w:t>
            </w:r>
            <w:proofErr w:type="gramStart"/>
            <w:r>
              <w:rPr>
                <w:color w:val="000000"/>
                <w:sz w:val="21"/>
                <w:szCs w:val="21"/>
              </w:rPr>
              <w:t>on-premise</w:t>
            </w:r>
            <w:proofErr w:type="gramEnd"/>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2C3E17" w14:textId="77777777" w:rsidR="00B1525A" w:rsidRDefault="00000000">
            <w:pPr>
              <w:spacing w:after="80" w:line="240" w:lineRule="auto"/>
              <w:rPr>
                <w:color w:val="000000"/>
                <w:sz w:val="21"/>
                <w:szCs w:val="21"/>
              </w:rPr>
            </w:pPr>
            <w:r>
              <w:rPr>
                <w:color w:val="000000"/>
                <w:sz w:val="21"/>
                <w:szCs w:val="21"/>
              </w:rPr>
              <w:t>Ganadora</w:t>
            </w:r>
          </w:p>
        </w:tc>
      </w:tr>
      <w:tr w:rsidR="00B1525A" w14:paraId="75F20BD1"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9EA24D" w14:textId="77777777" w:rsidR="00B1525A" w:rsidRDefault="00000000">
            <w:pPr>
              <w:spacing w:after="80" w:line="240" w:lineRule="auto"/>
              <w:rPr>
                <w:color w:val="000000"/>
                <w:sz w:val="21"/>
                <w:szCs w:val="21"/>
              </w:rPr>
            </w:pPr>
            <w:r>
              <w:rPr>
                <w:color w:val="000000"/>
                <w:sz w:val="21"/>
                <w:szCs w:val="21"/>
              </w:rPr>
              <w:t>B. Prometheus + Grafana + Loki autoalojado por sitio, además de la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9C53D10" w14:textId="77777777" w:rsidR="00B1525A" w:rsidRDefault="00000000">
            <w:pPr>
              <w:spacing w:after="80" w:line="240" w:lineRule="auto"/>
              <w:rPr>
                <w:color w:val="000000"/>
                <w:sz w:val="21"/>
                <w:szCs w:val="21"/>
              </w:rPr>
            </w:pPr>
            <w:r>
              <w:rPr>
                <w:color w:val="000000"/>
                <w:sz w:val="21"/>
                <w:szCs w:val="21"/>
              </w:rPr>
              <w:t>No: dos plataformas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C46788" w14:textId="77777777" w:rsidR="00B1525A" w:rsidRDefault="00000000">
            <w:pPr>
              <w:spacing w:after="80" w:line="240" w:lineRule="auto"/>
              <w:rPr>
                <w:color w:val="000000"/>
                <w:sz w:val="21"/>
                <w:szCs w:val="21"/>
              </w:rPr>
            </w:pPr>
            <w:r>
              <w:rPr>
                <w:color w:val="000000"/>
                <w:sz w:val="21"/>
                <w:szCs w:val="21"/>
              </w:rPr>
              <w:t>Tableros locales completos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FC48248" w14:textId="77777777" w:rsidR="00B1525A" w:rsidRDefault="00000000">
            <w:pPr>
              <w:spacing w:after="80" w:line="240" w:lineRule="auto"/>
              <w:rPr>
                <w:color w:val="000000"/>
                <w:sz w:val="21"/>
                <w:szCs w:val="21"/>
              </w:rPr>
            </w:pPr>
            <w:r>
              <w:rPr>
                <w:color w:val="000000"/>
                <w:sz w:val="21"/>
                <w:szCs w:val="21"/>
              </w:rPr>
              <w:t>Dos plataformas que parchar, dimensionar y correlacionar, sobre un equipo de 4; requiere VM adicional no dimensionada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C6CEA2" w14:textId="77777777" w:rsidR="00B1525A" w:rsidRDefault="00000000">
            <w:pPr>
              <w:spacing w:after="80" w:line="240" w:lineRule="auto"/>
              <w:rPr>
                <w:color w:val="000000"/>
                <w:sz w:val="21"/>
                <w:szCs w:val="21"/>
              </w:rPr>
            </w:pPr>
            <w:r>
              <w:rPr>
                <w:color w:val="000000"/>
                <w:sz w:val="21"/>
                <w:szCs w:val="21"/>
              </w:rPr>
              <w:t>Rechazada (incumple RT-03.16 y Art. 16.4; sin emplazamiento)</w:t>
            </w:r>
          </w:p>
        </w:tc>
      </w:tr>
      <w:tr w:rsidR="00B1525A" w14:paraId="13B77AF6"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61BC5180" w14:textId="77777777" w:rsidR="00B1525A" w:rsidRDefault="00000000">
            <w:pPr>
              <w:spacing w:after="80" w:line="240" w:lineRule="auto"/>
              <w:rPr>
                <w:color w:val="000000"/>
                <w:sz w:val="21"/>
                <w:szCs w:val="21"/>
              </w:rPr>
            </w:pPr>
            <w:r>
              <w:rPr>
                <w:color w:val="000000"/>
                <w:sz w:val="21"/>
                <w:szCs w:val="21"/>
              </w:rPr>
              <w:t>C. Datadog o New Relic</w:t>
            </w:r>
          </w:p>
        </w:tc>
        <w:tc>
          <w:tcPr>
            <w:tcW w:w="0" w:type="auto"/>
            <w:tcBorders>
              <w:top w:val="single" w:sz="6" w:space="0" w:color="000000"/>
              <w:left w:val="nil"/>
              <w:bottom w:val="nil"/>
              <w:right w:val="nil"/>
            </w:tcBorders>
            <w:tcMar>
              <w:top w:w="80" w:type="dxa"/>
              <w:left w:w="160" w:type="dxa"/>
              <w:bottom w:w="80" w:type="dxa"/>
              <w:right w:w="160" w:type="dxa"/>
            </w:tcMar>
          </w:tcPr>
          <w:p w14:paraId="108F9004" w14:textId="77777777" w:rsidR="00B1525A" w:rsidRDefault="00000000">
            <w:pPr>
              <w:spacing w:after="80" w:line="240" w:lineRule="auto"/>
              <w:rPr>
                <w:color w:val="000000"/>
                <w:sz w:val="21"/>
                <w:szCs w:val="21"/>
              </w:rPr>
            </w:pPr>
            <w:r>
              <w:rPr>
                <w:color w:val="000000"/>
                <w:sz w:val="21"/>
                <w:szCs w:val="21"/>
              </w:rPr>
              <w:t>Sí</w:t>
            </w:r>
          </w:p>
        </w:tc>
        <w:tc>
          <w:tcPr>
            <w:tcW w:w="0" w:type="auto"/>
            <w:tcBorders>
              <w:top w:val="single" w:sz="6" w:space="0" w:color="000000"/>
              <w:left w:val="nil"/>
              <w:bottom w:val="nil"/>
              <w:right w:val="nil"/>
            </w:tcBorders>
            <w:tcMar>
              <w:top w:w="80" w:type="dxa"/>
              <w:left w:w="160" w:type="dxa"/>
              <w:bottom w:w="80" w:type="dxa"/>
              <w:right w:w="160" w:type="dxa"/>
            </w:tcMar>
          </w:tcPr>
          <w:p w14:paraId="6E94AE3C" w14:textId="77777777" w:rsidR="00B1525A" w:rsidRDefault="00000000">
            <w:pPr>
              <w:spacing w:after="80" w:line="240" w:lineRule="auto"/>
              <w:rPr>
                <w:color w:val="000000"/>
                <w:sz w:val="21"/>
                <w:szCs w:val="21"/>
              </w:rPr>
            </w:pPr>
            <w:r>
              <w:rPr>
                <w:color w:val="000000"/>
                <w:sz w:val="21"/>
                <w:szCs w:val="21"/>
              </w:rPr>
              <w:t>Depende del enlace igual que A</w:t>
            </w:r>
          </w:p>
        </w:tc>
        <w:tc>
          <w:tcPr>
            <w:tcW w:w="0" w:type="auto"/>
            <w:tcBorders>
              <w:top w:val="single" w:sz="6" w:space="0" w:color="000000"/>
              <w:left w:val="nil"/>
              <w:bottom w:val="nil"/>
              <w:right w:val="nil"/>
            </w:tcBorders>
            <w:tcMar>
              <w:top w:w="80" w:type="dxa"/>
              <w:left w:w="160" w:type="dxa"/>
              <w:bottom w:w="80" w:type="dxa"/>
              <w:right w:w="160" w:type="dxa"/>
            </w:tcMar>
          </w:tcPr>
          <w:p w14:paraId="58ED2A42" w14:textId="77777777" w:rsidR="00B1525A" w:rsidRDefault="00000000">
            <w:pPr>
              <w:spacing w:after="80" w:line="240" w:lineRule="auto"/>
              <w:rPr>
                <w:color w:val="000000"/>
                <w:sz w:val="21"/>
                <w:szCs w:val="21"/>
              </w:rPr>
            </w:pPr>
            <w:r>
              <w:rPr>
                <w:color w:val="000000"/>
                <w:sz w:val="21"/>
                <w:szCs w:val="21"/>
              </w:rPr>
              <w:t>Menor, pero con lock-in y costo por host y por volumen</w:t>
            </w:r>
          </w:p>
        </w:tc>
        <w:tc>
          <w:tcPr>
            <w:tcW w:w="0" w:type="auto"/>
            <w:tcBorders>
              <w:top w:val="single" w:sz="6" w:space="0" w:color="000000"/>
              <w:left w:val="nil"/>
              <w:bottom w:val="nil"/>
              <w:right w:val="nil"/>
            </w:tcBorders>
            <w:tcMar>
              <w:top w:w="80" w:type="dxa"/>
              <w:left w:w="160" w:type="dxa"/>
              <w:bottom w:w="80" w:type="dxa"/>
              <w:right w:w="160" w:type="dxa"/>
            </w:tcMar>
          </w:tcPr>
          <w:p w14:paraId="1D7B0690" w14:textId="77777777" w:rsidR="00B1525A" w:rsidRDefault="00000000">
            <w:pPr>
              <w:spacing w:after="80" w:line="240" w:lineRule="auto"/>
              <w:rPr>
                <w:color w:val="000000"/>
                <w:sz w:val="21"/>
                <w:szCs w:val="21"/>
              </w:rPr>
            </w:pPr>
            <w:r>
              <w:rPr>
                <w:color w:val="000000"/>
                <w:sz w:val="21"/>
                <w:szCs w:val="21"/>
              </w:rPr>
              <w:t>Rechazada (lock-in y costo)</w:t>
            </w:r>
          </w:p>
        </w:tc>
      </w:tr>
    </w:tbl>
    <w:p w14:paraId="00F4EF23" w14:textId="77777777" w:rsidR="00B1525A" w:rsidRDefault="00000000">
      <w:pPr>
        <w:pStyle w:val="Ttulo4"/>
        <w:spacing w:before="220" w:after="100"/>
        <w:rPr>
          <w:rFonts w:ascii="Arial" w:eastAsia="Arial" w:hAnsi="Arial" w:cs="Arial"/>
          <w:i w:val="0"/>
          <w:iCs w:val="0"/>
          <w:color w:val="5B6770"/>
        </w:rPr>
      </w:pPr>
      <w:bookmarkStart w:id="305" w:name="_j78s4ngjq1hb" w:colFirst="0" w:colLast="0"/>
      <w:bookmarkEnd w:id="305"/>
      <w:r>
        <w:rPr>
          <w:rFonts w:ascii="Arial" w:eastAsia="Arial" w:hAnsi="Arial" w:cs="Arial"/>
          <w:i w:val="0"/>
          <w:iCs w:val="0"/>
          <w:color w:val="5B6770"/>
        </w:rPr>
        <w:t>3. Criterio de Selección y Justificación Técnica-Económica</w:t>
      </w:r>
    </w:p>
    <w:p w14:paraId="4F86B4EE" w14:textId="77777777" w:rsidR="00B1525A" w:rsidRDefault="00000000">
      <w:pPr>
        <w:numPr>
          <w:ilvl w:val="0"/>
          <w:numId w:val="72"/>
        </w:numPr>
        <w:spacing w:after="0"/>
        <w:rPr>
          <w:color w:val="000000"/>
        </w:rPr>
      </w:pPr>
      <w:r>
        <w:rPr>
          <w:color w:val="000000"/>
          <w:sz w:val="21"/>
          <w:szCs w:val="21"/>
        </w:rPr>
        <w:t>La norma pide una plataforma, no dos. Es el criterio decisivo: el Art. 16.4 y RT-03.16 usan la palabra «misma».</w:t>
      </w:r>
    </w:p>
    <w:p w14:paraId="7DD7F689" w14:textId="77777777" w:rsidR="00B1525A" w:rsidRDefault="00000000">
      <w:pPr>
        <w:numPr>
          <w:ilvl w:val="0"/>
          <w:numId w:val="72"/>
        </w:numPr>
        <w:spacing w:after="0"/>
        <w:rPr>
          <w:color w:val="000000"/>
        </w:rPr>
      </w:pPr>
      <w:r>
        <w:rPr>
          <w:color w:val="000000"/>
          <w:sz w:val="21"/>
          <w:szCs w:val="21"/>
        </w:rPr>
        <w:t>«Sin puntos ciegos» se resuelve con el buffer, no con una segunda plataforma. El colector ADOT retiene 24 h en disco —exactamente la autonomía comprometida del centro de distribución— de modo que un corte no produce un hueco en la serie: produce un retraso que se cierra al reconectar.</w:t>
      </w:r>
    </w:p>
    <w:p w14:paraId="6119D689" w14:textId="77777777" w:rsidR="00B1525A" w:rsidRDefault="00000000">
      <w:pPr>
        <w:numPr>
          <w:ilvl w:val="0"/>
          <w:numId w:val="72"/>
        </w:numPr>
        <w:spacing w:after="0"/>
        <w:rPr>
          <w:color w:val="000000"/>
        </w:rPr>
      </w:pPr>
      <w:r>
        <w:rPr>
          <w:color w:val="000000"/>
          <w:sz w:val="21"/>
          <w:szCs w:val="21"/>
        </w:rPr>
        <w:t>Ninguna decisión crítica depende de un tablero. El bloqueo de despacho por excursión térmica es local (decisión 16.1 N° 4), la alarma de cámara es acústica y luminosa, y los sensores de sala reportan al DCIM/BMS (RT-06.14). Lo que se pierde durante el corte es visibilidad agregada, no capacidad de operar.</w:t>
      </w:r>
    </w:p>
    <w:p w14:paraId="37482DD9" w14:textId="77777777" w:rsidR="00B1525A" w:rsidRDefault="00000000">
      <w:pPr>
        <w:numPr>
          <w:ilvl w:val="0"/>
          <w:numId w:val="72"/>
        </w:numPr>
        <w:spacing w:after="0"/>
        <w:rPr>
          <w:color w:val="000000"/>
        </w:rPr>
      </w:pPr>
      <w:r>
        <w:rPr>
          <w:color w:val="000000"/>
          <w:sz w:val="21"/>
          <w:szCs w:val="21"/>
        </w:rPr>
        <w:lastRenderedPageBreak/>
        <w:t>Sin lock-in real: AMP es compatible con Prometheus y PromQL, de modo que las reglas de alerta y las consultas son portables; la instrumentación es OpenTelemetry, estándar neutral; y Grafana es OSS. Se conserva el ecosistema Prometheus/Grafana sin operar sus servidores.</w:t>
      </w:r>
    </w:p>
    <w:p w14:paraId="67139CC5" w14:textId="77777777" w:rsidR="00B1525A" w:rsidRDefault="00000000">
      <w:pPr>
        <w:numPr>
          <w:ilvl w:val="0"/>
          <w:numId w:val="72"/>
        </w:numPr>
        <w:spacing w:after="140"/>
        <w:rPr>
          <w:color w:val="000000"/>
        </w:rPr>
      </w:pPr>
      <w:r>
        <w:rPr>
          <w:color w:val="000000"/>
          <w:sz w:val="21"/>
          <w:szCs w:val="21"/>
        </w:rPr>
        <w:t>Equipo de 4 personas: no se le entrega al CLIENTE una plataforma de observabilidad que mantener además del negocio.</w:t>
      </w:r>
    </w:p>
    <w:p w14:paraId="76722195" w14:textId="77777777" w:rsidR="00B1525A" w:rsidRDefault="00000000">
      <w:pPr>
        <w:pStyle w:val="Ttulo4"/>
        <w:spacing w:before="220" w:after="100"/>
        <w:rPr>
          <w:rFonts w:ascii="Arial" w:eastAsia="Arial" w:hAnsi="Arial" w:cs="Arial"/>
          <w:i w:val="0"/>
          <w:iCs w:val="0"/>
          <w:color w:val="5B6770"/>
        </w:rPr>
      </w:pPr>
      <w:bookmarkStart w:id="306" w:name="_wgopyig6arj3" w:colFirst="0" w:colLast="0"/>
      <w:bookmarkEnd w:id="306"/>
      <w:r>
        <w:rPr>
          <w:rFonts w:ascii="Arial" w:eastAsia="Arial" w:hAnsi="Arial" w:cs="Arial"/>
          <w:i w:val="0"/>
          <w:iCs w:val="0"/>
          <w:color w:val="5B6770"/>
        </w:rPr>
        <w:t>4. Decisión Adoptada</w:t>
      </w:r>
    </w:p>
    <w:p w14:paraId="137F402D" w14:textId="77777777" w:rsidR="00B1525A" w:rsidRDefault="00000000">
      <w:pPr>
        <w:spacing w:after="240"/>
        <w:rPr>
          <w:color w:val="000000"/>
          <w:sz w:val="21"/>
          <w:szCs w:val="21"/>
        </w:rPr>
      </w:pPr>
      <w:r>
        <w:rPr>
          <w:color w:val="000000"/>
          <w:sz w:val="21"/>
          <w:szCs w:val="21"/>
        </w:rPr>
        <w:t xml:space="preserve">Instrumentación OpenTelemetry en todos los componentes; colectores ADOT </w:t>
      </w:r>
      <w:proofErr w:type="gramStart"/>
      <w:r>
        <w:rPr>
          <w:color w:val="000000"/>
          <w:sz w:val="21"/>
          <w:szCs w:val="21"/>
        </w:rPr>
        <w:t>on-premise</w:t>
      </w:r>
      <w:proofErr w:type="gramEnd"/>
      <w:r>
        <w:rPr>
          <w:color w:val="000000"/>
          <w:sz w:val="21"/>
          <w:szCs w:val="21"/>
        </w:rPr>
        <w:t xml:space="preserve"> (F-01: VM-06 Talca, VM-C04 Concepción, contenedor en cross-docking) con buffer en disco de 24 h; plataforma única en nube: métricas en AMP (13 meses), registros en CloudWatch Logs (12 meses en línea + 24 en archivo), trazas en X-Ray (30 días), tableros en Grafana OSS autoadministrado en sa-east-1 y alertas por AMP/Alertmanager y CloudWatch hacia SNS y PagerDuty. Se declara expresamente qué no está disponible durante un corte (RT-03.13), y se declara que ninguna decisión de la ventana 05:30–07:00 depende de ello.</w:t>
      </w:r>
    </w:p>
    <w:p w14:paraId="13CDB952" w14:textId="77777777" w:rsidR="00B1525A" w:rsidRDefault="00000000">
      <w:pPr>
        <w:pStyle w:val="Ttulo4"/>
        <w:spacing w:before="220" w:after="100"/>
        <w:rPr>
          <w:rFonts w:ascii="Arial" w:eastAsia="Arial" w:hAnsi="Arial" w:cs="Arial"/>
          <w:i w:val="0"/>
          <w:iCs w:val="0"/>
          <w:color w:val="5B6770"/>
        </w:rPr>
      </w:pPr>
      <w:bookmarkStart w:id="307" w:name="_6mdafp6d8opg" w:colFirst="0" w:colLast="0"/>
      <w:bookmarkEnd w:id="307"/>
      <w:r>
        <w:rPr>
          <w:rFonts w:ascii="Arial" w:eastAsia="Arial" w:hAnsi="Arial" w:cs="Arial"/>
          <w:i w:val="0"/>
          <w:iCs w:val="0"/>
          <w:color w:val="5B6770"/>
        </w:rPr>
        <w:t>5. Consecuencias, Trade-offs y Mitigaciones</w:t>
      </w:r>
    </w:p>
    <w:tbl>
      <w:tblPr>
        <w:tblStyle w:val="affffffff2"/>
        <w:tblW w:w="5000" w:type="pct"/>
        <w:tblInd w:w="0" w:type="dxa"/>
        <w:tblBorders>
          <w:top w:val="nil"/>
          <w:left w:val="nil"/>
          <w:bottom w:val="nil"/>
          <w:right w:val="nil"/>
          <w:insideH w:val="nil"/>
          <w:insideV w:val="nil"/>
        </w:tblBorders>
        <w:tblLook w:val="0600" w:firstRow="0" w:lastRow="0" w:firstColumn="0" w:lastColumn="0" w:noHBand="1" w:noVBand="1"/>
      </w:tblPr>
      <w:tblGrid>
        <w:gridCol w:w="2553"/>
        <w:gridCol w:w="2154"/>
        <w:gridCol w:w="4529"/>
      </w:tblGrid>
      <w:tr w:rsidR="00B1525A" w14:paraId="108281D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64B3064"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D8C4F9C"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AD6E100"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541945C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BCABFC" w14:textId="77777777" w:rsidR="00B1525A" w:rsidRDefault="00000000">
            <w:pPr>
              <w:spacing w:after="80" w:line="240" w:lineRule="auto"/>
              <w:rPr>
                <w:color w:val="000000"/>
                <w:sz w:val="21"/>
                <w:szCs w:val="21"/>
              </w:rPr>
            </w:pPr>
            <w:r>
              <w:rPr>
                <w:color w:val="000000"/>
                <w:sz w:val="21"/>
                <w:szCs w:val="21"/>
              </w:rPr>
              <w:t>Sin tableros centralizados durante un corte de enlace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1EE54C" w14:textId="77777777" w:rsidR="00B1525A" w:rsidRDefault="00000000">
            <w:pPr>
              <w:spacing w:after="80" w:line="240" w:lineRule="auto"/>
              <w:rPr>
                <w:color w:val="000000"/>
                <w:sz w:val="21"/>
                <w:szCs w:val="21"/>
              </w:rPr>
            </w:pPr>
            <w:r>
              <w:rPr>
                <w:color w:val="000000"/>
                <w:sz w:val="21"/>
                <w:szCs w:val="21"/>
              </w:rPr>
              <w:t>Menor visibilidad agregada en contingencia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4F6D19" w14:textId="77777777" w:rsidR="00B1525A" w:rsidRDefault="00000000">
            <w:pPr>
              <w:spacing w:after="80" w:line="240" w:lineRule="auto"/>
              <w:rPr>
                <w:color w:val="000000"/>
                <w:sz w:val="21"/>
                <w:szCs w:val="21"/>
              </w:rPr>
            </w:pPr>
            <w:r>
              <w:rPr>
                <w:color w:val="000000"/>
                <w:sz w:val="21"/>
                <w:szCs w:val="21"/>
              </w:rPr>
              <w:t>Buffer de 24 h sin pérdida; alarmas locales del equipamiento; bloqueo de frío local; declaración formal en la matriz RT-03.13</w:t>
            </w:r>
          </w:p>
        </w:tc>
      </w:tr>
      <w:tr w:rsidR="00B1525A" w14:paraId="1BFAF53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96BA22" w14:textId="77777777" w:rsidR="00B1525A" w:rsidRDefault="00000000">
            <w:pPr>
              <w:spacing w:after="80" w:line="240" w:lineRule="auto"/>
              <w:rPr>
                <w:color w:val="000000"/>
                <w:sz w:val="21"/>
                <w:szCs w:val="21"/>
              </w:rPr>
            </w:pPr>
            <w:r>
              <w:rPr>
                <w:color w:val="000000"/>
                <w:sz w:val="21"/>
                <w:szCs w:val="21"/>
              </w:rPr>
              <w:t>Dependencia de servicios del proveedor de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6F9831" w14:textId="77777777" w:rsidR="00B1525A" w:rsidRDefault="00000000">
            <w:pPr>
              <w:spacing w:after="80" w:line="240" w:lineRule="auto"/>
              <w:rPr>
                <w:color w:val="000000"/>
                <w:sz w:val="21"/>
                <w:szCs w:val="21"/>
              </w:rPr>
            </w:pPr>
            <w:r>
              <w:rPr>
                <w:color w:val="000000"/>
                <w:sz w:val="21"/>
                <w:szCs w:val="21"/>
              </w:rPr>
              <w:t>Portabilidad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2E9AF1" w14:textId="77777777" w:rsidR="00B1525A" w:rsidRDefault="00000000">
            <w:pPr>
              <w:spacing w:after="80" w:line="240" w:lineRule="auto"/>
              <w:rPr>
                <w:color w:val="000000"/>
                <w:sz w:val="21"/>
                <w:szCs w:val="21"/>
              </w:rPr>
            </w:pPr>
            <w:r>
              <w:rPr>
                <w:color w:val="000000"/>
                <w:sz w:val="21"/>
                <w:szCs w:val="21"/>
              </w:rPr>
              <w:t>AMP compatible con Prometheus/PromQL, OTel como instrumentación y Grafana OSS: el ecosistema es portable</w:t>
            </w:r>
          </w:p>
        </w:tc>
      </w:tr>
      <w:tr w:rsidR="00B1525A" w14:paraId="41D901A4"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059E9E92" w14:textId="77777777" w:rsidR="00B1525A" w:rsidRDefault="00000000">
            <w:pPr>
              <w:spacing w:after="80" w:line="240" w:lineRule="auto"/>
              <w:rPr>
                <w:color w:val="000000"/>
                <w:sz w:val="21"/>
                <w:szCs w:val="21"/>
              </w:rPr>
            </w:pPr>
            <w:r>
              <w:rPr>
                <w:color w:val="000000"/>
                <w:sz w:val="21"/>
                <w:szCs w:val="21"/>
              </w:rPr>
              <w:t>El buffer de 24 h consume disco en VM-06 y VM-C04</w:t>
            </w:r>
          </w:p>
        </w:tc>
        <w:tc>
          <w:tcPr>
            <w:tcW w:w="0" w:type="auto"/>
            <w:tcBorders>
              <w:top w:val="single" w:sz="6" w:space="0" w:color="000000"/>
              <w:left w:val="nil"/>
              <w:bottom w:val="nil"/>
              <w:right w:val="nil"/>
            </w:tcBorders>
            <w:tcMar>
              <w:top w:w="80" w:type="dxa"/>
              <w:left w:w="160" w:type="dxa"/>
              <w:bottom w:w="80" w:type="dxa"/>
              <w:right w:w="160" w:type="dxa"/>
            </w:tcMar>
          </w:tcPr>
          <w:p w14:paraId="3135FB1E" w14:textId="77777777" w:rsidR="00B1525A" w:rsidRDefault="00000000">
            <w:pPr>
              <w:spacing w:after="80" w:line="240" w:lineRule="auto"/>
              <w:rPr>
                <w:color w:val="000000"/>
                <w:sz w:val="21"/>
                <w:szCs w:val="21"/>
              </w:rPr>
            </w:pPr>
            <w:r>
              <w:rPr>
                <w:color w:val="000000"/>
                <w:sz w:val="21"/>
                <w:szCs w:val="21"/>
              </w:rPr>
              <w:t>Capacidad local</w:t>
            </w:r>
          </w:p>
        </w:tc>
        <w:tc>
          <w:tcPr>
            <w:tcW w:w="0" w:type="auto"/>
            <w:tcBorders>
              <w:top w:val="single" w:sz="6" w:space="0" w:color="000000"/>
              <w:left w:val="nil"/>
              <w:bottom w:val="nil"/>
              <w:right w:val="nil"/>
            </w:tcBorders>
            <w:tcMar>
              <w:top w:w="80" w:type="dxa"/>
              <w:left w:w="160" w:type="dxa"/>
              <w:bottom w:w="80" w:type="dxa"/>
              <w:right w:w="160" w:type="dxa"/>
            </w:tcMar>
          </w:tcPr>
          <w:p w14:paraId="7EEF6A96" w14:textId="77777777" w:rsidR="00B1525A" w:rsidRDefault="00000000">
            <w:pPr>
              <w:spacing w:after="80" w:line="240" w:lineRule="auto"/>
              <w:rPr>
                <w:color w:val="000000"/>
                <w:sz w:val="21"/>
                <w:szCs w:val="21"/>
              </w:rPr>
            </w:pPr>
            <w:r>
              <w:rPr>
                <w:color w:val="000000"/>
                <w:sz w:val="21"/>
                <w:szCs w:val="21"/>
              </w:rPr>
              <w:t>Dimensionado en el plan de capacidad; el corte de referencia es de 24 h (RT-03.10)</w:t>
            </w:r>
          </w:p>
        </w:tc>
      </w:tr>
    </w:tbl>
    <w:p w14:paraId="3D20C1E0" w14:textId="77777777" w:rsidR="00B1525A" w:rsidRDefault="00000000">
      <w:pPr>
        <w:pStyle w:val="Ttulo3"/>
        <w:spacing w:before="280" w:after="120"/>
        <w:rPr>
          <w:rFonts w:ascii="Arial" w:eastAsia="Arial" w:hAnsi="Arial" w:cs="Arial"/>
          <w:color w:val="5B6770"/>
          <w:sz w:val="26"/>
          <w:szCs w:val="26"/>
        </w:rPr>
      </w:pPr>
      <w:bookmarkStart w:id="308" w:name="_m9bvjt2ofdmh" w:colFirst="0" w:colLast="0"/>
      <w:bookmarkEnd w:id="308"/>
      <w:r>
        <w:rPr>
          <w:rFonts w:ascii="Arial" w:eastAsia="Arial" w:hAnsi="Arial" w:cs="Arial"/>
          <w:color w:val="5B6770"/>
          <w:sz w:val="26"/>
          <w:szCs w:val="26"/>
        </w:rPr>
        <w:t>ADR-15 — Gestión de Secretos: Servicio Administrado en lugar de Gestor Autoalojado</w:t>
      </w:r>
    </w:p>
    <w:p w14:paraId="2CBA8B4A" w14:textId="77777777" w:rsidR="00B1525A" w:rsidRDefault="00000000">
      <w:pPr>
        <w:numPr>
          <w:ilvl w:val="0"/>
          <w:numId w:val="37"/>
        </w:numPr>
        <w:spacing w:after="0"/>
        <w:rPr>
          <w:color w:val="000000"/>
        </w:rPr>
      </w:pPr>
      <w:r>
        <w:rPr>
          <w:color w:val="000000"/>
          <w:sz w:val="21"/>
          <w:szCs w:val="21"/>
        </w:rPr>
        <w:t>Estado: Aprobado</w:t>
      </w:r>
    </w:p>
    <w:p w14:paraId="0B7E525A" w14:textId="77777777" w:rsidR="00B1525A" w:rsidRDefault="00000000">
      <w:pPr>
        <w:numPr>
          <w:ilvl w:val="0"/>
          <w:numId w:val="37"/>
        </w:numPr>
        <w:spacing w:after="0"/>
        <w:rPr>
          <w:color w:val="000000"/>
        </w:rPr>
      </w:pPr>
      <w:r>
        <w:rPr>
          <w:color w:val="000000"/>
          <w:sz w:val="21"/>
          <w:szCs w:val="21"/>
        </w:rPr>
        <w:t>Fecha: 2026-09-06</w:t>
      </w:r>
    </w:p>
    <w:p w14:paraId="082A1094" w14:textId="77777777" w:rsidR="00B1525A" w:rsidRDefault="00000000">
      <w:pPr>
        <w:numPr>
          <w:ilvl w:val="0"/>
          <w:numId w:val="37"/>
        </w:numPr>
        <w:spacing w:after="0"/>
        <w:rPr>
          <w:color w:val="000000"/>
        </w:rPr>
      </w:pPr>
      <w:r>
        <w:rPr>
          <w:color w:val="000000"/>
          <w:sz w:val="21"/>
          <w:szCs w:val="21"/>
        </w:rPr>
        <w:t>Decisión relacionada: D13 (Arquitectura Lógica v6.2, Capa 7); resolución SEC-01 de la sección de Arquitectura de Seguridad de este documento (§5.3).</w:t>
      </w:r>
    </w:p>
    <w:p w14:paraId="50CAB4FD" w14:textId="77777777" w:rsidR="00B1525A" w:rsidRDefault="00000000">
      <w:pPr>
        <w:numPr>
          <w:ilvl w:val="0"/>
          <w:numId w:val="37"/>
        </w:numPr>
        <w:spacing w:after="140"/>
        <w:rPr>
          <w:color w:val="000000"/>
        </w:rPr>
      </w:pPr>
      <w:r>
        <w:rPr>
          <w:color w:val="000000"/>
          <w:sz w:val="21"/>
          <w:szCs w:val="21"/>
        </w:rPr>
        <w:t>Trazabilidad normativa: BA Art. 21.4 («prohibición absoluta de credenciales, claves o secretos embebidos… uso obligatorio de un gestor de secretos con rotación automática») · Art. 21.2 (gestión de claves con separación de funciones) · Art. 16.2 (justificación de emplazamiento componente por componente) · Art. 16.3 (servicios administrados) · Art. 21 (Zero Trust) · RT-04.09 · RT-11.09.</w:t>
      </w:r>
    </w:p>
    <w:p w14:paraId="0B8E22BC" w14:textId="77777777" w:rsidR="00B1525A" w:rsidRDefault="00000000">
      <w:pPr>
        <w:pStyle w:val="Ttulo4"/>
        <w:spacing w:before="220" w:after="100"/>
        <w:rPr>
          <w:rFonts w:ascii="Arial" w:eastAsia="Arial" w:hAnsi="Arial" w:cs="Arial"/>
          <w:i w:val="0"/>
          <w:iCs w:val="0"/>
          <w:color w:val="5B6770"/>
        </w:rPr>
      </w:pPr>
      <w:bookmarkStart w:id="309" w:name="_hh4ybpfxnkvx" w:colFirst="0" w:colLast="0"/>
      <w:bookmarkEnd w:id="309"/>
      <w:r>
        <w:rPr>
          <w:rFonts w:ascii="Arial" w:eastAsia="Arial" w:hAnsi="Arial" w:cs="Arial"/>
          <w:i w:val="0"/>
          <w:iCs w:val="0"/>
          <w:color w:val="5B6770"/>
        </w:rPr>
        <w:lastRenderedPageBreak/>
        <w:t>1. Contexto y Problema</w:t>
      </w:r>
    </w:p>
    <w:p w14:paraId="66D72B16" w14:textId="77777777" w:rsidR="00B1525A" w:rsidRDefault="00000000">
      <w:pPr>
        <w:spacing w:after="240"/>
        <w:rPr>
          <w:color w:val="000000"/>
          <w:sz w:val="21"/>
          <w:szCs w:val="21"/>
        </w:rPr>
      </w:pPr>
      <w:r>
        <w:rPr>
          <w:color w:val="000000"/>
          <w:sz w:val="21"/>
          <w:szCs w:val="21"/>
        </w:rPr>
        <w:t xml:space="preserve">La solución necesita custodiar secretos de peso: credenciales del ERP de 2017, certificados AS2 y EDI de cada cadena de supermercados, credenciales del SII y de Transbank, y las credenciales de servicio entre módulos. El Art. 21.4 exige un gestor con rotación automática. La arquitectura lógica declaraba HashiCorp Vault </w:t>
      </w:r>
      <w:proofErr w:type="gramStart"/>
      <w:r>
        <w:rPr>
          <w:color w:val="000000"/>
          <w:sz w:val="21"/>
          <w:szCs w:val="21"/>
        </w:rPr>
        <w:t>on-premise</w:t>
      </w:r>
      <w:proofErr w:type="gramEnd"/>
      <w:r>
        <w:rPr>
          <w:color w:val="000000"/>
          <w:sz w:val="21"/>
          <w:szCs w:val="21"/>
        </w:rPr>
        <w:t xml:space="preserve">, pero al contrastarla con la vista física de este documento apareció el problema real: Vault no existía en ninguna vista física —no tenía máquina virtual en el dimensionamiento </w:t>
      </w:r>
      <w:proofErr w:type="gramStart"/>
      <w:r>
        <w:rPr>
          <w:color w:val="000000"/>
          <w:sz w:val="21"/>
          <w:szCs w:val="21"/>
        </w:rPr>
        <w:t>on-premise</w:t>
      </w:r>
      <w:proofErr w:type="gramEnd"/>
      <w:r>
        <w:rPr>
          <w:color w:val="000000"/>
          <w:sz w:val="21"/>
          <w:szCs w:val="21"/>
        </w:rPr>
        <w:t xml:space="preserve"> (§4), no figuraba en el inventario ni en el emplazamiento de este documento—. Un componente de seguridad sin emplazamiento justificado incumple el Art. 16.2 y, al no estar costeado, cae en la incoherencia grave del Art. 16.4 in fine.</w:t>
      </w:r>
    </w:p>
    <w:p w14:paraId="679CCBF3" w14:textId="77777777" w:rsidR="00B1525A" w:rsidRDefault="00000000">
      <w:pPr>
        <w:pStyle w:val="Ttulo4"/>
        <w:spacing w:before="220" w:after="100"/>
        <w:rPr>
          <w:rFonts w:ascii="Arial" w:eastAsia="Arial" w:hAnsi="Arial" w:cs="Arial"/>
          <w:i w:val="0"/>
          <w:iCs w:val="0"/>
          <w:color w:val="5B6770"/>
        </w:rPr>
      </w:pPr>
      <w:bookmarkStart w:id="310" w:name="_axhll7ropdxc" w:colFirst="0" w:colLast="0"/>
      <w:bookmarkEnd w:id="310"/>
      <w:r>
        <w:rPr>
          <w:rFonts w:ascii="Arial" w:eastAsia="Arial" w:hAnsi="Arial" w:cs="Arial"/>
          <w:i w:val="0"/>
          <w:iCs w:val="0"/>
          <w:color w:val="5B6770"/>
        </w:rPr>
        <w:t>2. Alternativas Evaluadas</w:t>
      </w:r>
    </w:p>
    <w:tbl>
      <w:tblPr>
        <w:tblStyle w:val="affffffff3"/>
        <w:tblW w:w="5000" w:type="pct"/>
        <w:tblInd w:w="0" w:type="dxa"/>
        <w:tblBorders>
          <w:top w:val="nil"/>
          <w:left w:val="nil"/>
          <w:bottom w:val="nil"/>
          <w:right w:val="nil"/>
          <w:insideH w:val="nil"/>
          <w:insideV w:val="nil"/>
        </w:tblBorders>
        <w:tblLook w:val="0600" w:firstRow="0" w:lastRow="0" w:firstColumn="0" w:lastColumn="0" w:noHBand="1" w:noVBand="1"/>
      </w:tblPr>
      <w:tblGrid>
        <w:gridCol w:w="1502"/>
        <w:gridCol w:w="2043"/>
        <w:gridCol w:w="1710"/>
        <w:gridCol w:w="1410"/>
        <w:gridCol w:w="1297"/>
        <w:gridCol w:w="1274"/>
      </w:tblGrid>
      <w:tr w:rsidR="00B1525A" w14:paraId="1CDB3993" w14:textId="77777777">
        <w:trPr>
          <w:trHeight w:val="1020"/>
          <w:tblHeader/>
        </w:trPr>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054904C5" w14:textId="77777777" w:rsidR="00B1525A" w:rsidRDefault="00000000">
            <w:pPr>
              <w:spacing w:after="80" w:line="240" w:lineRule="auto"/>
              <w:rPr>
                <w:color w:val="000000"/>
                <w:sz w:val="21"/>
                <w:szCs w:val="21"/>
              </w:rPr>
            </w:pPr>
            <w:r>
              <w:rPr>
                <w:b/>
                <w:bCs/>
                <w:color w:val="1F3A5F"/>
                <w:sz w:val="18"/>
                <w:szCs w:val="18"/>
              </w:rPr>
              <w:t>Alternativa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D48A4B9" w14:textId="77777777" w:rsidR="00B1525A" w:rsidRDefault="00000000">
            <w:pPr>
              <w:spacing w:after="80" w:line="240" w:lineRule="auto"/>
              <w:rPr>
                <w:color w:val="000000"/>
                <w:sz w:val="21"/>
                <w:szCs w:val="21"/>
              </w:rPr>
            </w:pPr>
            <w:r>
              <w:rPr>
                <w:b/>
                <w:bCs/>
                <w:color w:val="1F3A5F"/>
                <w:sz w:val="18"/>
                <w:szCs w:val="18"/>
              </w:rPr>
              <w:t>Emplazamiento y costo</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46E43F06" w14:textId="77777777" w:rsidR="00B1525A" w:rsidRDefault="00000000">
            <w:pPr>
              <w:spacing w:after="80" w:line="240" w:lineRule="auto"/>
              <w:rPr>
                <w:color w:val="000000"/>
                <w:sz w:val="21"/>
                <w:szCs w:val="21"/>
              </w:rPr>
            </w:pPr>
            <w:r>
              <w:rPr>
                <w:b/>
                <w:bCs/>
                <w:color w:val="1F3A5F"/>
                <w:sz w:val="18"/>
                <w:szCs w:val="18"/>
              </w:rPr>
              <w:t>Operación para 4 personas</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3D529FA6" w14:textId="77777777" w:rsidR="00B1525A" w:rsidRDefault="00000000">
            <w:pPr>
              <w:spacing w:after="80" w:line="240" w:lineRule="auto"/>
              <w:rPr>
                <w:color w:val="000000"/>
                <w:sz w:val="21"/>
                <w:szCs w:val="21"/>
              </w:rPr>
            </w:pPr>
            <w:r>
              <w:rPr>
                <w:b/>
                <w:bCs/>
                <w:color w:val="1F3A5F"/>
                <w:sz w:val="18"/>
                <w:szCs w:val="18"/>
              </w:rPr>
              <w:t>Zero Trust</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25C36E4F" w14:textId="77777777" w:rsidR="00B1525A" w:rsidRDefault="00000000">
            <w:pPr>
              <w:spacing w:after="80" w:line="240" w:lineRule="auto"/>
              <w:rPr>
                <w:color w:val="000000"/>
                <w:sz w:val="21"/>
                <w:szCs w:val="21"/>
              </w:rPr>
            </w:pPr>
            <w:r>
              <w:rPr>
                <w:b/>
                <w:bCs/>
                <w:color w:val="1F3A5F"/>
                <w:sz w:val="18"/>
                <w:szCs w:val="18"/>
              </w:rPr>
              <w:t>Rotación automática</w:t>
            </w:r>
          </w:p>
        </w:tc>
        <w:tc>
          <w:tcPr>
            <w:tcW w:w="0" w:type="auto"/>
            <w:tcBorders>
              <w:top w:val="single" w:sz="8" w:space="0" w:color="4A2C7A"/>
              <w:left w:val="nil"/>
              <w:bottom w:val="single" w:sz="8" w:space="0" w:color="4A2C7A"/>
              <w:right w:val="nil"/>
            </w:tcBorders>
            <w:shd w:val="clear" w:color="auto" w:fill="F4F2F7"/>
            <w:tcMar>
              <w:top w:w="80" w:type="dxa"/>
              <w:left w:w="80" w:type="dxa"/>
              <w:bottom w:w="80" w:type="dxa"/>
              <w:right w:w="80" w:type="dxa"/>
            </w:tcMar>
          </w:tcPr>
          <w:p w14:paraId="556B9FB8" w14:textId="77777777" w:rsidR="00B1525A" w:rsidRDefault="00000000">
            <w:pPr>
              <w:spacing w:after="80" w:line="240" w:lineRule="auto"/>
              <w:rPr>
                <w:color w:val="000000"/>
                <w:sz w:val="21"/>
                <w:szCs w:val="21"/>
              </w:rPr>
            </w:pPr>
            <w:r>
              <w:rPr>
                <w:b/>
                <w:bCs/>
                <w:color w:val="1F3A5F"/>
                <w:sz w:val="18"/>
                <w:szCs w:val="18"/>
              </w:rPr>
              <w:t>Veredicto</w:t>
            </w:r>
          </w:p>
        </w:tc>
      </w:tr>
      <w:tr w:rsidR="00B1525A" w14:paraId="6E3D015A" w14:textId="77777777">
        <w:trPr>
          <w:trHeight w:val="216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13C8D2D" w14:textId="77777777" w:rsidR="00B1525A" w:rsidRDefault="00000000">
            <w:pPr>
              <w:spacing w:after="80" w:line="240" w:lineRule="auto"/>
              <w:rPr>
                <w:color w:val="000000"/>
                <w:sz w:val="21"/>
                <w:szCs w:val="21"/>
              </w:rPr>
            </w:pPr>
            <w:r>
              <w:rPr>
                <w:color w:val="000000"/>
                <w:sz w:val="18"/>
                <w:szCs w:val="18"/>
              </w:rPr>
              <w:t>A. AWS Secrets Manager + SSM Parameter Store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2B00C9D8" w14:textId="77777777" w:rsidR="00B1525A" w:rsidRDefault="00000000">
            <w:pPr>
              <w:spacing w:after="80" w:line="240" w:lineRule="auto"/>
              <w:rPr>
                <w:color w:val="000000"/>
                <w:sz w:val="21"/>
                <w:szCs w:val="21"/>
              </w:rPr>
            </w:pPr>
            <w:r>
              <w:rPr>
                <w:color w:val="000000"/>
                <w:sz w:val="18"/>
                <w:szCs w:val="18"/>
              </w:rPr>
              <w:t>Servicio administrado, sin VM ni licencia; costo por secreto declarable en FinOps</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84C3CC8" w14:textId="77777777" w:rsidR="00B1525A" w:rsidRDefault="00000000">
            <w:pPr>
              <w:spacing w:after="80" w:line="240" w:lineRule="auto"/>
              <w:rPr>
                <w:color w:val="000000"/>
                <w:sz w:val="21"/>
                <w:szCs w:val="21"/>
              </w:rPr>
            </w:pPr>
            <w:r>
              <w:rPr>
                <w:color w:val="000000"/>
                <w:sz w:val="18"/>
                <w:szCs w:val="18"/>
              </w:rPr>
              <w:t>Nula: no se parcha ni se sella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FC4B246" w14:textId="77777777" w:rsidR="00B1525A" w:rsidRDefault="00000000">
            <w:pPr>
              <w:spacing w:after="80" w:line="240" w:lineRule="auto"/>
              <w:rPr>
                <w:color w:val="000000"/>
                <w:sz w:val="21"/>
                <w:szCs w:val="21"/>
              </w:rPr>
            </w:pPr>
            <w:r>
              <w:rPr>
                <w:color w:val="000000"/>
                <w:sz w:val="18"/>
                <w:szCs w:val="18"/>
              </w:rPr>
              <w:t xml:space="preserve">Consumo saliente desde </w:t>
            </w:r>
            <w:proofErr w:type="gramStart"/>
            <w:r>
              <w:rPr>
                <w:color w:val="000000"/>
                <w:sz w:val="18"/>
                <w:szCs w:val="18"/>
              </w:rPr>
              <w:t>on-premise</w:t>
            </w:r>
            <w:proofErr w:type="gramEnd"/>
            <w:r>
              <w:rPr>
                <w:color w:val="000000"/>
                <w:sz w:val="18"/>
                <w:szCs w:val="18"/>
              </w:rPr>
              <w:t xml:space="preserve"> por VPC Endpoint; ningún puerto entrante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7F81DAB" w14:textId="77777777" w:rsidR="00B1525A" w:rsidRDefault="00000000">
            <w:pPr>
              <w:spacing w:after="80" w:line="240" w:lineRule="auto"/>
              <w:rPr>
                <w:color w:val="000000"/>
                <w:sz w:val="21"/>
                <w:szCs w:val="21"/>
              </w:rPr>
            </w:pPr>
            <w:r>
              <w:rPr>
                <w:color w:val="000000"/>
                <w:sz w:val="18"/>
                <w:szCs w:val="18"/>
              </w:rPr>
              <w:t>Nativa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496F4E0" w14:textId="77777777" w:rsidR="00B1525A" w:rsidRDefault="00000000">
            <w:pPr>
              <w:spacing w:after="80" w:line="240" w:lineRule="auto"/>
              <w:rPr>
                <w:color w:val="000000"/>
                <w:sz w:val="21"/>
                <w:szCs w:val="21"/>
              </w:rPr>
            </w:pPr>
            <w:r>
              <w:rPr>
                <w:color w:val="000000"/>
                <w:sz w:val="18"/>
                <w:szCs w:val="18"/>
              </w:rPr>
              <w:t>Ganadora</w:t>
            </w:r>
          </w:p>
        </w:tc>
      </w:tr>
      <w:tr w:rsidR="00B1525A" w14:paraId="1F7FFBD0" w14:textId="77777777">
        <w:trPr>
          <w:trHeight w:val="3300"/>
        </w:trPr>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569BA94" w14:textId="77777777" w:rsidR="00B1525A" w:rsidRDefault="00000000">
            <w:pPr>
              <w:spacing w:after="80" w:line="240" w:lineRule="auto"/>
              <w:rPr>
                <w:color w:val="000000"/>
                <w:sz w:val="21"/>
                <w:szCs w:val="21"/>
              </w:rPr>
            </w:pPr>
            <w:r>
              <w:rPr>
                <w:color w:val="000000"/>
                <w:sz w:val="18"/>
                <w:szCs w:val="18"/>
              </w:rPr>
              <w:t>B. HashiCorp Vault autoalojado en Talca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3427945C" w14:textId="77777777" w:rsidR="00B1525A" w:rsidRDefault="00000000">
            <w:pPr>
              <w:spacing w:after="80" w:line="240" w:lineRule="auto"/>
              <w:rPr>
                <w:color w:val="000000"/>
                <w:sz w:val="21"/>
                <w:szCs w:val="21"/>
              </w:rPr>
            </w:pPr>
            <w:r>
              <w:rPr>
                <w:color w:val="000000"/>
                <w:sz w:val="18"/>
                <w:szCs w:val="18"/>
              </w:rPr>
              <w:t>VM adicional con alta disponibilidad, respaldo, procedimiento de sellado y desellado, y licencia empresarial si se requiere alta disponibilidad</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6D736A08" w14:textId="77777777" w:rsidR="00B1525A" w:rsidRDefault="00000000">
            <w:pPr>
              <w:spacing w:after="80" w:line="240" w:lineRule="auto"/>
              <w:rPr>
                <w:color w:val="000000"/>
                <w:sz w:val="21"/>
                <w:szCs w:val="21"/>
              </w:rPr>
            </w:pPr>
            <w:r>
              <w:rPr>
                <w:color w:val="000000"/>
                <w:sz w:val="18"/>
                <w:szCs w:val="18"/>
              </w:rPr>
              <w:t>Alta: el desellado tras un reinicio es un procedimiento manual crítico que puede caer a las 3 de la mañana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7FB7A239" w14:textId="77777777" w:rsidR="00B1525A" w:rsidRDefault="00000000">
            <w:pPr>
              <w:spacing w:after="80" w:line="240" w:lineRule="auto"/>
              <w:rPr>
                <w:color w:val="000000"/>
                <w:sz w:val="21"/>
                <w:szCs w:val="21"/>
              </w:rPr>
            </w:pPr>
            <w:r>
              <w:rPr>
                <w:color w:val="000000"/>
                <w:sz w:val="18"/>
                <w:szCs w:val="18"/>
              </w:rPr>
              <w:t>Equivalente</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42D76582" w14:textId="77777777" w:rsidR="00B1525A" w:rsidRDefault="00000000">
            <w:pPr>
              <w:spacing w:after="80" w:line="240" w:lineRule="auto"/>
              <w:rPr>
                <w:color w:val="000000"/>
                <w:sz w:val="21"/>
                <w:szCs w:val="21"/>
              </w:rPr>
            </w:pPr>
            <w:r>
              <w:rPr>
                <w:color w:val="000000"/>
                <w:sz w:val="18"/>
                <w:szCs w:val="18"/>
              </w:rPr>
              <w:t>Sí, con configuración propia</w:t>
            </w:r>
          </w:p>
        </w:tc>
        <w:tc>
          <w:tcPr>
            <w:tcW w:w="0" w:type="auto"/>
            <w:tcBorders>
              <w:top w:val="single" w:sz="6" w:space="0" w:color="000000"/>
              <w:left w:val="nil"/>
              <w:bottom w:val="single" w:sz="6" w:space="0" w:color="000000"/>
              <w:right w:val="nil"/>
            </w:tcBorders>
            <w:tcMar>
              <w:top w:w="80" w:type="dxa"/>
              <w:left w:w="80" w:type="dxa"/>
              <w:bottom w:w="80" w:type="dxa"/>
              <w:right w:w="80" w:type="dxa"/>
            </w:tcMar>
          </w:tcPr>
          <w:p w14:paraId="5C5E0F5B" w14:textId="77777777" w:rsidR="00B1525A" w:rsidRDefault="00000000">
            <w:pPr>
              <w:spacing w:after="80" w:line="240" w:lineRule="auto"/>
              <w:rPr>
                <w:color w:val="000000"/>
                <w:sz w:val="21"/>
                <w:szCs w:val="21"/>
              </w:rPr>
            </w:pPr>
            <w:r>
              <w:rPr>
                <w:color w:val="000000"/>
                <w:sz w:val="18"/>
                <w:szCs w:val="18"/>
              </w:rPr>
              <w:t>Rechazada</w:t>
            </w:r>
          </w:p>
        </w:tc>
      </w:tr>
      <w:tr w:rsidR="00B1525A" w14:paraId="43C8D603" w14:textId="77777777">
        <w:trPr>
          <w:trHeight w:val="2160"/>
        </w:trPr>
        <w:tc>
          <w:tcPr>
            <w:tcW w:w="0" w:type="auto"/>
            <w:tcBorders>
              <w:top w:val="single" w:sz="6" w:space="0" w:color="000000"/>
              <w:left w:val="nil"/>
              <w:bottom w:val="nil"/>
              <w:right w:val="nil"/>
            </w:tcBorders>
            <w:tcMar>
              <w:top w:w="80" w:type="dxa"/>
              <w:left w:w="80" w:type="dxa"/>
              <w:bottom w:w="80" w:type="dxa"/>
              <w:right w:w="80" w:type="dxa"/>
            </w:tcMar>
          </w:tcPr>
          <w:p w14:paraId="0BEC27AB" w14:textId="77777777" w:rsidR="00B1525A" w:rsidRDefault="00000000">
            <w:pPr>
              <w:spacing w:after="80" w:line="240" w:lineRule="auto"/>
              <w:rPr>
                <w:color w:val="000000"/>
                <w:sz w:val="21"/>
                <w:szCs w:val="21"/>
              </w:rPr>
            </w:pPr>
            <w:r>
              <w:rPr>
                <w:color w:val="000000"/>
                <w:sz w:val="18"/>
                <w:szCs w:val="18"/>
              </w:rPr>
              <w:t>C. Secretos en variables de entorno o en la configuración del despliegue</w:t>
            </w:r>
          </w:p>
        </w:tc>
        <w:tc>
          <w:tcPr>
            <w:tcW w:w="0" w:type="auto"/>
            <w:tcBorders>
              <w:top w:val="single" w:sz="6" w:space="0" w:color="000000"/>
              <w:left w:val="nil"/>
              <w:bottom w:val="nil"/>
              <w:right w:val="nil"/>
            </w:tcBorders>
            <w:tcMar>
              <w:top w:w="80" w:type="dxa"/>
              <w:left w:w="80" w:type="dxa"/>
              <w:bottom w:w="80" w:type="dxa"/>
              <w:right w:w="80" w:type="dxa"/>
            </w:tcMar>
          </w:tcPr>
          <w:p w14:paraId="7DBA7B12"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76106B54"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6EF27737"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66D46301" w14:textId="77777777" w:rsidR="00B1525A" w:rsidRDefault="00000000">
            <w:pPr>
              <w:spacing w:after="80" w:line="240" w:lineRule="auto"/>
              <w:rPr>
                <w:color w:val="000000"/>
                <w:sz w:val="21"/>
                <w:szCs w:val="21"/>
              </w:rPr>
            </w:pPr>
            <w:r>
              <w:rPr>
                <w:color w:val="000000"/>
                <w:sz w:val="18"/>
                <w:szCs w:val="18"/>
              </w:rPr>
              <w:t>—</w:t>
            </w:r>
          </w:p>
        </w:tc>
        <w:tc>
          <w:tcPr>
            <w:tcW w:w="0" w:type="auto"/>
            <w:tcBorders>
              <w:top w:val="single" w:sz="6" w:space="0" w:color="000000"/>
              <w:left w:val="nil"/>
              <w:bottom w:val="nil"/>
              <w:right w:val="nil"/>
            </w:tcBorders>
            <w:tcMar>
              <w:top w:w="80" w:type="dxa"/>
              <w:left w:w="80" w:type="dxa"/>
              <w:bottom w:w="80" w:type="dxa"/>
              <w:right w:w="80" w:type="dxa"/>
            </w:tcMar>
          </w:tcPr>
          <w:p w14:paraId="7CE6F819" w14:textId="77777777" w:rsidR="00B1525A" w:rsidRDefault="00000000">
            <w:pPr>
              <w:spacing w:after="80" w:line="240" w:lineRule="auto"/>
              <w:rPr>
                <w:color w:val="000000"/>
                <w:sz w:val="21"/>
                <w:szCs w:val="21"/>
              </w:rPr>
            </w:pPr>
            <w:r>
              <w:rPr>
                <w:color w:val="000000"/>
                <w:sz w:val="18"/>
                <w:szCs w:val="18"/>
              </w:rPr>
              <w:t>Rechazada: prohibición absoluta del Art. 21.4</w:t>
            </w:r>
          </w:p>
        </w:tc>
      </w:tr>
    </w:tbl>
    <w:p w14:paraId="0AC6FF8B" w14:textId="77777777" w:rsidR="00B1525A" w:rsidRDefault="00000000">
      <w:pPr>
        <w:pStyle w:val="Ttulo4"/>
        <w:spacing w:before="220" w:after="100"/>
        <w:rPr>
          <w:rFonts w:ascii="Arial" w:eastAsia="Arial" w:hAnsi="Arial" w:cs="Arial"/>
          <w:i w:val="0"/>
          <w:iCs w:val="0"/>
          <w:color w:val="5B6770"/>
        </w:rPr>
      </w:pPr>
      <w:bookmarkStart w:id="311" w:name="_bv9jy14w45jx" w:colFirst="0" w:colLast="0"/>
      <w:bookmarkEnd w:id="311"/>
      <w:r>
        <w:rPr>
          <w:rFonts w:ascii="Arial" w:eastAsia="Arial" w:hAnsi="Arial" w:cs="Arial"/>
          <w:i w:val="0"/>
          <w:iCs w:val="0"/>
          <w:color w:val="5B6770"/>
        </w:rPr>
        <w:lastRenderedPageBreak/>
        <w:t>3. Criterio de Selección y Justificación Técnica-Económica</w:t>
      </w:r>
    </w:p>
    <w:p w14:paraId="0F4631CB" w14:textId="77777777" w:rsidR="00B1525A" w:rsidRDefault="00000000">
      <w:pPr>
        <w:numPr>
          <w:ilvl w:val="0"/>
          <w:numId w:val="15"/>
        </w:numPr>
        <w:spacing w:after="0"/>
        <w:rPr>
          <w:color w:val="000000"/>
        </w:rPr>
      </w:pPr>
      <w:r>
        <w:rPr>
          <w:color w:val="000000"/>
          <w:sz w:val="21"/>
          <w:szCs w:val="21"/>
        </w:rPr>
        <w:t>El componente debe existir en la vista física. Es la razón inmediata: lo declarado no estaba emplazado ni costeado. Cualquiera de las dos salidas corregía el defecto, pero solo una lo hacía sin agregar infraestructura.</w:t>
      </w:r>
    </w:p>
    <w:p w14:paraId="12F0F85D" w14:textId="77777777" w:rsidR="00B1525A" w:rsidRDefault="00000000">
      <w:pPr>
        <w:numPr>
          <w:ilvl w:val="0"/>
          <w:numId w:val="15"/>
        </w:numPr>
        <w:spacing w:after="0"/>
        <w:rPr>
          <w:color w:val="000000"/>
        </w:rPr>
      </w:pPr>
      <w:r>
        <w:rPr>
          <w:color w:val="000000"/>
          <w:sz w:val="21"/>
          <w:szCs w:val="21"/>
        </w:rPr>
        <w:t>Equipo de 4 personas (Cap. 2.4): el modo sellado de Vault tras un reinicio exige intervención humana con custodios. En una operación cuya ventana crítica es de 05:30 a 07:00 y cuyo turno de preparación es nocturno, introducir un componente que puede requerir desellado manual de madrugada es un riesgo operacional que no compra nada.</w:t>
      </w:r>
    </w:p>
    <w:p w14:paraId="4174C36E" w14:textId="77777777" w:rsidR="00B1525A" w:rsidRDefault="00000000">
      <w:pPr>
        <w:numPr>
          <w:ilvl w:val="0"/>
          <w:numId w:val="15"/>
        </w:numPr>
        <w:spacing w:after="0"/>
        <w:rPr>
          <w:color w:val="000000"/>
        </w:rPr>
      </w:pPr>
      <w:r>
        <w:rPr>
          <w:color w:val="000000"/>
          <w:sz w:val="21"/>
          <w:szCs w:val="21"/>
        </w:rPr>
        <w:t xml:space="preserve">Zero Trust intacto: los nodos </w:t>
      </w:r>
      <w:proofErr w:type="gramStart"/>
      <w:r>
        <w:rPr>
          <w:color w:val="000000"/>
          <w:sz w:val="21"/>
          <w:szCs w:val="21"/>
        </w:rPr>
        <w:t>on-premise</w:t>
      </w:r>
      <w:proofErr w:type="gramEnd"/>
      <w:r>
        <w:rPr>
          <w:color w:val="000000"/>
          <w:sz w:val="21"/>
          <w:szCs w:val="21"/>
        </w:rPr>
        <w:t xml:space="preserve"> consumen secretos por VPC Endpoint saliente, coherente con la regla de que no se abren puertos entrantes salvo </w:t>
      </w:r>
      <w:proofErr w:type="gramStart"/>
      <w:r>
        <w:rPr>
          <w:color w:val="000000"/>
          <w:sz w:val="21"/>
          <w:szCs w:val="21"/>
        </w:rPr>
        <w:t>las dos</w:t>
      </w:r>
      <w:proofErr w:type="gramEnd"/>
      <w:r>
        <w:rPr>
          <w:color w:val="000000"/>
          <w:sz w:val="21"/>
          <w:szCs w:val="21"/>
        </w:rPr>
        <w:t xml:space="preserve"> excepciones D-AL-05.</w:t>
      </w:r>
    </w:p>
    <w:p w14:paraId="377A1CEA" w14:textId="77777777" w:rsidR="00B1525A" w:rsidRDefault="00000000">
      <w:pPr>
        <w:numPr>
          <w:ilvl w:val="0"/>
          <w:numId w:val="15"/>
        </w:numPr>
        <w:spacing w:after="0"/>
        <w:rPr>
          <w:color w:val="000000"/>
        </w:rPr>
      </w:pPr>
      <w:r>
        <w:rPr>
          <w:color w:val="000000"/>
          <w:sz w:val="21"/>
          <w:szCs w:val="21"/>
        </w:rPr>
        <w:t>La contingencia no depende de la nube. El secreto de la cuenta de emergencia queda deliberadamente fuera de línea, en sobre sellado con doble firma en el recinto de custodia de la sala (RT-06.26/06.27): es la única credencial que debe seguir siendo utilizable cuando no hay ni IdP ni enlace, y por eso no vive en ningún sistema.</w:t>
      </w:r>
    </w:p>
    <w:p w14:paraId="62B4218F" w14:textId="77777777" w:rsidR="00B1525A" w:rsidRDefault="00000000">
      <w:pPr>
        <w:numPr>
          <w:ilvl w:val="0"/>
          <w:numId w:val="15"/>
        </w:numPr>
        <w:spacing w:after="140"/>
        <w:rPr>
          <w:color w:val="000000"/>
        </w:rPr>
      </w:pPr>
      <w:r>
        <w:rPr>
          <w:color w:val="000000"/>
          <w:sz w:val="21"/>
          <w:szCs w:val="21"/>
        </w:rPr>
        <w:t>Separación de funciones (Art. 21.2): quien administra la plataforma no administra las claves maestras; la política se expresa en IAM y queda auditada en CloudTrail.</w:t>
      </w:r>
    </w:p>
    <w:p w14:paraId="33786203" w14:textId="77777777" w:rsidR="00B1525A" w:rsidRDefault="00000000">
      <w:pPr>
        <w:pStyle w:val="Ttulo4"/>
        <w:spacing w:before="220" w:after="100"/>
        <w:rPr>
          <w:rFonts w:ascii="Arial" w:eastAsia="Arial" w:hAnsi="Arial" w:cs="Arial"/>
          <w:i w:val="0"/>
          <w:iCs w:val="0"/>
          <w:color w:val="5B6770"/>
        </w:rPr>
      </w:pPr>
      <w:bookmarkStart w:id="312" w:name="_9aun88fu8wmo" w:colFirst="0" w:colLast="0"/>
      <w:bookmarkEnd w:id="312"/>
      <w:r>
        <w:rPr>
          <w:rFonts w:ascii="Arial" w:eastAsia="Arial" w:hAnsi="Arial" w:cs="Arial"/>
          <w:i w:val="0"/>
          <w:iCs w:val="0"/>
          <w:color w:val="5B6770"/>
        </w:rPr>
        <w:t>4. Decisión Adoptada</w:t>
      </w:r>
    </w:p>
    <w:p w14:paraId="2C54D89E" w14:textId="77777777" w:rsidR="00B1525A" w:rsidRDefault="00000000">
      <w:pPr>
        <w:spacing w:after="240"/>
        <w:rPr>
          <w:color w:val="000000"/>
          <w:sz w:val="21"/>
          <w:szCs w:val="21"/>
        </w:rPr>
      </w:pPr>
      <w:r>
        <w:rPr>
          <w:color w:val="000000"/>
          <w:sz w:val="21"/>
          <w:szCs w:val="21"/>
        </w:rPr>
        <w:t xml:space="preserve">AWS Secrets Manager para secretos con rotación (credenciales del ERP, SII, Transbank y certificados AS2/EDI) y SSM Parameter Store para parámetros de configuración no sensibles, con consumo saliente desde los nodos </w:t>
      </w:r>
      <w:proofErr w:type="gramStart"/>
      <w:r>
        <w:rPr>
          <w:color w:val="000000"/>
          <w:sz w:val="21"/>
          <w:szCs w:val="21"/>
        </w:rPr>
        <w:t>on-premise</w:t>
      </w:r>
      <w:proofErr w:type="gramEnd"/>
      <w:r>
        <w:rPr>
          <w:color w:val="000000"/>
          <w:sz w:val="21"/>
          <w:szCs w:val="21"/>
        </w:rPr>
        <w:t xml:space="preserve"> por VPC Endpoint, rotación automática, y cifrado con CMK de KMS bajo separación de funciones. HashiCorp Vault queda declarado como alternativa evaluada y no adoptada. La cuenta de emergencia se custodia fuera de línea.</w:t>
      </w:r>
    </w:p>
    <w:p w14:paraId="4E0702D5" w14:textId="77777777" w:rsidR="00B1525A" w:rsidRDefault="00000000">
      <w:pPr>
        <w:pStyle w:val="Ttulo4"/>
        <w:spacing w:before="220" w:after="100"/>
        <w:rPr>
          <w:rFonts w:ascii="Arial" w:eastAsia="Arial" w:hAnsi="Arial" w:cs="Arial"/>
          <w:i w:val="0"/>
          <w:iCs w:val="0"/>
          <w:color w:val="5B6770"/>
        </w:rPr>
      </w:pPr>
      <w:bookmarkStart w:id="313" w:name="_chql0xvdu4qg" w:colFirst="0" w:colLast="0"/>
      <w:bookmarkEnd w:id="313"/>
      <w:r>
        <w:rPr>
          <w:rFonts w:ascii="Arial" w:eastAsia="Arial" w:hAnsi="Arial" w:cs="Arial"/>
          <w:i w:val="0"/>
          <w:iCs w:val="0"/>
          <w:color w:val="5B6770"/>
        </w:rPr>
        <w:t>5. Consecuencias, Trade-offs y Mitigaciones</w:t>
      </w:r>
    </w:p>
    <w:tbl>
      <w:tblPr>
        <w:tblStyle w:val="affffffff4"/>
        <w:tblW w:w="5000" w:type="pct"/>
        <w:tblInd w:w="0" w:type="dxa"/>
        <w:tblBorders>
          <w:top w:val="nil"/>
          <w:left w:val="nil"/>
          <w:bottom w:val="nil"/>
          <w:right w:val="nil"/>
          <w:insideH w:val="nil"/>
          <w:insideV w:val="nil"/>
        </w:tblBorders>
        <w:tblLook w:val="0600" w:firstRow="0" w:lastRow="0" w:firstColumn="0" w:lastColumn="0" w:noHBand="1" w:noVBand="1"/>
      </w:tblPr>
      <w:tblGrid>
        <w:gridCol w:w="2776"/>
        <w:gridCol w:w="2063"/>
        <w:gridCol w:w="4397"/>
      </w:tblGrid>
      <w:tr w:rsidR="00B1525A" w14:paraId="21077C15"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E04929F" w14:textId="77777777" w:rsidR="00B1525A" w:rsidRDefault="00000000">
            <w:pPr>
              <w:spacing w:after="80" w:line="240" w:lineRule="auto"/>
              <w:rPr>
                <w:color w:val="000000"/>
                <w:sz w:val="21"/>
                <w:szCs w:val="21"/>
              </w:rPr>
            </w:pPr>
            <w:r>
              <w:rPr>
                <w:b/>
                <w:bCs/>
                <w:color w:val="1F3A5F"/>
                <w:sz w:val="21"/>
                <w:szCs w:val="21"/>
              </w:rPr>
              <w:t>Consecuencia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079D786" w14:textId="77777777" w:rsidR="00B1525A" w:rsidRDefault="00000000">
            <w:pPr>
              <w:spacing w:after="80" w:line="240" w:lineRule="auto"/>
              <w:rPr>
                <w:color w:val="000000"/>
                <w:sz w:val="21"/>
                <w:szCs w:val="21"/>
              </w:rPr>
            </w:pPr>
            <w:r>
              <w:rPr>
                <w:b/>
                <w:bCs/>
                <w:color w:val="1F3A5F"/>
                <w:sz w:val="21"/>
                <w:szCs w:val="21"/>
              </w:rPr>
              <w:t>Trade-off</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D4DE99A" w14:textId="77777777" w:rsidR="00B1525A" w:rsidRDefault="00000000">
            <w:pPr>
              <w:spacing w:after="80" w:line="240" w:lineRule="auto"/>
              <w:rPr>
                <w:color w:val="000000"/>
                <w:sz w:val="21"/>
                <w:szCs w:val="21"/>
              </w:rPr>
            </w:pPr>
            <w:r>
              <w:rPr>
                <w:b/>
                <w:bCs/>
                <w:color w:val="1F3A5F"/>
                <w:sz w:val="21"/>
                <w:szCs w:val="21"/>
              </w:rPr>
              <w:t>Mitigación</w:t>
            </w:r>
          </w:p>
        </w:tc>
      </w:tr>
      <w:tr w:rsidR="00B1525A" w14:paraId="60D31AFD"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3001E1" w14:textId="77777777" w:rsidR="00B1525A" w:rsidRDefault="00000000">
            <w:pPr>
              <w:spacing w:after="80" w:line="240" w:lineRule="auto"/>
              <w:rPr>
                <w:color w:val="000000"/>
                <w:sz w:val="21"/>
                <w:szCs w:val="21"/>
              </w:rPr>
            </w:pPr>
            <w:r>
              <w:rPr>
                <w:color w:val="000000"/>
                <w:sz w:val="21"/>
                <w:szCs w:val="21"/>
              </w:rPr>
              <w:t xml:space="preserve">Los nodos </w:t>
            </w:r>
            <w:proofErr w:type="gramStart"/>
            <w:r>
              <w:rPr>
                <w:color w:val="000000"/>
                <w:sz w:val="21"/>
                <w:szCs w:val="21"/>
              </w:rPr>
              <w:t>on-premise</w:t>
            </w:r>
            <w:proofErr w:type="gramEnd"/>
            <w:r>
              <w:rPr>
                <w:color w:val="000000"/>
                <w:sz w:val="21"/>
                <w:szCs w:val="21"/>
              </w:rPr>
              <w:t xml:space="preserve"> requieren enlace para obtener un secreto nuevo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7C4DCD2" w14:textId="77777777" w:rsidR="00B1525A" w:rsidRDefault="00000000">
            <w:pPr>
              <w:spacing w:after="80" w:line="240" w:lineRule="auto"/>
              <w:rPr>
                <w:color w:val="000000"/>
                <w:sz w:val="21"/>
                <w:szCs w:val="21"/>
              </w:rPr>
            </w:pPr>
            <w:r>
              <w:rPr>
                <w:color w:val="000000"/>
                <w:sz w:val="21"/>
                <w:szCs w:val="21"/>
              </w:rPr>
              <w:t>Dependencia de la nube para la rotación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583416" w14:textId="77777777" w:rsidR="00B1525A" w:rsidRDefault="00000000">
            <w:pPr>
              <w:spacing w:after="80" w:line="240" w:lineRule="auto"/>
              <w:rPr>
                <w:color w:val="000000"/>
                <w:sz w:val="21"/>
                <w:szCs w:val="21"/>
              </w:rPr>
            </w:pPr>
            <w:r>
              <w:rPr>
                <w:color w:val="000000"/>
                <w:sz w:val="21"/>
                <w:szCs w:val="21"/>
              </w:rPr>
              <w:t>Los secretos en uso se cachean en memoria por el proceso durante la autonomía de 24 h; ninguna rotación se programa dentro de la ventana crítica ni de un corte</w:t>
            </w:r>
          </w:p>
        </w:tc>
      </w:tr>
      <w:tr w:rsidR="00B1525A" w14:paraId="2094B01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BF4470" w14:textId="77777777" w:rsidR="00B1525A" w:rsidRDefault="00000000">
            <w:pPr>
              <w:spacing w:after="80" w:line="240" w:lineRule="auto"/>
              <w:rPr>
                <w:color w:val="000000"/>
                <w:sz w:val="21"/>
                <w:szCs w:val="21"/>
              </w:rPr>
            </w:pPr>
            <w:r>
              <w:rPr>
                <w:color w:val="000000"/>
                <w:sz w:val="21"/>
                <w:szCs w:val="21"/>
              </w:rPr>
              <w:t>Dependencia de un servicio del proveedor de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B13F13" w14:textId="77777777" w:rsidR="00B1525A" w:rsidRDefault="00000000">
            <w:pPr>
              <w:spacing w:after="80" w:line="240" w:lineRule="auto"/>
              <w:rPr>
                <w:color w:val="000000"/>
                <w:sz w:val="21"/>
                <w:szCs w:val="21"/>
              </w:rPr>
            </w:pPr>
            <w:r>
              <w:rPr>
                <w:color w:val="000000"/>
                <w:sz w:val="21"/>
                <w:szCs w:val="21"/>
              </w:rPr>
              <w:t>Portabilidad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CD9332" w14:textId="77777777" w:rsidR="00B1525A" w:rsidRDefault="00000000">
            <w:pPr>
              <w:spacing w:after="80" w:line="240" w:lineRule="auto"/>
              <w:rPr>
                <w:color w:val="000000"/>
                <w:sz w:val="21"/>
                <w:szCs w:val="21"/>
              </w:rPr>
            </w:pPr>
            <w:r>
              <w:rPr>
                <w:color w:val="000000"/>
                <w:sz w:val="21"/>
                <w:szCs w:val="21"/>
              </w:rPr>
              <w:t>Los secretos son datos, no lógica; la exportación está cubierta por la declaración de reversibilidad (Art. 16.3)</w:t>
            </w:r>
          </w:p>
        </w:tc>
      </w:tr>
      <w:tr w:rsidR="00B1525A" w14:paraId="64365213"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033454C6" w14:textId="77777777" w:rsidR="00B1525A" w:rsidRDefault="00000000">
            <w:pPr>
              <w:spacing w:after="80" w:line="240" w:lineRule="auto"/>
              <w:rPr>
                <w:color w:val="000000"/>
                <w:sz w:val="21"/>
                <w:szCs w:val="21"/>
              </w:rPr>
            </w:pPr>
            <w:r>
              <w:rPr>
                <w:color w:val="000000"/>
                <w:sz w:val="21"/>
                <w:szCs w:val="21"/>
              </w:rPr>
              <w:t>Costo por secreto y por rotación</w:t>
            </w:r>
          </w:p>
        </w:tc>
        <w:tc>
          <w:tcPr>
            <w:tcW w:w="0" w:type="auto"/>
            <w:tcBorders>
              <w:top w:val="single" w:sz="6" w:space="0" w:color="000000"/>
              <w:left w:val="nil"/>
              <w:bottom w:val="nil"/>
              <w:right w:val="nil"/>
            </w:tcBorders>
            <w:tcMar>
              <w:top w:w="80" w:type="dxa"/>
              <w:left w:w="160" w:type="dxa"/>
              <w:bottom w:w="80" w:type="dxa"/>
              <w:right w:w="160" w:type="dxa"/>
            </w:tcMar>
          </w:tcPr>
          <w:p w14:paraId="09A4F16C" w14:textId="77777777" w:rsidR="00B1525A" w:rsidRDefault="00000000">
            <w:pPr>
              <w:spacing w:after="80" w:line="240" w:lineRule="auto"/>
              <w:rPr>
                <w:color w:val="000000"/>
                <w:sz w:val="21"/>
                <w:szCs w:val="21"/>
              </w:rPr>
            </w:pPr>
            <w:r>
              <w:rPr>
                <w:color w:val="000000"/>
                <w:sz w:val="21"/>
                <w:szCs w:val="21"/>
              </w:rPr>
              <w:t>Gasto variable</w:t>
            </w:r>
          </w:p>
        </w:tc>
        <w:tc>
          <w:tcPr>
            <w:tcW w:w="0" w:type="auto"/>
            <w:tcBorders>
              <w:top w:val="single" w:sz="6" w:space="0" w:color="000000"/>
              <w:left w:val="nil"/>
              <w:bottom w:val="nil"/>
              <w:right w:val="nil"/>
            </w:tcBorders>
            <w:tcMar>
              <w:top w:w="80" w:type="dxa"/>
              <w:left w:w="160" w:type="dxa"/>
              <w:bottom w:w="80" w:type="dxa"/>
              <w:right w:w="160" w:type="dxa"/>
            </w:tcMar>
          </w:tcPr>
          <w:p w14:paraId="17CE6646" w14:textId="77777777" w:rsidR="00B1525A" w:rsidRDefault="00000000">
            <w:pPr>
              <w:spacing w:after="80" w:line="240" w:lineRule="auto"/>
              <w:rPr>
                <w:color w:val="000000"/>
                <w:sz w:val="21"/>
                <w:szCs w:val="21"/>
              </w:rPr>
            </w:pPr>
            <w:r>
              <w:rPr>
                <w:color w:val="000000"/>
                <w:sz w:val="21"/>
                <w:szCs w:val="21"/>
              </w:rPr>
              <w:t>Volumen acotado (integraciones del catálogo, 15 entradas) y declarado en FinOps</w:t>
            </w:r>
          </w:p>
        </w:tc>
      </w:tr>
    </w:tbl>
    <w:p w14:paraId="12F79EE0" w14:textId="77777777" w:rsidR="00B1525A" w:rsidRDefault="00000000">
      <w:pPr>
        <w:pStyle w:val="Ttulo3"/>
        <w:spacing w:before="280" w:after="120"/>
        <w:rPr>
          <w:rFonts w:ascii="Arial" w:eastAsia="Arial" w:hAnsi="Arial" w:cs="Arial"/>
          <w:color w:val="5B6770"/>
          <w:sz w:val="26"/>
          <w:szCs w:val="26"/>
        </w:rPr>
      </w:pPr>
      <w:bookmarkStart w:id="314" w:name="_o4vzww6tn6vz" w:colFirst="0" w:colLast="0"/>
      <w:bookmarkEnd w:id="314"/>
      <w:r>
        <w:rPr>
          <w:rFonts w:ascii="Arial" w:eastAsia="Arial" w:hAnsi="Arial" w:cs="Arial"/>
          <w:color w:val="5B6770"/>
          <w:sz w:val="26"/>
          <w:szCs w:val="26"/>
        </w:rPr>
        <w:lastRenderedPageBreak/>
        <w:t>Matriz de trazabilidad (ADR → normativa → decisión → documento)</w:t>
      </w:r>
    </w:p>
    <w:tbl>
      <w:tblPr>
        <w:tblStyle w:val="affffffff5"/>
        <w:tblW w:w="5000" w:type="pct"/>
        <w:tblInd w:w="0" w:type="dxa"/>
        <w:tblBorders>
          <w:top w:val="nil"/>
          <w:left w:val="nil"/>
          <w:bottom w:val="nil"/>
          <w:right w:val="nil"/>
          <w:insideH w:val="nil"/>
          <w:insideV w:val="nil"/>
        </w:tblBorders>
        <w:tblLook w:val="0600" w:firstRow="0" w:lastRow="0" w:firstColumn="0" w:lastColumn="0" w:noHBand="1" w:noVBand="1"/>
      </w:tblPr>
      <w:tblGrid>
        <w:gridCol w:w="862"/>
        <w:gridCol w:w="2519"/>
        <w:gridCol w:w="1483"/>
        <w:gridCol w:w="1651"/>
        <w:gridCol w:w="2721"/>
      </w:tblGrid>
      <w:tr w:rsidR="00B1525A" w14:paraId="523A7264"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096ABD3" w14:textId="77777777" w:rsidR="00B1525A" w:rsidRDefault="00000000">
            <w:pPr>
              <w:spacing w:after="80" w:line="240" w:lineRule="auto"/>
              <w:rPr>
                <w:color w:val="000000"/>
                <w:sz w:val="21"/>
                <w:szCs w:val="21"/>
              </w:rPr>
            </w:pPr>
            <w:r>
              <w:rPr>
                <w:b/>
                <w:bCs/>
                <w:color w:val="1F3A5F"/>
                <w:sz w:val="21"/>
                <w:szCs w:val="21"/>
              </w:rPr>
              <w:t>ADR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F4A9D2F" w14:textId="77777777" w:rsidR="00B1525A" w:rsidRDefault="00000000">
            <w:pPr>
              <w:spacing w:after="80" w:line="240" w:lineRule="auto"/>
              <w:rPr>
                <w:color w:val="000000"/>
                <w:sz w:val="21"/>
                <w:szCs w:val="21"/>
              </w:rPr>
            </w:pPr>
            <w:r>
              <w:rPr>
                <w:b/>
                <w:bCs/>
                <w:color w:val="1F3A5F"/>
                <w:sz w:val="21"/>
                <w:szCs w:val="21"/>
              </w:rPr>
              <w:t>RT / RNF clave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C7D049E" w14:textId="77777777" w:rsidR="00B1525A" w:rsidRDefault="00000000">
            <w:pPr>
              <w:spacing w:after="80" w:line="240" w:lineRule="auto"/>
              <w:rPr>
                <w:color w:val="000000"/>
                <w:sz w:val="21"/>
                <w:szCs w:val="21"/>
              </w:rPr>
            </w:pPr>
            <w:r>
              <w:rPr>
                <w:b/>
                <w:bCs/>
                <w:color w:val="1F3A5F"/>
                <w:sz w:val="21"/>
                <w:szCs w:val="21"/>
              </w:rPr>
              <w:t>BA / Caso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326F4A6" w14:textId="77777777" w:rsidR="00B1525A" w:rsidRDefault="00000000">
            <w:pPr>
              <w:spacing w:after="80" w:line="240" w:lineRule="auto"/>
              <w:rPr>
                <w:color w:val="000000"/>
                <w:sz w:val="21"/>
                <w:szCs w:val="21"/>
              </w:rPr>
            </w:pPr>
            <w:r>
              <w:rPr>
                <w:b/>
                <w:bCs/>
                <w:color w:val="1F3A5F"/>
                <w:sz w:val="21"/>
                <w:szCs w:val="21"/>
              </w:rPr>
              <w:t>Decisión relacionada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8843037" w14:textId="77777777" w:rsidR="00B1525A" w:rsidRDefault="00000000">
            <w:pPr>
              <w:spacing w:after="80" w:line="240" w:lineRule="auto"/>
              <w:rPr>
                <w:color w:val="000000"/>
                <w:sz w:val="21"/>
                <w:szCs w:val="21"/>
              </w:rPr>
            </w:pPr>
            <w:r>
              <w:rPr>
                <w:b/>
                <w:bCs/>
                <w:color w:val="1F3A5F"/>
                <w:sz w:val="21"/>
                <w:szCs w:val="21"/>
              </w:rPr>
              <w:t>Documento que la materializa</w:t>
            </w:r>
          </w:p>
        </w:tc>
      </w:tr>
      <w:tr w:rsidR="00B1525A" w14:paraId="2FE962CE"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4350F2" w14:textId="77777777" w:rsidR="00B1525A" w:rsidRDefault="00000000">
            <w:pPr>
              <w:spacing w:after="80" w:line="240" w:lineRule="auto"/>
              <w:rPr>
                <w:color w:val="000000"/>
                <w:sz w:val="21"/>
                <w:szCs w:val="21"/>
              </w:rPr>
            </w:pPr>
            <w:r>
              <w:rPr>
                <w:color w:val="000000"/>
                <w:sz w:val="21"/>
                <w:szCs w:val="21"/>
              </w:rPr>
              <w:t>ADR-01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850A50" w14:textId="77777777" w:rsidR="00B1525A" w:rsidRDefault="00000000">
            <w:pPr>
              <w:spacing w:after="80" w:line="240" w:lineRule="auto"/>
              <w:rPr>
                <w:color w:val="000000"/>
                <w:sz w:val="21"/>
                <w:szCs w:val="21"/>
              </w:rPr>
            </w:pPr>
            <w:r>
              <w:rPr>
                <w:color w:val="000000"/>
                <w:sz w:val="21"/>
                <w:szCs w:val="21"/>
              </w:rPr>
              <w:t>RT-02.02 · §2.3 · RT-09.05 · RNF-19.01–04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E973F4" w14:textId="77777777" w:rsidR="00B1525A" w:rsidRDefault="00000000">
            <w:pPr>
              <w:spacing w:after="80" w:line="240" w:lineRule="auto"/>
              <w:rPr>
                <w:color w:val="000000"/>
                <w:sz w:val="21"/>
                <w:szCs w:val="21"/>
              </w:rPr>
            </w:pPr>
            <w:r>
              <w:rPr>
                <w:color w:val="000000"/>
                <w:sz w:val="21"/>
                <w:szCs w:val="21"/>
              </w:rPr>
              <w:t>Art. 16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12501F" w14:textId="77777777" w:rsidR="00B1525A" w:rsidRDefault="00000000">
            <w:pPr>
              <w:spacing w:after="80" w:line="240" w:lineRule="auto"/>
              <w:rPr>
                <w:color w:val="000000"/>
                <w:sz w:val="21"/>
                <w:szCs w:val="21"/>
              </w:rPr>
            </w:pPr>
            <w:r>
              <w:rPr>
                <w:color w:val="000000"/>
                <w:sz w:val="21"/>
                <w:szCs w:val="21"/>
              </w:rPr>
              <w:t>D5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98B876" w14:textId="77777777" w:rsidR="00B1525A" w:rsidRDefault="00000000">
            <w:pPr>
              <w:spacing w:after="80" w:line="240" w:lineRule="auto"/>
              <w:rPr>
                <w:color w:val="000000"/>
                <w:sz w:val="21"/>
                <w:szCs w:val="21"/>
              </w:rPr>
            </w:pPr>
            <w:r>
              <w:rPr>
                <w:color w:val="000000"/>
                <w:sz w:val="21"/>
                <w:szCs w:val="21"/>
              </w:rPr>
              <w:t>Arquitectura de Integración de este documento (§2.3) · Dimensionamiento (§3)</w:t>
            </w:r>
          </w:p>
        </w:tc>
      </w:tr>
      <w:tr w:rsidR="00B1525A" w14:paraId="6AA6756A"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804DCE" w14:textId="77777777" w:rsidR="00B1525A" w:rsidRDefault="00000000">
            <w:pPr>
              <w:spacing w:after="80" w:line="240" w:lineRule="auto"/>
              <w:rPr>
                <w:color w:val="000000"/>
                <w:sz w:val="21"/>
                <w:szCs w:val="21"/>
              </w:rPr>
            </w:pPr>
            <w:r>
              <w:rPr>
                <w:color w:val="000000"/>
                <w:sz w:val="21"/>
                <w:szCs w:val="21"/>
              </w:rPr>
              <w:t>ADR-02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35B0EE" w14:textId="77777777" w:rsidR="00B1525A" w:rsidRDefault="00000000">
            <w:pPr>
              <w:spacing w:after="80" w:line="240" w:lineRule="auto"/>
              <w:rPr>
                <w:color w:val="000000"/>
                <w:sz w:val="21"/>
                <w:szCs w:val="21"/>
              </w:rPr>
            </w:pPr>
            <w:r>
              <w:rPr>
                <w:color w:val="000000"/>
                <w:sz w:val="21"/>
                <w:szCs w:val="21"/>
              </w:rPr>
              <w:t>RT-03.17 · RT-03.10 · RNF-13.01/13.07/13.08 · RT-10.05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D14CD1" w14:textId="77777777" w:rsidR="00B1525A" w:rsidRDefault="00000000">
            <w:pPr>
              <w:spacing w:after="80" w:line="240" w:lineRule="auto"/>
              <w:rPr>
                <w:color w:val="000000"/>
                <w:sz w:val="21"/>
                <w:szCs w:val="21"/>
              </w:rPr>
            </w:pPr>
            <w:r>
              <w:rPr>
                <w:color w:val="000000"/>
                <w:sz w:val="21"/>
                <w:szCs w:val="21"/>
              </w:rPr>
              <w:t>§6.12/§8 (caso)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7CA3CD" w14:textId="77777777" w:rsidR="00B1525A" w:rsidRDefault="00000000">
            <w:pPr>
              <w:spacing w:after="80" w:line="240" w:lineRule="auto"/>
              <w:rPr>
                <w:color w:val="000000"/>
                <w:sz w:val="21"/>
                <w:szCs w:val="21"/>
              </w:rPr>
            </w:pPr>
            <w:r>
              <w:rPr>
                <w:color w:val="000000"/>
                <w:sz w:val="21"/>
                <w:szCs w:val="21"/>
              </w:rPr>
              <w:t>Decisión 16.1 N° 26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A4C857" w14:textId="77777777" w:rsidR="00B1525A" w:rsidRDefault="00000000">
            <w:pPr>
              <w:spacing w:after="80" w:line="240" w:lineRule="auto"/>
              <w:rPr>
                <w:color w:val="000000"/>
                <w:sz w:val="21"/>
                <w:szCs w:val="21"/>
              </w:rPr>
            </w:pPr>
            <w:r>
              <w:rPr>
                <w:color w:val="000000"/>
                <w:sz w:val="21"/>
                <w:szCs w:val="21"/>
              </w:rPr>
              <w:t>Arquitectura de Despliegue de este documento (§2) · Emplazamiento (§c)</w:t>
            </w:r>
          </w:p>
        </w:tc>
      </w:tr>
      <w:tr w:rsidR="00B1525A" w14:paraId="57C898F8"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F34C1C" w14:textId="77777777" w:rsidR="00B1525A" w:rsidRDefault="00000000">
            <w:pPr>
              <w:spacing w:after="80" w:line="240" w:lineRule="auto"/>
              <w:rPr>
                <w:color w:val="000000"/>
                <w:sz w:val="21"/>
                <w:szCs w:val="21"/>
              </w:rPr>
            </w:pPr>
            <w:r>
              <w:rPr>
                <w:color w:val="000000"/>
                <w:sz w:val="21"/>
                <w:szCs w:val="21"/>
              </w:rPr>
              <w:t>ADR-03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BB9787" w14:textId="77777777" w:rsidR="00B1525A" w:rsidRDefault="00000000">
            <w:pPr>
              <w:spacing w:after="80" w:line="240" w:lineRule="auto"/>
              <w:rPr>
                <w:color w:val="000000"/>
                <w:sz w:val="21"/>
                <w:szCs w:val="21"/>
              </w:rPr>
            </w:pPr>
            <w:r>
              <w:rPr>
                <w:color w:val="000000"/>
                <w:sz w:val="21"/>
                <w:szCs w:val="21"/>
              </w:rPr>
              <w:t>Art. 16.1–16.4 · RT-03.01/03.02/03.10 · RNF-02.01/05.01/05.02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B0E938" w14:textId="77777777" w:rsidR="00B1525A" w:rsidRDefault="00000000">
            <w:pPr>
              <w:spacing w:after="80" w:line="240" w:lineRule="auto"/>
              <w:rPr>
                <w:color w:val="000000"/>
                <w:sz w:val="21"/>
                <w:szCs w:val="21"/>
              </w:rPr>
            </w:pPr>
            <w:r>
              <w:rPr>
                <w:color w:val="000000"/>
                <w:sz w:val="21"/>
                <w:szCs w:val="21"/>
              </w:rPr>
              <w:t>Art. 16 BA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EFAE48" w14:textId="77777777" w:rsidR="00B1525A" w:rsidRDefault="00000000">
            <w:pPr>
              <w:spacing w:after="80" w:line="240" w:lineRule="auto"/>
              <w:rPr>
                <w:color w:val="000000"/>
                <w:sz w:val="21"/>
                <w:szCs w:val="21"/>
              </w:rPr>
            </w:pPr>
            <w:r>
              <w:rPr>
                <w:color w:val="000000"/>
                <w:sz w:val="21"/>
                <w:szCs w:val="21"/>
              </w:rPr>
              <w:t>D7 · Decisión 16.1 N° 17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FDEF0C" w14:textId="77777777" w:rsidR="00B1525A" w:rsidRDefault="00000000">
            <w:pPr>
              <w:spacing w:after="80" w:line="240" w:lineRule="auto"/>
              <w:rPr>
                <w:color w:val="000000"/>
                <w:sz w:val="21"/>
                <w:szCs w:val="21"/>
              </w:rPr>
            </w:pPr>
            <w:r>
              <w:rPr>
                <w:color w:val="000000"/>
                <w:sz w:val="21"/>
                <w:szCs w:val="21"/>
              </w:rPr>
              <w:t>Emplazamiento de este documento (§a) · Despliegue (§1)</w:t>
            </w:r>
          </w:p>
        </w:tc>
      </w:tr>
      <w:tr w:rsidR="00B1525A" w14:paraId="5F23D2B2"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A13471" w14:textId="77777777" w:rsidR="00B1525A" w:rsidRDefault="00000000">
            <w:pPr>
              <w:spacing w:after="80" w:line="240" w:lineRule="auto"/>
              <w:rPr>
                <w:color w:val="000000"/>
                <w:sz w:val="21"/>
                <w:szCs w:val="21"/>
              </w:rPr>
            </w:pPr>
            <w:r>
              <w:rPr>
                <w:color w:val="000000"/>
                <w:sz w:val="21"/>
                <w:szCs w:val="21"/>
              </w:rPr>
              <w:t>ADR-04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659E6D" w14:textId="77777777" w:rsidR="00B1525A" w:rsidRDefault="00000000">
            <w:pPr>
              <w:spacing w:after="80" w:line="240" w:lineRule="auto"/>
              <w:rPr>
                <w:color w:val="000000"/>
                <w:sz w:val="21"/>
                <w:szCs w:val="21"/>
              </w:rPr>
            </w:pPr>
            <w:r>
              <w:rPr>
                <w:color w:val="000000"/>
                <w:sz w:val="21"/>
                <w:szCs w:val="21"/>
              </w:rPr>
              <w:t>RT-05.02 · RT-05.15 · RNF-09.01/09.02/11.02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7BB175" w14:textId="77777777" w:rsidR="00B1525A" w:rsidRDefault="00000000">
            <w:pPr>
              <w:spacing w:after="80" w:line="240" w:lineRule="auto"/>
              <w:rPr>
                <w:color w:val="000000"/>
                <w:sz w:val="21"/>
                <w:szCs w:val="21"/>
              </w:rPr>
            </w:pPr>
            <w:r>
              <w:rPr>
                <w:color w:val="000000"/>
                <w:sz w:val="21"/>
                <w:szCs w:val="21"/>
              </w:rPr>
              <w:t>Cap. 16.1 N° 18/35 · D.S. 977/96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53CAFD" w14:textId="77777777" w:rsidR="00B1525A" w:rsidRDefault="00000000">
            <w:pPr>
              <w:spacing w:after="80" w:line="240" w:lineRule="auto"/>
              <w:rPr>
                <w:color w:val="000000"/>
                <w:sz w:val="21"/>
                <w:szCs w:val="21"/>
              </w:rPr>
            </w:pPr>
            <w:r>
              <w:rPr>
                <w:color w:val="000000"/>
                <w:sz w:val="21"/>
                <w:szCs w:val="21"/>
              </w:rPr>
              <w:t>D2/D4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9F44EC" w14:textId="77777777" w:rsidR="00B1525A" w:rsidRDefault="00000000">
            <w:pPr>
              <w:spacing w:after="80" w:line="240" w:lineRule="auto"/>
              <w:rPr>
                <w:color w:val="000000"/>
                <w:sz w:val="21"/>
                <w:szCs w:val="21"/>
              </w:rPr>
            </w:pPr>
            <w:r>
              <w:rPr>
                <w:color w:val="000000"/>
                <w:sz w:val="21"/>
                <w:szCs w:val="21"/>
              </w:rPr>
              <w:t>Persistencia de este documento (ADR-</w:t>
            </w:r>
            <w:proofErr w:type="gramStart"/>
            <w:r>
              <w:rPr>
                <w:color w:val="000000"/>
                <w:sz w:val="21"/>
                <w:szCs w:val="21"/>
              </w:rPr>
              <w:t>04) ·</w:t>
            </w:r>
            <w:proofErr w:type="gramEnd"/>
            <w:r>
              <w:rPr>
                <w:color w:val="000000"/>
                <w:sz w:val="21"/>
                <w:szCs w:val="21"/>
              </w:rPr>
              <w:t xml:space="preserve"> BI (§4.2)</w:t>
            </w:r>
          </w:p>
        </w:tc>
      </w:tr>
      <w:tr w:rsidR="00B1525A" w14:paraId="117E968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56E302" w14:textId="77777777" w:rsidR="00B1525A" w:rsidRDefault="00000000">
            <w:pPr>
              <w:spacing w:after="80" w:line="240" w:lineRule="auto"/>
              <w:rPr>
                <w:color w:val="000000"/>
                <w:sz w:val="21"/>
                <w:szCs w:val="21"/>
              </w:rPr>
            </w:pPr>
            <w:r>
              <w:rPr>
                <w:color w:val="000000"/>
                <w:sz w:val="21"/>
                <w:szCs w:val="21"/>
              </w:rPr>
              <w:t>ADR-05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4FB698" w14:textId="77777777" w:rsidR="00B1525A" w:rsidRDefault="00000000">
            <w:pPr>
              <w:spacing w:after="80" w:line="240" w:lineRule="auto"/>
              <w:rPr>
                <w:color w:val="000000"/>
                <w:sz w:val="21"/>
                <w:szCs w:val="21"/>
              </w:rPr>
            </w:pPr>
            <w:r>
              <w:rPr>
                <w:color w:val="000000"/>
                <w:sz w:val="21"/>
                <w:szCs w:val="21"/>
              </w:rPr>
              <w:t>RT-02.06/02.07 · RT-03.10/03.12 · RNF-07.01/13.01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1CAA3B" w14:textId="77777777" w:rsidR="00B1525A" w:rsidRDefault="00000000">
            <w:pPr>
              <w:spacing w:after="80" w:line="240" w:lineRule="auto"/>
              <w:rPr>
                <w:color w:val="000000"/>
                <w:sz w:val="21"/>
                <w:szCs w:val="21"/>
              </w:rPr>
            </w:pPr>
            <w:r>
              <w:rPr>
                <w:color w:val="000000"/>
                <w:sz w:val="21"/>
                <w:szCs w:val="21"/>
              </w:rPr>
              <w:t>Art. 21 (Zero Trust)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BBB5813" w14:textId="77777777" w:rsidR="00B1525A" w:rsidRDefault="00000000">
            <w:pPr>
              <w:spacing w:after="80" w:line="240" w:lineRule="auto"/>
              <w:rPr>
                <w:color w:val="000000"/>
                <w:sz w:val="21"/>
                <w:szCs w:val="21"/>
              </w:rPr>
            </w:pPr>
            <w:r>
              <w:rPr>
                <w:color w:val="000000"/>
                <w:sz w:val="21"/>
                <w:szCs w:val="21"/>
              </w:rPr>
              <w:t>D4 · D-AL-03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2EA50C" w14:textId="77777777" w:rsidR="00B1525A" w:rsidRDefault="00000000">
            <w:pPr>
              <w:spacing w:after="80" w:line="240" w:lineRule="auto"/>
              <w:rPr>
                <w:color w:val="000000"/>
                <w:sz w:val="21"/>
                <w:szCs w:val="21"/>
              </w:rPr>
            </w:pPr>
            <w:r>
              <w:rPr>
                <w:color w:val="000000"/>
                <w:sz w:val="21"/>
                <w:szCs w:val="21"/>
              </w:rPr>
              <w:t>Arquitectura de Integración de este documento (§5)</w:t>
            </w:r>
          </w:p>
        </w:tc>
      </w:tr>
      <w:tr w:rsidR="00B1525A" w14:paraId="0816C49A"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61725D" w14:textId="77777777" w:rsidR="00B1525A" w:rsidRDefault="00000000">
            <w:pPr>
              <w:spacing w:after="80" w:line="240" w:lineRule="auto"/>
              <w:rPr>
                <w:color w:val="000000"/>
                <w:sz w:val="21"/>
                <w:szCs w:val="21"/>
              </w:rPr>
            </w:pPr>
            <w:r>
              <w:rPr>
                <w:color w:val="000000"/>
                <w:sz w:val="21"/>
                <w:szCs w:val="21"/>
              </w:rPr>
              <w:t>ADR-06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6D31E6" w14:textId="77777777" w:rsidR="00B1525A" w:rsidRDefault="00000000">
            <w:pPr>
              <w:spacing w:after="80" w:line="240" w:lineRule="auto"/>
              <w:rPr>
                <w:color w:val="000000"/>
                <w:sz w:val="21"/>
                <w:szCs w:val="21"/>
              </w:rPr>
            </w:pPr>
            <w:r>
              <w:rPr>
                <w:color w:val="000000"/>
                <w:sz w:val="21"/>
                <w:szCs w:val="21"/>
              </w:rPr>
              <w:t>RT-12.10/12.11/12.12 · RT-03.10 · RNF-13.01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2035C5" w14:textId="77777777" w:rsidR="00B1525A" w:rsidRDefault="00000000">
            <w:pPr>
              <w:spacing w:after="80" w:line="240" w:lineRule="auto"/>
              <w:rPr>
                <w:color w:val="000000"/>
                <w:sz w:val="21"/>
                <w:szCs w:val="21"/>
              </w:rPr>
            </w:pPr>
            <w:r>
              <w:rPr>
                <w:color w:val="000000"/>
                <w:sz w:val="21"/>
                <w:szCs w:val="21"/>
              </w:rPr>
              <w:t>Art. 22 (MFA)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BBB216" w14:textId="77777777" w:rsidR="00B1525A" w:rsidRDefault="00000000">
            <w:pPr>
              <w:spacing w:after="80" w:line="240" w:lineRule="auto"/>
              <w:rPr>
                <w:color w:val="000000"/>
                <w:sz w:val="21"/>
                <w:szCs w:val="21"/>
              </w:rPr>
            </w:pPr>
            <w:r>
              <w:rPr>
                <w:color w:val="000000"/>
                <w:sz w:val="21"/>
                <w:szCs w:val="21"/>
              </w:rPr>
              <w:t>D6 · Decisión 16.1 N° 34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ABE902" w14:textId="77777777" w:rsidR="00B1525A" w:rsidRDefault="00000000">
            <w:pPr>
              <w:spacing w:after="80" w:line="240" w:lineRule="auto"/>
              <w:rPr>
                <w:color w:val="000000"/>
                <w:sz w:val="21"/>
                <w:szCs w:val="21"/>
              </w:rPr>
            </w:pPr>
            <w:r>
              <w:rPr>
                <w:color w:val="000000"/>
                <w:sz w:val="21"/>
                <w:szCs w:val="21"/>
              </w:rPr>
              <w:t>Arquitectura de Seguridad de este documento (§4)</w:t>
            </w:r>
          </w:p>
        </w:tc>
      </w:tr>
      <w:tr w:rsidR="00B1525A" w14:paraId="133DEB0B"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C80F75F" w14:textId="77777777" w:rsidR="00B1525A" w:rsidRDefault="00000000">
            <w:pPr>
              <w:spacing w:after="80" w:line="240" w:lineRule="auto"/>
              <w:rPr>
                <w:color w:val="000000"/>
                <w:sz w:val="21"/>
                <w:szCs w:val="21"/>
              </w:rPr>
            </w:pPr>
            <w:r>
              <w:rPr>
                <w:color w:val="000000"/>
                <w:sz w:val="21"/>
                <w:szCs w:val="21"/>
              </w:rPr>
              <w:t>ADR-07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9EF6E4" w14:textId="77777777" w:rsidR="00B1525A" w:rsidRDefault="00000000">
            <w:pPr>
              <w:spacing w:after="80" w:line="240" w:lineRule="auto"/>
              <w:rPr>
                <w:color w:val="000000"/>
                <w:sz w:val="21"/>
                <w:szCs w:val="21"/>
              </w:rPr>
            </w:pPr>
            <w:r>
              <w:rPr>
                <w:color w:val="000000"/>
                <w:sz w:val="21"/>
                <w:szCs w:val="21"/>
              </w:rPr>
              <w:t>RT-13.08 · RT-12.11 · RT-03.19 · RNF-05.02/05.03/06.01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725A94" w14:textId="77777777" w:rsidR="00B1525A" w:rsidRDefault="00000000">
            <w:pPr>
              <w:spacing w:after="80" w:line="240" w:lineRule="auto"/>
              <w:rPr>
                <w:color w:val="000000"/>
                <w:sz w:val="21"/>
                <w:szCs w:val="21"/>
              </w:rPr>
            </w:pPr>
            <w:r>
              <w:rPr>
                <w:color w:val="000000"/>
                <w:sz w:val="21"/>
                <w:szCs w:val="21"/>
              </w:rPr>
              <w:t>Cap. 6/13.8 (caso)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0999C2" w14:textId="77777777" w:rsidR="00B1525A" w:rsidRDefault="00000000">
            <w:pPr>
              <w:spacing w:after="80" w:line="240" w:lineRule="auto"/>
              <w:rPr>
                <w:color w:val="000000"/>
                <w:sz w:val="21"/>
                <w:szCs w:val="21"/>
              </w:rPr>
            </w:pPr>
            <w:r>
              <w:rPr>
                <w:color w:val="000000"/>
                <w:sz w:val="21"/>
                <w:szCs w:val="21"/>
              </w:rPr>
              <w:t>Decisión de proyecto N° 19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85C97F1" w14:textId="77777777" w:rsidR="00B1525A" w:rsidRDefault="00000000">
            <w:pPr>
              <w:spacing w:after="80" w:line="240" w:lineRule="auto"/>
              <w:rPr>
                <w:color w:val="000000"/>
                <w:sz w:val="21"/>
                <w:szCs w:val="21"/>
              </w:rPr>
            </w:pPr>
            <w:r>
              <w:rPr>
                <w:color w:val="000000"/>
                <w:sz w:val="21"/>
                <w:szCs w:val="21"/>
              </w:rPr>
              <w:t>Emplazamiento de este documento (§c.</w:t>
            </w:r>
            <w:proofErr w:type="gramStart"/>
            <w:r>
              <w:rPr>
                <w:color w:val="000000"/>
                <w:sz w:val="21"/>
                <w:szCs w:val="21"/>
              </w:rPr>
              <w:t>3) ·</w:t>
            </w:r>
            <w:proofErr w:type="gramEnd"/>
            <w:r>
              <w:rPr>
                <w:color w:val="000000"/>
                <w:sz w:val="21"/>
                <w:szCs w:val="21"/>
              </w:rPr>
              <w:t xml:space="preserve"> RNF-05.02/05.03/06.01</w:t>
            </w:r>
          </w:p>
        </w:tc>
      </w:tr>
      <w:tr w:rsidR="00B1525A" w14:paraId="736CC6D3"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6ECD74" w14:textId="77777777" w:rsidR="00B1525A" w:rsidRDefault="00000000">
            <w:pPr>
              <w:spacing w:after="80" w:line="240" w:lineRule="auto"/>
              <w:rPr>
                <w:color w:val="000000"/>
                <w:sz w:val="21"/>
                <w:szCs w:val="21"/>
              </w:rPr>
            </w:pPr>
            <w:r>
              <w:rPr>
                <w:color w:val="000000"/>
                <w:sz w:val="21"/>
                <w:szCs w:val="21"/>
              </w:rPr>
              <w:t>ADR-08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CCA76B" w14:textId="77777777" w:rsidR="00B1525A" w:rsidRDefault="00000000">
            <w:pPr>
              <w:spacing w:after="80" w:line="240" w:lineRule="auto"/>
              <w:rPr>
                <w:color w:val="000000"/>
                <w:sz w:val="21"/>
                <w:szCs w:val="21"/>
              </w:rPr>
            </w:pPr>
            <w:r>
              <w:rPr>
                <w:color w:val="000000"/>
                <w:sz w:val="21"/>
                <w:szCs w:val="21"/>
              </w:rPr>
              <w:t>RT-05.11–05.15 · RT-03.10 · RNF-02.01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3F8A43" w14:textId="77777777" w:rsidR="00B1525A" w:rsidRDefault="00000000">
            <w:pPr>
              <w:spacing w:after="80" w:line="240" w:lineRule="auto"/>
              <w:rPr>
                <w:color w:val="000000"/>
                <w:sz w:val="21"/>
                <w:szCs w:val="21"/>
              </w:rPr>
            </w:pPr>
            <w:r>
              <w:rPr>
                <w:color w:val="000000"/>
                <w:sz w:val="21"/>
                <w:szCs w:val="21"/>
              </w:rPr>
              <w:t>Cap. 16.1 N° 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8A816BE" w14:textId="77777777" w:rsidR="00B1525A" w:rsidRDefault="00000000">
            <w:pPr>
              <w:spacing w:after="80" w:line="240" w:lineRule="auto"/>
              <w:rPr>
                <w:color w:val="000000"/>
                <w:sz w:val="21"/>
                <w:szCs w:val="21"/>
              </w:rPr>
            </w:pPr>
            <w:r>
              <w:rPr>
                <w:color w:val="000000"/>
                <w:sz w:val="21"/>
                <w:szCs w:val="21"/>
              </w:rPr>
              <w:t>Decisión 16.1 N° 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37D27CE" w14:textId="77777777" w:rsidR="00B1525A" w:rsidRDefault="00000000">
            <w:pPr>
              <w:spacing w:after="80" w:line="240" w:lineRule="auto"/>
              <w:rPr>
                <w:color w:val="000000"/>
                <w:sz w:val="21"/>
                <w:szCs w:val="21"/>
              </w:rPr>
            </w:pPr>
            <w:r>
              <w:rPr>
                <w:color w:val="000000"/>
                <w:sz w:val="21"/>
                <w:szCs w:val="21"/>
              </w:rPr>
              <w:t>Arquitectura de Integración de este documento (§7) · Emplazamiento (§b)</w:t>
            </w:r>
          </w:p>
        </w:tc>
      </w:tr>
      <w:tr w:rsidR="00B1525A" w14:paraId="7BC18FE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148750" w14:textId="77777777" w:rsidR="00B1525A" w:rsidRDefault="00000000">
            <w:pPr>
              <w:spacing w:after="80" w:line="240" w:lineRule="auto"/>
              <w:rPr>
                <w:color w:val="000000"/>
                <w:sz w:val="21"/>
                <w:szCs w:val="21"/>
              </w:rPr>
            </w:pPr>
            <w:r>
              <w:rPr>
                <w:color w:val="000000"/>
                <w:sz w:val="21"/>
                <w:szCs w:val="21"/>
              </w:rPr>
              <w:lastRenderedPageBreak/>
              <w:t>ADR-09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197C8E0" w14:textId="77777777" w:rsidR="00B1525A" w:rsidRDefault="00000000">
            <w:pPr>
              <w:spacing w:after="80" w:line="240" w:lineRule="auto"/>
              <w:rPr>
                <w:color w:val="000000"/>
                <w:sz w:val="21"/>
                <w:szCs w:val="21"/>
              </w:rPr>
            </w:pPr>
            <w:r>
              <w:rPr>
                <w:color w:val="000000"/>
                <w:sz w:val="21"/>
                <w:szCs w:val="21"/>
              </w:rPr>
              <w:t>RT-07.01/07.07 · RNF-20.06/20.07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0217C8" w14:textId="77777777" w:rsidR="00B1525A" w:rsidRDefault="00000000">
            <w:pPr>
              <w:spacing w:after="80" w:line="240" w:lineRule="auto"/>
              <w:rPr>
                <w:color w:val="000000"/>
                <w:sz w:val="21"/>
                <w:szCs w:val="21"/>
              </w:rPr>
            </w:pPr>
            <w:r>
              <w:rPr>
                <w:color w:val="000000"/>
                <w:sz w:val="21"/>
                <w:szCs w:val="21"/>
              </w:rPr>
              <w:t>Art. 20 BA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574EC4" w14:textId="77777777" w:rsidR="00B1525A" w:rsidRDefault="00000000">
            <w:pPr>
              <w:spacing w:after="80" w:line="240" w:lineRule="auto"/>
              <w:rPr>
                <w:color w:val="000000"/>
                <w:sz w:val="21"/>
                <w:szCs w:val="21"/>
              </w:rPr>
            </w:pPr>
            <w:r>
              <w:rPr>
                <w:color w:val="000000"/>
                <w:sz w:val="21"/>
                <w:szCs w:val="21"/>
              </w:rPr>
              <w:t>Decisión 16.1 N° 27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757976" w14:textId="77777777" w:rsidR="00B1525A" w:rsidRDefault="00000000">
            <w:pPr>
              <w:spacing w:after="80" w:line="240" w:lineRule="auto"/>
              <w:rPr>
                <w:color w:val="000000"/>
                <w:sz w:val="21"/>
                <w:szCs w:val="21"/>
              </w:rPr>
            </w:pPr>
            <w:r>
              <w:rPr>
                <w:color w:val="000000"/>
                <w:sz w:val="21"/>
                <w:szCs w:val="21"/>
              </w:rPr>
              <w:t>Arquitectura de Despliegue de este documento (§4 · §5)</w:t>
            </w:r>
          </w:p>
        </w:tc>
      </w:tr>
      <w:tr w:rsidR="00B1525A" w14:paraId="6F042D1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BADB26" w14:textId="77777777" w:rsidR="00B1525A" w:rsidRDefault="00000000">
            <w:pPr>
              <w:spacing w:after="80" w:line="240" w:lineRule="auto"/>
              <w:rPr>
                <w:color w:val="000000"/>
                <w:sz w:val="21"/>
                <w:szCs w:val="21"/>
              </w:rPr>
            </w:pPr>
            <w:r>
              <w:rPr>
                <w:color w:val="000000"/>
                <w:sz w:val="21"/>
                <w:szCs w:val="21"/>
              </w:rPr>
              <w:t>ADR-10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76243C" w14:textId="77777777" w:rsidR="00B1525A" w:rsidRDefault="00000000">
            <w:pPr>
              <w:spacing w:after="80" w:line="240" w:lineRule="auto"/>
              <w:rPr>
                <w:color w:val="000000"/>
                <w:sz w:val="21"/>
                <w:szCs w:val="21"/>
              </w:rPr>
            </w:pPr>
            <w:r>
              <w:rPr>
                <w:color w:val="000000"/>
                <w:sz w:val="21"/>
                <w:szCs w:val="21"/>
              </w:rPr>
              <w:t>RT-03.14 · RNF-13.03/13.04/13.05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58ED10" w14:textId="77777777" w:rsidR="00B1525A" w:rsidRDefault="00000000">
            <w:pPr>
              <w:spacing w:after="80" w:line="240" w:lineRule="auto"/>
              <w:rPr>
                <w:color w:val="000000"/>
                <w:sz w:val="21"/>
                <w:szCs w:val="21"/>
              </w:rPr>
            </w:pPr>
            <w:r>
              <w:rPr>
                <w:color w:val="000000"/>
                <w:sz w:val="21"/>
                <w:szCs w:val="21"/>
              </w:rPr>
              <w:t>Cap. 16.1 N° 28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8B3B6E" w14:textId="77777777" w:rsidR="00B1525A" w:rsidRDefault="00000000">
            <w:pPr>
              <w:spacing w:after="80" w:line="240" w:lineRule="auto"/>
              <w:rPr>
                <w:color w:val="000000"/>
                <w:sz w:val="21"/>
                <w:szCs w:val="21"/>
              </w:rPr>
            </w:pPr>
            <w:r>
              <w:rPr>
                <w:color w:val="000000"/>
                <w:sz w:val="21"/>
                <w:szCs w:val="21"/>
              </w:rPr>
              <w:t>Decisión 16.1 N° 28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73C2C7" w14:textId="77777777" w:rsidR="00B1525A" w:rsidRDefault="00000000">
            <w:pPr>
              <w:spacing w:after="80" w:line="240" w:lineRule="auto"/>
              <w:rPr>
                <w:color w:val="000000"/>
                <w:sz w:val="21"/>
                <w:szCs w:val="21"/>
              </w:rPr>
            </w:pPr>
            <w:r>
              <w:rPr>
                <w:color w:val="000000"/>
                <w:sz w:val="21"/>
                <w:szCs w:val="21"/>
              </w:rPr>
              <w:t>Dimensionamiento de este documento (§4) · Emplazamiento (A-02)</w:t>
            </w:r>
          </w:p>
        </w:tc>
      </w:tr>
      <w:tr w:rsidR="00B1525A" w14:paraId="070DE72D"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430C00" w14:textId="77777777" w:rsidR="00B1525A" w:rsidRDefault="00000000">
            <w:pPr>
              <w:spacing w:after="80" w:line="240" w:lineRule="auto"/>
              <w:rPr>
                <w:color w:val="000000"/>
                <w:sz w:val="21"/>
                <w:szCs w:val="21"/>
              </w:rPr>
            </w:pPr>
            <w:r>
              <w:rPr>
                <w:color w:val="000000"/>
                <w:sz w:val="21"/>
                <w:szCs w:val="21"/>
              </w:rPr>
              <w:t>ADR-11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300F7A" w14:textId="77777777" w:rsidR="00B1525A" w:rsidRDefault="00000000">
            <w:pPr>
              <w:spacing w:after="80" w:line="240" w:lineRule="auto"/>
              <w:rPr>
                <w:color w:val="000000"/>
                <w:sz w:val="21"/>
                <w:szCs w:val="21"/>
              </w:rPr>
            </w:pPr>
            <w:r>
              <w:rPr>
                <w:color w:val="000000"/>
                <w:sz w:val="21"/>
                <w:szCs w:val="21"/>
              </w:rPr>
              <w:t>RT-05.23 · RT-16.16/16.17 · RNF-12.01 · RF-12.03/12.06/12.13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CE8CFD" w14:textId="77777777" w:rsidR="00B1525A" w:rsidRDefault="00000000">
            <w:pPr>
              <w:spacing w:after="80" w:line="240" w:lineRule="auto"/>
              <w:rPr>
                <w:color w:val="000000"/>
                <w:sz w:val="21"/>
                <w:szCs w:val="21"/>
              </w:rPr>
            </w:pPr>
            <w:r>
              <w:rPr>
                <w:color w:val="000000"/>
                <w:sz w:val="21"/>
                <w:szCs w:val="21"/>
              </w:rPr>
              <w:t>Cap. 16.2 GS1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03C5AA" w14:textId="77777777" w:rsidR="00B1525A" w:rsidRDefault="00000000">
            <w:pPr>
              <w:spacing w:after="80" w:line="240" w:lineRule="auto"/>
              <w:rPr>
                <w:color w:val="000000"/>
                <w:sz w:val="21"/>
                <w:szCs w:val="21"/>
              </w:rPr>
            </w:pPr>
            <w:r>
              <w:rPr>
                <w:color w:val="000000"/>
                <w:sz w:val="21"/>
                <w:szCs w:val="21"/>
              </w:rPr>
              <w:t>RF-12 · RF-01.10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C2D910" w14:textId="77777777" w:rsidR="00B1525A" w:rsidRDefault="00000000">
            <w:pPr>
              <w:spacing w:after="80" w:line="240" w:lineRule="auto"/>
              <w:rPr>
                <w:color w:val="000000"/>
                <w:sz w:val="21"/>
                <w:szCs w:val="21"/>
              </w:rPr>
            </w:pPr>
            <w:r>
              <w:rPr>
                <w:color w:val="000000"/>
                <w:sz w:val="21"/>
                <w:szCs w:val="21"/>
              </w:rPr>
              <w:t>Arquitectura de Integración de este documento (§7) · RF-12.03/12.06/12.13</w:t>
            </w:r>
          </w:p>
        </w:tc>
      </w:tr>
      <w:tr w:rsidR="00B1525A" w14:paraId="33D0942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6A4AD7" w14:textId="77777777" w:rsidR="00B1525A" w:rsidRDefault="00000000">
            <w:pPr>
              <w:spacing w:after="80" w:line="240" w:lineRule="auto"/>
              <w:rPr>
                <w:color w:val="000000"/>
                <w:sz w:val="21"/>
                <w:szCs w:val="21"/>
              </w:rPr>
            </w:pPr>
            <w:r>
              <w:rPr>
                <w:color w:val="000000"/>
                <w:sz w:val="21"/>
                <w:szCs w:val="21"/>
              </w:rPr>
              <w:t>ADR-12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C5FB5C" w14:textId="77777777" w:rsidR="00B1525A" w:rsidRDefault="00000000">
            <w:pPr>
              <w:spacing w:after="80" w:line="240" w:lineRule="auto"/>
              <w:rPr>
                <w:color w:val="000000"/>
                <w:sz w:val="21"/>
                <w:szCs w:val="21"/>
              </w:rPr>
            </w:pPr>
            <w:r>
              <w:rPr>
                <w:color w:val="000000"/>
                <w:sz w:val="21"/>
                <w:szCs w:val="21"/>
              </w:rPr>
              <w:t>RT-09.05 · RT-03.06/03.08/03.09 · RNF-19.01–04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148EFC9" w14:textId="77777777" w:rsidR="00B1525A" w:rsidRDefault="00000000">
            <w:pPr>
              <w:spacing w:after="80" w:line="240" w:lineRule="auto"/>
              <w:rPr>
                <w:color w:val="000000"/>
                <w:sz w:val="21"/>
                <w:szCs w:val="21"/>
              </w:rPr>
            </w:pPr>
            <w:r>
              <w:rPr>
                <w:color w:val="000000"/>
                <w:sz w:val="21"/>
                <w:szCs w:val="21"/>
              </w:rPr>
              <w:t>Cap. 14.2/15 · RT-10.05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23B321" w14:textId="77777777" w:rsidR="00B1525A" w:rsidRDefault="00000000">
            <w:pPr>
              <w:spacing w:after="80" w:line="240" w:lineRule="auto"/>
              <w:rPr>
                <w:color w:val="000000"/>
                <w:sz w:val="21"/>
                <w:szCs w:val="21"/>
              </w:rPr>
            </w:pPr>
            <w:r>
              <w:rPr>
                <w:color w:val="000000"/>
                <w:sz w:val="21"/>
                <w:szCs w:val="21"/>
              </w:rPr>
              <w:t>Decisión 16.1 N° 30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29BF347" w14:textId="77777777" w:rsidR="00B1525A" w:rsidRDefault="00000000">
            <w:pPr>
              <w:spacing w:after="80" w:line="240" w:lineRule="auto"/>
              <w:rPr>
                <w:color w:val="000000"/>
                <w:sz w:val="21"/>
                <w:szCs w:val="21"/>
              </w:rPr>
            </w:pPr>
            <w:r>
              <w:rPr>
                <w:color w:val="000000"/>
                <w:sz w:val="21"/>
                <w:szCs w:val="21"/>
              </w:rPr>
              <w:t>Dimensionamiento de este documento (§3 · §5 · §6)</w:t>
            </w:r>
          </w:p>
        </w:tc>
      </w:tr>
      <w:tr w:rsidR="00B1525A" w14:paraId="7C947E69"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D08033" w14:textId="77777777" w:rsidR="00B1525A" w:rsidRDefault="00000000">
            <w:pPr>
              <w:spacing w:after="80" w:line="240" w:lineRule="auto"/>
              <w:rPr>
                <w:color w:val="000000"/>
                <w:sz w:val="21"/>
                <w:szCs w:val="21"/>
              </w:rPr>
            </w:pPr>
            <w:r>
              <w:rPr>
                <w:color w:val="000000"/>
                <w:sz w:val="21"/>
                <w:szCs w:val="21"/>
              </w:rPr>
              <w:t>ADR-13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0D301D0" w14:textId="77777777" w:rsidR="00B1525A" w:rsidRDefault="00000000">
            <w:pPr>
              <w:spacing w:after="80" w:line="240" w:lineRule="auto"/>
              <w:rPr>
                <w:color w:val="000000"/>
                <w:sz w:val="21"/>
                <w:szCs w:val="21"/>
              </w:rPr>
            </w:pPr>
            <w:r>
              <w:rPr>
                <w:color w:val="000000"/>
                <w:sz w:val="21"/>
                <w:szCs w:val="21"/>
              </w:rPr>
              <w:t>RT-02.01 · RT-11.11 · RT-05.16/05.18 · RT-02.02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F967DF" w14:textId="77777777" w:rsidR="00B1525A" w:rsidRDefault="00000000">
            <w:pPr>
              <w:spacing w:after="80" w:line="240" w:lineRule="auto"/>
              <w:rPr>
                <w:color w:val="000000"/>
                <w:sz w:val="21"/>
                <w:szCs w:val="21"/>
              </w:rPr>
            </w:pPr>
            <w:r>
              <w:rPr>
                <w:color w:val="000000"/>
                <w:sz w:val="21"/>
                <w:szCs w:val="21"/>
              </w:rPr>
              <w:t>Art. 21.2 · Art. 16.3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12B1A7" w14:textId="77777777" w:rsidR="00B1525A" w:rsidRDefault="00000000">
            <w:pPr>
              <w:spacing w:after="80" w:line="240" w:lineRule="auto"/>
              <w:rPr>
                <w:color w:val="000000"/>
                <w:sz w:val="21"/>
                <w:szCs w:val="21"/>
              </w:rPr>
            </w:pPr>
            <w:r>
              <w:rPr>
                <w:color w:val="000000"/>
                <w:sz w:val="21"/>
                <w:szCs w:val="21"/>
              </w:rPr>
              <w:t>D8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360CC3" w14:textId="77777777" w:rsidR="00B1525A" w:rsidRDefault="00000000">
            <w:pPr>
              <w:spacing w:after="80" w:line="240" w:lineRule="auto"/>
              <w:rPr>
                <w:color w:val="000000"/>
                <w:sz w:val="21"/>
                <w:szCs w:val="21"/>
              </w:rPr>
            </w:pPr>
            <w:r>
              <w:rPr>
                <w:color w:val="000000"/>
                <w:sz w:val="21"/>
                <w:szCs w:val="21"/>
              </w:rPr>
              <w:t>Arquitectura de Integración de este documento (§4) · Seguridad (§3)</w:t>
            </w:r>
          </w:p>
        </w:tc>
      </w:tr>
      <w:tr w:rsidR="00B1525A" w14:paraId="15A01763"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C28D5C" w14:textId="77777777" w:rsidR="00B1525A" w:rsidRDefault="00000000">
            <w:pPr>
              <w:spacing w:after="80" w:line="240" w:lineRule="auto"/>
              <w:rPr>
                <w:color w:val="000000"/>
                <w:sz w:val="21"/>
                <w:szCs w:val="21"/>
              </w:rPr>
            </w:pPr>
            <w:r>
              <w:rPr>
                <w:color w:val="000000"/>
                <w:sz w:val="21"/>
                <w:szCs w:val="21"/>
              </w:rPr>
              <w:t>ADR-14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B5EF25" w14:textId="77777777" w:rsidR="00B1525A" w:rsidRDefault="00000000">
            <w:pPr>
              <w:spacing w:after="80" w:line="240" w:lineRule="auto"/>
              <w:rPr>
                <w:color w:val="000000"/>
                <w:sz w:val="21"/>
                <w:szCs w:val="21"/>
              </w:rPr>
            </w:pPr>
            <w:r>
              <w:rPr>
                <w:color w:val="000000"/>
                <w:sz w:val="21"/>
                <w:szCs w:val="21"/>
              </w:rPr>
              <w:t>RT-03.16 · RT-14.01–14.09 · RT-09.01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A4276C" w14:textId="77777777" w:rsidR="00B1525A" w:rsidRDefault="00000000">
            <w:pPr>
              <w:spacing w:after="80" w:line="240" w:lineRule="auto"/>
              <w:rPr>
                <w:color w:val="000000"/>
                <w:sz w:val="21"/>
                <w:szCs w:val="21"/>
              </w:rPr>
            </w:pPr>
            <w:r>
              <w:rPr>
                <w:color w:val="000000"/>
                <w:sz w:val="21"/>
                <w:szCs w:val="21"/>
              </w:rPr>
              <w:t>Art. 16.4 · Art. 16.3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F8930EE" w14:textId="77777777" w:rsidR="00B1525A" w:rsidRDefault="00000000">
            <w:pPr>
              <w:spacing w:after="80" w:line="240" w:lineRule="auto"/>
              <w:rPr>
                <w:color w:val="000000"/>
                <w:sz w:val="21"/>
                <w:szCs w:val="21"/>
              </w:rPr>
            </w:pPr>
            <w:r>
              <w:rPr>
                <w:color w:val="000000"/>
                <w:sz w:val="21"/>
                <w:szCs w:val="21"/>
              </w:rPr>
              <w:t>D14 (reemplaza D9)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26D402" w14:textId="77777777" w:rsidR="00B1525A" w:rsidRDefault="00000000">
            <w:pPr>
              <w:spacing w:after="80" w:line="240" w:lineRule="auto"/>
              <w:rPr>
                <w:color w:val="000000"/>
                <w:sz w:val="21"/>
                <w:szCs w:val="21"/>
              </w:rPr>
            </w:pPr>
            <w:r>
              <w:rPr>
                <w:color w:val="000000"/>
                <w:sz w:val="21"/>
                <w:szCs w:val="21"/>
              </w:rPr>
              <w:t>Arquitectura de Seguridad de este documento (§7) · RF-16.01</w:t>
            </w:r>
          </w:p>
        </w:tc>
      </w:tr>
      <w:tr w:rsidR="00B1525A" w14:paraId="7FA4B8BB"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39ADEF75" w14:textId="77777777" w:rsidR="00B1525A" w:rsidRDefault="00000000">
            <w:pPr>
              <w:spacing w:after="80" w:line="240" w:lineRule="auto"/>
              <w:rPr>
                <w:color w:val="000000"/>
                <w:sz w:val="21"/>
                <w:szCs w:val="21"/>
              </w:rPr>
            </w:pPr>
            <w:r>
              <w:rPr>
                <w:color w:val="000000"/>
                <w:sz w:val="21"/>
                <w:szCs w:val="21"/>
              </w:rPr>
              <w:t>ADR-15</w:t>
            </w:r>
          </w:p>
        </w:tc>
        <w:tc>
          <w:tcPr>
            <w:tcW w:w="0" w:type="auto"/>
            <w:tcBorders>
              <w:top w:val="single" w:sz="6" w:space="0" w:color="000000"/>
              <w:left w:val="nil"/>
              <w:bottom w:val="nil"/>
              <w:right w:val="nil"/>
            </w:tcBorders>
            <w:tcMar>
              <w:top w:w="80" w:type="dxa"/>
              <w:left w:w="160" w:type="dxa"/>
              <w:bottom w:w="80" w:type="dxa"/>
              <w:right w:w="160" w:type="dxa"/>
            </w:tcMar>
          </w:tcPr>
          <w:p w14:paraId="60C821B6" w14:textId="77777777" w:rsidR="00B1525A" w:rsidRDefault="00000000">
            <w:pPr>
              <w:spacing w:after="80" w:line="240" w:lineRule="auto"/>
              <w:rPr>
                <w:color w:val="000000"/>
                <w:sz w:val="21"/>
                <w:szCs w:val="21"/>
              </w:rPr>
            </w:pPr>
            <w:r>
              <w:rPr>
                <w:color w:val="000000"/>
                <w:sz w:val="21"/>
                <w:szCs w:val="21"/>
              </w:rPr>
              <w:t>RT-04.09 · RT-11.09 · RT-03.15</w:t>
            </w:r>
          </w:p>
        </w:tc>
        <w:tc>
          <w:tcPr>
            <w:tcW w:w="0" w:type="auto"/>
            <w:tcBorders>
              <w:top w:val="single" w:sz="6" w:space="0" w:color="000000"/>
              <w:left w:val="nil"/>
              <w:bottom w:val="nil"/>
              <w:right w:val="nil"/>
            </w:tcBorders>
            <w:tcMar>
              <w:top w:w="80" w:type="dxa"/>
              <w:left w:w="160" w:type="dxa"/>
              <w:bottom w:w="80" w:type="dxa"/>
              <w:right w:w="160" w:type="dxa"/>
            </w:tcMar>
          </w:tcPr>
          <w:p w14:paraId="78C22485" w14:textId="77777777" w:rsidR="00B1525A" w:rsidRDefault="00000000">
            <w:pPr>
              <w:spacing w:after="80" w:line="240" w:lineRule="auto"/>
              <w:rPr>
                <w:color w:val="000000"/>
                <w:sz w:val="21"/>
                <w:szCs w:val="21"/>
              </w:rPr>
            </w:pPr>
            <w:r>
              <w:rPr>
                <w:color w:val="000000"/>
                <w:sz w:val="21"/>
                <w:szCs w:val="21"/>
              </w:rPr>
              <w:t>Art. 21.4 · Art. 21.2 · Art. 16.2 · Art. 16.3</w:t>
            </w:r>
          </w:p>
        </w:tc>
        <w:tc>
          <w:tcPr>
            <w:tcW w:w="0" w:type="auto"/>
            <w:tcBorders>
              <w:top w:val="single" w:sz="6" w:space="0" w:color="000000"/>
              <w:left w:val="nil"/>
              <w:bottom w:val="nil"/>
              <w:right w:val="nil"/>
            </w:tcBorders>
            <w:tcMar>
              <w:top w:w="80" w:type="dxa"/>
              <w:left w:w="160" w:type="dxa"/>
              <w:bottom w:w="80" w:type="dxa"/>
              <w:right w:w="160" w:type="dxa"/>
            </w:tcMar>
          </w:tcPr>
          <w:p w14:paraId="4B00079D" w14:textId="77777777" w:rsidR="00B1525A" w:rsidRDefault="00000000">
            <w:pPr>
              <w:spacing w:after="80" w:line="240" w:lineRule="auto"/>
              <w:rPr>
                <w:color w:val="000000"/>
                <w:sz w:val="21"/>
                <w:szCs w:val="21"/>
              </w:rPr>
            </w:pPr>
            <w:r>
              <w:rPr>
                <w:color w:val="000000"/>
                <w:sz w:val="21"/>
                <w:szCs w:val="21"/>
              </w:rPr>
              <w:t>D13 · SEC-01</w:t>
            </w:r>
          </w:p>
        </w:tc>
        <w:tc>
          <w:tcPr>
            <w:tcW w:w="0" w:type="auto"/>
            <w:tcBorders>
              <w:top w:val="single" w:sz="6" w:space="0" w:color="000000"/>
              <w:left w:val="nil"/>
              <w:bottom w:val="nil"/>
              <w:right w:val="nil"/>
            </w:tcBorders>
            <w:tcMar>
              <w:top w:w="80" w:type="dxa"/>
              <w:left w:w="160" w:type="dxa"/>
              <w:bottom w:w="80" w:type="dxa"/>
              <w:right w:w="160" w:type="dxa"/>
            </w:tcMar>
          </w:tcPr>
          <w:p w14:paraId="5B30F145" w14:textId="77777777" w:rsidR="00B1525A" w:rsidRDefault="00000000">
            <w:pPr>
              <w:spacing w:after="80" w:line="240" w:lineRule="auto"/>
              <w:rPr>
                <w:color w:val="000000"/>
                <w:sz w:val="21"/>
                <w:szCs w:val="21"/>
              </w:rPr>
            </w:pPr>
            <w:r>
              <w:rPr>
                <w:color w:val="000000"/>
                <w:sz w:val="21"/>
                <w:szCs w:val="21"/>
              </w:rPr>
              <w:t>Arquitectura de Seguridad de este documento (§5.3)</w:t>
            </w:r>
          </w:p>
        </w:tc>
      </w:tr>
    </w:tbl>
    <w:p w14:paraId="6D4FE7E0" w14:textId="77777777" w:rsidR="00B1525A" w:rsidRDefault="00B1525A">
      <w:pPr>
        <w:spacing w:before="260"/>
        <w:rPr>
          <w:color w:val="000000"/>
        </w:rPr>
        <w:sectPr w:rsidR="00B1525A">
          <w:headerReference w:type="default" r:id="rId45"/>
          <w:pgSz w:w="12240" w:h="15840"/>
          <w:pgMar w:top="1587" w:right="1417" w:bottom="1587" w:left="1587" w:header="720" w:footer="720" w:gutter="0"/>
          <w:cols w:space="720"/>
        </w:sectPr>
      </w:pPr>
    </w:p>
    <w:p w14:paraId="2D7F65A7" w14:textId="77777777" w:rsidR="00B1525A" w:rsidRDefault="00B1525A">
      <w:pPr>
        <w:pBdr>
          <w:bottom w:val="single" w:sz="18" w:space="1" w:color="4A2C7A"/>
        </w:pBdr>
        <w:spacing w:before="960" w:after="0" w:line="240" w:lineRule="auto"/>
        <w:rPr>
          <w:sz w:val="8"/>
          <w:szCs w:val="8"/>
        </w:rPr>
      </w:pPr>
    </w:p>
    <w:p w14:paraId="0B6B7317" w14:textId="77777777" w:rsidR="00B1525A" w:rsidRDefault="00B1525A">
      <w:pPr>
        <w:pBdr>
          <w:bottom w:val="single" w:sz="5" w:space="1" w:color="4A2C7A"/>
        </w:pBdr>
        <w:spacing w:before="90" w:after="0" w:line="240" w:lineRule="auto"/>
        <w:rPr>
          <w:sz w:val="8"/>
          <w:szCs w:val="8"/>
        </w:rPr>
      </w:pPr>
    </w:p>
    <w:p w14:paraId="342AEE68" w14:textId="77777777" w:rsidR="00B1525A" w:rsidRDefault="00000000">
      <w:pPr>
        <w:spacing w:before="840" w:line="240" w:lineRule="auto"/>
        <w:jc w:val="center"/>
      </w:pPr>
      <w:r>
        <w:rPr>
          <w:b/>
          <w:bCs/>
          <w:color w:val="4A2C7A"/>
          <w:sz w:val="76"/>
          <w:szCs w:val="76"/>
        </w:rPr>
        <w:t>LAFROX</w:t>
      </w:r>
    </w:p>
    <w:p w14:paraId="6E08D655" w14:textId="77777777" w:rsidR="00B1525A" w:rsidRDefault="00000000">
      <w:pPr>
        <w:spacing w:after="60" w:line="240" w:lineRule="auto"/>
        <w:jc w:val="center"/>
      </w:pPr>
      <w:r>
        <w:rPr>
          <w:color w:val="1F3A5F"/>
          <w:sz w:val="28"/>
          <w:szCs w:val="28"/>
        </w:rPr>
        <w:t>Propuesta de Solución — Distribuidora Puelche S.A.</w:t>
      </w:r>
    </w:p>
    <w:p w14:paraId="641370D0" w14:textId="77777777" w:rsidR="00B1525A" w:rsidRDefault="00000000">
      <w:pPr>
        <w:spacing w:after="560" w:line="240" w:lineRule="auto"/>
        <w:jc w:val="center"/>
      </w:pPr>
      <w:r>
        <w:rPr>
          <w:color w:val="5B6770"/>
          <w:sz w:val="21"/>
          <w:szCs w:val="21"/>
        </w:rPr>
        <w:t>Licitación N° TFEP-01/2026 — Caso 02 Logística</w:t>
      </w:r>
    </w:p>
    <w:p w14:paraId="58DBD82B" w14:textId="77777777" w:rsidR="00B1525A" w:rsidRDefault="00B1525A">
      <w:pPr>
        <w:pBdr>
          <w:bottom w:val="single" w:sz="5" w:space="1" w:color="4A2C7A"/>
        </w:pBdr>
        <w:spacing w:after="0" w:line="240" w:lineRule="auto"/>
        <w:rPr>
          <w:sz w:val="8"/>
          <w:szCs w:val="8"/>
        </w:rPr>
      </w:pPr>
    </w:p>
    <w:p w14:paraId="0500C616" w14:textId="77777777" w:rsidR="00B1525A" w:rsidRDefault="00000000">
      <w:pPr>
        <w:spacing w:before="520" w:after="100" w:line="240" w:lineRule="auto"/>
        <w:jc w:val="center"/>
      </w:pPr>
      <w:r>
        <w:rPr>
          <w:b/>
          <w:bCs/>
          <w:color w:val="4A2C7A"/>
          <w:sz w:val="34"/>
          <w:szCs w:val="34"/>
        </w:rPr>
        <w:t>SUBDOCUMENTO 5</w:t>
      </w:r>
    </w:p>
    <w:p w14:paraId="09BBF304" w14:textId="77777777" w:rsidR="00B1525A" w:rsidRDefault="00000000">
      <w:pPr>
        <w:spacing w:after="100" w:line="240" w:lineRule="auto"/>
        <w:jc w:val="center"/>
      </w:pPr>
      <w:r>
        <w:rPr>
          <w:b/>
          <w:bCs/>
          <w:color w:val="1F3A5F"/>
          <w:sz w:val="30"/>
          <w:szCs w:val="30"/>
        </w:rPr>
        <w:t>Modelo y Gestión de Datos</w:t>
      </w:r>
    </w:p>
    <w:p w14:paraId="0A669CB3" w14:textId="2D44C8AB" w:rsidR="00B1525A" w:rsidRDefault="007D26DE">
      <w:pPr>
        <w:spacing w:after="520" w:line="240" w:lineRule="auto"/>
        <w:jc w:val="center"/>
      </w:pPr>
      <w:r>
        <w:rPr>
          <w:b/>
          <w:bCs/>
          <w:color w:val="C9A227"/>
          <w:sz w:val="20"/>
          <w:szCs w:val="20"/>
        </w:rPr>
        <w:t>Informe 1</w:t>
      </w:r>
    </w:p>
    <w:p w14:paraId="1D963401" w14:textId="77777777" w:rsidR="00B1525A" w:rsidRDefault="00B1525A">
      <w:pPr>
        <w:pBdr>
          <w:bottom w:val="single" w:sz="5" w:space="1" w:color="4A2C7A"/>
        </w:pBdr>
        <w:spacing w:after="320" w:line="240" w:lineRule="auto"/>
        <w:rPr>
          <w:sz w:val="8"/>
          <w:szCs w:val="8"/>
        </w:rPr>
      </w:pPr>
    </w:p>
    <w:tbl>
      <w:tblPr>
        <w:tblStyle w:val="TableNormal"/>
        <w:tblW w:w="823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400"/>
        <w:gridCol w:w="5836"/>
      </w:tblGrid>
      <w:tr w:rsidR="00B1525A" w14:paraId="2FDA442D" w14:textId="77777777">
        <w:trPr>
          <w:jc w:val="center"/>
        </w:trPr>
        <w:tc>
          <w:tcPr>
            <w:tcW w:w="2400" w:type="dxa"/>
            <w:tcMar>
              <w:top w:w="60" w:type="dxa"/>
              <w:left w:w="0" w:type="dxa"/>
              <w:bottom w:w="60" w:type="dxa"/>
              <w:right w:w="120" w:type="dxa"/>
            </w:tcMar>
          </w:tcPr>
          <w:p w14:paraId="2655CDF3" w14:textId="77777777" w:rsidR="00B1525A" w:rsidRDefault="00000000">
            <w:pPr>
              <w:spacing w:after="0" w:line="240" w:lineRule="auto"/>
            </w:pPr>
            <w:r>
              <w:rPr>
                <w:b/>
                <w:bCs/>
                <w:color w:val="4A2C7A"/>
                <w:sz w:val="19"/>
                <w:szCs w:val="19"/>
              </w:rPr>
              <w:t>Asignatura:</w:t>
            </w:r>
          </w:p>
        </w:tc>
        <w:tc>
          <w:tcPr>
            <w:tcW w:w="5836" w:type="dxa"/>
            <w:tcMar>
              <w:top w:w="60" w:type="dxa"/>
              <w:left w:w="0" w:type="dxa"/>
              <w:bottom w:w="60" w:type="dxa"/>
              <w:right w:w="120" w:type="dxa"/>
            </w:tcMar>
          </w:tcPr>
          <w:p w14:paraId="44CAB6F9" w14:textId="77777777" w:rsidR="00B1525A" w:rsidRDefault="00000000">
            <w:pPr>
              <w:spacing w:after="0" w:line="240" w:lineRule="auto"/>
            </w:pPr>
            <w:r>
              <w:rPr>
                <w:color w:val="5B6770"/>
                <w:sz w:val="19"/>
                <w:szCs w:val="19"/>
              </w:rPr>
              <w:t>Taller de Formulación de Proyectos Informáticos (ICI-5444)</w:t>
            </w:r>
          </w:p>
        </w:tc>
      </w:tr>
      <w:tr w:rsidR="00B1525A" w14:paraId="3F2AC9EF" w14:textId="77777777">
        <w:trPr>
          <w:jc w:val="center"/>
        </w:trPr>
        <w:tc>
          <w:tcPr>
            <w:tcW w:w="2400" w:type="dxa"/>
            <w:tcMar>
              <w:top w:w="60" w:type="dxa"/>
              <w:left w:w="0" w:type="dxa"/>
              <w:bottom w:w="60" w:type="dxa"/>
              <w:right w:w="120" w:type="dxa"/>
            </w:tcMar>
          </w:tcPr>
          <w:p w14:paraId="63764464" w14:textId="77777777" w:rsidR="00B1525A" w:rsidRDefault="00000000">
            <w:pPr>
              <w:spacing w:after="0" w:line="240" w:lineRule="auto"/>
            </w:pPr>
            <w:r>
              <w:rPr>
                <w:b/>
                <w:bCs/>
                <w:color w:val="4A2C7A"/>
                <w:sz w:val="19"/>
                <w:szCs w:val="19"/>
              </w:rPr>
              <w:t>Unidad académica:</w:t>
            </w:r>
          </w:p>
        </w:tc>
        <w:tc>
          <w:tcPr>
            <w:tcW w:w="5836" w:type="dxa"/>
            <w:tcMar>
              <w:top w:w="60" w:type="dxa"/>
              <w:left w:w="0" w:type="dxa"/>
              <w:bottom w:w="60" w:type="dxa"/>
              <w:right w:w="120" w:type="dxa"/>
            </w:tcMar>
          </w:tcPr>
          <w:p w14:paraId="4B2AAC8F" w14:textId="77777777" w:rsidR="00B1525A" w:rsidRDefault="00000000">
            <w:pPr>
              <w:spacing w:after="0" w:line="240" w:lineRule="auto"/>
            </w:pPr>
            <w:r>
              <w:rPr>
                <w:color w:val="5B6770"/>
                <w:sz w:val="19"/>
                <w:szCs w:val="19"/>
              </w:rPr>
              <w:t>Escuela de Informática, Pontificia Universidad Católica de Valparaíso</w:t>
            </w:r>
          </w:p>
        </w:tc>
      </w:tr>
      <w:tr w:rsidR="00B1525A" w14:paraId="60E88F2C" w14:textId="77777777">
        <w:trPr>
          <w:jc w:val="center"/>
        </w:trPr>
        <w:tc>
          <w:tcPr>
            <w:tcW w:w="2400" w:type="dxa"/>
            <w:tcMar>
              <w:top w:w="60" w:type="dxa"/>
              <w:left w:w="0" w:type="dxa"/>
              <w:bottom w:w="60" w:type="dxa"/>
              <w:right w:w="120" w:type="dxa"/>
            </w:tcMar>
          </w:tcPr>
          <w:p w14:paraId="6791A373" w14:textId="77777777" w:rsidR="00B1525A" w:rsidRDefault="00000000">
            <w:pPr>
              <w:spacing w:after="0" w:line="240" w:lineRule="auto"/>
            </w:pPr>
            <w:r>
              <w:rPr>
                <w:b/>
                <w:bCs/>
                <w:color w:val="4A2C7A"/>
                <w:sz w:val="19"/>
                <w:szCs w:val="19"/>
              </w:rPr>
              <w:t>Profesor:</w:t>
            </w:r>
          </w:p>
        </w:tc>
        <w:tc>
          <w:tcPr>
            <w:tcW w:w="5836" w:type="dxa"/>
            <w:tcMar>
              <w:top w:w="60" w:type="dxa"/>
              <w:left w:w="0" w:type="dxa"/>
              <w:bottom w:w="60" w:type="dxa"/>
              <w:right w:w="120" w:type="dxa"/>
            </w:tcMar>
          </w:tcPr>
          <w:p w14:paraId="59385382" w14:textId="77777777" w:rsidR="00B1525A" w:rsidRDefault="00000000">
            <w:pPr>
              <w:spacing w:after="0" w:line="240" w:lineRule="auto"/>
            </w:pPr>
            <w:r>
              <w:rPr>
                <w:color w:val="5B6770"/>
                <w:sz w:val="19"/>
                <w:szCs w:val="19"/>
              </w:rPr>
              <w:t>Antonio Moya Villegas</w:t>
            </w:r>
          </w:p>
        </w:tc>
      </w:tr>
      <w:tr w:rsidR="00B1525A" w14:paraId="32ABD3A4" w14:textId="77777777">
        <w:trPr>
          <w:jc w:val="center"/>
        </w:trPr>
        <w:tc>
          <w:tcPr>
            <w:tcW w:w="2400" w:type="dxa"/>
            <w:tcMar>
              <w:top w:w="60" w:type="dxa"/>
              <w:left w:w="0" w:type="dxa"/>
              <w:bottom w:w="60" w:type="dxa"/>
              <w:right w:w="120" w:type="dxa"/>
            </w:tcMar>
          </w:tcPr>
          <w:p w14:paraId="54C968DE" w14:textId="77777777" w:rsidR="00B1525A" w:rsidRDefault="00000000">
            <w:pPr>
              <w:spacing w:after="0" w:line="240" w:lineRule="auto"/>
            </w:pPr>
            <w:r>
              <w:rPr>
                <w:b/>
                <w:bCs/>
                <w:color w:val="4A2C7A"/>
                <w:sz w:val="19"/>
                <w:szCs w:val="19"/>
              </w:rPr>
              <w:t>Fecha de entrega:</w:t>
            </w:r>
          </w:p>
        </w:tc>
        <w:tc>
          <w:tcPr>
            <w:tcW w:w="5836" w:type="dxa"/>
            <w:tcMar>
              <w:top w:w="60" w:type="dxa"/>
              <w:left w:w="0" w:type="dxa"/>
              <w:bottom w:w="60" w:type="dxa"/>
              <w:right w:w="120" w:type="dxa"/>
            </w:tcMar>
          </w:tcPr>
          <w:p w14:paraId="4DC8FD57" w14:textId="77777777" w:rsidR="00B1525A" w:rsidRDefault="00000000">
            <w:pPr>
              <w:spacing w:after="0" w:line="240" w:lineRule="auto"/>
            </w:pPr>
            <w:r>
              <w:rPr>
                <w:color w:val="5B6770"/>
                <w:sz w:val="19"/>
                <w:szCs w:val="19"/>
              </w:rPr>
              <w:t>07 de septiembre de 2026</w:t>
            </w:r>
          </w:p>
        </w:tc>
      </w:tr>
    </w:tbl>
    <w:p w14:paraId="04E2F6AD" w14:textId="77777777" w:rsidR="00B1525A" w:rsidRDefault="00B1525A">
      <w:pPr>
        <w:pBdr>
          <w:bottom w:val="single" w:sz="18" w:space="1" w:color="4A2C7A"/>
        </w:pBdr>
        <w:spacing w:before="2200" w:after="0" w:line="240" w:lineRule="auto"/>
        <w:rPr>
          <w:sz w:val="8"/>
          <w:szCs w:val="8"/>
        </w:rPr>
      </w:pPr>
    </w:p>
    <w:p w14:paraId="121DF1E3" w14:textId="77777777" w:rsidR="00B1525A" w:rsidRDefault="00B1525A">
      <w:pPr>
        <w:spacing w:after="0" w:line="240" w:lineRule="auto"/>
        <w:rPr>
          <w:sz w:val="2"/>
          <w:szCs w:val="2"/>
        </w:rPr>
        <w:sectPr w:rsidR="00B1525A">
          <w:headerReference w:type="default" r:id="rId46"/>
          <w:pgSz w:w="12240" w:h="15840"/>
          <w:pgMar w:top="1587" w:right="1417" w:bottom="1587" w:left="1587" w:header="720" w:footer="720" w:gutter="0"/>
          <w:pgNumType w:start="1"/>
          <w:cols w:space="720"/>
        </w:sectPr>
      </w:pPr>
    </w:p>
    <w:p w14:paraId="21D55D4B" w14:textId="77777777" w:rsidR="00B1525A" w:rsidRDefault="00000000">
      <w:pPr>
        <w:pStyle w:val="Ttulo1"/>
        <w:pBdr>
          <w:bottom w:val="single" w:sz="12" w:space="6" w:color="C9A227"/>
        </w:pBdr>
        <w:spacing w:before="0" w:after="240" w:line="240" w:lineRule="auto"/>
        <w:rPr>
          <w:rFonts w:ascii="Arial" w:eastAsia="Arial" w:hAnsi="Arial" w:cs="Arial"/>
          <w:color w:val="4A2C7A"/>
          <w:sz w:val="48"/>
          <w:szCs w:val="48"/>
        </w:rPr>
      </w:pPr>
      <w:bookmarkStart w:id="315" w:name="_6pchw9sn1ig0" w:colFirst="0" w:colLast="0"/>
      <w:bookmarkEnd w:id="315"/>
      <w:r>
        <w:rPr>
          <w:rFonts w:ascii="Arial" w:eastAsia="Arial" w:hAnsi="Arial" w:cs="Arial"/>
          <w:color w:val="4A2C7A"/>
          <w:sz w:val="48"/>
          <w:szCs w:val="48"/>
        </w:rPr>
        <w:lastRenderedPageBreak/>
        <w:t>Capítulo 5 · Modelo y Gestión de Datos (Subdoc. 5)</w:t>
      </w:r>
    </w:p>
    <w:p w14:paraId="1168D932" w14:textId="77777777" w:rsidR="00B1525A" w:rsidRDefault="00000000">
      <w:pPr>
        <w:pStyle w:val="Ttulo2"/>
        <w:spacing w:before="360" w:after="160"/>
        <w:rPr>
          <w:rFonts w:ascii="Arial" w:eastAsia="Arial" w:hAnsi="Arial" w:cs="Arial"/>
          <w:color w:val="1F3A5F"/>
          <w:sz w:val="30"/>
          <w:szCs w:val="30"/>
        </w:rPr>
      </w:pPr>
      <w:bookmarkStart w:id="316" w:name="_x0c9207mnymx" w:colFirst="0" w:colLast="0"/>
      <w:bookmarkEnd w:id="316"/>
      <w:r>
        <w:rPr>
          <w:rFonts w:ascii="Arial" w:eastAsia="Arial" w:hAnsi="Arial" w:cs="Arial"/>
          <w:color w:val="1F3A5F"/>
          <w:sz w:val="30"/>
          <w:szCs w:val="30"/>
        </w:rPr>
        <w:t>5.1 Visión General del Modelo de Datos</w:t>
      </w:r>
    </w:p>
    <w:p w14:paraId="7E61098F" w14:textId="77777777" w:rsidR="00B1525A" w:rsidRDefault="00000000">
      <w:pPr>
        <w:spacing w:after="240"/>
        <w:rPr>
          <w:sz w:val="21"/>
          <w:szCs w:val="21"/>
        </w:rPr>
      </w:pPr>
      <w:r>
        <w:rPr>
          <w:sz w:val="21"/>
          <w:szCs w:val="21"/>
        </w:rPr>
        <w:t xml:space="preserve">El modelo de datos de Puelche se organiza como </w:t>
      </w:r>
      <w:r>
        <w:rPr>
          <w:b/>
          <w:bCs/>
          <w:sz w:val="21"/>
          <w:szCs w:val="21"/>
        </w:rPr>
        <w:t>persistencia políglota por dominio</w:t>
      </w:r>
      <w:r>
        <w:rPr>
          <w:sz w:val="21"/>
          <w:szCs w:val="21"/>
        </w:rPr>
        <w:t xml:space="preserve"> (ADR-04), que reconoce cuatro exigencias incompatibles entre sí y las reparte en motores especializados: el </w:t>
      </w:r>
      <w:r>
        <w:rPr>
          <w:b/>
          <w:bCs/>
          <w:sz w:val="21"/>
          <w:szCs w:val="21"/>
        </w:rPr>
        <w:t>transaccional</w:t>
      </w:r>
      <w:r>
        <w:rPr>
          <w:sz w:val="21"/>
          <w:szCs w:val="21"/>
        </w:rPr>
        <w:t xml:space="preserve"> de preventa, reparto, bodega y cobranza exige </w:t>
      </w:r>
      <w:r>
        <w:rPr>
          <w:b/>
          <w:bCs/>
          <w:sz w:val="21"/>
          <w:szCs w:val="21"/>
        </w:rPr>
        <w:t>consistencia</w:t>
      </w:r>
      <w:r>
        <w:rPr>
          <w:sz w:val="21"/>
          <w:szCs w:val="21"/>
        </w:rPr>
        <w:t xml:space="preserve"> y reconciliación determinista tras cortes; la </w:t>
      </w:r>
      <w:r>
        <w:rPr>
          <w:b/>
          <w:bCs/>
          <w:sz w:val="21"/>
          <w:szCs w:val="21"/>
        </w:rPr>
        <w:t>ingesta IoT</w:t>
      </w:r>
      <w:r>
        <w:rPr>
          <w:sz w:val="21"/>
          <w:szCs w:val="21"/>
        </w:rPr>
        <w:t xml:space="preserve"> (sensores y termógrafos de cadena de frío) es </w:t>
      </w:r>
      <w:r>
        <w:rPr>
          <w:b/>
          <w:bCs/>
          <w:sz w:val="21"/>
          <w:szCs w:val="21"/>
        </w:rPr>
        <w:t>escritura masiva de baja latencia</w:t>
      </w:r>
      <w:r>
        <w:rPr>
          <w:sz w:val="21"/>
          <w:szCs w:val="21"/>
        </w:rPr>
        <w:t xml:space="preserve"> con datos volátiles; la </w:t>
      </w:r>
      <w:r>
        <w:rPr>
          <w:b/>
          <w:bCs/>
          <w:sz w:val="21"/>
          <w:szCs w:val="21"/>
        </w:rPr>
        <w:t>serie de tiempo consolidada</w:t>
      </w:r>
      <w:r>
        <w:rPr>
          <w:sz w:val="21"/>
          <w:szCs w:val="21"/>
        </w:rPr>
        <w:t xml:space="preserve"> de temperatura es </w:t>
      </w:r>
      <w:r>
        <w:rPr>
          <w:b/>
          <w:bCs/>
          <w:sz w:val="21"/>
          <w:szCs w:val="21"/>
        </w:rPr>
        <w:t>analítica columnar</w:t>
      </w:r>
      <w:r>
        <w:rPr>
          <w:sz w:val="21"/>
          <w:szCs w:val="21"/>
        </w:rPr>
        <w:t xml:space="preserve"> con retención de 5 años; y la </w:t>
      </w:r>
      <w:r>
        <w:rPr>
          <w:b/>
          <w:bCs/>
          <w:sz w:val="21"/>
          <w:szCs w:val="21"/>
        </w:rPr>
        <w:t>evidencia documental</w:t>
      </w:r>
      <w:r>
        <w:rPr>
          <w:sz w:val="21"/>
          <w:szCs w:val="21"/>
        </w:rPr>
        <w:t xml:space="preserve"> (POD, DTE) exige </w:t>
      </w:r>
      <w:r>
        <w:rPr>
          <w:b/>
          <w:bCs/>
          <w:sz w:val="21"/>
          <w:szCs w:val="21"/>
        </w:rPr>
        <w:t>inmutabilidad legal</w:t>
      </w:r>
      <w:r>
        <w:rPr>
          <w:sz w:val="21"/>
          <w:szCs w:val="21"/>
        </w:rPr>
        <w:t xml:space="preserve"> durante 6 años. Un único motor no puede cumplir las cuatro posiciones CAP sin sacrificar desempeño (RT-05.02), y por eso el Cap. 15 del caso exige declarar motor y posición CAP por cada dominio.</w:t>
      </w:r>
    </w:p>
    <w:p w14:paraId="6BB8AE34" w14:textId="77777777" w:rsidR="00B1525A" w:rsidRDefault="00000000">
      <w:pPr>
        <w:spacing w:after="240"/>
        <w:rPr>
          <w:sz w:val="21"/>
          <w:szCs w:val="21"/>
        </w:rPr>
      </w:pPr>
      <w:r>
        <w:rPr>
          <w:sz w:val="21"/>
          <w:szCs w:val="21"/>
        </w:rPr>
        <w:t xml:space="preserve">El modelo de datos materializa el despliegue </w:t>
      </w:r>
      <w:r>
        <w:rPr>
          <w:b/>
          <w:bCs/>
          <w:sz w:val="21"/>
          <w:szCs w:val="21"/>
        </w:rPr>
        <w:t>híbrido</w:t>
      </w:r>
      <w:r>
        <w:rPr>
          <w:sz w:val="21"/>
          <w:szCs w:val="21"/>
        </w:rPr>
        <w:t xml:space="preserve"> del Artículo 16°: el </w:t>
      </w:r>
      <w:r>
        <w:rPr>
          <w:b/>
          <w:bCs/>
          <w:sz w:val="21"/>
          <w:szCs w:val="21"/>
        </w:rPr>
        <w:t>maestro de bodega</w:t>
      </w:r>
      <w:r>
        <w:rPr>
          <w:sz w:val="21"/>
          <w:szCs w:val="21"/>
        </w:rPr>
        <w:t xml:space="preserve"> vive </w:t>
      </w:r>
      <w:proofErr w:type="gramStart"/>
      <w:r>
        <w:rPr>
          <w:b/>
          <w:bCs/>
          <w:sz w:val="21"/>
          <w:szCs w:val="21"/>
        </w:rPr>
        <w:t>on-premise</w:t>
      </w:r>
      <w:proofErr w:type="gramEnd"/>
      <w:r>
        <w:rPr>
          <w:sz w:val="21"/>
          <w:szCs w:val="21"/>
        </w:rPr>
        <w:t xml:space="preserve"> (PostgreSQL + PostGIS por sitio, con autonomía 24 h sin enlace, RT-03.10) y se replica por CDC (WAL lógico) hacia </w:t>
      </w:r>
      <w:r>
        <w:rPr>
          <w:b/>
          <w:bCs/>
          <w:sz w:val="21"/>
          <w:szCs w:val="21"/>
        </w:rPr>
        <w:t>Amazon Aurora PostgreSQL</w:t>
      </w:r>
      <w:r>
        <w:rPr>
          <w:sz w:val="21"/>
          <w:szCs w:val="21"/>
        </w:rPr>
        <w:t xml:space="preserve"> en </w:t>
      </w:r>
      <w:r>
        <w:rPr>
          <w:rFonts w:ascii="Consolas" w:eastAsia="Consolas" w:hAnsi="Consolas" w:cs="Consolas"/>
          <w:sz w:val="21"/>
          <w:szCs w:val="21"/>
          <w:shd w:val="clear" w:color="auto" w:fill="3C3C3C"/>
        </w:rPr>
        <w:t>sa-east-1</w:t>
      </w:r>
      <w:r>
        <w:rPr>
          <w:sz w:val="21"/>
          <w:szCs w:val="21"/>
        </w:rPr>
        <w:t xml:space="preserve">, que concentra el OLTP de la nube (preventa, reparto, canal moderno, BI). El terreno opera </w:t>
      </w:r>
      <w:r>
        <w:rPr>
          <w:b/>
          <w:bCs/>
          <w:sz w:val="21"/>
          <w:szCs w:val="21"/>
        </w:rPr>
        <w:t>offline de primera clase</w:t>
      </w:r>
      <w:r>
        <w:rPr>
          <w:sz w:val="21"/>
          <w:szCs w:val="21"/>
        </w:rPr>
        <w:t>: las aplicaciones mantienen foto local de datos de lectura (stock, precios, crédito, rutas) y buffer de escrituras idempotente que se concilia al reconectar (RT-03.12), sin perder ni duplicar pedidos (Cap. 18, criterio 6).</w:t>
      </w:r>
    </w:p>
    <w:p w14:paraId="26FFF974" w14:textId="77777777" w:rsidR="00B1525A" w:rsidRDefault="00000000">
      <w:pPr>
        <w:spacing w:after="240"/>
        <w:rPr>
          <w:sz w:val="21"/>
          <w:szCs w:val="21"/>
        </w:rPr>
      </w:pPr>
      <w:r>
        <w:rPr>
          <w:sz w:val="21"/>
          <w:szCs w:val="21"/>
        </w:rPr>
        <w:t xml:space="preserve">La arquitectura de datos se describe conforme </w:t>
      </w:r>
      <w:proofErr w:type="gramStart"/>
      <w:r>
        <w:rPr>
          <w:sz w:val="21"/>
          <w:szCs w:val="21"/>
        </w:rPr>
        <w:t>a</w:t>
      </w:r>
      <w:proofErr w:type="gramEnd"/>
      <w:r>
        <w:rPr>
          <w:sz w:val="21"/>
          <w:szCs w:val="21"/>
        </w:rPr>
        <w:t xml:space="preserve"> ISO/IEC/IEEE 42010 y al diccionario por base lógica (RT-05.01), coherente con la arquitectura lógica v6.2 (Subdoc. 4.1) y con la arquitectura física (Subdoc. 4.2). La política de retención, archivado y eliminación se declara contra </w:t>
      </w:r>
      <w:r>
        <w:rPr>
          <w:b/>
          <w:bCs/>
          <w:sz w:val="21"/>
          <w:szCs w:val="21"/>
        </w:rPr>
        <w:t>RT-16.10</w:t>
      </w:r>
      <w:r>
        <w:rPr>
          <w:sz w:val="21"/>
          <w:szCs w:val="21"/>
        </w:rPr>
        <w:t xml:space="preserve"> (el caso la rotula RT-05.10; el código transversal correcto es RT-16.10, desajuste que se responde en el T-12 y se eleva como consulta al mandante por Art. 43.3) — ver S5.6.</w:t>
      </w:r>
    </w:p>
    <w:p w14:paraId="451194A8" w14:textId="77777777" w:rsidR="00B1525A" w:rsidRDefault="00000000">
      <w:pPr>
        <w:pStyle w:val="Ttulo2"/>
        <w:spacing w:before="360" w:after="160"/>
        <w:rPr>
          <w:rFonts w:ascii="Arial" w:eastAsia="Arial" w:hAnsi="Arial" w:cs="Arial"/>
          <w:color w:val="1F3A5F"/>
          <w:sz w:val="30"/>
          <w:szCs w:val="30"/>
        </w:rPr>
      </w:pPr>
      <w:bookmarkStart w:id="317" w:name="_gugwh2hdwcr" w:colFirst="0" w:colLast="0"/>
      <w:bookmarkEnd w:id="317"/>
      <w:r>
        <w:rPr>
          <w:rFonts w:ascii="Arial" w:eastAsia="Arial" w:hAnsi="Arial" w:cs="Arial"/>
          <w:color w:val="1F3A5F"/>
          <w:sz w:val="30"/>
          <w:szCs w:val="30"/>
        </w:rPr>
        <w:t>S5.1 Dominio de Información y Entornos de Datos — P6.1</w:t>
      </w:r>
    </w:p>
    <w:p w14:paraId="4E80CFBD" w14:textId="77777777" w:rsidR="00B1525A" w:rsidRDefault="00000000">
      <w:pPr>
        <w:spacing w:after="240"/>
        <w:rPr>
          <w:sz w:val="21"/>
          <w:szCs w:val="21"/>
        </w:rPr>
      </w:pPr>
      <w:r>
        <w:rPr>
          <w:sz w:val="21"/>
          <w:szCs w:val="21"/>
        </w:rPr>
        <w:t xml:space="preserve">El </w:t>
      </w:r>
      <w:r>
        <w:rPr>
          <w:b/>
          <w:bCs/>
          <w:sz w:val="21"/>
          <w:szCs w:val="21"/>
        </w:rPr>
        <w:t>dominio de información</w:t>
      </w:r>
      <w:r>
        <w:rPr>
          <w:sz w:val="21"/>
          <w:szCs w:val="21"/>
        </w:rPr>
        <w:t xml:space="preserve"> de la solución cubre la totalidad de los datos que produce la operación de Puelche: preventa y pedidos, inventario y bodega (2 CD + 3 cross-docking), preparación, reparto y entregas, cobranza y cartera, trazabilidad sanitaria y cadena de frío, telemetría de flota, canal moderno EDI, documentos tributarios SII, analítica de gestión y datos maestros. Volumetría de referencia (Tabla 14.1 y Cap. 15 del caso): </w:t>
      </w:r>
      <w:r>
        <w:rPr>
          <w:b/>
          <w:bCs/>
          <w:sz w:val="21"/>
          <w:szCs w:val="21"/>
        </w:rPr>
        <w:t>14.200 clientes</w:t>
      </w:r>
      <w:r>
        <w:rPr>
          <w:sz w:val="21"/>
          <w:szCs w:val="21"/>
        </w:rPr>
        <w:t xml:space="preserve">, </w:t>
      </w:r>
      <w:r>
        <w:rPr>
          <w:b/>
          <w:bCs/>
          <w:sz w:val="21"/>
          <w:szCs w:val="21"/>
        </w:rPr>
        <w:t>31.000 pedidos/mes</w:t>
      </w:r>
      <w:r>
        <w:rPr>
          <w:sz w:val="21"/>
          <w:szCs w:val="21"/>
        </w:rPr>
        <w:t xml:space="preserve"> (260.000 líneas, 2,4 M unidades), </w:t>
      </w:r>
      <w:r>
        <w:rPr>
          <w:b/>
          <w:bCs/>
          <w:sz w:val="21"/>
          <w:szCs w:val="21"/>
        </w:rPr>
        <w:t>180 proveedores</w:t>
      </w:r>
      <w:r>
        <w:rPr>
          <w:sz w:val="21"/>
          <w:szCs w:val="21"/>
        </w:rPr>
        <w:t xml:space="preserve">, </w:t>
      </w:r>
      <w:r>
        <w:rPr>
          <w:b/>
          <w:bCs/>
          <w:sz w:val="21"/>
          <w:szCs w:val="21"/>
        </w:rPr>
        <w:t>~34.000 DTE/mes</w:t>
      </w:r>
      <w:r>
        <w:rPr>
          <w:sz w:val="21"/>
          <w:szCs w:val="21"/>
        </w:rPr>
        <w:t xml:space="preserve">, </w:t>
      </w:r>
      <w:r>
        <w:rPr>
          <w:b/>
          <w:bCs/>
          <w:sz w:val="21"/>
          <w:szCs w:val="21"/>
        </w:rPr>
        <w:t>9.500 SKU</w:t>
      </w:r>
      <w:r>
        <w:rPr>
          <w:sz w:val="21"/>
          <w:szCs w:val="21"/>
        </w:rPr>
        <w:t xml:space="preserve"> proyectados a tres años, telemetría de </w:t>
      </w:r>
      <w:r>
        <w:rPr>
          <w:b/>
          <w:bCs/>
          <w:sz w:val="21"/>
          <w:szCs w:val="21"/>
        </w:rPr>
        <w:t>28 sensores + 18 termógrafos</w:t>
      </w:r>
      <w:r>
        <w:rPr>
          <w:sz w:val="21"/>
          <w:szCs w:val="21"/>
        </w:rPr>
        <w:t xml:space="preserve"> y </w:t>
      </w:r>
      <w:r>
        <w:rPr>
          <w:b/>
          <w:bCs/>
          <w:sz w:val="21"/>
          <w:szCs w:val="21"/>
        </w:rPr>
        <w:t>~1.400 entregas/día</w:t>
      </w:r>
      <w:r>
        <w:rPr>
          <w:rFonts w:ascii="Arial Unicode MS" w:eastAsia="Arial Unicode MS" w:hAnsi="Arial Unicode MS" w:cs="Arial Unicode MS"/>
          <w:sz w:val="21"/>
          <w:szCs w:val="21"/>
        </w:rPr>
        <w:t xml:space="preserve"> (peak de septiembre ≈ 2.600).</w:t>
      </w:r>
    </w:p>
    <w:p w14:paraId="3EAE7647" w14:textId="77777777" w:rsidR="00B1525A" w:rsidRDefault="00000000">
      <w:pPr>
        <w:pStyle w:val="Ttulo3"/>
        <w:spacing w:before="280" w:after="120"/>
        <w:rPr>
          <w:rFonts w:ascii="Arial" w:eastAsia="Arial" w:hAnsi="Arial" w:cs="Arial"/>
          <w:color w:val="5B6770"/>
          <w:sz w:val="26"/>
          <w:szCs w:val="26"/>
        </w:rPr>
      </w:pPr>
      <w:bookmarkStart w:id="318" w:name="_x6r9dbxhdwhm" w:colFirst="0" w:colLast="0"/>
      <w:bookmarkEnd w:id="318"/>
      <w:r>
        <w:rPr>
          <w:rFonts w:ascii="Arial" w:eastAsia="Arial" w:hAnsi="Arial" w:cs="Arial"/>
          <w:color w:val="5B6770"/>
          <w:sz w:val="26"/>
          <w:szCs w:val="26"/>
        </w:rPr>
        <w:lastRenderedPageBreak/>
        <w:t>Entornos de datos</w:t>
      </w:r>
    </w:p>
    <w:tbl>
      <w:tblPr>
        <w:tblStyle w:val="affffffff6"/>
        <w:tblW w:w="5000" w:type="pct"/>
        <w:tblInd w:w="0" w:type="dxa"/>
        <w:tblBorders>
          <w:top w:val="nil"/>
          <w:left w:val="nil"/>
          <w:bottom w:val="nil"/>
          <w:right w:val="nil"/>
          <w:insideH w:val="nil"/>
          <w:insideV w:val="nil"/>
        </w:tblBorders>
        <w:tblLook w:val="0600" w:firstRow="0" w:lastRow="0" w:firstColumn="0" w:lastColumn="0" w:noHBand="1" w:noVBand="1"/>
      </w:tblPr>
      <w:tblGrid>
        <w:gridCol w:w="2341"/>
        <w:gridCol w:w="3783"/>
        <w:gridCol w:w="3112"/>
      </w:tblGrid>
      <w:tr w:rsidR="00B1525A" w14:paraId="041C8660"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5FC5BDB" w14:textId="77777777" w:rsidR="00B1525A" w:rsidRDefault="00000000">
            <w:pPr>
              <w:spacing w:after="80" w:line="240" w:lineRule="auto"/>
              <w:rPr>
                <w:sz w:val="21"/>
                <w:szCs w:val="21"/>
              </w:rPr>
            </w:pPr>
            <w:r>
              <w:rPr>
                <w:b/>
                <w:bCs/>
                <w:color w:val="1F3A5F"/>
                <w:sz w:val="21"/>
                <w:szCs w:val="21"/>
              </w:rPr>
              <w:t>Entorno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D5CC722" w14:textId="77777777" w:rsidR="00B1525A" w:rsidRDefault="00000000">
            <w:pPr>
              <w:spacing w:after="80" w:line="240" w:lineRule="auto"/>
              <w:rPr>
                <w:sz w:val="21"/>
                <w:szCs w:val="21"/>
              </w:rPr>
            </w:pPr>
            <w:r>
              <w:rPr>
                <w:b/>
                <w:bCs/>
                <w:color w:val="1F3A5F"/>
                <w:sz w:val="21"/>
                <w:szCs w:val="21"/>
              </w:rPr>
              <w:t>Contenido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B5056BD" w14:textId="77777777" w:rsidR="00B1525A" w:rsidRDefault="00000000">
            <w:pPr>
              <w:spacing w:after="80" w:line="240" w:lineRule="auto"/>
              <w:rPr>
                <w:sz w:val="21"/>
                <w:szCs w:val="21"/>
              </w:rPr>
            </w:pPr>
            <w:r>
              <w:rPr>
                <w:b/>
                <w:bCs/>
                <w:color w:val="1F3A5F"/>
                <w:sz w:val="21"/>
                <w:szCs w:val="21"/>
              </w:rPr>
              <w:t>Tecnología</w:t>
            </w:r>
          </w:p>
        </w:tc>
      </w:tr>
      <w:tr w:rsidR="00B1525A" w14:paraId="1F6606AB"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5BD223" w14:textId="77777777" w:rsidR="00B1525A" w:rsidRDefault="00000000">
            <w:pPr>
              <w:spacing w:after="80" w:line="240" w:lineRule="auto"/>
              <w:rPr>
                <w:sz w:val="21"/>
                <w:szCs w:val="21"/>
              </w:rPr>
            </w:pPr>
            <w:proofErr w:type="gramStart"/>
            <w:r>
              <w:rPr>
                <w:b/>
                <w:bCs/>
                <w:sz w:val="21"/>
                <w:szCs w:val="21"/>
              </w:rPr>
              <w:t>On-premise</w:t>
            </w:r>
            <w:proofErr w:type="gramEnd"/>
            <w:r>
              <w:rPr>
                <w:b/>
                <w:bCs/>
                <w:sz w:val="21"/>
                <w:szCs w:val="21"/>
              </w:rPr>
              <w:t xml:space="preserve"> por sitio (2 CD + 3 cross-dockings)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996A92" w14:textId="77777777" w:rsidR="00B1525A" w:rsidRDefault="00000000">
            <w:pPr>
              <w:spacing w:after="80" w:line="240" w:lineRule="auto"/>
              <w:rPr>
                <w:sz w:val="21"/>
                <w:szCs w:val="21"/>
              </w:rPr>
            </w:pPr>
            <w:r>
              <w:rPr>
                <w:sz w:val="21"/>
                <w:szCs w:val="21"/>
              </w:rPr>
              <w:t xml:space="preserve">Transaccional de bodega y operación local (recepción, inventario, preparación) — </w:t>
            </w:r>
            <w:r>
              <w:rPr>
                <w:b/>
                <w:bCs/>
                <w:sz w:val="21"/>
                <w:szCs w:val="21"/>
              </w:rPr>
              <w:t>maestro de bodega</w:t>
            </w:r>
            <w:r>
              <w:rPr>
                <w:sz w:val="21"/>
                <w:szCs w:val="21"/>
              </w:rPr>
              <w:t xml:space="preserve"> (sucesor del WMS 2013) con autonomía 24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9A456C" w14:textId="77777777" w:rsidR="00B1525A" w:rsidRDefault="00000000">
            <w:pPr>
              <w:spacing w:after="80" w:line="240" w:lineRule="auto"/>
              <w:rPr>
                <w:sz w:val="21"/>
                <w:szCs w:val="21"/>
              </w:rPr>
            </w:pPr>
            <w:r>
              <w:rPr>
                <w:b/>
                <w:bCs/>
                <w:sz w:val="21"/>
                <w:szCs w:val="21"/>
              </w:rPr>
              <w:t>PostgreSQL + PostGIS</w:t>
            </w:r>
            <w:r>
              <w:rPr>
                <w:sz w:val="21"/>
                <w:szCs w:val="21"/>
              </w:rPr>
              <w:t xml:space="preserve"> local por sitio, con réplica de continuidad</w:t>
            </w:r>
          </w:p>
        </w:tc>
      </w:tr>
      <w:tr w:rsidR="00B1525A" w14:paraId="365358A4"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1A9E12" w14:textId="77777777" w:rsidR="00B1525A" w:rsidRDefault="00000000">
            <w:pPr>
              <w:spacing w:after="80" w:line="240" w:lineRule="auto"/>
              <w:rPr>
                <w:sz w:val="21"/>
                <w:szCs w:val="21"/>
              </w:rPr>
            </w:pPr>
            <w:r>
              <w:rPr>
                <w:b/>
                <w:bCs/>
                <w:sz w:val="21"/>
                <w:szCs w:val="21"/>
              </w:rPr>
              <w:t>Nube (OLTP cloud + réplica/DRP del maestro de bodega)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2EEB1D" w14:textId="77777777" w:rsidR="00B1525A" w:rsidRDefault="00000000">
            <w:pPr>
              <w:spacing w:after="80" w:line="240" w:lineRule="auto"/>
              <w:rPr>
                <w:sz w:val="21"/>
                <w:szCs w:val="21"/>
              </w:rPr>
            </w:pPr>
            <w:r>
              <w:rPr>
                <w:sz w:val="21"/>
                <w:szCs w:val="21"/>
              </w:rPr>
              <w:t xml:space="preserve">Preventa, reparto, BI + réplica/DRP del maestro </w:t>
            </w:r>
            <w:proofErr w:type="gramStart"/>
            <w:r>
              <w:rPr>
                <w:sz w:val="21"/>
                <w:szCs w:val="21"/>
              </w:rPr>
              <w:t>on-premise</w:t>
            </w:r>
            <w:proofErr w:type="gramEnd"/>
            <w:r>
              <w:rPr>
                <w:sz w:val="21"/>
                <w:szCs w:val="21"/>
              </w:rPr>
              <w:t xml:space="preserve"> (CDC sobre WAL lógico)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FE7174" w14:textId="77777777" w:rsidR="00B1525A" w:rsidRDefault="00000000">
            <w:pPr>
              <w:spacing w:after="80" w:line="240" w:lineRule="auto"/>
              <w:rPr>
                <w:sz w:val="21"/>
                <w:szCs w:val="21"/>
              </w:rPr>
            </w:pPr>
            <w:r>
              <w:rPr>
                <w:b/>
                <w:bCs/>
                <w:sz w:val="21"/>
                <w:szCs w:val="21"/>
              </w:rPr>
              <w:t>Amazon Aurora PostgreSQL</w:t>
            </w:r>
            <w:r>
              <w:rPr>
                <w:sz w:val="21"/>
                <w:szCs w:val="21"/>
              </w:rPr>
              <w:t xml:space="preserve"> (réplica/DRP + OLTP cloud, no un segundo WMS)</w:t>
            </w:r>
          </w:p>
        </w:tc>
      </w:tr>
      <w:tr w:rsidR="00B1525A" w14:paraId="0ADFB4BD"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67C5BD4" w14:textId="77777777" w:rsidR="00B1525A" w:rsidRDefault="00000000">
            <w:pPr>
              <w:spacing w:after="80" w:line="240" w:lineRule="auto"/>
              <w:rPr>
                <w:sz w:val="21"/>
                <w:szCs w:val="21"/>
              </w:rPr>
            </w:pPr>
            <w:r>
              <w:rPr>
                <w:b/>
                <w:bCs/>
                <w:sz w:val="21"/>
                <w:szCs w:val="21"/>
              </w:rPr>
              <w:t>Ingesta IoT / telemetría en frío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BDB9C18"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Lecturas de sensores y termógrafos (cadena de frío, −22 °C offline)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003AE2" w14:textId="77777777" w:rsidR="00B1525A" w:rsidRDefault="00000000">
            <w:pPr>
              <w:spacing w:after="80" w:line="240" w:lineRule="auto"/>
              <w:rPr>
                <w:sz w:val="21"/>
                <w:szCs w:val="21"/>
              </w:rPr>
            </w:pPr>
            <w:r>
              <w:rPr>
                <w:b/>
                <w:bCs/>
                <w:sz w:val="21"/>
                <w:szCs w:val="21"/>
              </w:rPr>
              <w:t>Amazon DynamoDB</w:t>
            </w:r>
            <w:r>
              <w:rPr>
                <w:sz w:val="21"/>
                <w:szCs w:val="21"/>
              </w:rPr>
              <w:t xml:space="preserve"> (raw, TTL 30 días) + AWS IoT Greengrass en borde</w:t>
            </w:r>
          </w:p>
        </w:tc>
      </w:tr>
      <w:tr w:rsidR="00B1525A" w14:paraId="061A0E08"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32578D2" w14:textId="77777777" w:rsidR="00B1525A" w:rsidRDefault="00000000">
            <w:pPr>
              <w:spacing w:after="80" w:line="240" w:lineRule="auto"/>
              <w:rPr>
                <w:sz w:val="21"/>
                <w:szCs w:val="21"/>
              </w:rPr>
            </w:pPr>
            <w:r>
              <w:rPr>
                <w:b/>
                <w:bCs/>
                <w:sz w:val="21"/>
                <w:szCs w:val="21"/>
              </w:rPr>
              <w:t>Serie consolidada (OLAP)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98F90B" w14:textId="77777777" w:rsidR="00B1525A" w:rsidRDefault="00000000">
            <w:pPr>
              <w:spacing w:after="80" w:line="240" w:lineRule="auto"/>
              <w:rPr>
                <w:sz w:val="21"/>
                <w:szCs w:val="21"/>
              </w:rPr>
            </w:pPr>
            <w:r>
              <w:rPr>
                <w:sz w:val="21"/>
                <w:szCs w:val="21"/>
              </w:rPr>
              <w:t>Telemetría de camiones, series de temperatura (consolidado 5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96CBEC" w14:textId="77777777" w:rsidR="00B1525A" w:rsidRDefault="00000000">
            <w:pPr>
              <w:spacing w:after="80" w:line="240" w:lineRule="auto"/>
              <w:rPr>
                <w:sz w:val="21"/>
                <w:szCs w:val="21"/>
              </w:rPr>
            </w:pPr>
            <w:r>
              <w:rPr>
                <w:rFonts w:ascii="Arial Unicode MS" w:eastAsia="Arial Unicode MS" w:hAnsi="Arial Unicode MS" w:cs="Arial Unicode MS"/>
                <w:b/>
                <w:bCs/>
                <w:sz w:val="21"/>
                <w:szCs w:val="21"/>
              </w:rPr>
              <w:t>S3 Parquet ← AWS Glue ← DynamoDB raw (TTL 30 d)</w:t>
            </w:r>
            <w:r>
              <w:rPr>
                <w:sz w:val="21"/>
                <w:szCs w:val="21"/>
              </w:rPr>
              <w:t xml:space="preserve">; consulta </w:t>
            </w:r>
            <w:r>
              <w:rPr>
                <w:b/>
                <w:bCs/>
                <w:sz w:val="21"/>
                <w:szCs w:val="21"/>
              </w:rPr>
              <w:t>Redshift Serverless</w:t>
            </w:r>
            <w:r>
              <w:rPr>
                <w:sz w:val="21"/>
                <w:szCs w:val="21"/>
              </w:rPr>
              <w:t xml:space="preserve"> (QuickSight)</w:t>
            </w:r>
          </w:p>
        </w:tc>
      </w:tr>
      <w:tr w:rsidR="00B1525A" w14:paraId="0C431449"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98EE99" w14:textId="77777777" w:rsidR="00B1525A" w:rsidRDefault="00000000">
            <w:pPr>
              <w:spacing w:after="80" w:line="240" w:lineRule="auto"/>
              <w:rPr>
                <w:sz w:val="21"/>
                <w:szCs w:val="21"/>
              </w:rPr>
            </w:pPr>
            <w:r>
              <w:rPr>
                <w:b/>
                <w:bCs/>
                <w:sz w:val="21"/>
                <w:szCs w:val="21"/>
              </w:rPr>
              <w:t>Cache / sesiones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062511" w14:textId="77777777" w:rsidR="00B1525A" w:rsidRDefault="00000000">
            <w:pPr>
              <w:spacing w:after="80" w:line="240" w:lineRule="auto"/>
              <w:rPr>
                <w:sz w:val="21"/>
                <w:szCs w:val="21"/>
              </w:rPr>
            </w:pPr>
            <w:r>
              <w:rPr>
                <w:sz w:val="21"/>
                <w:szCs w:val="21"/>
              </w:rPr>
              <w:t>Stock caliente, precios, sesiones SSO, sync offline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C8F3EF" w14:textId="77777777" w:rsidR="00B1525A" w:rsidRDefault="00000000">
            <w:pPr>
              <w:spacing w:after="80" w:line="240" w:lineRule="auto"/>
              <w:rPr>
                <w:sz w:val="21"/>
                <w:szCs w:val="21"/>
              </w:rPr>
            </w:pPr>
            <w:r>
              <w:rPr>
                <w:b/>
                <w:bCs/>
                <w:sz w:val="21"/>
                <w:szCs w:val="21"/>
              </w:rPr>
              <w:t>Redis — Amazon ElastiCache</w:t>
            </w:r>
            <w:r>
              <w:rPr>
                <w:sz w:val="21"/>
                <w:szCs w:val="21"/>
              </w:rPr>
              <w:t xml:space="preserve"> (nube); la caché de turno vive en el dispositivo y la sesión sin conexión en el borde</w:t>
            </w:r>
          </w:p>
        </w:tc>
      </w:tr>
      <w:tr w:rsidR="00B1525A" w14:paraId="02BBACF8"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6DDCAF" w14:textId="77777777" w:rsidR="00B1525A" w:rsidRDefault="00000000">
            <w:pPr>
              <w:spacing w:after="80" w:line="240" w:lineRule="auto"/>
              <w:rPr>
                <w:sz w:val="21"/>
                <w:szCs w:val="21"/>
              </w:rPr>
            </w:pPr>
            <w:r>
              <w:rPr>
                <w:b/>
                <w:bCs/>
                <w:sz w:val="21"/>
                <w:szCs w:val="21"/>
              </w:rPr>
              <w:t>Documentos / adjuntos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B7E6D7" w14:textId="77777777" w:rsidR="00B1525A" w:rsidRDefault="00000000">
            <w:pPr>
              <w:spacing w:after="80" w:line="240" w:lineRule="auto"/>
              <w:rPr>
                <w:sz w:val="21"/>
                <w:szCs w:val="21"/>
              </w:rPr>
            </w:pPr>
            <w:r>
              <w:rPr>
                <w:sz w:val="21"/>
                <w:szCs w:val="21"/>
              </w:rPr>
              <w:t>POD firmado, DTE, comprobantes, evidencia QR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B1F8198" w14:textId="77777777" w:rsidR="00B1525A" w:rsidRDefault="00000000">
            <w:pPr>
              <w:spacing w:after="80" w:line="240" w:lineRule="auto"/>
              <w:rPr>
                <w:sz w:val="21"/>
                <w:szCs w:val="21"/>
              </w:rPr>
            </w:pPr>
            <w:r>
              <w:rPr>
                <w:b/>
                <w:bCs/>
                <w:sz w:val="21"/>
                <w:szCs w:val="21"/>
              </w:rPr>
              <w:t>Amazon S3</w:t>
            </w:r>
            <w:r>
              <w:rPr>
                <w:sz w:val="21"/>
                <w:szCs w:val="21"/>
              </w:rPr>
              <w:t xml:space="preserve"> (object storage/data lake, Object Lock) + caché local</w:t>
            </w:r>
          </w:p>
        </w:tc>
      </w:tr>
      <w:tr w:rsidR="00B1525A" w14:paraId="388E8F4E"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74E7463C" w14:textId="77777777" w:rsidR="00B1525A" w:rsidRDefault="00000000">
            <w:pPr>
              <w:spacing w:after="80" w:line="240" w:lineRule="auto"/>
              <w:rPr>
                <w:sz w:val="21"/>
                <w:szCs w:val="21"/>
              </w:rPr>
            </w:pPr>
            <w:r>
              <w:rPr>
                <w:b/>
                <w:bCs/>
                <w:sz w:val="21"/>
                <w:szCs w:val="21"/>
              </w:rPr>
              <w:t>Analítica / BI (consolidada nube)</w:t>
            </w:r>
          </w:p>
        </w:tc>
        <w:tc>
          <w:tcPr>
            <w:tcW w:w="0" w:type="auto"/>
            <w:tcBorders>
              <w:top w:val="single" w:sz="6" w:space="0" w:color="000000"/>
              <w:left w:val="nil"/>
              <w:bottom w:val="nil"/>
              <w:right w:val="nil"/>
            </w:tcBorders>
            <w:tcMar>
              <w:top w:w="80" w:type="dxa"/>
              <w:left w:w="160" w:type="dxa"/>
              <w:bottom w:w="80" w:type="dxa"/>
              <w:right w:w="160" w:type="dxa"/>
            </w:tcMar>
          </w:tcPr>
          <w:p w14:paraId="677E6914" w14:textId="77777777" w:rsidR="00B1525A" w:rsidRDefault="00000000">
            <w:pPr>
              <w:spacing w:after="80" w:line="240" w:lineRule="auto"/>
              <w:rPr>
                <w:sz w:val="21"/>
                <w:szCs w:val="21"/>
              </w:rPr>
            </w:pPr>
            <w:r>
              <w:rPr>
                <w:sz w:val="21"/>
                <w:szCs w:val="21"/>
              </w:rPr>
              <w:t>OTIF, costo de servir, BI/gerencia, históricos</w:t>
            </w:r>
          </w:p>
        </w:tc>
        <w:tc>
          <w:tcPr>
            <w:tcW w:w="0" w:type="auto"/>
            <w:tcBorders>
              <w:top w:val="single" w:sz="6" w:space="0" w:color="000000"/>
              <w:left w:val="nil"/>
              <w:bottom w:val="nil"/>
              <w:right w:val="nil"/>
            </w:tcBorders>
            <w:tcMar>
              <w:top w:w="80" w:type="dxa"/>
              <w:left w:w="160" w:type="dxa"/>
              <w:bottom w:w="80" w:type="dxa"/>
              <w:right w:w="160" w:type="dxa"/>
            </w:tcMar>
          </w:tcPr>
          <w:p w14:paraId="779209CA" w14:textId="77777777" w:rsidR="00B1525A" w:rsidRDefault="00000000">
            <w:pPr>
              <w:spacing w:after="80" w:line="240" w:lineRule="auto"/>
              <w:rPr>
                <w:sz w:val="21"/>
                <w:szCs w:val="21"/>
              </w:rPr>
            </w:pPr>
            <w:r>
              <w:rPr>
                <w:b/>
                <w:bCs/>
                <w:sz w:val="21"/>
                <w:szCs w:val="21"/>
              </w:rPr>
              <w:t>Amazon Redshift Serverless</w:t>
            </w:r>
            <w:r>
              <w:rPr>
                <w:sz w:val="21"/>
                <w:szCs w:val="21"/>
              </w:rPr>
              <w:t xml:space="preserve"> (OLAP), alimentado desde </w:t>
            </w:r>
            <w:r>
              <w:rPr>
                <w:rFonts w:ascii="Arial Unicode MS" w:eastAsia="Arial Unicode MS" w:hAnsi="Arial Unicode MS" w:cs="Arial Unicode MS"/>
                <w:b/>
                <w:bCs/>
                <w:sz w:val="21"/>
                <w:szCs w:val="21"/>
              </w:rPr>
              <w:t>S3 → Glue (</w:t>
            </w:r>
            <w:proofErr w:type="gramStart"/>
            <w:r>
              <w:rPr>
                <w:rFonts w:ascii="Arial Unicode MS" w:eastAsia="Arial Unicode MS" w:hAnsi="Arial Unicode MS" w:cs="Arial Unicode MS"/>
                <w:b/>
                <w:bCs/>
                <w:sz w:val="21"/>
                <w:szCs w:val="21"/>
              </w:rPr>
              <w:t>ETL) —</w:t>
            </w:r>
            <w:proofErr w:type="gramEnd"/>
            <w:r>
              <w:rPr>
                <w:rFonts w:ascii="Arial Unicode MS" w:eastAsia="Arial Unicode MS" w:hAnsi="Arial Unicode MS" w:cs="Arial Unicode MS"/>
                <w:b/>
                <w:bCs/>
                <w:sz w:val="21"/>
                <w:szCs w:val="21"/>
              </w:rPr>
              <w:t xml:space="preserve"> nunca directo </w:t>
            </w:r>
            <w:proofErr w:type="gramStart"/>
            <w:r>
              <w:rPr>
                <w:rFonts w:ascii="Arial Unicode MS" w:eastAsia="Arial Unicode MS" w:hAnsi="Arial Unicode MS" w:cs="Arial Unicode MS"/>
                <w:b/>
                <w:bCs/>
                <w:sz w:val="21"/>
                <w:szCs w:val="21"/>
              </w:rPr>
              <w:t>a</w:t>
            </w:r>
            <w:proofErr w:type="gramEnd"/>
            <w:r>
              <w:rPr>
                <w:rFonts w:ascii="Arial Unicode MS" w:eastAsia="Arial Unicode MS" w:hAnsi="Arial Unicode MS" w:cs="Arial Unicode MS"/>
                <w:b/>
                <w:bCs/>
                <w:sz w:val="21"/>
                <w:szCs w:val="21"/>
              </w:rPr>
              <w:t xml:space="preserve"> Aurora</w:t>
            </w:r>
            <w:r>
              <w:rPr>
                <w:sz w:val="21"/>
                <w:szCs w:val="21"/>
              </w:rPr>
              <w:t xml:space="preserve"> (S19)</w:t>
            </w:r>
          </w:p>
        </w:tc>
      </w:tr>
    </w:tbl>
    <w:p w14:paraId="501C862A" w14:textId="77777777" w:rsidR="00B1525A" w:rsidRDefault="00000000">
      <w:pPr>
        <w:pStyle w:val="Ttulo3"/>
        <w:spacing w:before="280" w:after="120"/>
        <w:rPr>
          <w:rFonts w:ascii="Arial" w:eastAsia="Arial" w:hAnsi="Arial" w:cs="Arial"/>
          <w:color w:val="5B6770"/>
          <w:sz w:val="26"/>
          <w:szCs w:val="26"/>
        </w:rPr>
      </w:pPr>
      <w:bookmarkStart w:id="319" w:name="_wgk4mwuwziex" w:colFirst="0" w:colLast="0"/>
      <w:bookmarkEnd w:id="319"/>
      <w:r>
        <w:rPr>
          <w:rFonts w:ascii="Arial" w:eastAsia="Arial" w:hAnsi="Arial" w:cs="Arial"/>
          <w:color w:val="5B6770"/>
          <w:sz w:val="26"/>
          <w:szCs w:val="26"/>
        </w:rPr>
        <w:lastRenderedPageBreak/>
        <w:t>Bases/almacenes lógicos con nombre — 15 bases lógicas (no 15 servidores, S18)</w:t>
      </w:r>
    </w:p>
    <w:tbl>
      <w:tblPr>
        <w:tblStyle w:val="affffffff7"/>
        <w:tblW w:w="5000" w:type="pct"/>
        <w:tblInd w:w="0" w:type="dxa"/>
        <w:tblBorders>
          <w:top w:val="nil"/>
          <w:left w:val="nil"/>
          <w:bottom w:val="nil"/>
          <w:right w:val="nil"/>
          <w:insideH w:val="nil"/>
          <w:insideV w:val="nil"/>
        </w:tblBorders>
        <w:tblLook w:val="0600" w:firstRow="0" w:lastRow="0" w:firstColumn="0" w:lastColumn="0" w:noHBand="1" w:noVBand="1"/>
      </w:tblPr>
      <w:tblGrid>
        <w:gridCol w:w="555"/>
        <w:gridCol w:w="3582"/>
        <w:gridCol w:w="1783"/>
        <w:gridCol w:w="3316"/>
      </w:tblGrid>
      <w:tr w:rsidR="00B1525A" w14:paraId="5374AA54"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153E97F" w14:textId="77777777" w:rsidR="00B1525A" w:rsidRDefault="00000000">
            <w:pPr>
              <w:spacing w:after="80" w:line="240" w:lineRule="auto"/>
              <w:rPr>
                <w:sz w:val="21"/>
                <w:szCs w:val="21"/>
              </w:rPr>
            </w:pPr>
            <w:r>
              <w:rPr>
                <w:b/>
                <w:bCs/>
                <w:color w:val="1F3A5F"/>
                <w:sz w:val="21"/>
                <w:szCs w:val="21"/>
              </w:rPr>
              <w:t>#</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B31B116" w14:textId="77777777" w:rsidR="00B1525A" w:rsidRDefault="00000000">
            <w:pPr>
              <w:spacing w:after="80" w:line="240" w:lineRule="auto"/>
              <w:rPr>
                <w:sz w:val="21"/>
                <w:szCs w:val="21"/>
              </w:rPr>
            </w:pPr>
            <w:r>
              <w:rPr>
                <w:b/>
                <w:bCs/>
                <w:color w:val="1F3A5F"/>
                <w:sz w:val="21"/>
                <w:szCs w:val="21"/>
              </w:rPr>
              <w:t>BD</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C636DE2" w14:textId="77777777" w:rsidR="00B1525A" w:rsidRDefault="00000000">
            <w:pPr>
              <w:spacing w:after="80" w:line="240" w:lineRule="auto"/>
              <w:rPr>
                <w:sz w:val="21"/>
                <w:szCs w:val="21"/>
              </w:rPr>
            </w:pPr>
            <w:r>
              <w:rPr>
                <w:b/>
                <w:bCs/>
                <w:color w:val="1F3A5F"/>
                <w:sz w:val="21"/>
                <w:szCs w:val="21"/>
              </w:rPr>
              <w:t>Dominio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D7B6F97" w14:textId="77777777" w:rsidR="00B1525A" w:rsidRDefault="00000000">
            <w:pPr>
              <w:spacing w:after="80" w:line="240" w:lineRule="auto"/>
              <w:rPr>
                <w:sz w:val="21"/>
                <w:szCs w:val="21"/>
              </w:rPr>
            </w:pPr>
            <w:r>
              <w:rPr>
                <w:b/>
                <w:bCs/>
                <w:color w:val="1F3A5F"/>
                <w:sz w:val="21"/>
                <w:szCs w:val="21"/>
              </w:rPr>
              <w:t>Guarda</w:t>
            </w:r>
          </w:p>
        </w:tc>
      </w:tr>
      <w:tr w:rsidR="00B1525A" w14:paraId="6BFDBEF4"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DB73461" w14:textId="77777777" w:rsidR="00B1525A" w:rsidRDefault="00000000">
            <w:pPr>
              <w:spacing w:after="80" w:line="240" w:lineRule="auto"/>
              <w:rPr>
                <w:sz w:val="21"/>
                <w:szCs w:val="21"/>
              </w:rPr>
            </w:pPr>
            <w:r>
              <w:rPr>
                <w:sz w:val="21"/>
                <w:szCs w:val="21"/>
              </w:rPr>
              <w:t>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613B3D" w14:textId="77777777" w:rsidR="00B1525A" w:rsidRDefault="00000000">
            <w:pPr>
              <w:spacing w:after="80" w:line="240" w:lineRule="auto"/>
              <w:rPr>
                <w:sz w:val="21"/>
                <w:szCs w:val="21"/>
              </w:rPr>
            </w:pPr>
            <w:r>
              <w:rPr>
                <w:b/>
                <w:bCs/>
                <w:sz w:val="21"/>
                <w:szCs w:val="21"/>
              </w:rPr>
              <w:t>BD_INVENTARIO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2A7060" w14:textId="77777777" w:rsidR="00B1525A" w:rsidRDefault="00000000">
            <w:pPr>
              <w:spacing w:after="80" w:line="240" w:lineRule="auto"/>
              <w:rPr>
                <w:sz w:val="21"/>
                <w:szCs w:val="21"/>
              </w:rPr>
            </w:pPr>
            <w:r>
              <w:rPr>
                <w:sz w:val="21"/>
                <w:szCs w:val="21"/>
              </w:rPr>
              <w:t>Almacén e inventario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25C4DA" w14:textId="77777777" w:rsidR="00B1525A" w:rsidRDefault="00000000">
            <w:pPr>
              <w:spacing w:after="80" w:line="240" w:lineRule="auto"/>
              <w:rPr>
                <w:sz w:val="21"/>
                <w:szCs w:val="21"/>
              </w:rPr>
            </w:pPr>
            <w:r>
              <w:rPr>
                <w:sz w:val="21"/>
                <w:szCs w:val="21"/>
              </w:rPr>
              <w:t>Recepción, ubicaciones, stock por posición, slotting, conteo, lotes</w:t>
            </w:r>
          </w:p>
        </w:tc>
      </w:tr>
      <w:tr w:rsidR="00B1525A" w14:paraId="14D5104D"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9375BB" w14:textId="77777777" w:rsidR="00B1525A" w:rsidRDefault="00000000">
            <w:pPr>
              <w:spacing w:after="80" w:line="240" w:lineRule="auto"/>
              <w:rPr>
                <w:sz w:val="21"/>
                <w:szCs w:val="21"/>
              </w:rPr>
            </w:pPr>
            <w:r>
              <w:rPr>
                <w:sz w:val="21"/>
                <w:szCs w:val="21"/>
              </w:rPr>
              <w:t>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4182761" w14:textId="77777777" w:rsidR="00B1525A" w:rsidRDefault="00000000">
            <w:pPr>
              <w:spacing w:after="80" w:line="240" w:lineRule="auto"/>
              <w:rPr>
                <w:sz w:val="21"/>
                <w:szCs w:val="21"/>
              </w:rPr>
            </w:pPr>
            <w:r>
              <w:rPr>
                <w:b/>
                <w:bCs/>
                <w:sz w:val="21"/>
                <w:szCs w:val="21"/>
              </w:rPr>
              <w:t>BD_PREVENTA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AB80AB" w14:textId="77777777" w:rsidR="00B1525A" w:rsidRDefault="00000000">
            <w:pPr>
              <w:spacing w:after="80" w:line="240" w:lineRule="auto"/>
              <w:rPr>
                <w:sz w:val="21"/>
                <w:szCs w:val="21"/>
              </w:rPr>
            </w:pPr>
            <w:r>
              <w:rPr>
                <w:sz w:val="21"/>
                <w:szCs w:val="21"/>
              </w:rPr>
              <w:t>Venta y pedidos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773E996" w14:textId="77777777" w:rsidR="00B1525A" w:rsidRDefault="00000000">
            <w:pPr>
              <w:spacing w:after="80" w:line="240" w:lineRule="auto"/>
              <w:rPr>
                <w:sz w:val="21"/>
                <w:szCs w:val="21"/>
              </w:rPr>
            </w:pPr>
            <w:r>
              <w:rPr>
                <w:sz w:val="21"/>
                <w:szCs w:val="21"/>
              </w:rPr>
              <w:t>Preventistas, pedidos offline (UUID), stock/crédito, promociones</w:t>
            </w:r>
          </w:p>
        </w:tc>
      </w:tr>
      <w:tr w:rsidR="00B1525A" w14:paraId="4585E3D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DF0BE0" w14:textId="77777777" w:rsidR="00B1525A" w:rsidRDefault="00000000">
            <w:pPr>
              <w:spacing w:after="80" w:line="240" w:lineRule="auto"/>
              <w:rPr>
                <w:sz w:val="21"/>
                <w:szCs w:val="21"/>
              </w:rPr>
            </w:pPr>
            <w:r>
              <w:rPr>
                <w:sz w:val="21"/>
                <w:szCs w:val="21"/>
              </w:rPr>
              <w:t>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D7692B" w14:textId="77777777" w:rsidR="00B1525A" w:rsidRDefault="00000000">
            <w:pPr>
              <w:spacing w:after="80" w:line="240" w:lineRule="auto"/>
              <w:rPr>
                <w:sz w:val="21"/>
                <w:szCs w:val="21"/>
              </w:rPr>
            </w:pPr>
            <w:r>
              <w:rPr>
                <w:b/>
                <w:bCs/>
                <w:sz w:val="21"/>
                <w:szCs w:val="21"/>
              </w:rPr>
              <w:t>BD_RUTAS</w:t>
            </w:r>
            <w:r>
              <w:rPr>
                <w:sz w:val="21"/>
                <w:szCs w:val="21"/>
              </w:rPr>
              <w:t xml:space="preserve"> </w:t>
            </w:r>
            <w:r>
              <w:rPr>
                <w:i/>
                <w:iCs/>
                <w:sz w:val="21"/>
                <w:szCs w:val="21"/>
              </w:rPr>
              <w:t>(PostGIS)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EA5377" w14:textId="77777777" w:rsidR="00B1525A" w:rsidRDefault="00000000">
            <w:pPr>
              <w:spacing w:after="80" w:line="240" w:lineRule="auto"/>
              <w:rPr>
                <w:sz w:val="21"/>
                <w:szCs w:val="21"/>
              </w:rPr>
            </w:pPr>
            <w:r>
              <w:rPr>
                <w:sz w:val="21"/>
                <w:szCs w:val="21"/>
              </w:rPr>
              <w:t>Planificación y geocercas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90C296" w14:textId="77777777" w:rsidR="00B1525A" w:rsidRDefault="00000000">
            <w:pPr>
              <w:spacing w:after="80" w:line="240" w:lineRule="auto"/>
              <w:rPr>
                <w:sz w:val="21"/>
                <w:szCs w:val="21"/>
              </w:rPr>
            </w:pPr>
            <w:r>
              <w:rPr>
                <w:sz w:val="21"/>
                <w:szCs w:val="21"/>
              </w:rPr>
              <w:t>Rutas, secuenciación, ventanas, capacidad, geometrías/geocercas</w:t>
            </w:r>
          </w:p>
        </w:tc>
      </w:tr>
      <w:tr w:rsidR="00B1525A" w14:paraId="7B3047C9"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825F6F" w14:textId="77777777" w:rsidR="00B1525A" w:rsidRDefault="00000000">
            <w:pPr>
              <w:spacing w:after="80" w:line="240" w:lineRule="auto"/>
              <w:rPr>
                <w:sz w:val="21"/>
                <w:szCs w:val="21"/>
              </w:rPr>
            </w:pPr>
            <w:r>
              <w:rPr>
                <w:sz w:val="21"/>
                <w:szCs w:val="21"/>
              </w:rPr>
              <w:t>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094053B" w14:textId="77777777" w:rsidR="00B1525A" w:rsidRDefault="00000000">
            <w:pPr>
              <w:spacing w:after="80" w:line="240" w:lineRule="auto"/>
              <w:rPr>
                <w:sz w:val="21"/>
                <w:szCs w:val="21"/>
              </w:rPr>
            </w:pPr>
            <w:r>
              <w:rPr>
                <w:b/>
                <w:bCs/>
                <w:sz w:val="21"/>
                <w:szCs w:val="21"/>
              </w:rPr>
              <w:t>BD_PREPARACION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999573" w14:textId="77777777" w:rsidR="00B1525A" w:rsidRDefault="00000000">
            <w:pPr>
              <w:spacing w:after="80" w:line="240" w:lineRule="auto"/>
              <w:rPr>
                <w:sz w:val="21"/>
                <w:szCs w:val="21"/>
              </w:rPr>
            </w:pPr>
            <w:r>
              <w:rPr>
                <w:sz w:val="21"/>
                <w:szCs w:val="21"/>
              </w:rPr>
              <w:t>Bodega / picking</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076812" w14:textId="77777777" w:rsidR="00B1525A" w:rsidRDefault="00000000">
            <w:pPr>
              <w:spacing w:after="80" w:line="240" w:lineRule="auto"/>
              <w:rPr>
                <w:sz w:val="21"/>
                <w:szCs w:val="21"/>
              </w:rPr>
            </w:pPr>
            <w:r>
              <w:rPr>
                <w:sz w:val="21"/>
                <w:szCs w:val="21"/>
              </w:rPr>
              <w:t>Misiones de picking, escaneo GS1, faltantes, secuenciación térmica</w:t>
            </w:r>
          </w:p>
        </w:tc>
      </w:tr>
      <w:tr w:rsidR="00B1525A" w14:paraId="657C070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63EF4A4" w14:textId="77777777" w:rsidR="00B1525A" w:rsidRDefault="00000000">
            <w:pPr>
              <w:spacing w:after="80" w:line="240" w:lineRule="auto"/>
              <w:rPr>
                <w:sz w:val="21"/>
                <w:szCs w:val="21"/>
              </w:rPr>
            </w:pPr>
            <w:r>
              <w:rPr>
                <w:sz w:val="21"/>
                <w:szCs w:val="21"/>
              </w:rPr>
              <w:t>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3BEC8E" w14:textId="77777777" w:rsidR="00B1525A" w:rsidRDefault="00000000">
            <w:pPr>
              <w:spacing w:after="80" w:line="240" w:lineRule="auto"/>
              <w:rPr>
                <w:sz w:val="21"/>
                <w:szCs w:val="21"/>
              </w:rPr>
            </w:pPr>
            <w:r>
              <w:rPr>
                <w:b/>
                <w:bCs/>
                <w:sz w:val="21"/>
                <w:szCs w:val="21"/>
              </w:rPr>
              <w:t>BD_REPARTO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EEC72B" w14:textId="77777777" w:rsidR="00B1525A" w:rsidRDefault="00000000">
            <w:pPr>
              <w:spacing w:after="80" w:line="240" w:lineRule="auto"/>
              <w:rPr>
                <w:sz w:val="21"/>
                <w:szCs w:val="21"/>
              </w:rPr>
            </w:pPr>
            <w:r>
              <w:rPr>
                <w:sz w:val="21"/>
                <w:szCs w:val="21"/>
              </w:rPr>
              <w:t>Despacho y entrega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5BB6AD" w14:textId="77777777" w:rsidR="00B1525A" w:rsidRDefault="00000000">
            <w:pPr>
              <w:spacing w:after="80" w:line="240" w:lineRule="auto"/>
              <w:rPr>
                <w:sz w:val="21"/>
                <w:szCs w:val="21"/>
              </w:rPr>
            </w:pPr>
            <w:r>
              <w:rPr>
                <w:sz w:val="21"/>
                <w:szCs w:val="21"/>
              </w:rPr>
              <w:t>Guías, POD, QR, firmas, estados, devoluciones en ruta</w:t>
            </w:r>
          </w:p>
        </w:tc>
      </w:tr>
      <w:tr w:rsidR="00B1525A" w14:paraId="7A34767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258A74" w14:textId="77777777" w:rsidR="00B1525A" w:rsidRDefault="00000000">
            <w:pPr>
              <w:spacing w:after="80" w:line="240" w:lineRule="auto"/>
              <w:rPr>
                <w:sz w:val="21"/>
                <w:szCs w:val="21"/>
              </w:rPr>
            </w:pPr>
            <w:r>
              <w:rPr>
                <w:sz w:val="21"/>
                <w:szCs w:val="21"/>
              </w:rPr>
              <w:t>6</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3D5CDB" w14:textId="77777777" w:rsidR="00B1525A" w:rsidRDefault="00000000">
            <w:pPr>
              <w:spacing w:after="80" w:line="240" w:lineRule="auto"/>
              <w:rPr>
                <w:sz w:val="21"/>
                <w:szCs w:val="21"/>
              </w:rPr>
            </w:pPr>
            <w:r>
              <w:rPr>
                <w:b/>
                <w:bCs/>
                <w:sz w:val="21"/>
                <w:szCs w:val="21"/>
              </w:rPr>
              <w:t>BD_COBRANZA_FINANZAS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E2019CC" w14:textId="77777777" w:rsidR="00B1525A" w:rsidRDefault="00000000">
            <w:pPr>
              <w:spacing w:after="80" w:line="240" w:lineRule="auto"/>
              <w:rPr>
                <w:sz w:val="21"/>
                <w:szCs w:val="21"/>
              </w:rPr>
            </w:pPr>
            <w:r>
              <w:rPr>
                <w:sz w:val="21"/>
                <w:szCs w:val="21"/>
              </w:rPr>
              <w:t>Cobranza y cartera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8A7197" w14:textId="77777777" w:rsidR="00B1525A" w:rsidRDefault="00000000">
            <w:pPr>
              <w:spacing w:after="80" w:line="240" w:lineRule="auto"/>
              <w:rPr>
                <w:sz w:val="21"/>
                <w:szCs w:val="21"/>
              </w:rPr>
            </w:pPr>
            <w:r>
              <w:rPr>
                <w:sz w:val="21"/>
                <w:szCs w:val="21"/>
              </w:rPr>
              <w:t>Rendición, cartera de crédito, causales de descuadre, POS, costo de servir</w:t>
            </w:r>
          </w:p>
        </w:tc>
      </w:tr>
      <w:tr w:rsidR="00B1525A" w14:paraId="74C0306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9B16715" w14:textId="77777777" w:rsidR="00B1525A" w:rsidRDefault="00000000">
            <w:pPr>
              <w:spacing w:after="80" w:line="240" w:lineRule="auto"/>
              <w:rPr>
                <w:sz w:val="21"/>
                <w:szCs w:val="21"/>
              </w:rPr>
            </w:pPr>
            <w:r>
              <w:rPr>
                <w:sz w:val="21"/>
                <w:szCs w:val="21"/>
              </w:rPr>
              <w:t>7</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CC5EC8" w14:textId="77777777" w:rsidR="00B1525A" w:rsidRDefault="00000000">
            <w:pPr>
              <w:spacing w:after="80" w:line="240" w:lineRule="auto"/>
              <w:rPr>
                <w:sz w:val="21"/>
                <w:szCs w:val="21"/>
              </w:rPr>
            </w:pPr>
            <w:r>
              <w:rPr>
                <w:b/>
                <w:bCs/>
                <w:sz w:val="21"/>
                <w:szCs w:val="21"/>
              </w:rPr>
              <w:t>BD_MAESTROS_CONF</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C5CE370" w14:textId="77777777" w:rsidR="00B1525A" w:rsidRDefault="00000000">
            <w:pPr>
              <w:spacing w:after="80" w:line="240" w:lineRule="auto"/>
              <w:rPr>
                <w:sz w:val="21"/>
                <w:szCs w:val="21"/>
              </w:rPr>
            </w:pPr>
            <w:r>
              <w:rPr>
                <w:sz w:val="21"/>
                <w:szCs w:val="21"/>
              </w:rPr>
              <w:t>Maestros y configuración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8E3627" w14:textId="77777777" w:rsidR="00B1525A" w:rsidRDefault="00000000">
            <w:pPr>
              <w:spacing w:after="80" w:line="240" w:lineRule="auto"/>
              <w:rPr>
                <w:sz w:val="21"/>
                <w:szCs w:val="21"/>
              </w:rPr>
            </w:pPr>
            <w:r>
              <w:rPr>
                <w:sz w:val="21"/>
                <w:szCs w:val="21"/>
              </w:rPr>
              <w:t>Catálogo de productos, clientes, bodegas, usuarios, parámetros</w:t>
            </w:r>
          </w:p>
        </w:tc>
      </w:tr>
      <w:tr w:rsidR="00B1525A" w14:paraId="38F6F42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0D24FA" w14:textId="77777777" w:rsidR="00B1525A" w:rsidRDefault="00000000">
            <w:pPr>
              <w:spacing w:after="80" w:line="240" w:lineRule="auto"/>
              <w:rPr>
                <w:sz w:val="21"/>
                <w:szCs w:val="21"/>
              </w:rPr>
            </w:pPr>
            <w:r>
              <w:rPr>
                <w:sz w:val="21"/>
                <w:szCs w:val="21"/>
              </w:rPr>
              <w:t>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504A95" w14:textId="77777777" w:rsidR="00B1525A" w:rsidRDefault="00000000">
            <w:pPr>
              <w:spacing w:after="80" w:line="240" w:lineRule="auto"/>
              <w:rPr>
                <w:sz w:val="21"/>
                <w:szCs w:val="21"/>
              </w:rPr>
            </w:pPr>
            <w:r>
              <w:rPr>
                <w:b/>
                <w:bCs/>
                <w:sz w:val="21"/>
                <w:szCs w:val="21"/>
              </w:rPr>
              <w:t>BD_GOBIERNO_ACCESO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64A2612" w14:textId="77777777" w:rsidR="00B1525A" w:rsidRDefault="00000000">
            <w:pPr>
              <w:spacing w:after="80" w:line="240" w:lineRule="auto"/>
              <w:rPr>
                <w:sz w:val="21"/>
                <w:szCs w:val="21"/>
              </w:rPr>
            </w:pPr>
            <w:r>
              <w:rPr>
                <w:sz w:val="21"/>
                <w:szCs w:val="21"/>
              </w:rPr>
              <w:t>Seguridad / IAM</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A368C4" w14:textId="77777777" w:rsidR="00B1525A" w:rsidRDefault="00000000">
            <w:pPr>
              <w:spacing w:after="80" w:line="240" w:lineRule="auto"/>
              <w:rPr>
                <w:sz w:val="21"/>
                <w:szCs w:val="21"/>
              </w:rPr>
            </w:pPr>
            <w:r>
              <w:rPr>
                <w:sz w:val="21"/>
                <w:szCs w:val="21"/>
              </w:rPr>
              <w:t>Roles, permisos, sesiones, auditoría de acceso, OTP externos</w:t>
            </w:r>
          </w:p>
        </w:tc>
      </w:tr>
      <w:tr w:rsidR="00B1525A" w14:paraId="48D7762C"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016AE9" w14:textId="77777777" w:rsidR="00B1525A" w:rsidRDefault="00000000">
            <w:pPr>
              <w:spacing w:after="80" w:line="240" w:lineRule="auto"/>
              <w:rPr>
                <w:sz w:val="21"/>
                <w:szCs w:val="21"/>
              </w:rPr>
            </w:pPr>
            <w:r>
              <w:rPr>
                <w:sz w:val="21"/>
                <w:szCs w:val="21"/>
              </w:rPr>
              <w:t>9</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6F5851" w14:textId="77777777" w:rsidR="00B1525A" w:rsidRDefault="00000000">
            <w:pPr>
              <w:spacing w:after="80" w:line="240" w:lineRule="auto"/>
              <w:rPr>
                <w:sz w:val="21"/>
                <w:szCs w:val="21"/>
              </w:rPr>
            </w:pPr>
            <w:r>
              <w:rPr>
                <w:b/>
                <w:bCs/>
                <w:sz w:val="21"/>
                <w:szCs w:val="21"/>
              </w:rPr>
              <w:t>BD_CALIDAD_TRAZABILIDAD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49BF604" w14:textId="77777777" w:rsidR="00B1525A" w:rsidRDefault="00000000">
            <w:pPr>
              <w:spacing w:after="80" w:line="240" w:lineRule="auto"/>
              <w:rPr>
                <w:sz w:val="21"/>
                <w:szCs w:val="21"/>
              </w:rPr>
            </w:pPr>
            <w:r>
              <w:rPr>
                <w:sz w:val="21"/>
                <w:szCs w:val="21"/>
              </w:rPr>
              <w:t>Calidad y trazabilidad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39C215" w14:textId="77777777" w:rsidR="00B1525A" w:rsidRDefault="00000000">
            <w:pPr>
              <w:spacing w:after="80" w:line="240" w:lineRule="auto"/>
              <w:rPr>
                <w:sz w:val="21"/>
                <w:szCs w:val="21"/>
              </w:rPr>
            </w:pPr>
            <w:r>
              <w:rPr>
                <w:sz w:val="21"/>
                <w:szCs w:val="21"/>
              </w:rPr>
              <w:t>Lotes, sensor de frío, excursiones, trazabilidad forward-backward, control sanitario</w:t>
            </w:r>
          </w:p>
        </w:tc>
      </w:tr>
      <w:tr w:rsidR="00B1525A" w14:paraId="2008093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DD47F6" w14:textId="77777777" w:rsidR="00B1525A" w:rsidRDefault="00000000">
            <w:pPr>
              <w:spacing w:after="80" w:line="240" w:lineRule="auto"/>
              <w:rPr>
                <w:sz w:val="21"/>
                <w:szCs w:val="21"/>
              </w:rPr>
            </w:pPr>
            <w:r>
              <w:rPr>
                <w:sz w:val="21"/>
                <w:szCs w:val="21"/>
              </w:rPr>
              <w:lastRenderedPageBreak/>
              <w:t>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1E50E8" w14:textId="77777777" w:rsidR="00B1525A" w:rsidRDefault="00000000">
            <w:pPr>
              <w:spacing w:after="80" w:line="240" w:lineRule="auto"/>
              <w:rPr>
                <w:sz w:val="21"/>
                <w:szCs w:val="21"/>
              </w:rPr>
            </w:pPr>
            <w:r>
              <w:rPr>
                <w:b/>
                <w:bCs/>
                <w:sz w:val="21"/>
                <w:szCs w:val="21"/>
              </w:rPr>
              <w:t>BD_TELEMETRIA</w:t>
            </w:r>
            <w:r>
              <w:rPr>
                <w:sz w:val="21"/>
                <w:szCs w:val="21"/>
              </w:rPr>
              <w:t xml:space="preserve"> </w:t>
            </w:r>
            <w:r>
              <w:rPr>
                <w:rFonts w:ascii="Arial Unicode MS" w:eastAsia="Arial Unicode MS" w:hAnsi="Arial Unicode MS" w:cs="Arial Unicode MS"/>
                <w:i/>
                <w:iCs/>
                <w:sz w:val="21"/>
                <w:szCs w:val="21"/>
              </w:rPr>
              <w:t>(OLAP: S3→Glue→Redshift)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6129206" w14:textId="77777777" w:rsidR="00B1525A" w:rsidRDefault="00000000">
            <w:pPr>
              <w:spacing w:after="80" w:line="240" w:lineRule="auto"/>
              <w:rPr>
                <w:sz w:val="21"/>
                <w:szCs w:val="21"/>
              </w:rPr>
            </w:pPr>
            <w:r>
              <w:rPr>
                <w:sz w:val="21"/>
                <w:szCs w:val="21"/>
              </w:rPr>
              <w:t>Flota / series de tiempo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78BD6E" w14:textId="77777777" w:rsidR="00B1525A" w:rsidRDefault="00000000">
            <w:pPr>
              <w:spacing w:after="80" w:line="240" w:lineRule="auto"/>
              <w:rPr>
                <w:sz w:val="21"/>
                <w:szCs w:val="21"/>
              </w:rPr>
            </w:pPr>
            <w:r>
              <w:rPr>
                <w:sz w:val="21"/>
                <w:szCs w:val="21"/>
              </w:rPr>
              <w:t>Posición/velocidad GPS, eventos de ruta, series de temperatura</w:t>
            </w:r>
          </w:p>
        </w:tc>
      </w:tr>
      <w:tr w:rsidR="00B1525A" w14:paraId="6FBDB8C8"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565E2A" w14:textId="77777777" w:rsidR="00B1525A" w:rsidRDefault="00000000">
            <w:pPr>
              <w:spacing w:after="80" w:line="240" w:lineRule="auto"/>
              <w:rPr>
                <w:sz w:val="21"/>
                <w:szCs w:val="21"/>
              </w:rPr>
            </w:pPr>
            <w:r>
              <w:rPr>
                <w:sz w:val="21"/>
                <w:szCs w:val="21"/>
              </w:rPr>
              <w:t>11</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F6773A2" w14:textId="77777777" w:rsidR="00B1525A" w:rsidRDefault="00000000">
            <w:pPr>
              <w:spacing w:after="80" w:line="240" w:lineRule="auto"/>
              <w:rPr>
                <w:sz w:val="21"/>
                <w:szCs w:val="21"/>
              </w:rPr>
            </w:pPr>
            <w:r>
              <w:rPr>
                <w:b/>
                <w:bCs/>
                <w:sz w:val="21"/>
                <w:szCs w:val="21"/>
              </w:rPr>
              <w:t>BD_EDI_CANALMODERNO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ECBE9CA" w14:textId="77777777" w:rsidR="00B1525A" w:rsidRDefault="00000000">
            <w:pPr>
              <w:spacing w:after="80" w:line="240" w:lineRule="auto"/>
              <w:rPr>
                <w:sz w:val="21"/>
                <w:szCs w:val="21"/>
              </w:rPr>
            </w:pPr>
            <w:r>
              <w:rPr>
                <w:sz w:val="21"/>
                <w:szCs w:val="21"/>
              </w:rPr>
              <w:t>Canal moderno EDI</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D4BF5B" w14:textId="77777777" w:rsidR="00B1525A" w:rsidRDefault="00000000">
            <w:pPr>
              <w:spacing w:after="80" w:line="240" w:lineRule="auto"/>
              <w:rPr>
                <w:sz w:val="21"/>
                <w:szCs w:val="21"/>
              </w:rPr>
            </w:pPr>
            <w:r>
              <w:rPr>
                <w:sz w:val="21"/>
                <w:szCs w:val="21"/>
              </w:rPr>
              <w:t>Pedidos EDI (AS2/API), excepciones, ASN, acuses, integración cadenas</w:t>
            </w:r>
          </w:p>
        </w:tc>
      </w:tr>
      <w:tr w:rsidR="00B1525A" w14:paraId="34667797"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66CFBC" w14:textId="77777777" w:rsidR="00B1525A" w:rsidRDefault="00000000">
            <w:pPr>
              <w:spacing w:after="80" w:line="240" w:lineRule="auto"/>
              <w:rPr>
                <w:sz w:val="21"/>
                <w:szCs w:val="21"/>
              </w:rPr>
            </w:pPr>
            <w:r>
              <w:rPr>
                <w:sz w:val="21"/>
                <w:szCs w:val="21"/>
              </w:rPr>
              <w:t>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F3C3B88" w14:textId="77777777" w:rsidR="00B1525A" w:rsidRDefault="00000000">
            <w:pPr>
              <w:spacing w:after="80" w:line="240" w:lineRule="auto"/>
              <w:rPr>
                <w:sz w:val="21"/>
                <w:szCs w:val="21"/>
              </w:rPr>
            </w:pPr>
            <w:r>
              <w:rPr>
                <w:b/>
                <w:bCs/>
                <w:sz w:val="21"/>
                <w:szCs w:val="21"/>
              </w:rPr>
              <w:t>BD_BI_GERENCIA</w:t>
            </w:r>
            <w:r>
              <w:rPr>
                <w:sz w:val="21"/>
                <w:szCs w:val="21"/>
              </w:rPr>
              <w:t xml:space="preserve"> </w:t>
            </w:r>
            <w:r>
              <w:rPr>
                <w:i/>
                <w:iCs/>
                <w:sz w:val="21"/>
                <w:szCs w:val="21"/>
              </w:rPr>
              <w:t>(analítica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C4C13F" w14:textId="77777777" w:rsidR="00B1525A" w:rsidRDefault="00000000">
            <w:pPr>
              <w:spacing w:after="80" w:line="240" w:lineRule="auto"/>
              <w:rPr>
                <w:sz w:val="21"/>
                <w:szCs w:val="21"/>
              </w:rPr>
            </w:pPr>
            <w:r>
              <w:rPr>
                <w:sz w:val="21"/>
                <w:szCs w:val="21"/>
              </w:rPr>
              <w:t>Analítica / reportes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367D02" w14:textId="77777777" w:rsidR="00B1525A" w:rsidRDefault="00000000">
            <w:pPr>
              <w:spacing w:after="80" w:line="240" w:lineRule="auto"/>
              <w:rPr>
                <w:sz w:val="21"/>
                <w:szCs w:val="21"/>
              </w:rPr>
            </w:pPr>
            <w:r>
              <w:rPr>
                <w:sz w:val="21"/>
                <w:szCs w:val="21"/>
              </w:rPr>
              <w:t>OTIF, costo de servir, ocupación de flota, segmentación, tableros</w:t>
            </w:r>
          </w:p>
        </w:tc>
      </w:tr>
      <w:tr w:rsidR="00B1525A" w14:paraId="1777B84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06A8BB" w14:textId="77777777" w:rsidR="00B1525A" w:rsidRDefault="00000000">
            <w:pPr>
              <w:spacing w:after="80" w:line="240" w:lineRule="auto"/>
              <w:rPr>
                <w:sz w:val="21"/>
                <w:szCs w:val="21"/>
              </w:rPr>
            </w:pPr>
            <w:r>
              <w:rPr>
                <w:sz w:val="21"/>
                <w:szCs w:val="21"/>
              </w:rPr>
              <w:t>13</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C83F5B5" w14:textId="77777777" w:rsidR="00B1525A" w:rsidRDefault="00000000">
            <w:pPr>
              <w:spacing w:after="80" w:line="240" w:lineRule="auto"/>
              <w:rPr>
                <w:sz w:val="21"/>
                <w:szCs w:val="21"/>
              </w:rPr>
            </w:pPr>
            <w:r>
              <w:rPr>
                <w:b/>
                <w:bCs/>
                <w:sz w:val="21"/>
                <w:szCs w:val="21"/>
              </w:rPr>
              <w:t>BD_MAILS_NOTIF</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76108B" w14:textId="77777777" w:rsidR="00B1525A" w:rsidRDefault="00000000">
            <w:pPr>
              <w:spacing w:after="80" w:line="240" w:lineRule="auto"/>
              <w:rPr>
                <w:sz w:val="21"/>
                <w:szCs w:val="21"/>
              </w:rPr>
            </w:pPr>
            <w:r>
              <w:rPr>
                <w:sz w:val="21"/>
                <w:szCs w:val="21"/>
              </w:rPr>
              <w:t>Notificaciones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65A500" w14:textId="77777777" w:rsidR="00B1525A" w:rsidRDefault="00000000">
            <w:pPr>
              <w:spacing w:after="80" w:line="240" w:lineRule="auto"/>
              <w:rPr>
                <w:sz w:val="21"/>
                <w:szCs w:val="21"/>
              </w:rPr>
            </w:pPr>
            <w:r>
              <w:rPr>
                <w:sz w:val="21"/>
                <w:szCs w:val="21"/>
              </w:rPr>
              <w:t>Colas de avisos (SMS/WhatsApp/push), bitácora de envío</w:t>
            </w:r>
          </w:p>
        </w:tc>
      </w:tr>
      <w:tr w:rsidR="00B1525A" w14:paraId="6249D153"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E48BD9" w14:textId="77777777" w:rsidR="00B1525A" w:rsidRDefault="00000000">
            <w:pPr>
              <w:spacing w:after="80" w:line="240" w:lineRule="auto"/>
              <w:rPr>
                <w:sz w:val="21"/>
                <w:szCs w:val="21"/>
              </w:rPr>
            </w:pPr>
            <w:r>
              <w:rPr>
                <w:sz w:val="21"/>
                <w:szCs w:val="21"/>
              </w:rPr>
              <w:t>14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8D5F5CC" w14:textId="77777777" w:rsidR="00B1525A" w:rsidRDefault="00000000">
            <w:pPr>
              <w:spacing w:after="80" w:line="240" w:lineRule="auto"/>
              <w:rPr>
                <w:sz w:val="21"/>
                <w:szCs w:val="21"/>
              </w:rPr>
            </w:pPr>
            <w:r>
              <w:rPr>
                <w:b/>
                <w:bCs/>
                <w:sz w:val="21"/>
                <w:szCs w:val="21"/>
              </w:rPr>
              <w:t>REDIS_SESIONES_CACHE</w:t>
            </w:r>
            <w:r>
              <w:rPr>
                <w:sz w:val="21"/>
                <w:szCs w:val="21"/>
              </w:rPr>
              <w:t xml:space="preserve"> </w:t>
            </w:r>
            <w:r>
              <w:rPr>
                <w:i/>
                <w:iCs/>
                <w:sz w:val="21"/>
                <w:szCs w:val="21"/>
              </w:rPr>
              <w:t>(Redis, solo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437783" w14:textId="77777777" w:rsidR="00B1525A" w:rsidRDefault="00000000">
            <w:pPr>
              <w:spacing w:after="80" w:line="240" w:lineRule="auto"/>
              <w:rPr>
                <w:sz w:val="21"/>
                <w:szCs w:val="21"/>
              </w:rPr>
            </w:pPr>
            <w:r>
              <w:rPr>
                <w:sz w:val="21"/>
                <w:szCs w:val="21"/>
              </w:rPr>
              <w:t>Cache / sesiones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E4CC5B6" w14:textId="77777777" w:rsidR="00B1525A" w:rsidRDefault="00000000">
            <w:pPr>
              <w:spacing w:after="80" w:line="240" w:lineRule="auto"/>
              <w:rPr>
                <w:sz w:val="21"/>
                <w:szCs w:val="21"/>
              </w:rPr>
            </w:pPr>
            <w:r>
              <w:rPr>
                <w:sz w:val="21"/>
                <w:szCs w:val="21"/>
              </w:rPr>
              <w:t>Stock caliente, precios, sesiones SSO, sincronización offline</w:t>
            </w:r>
          </w:p>
        </w:tc>
      </w:tr>
      <w:tr w:rsidR="00B1525A" w14:paraId="284072C6"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4F040E2" w14:textId="77777777" w:rsidR="00B1525A" w:rsidRDefault="00000000">
            <w:pPr>
              <w:spacing w:after="80" w:line="240" w:lineRule="auto"/>
              <w:rPr>
                <w:sz w:val="21"/>
                <w:szCs w:val="21"/>
              </w:rPr>
            </w:pPr>
            <w:r>
              <w:rPr>
                <w:sz w:val="21"/>
                <w:szCs w:val="21"/>
              </w:rPr>
              <w:t>15</w:t>
            </w:r>
          </w:p>
        </w:tc>
        <w:tc>
          <w:tcPr>
            <w:tcW w:w="0" w:type="auto"/>
            <w:tcBorders>
              <w:top w:val="single" w:sz="6" w:space="0" w:color="000000"/>
              <w:left w:val="nil"/>
              <w:bottom w:val="nil"/>
              <w:right w:val="nil"/>
            </w:tcBorders>
            <w:tcMar>
              <w:top w:w="80" w:type="dxa"/>
              <w:left w:w="160" w:type="dxa"/>
              <w:bottom w:w="80" w:type="dxa"/>
              <w:right w:w="160" w:type="dxa"/>
            </w:tcMar>
          </w:tcPr>
          <w:p w14:paraId="4FF5EEE0" w14:textId="77777777" w:rsidR="00B1525A" w:rsidRDefault="00000000">
            <w:pPr>
              <w:spacing w:after="80" w:line="240" w:lineRule="auto"/>
              <w:rPr>
                <w:sz w:val="21"/>
                <w:szCs w:val="21"/>
              </w:rPr>
            </w:pPr>
            <w:r>
              <w:rPr>
                <w:b/>
                <w:bCs/>
                <w:sz w:val="21"/>
                <w:szCs w:val="21"/>
              </w:rPr>
              <w:t>S3_DOCS</w:t>
            </w:r>
            <w:r>
              <w:rPr>
                <w:sz w:val="21"/>
                <w:szCs w:val="21"/>
              </w:rPr>
              <w:t xml:space="preserve"> </w:t>
            </w:r>
            <w:r>
              <w:rPr>
                <w:i/>
                <w:iCs/>
                <w:sz w:val="21"/>
                <w:szCs w:val="21"/>
              </w:rPr>
              <w:t>(S3)</w:t>
            </w:r>
          </w:p>
        </w:tc>
        <w:tc>
          <w:tcPr>
            <w:tcW w:w="0" w:type="auto"/>
            <w:tcBorders>
              <w:top w:val="single" w:sz="6" w:space="0" w:color="000000"/>
              <w:left w:val="nil"/>
              <w:bottom w:val="nil"/>
              <w:right w:val="nil"/>
            </w:tcBorders>
            <w:tcMar>
              <w:top w:w="80" w:type="dxa"/>
              <w:left w:w="160" w:type="dxa"/>
              <w:bottom w:w="80" w:type="dxa"/>
              <w:right w:w="160" w:type="dxa"/>
            </w:tcMar>
          </w:tcPr>
          <w:p w14:paraId="28D9D9DF" w14:textId="77777777" w:rsidR="00B1525A" w:rsidRDefault="00000000">
            <w:pPr>
              <w:spacing w:after="80" w:line="240" w:lineRule="auto"/>
              <w:rPr>
                <w:sz w:val="21"/>
                <w:szCs w:val="21"/>
              </w:rPr>
            </w:pPr>
            <w:r>
              <w:rPr>
                <w:sz w:val="21"/>
                <w:szCs w:val="21"/>
              </w:rPr>
              <w:t>Documentos / adjuntos</w:t>
            </w:r>
          </w:p>
        </w:tc>
        <w:tc>
          <w:tcPr>
            <w:tcW w:w="0" w:type="auto"/>
            <w:tcBorders>
              <w:top w:val="single" w:sz="6" w:space="0" w:color="000000"/>
              <w:left w:val="nil"/>
              <w:bottom w:val="nil"/>
              <w:right w:val="nil"/>
            </w:tcBorders>
            <w:tcMar>
              <w:top w:w="80" w:type="dxa"/>
              <w:left w:w="160" w:type="dxa"/>
              <w:bottom w:w="80" w:type="dxa"/>
              <w:right w:w="160" w:type="dxa"/>
            </w:tcMar>
          </w:tcPr>
          <w:p w14:paraId="48881953" w14:textId="77777777" w:rsidR="00B1525A" w:rsidRDefault="00000000">
            <w:pPr>
              <w:spacing w:after="80" w:line="240" w:lineRule="auto"/>
              <w:rPr>
                <w:sz w:val="21"/>
                <w:szCs w:val="21"/>
              </w:rPr>
            </w:pPr>
            <w:r>
              <w:rPr>
                <w:sz w:val="21"/>
                <w:szCs w:val="21"/>
              </w:rPr>
              <w:t>POD firmado, DTE, comprobantes, evidencia QR</w:t>
            </w:r>
          </w:p>
        </w:tc>
      </w:tr>
    </w:tbl>
    <w:p w14:paraId="4B7FE5CE" w14:textId="77777777" w:rsidR="00B1525A" w:rsidRDefault="00000000">
      <w:pPr>
        <w:spacing w:after="240"/>
        <w:rPr>
          <w:sz w:val="21"/>
          <w:szCs w:val="21"/>
        </w:rPr>
      </w:pPr>
      <w:r>
        <w:rPr>
          <w:sz w:val="21"/>
          <w:szCs w:val="21"/>
        </w:rPr>
        <w:t>Multi-sitio por parametrización topológica (RF-02.02, RT-02.12): cada CD informa su stock al consolidado; un nuevo sitio se incorpora replicando la plantilla del clúster sin rediseño del modelo de datos.</w:t>
      </w:r>
    </w:p>
    <w:p w14:paraId="049FDB71" w14:textId="77777777" w:rsidR="00B1525A" w:rsidRDefault="00000000">
      <w:pPr>
        <w:pStyle w:val="Ttulo2"/>
        <w:spacing w:before="360" w:after="160"/>
        <w:rPr>
          <w:rFonts w:ascii="Arial" w:eastAsia="Arial" w:hAnsi="Arial" w:cs="Arial"/>
          <w:color w:val="1F3A5F"/>
          <w:sz w:val="30"/>
          <w:szCs w:val="30"/>
        </w:rPr>
      </w:pPr>
      <w:bookmarkStart w:id="320" w:name="_32v2dvo16hyx" w:colFirst="0" w:colLast="0"/>
      <w:bookmarkEnd w:id="320"/>
      <w:r>
        <w:rPr>
          <w:rFonts w:ascii="Arial" w:eastAsia="Arial" w:hAnsi="Arial" w:cs="Arial"/>
          <w:color w:val="1F3A5F"/>
          <w:sz w:val="30"/>
          <w:szCs w:val="30"/>
        </w:rPr>
        <w:t>S5.2 Motor y Paradigma de Persistencia por Dominio (</w:t>
      </w:r>
      <w:proofErr w:type="gramStart"/>
      <w:r>
        <w:rPr>
          <w:rFonts w:ascii="Arial" w:eastAsia="Arial" w:hAnsi="Arial" w:cs="Arial"/>
          <w:color w:val="1F3A5F"/>
          <w:sz w:val="30"/>
          <w:szCs w:val="30"/>
        </w:rPr>
        <w:t>CAP) —</w:t>
      </w:r>
      <w:proofErr w:type="gramEnd"/>
      <w:r>
        <w:rPr>
          <w:rFonts w:ascii="Arial" w:eastAsia="Arial" w:hAnsi="Arial" w:cs="Arial"/>
          <w:color w:val="1F3A5F"/>
          <w:sz w:val="30"/>
          <w:szCs w:val="30"/>
        </w:rPr>
        <w:t xml:space="preserve"> P6.2</w:t>
      </w:r>
    </w:p>
    <w:p w14:paraId="03B23C18" w14:textId="77777777" w:rsidR="00B1525A" w:rsidRDefault="00000000">
      <w:pPr>
        <w:spacing w:after="240"/>
        <w:rPr>
          <w:b/>
          <w:bCs/>
          <w:sz w:val="21"/>
          <w:szCs w:val="21"/>
        </w:rPr>
      </w:pPr>
      <w:r>
        <w:rPr>
          <w:sz w:val="21"/>
          <w:szCs w:val="21"/>
        </w:rPr>
        <w:t xml:space="preserve">Justificación de paradigma y motor conforme a </w:t>
      </w:r>
      <w:r>
        <w:rPr>
          <w:b/>
          <w:bCs/>
          <w:sz w:val="21"/>
          <w:szCs w:val="21"/>
        </w:rPr>
        <w:t>RT-05.02</w:t>
      </w:r>
      <w:r>
        <w:rPr>
          <w:sz w:val="21"/>
          <w:szCs w:val="21"/>
        </w:rPr>
        <w:t xml:space="preserve"> (Obligatorio). </w:t>
      </w:r>
      <w:r>
        <w:rPr>
          <w:b/>
          <w:bCs/>
          <w:sz w:val="21"/>
          <w:szCs w:val="21"/>
        </w:rPr>
        <w:t>Decisión: AP con consistencia eventual reconciliada — consistencia fuerte solo donde el negocio lo exige.</w:t>
      </w:r>
    </w:p>
    <w:tbl>
      <w:tblPr>
        <w:tblStyle w:val="affffffff8"/>
        <w:tblW w:w="5000" w:type="pct"/>
        <w:tblInd w:w="0" w:type="dxa"/>
        <w:tblBorders>
          <w:top w:val="nil"/>
          <w:left w:val="nil"/>
          <w:bottom w:val="nil"/>
          <w:right w:val="nil"/>
          <w:insideH w:val="nil"/>
          <w:insideV w:val="nil"/>
        </w:tblBorders>
        <w:tblLook w:val="0600" w:firstRow="0" w:lastRow="0" w:firstColumn="0" w:lastColumn="0" w:noHBand="1" w:noVBand="1"/>
      </w:tblPr>
      <w:tblGrid>
        <w:gridCol w:w="1571"/>
        <w:gridCol w:w="2444"/>
        <w:gridCol w:w="1409"/>
        <w:gridCol w:w="2191"/>
        <w:gridCol w:w="1621"/>
      </w:tblGrid>
      <w:tr w:rsidR="00B1525A" w14:paraId="6A086435"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7B8277A" w14:textId="77777777" w:rsidR="00B1525A" w:rsidRDefault="00000000">
            <w:pPr>
              <w:spacing w:after="80" w:line="240" w:lineRule="auto"/>
              <w:rPr>
                <w:sz w:val="21"/>
                <w:szCs w:val="21"/>
              </w:rPr>
            </w:pPr>
            <w:r>
              <w:rPr>
                <w:b/>
                <w:bCs/>
                <w:color w:val="1F3A5F"/>
                <w:sz w:val="21"/>
                <w:szCs w:val="21"/>
              </w:rPr>
              <w:lastRenderedPageBreak/>
              <w:t>Clase de dato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ECF6D75" w14:textId="77777777" w:rsidR="00B1525A" w:rsidRDefault="00000000">
            <w:pPr>
              <w:spacing w:after="80" w:line="240" w:lineRule="auto"/>
              <w:rPr>
                <w:sz w:val="21"/>
                <w:szCs w:val="21"/>
              </w:rPr>
            </w:pPr>
            <w:r>
              <w:rPr>
                <w:b/>
                <w:bCs/>
                <w:color w:val="1F3A5F"/>
                <w:sz w:val="21"/>
                <w:szCs w:val="21"/>
              </w:rPr>
              <w:t>Motor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6A6D7D4" w14:textId="77777777" w:rsidR="00B1525A" w:rsidRDefault="00000000">
            <w:pPr>
              <w:spacing w:after="80" w:line="240" w:lineRule="auto"/>
              <w:rPr>
                <w:sz w:val="21"/>
                <w:szCs w:val="21"/>
              </w:rPr>
            </w:pPr>
            <w:r>
              <w:rPr>
                <w:b/>
                <w:bCs/>
                <w:color w:val="1F3A5F"/>
                <w:sz w:val="21"/>
                <w:szCs w:val="21"/>
              </w:rPr>
              <w:t>Paradigma / garantías</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9B2ADF2" w14:textId="77777777" w:rsidR="00B1525A" w:rsidRDefault="00000000">
            <w:pPr>
              <w:spacing w:after="80" w:line="240" w:lineRule="auto"/>
              <w:rPr>
                <w:sz w:val="21"/>
                <w:szCs w:val="21"/>
              </w:rPr>
            </w:pPr>
            <w:r>
              <w:rPr>
                <w:b/>
                <w:bCs/>
                <w:color w:val="1F3A5F"/>
                <w:sz w:val="21"/>
                <w:szCs w:val="21"/>
              </w:rPr>
              <w:t>Posición CAP</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6C7CCCA" w14:textId="77777777" w:rsidR="00B1525A" w:rsidRDefault="00000000">
            <w:pPr>
              <w:spacing w:after="80" w:line="240" w:lineRule="auto"/>
              <w:rPr>
                <w:sz w:val="21"/>
                <w:szCs w:val="21"/>
              </w:rPr>
            </w:pPr>
            <w:r>
              <w:rPr>
                <w:b/>
                <w:bCs/>
                <w:color w:val="1F3A5F"/>
                <w:sz w:val="21"/>
                <w:szCs w:val="21"/>
              </w:rPr>
              <w:t>Justificación de negocio</w:t>
            </w:r>
          </w:p>
        </w:tc>
      </w:tr>
      <w:tr w:rsidR="00B1525A" w14:paraId="757F3B1C" w14:textId="77777777">
        <w:trPr>
          <w:trHeight w:val="301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F924C9" w14:textId="77777777" w:rsidR="00B1525A" w:rsidRDefault="00000000">
            <w:pPr>
              <w:spacing w:after="80" w:line="240" w:lineRule="auto"/>
              <w:rPr>
                <w:sz w:val="21"/>
                <w:szCs w:val="21"/>
              </w:rPr>
            </w:pPr>
            <w:r>
              <w:rPr>
                <w:b/>
                <w:bCs/>
                <w:sz w:val="21"/>
                <w:szCs w:val="21"/>
              </w:rPr>
              <w:t>Stock / crédito (reserva y validación)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7052391" w14:textId="77777777" w:rsidR="00B1525A" w:rsidRDefault="00000000">
            <w:pPr>
              <w:spacing w:after="80" w:line="240" w:lineRule="auto"/>
              <w:rPr>
                <w:sz w:val="21"/>
                <w:szCs w:val="21"/>
              </w:rPr>
            </w:pPr>
            <w:r>
              <w:rPr>
                <w:sz w:val="21"/>
                <w:szCs w:val="21"/>
              </w:rPr>
              <w:t>PostgreSQL (on-prem) + Aurora (nube)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B321E69" w14:textId="77777777" w:rsidR="00B1525A" w:rsidRDefault="00000000">
            <w:pPr>
              <w:spacing w:after="80" w:line="240" w:lineRule="auto"/>
              <w:rPr>
                <w:sz w:val="21"/>
                <w:szCs w:val="21"/>
              </w:rPr>
            </w:pPr>
            <w:r>
              <w:rPr>
                <w:sz w:val="21"/>
                <w:szCs w:val="21"/>
              </w:rPr>
              <w:t>Relacional, ACID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CC5667C" w14:textId="77777777" w:rsidR="00B1525A" w:rsidRDefault="00000000">
            <w:pPr>
              <w:spacing w:after="80" w:line="240" w:lineRule="auto"/>
              <w:rPr>
                <w:sz w:val="21"/>
                <w:szCs w:val="21"/>
              </w:rPr>
            </w:pPr>
            <w:r>
              <w:rPr>
                <w:b/>
                <w:bCs/>
                <w:sz w:val="21"/>
                <w:szCs w:val="21"/>
              </w:rPr>
              <w:t>CP</w:t>
            </w:r>
            <w:r>
              <w:rPr>
                <w:sz w:val="21"/>
                <w:szCs w:val="21"/>
              </w:rPr>
              <w:t xml:space="preserve"> (consistencia fuerte) en ruta síncrona por Gateway; offline el preventista usa </w:t>
            </w:r>
            <w:r>
              <w:rPr>
                <w:b/>
                <w:bCs/>
                <w:sz w:val="21"/>
                <w:szCs w:val="21"/>
              </w:rPr>
              <w:t>caché de turno</w:t>
            </w:r>
            <w:r>
              <w:rPr>
                <w:sz w:val="21"/>
                <w:szCs w:val="21"/>
              </w:rPr>
              <w:t xml:space="preserve"> y la reserva se confirma en sync</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F94957" w14:textId="77777777" w:rsidR="00B1525A" w:rsidRDefault="00000000">
            <w:pPr>
              <w:spacing w:after="80" w:line="240" w:lineRule="auto"/>
              <w:rPr>
                <w:sz w:val="21"/>
                <w:szCs w:val="21"/>
              </w:rPr>
            </w:pPr>
            <w:r>
              <w:rPr>
                <w:sz w:val="21"/>
                <w:szCs w:val="21"/>
              </w:rPr>
              <w:t>Doble compromiso de stock es el riesgo #1 (decisión 16.1 #8); la regla se aplica en el servidor, no con timestamp ciego (S26)</w:t>
            </w:r>
          </w:p>
        </w:tc>
      </w:tr>
      <w:tr w:rsidR="00B1525A" w14:paraId="6BF1954C"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0B9D54" w14:textId="77777777" w:rsidR="00B1525A" w:rsidRDefault="00000000">
            <w:pPr>
              <w:spacing w:after="80" w:line="240" w:lineRule="auto"/>
              <w:rPr>
                <w:sz w:val="21"/>
                <w:szCs w:val="21"/>
              </w:rPr>
            </w:pPr>
            <w:r>
              <w:rPr>
                <w:b/>
                <w:bCs/>
                <w:sz w:val="21"/>
                <w:szCs w:val="21"/>
              </w:rPr>
              <w:t>Pedidos / entregas / POD / cobros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19F789B" w14:textId="77777777" w:rsidR="00B1525A" w:rsidRDefault="00000000">
            <w:pPr>
              <w:spacing w:after="80" w:line="240" w:lineRule="auto"/>
              <w:rPr>
                <w:sz w:val="21"/>
                <w:szCs w:val="21"/>
              </w:rPr>
            </w:pPr>
            <w:r>
              <w:rPr>
                <w:sz w:val="21"/>
                <w:szCs w:val="21"/>
              </w:rPr>
              <w:t>Aurora + PostgreSQL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DE2AB06" w14:textId="77777777" w:rsidR="00B1525A" w:rsidRDefault="00000000">
            <w:pPr>
              <w:spacing w:after="80" w:line="240" w:lineRule="auto"/>
              <w:rPr>
                <w:sz w:val="21"/>
                <w:szCs w:val="21"/>
              </w:rPr>
            </w:pPr>
            <w:r>
              <w:rPr>
                <w:sz w:val="21"/>
                <w:szCs w:val="21"/>
              </w:rPr>
              <w:t>Relacional, ACID + idempotencia (UUID)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BC7E16C" w14:textId="77777777" w:rsidR="00B1525A" w:rsidRDefault="00000000">
            <w:pPr>
              <w:spacing w:after="80" w:line="240" w:lineRule="auto"/>
              <w:rPr>
                <w:sz w:val="21"/>
                <w:szCs w:val="21"/>
              </w:rPr>
            </w:pPr>
            <w:r>
              <w:rPr>
                <w:b/>
                <w:bCs/>
                <w:sz w:val="21"/>
                <w:szCs w:val="21"/>
              </w:rPr>
              <w:t>AP</w:t>
            </w:r>
            <w:r>
              <w:rPr>
                <w:sz w:val="21"/>
                <w:szCs w:val="21"/>
              </w:rPr>
              <w:t xml:space="preserve"> con UUID + dedupe (RT-02.06/07): la escritura offline nunca se pierde, se reconcilia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E1F905A" w14:textId="77777777" w:rsidR="00B1525A" w:rsidRDefault="00000000">
            <w:pPr>
              <w:spacing w:after="80" w:line="240" w:lineRule="auto"/>
              <w:rPr>
                <w:sz w:val="21"/>
                <w:szCs w:val="21"/>
              </w:rPr>
            </w:pPr>
            <w:r>
              <w:rPr>
                <w:sz w:val="21"/>
                <w:szCs w:val="21"/>
              </w:rPr>
              <w:t>Terreno sin señal hasta 14 h (RT-03.10); exigir consistencia fuerte en terreno = dejar de operar</w:t>
            </w:r>
          </w:p>
        </w:tc>
      </w:tr>
      <w:tr w:rsidR="00B1525A" w14:paraId="2A46D80C" w14:textId="77777777">
        <w:trPr>
          <w:trHeight w:val="330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F98530" w14:textId="77777777" w:rsidR="00B1525A" w:rsidRDefault="00000000">
            <w:pPr>
              <w:spacing w:after="80" w:line="240" w:lineRule="auto"/>
              <w:rPr>
                <w:sz w:val="21"/>
                <w:szCs w:val="21"/>
              </w:rPr>
            </w:pPr>
            <w:r>
              <w:rPr>
                <w:b/>
                <w:bCs/>
                <w:sz w:val="21"/>
                <w:szCs w:val="21"/>
              </w:rPr>
              <w:t>Trazabilidad de lote / temperatura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8775096" w14:textId="77777777" w:rsidR="00B1525A" w:rsidRDefault="00000000">
            <w:pPr>
              <w:spacing w:after="80" w:line="240" w:lineRule="auto"/>
              <w:rPr>
                <w:sz w:val="21"/>
                <w:szCs w:val="21"/>
              </w:rPr>
            </w:pPr>
            <w:r>
              <w:rPr>
                <w:sz w:val="21"/>
                <w:szCs w:val="21"/>
              </w:rPr>
              <w:t>PostgreSQL + S3 Parquet/Redshift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5B75A3" w14:textId="77777777" w:rsidR="00B1525A" w:rsidRDefault="00000000">
            <w:pPr>
              <w:spacing w:after="80" w:line="240" w:lineRule="auto"/>
              <w:rPr>
                <w:sz w:val="21"/>
                <w:szCs w:val="21"/>
              </w:rPr>
            </w:pPr>
            <w:r>
              <w:rPr>
                <w:sz w:val="21"/>
                <w:szCs w:val="21"/>
              </w:rPr>
              <w:t>Relacional + columnar (eventos)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BCE4AC" w14:textId="77777777" w:rsidR="00B1525A" w:rsidRDefault="00000000">
            <w:pPr>
              <w:spacing w:after="80" w:line="240" w:lineRule="auto"/>
              <w:rPr>
                <w:sz w:val="21"/>
                <w:szCs w:val="21"/>
              </w:rPr>
            </w:pPr>
            <w:r>
              <w:rPr>
                <w:b/>
                <w:bCs/>
                <w:sz w:val="21"/>
                <w:szCs w:val="21"/>
              </w:rPr>
              <w:t>AP</w:t>
            </w:r>
            <w:r>
              <w:rPr>
                <w:sz w:val="21"/>
                <w:szCs w:val="21"/>
              </w:rPr>
              <w:t xml:space="preserve"> con orden garantizado por partición (SQS FIFO/colas) + deduplicación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9DA16E" w14:textId="77777777" w:rsidR="00B1525A" w:rsidRDefault="00000000">
            <w:pPr>
              <w:spacing w:after="80" w:line="240" w:lineRule="auto"/>
              <w:rPr>
                <w:sz w:val="21"/>
                <w:szCs w:val="21"/>
              </w:rPr>
            </w:pPr>
            <w:r>
              <w:rPr>
                <w:sz w:val="21"/>
                <w:szCs w:val="21"/>
              </w:rPr>
              <w:t>El registro continuo es evidencia; el orden por lote se preserva; la lectura consolidada ocurre en la fuente de verdad (servidor)</w:t>
            </w:r>
          </w:p>
        </w:tc>
      </w:tr>
      <w:tr w:rsidR="00B1525A" w14:paraId="637E095A"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DB0B17" w14:textId="77777777" w:rsidR="00B1525A" w:rsidRDefault="00000000">
            <w:pPr>
              <w:spacing w:after="80" w:line="240" w:lineRule="auto"/>
              <w:rPr>
                <w:sz w:val="21"/>
                <w:szCs w:val="21"/>
              </w:rPr>
            </w:pPr>
            <w:r>
              <w:rPr>
                <w:b/>
                <w:bCs/>
                <w:sz w:val="21"/>
                <w:szCs w:val="21"/>
              </w:rPr>
              <w:t>Ingesta IoT / telemetría raw</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455D2D" w14:textId="77777777" w:rsidR="00B1525A" w:rsidRDefault="00000000">
            <w:pPr>
              <w:spacing w:after="80" w:line="240" w:lineRule="auto"/>
              <w:rPr>
                <w:sz w:val="21"/>
                <w:szCs w:val="21"/>
              </w:rPr>
            </w:pPr>
            <w:r>
              <w:rPr>
                <w:sz w:val="21"/>
                <w:szCs w:val="21"/>
              </w:rPr>
              <w:t>DynamoDB</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0146FDF" w14:textId="77777777" w:rsidR="00B1525A" w:rsidRDefault="00000000">
            <w:pPr>
              <w:spacing w:after="80" w:line="240" w:lineRule="auto"/>
              <w:rPr>
                <w:sz w:val="21"/>
                <w:szCs w:val="21"/>
              </w:rPr>
            </w:pPr>
            <w:r>
              <w:rPr>
                <w:sz w:val="21"/>
                <w:szCs w:val="21"/>
              </w:rPr>
              <w:t>No relacional, clave-valor, TTL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14A6C2" w14:textId="77777777" w:rsidR="00B1525A" w:rsidRDefault="00000000">
            <w:pPr>
              <w:spacing w:after="80" w:line="240" w:lineRule="auto"/>
              <w:rPr>
                <w:sz w:val="21"/>
                <w:szCs w:val="21"/>
              </w:rPr>
            </w:pPr>
            <w:r>
              <w:rPr>
                <w:b/>
                <w:bCs/>
                <w:sz w:val="21"/>
                <w:szCs w:val="21"/>
              </w:rPr>
              <w:t>AP</w:t>
            </w:r>
            <w:r>
              <w:rPr>
                <w:sz w:val="21"/>
                <w:szCs w:val="21"/>
              </w:rPr>
              <w:t xml:space="preserve"> (eventual, TTL corto de 30 días)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4E5E22" w14:textId="77777777" w:rsidR="00B1525A" w:rsidRDefault="00000000">
            <w:pPr>
              <w:spacing w:after="80" w:line="240" w:lineRule="auto"/>
              <w:rPr>
                <w:sz w:val="21"/>
                <w:szCs w:val="21"/>
              </w:rPr>
            </w:pPr>
            <w:r>
              <w:rPr>
                <w:sz w:val="21"/>
                <w:szCs w:val="21"/>
              </w:rPr>
              <w:t>Escritura masiva de baja latencia sin saturar el transaccional (RNF-11.02)</w:t>
            </w:r>
          </w:p>
        </w:tc>
      </w:tr>
      <w:tr w:rsidR="00B1525A" w14:paraId="4585A664"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39BB14" w14:textId="77777777" w:rsidR="00B1525A" w:rsidRDefault="00000000">
            <w:pPr>
              <w:spacing w:after="80" w:line="240" w:lineRule="auto"/>
              <w:rPr>
                <w:sz w:val="21"/>
                <w:szCs w:val="21"/>
              </w:rPr>
            </w:pPr>
            <w:r>
              <w:rPr>
                <w:b/>
                <w:bCs/>
                <w:sz w:val="21"/>
                <w:szCs w:val="21"/>
              </w:rPr>
              <w:lastRenderedPageBreak/>
              <w:t>Serie de tiempo consolidada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CAD1FF" w14:textId="77777777" w:rsidR="00B1525A" w:rsidRDefault="00000000">
            <w:pPr>
              <w:spacing w:after="80" w:line="240" w:lineRule="auto"/>
              <w:rPr>
                <w:sz w:val="21"/>
                <w:szCs w:val="21"/>
              </w:rPr>
            </w:pPr>
            <w:r>
              <w:rPr>
                <w:sz w:val="21"/>
                <w:szCs w:val="21"/>
              </w:rPr>
              <w:t>S3 Parquet + Redshift Serverless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9E6F47B" w14:textId="77777777" w:rsidR="00B1525A" w:rsidRDefault="00000000">
            <w:pPr>
              <w:spacing w:after="80" w:line="240" w:lineRule="auto"/>
              <w:rPr>
                <w:sz w:val="21"/>
                <w:szCs w:val="21"/>
              </w:rPr>
            </w:pPr>
            <w:r>
              <w:rPr>
                <w:sz w:val="21"/>
                <w:szCs w:val="21"/>
              </w:rPr>
              <w:t>Columnar (OLAP)</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3E1283" w14:textId="77777777" w:rsidR="00B1525A" w:rsidRDefault="00000000">
            <w:pPr>
              <w:spacing w:after="80" w:line="240" w:lineRule="auto"/>
              <w:rPr>
                <w:sz w:val="21"/>
                <w:szCs w:val="21"/>
              </w:rPr>
            </w:pPr>
            <w:r>
              <w:rPr>
                <w:b/>
                <w:bCs/>
                <w:sz w:val="21"/>
                <w:szCs w:val="21"/>
              </w:rPr>
              <w:t>AP columnar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5900EE" w14:textId="77777777" w:rsidR="00B1525A" w:rsidRDefault="00000000">
            <w:pPr>
              <w:spacing w:after="80" w:line="240" w:lineRule="auto"/>
              <w:rPr>
                <w:sz w:val="21"/>
                <w:szCs w:val="21"/>
              </w:rPr>
            </w:pPr>
            <w:r>
              <w:rPr>
                <w:sz w:val="21"/>
                <w:szCs w:val="21"/>
              </w:rPr>
              <w:t xml:space="preserve">Retención sanitaria 5 años, compresión y consulta por rango; </w:t>
            </w:r>
            <w:r>
              <w:rPr>
                <w:b/>
                <w:bCs/>
                <w:sz w:val="21"/>
                <w:szCs w:val="21"/>
              </w:rPr>
              <w:t>OLAP por diseño</w:t>
            </w:r>
            <w:r>
              <w:rPr>
                <w:sz w:val="21"/>
                <w:szCs w:val="21"/>
              </w:rPr>
              <w:t xml:space="preserve"> (D2), sin segundo motor</w:t>
            </w:r>
          </w:p>
        </w:tc>
      </w:tr>
      <w:tr w:rsidR="00B1525A" w14:paraId="4B3E0A0B"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4D34CD" w14:textId="77777777" w:rsidR="00B1525A" w:rsidRDefault="00000000">
            <w:pPr>
              <w:spacing w:after="80" w:line="240" w:lineRule="auto"/>
              <w:rPr>
                <w:sz w:val="21"/>
                <w:szCs w:val="21"/>
              </w:rPr>
            </w:pPr>
            <w:r>
              <w:rPr>
                <w:b/>
                <w:bCs/>
                <w:sz w:val="21"/>
                <w:szCs w:val="21"/>
              </w:rPr>
              <w:t>Configuración / parámetros (RF-02.02)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EF7A95" w14:textId="77777777" w:rsidR="00B1525A" w:rsidRDefault="00000000">
            <w:pPr>
              <w:spacing w:after="80" w:line="240" w:lineRule="auto"/>
              <w:rPr>
                <w:sz w:val="21"/>
                <w:szCs w:val="21"/>
              </w:rPr>
            </w:pPr>
            <w:r>
              <w:rPr>
                <w:sz w:val="21"/>
                <w:szCs w:val="21"/>
              </w:rPr>
              <w:t>PostgreSQL (BD_MAESTROS_CONF)</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3E855E" w14:textId="77777777" w:rsidR="00B1525A" w:rsidRDefault="00000000">
            <w:pPr>
              <w:spacing w:after="80" w:line="240" w:lineRule="auto"/>
              <w:rPr>
                <w:sz w:val="21"/>
                <w:szCs w:val="21"/>
              </w:rPr>
            </w:pPr>
            <w:r>
              <w:rPr>
                <w:sz w:val="21"/>
                <w:szCs w:val="21"/>
              </w:rPr>
              <w:t>Relacional, ACID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8F1574" w14:textId="77777777" w:rsidR="00B1525A" w:rsidRDefault="00000000">
            <w:pPr>
              <w:spacing w:after="80" w:line="240" w:lineRule="auto"/>
              <w:rPr>
                <w:sz w:val="21"/>
                <w:szCs w:val="21"/>
              </w:rPr>
            </w:pPr>
            <w:r>
              <w:rPr>
                <w:b/>
                <w:bCs/>
                <w:sz w:val="21"/>
                <w:szCs w:val="21"/>
              </w:rPr>
              <w:t>CP</w:t>
            </w:r>
            <w:r>
              <w:rPr>
                <w:sz w:val="21"/>
                <w:szCs w:val="21"/>
              </w:rPr>
              <w:t xml:space="preserve"> (una versión vigente por topología, RT-02.12)</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36E6B8" w14:textId="77777777" w:rsidR="00B1525A" w:rsidRDefault="00000000">
            <w:pPr>
              <w:spacing w:after="80" w:line="240" w:lineRule="auto"/>
              <w:rPr>
                <w:sz w:val="21"/>
                <w:szCs w:val="21"/>
              </w:rPr>
            </w:pPr>
            <w:r>
              <w:rPr>
                <w:sz w:val="21"/>
                <w:szCs w:val="21"/>
              </w:rPr>
              <w:t>Un parámetro divergente corrompe inventario; versionado + aprobación</w:t>
            </w:r>
          </w:p>
        </w:tc>
      </w:tr>
      <w:tr w:rsidR="00B1525A" w14:paraId="0F5DFCE5" w14:textId="77777777">
        <w:trPr>
          <w:trHeight w:val="244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1422BC" w14:textId="77777777" w:rsidR="00B1525A" w:rsidRDefault="00000000">
            <w:pPr>
              <w:spacing w:after="80" w:line="240" w:lineRule="auto"/>
              <w:rPr>
                <w:sz w:val="21"/>
                <w:szCs w:val="21"/>
              </w:rPr>
            </w:pPr>
            <w:r>
              <w:rPr>
                <w:b/>
                <w:bCs/>
                <w:sz w:val="21"/>
                <w:szCs w:val="21"/>
              </w:rPr>
              <w:t>Analítica (M10)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855EDC" w14:textId="77777777" w:rsidR="00B1525A" w:rsidRDefault="00000000">
            <w:pPr>
              <w:spacing w:after="80" w:line="240" w:lineRule="auto"/>
              <w:rPr>
                <w:sz w:val="21"/>
                <w:szCs w:val="21"/>
              </w:rPr>
            </w:pPr>
            <w:r>
              <w:rPr>
                <w:sz w:val="21"/>
                <w:szCs w:val="21"/>
              </w:rPr>
              <w:t>Redshift Serverless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0951296" w14:textId="77777777" w:rsidR="00B1525A" w:rsidRDefault="00000000">
            <w:pPr>
              <w:spacing w:after="80" w:line="240" w:lineRule="auto"/>
              <w:rPr>
                <w:sz w:val="21"/>
                <w:szCs w:val="21"/>
              </w:rPr>
            </w:pPr>
            <w:r>
              <w:rPr>
                <w:sz w:val="21"/>
                <w:szCs w:val="21"/>
              </w:rPr>
              <w:t>Columnar (modelo dimensional)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1F6D749" w14:textId="77777777" w:rsidR="00B1525A" w:rsidRDefault="00000000">
            <w:pPr>
              <w:spacing w:after="80" w:line="240" w:lineRule="auto"/>
              <w:rPr>
                <w:sz w:val="21"/>
                <w:szCs w:val="21"/>
              </w:rPr>
            </w:pPr>
            <w:r>
              <w:rPr>
                <w:b/>
                <w:bCs/>
                <w:sz w:val="21"/>
                <w:szCs w:val="21"/>
              </w:rPr>
              <w:t>Eventual</w:t>
            </w:r>
            <w:r>
              <w:rPr>
                <w:sz w:val="21"/>
                <w:szCs w:val="21"/>
              </w:rPr>
              <w:t xml:space="preserve"> por diseño (separación transaccional/analítico)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5AE00B5" w14:textId="77777777" w:rsidR="00B1525A" w:rsidRDefault="00000000">
            <w:pPr>
              <w:spacing w:after="80" w:line="240" w:lineRule="auto"/>
              <w:rPr>
                <w:sz w:val="21"/>
                <w:szCs w:val="21"/>
              </w:rPr>
            </w:pPr>
            <w:r>
              <w:rPr>
                <w:sz w:val="21"/>
                <w:szCs w:val="21"/>
              </w:rPr>
              <w:t>Los tableros leen del almacén con latencias comprometidas, nunca del transaccional en vivo</w:t>
            </w:r>
          </w:p>
        </w:tc>
      </w:tr>
      <w:tr w:rsidR="00B1525A" w14:paraId="7A57CEC1"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23BB8834" w14:textId="77777777" w:rsidR="00B1525A" w:rsidRDefault="00000000">
            <w:pPr>
              <w:spacing w:after="80" w:line="240" w:lineRule="auto"/>
              <w:rPr>
                <w:sz w:val="21"/>
                <w:szCs w:val="21"/>
              </w:rPr>
            </w:pPr>
            <w:r>
              <w:rPr>
                <w:b/>
                <w:bCs/>
                <w:sz w:val="21"/>
                <w:szCs w:val="21"/>
              </w:rPr>
              <w:t>Notificaciones</w:t>
            </w:r>
          </w:p>
        </w:tc>
        <w:tc>
          <w:tcPr>
            <w:tcW w:w="0" w:type="auto"/>
            <w:tcBorders>
              <w:top w:val="single" w:sz="6" w:space="0" w:color="000000"/>
              <w:left w:val="nil"/>
              <w:bottom w:val="nil"/>
              <w:right w:val="nil"/>
            </w:tcBorders>
            <w:tcMar>
              <w:top w:w="80" w:type="dxa"/>
              <w:left w:w="160" w:type="dxa"/>
              <w:bottom w:w="80" w:type="dxa"/>
              <w:right w:w="160" w:type="dxa"/>
            </w:tcMar>
          </w:tcPr>
          <w:p w14:paraId="6C64F068" w14:textId="77777777" w:rsidR="00B1525A" w:rsidRDefault="00000000">
            <w:pPr>
              <w:spacing w:after="80" w:line="240" w:lineRule="auto"/>
              <w:rPr>
                <w:sz w:val="21"/>
                <w:szCs w:val="21"/>
              </w:rPr>
            </w:pPr>
            <w:r>
              <w:rPr>
                <w:sz w:val="21"/>
                <w:szCs w:val="21"/>
              </w:rPr>
              <w:t>Colas (RabbitMQ/SQS)</w:t>
            </w:r>
          </w:p>
        </w:tc>
        <w:tc>
          <w:tcPr>
            <w:tcW w:w="0" w:type="auto"/>
            <w:tcBorders>
              <w:top w:val="single" w:sz="6" w:space="0" w:color="000000"/>
              <w:left w:val="nil"/>
              <w:bottom w:val="nil"/>
              <w:right w:val="nil"/>
            </w:tcBorders>
            <w:tcMar>
              <w:top w:w="80" w:type="dxa"/>
              <w:left w:w="160" w:type="dxa"/>
              <w:bottom w:w="80" w:type="dxa"/>
              <w:right w:w="160" w:type="dxa"/>
            </w:tcMar>
          </w:tcPr>
          <w:p w14:paraId="7767A47D" w14:textId="77777777" w:rsidR="00B1525A" w:rsidRDefault="00000000">
            <w:pPr>
              <w:spacing w:after="80" w:line="240" w:lineRule="auto"/>
              <w:rPr>
                <w:sz w:val="21"/>
                <w:szCs w:val="21"/>
              </w:rPr>
            </w:pPr>
            <w:r>
              <w:rPr>
                <w:sz w:val="21"/>
                <w:szCs w:val="21"/>
              </w:rPr>
              <w:t>Mensajería asíncrona</w:t>
            </w:r>
          </w:p>
        </w:tc>
        <w:tc>
          <w:tcPr>
            <w:tcW w:w="0" w:type="auto"/>
            <w:tcBorders>
              <w:top w:val="single" w:sz="6" w:space="0" w:color="000000"/>
              <w:left w:val="nil"/>
              <w:bottom w:val="nil"/>
              <w:right w:val="nil"/>
            </w:tcBorders>
            <w:tcMar>
              <w:top w:w="80" w:type="dxa"/>
              <w:left w:w="160" w:type="dxa"/>
              <w:bottom w:w="80" w:type="dxa"/>
              <w:right w:w="160" w:type="dxa"/>
            </w:tcMar>
          </w:tcPr>
          <w:p w14:paraId="5E1E4007" w14:textId="77777777" w:rsidR="00B1525A" w:rsidRDefault="00000000">
            <w:pPr>
              <w:spacing w:after="80" w:line="240" w:lineRule="auto"/>
              <w:rPr>
                <w:sz w:val="21"/>
                <w:szCs w:val="21"/>
              </w:rPr>
            </w:pPr>
            <w:r>
              <w:rPr>
                <w:b/>
                <w:bCs/>
                <w:sz w:val="21"/>
                <w:szCs w:val="21"/>
              </w:rPr>
              <w:t>AP</w:t>
            </w:r>
            <w:r>
              <w:rPr>
                <w:sz w:val="21"/>
                <w:szCs w:val="21"/>
              </w:rPr>
              <w:t xml:space="preserve"> (colas)</w:t>
            </w:r>
          </w:p>
        </w:tc>
        <w:tc>
          <w:tcPr>
            <w:tcW w:w="0" w:type="auto"/>
            <w:tcBorders>
              <w:top w:val="single" w:sz="6" w:space="0" w:color="000000"/>
              <w:left w:val="nil"/>
              <w:bottom w:val="nil"/>
              <w:right w:val="nil"/>
            </w:tcBorders>
            <w:tcMar>
              <w:top w:w="80" w:type="dxa"/>
              <w:left w:w="160" w:type="dxa"/>
              <w:bottom w:w="80" w:type="dxa"/>
              <w:right w:w="160" w:type="dxa"/>
            </w:tcMar>
          </w:tcPr>
          <w:p w14:paraId="498B26AE" w14:textId="77777777" w:rsidR="00B1525A" w:rsidRDefault="00000000">
            <w:pPr>
              <w:spacing w:after="80" w:line="240" w:lineRule="auto"/>
              <w:rPr>
                <w:sz w:val="21"/>
                <w:szCs w:val="21"/>
              </w:rPr>
            </w:pPr>
            <w:r>
              <w:rPr>
                <w:sz w:val="21"/>
                <w:szCs w:val="21"/>
              </w:rPr>
              <w:t>Asíncrono por diseño; entrega diferida sin pérdida</w:t>
            </w:r>
          </w:p>
        </w:tc>
      </w:tr>
    </w:tbl>
    <w:p w14:paraId="15A3B162" w14:textId="77777777" w:rsidR="00B1525A" w:rsidRDefault="00000000">
      <w:pPr>
        <w:spacing w:after="240"/>
        <w:rPr>
          <w:sz w:val="21"/>
          <w:szCs w:val="21"/>
        </w:rPr>
      </w:pPr>
      <w:r>
        <w:rPr>
          <w:sz w:val="21"/>
          <w:szCs w:val="21"/>
        </w:rPr>
        <w:t xml:space="preserve">Decisión de motor por dominio (decisión 16.1 #18): el volumen total es manejable en PostgreSQL con </w:t>
      </w:r>
      <w:r>
        <w:rPr>
          <w:b/>
          <w:bCs/>
          <w:sz w:val="21"/>
          <w:szCs w:val="21"/>
        </w:rPr>
        <w:t>índices + PostGIS</w:t>
      </w:r>
      <w:r>
        <w:rPr>
          <w:rFonts w:ascii="Arial Unicode MS" w:eastAsia="Arial Unicode MS" w:hAnsi="Arial Unicode MS" w:cs="Arial Unicode MS"/>
          <w:sz w:val="21"/>
          <w:szCs w:val="21"/>
        </w:rPr>
        <w:t xml:space="preserve"> para georreferencia; DynamoDB absorbe el pico IoT; la serie consolidada vive en la capa OLAP (S3 Parquet → Redshift) y </w:t>
      </w:r>
      <w:r>
        <w:rPr>
          <w:b/>
          <w:bCs/>
          <w:sz w:val="21"/>
          <w:szCs w:val="21"/>
        </w:rPr>
        <w:t>no</w:t>
      </w:r>
      <w:r>
        <w:rPr>
          <w:sz w:val="21"/>
          <w:szCs w:val="21"/>
        </w:rPr>
        <w:t xml:space="preserve"> se añade un motor de series dedicado (InfluxDB descartado: segundo motor a operar con un equipo TI de 4 personas — D2). El detalle de alternativas evaluadas y su fundamento está en ADR-04.</w:t>
      </w:r>
    </w:p>
    <w:p w14:paraId="43D8CC66" w14:textId="77777777" w:rsidR="00B1525A" w:rsidRDefault="00000000">
      <w:pPr>
        <w:pStyle w:val="Ttulo2"/>
        <w:spacing w:before="360" w:after="160"/>
        <w:rPr>
          <w:rFonts w:ascii="Arial" w:eastAsia="Arial" w:hAnsi="Arial" w:cs="Arial"/>
          <w:color w:val="1F3A5F"/>
          <w:sz w:val="30"/>
          <w:szCs w:val="30"/>
        </w:rPr>
      </w:pPr>
      <w:bookmarkStart w:id="321" w:name="_ynwacqs2psla" w:colFirst="0" w:colLast="0"/>
      <w:bookmarkEnd w:id="321"/>
      <w:r>
        <w:rPr>
          <w:rFonts w:ascii="Arial" w:eastAsia="Arial" w:hAnsi="Arial" w:cs="Arial"/>
          <w:color w:val="1F3A5F"/>
          <w:sz w:val="30"/>
          <w:szCs w:val="30"/>
        </w:rPr>
        <w:lastRenderedPageBreak/>
        <w:t>S5.3 Migración, Saneamiento, Validación y Conciliación — P6.3</w:t>
      </w:r>
    </w:p>
    <w:p w14:paraId="6F26500D" w14:textId="77777777" w:rsidR="00B1525A" w:rsidRDefault="00000000">
      <w:pPr>
        <w:pStyle w:val="Ttulo3"/>
        <w:spacing w:before="280" w:after="120"/>
        <w:rPr>
          <w:rFonts w:ascii="Arial" w:eastAsia="Arial" w:hAnsi="Arial" w:cs="Arial"/>
          <w:color w:val="5B6770"/>
          <w:sz w:val="26"/>
          <w:szCs w:val="26"/>
        </w:rPr>
      </w:pPr>
      <w:bookmarkStart w:id="322" w:name="_stfv9fpki9n4" w:colFirst="0" w:colLast="0"/>
      <w:bookmarkEnd w:id="322"/>
      <w:r>
        <w:rPr>
          <w:rFonts w:ascii="Arial" w:eastAsia="Arial" w:hAnsi="Arial" w:cs="Arial"/>
          <w:color w:val="5B6770"/>
          <w:sz w:val="26"/>
          <w:szCs w:val="26"/>
        </w:rPr>
        <w:t>Alcance y volúmenes por migrar (RT-05.11/05.15; valores del Cap. 15 del caso)</w:t>
      </w:r>
    </w:p>
    <w:tbl>
      <w:tblPr>
        <w:tblStyle w:val="affffffff9"/>
        <w:tblW w:w="5000" w:type="pct"/>
        <w:tblInd w:w="0" w:type="dxa"/>
        <w:tblBorders>
          <w:top w:val="nil"/>
          <w:left w:val="nil"/>
          <w:bottom w:val="nil"/>
          <w:right w:val="nil"/>
          <w:insideH w:val="nil"/>
          <w:insideV w:val="nil"/>
        </w:tblBorders>
        <w:tblLook w:val="0600" w:firstRow="0" w:lastRow="0" w:firstColumn="0" w:lastColumn="0" w:noHBand="1" w:noVBand="1"/>
      </w:tblPr>
      <w:tblGrid>
        <w:gridCol w:w="2713"/>
        <w:gridCol w:w="2237"/>
        <w:gridCol w:w="4286"/>
      </w:tblGrid>
      <w:tr w:rsidR="00B1525A" w14:paraId="6522DC0B"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BD9EB40" w14:textId="77777777" w:rsidR="00B1525A" w:rsidRDefault="00000000">
            <w:pPr>
              <w:spacing w:after="80" w:line="240" w:lineRule="auto"/>
              <w:rPr>
                <w:sz w:val="21"/>
                <w:szCs w:val="21"/>
              </w:rPr>
            </w:pPr>
            <w:r>
              <w:rPr>
                <w:b/>
                <w:bCs/>
                <w:color w:val="1F3A5F"/>
                <w:sz w:val="21"/>
                <w:szCs w:val="21"/>
              </w:rPr>
              <w:t>Dato histórico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222B8B6" w14:textId="77777777" w:rsidR="00B1525A" w:rsidRDefault="00000000">
            <w:pPr>
              <w:spacing w:after="80" w:line="240" w:lineRule="auto"/>
              <w:rPr>
                <w:sz w:val="21"/>
                <w:szCs w:val="21"/>
              </w:rPr>
            </w:pPr>
            <w:r>
              <w:rPr>
                <w:b/>
                <w:bCs/>
                <w:color w:val="1F3A5F"/>
                <w:sz w:val="21"/>
                <w:szCs w:val="21"/>
              </w:rPr>
              <w:t>Volumen/alcance a migrar</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914FC60" w14:textId="77777777" w:rsidR="00B1525A" w:rsidRDefault="00000000">
            <w:pPr>
              <w:spacing w:after="80" w:line="240" w:lineRule="auto"/>
              <w:rPr>
                <w:sz w:val="21"/>
                <w:szCs w:val="21"/>
              </w:rPr>
            </w:pPr>
            <w:r>
              <w:rPr>
                <w:b/>
                <w:bCs/>
                <w:color w:val="1F3A5F"/>
                <w:sz w:val="21"/>
                <w:szCs w:val="21"/>
              </w:rPr>
              <w:t>Retención posterior a la migración</w:t>
            </w:r>
          </w:p>
        </w:tc>
      </w:tr>
      <w:tr w:rsidR="00B1525A" w14:paraId="78F4DA4C"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6084CA" w14:textId="77777777" w:rsidR="00B1525A" w:rsidRDefault="00000000">
            <w:pPr>
              <w:spacing w:after="80" w:line="240" w:lineRule="auto"/>
              <w:rPr>
                <w:sz w:val="21"/>
                <w:szCs w:val="21"/>
              </w:rPr>
            </w:pPr>
            <w:r>
              <w:rPr>
                <w:b/>
                <w:bCs/>
                <w:sz w:val="21"/>
                <w:szCs w:val="21"/>
              </w:rPr>
              <w:t>Maestros</w:t>
            </w:r>
            <w:r>
              <w:rPr>
                <w:sz w:val="21"/>
                <w:szCs w:val="21"/>
              </w:rPr>
              <w:t xml:space="preserve"> — clientes, productos y proveedores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2D2F759" w14:textId="77777777" w:rsidR="00B1525A" w:rsidRDefault="00000000">
            <w:pPr>
              <w:spacing w:after="80" w:line="240" w:lineRule="auto"/>
              <w:rPr>
                <w:sz w:val="21"/>
                <w:szCs w:val="21"/>
              </w:rPr>
            </w:pPr>
            <w:r>
              <w:rPr>
                <w:b/>
                <w:bCs/>
                <w:sz w:val="21"/>
                <w:szCs w:val="21"/>
              </w:rPr>
              <w:t>Completos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267F37D" w14:textId="77777777" w:rsidR="00B1525A" w:rsidRDefault="00000000">
            <w:pPr>
              <w:spacing w:after="80" w:line="240" w:lineRule="auto"/>
              <w:rPr>
                <w:sz w:val="21"/>
                <w:szCs w:val="21"/>
              </w:rPr>
            </w:pPr>
            <w:r>
              <w:rPr>
                <w:sz w:val="21"/>
                <w:szCs w:val="21"/>
              </w:rPr>
              <w:t>Vigentes + consulta histórica</w:t>
            </w:r>
          </w:p>
        </w:tc>
      </w:tr>
      <w:tr w:rsidR="00B1525A" w14:paraId="6083FF81"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4679848" w14:textId="77777777" w:rsidR="00B1525A" w:rsidRDefault="00000000">
            <w:pPr>
              <w:spacing w:after="80" w:line="240" w:lineRule="auto"/>
              <w:rPr>
                <w:sz w:val="21"/>
                <w:szCs w:val="21"/>
              </w:rPr>
            </w:pPr>
            <w:r>
              <w:rPr>
                <w:b/>
                <w:bCs/>
                <w:sz w:val="21"/>
                <w:szCs w:val="21"/>
              </w:rPr>
              <w:t>Ventas y pedidos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49F9F7" w14:textId="77777777" w:rsidR="00B1525A" w:rsidRDefault="00000000">
            <w:pPr>
              <w:spacing w:after="80" w:line="240" w:lineRule="auto"/>
              <w:rPr>
                <w:sz w:val="21"/>
                <w:szCs w:val="21"/>
              </w:rPr>
            </w:pPr>
            <w:r>
              <w:rPr>
                <w:b/>
                <w:bCs/>
                <w:sz w:val="21"/>
                <w:szCs w:val="21"/>
              </w:rPr>
              <w:t>3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076394" w14:textId="77777777" w:rsidR="00B1525A" w:rsidRDefault="00000000">
            <w:pPr>
              <w:spacing w:after="80" w:line="240" w:lineRule="auto"/>
              <w:rPr>
                <w:sz w:val="21"/>
                <w:szCs w:val="21"/>
              </w:rPr>
            </w:pPr>
            <w:r>
              <w:rPr>
                <w:sz w:val="21"/>
                <w:szCs w:val="21"/>
              </w:rPr>
              <w:t>Consulta solo lectura durante el contrato</w:t>
            </w:r>
          </w:p>
        </w:tc>
      </w:tr>
      <w:tr w:rsidR="00B1525A" w14:paraId="7FF1A0A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2EDD06E" w14:textId="77777777" w:rsidR="00B1525A" w:rsidRDefault="00000000">
            <w:pPr>
              <w:spacing w:after="80" w:line="240" w:lineRule="auto"/>
              <w:rPr>
                <w:sz w:val="21"/>
                <w:szCs w:val="21"/>
              </w:rPr>
            </w:pPr>
            <w:r>
              <w:rPr>
                <w:b/>
                <w:bCs/>
                <w:sz w:val="21"/>
                <w:szCs w:val="21"/>
              </w:rPr>
              <w:t>Inventario y movimientos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61DA43" w14:textId="77777777" w:rsidR="00B1525A" w:rsidRDefault="00000000">
            <w:pPr>
              <w:spacing w:after="80" w:line="240" w:lineRule="auto"/>
              <w:rPr>
                <w:sz w:val="21"/>
                <w:szCs w:val="21"/>
              </w:rPr>
            </w:pPr>
            <w:r>
              <w:rPr>
                <w:b/>
                <w:bCs/>
                <w:sz w:val="21"/>
                <w:szCs w:val="21"/>
              </w:rPr>
              <w:t>2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FF0F10" w14:textId="77777777" w:rsidR="00B1525A" w:rsidRDefault="00000000">
            <w:pPr>
              <w:spacing w:after="80" w:line="240" w:lineRule="auto"/>
              <w:rPr>
                <w:sz w:val="21"/>
                <w:szCs w:val="21"/>
              </w:rPr>
            </w:pPr>
            <w:r>
              <w:rPr>
                <w:sz w:val="21"/>
                <w:szCs w:val="21"/>
              </w:rPr>
              <w:t>Ídem</w:t>
            </w:r>
          </w:p>
        </w:tc>
      </w:tr>
      <w:tr w:rsidR="00B1525A" w14:paraId="49AE252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3ADA160" w14:textId="77777777" w:rsidR="00B1525A" w:rsidRDefault="00000000">
            <w:pPr>
              <w:spacing w:after="80" w:line="240" w:lineRule="auto"/>
              <w:rPr>
                <w:sz w:val="21"/>
                <w:szCs w:val="21"/>
              </w:rPr>
            </w:pPr>
            <w:r>
              <w:rPr>
                <w:b/>
                <w:bCs/>
                <w:sz w:val="21"/>
                <w:szCs w:val="21"/>
              </w:rPr>
              <w:t>Trazabilidad sanitaria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14D762" w14:textId="77777777" w:rsidR="00B1525A" w:rsidRDefault="00000000">
            <w:pPr>
              <w:spacing w:after="80" w:line="240" w:lineRule="auto"/>
              <w:rPr>
                <w:sz w:val="21"/>
                <w:szCs w:val="21"/>
              </w:rPr>
            </w:pPr>
            <w:r>
              <w:rPr>
                <w:b/>
                <w:bCs/>
                <w:sz w:val="21"/>
                <w:szCs w:val="21"/>
              </w:rPr>
              <w:t>5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597C004" w14:textId="77777777" w:rsidR="00B1525A" w:rsidRDefault="00000000">
            <w:pPr>
              <w:spacing w:after="80" w:line="240" w:lineRule="auto"/>
              <w:rPr>
                <w:sz w:val="21"/>
                <w:szCs w:val="21"/>
              </w:rPr>
            </w:pPr>
            <w:r>
              <w:rPr>
                <w:sz w:val="21"/>
                <w:szCs w:val="21"/>
              </w:rPr>
              <w:t>Ídem (piso RSA D.S. 977/96)</w:t>
            </w:r>
          </w:p>
        </w:tc>
      </w:tr>
      <w:tr w:rsidR="00B1525A" w14:paraId="10505B31"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D34E5C" w14:textId="77777777" w:rsidR="00B1525A" w:rsidRDefault="00000000">
            <w:pPr>
              <w:spacing w:after="80" w:line="240" w:lineRule="auto"/>
              <w:rPr>
                <w:sz w:val="21"/>
                <w:szCs w:val="21"/>
              </w:rPr>
            </w:pPr>
            <w:r>
              <w:rPr>
                <w:b/>
                <w:bCs/>
                <w:sz w:val="21"/>
                <w:szCs w:val="21"/>
              </w:rPr>
              <w:t>Cuentas por cobrar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D72046D" w14:textId="77777777" w:rsidR="00B1525A" w:rsidRDefault="00000000">
            <w:pPr>
              <w:spacing w:after="80" w:line="240" w:lineRule="auto"/>
              <w:rPr>
                <w:sz w:val="21"/>
                <w:szCs w:val="21"/>
              </w:rPr>
            </w:pPr>
            <w:r>
              <w:rPr>
                <w:b/>
                <w:bCs/>
                <w:sz w:val="21"/>
                <w:szCs w:val="21"/>
              </w:rPr>
              <w:t>Saldos vivos más 2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209DBE" w14:textId="77777777" w:rsidR="00B1525A" w:rsidRDefault="00000000">
            <w:pPr>
              <w:spacing w:after="80" w:line="240" w:lineRule="auto"/>
              <w:rPr>
                <w:sz w:val="21"/>
                <w:szCs w:val="21"/>
              </w:rPr>
            </w:pPr>
            <w:r>
              <w:rPr>
                <w:sz w:val="21"/>
                <w:szCs w:val="21"/>
              </w:rPr>
              <w:t>Ídem</w:t>
            </w:r>
          </w:p>
        </w:tc>
      </w:tr>
      <w:tr w:rsidR="00B1525A" w14:paraId="2D5DA6E1" w14:textId="77777777">
        <w:trPr>
          <w:trHeight w:val="1305"/>
        </w:trPr>
        <w:tc>
          <w:tcPr>
            <w:tcW w:w="0" w:type="auto"/>
            <w:tcBorders>
              <w:top w:val="single" w:sz="6" w:space="0" w:color="000000"/>
              <w:left w:val="nil"/>
              <w:bottom w:val="nil"/>
              <w:right w:val="nil"/>
            </w:tcBorders>
            <w:tcMar>
              <w:top w:w="80" w:type="dxa"/>
              <w:left w:w="160" w:type="dxa"/>
              <w:bottom w:w="80" w:type="dxa"/>
              <w:right w:w="160" w:type="dxa"/>
            </w:tcMar>
          </w:tcPr>
          <w:p w14:paraId="75C7201E" w14:textId="77777777" w:rsidR="00B1525A" w:rsidRDefault="00000000">
            <w:pPr>
              <w:spacing w:after="80" w:line="240" w:lineRule="auto"/>
              <w:rPr>
                <w:sz w:val="21"/>
                <w:szCs w:val="21"/>
              </w:rPr>
            </w:pPr>
            <w:r>
              <w:rPr>
                <w:b/>
                <w:bCs/>
                <w:sz w:val="21"/>
                <w:szCs w:val="21"/>
              </w:rPr>
              <w:t xml:space="preserve">Bodega (SKU, ubicaciones, </w:t>
            </w:r>
            <w:proofErr w:type="gramStart"/>
            <w:r>
              <w:rPr>
                <w:b/>
                <w:bCs/>
                <w:sz w:val="21"/>
                <w:szCs w:val="21"/>
              </w:rPr>
              <w:t>saldos)</w:t>
            </w:r>
            <w:r>
              <w:rPr>
                <w:sz w:val="21"/>
                <w:szCs w:val="21"/>
              </w:rPr>
              <w:t xml:space="preserve"> —</w:t>
            </w:r>
            <w:proofErr w:type="gramEnd"/>
            <w:r>
              <w:rPr>
                <w:sz w:val="21"/>
                <w:szCs w:val="21"/>
              </w:rPr>
              <w:t xml:space="preserve"> maestros del WMS 2013</w:t>
            </w:r>
          </w:p>
        </w:tc>
        <w:tc>
          <w:tcPr>
            <w:tcW w:w="0" w:type="auto"/>
            <w:tcBorders>
              <w:top w:val="single" w:sz="6" w:space="0" w:color="000000"/>
              <w:left w:val="nil"/>
              <w:bottom w:val="nil"/>
              <w:right w:val="nil"/>
            </w:tcBorders>
            <w:tcMar>
              <w:top w:w="80" w:type="dxa"/>
              <w:left w:w="160" w:type="dxa"/>
              <w:bottom w:w="80" w:type="dxa"/>
              <w:right w:w="160" w:type="dxa"/>
            </w:tcMar>
          </w:tcPr>
          <w:p w14:paraId="73281D60" w14:textId="77777777" w:rsidR="00B1525A" w:rsidRDefault="00000000">
            <w:pPr>
              <w:spacing w:after="80" w:line="240" w:lineRule="auto"/>
              <w:rPr>
                <w:sz w:val="21"/>
                <w:szCs w:val="21"/>
              </w:rPr>
            </w:pPr>
            <w:r>
              <w:rPr>
                <w:sz w:val="21"/>
                <w:szCs w:val="21"/>
              </w:rPr>
              <w:t>Completos</w:t>
            </w:r>
          </w:p>
        </w:tc>
        <w:tc>
          <w:tcPr>
            <w:tcW w:w="0" w:type="auto"/>
            <w:tcBorders>
              <w:top w:val="single" w:sz="6" w:space="0" w:color="000000"/>
              <w:left w:val="nil"/>
              <w:bottom w:val="nil"/>
              <w:right w:val="nil"/>
            </w:tcBorders>
            <w:tcMar>
              <w:top w:w="80" w:type="dxa"/>
              <w:left w:w="160" w:type="dxa"/>
              <w:bottom w:w="80" w:type="dxa"/>
              <w:right w:w="160" w:type="dxa"/>
            </w:tcMar>
          </w:tcPr>
          <w:p w14:paraId="64FBDD17" w14:textId="77777777" w:rsidR="00B1525A" w:rsidRDefault="00000000">
            <w:pPr>
              <w:spacing w:after="80" w:line="240" w:lineRule="auto"/>
              <w:rPr>
                <w:sz w:val="21"/>
                <w:szCs w:val="21"/>
              </w:rPr>
            </w:pPr>
            <w:r>
              <w:rPr>
                <w:sz w:val="21"/>
                <w:szCs w:val="21"/>
              </w:rPr>
              <w:t xml:space="preserve">Migrados a la BD on-prem del maestro de bodega (S5.1); históricos ERP/WMS </w:t>
            </w:r>
            <w:r>
              <w:rPr>
                <w:b/>
                <w:bCs/>
                <w:sz w:val="21"/>
                <w:szCs w:val="21"/>
              </w:rPr>
              <w:t>consultables en modo solo lectura</w:t>
            </w:r>
            <w:r>
              <w:rPr>
                <w:sz w:val="21"/>
                <w:szCs w:val="21"/>
              </w:rPr>
              <w:t xml:space="preserve"> durante todo el contrato</w:t>
            </w:r>
          </w:p>
        </w:tc>
      </w:tr>
    </w:tbl>
    <w:p w14:paraId="7CD7D250" w14:textId="77777777" w:rsidR="00B1525A" w:rsidRDefault="00000000">
      <w:pPr>
        <w:pStyle w:val="Ttulo3"/>
        <w:spacing w:before="280" w:after="120"/>
        <w:rPr>
          <w:rFonts w:ascii="Arial" w:eastAsia="Arial" w:hAnsi="Arial" w:cs="Arial"/>
          <w:color w:val="5B6770"/>
          <w:sz w:val="26"/>
          <w:szCs w:val="26"/>
        </w:rPr>
      </w:pPr>
      <w:bookmarkStart w:id="323" w:name="_hu6hvq8o860v" w:colFirst="0" w:colLast="0"/>
      <w:bookmarkEnd w:id="323"/>
      <w:r>
        <w:rPr>
          <w:rFonts w:ascii="Arial" w:eastAsia="Arial" w:hAnsi="Arial" w:cs="Arial"/>
          <w:color w:val="5B6770"/>
          <w:sz w:val="26"/>
          <w:szCs w:val="26"/>
        </w:rPr>
        <w:t>Metodología (RT-05.11 a RT-05.15)</w:t>
      </w:r>
    </w:p>
    <w:p w14:paraId="7EAC3953" w14:textId="77777777" w:rsidR="00B1525A" w:rsidRDefault="00000000">
      <w:pPr>
        <w:numPr>
          <w:ilvl w:val="0"/>
          <w:numId w:val="1"/>
        </w:numPr>
        <w:spacing w:after="0"/>
        <w:rPr>
          <w:color w:val="000000"/>
        </w:rPr>
      </w:pPr>
      <w:r>
        <w:rPr>
          <w:b/>
          <w:bCs/>
          <w:sz w:val="21"/>
          <w:szCs w:val="21"/>
        </w:rPr>
        <w:t>Perfilado y saneamiento previo (RT-05.12):</w:t>
      </w:r>
      <w:r>
        <w:rPr>
          <w:sz w:val="21"/>
          <w:szCs w:val="21"/>
        </w:rPr>
        <w:t xml:space="preserve"> etapa de perfilado sobre los datos de origen (ERP 2017, WMS 2013, planillas) con </w:t>
      </w:r>
      <w:r>
        <w:rPr>
          <w:b/>
          <w:bCs/>
          <w:sz w:val="21"/>
          <w:szCs w:val="21"/>
        </w:rPr>
        <w:t>informe de defectos detectados y decisión sobre cada uno</w:t>
      </w:r>
      <w:r>
        <w:rPr>
          <w:sz w:val="21"/>
          <w:szCs w:val="21"/>
        </w:rPr>
        <w:t xml:space="preserve"> (corregir / aceptar c/registro / excluir). Casos de saneamiento esperados y declarados: </w:t>
      </w:r>
      <w:r>
        <w:rPr>
          <w:b/>
          <w:bCs/>
          <w:sz w:val="21"/>
          <w:szCs w:val="21"/>
        </w:rPr>
        <w:t>duplicados de cliente por RUT</w:t>
      </w:r>
      <w:r>
        <w:rPr>
          <w:sz w:val="21"/>
          <w:szCs w:val="21"/>
        </w:rPr>
        <w:t xml:space="preserve"> (maestro único resultante, MDM S5.6), </w:t>
      </w:r>
      <w:r>
        <w:rPr>
          <w:b/>
          <w:bCs/>
          <w:sz w:val="21"/>
          <w:szCs w:val="21"/>
        </w:rPr>
        <w:t>campos de lote en texto libre o vacíos</w:t>
      </w:r>
      <w:r>
        <w:rPr>
          <w:sz w:val="21"/>
          <w:szCs w:val="21"/>
        </w:rPr>
        <w:t xml:space="preserve"> (el retiro de marzo mostró 41 % de recepciones sin lote), </w:t>
      </w:r>
      <w:r>
        <w:rPr>
          <w:b/>
          <w:bCs/>
          <w:sz w:val="21"/>
          <w:szCs w:val="21"/>
        </w:rPr>
        <w:t>equivalencias de maestro entre cadenas</w:t>
      </w:r>
      <w:r>
        <w:rPr>
          <w:sz w:val="21"/>
          <w:szCs w:val="21"/>
        </w:rPr>
        <w:t xml:space="preserve"> (GTIN por cadena, RF-12.03) y </w:t>
      </w:r>
      <w:r>
        <w:rPr>
          <w:b/>
          <w:bCs/>
          <w:sz w:val="21"/>
          <w:szCs w:val="21"/>
        </w:rPr>
        <w:t>saldos de envases</w:t>
      </w:r>
      <w:r>
        <w:rPr>
          <w:sz w:val="21"/>
          <w:szCs w:val="21"/>
        </w:rPr>
        <w:t xml:space="preserve"> (68.000 canastillos y 9.400 pallets sin control).</w:t>
      </w:r>
    </w:p>
    <w:p w14:paraId="30202581" w14:textId="77777777" w:rsidR="00B1525A" w:rsidRDefault="00000000">
      <w:pPr>
        <w:numPr>
          <w:ilvl w:val="0"/>
          <w:numId w:val="1"/>
        </w:numPr>
        <w:spacing w:after="0"/>
        <w:rPr>
          <w:color w:val="000000"/>
        </w:rPr>
      </w:pPr>
      <w:r>
        <w:rPr>
          <w:b/>
          <w:bCs/>
          <w:sz w:val="21"/>
          <w:szCs w:val="21"/>
        </w:rPr>
        <w:t>Reglas de transformación y carga verificada:</w:t>
      </w:r>
      <w:r>
        <w:rPr>
          <w:sz w:val="21"/>
          <w:szCs w:val="21"/>
        </w:rPr>
        <w:t xml:space="preserve"> carga de datos maestros con </w:t>
      </w:r>
      <w:r>
        <w:rPr>
          <w:b/>
          <w:bCs/>
          <w:sz w:val="21"/>
          <w:szCs w:val="21"/>
        </w:rPr>
        <w:t>validación en el punto de captura</w:t>
      </w:r>
      <w:r>
        <w:rPr>
          <w:sz w:val="21"/>
          <w:szCs w:val="21"/>
        </w:rPr>
        <w:t xml:space="preserve"> y conciliación por recuentos; carga inicial transaccional por olas por sitio con estrategia azul-verde y plan de reversión.</w:t>
      </w:r>
    </w:p>
    <w:p w14:paraId="5C4BA58C" w14:textId="77777777" w:rsidR="00B1525A" w:rsidRDefault="00000000">
      <w:pPr>
        <w:numPr>
          <w:ilvl w:val="0"/>
          <w:numId w:val="1"/>
        </w:numPr>
        <w:spacing w:after="0"/>
        <w:rPr>
          <w:color w:val="000000"/>
        </w:rPr>
      </w:pPr>
      <w:r>
        <w:rPr>
          <w:b/>
          <w:bCs/>
          <w:sz w:val="21"/>
          <w:szCs w:val="21"/>
        </w:rPr>
        <w:t>Dos ensayos completos de migración sobre Preproducción (RT-05.13):</w:t>
      </w:r>
      <w:r>
        <w:rPr>
          <w:sz w:val="21"/>
          <w:szCs w:val="21"/>
        </w:rPr>
        <w:t xml:space="preserve"> con medición del tiempo total y del resultado de la conciliación; ensayo T + reensayo tras corrección.</w:t>
      </w:r>
    </w:p>
    <w:p w14:paraId="5D1AC3F9" w14:textId="77777777" w:rsidR="00B1525A" w:rsidRDefault="00000000">
      <w:pPr>
        <w:numPr>
          <w:ilvl w:val="0"/>
          <w:numId w:val="1"/>
        </w:numPr>
        <w:spacing w:after="0"/>
        <w:rPr>
          <w:color w:val="000000"/>
        </w:rPr>
      </w:pPr>
      <w:r>
        <w:rPr>
          <w:b/>
          <w:bCs/>
          <w:sz w:val="21"/>
          <w:szCs w:val="21"/>
        </w:rPr>
        <w:lastRenderedPageBreak/>
        <w:t>Conciliación cuantitativa y verificable (RT-05.14):</w:t>
      </w:r>
      <w:r>
        <w:rPr>
          <w:sz w:val="21"/>
          <w:szCs w:val="21"/>
        </w:rPr>
        <w:t xml:space="preserve"> </w:t>
      </w:r>
      <w:r>
        <w:rPr>
          <w:b/>
          <w:bCs/>
          <w:sz w:val="21"/>
          <w:szCs w:val="21"/>
        </w:rPr>
        <w:t>recuentos, sumas de control y muestreo dirigido</w:t>
      </w:r>
      <w:r>
        <w:rPr>
          <w:sz w:val="21"/>
          <w:szCs w:val="21"/>
        </w:rPr>
        <w:t xml:space="preserve">; toda diferencia queda </w:t>
      </w:r>
      <w:r>
        <w:rPr>
          <w:b/>
          <w:bCs/>
          <w:sz w:val="21"/>
          <w:szCs w:val="21"/>
        </w:rPr>
        <w:t>explicada</w:t>
      </w:r>
      <w:r>
        <w:rPr>
          <w:rFonts w:ascii="Arial Unicode MS" w:eastAsia="Arial Unicode MS" w:hAnsi="Arial Unicode MS" w:cs="Arial Unicode MS"/>
          <w:sz w:val="21"/>
          <w:szCs w:val="21"/>
        </w:rPr>
        <w:t xml:space="preserve"> y registrada en la bitácora de reconciliación (Art. 16.4). La reposición del conteo cíclico apuntala la exactitud del stock migrado (diferencia de 2,3 % → meta &lt; 1 %).</w:t>
      </w:r>
    </w:p>
    <w:p w14:paraId="66DD18AC" w14:textId="77777777" w:rsidR="00B1525A" w:rsidRDefault="00000000">
      <w:pPr>
        <w:numPr>
          <w:ilvl w:val="0"/>
          <w:numId w:val="1"/>
        </w:numPr>
        <w:spacing w:after="0"/>
        <w:rPr>
          <w:color w:val="000000"/>
        </w:rPr>
      </w:pPr>
      <w:r>
        <w:rPr>
          <w:b/>
          <w:bCs/>
          <w:sz w:val="21"/>
          <w:szCs w:val="21"/>
        </w:rPr>
        <w:t>Históricos no migrados (RT-05.15):</w:t>
      </w:r>
      <w:r>
        <w:rPr>
          <w:sz w:val="21"/>
          <w:szCs w:val="21"/>
        </w:rPr>
        <w:t xml:space="preserve"> quedan </w:t>
      </w:r>
      <w:r>
        <w:rPr>
          <w:b/>
          <w:bCs/>
          <w:sz w:val="21"/>
          <w:szCs w:val="21"/>
        </w:rPr>
        <w:t>accesibles en repositorio de consulta solo lectura</w:t>
      </w:r>
      <w:r>
        <w:rPr>
          <w:sz w:val="21"/>
          <w:szCs w:val="21"/>
        </w:rPr>
        <w:t xml:space="preserve"> durante el período de retención del caso, sin depender del sistema legado; exportables bajo el régimen del Art. 85 (copia íntegra en formato interoperable con diccionario).</w:t>
      </w:r>
    </w:p>
    <w:p w14:paraId="4B0869EE" w14:textId="77777777" w:rsidR="00B1525A" w:rsidRDefault="00000000">
      <w:pPr>
        <w:numPr>
          <w:ilvl w:val="0"/>
          <w:numId w:val="1"/>
        </w:numPr>
        <w:spacing w:after="140"/>
        <w:rPr>
          <w:color w:val="000000"/>
        </w:rPr>
      </w:pPr>
      <w:r>
        <w:rPr>
          <w:b/>
          <w:bCs/>
          <w:sz w:val="21"/>
          <w:szCs w:val="21"/>
        </w:rPr>
        <w:t>Coexistencia con el WMS 2013 (D10):</w:t>
      </w:r>
      <w:r>
        <w:rPr>
          <w:sz w:val="21"/>
          <w:szCs w:val="21"/>
        </w:rPr>
        <w:t xml:space="preserve"> el legado queda detrás de la misma ACL con tabla de «capacidad absorbida» (recepción GS1, slotting, misiones con HHT, conteo cíclico) que se </w:t>
      </w:r>
      <w:r>
        <w:rPr>
          <w:b/>
          <w:bCs/>
          <w:sz w:val="21"/>
          <w:szCs w:val="21"/>
        </w:rPr>
        <w:t xml:space="preserve">vacía ola </w:t>
      </w:r>
      <w:proofErr w:type="gramStart"/>
      <w:r>
        <w:rPr>
          <w:b/>
          <w:bCs/>
          <w:sz w:val="21"/>
          <w:szCs w:val="21"/>
        </w:rPr>
        <w:t>a</w:t>
      </w:r>
      <w:proofErr w:type="gramEnd"/>
      <w:r>
        <w:rPr>
          <w:b/>
          <w:bCs/>
          <w:sz w:val="21"/>
          <w:szCs w:val="21"/>
        </w:rPr>
        <w:t xml:space="preserve"> ola por sitio</w:t>
      </w:r>
      <w:r>
        <w:rPr>
          <w:sz w:val="21"/>
          <w:szCs w:val="21"/>
        </w:rPr>
        <w:t>, con estrategia azul-verde, plan de reversión y retiro al cierre de la Etapa 1.</w:t>
      </w:r>
    </w:p>
    <w:p w14:paraId="1CD4BB6F" w14:textId="77777777" w:rsidR="00B1525A" w:rsidRDefault="00000000">
      <w:pPr>
        <w:pStyle w:val="Ttulo2"/>
        <w:spacing w:before="360" w:after="160"/>
        <w:rPr>
          <w:rFonts w:ascii="Arial" w:eastAsia="Arial" w:hAnsi="Arial" w:cs="Arial"/>
          <w:color w:val="1F3A5F"/>
          <w:sz w:val="30"/>
          <w:szCs w:val="30"/>
        </w:rPr>
      </w:pPr>
      <w:bookmarkStart w:id="324" w:name="_agv60ug6ntrb" w:colFirst="0" w:colLast="0"/>
      <w:bookmarkEnd w:id="324"/>
      <w:r>
        <w:rPr>
          <w:rFonts w:ascii="Arial" w:eastAsia="Arial" w:hAnsi="Arial" w:cs="Arial"/>
          <w:color w:val="1F3A5F"/>
          <w:sz w:val="30"/>
          <w:szCs w:val="30"/>
        </w:rPr>
        <w:t>S5.4 Desempeño del Modelo de Datos: Indexación, Particionamiento y Caché — P6.4</w:t>
      </w:r>
    </w:p>
    <w:p w14:paraId="28276159" w14:textId="77777777" w:rsidR="00B1525A" w:rsidRDefault="00000000">
      <w:pPr>
        <w:pStyle w:val="Ttulo3"/>
        <w:spacing w:before="280" w:after="120"/>
        <w:rPr>
          <w:rFonts w:ascii="Arial" w:eastAsia="Arial" w:hAnsi="Arial" w:cs="Arial"/>
          <w:color w:val="5B6770"/>
          <w:sz w:val="26"/>
          <w:szCs w:val="26"/>
        </w:rPr>
      </w:pPr>
      <w:bookmarkStart w:id="325" w:name="_z2x9n3lookvt" w:colFirst="0" w:colLast="0"/>
      <w:bookmarkEnd w:id="325"/>
      <w:r>
        <w:rPr>
          <w:rFonts w:ascii="Arial" w:eastAsia="Arial" w:hAnsi="Arial" w:cs="Arial"/>
          <w:color w:val="5B6770"/>
          <w:sz w:val="26"/>
          <w:szCs w:val="26"/>
        </w:rPr>
        <w:t>Indexación</w:t>
      </w:r>
    </w:p>
    <w:p w14:paraId="09CE6CE0" w14:textId="77777777" w:rsidR="00B1525A" w:rsidRDefault="00000000">
      <w:pPr>
        <w:numPr>
          <w:ilvl w:val="0"/>
          <w:numId w:val="20"/>
        </w:numPr>
        <w:spacing w:after="0"/>
        <w:rPr>
          <w:color w:val="000000"/>
        </w:rPr>
      </w:pPr>
      <w:r>
        <w:rPr>
          <w:b/>
          <w:bCs/>
          <w:sz w:val="21"/>
          <w:szCs w:val="21"/>
        </w:rPr>
        <w:t>Índices y claves en PostgreSQL/Aurora:</w:t>
      </w:r>
      <w:r>
        <w:rPr>
          <w:sz w:val="21"/>
          <w:szCs w:val="21"/>
        </w:rPr>
        <w:t xml:space="preserve"> FKs en todas las tablas transaccionales; índices por </w:t>
      </w:r>
      <w:r>
        <w:rPr>
          <w:b/>
          <w:bCs/>
          <w:sz w:val="21"/>
          <w:szCs w:val="21"/>
        </w:rPr>
        <w:t>lote GS1 (GTIN + lote + vencimiento)</w:t>
      </w:r>
      <w:r>
        <w:rPr>
          <w:sz w:val="21"/>
          <w:szCs w:val="21"/>
        </w:rPr>
        <w:t xml:space="preserve">, </w:t>
      </w:r>
      <w:r>
        <w:rPr>
          <w:b/>
          <w:bCs/>
          <w:sz w:val="21"/>
          <w:szCs w:val="21"/>
        </w:rPr>
        <w:t>SSCC</w:t>
      </w:r>
      <w:r>
        <w:rPr>
          <w:sz w:val="21"/>
          <w:szCs w:val="21"/>
        </w:rPr>
        <w:t xml:space="preserve"> y </w:t>
      </w:r>
      <w:r>
        <w:rPr>
          <w:rFonts w:ascii="Consolas" w:eastAsia="Consolas" w:hAnsi="Consolas" w:cs="Consolas"/>
          <w:sz w:val="21"/>
          <w:szCs w:val="21"/>
          <w:shd w:val="clear" w:color="auto" w:fill="3C3C3C"/>
        </w:rPr>
        <w:t>shipment_id</w:t>
      </w:r>
      <w:r>
        <w:rPr>
          <w:sz w:val="21"/>
          <w:szCs w:val="21"/>
        </w:rPr>
        <w:t xml:space="preserve"> (estructura que sostiene el retiro &lt; 2 h), y </w:t>
      </w:r>
      <w:r>
        <w:rPr>
          <w:b/>
          <w:bCs/>
          <w:sz w:val="21"/>
          <w:szCs w:val="21"/>
        </w:rPr>
        <w:t>PostGIS GiST</w:t>
      </w:r>
      <w:r>
        <w:rPr>
          <w:sz w:val="21"/>
          <w:szCs w:val="21"/>
        </w:rPr>
        <w:t xml:space="preserve"> para geometrías, rutas y geocercas (BD_RUTAS, BD_TELEMETRIA). Índices compuestos de trazabilidad forward/backward en BD_CALIDAD_TRAZABILIDAD.</w:t>
      </w:r>
    </w:p>
    <w:p w14:paraId="4F33832C" w14:textId="77777777" w:rsidR="00B1525A" w:rsidRDefault="00000000">
      <w:pPr>
        <w:numPr>
          <w:ilvl w:val="0"/>
          <w:numId w:val="20"/>
        </w:numPr>
        <w:spacing w:after="0"/>
        <w:rPr>
          <w:color w:val="000000"/>
        </w:rPr>
      </w:pPr>
      <w:r>
        <w:rPr>
          <w:b/>
          <w:bCs/>
          <w:sz w:val="21"/>
          <w:szCs w:val="21"/>
        </w:rPr>
        <w:t>Réplicas de solo lectura</w:t>
      </w:r>
      <w:r>
        <w:rPr>
          <w:sz w:val="21"/>
          <w:szCs w:val="21"/>
        </w:rPr>
        <w:t xml:space="preserve"> en Aurora para consultas de negocio sin competir con la escritura del maestro (2 lectores; RT-09.05).</w:t>
      </w:r>
    </w:p>
    <w:p w14:paraId="063C18DD" w14:textId="77777777" w:rsidR="00B1525A" w:rsidRDefault="00000000">
      <w:pPr>
        <w:numPr>
          <w:ilvl w:val="0"/>
          <w:numId w:val="20"/>
        </w:numPr>
        <w:spacing w:after="140"/>
        <w:rPr>
          <w:color w:val="000000"/>
        </w:rPr>
      </w:pPr>
      <w:r>
        <w:rPr>
          <w:b/>
          <w:bCs/>
          <w:sz w:val="21"/>
          <w:szCs w:val="21"/>
        </w:rPr>
        <w:t>Redshift</w:t>
      </w:r>
      <w:r>
        <w:rPr>
          <w:sz w:val="21"/>
          <w:szCs w:val="21"/>
        </w:rPr>
        <w:t>: distribución por clave de negocio (ruta/lote) y compresión columnar sobre hechos (ventas, entregas, stock, costo de servir) y dimensiones (cliente, SKU, tiempo, ruta, canal).</w:t>
      </w:r>
    </w:p>
    <w:p w14:paraId="4A927CA6" w14:textId="77777777" w:rsidR="00B1525A" w:rsidRDefault="00000000">
      <w:pPr>
        <w:pStyle w:val="Ttulo3"/>
        <w:spacing w:before="280" w:after="120"/>
        <w:rPr>
          <w:rFonts w:ascii="Arial" w:eastAsia="Arial" w:hAnsi="Arial" w:cs="Arial"/>
          <w:color w:val="5B6770"/>
          <w:sz w:val="26"/>
          <w:szCs w:val="26"/>
        </w:rPr>
      </w:pPr>
      <w:bookmarkStart w:id="326" w:name="_834d78x7cbmq" w:colFirst="0" w:colLast="0"/>
      <w:bookmarkEnd w:id="326"/>
      <w:r>
        <w:rPr>
          <w:rFonts w:ascii="Arial" w:eastAsia="Arial" w:hAnsi="Arial" w:cs="Arial"/>
          <w:color w:val="5B6770"/>
          <w:sz w:val="26"/>
          <w:szCs w:val="26"/>
        </w:rPr>
        <w:t>Particionamiento</w:t>
      </w:r>
    </w:p>
    <w:p w14:paraId="70C4C624" w14:textId="77777777" w:rsidR="00B1525A" w:rsidRDefault="00000000">
      <w:pPr>
        <w:numPr>
          <w:ilvl w:val="0"/>
          <w:numId w:val="45"/>
        </w:numPr>
        <w:spacing w:after="0"/>
        <w:rPr>
          <w:color w:val="000000"/>
        </w:rPr>
      </w:pPr>
      <w:r>
        <w:rPr>
          <w:b/>
          <w:bCs/>
          <w:sz w:val="21"/>
          <w:szCs w:val="21"/>
        </w:rPr>
        <w:t>Particionado mensual de transacciones de bodega</w:t>
      </w:r>
      <w:r>
        <w:rPr>
          <w:rFonts w:ascii="Arial Unicode MS" w:eastAsia="Arial Unicode MS" w:hAnsi="Arial Unicode MS" w:cs="Arial Unicode MS"/>
          <w:sz w:val="21"/>
          <w:szCs w:val="21"/>
        </w:rPr>
        <w:t xml:space="preserve"> (recepción, misiones, despacho) en PostgreSQL on-prem, primer remedio declarado ante el cuello de botella de escritura de la ventana 05:30–07:00 (RT-09.05; escala vertical → particionado + PgBouncer → réplica de lectura → 4.º nodo/sharding).</w:t>
      </w:r>
    </w:p>
    <w:p w14:paraId="47F24B1D" w14:textId="77777777" w:rsidR="00B1525A" w:rsidRDefault="00000000">
      <w:pPr>
        <w:numPr>
          <w:ilvl w:val="0"/>
          <w:numId w:val="45"/>
        </w:numPr>
        <w:spacing w:after="0"/>
        <w:rPr>
          <w:color w:val="000000"/>
        </w:rPr>
      </w:pPr>
      <w:r>
        <w:rPr>
          <w:b/>
          <w:bCs/>
          <w:sz w:val="21"/>
          <w:szCs w:val="21"/>
        </w:rPr>
        <w:t>Orden garantizado por partición</w:t>
      </w:r>
      <w:r>
        <w:rPr>
          <w:sz w:val="21"/>
          <w:szCs w:val="21"/>
        </w:rPr>
        <w:t xml:space="preserve"> en mensajería (SQS FIFO con </w:t>
      </w:r>
      <w:r>
        <w:rPr>
          <w:rFonts w:ascii="Consolas" w:eastAsia="Consolas" w:hAnsi="Consolas" w:cs="Consolas"/>
          <w:sz w:val="21"/>
          <w:szCs w:val="21"/>
          <w:shd w:val="clear" w:color="auto" w:fill="3C3C3C"/>
        </w:rPr>
        <w:t>MessageGroupId</w:t>
      </w:r>
      <w:r>
        <w:rPr>
          <w:sz w:val="21"/>
          <w:szCs w:val="21"/>
        </w:rPr>
        <w:t xml:space="preserve"> = sitio/entidad) para reconciliación cross-sitio y eventos de trazabilidad (RT-02.07); el sync de terreno usa </w:t>
      </w:r>
      <w:r>
        <w:rPr>
          <w:b/>
          <w:bCs/>
          <w:sz w:val="21"/>
          <w:szCs w:val="21"/>
        </w:rPr>
        <w:t>partición y reanudación (chunking)</w:t>
      </w:r>
      <w:r>
        <w:rPr>
          <w:rFonts w:ascii="Arial Unicode MS" w:eastAsia="Arial Unicode MS" w:hAnsi="Arial Unicode MS" w:cs="Arial Unicode MS"/>
          <w:sz w:val="21"/>
          <w:szCs w:val="21"/>
        </w:rPr>
        <w:t xml:space="preserve"> para cumplir ≤ 10 min de turno / ≤ 2 h de CD tras reconexión.</w:t>
      </w:r>
    </w:p>
    <w:p w14:paraId="35387113" w14:textId="77777777" w:rsidR="00B1525A" w:rsidRDefault="00000000">
      <w:pPr>
        <w:numPr>
          <w:ilvl w:val="0"/>
          <w:numId w:val="45"/>
        </w:numPr>
        <w:spacing w:after="140"/>
        <w:rPr>
          <w:color w:val="000000"/>
        </w:rPr>
      </w:pPr>
      <w:r>
        <w:rPr>
          <w:b/>
          <w:bCs/>
          <w:sz w:val="21"/>
          <w:szCs w:val="21"/>
        </w:rPr>
        <w:t>DynamoDB</w:t>
      </w:r>
      <w:r>
        <w:rPr>
          <w:sz w:val="21"/>
          <w:szCs w:val="21"/>
        </w:rPr>
        <w:t xml:space="preserve"> con TTL por partición (30 días) para telemetría raw; la serie consolidada se particiona en S3 Parquet por mes (5 años). El hub EDI </w:t>
      </w:r>
      <w:r>
        <w:rPr>
          <w:b/>
          <w:bCs/>
          <w:sz w:val="21"/>
          <w:szCs w:val="21"/>
        </w:rPr>
        <w:t>particiona por cadena</w:t>
      </w:r>
      <w:r>
        <w:rPr>
          <w:sz w:val="21"/>
          <w:szCs w:val="21"/>
        </w:rPr>
        <w:t xml:space="preserve"> (perfiles de configuración, no desarrollo).</w:t>
      </w:r>
    </w:p>
    <w:p w14:paraId="5156C210" w14:textId="77777777" w:rsidR="00B1525A" w:rsidRDefault="00000000">
      <w:pPr>
        <w:pStyle w:val="Ttulo3"/>
        <w:spacing w:before="280" w:after="120"/>
        <w:rPr>
          <w:rFonts w:ascii="Arial" w:eastAsia="Arial" w:hAnsi="Arial" w:cs="Arial"/>
          <w:color w:val="5B6770"/>
          <w:sz w:val="26"/>
          <w:szCs w:val="26"/>
        </w:rPr>
      </w:pPr>
      <w:bookmarkStart w:id="327" w:name="_k5buvlgls8fz" w:colFirst="0" w:colLast="0"/>
      <w:bookmarkEnd w:id="327"/>
      <w:r>
        <w:rPr>
          <w:rFonts w:ascii="Arial" w:eastAsia="Arial" w:hAnsi="Arial" w:cs="Arial"/>
          <w:color w:val="5B6770"/>
          <w:sz w:val="26"/>
          <w:szCs w:val="26"/>
        </w:rPr>
        <w:lastRenderedPageBreak/>
        <w:t>Caché</w:t>
      </w:r>
    </w:p>
    <w:p w14:paraId="085FC9B1" w14:textId="77777777" w:rsidR="00B1525A" w:rsidRDefault="00000000">
      <w:pPr>
        <w:numPr>
          <w:ilvl w:val="0"/>
          <w:numId w:val="90"/>
        </w:numPr>
        <w:spacing w:after="0"/>
        <w:rPr>
          <w:color w:val="000000"/>
        </w:rPr>
      </w:pPr>
      <w:r>
        <w:rPr>
          <w:b/>
          <w:bCs/>
          <w:sz w:val="21"/>
          <w:szCs w:val="21"/>
        </w:rPr>
        <w:t>Redis — Amazon ElastiCache</w:t>
      </w:r>
      <w:r>
        <w:rPr>
          <w:sz w:val="21"/>
          <w:szCs w:val="21"/>
        </w:rPr>
        <w:t xml:space="preserve"> (N-07): </w:t>
      </w:r>
      <w:r>
        <w:rPr>
          <w:b/>
          <w:bCs/>
          <w:sz w:val="21"/>
          <w:szCs w:val="21"/>
        </w:rPr>
        <w:t>stock caliente, precios y sesiones SSO</w:t>
      </w:r>
      <w:r>
        <w:rPr>
          <w:sz w:val="21"/>
          <w:szCs w:val="21"/>
        </w:rPr>
        <w:t xml:space="preserve"> para latency de stock/crédito &lt; 2 s en preventa (RT-09.01); patrón cache-aside con regeneración transparente &lt; 15 min ante pérdida (el OLTP soporta la carga transicional).</w:t>
      </w:r>
    </w:p>
    <w:p w14:paraId="5DC931AA" w14:textId="77777777" w:rsidR="00B1525A" w:rsidRDefault="00000000">
      <w:pPr>
        <w:numPr>
          <w:ilvl w:val="0"/>
          <w:numId w:val="90"/>
        </w:numPr>
        <w:spacing w:after="0"/>
        <w:rPr>
          <w:color w:val="000000"/>
        </w:rPr>
      </w:pPr>
      <w:r>
        <w:rPr>
          <w:b/>
          <w:bCs/>
          <w:sz w:val="21"/>
          <w:szCs w:val="21"/>
        </w:rPr>
        <w:t>Caché de turno precargada en el dispositivo</w:t>
      </w:r>
      <w:r>
        <w:rPr>
          <w:rFonts w:ascii="Arial Unicode MS" w:eastAsia="Arial Unicode MS" w:hAnsi="Arial Unicode MS" w:cs="Arial Unicode MS"/>
          <w:sz w:val="21"/>
          <w:szCs w:val="21"/>
        </w:rPr>
        <w:t xml:space="preserve"> (saldo, stock, tarifa; RT-17.03): foto local que sostiene el turno completo sin señal dentro de un consumo objetivo ≤ 8–12 MB/turno.</w:t>
      </w:r>
    </w:p>
    <w:p w14:paraId="0A83209A" w14:textId="77777777" w:rsidR="00B1525A" w:rsidRDefault="00000000">
      <w:pPr>
        <w:numPr>
          <w:ilvl w:val="0"/>
          <w:numId w:val="90"/>
        </w:numPr>
        <w:spacing w:after="0"/>
        <w:rPr>
          <w:color w:val="000000"/>
        </w:rPr>
      </w:pPr>
      <w:r>
        <w:rPr>
          <w:b/>
          <w:bCs/>
          <w:sz w:val="21"/>
          <w:szCs w:val="21"/>
        </w:rPr>
        <w:t>Caché local de identidad A-05</w:t>
      </w:r>
      <w:r>
        <w:rPr>
          <w:sz w:val="21"/>
          <w:szCs w:val="21"/>
        </w:rPr>
        <w:t xml:space="preserve"> (Keycloak, TTL 8 h bodega / 14 h reparto) para autonomía sin red.</w:t>
      </w:r>
    </w:p>
    <w:p w14:paraId="63865F41" w14:textId="77777777" w:rsidR="00B1525A" w:rsidRDefault="00000000">
      <w:pPr>
        <w:numPr>
          <w:ilvl w:val="0"/>
          <w:numId w:val="90"/>
        </w:numPr>
        <w:spacing w:after="140"/>
        <w:rPr>
          <w:color w:val="000000"/>
        </w:rPr>
      </w:pPr>
      <w:r>
        <w:rPr>
          <w:b/>
          <w:bCs/>
          <w:sz w:val="21"/>
          <w:szCs w:val="21"/>
        </w:rPr>
        <w:t>Caché de tableros</w:t>
      </w:r>
      <w:r>
        <w:rPr>
          <w:sz w:val="21"/>
          <w:szCs w:val="21"/>
        </w:rPr>
        <w:t xml:space="preserve"> (QuickSight, TTL) en las consolas locales de contingencia (RT-03.13); </w:t>
      </w:r>
      <w:r>
        <w:rPr>
          <w:b/>
          <w:bCs/>
          <w:sz w:val="21"/>
          <w:szCs w:val="21"/>
        </w:rPr>
        <w:t>S3 Intelligent-Tiering</w:t>
      </w:r>
      <w:r>
        <w:rPr>
          <w:sz w:val="21"/>
          <w:szCs w:val="21"/>
        </w:rPr>
        <w:t xml:space="preserve"> para objetos de lectura fría.</w:t>
      </w:r>
    </w:p>
    <w:p w14:paraId="35011A01" w14:textId="77777777" w:rsidR="00B1525A" w:rsidRDefault="00000000">
      <w:pPr>
        <w:pStyle w:val="Ttulo3"/>
        <w:spacing w:before="280" w:after="120"/>
        <w:rPr>
          <w:rFonts w:ascii="Arial" w:eastAsia="Arial" w:hAnsi="Arial" w:cs="Arial"/>
          <w:color w:val="5B6770"/>
          <w:sz w:val="26"/>
          <w:szCs w:val="26"/>
        </w:rPr>
      </w:pPr>
      <w:bookmarkStart w:id="328" w:name="_gesjcse8e25a" w:colFirst="0" w:colLast="0"/>
      <w:bookmarkEnd w:id="328"/>
      <w:r>
        <w:rPr>
          <w:rFonts w:ascii="Arial" w:eastAsia="Arial" w:hAnsi="Arial" w:cs="Arial"/>
          <w:color w:val="5B6770"/>
          <w:sz w:val="26"/>
          <w:szCs w:val="26"/>
        </w:rPr>
        <w:t>Optimización operacional</w:t>
      </w:r>
    </w:p>
    <w:p w14:paraId="064F6698" w14:textId="77777777" w:rsidR="00B1525A" w:rsidRDefault="00000000">
      <w:pPr>
        <w:numPr>
          <w:ilvl w:val="0"/>
          <w:numId w:val="56"/>
        </w:numPr>
        <w:spacing w:after="0"/>
        <w:rPr>
          <w:color w:val="000000"/>
        </w:rPr>
      </w:pPr>
      <w:r>
        <w:rPr>
          <w:b/>
          <w:bCs/>
          <w:sz w:val="21"/>
          <w:szCs w:val="21"/>
        </w:rPr>
        <w:t>PgBouncer</w:t>
      </w:r>
      <w:r>
        <w:rPr>
          <w:sz w:val="21"/>
          <w:szCs w:val="21"/>
        </w:rPr>
        <w:t xml:space="preserve"> (pool de conexiones) y pre-generación nocturna de documentos de despacho y validaciones batch (crédito/stock) para descargar la ventana crítica.</w:t>
      </w:r>
    </w:p>
    <w:p w14:paraId="2F1F7A9C" w14:textId="77777777" w:rsidR="00B1525A" w:rsidRDefault="00000000">
      <w:pPr>
        <w:numPr>
          <w:ilvl w:val="0"/>
          <w:numId w:val="56"/>
        </w:numPr>
        <w:spacing w:after="140"/>
        <w:rPr>
          <w:color w:val="000000"/>
        </w:rPr>
      </w:pPr>
      <w:r>
        <w:rPr>
          <w:sz w:val="21"/>
          <w:szCs w:val="21"/>
        </w:rPr>
        <w:t xml:space="preserve">Umbrales RT-09.01 cumplidos bajo carga de la ventana y verificados en marcha blanca: </w:t>
      </w:r>
      <w:r>
        <w:rPr>
          <w:rFonts w:ascii="Arial Unicode MS" w:eastAsia="Arial Unicode MS" w:hAnsi="Arial Unicode MS" w:cs="Arial Unicode MS"/>
          <w:b/>
          <w:bCs/>
          <w:sz w:val="21"/>
          <w:szCs w:val="21"/>
        </w:rPr>
        <w:t>confirmación de línea de picking ≤ 1 s</w:t>
      </w:r>
      <w:r>
        <w:rPr>
          <w:sz w:val="21"/>
          <w:szCs w:val="21"/>
        </w:rPr>
        <w:t xml:space="preserve"> (lectura local PostgreSQL + HHT con misión descargada), </w:t>
      </w:r>
      <w:r>
        <w:rPr>
          <w:rFonts w:ascii="Arial Unicode MS" w:eastAsia="Arial Unicode MS" w:hAnsi="Arial Unicode MS" w:cs="Arial Unicode MS"/>
          <w:b/>
          <w:bCs/>
          <w:sz w:val="21"/>
          <w:szCs w:val="21"/>
        </w:rPr>
        <w:t>registro de entrega ≤ 2 s</w:t>
      </w:r>
      <w:r>
        <w:rPr>
          <w:sz w:val="21"/>
          <w:szCs w:val="21"/>
        </w:rPr>
        <w:t xml:space="preserve">, </w:t>
      </w:r>
      <w:r>
        <w:rPr>
          <w:rFonts w:ascii="Arial Unicode MS" w:eastAsia="Arial Unicode MS" w:hAnsi="Arial Unicode MS" w:cs="Arial Unicode MS"/>
          <w:b/>
          <w:bCs/>
          <w:sz w:val="21"/>
          <w:szCs w:val="21"/>
        </w:rPr>
        <w:t>línea de preventa ≤ 1,5 s</w:t>
      </w:r>
      <w:r>
        <w:rPr>
          <w:sz w:val="21"/>
          <w:szCs w:val="21"/>
        </w:rPr>
        <w:t xml:space="preserve"> y </w:t>
      </w:r>
      <w:r>
        <w:rPr>
          <w:rFonts w:ascii="Arial Unicode MS" w:eastAsia="Arial Unicode MS" w:hAnsi="Arial Unicode MS" w:cs="Arial Unicode MS"/>
          <w:b/>
          <w:bCs/>
          <w:sz w:val="21"/>
          <w:szCs w:val="21"/>
        </w:rPr>
        <w:t>consulta stock/crédito ≤ 2 s</w:t>
      </w:r>
      <w:r>
        <w:rPr>
          <w:sz w:val="21"/>
          <w:szCs w:val="21"/>
        </w:rPr>
        <w:t>, en P95 frente al dimensionamiento de ~105 TPS base (~315 × 3× de crecimiento a tres años, RT-09.03).</w:t>
      </w:r>
    </w:p>
    <w:p w14:paraId="65AF7EA6" w14:textId="77777777" w:rsidR="00B1525A" w:rsidRDefault="00000000">
      <w:pPr>
        <w:pStyle w:val="Ttulo2"/>
        <w:spacing w:before="360" w:after="160"/>
        <w:rPr>
          <w:rFonts w:ascii="Arial" w:eastAsia="Arial" w:hAnsi="Arial" w:cs="Arial"/>
          <w:color w:val="1F3A5F"/>
          <w:sz w:val="30"/>
          <w:szCs w:val="30"/>
        </w:rPr>
      </w:pPr>
      <w:bookmarkStart w:id="329" w:name="_56vqnoy87azp" w:colFirst="0" w:colLast="0"/>
      <w:bookmarkEnd w:id="329"/>
      <w:r>
        <w:rPr>
          <w:rFonts w:ascii="Arial" w:eastAsia="Arial" w:hAnsi="Arial" w:cs="Arial"/>
          <w:color w:val="1F3A5F"/>
          <w:sz w:val="30"/>
          <w:szCs w:val="30"/>
        </w:rPr>
        <w:t>S5.5 Separación Transaccional / Analítica — P6.5</w:t>
      </w:r>
    </w:p>
    <w:p w14:paraId="189A8731" w14:textId="77777777" w:rsidR="00B1525A" w:rsidRDefault="00000000">
      <w:pPr>
        <w:spacing w:after="240"/>
        <w:rPr>
          <w:sz w:val="21"/>
          <w:szCs w:val="21"/>
        </w:rPr>
      </w:pPr>
      <w:r>
        <w:rPr>
          <w:sz w:val="21"/>
          <w:szCs w:val="21"/>
        </w:rPr>
        <w:t xml:space="preserve">Cumplimiento de </w:t>
      </w:r>
      <w:r>
        <w:rPr>
          <w:b/>
          <w:bCs/>
          <w:sz w:val="21"/>
          <w:szCs w:val="21"/>
        </w:rPr>
        <w:t>RT-05.05</w:t>
      </w:r>
      <w:r>
        <w:rPr>
          <w:sz w:val="21"/>
          <w:szCs w:val="21"/>
        </w:rPr>
        <w:t xml:space="preserve"> (Obligatorio): el almacenamiento transaccional y el analítico están </w:t>
      </w:r>
      <w:r>
        <w:rPr>
          <w:b/>
          <w:bCs/>
          <w:sz w:val="21"/>
          <w:szCs w:val="21"/>
        </w:rPr>
        <w:t>separados por diseño</w:t>
      </w:r>
      <w:r>
        <w:rPr>
          <w:sz w:val="21"/>
          <w:szCs w:val="21"/>
        </w:rPr>
        <w:t xml:space="preserve"> y </w:t>
      </w:r>
      <w:r>
        <w:rPr>
          <w:b/>
          <w:bCs/>
          <w:sz w:val="21"/>
          <w:szCs w:val="21"/>
        </w:rPr>
        <w:t>ninguna consulta analítica puede degradar la operación</w:t>
      </w:r>
      <w:r>
        <w:rPr>
          <w:sz w:val="21"/>
          <w:szCs w:val="21"/>
        </w:rPr>
        <w:t>.</w:t>
      </w:r>
    </w:p>
    <w:tbl>
      <w:tblPr>
        <w:tblStyle w:val="affffffffa"/>
        <w:tblW w:w="5000" w:type="pct"/>
        <w:tblInd w:w="0" w:type="dxa"/>
        <w:tblBorders>
          <w:top w:val="nil"/>
          <w:left w:val="nil"/>
          <w:bottom w:val="nil"/>
          <w:right w:val="nil"/>
          <w:insideH w:val="nil"/>
          <w:insideV w:val="nil"/>
        </w:tblBorders>
        <w:tblLook w:val="0600" w:firstRow="0" w:lastRow="0" w:firstColumn="0" w:lastColumn="0" w:noHBand="1" w:noVBand="1"/>
      </w:tblPr>
      <w:tblGrid>
        <w:gridCol w:w="2094"/>
        <w:gridCol w:w="7142"/>
      </w:tblGrid>
      <w:tr w:rsidR="00B1525A" w14:paraId="15D31776"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B4110F4" w14:textId="77777777" w:rsidR="00B1525A" w:rsidRDefault="00000000">
            <w:pPr>
              <w:spacing w:after="80" w:line="240" w:lineRule="auto"/>
              <w:rPr>
                <w:sz w:val="21"/>
                <w:szCs w:val="21"/>
              </w:rPr>
            </w:pPr>
            <w:r>
              <w:rPr>
                <w:b/>
                <w:bCs/>
                <w:color w:val="1F3A5F"/>
                <w:sz w:val="21"/>
                <w:szCs w:val="21"/>
              </w:rPr>
              <w:t>Exigencia</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A345CA7" w14:textId="77777777" w:rsidR="00B1525A" w:rsidRDefault="00000000">
            <w:pPr>
              <w:spacing w:after="80" w:line="240" w:lineRule="auto"/>
              <w:rPr>
                <w:sz w:val="21"/>
                <w:szCs w:val="21"/>
              </w:rPr>
            </w:pPr>
            <w:r>
              <w:rPr>
                <w:b/>
                <w:bCs/>
                <w:color w:val="1F3A5F"/>
                <w:sz w:val="21"/>
                <w:szCs w:val="21"/>
              </w:rPr>
              <w:t>Cumplimiento</w:t>
            </w:r>
          </w:p>
        </w:tc>
      </w:tr>
      <w:tr w:rsidR="00B1525A" w14:paraId="5F2B7A94"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E37C476" w14:textId="77777777" w:rsidR="00B1525A" w:rsidRDefault="00000000">
            <w:pPr>
              <w:spacing w:after="80" w:line="240" w:lineRule="auto"/>
              <w:rPr>
                <w:sz w:val="21"/>
                <w:szCs w:val="21"/>
              </w:rPr>
            </w:pPr>
            <w:r>
              <w:rPr>
                <w:b/>
                <w:bCs/>
                <w:sz w:val="21"/>
                <w:szCs w:val="21"/>
              </w:rPr>
              <w:t>RT-05.05 / separación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C78BE5B" w14:textId="77777777" w:rsidR="00B1525A" w:rsidRDefault="00000000">
            <w:pPr>
              <w:spacing w:after="80" w:line="240" w:lineRule="auto"/>
              <w:rPr>
                <w:sz w:val="21"/>
                <w:szCs w:val="21"/>
              </w:rPr>
            </w:pPr>
            <w:r>
              <w:rPr>
                <w:sz w:val="21"/>
                <w:szCs w:val="21"/>
              </w:rPr>
              <w:t xml:space="preserve">La analítica </w:t>
            </w:r>
            <w:r>
              <w:rPr>
                <w:b/>
                <w:bCs/>
                <w:sz w:val="21"/>
                <w:szCs w:val="21"/>
              </w:rPr>
              <w:t>nunca</w:t>
            </w:r>
            <w:r>
              <w:rPr>
                <w:rFonts w:ascii="Arial Unicode MS" w:eastAsia="Arial Unicode MS" w:hAnsi="Arial Unicode MS" w:cs="Arial Unicode MS"/>
                <w:sz w:val="21"/>
                <w:szCs w:val="21"/>
              </w:rPr>
              <w:t xml:space="preserve"> lee del transaccional (S19): el almacén (BD_BI_GERENCIA, S3 Parquet → Glue → Redshift Serverless) es la única vía de M10 (BI), alimentado por </w:t>
            </w:r>
            <w:r>
              <w:rPr>
                <w:b/>
                <w:bCs/>
                <w:sz w:val="21"/>
                <w:szCs w:val="21"/>
              </w:rPr>
              <w:t>eventos incrementales (Capa 5)</w:t>
            </w:r>
            <w:r>
              <w:rPr>
                <w:sz w:val="21"/>
                <w:szCs w:val="21"/>
              </w:rPr>
              <w:t>; generadores de flujo procesan fuera de la ventana crítica (S19)</w:t>
            </w:r>
          </w:p>
        </w:tc>
      </w:tr>
      <w:tr w:rsidR="00B1525A" w14:paraId="6DC5B39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0A7195" w14:textId="77777777" w:rsidR="00B1525A" w:rsidRDefault="00000000">
            <w:pPr>
              <w:spacing w:after="80" w:line="240" w:lineRule="auto"/>
              <w:rPr>
                <w:sz w:val="21"/>
                <w:szCs w:val="21"/>
              </w:rPr>
            </w:pPr>
            <w:r>
              <w:rPr>
                <w:b/>
                <w:bCs/>
                <w:sz w:val="21"/>
                <w:szCs w:val="21"/>
              </w:rPr>
              <w:t>RT-05.26 / modelo dimensional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5B4379A" w14:textId="77777777" w:rsidR="00B1525A" w:rsidRDefault="00000000">
            <w:pPr>
              <w:spacing w:after="80" w:line="240" w:lineRule="auto"/>
              <w:rPr>
                <w:sz w:val="21"/>
                <w:szCs w:val="21"/>
              </w:rPr>
            </w:pPr>
            <w:r>
              <w:rPr>
                <w:sz w:val="21"/>
                <w:szCs w:val="21"/>
              </w:rPr>
              <w:t>Hechos (ventas, entregas, stock, costo de servir) y dimensiones (cliente, SKU, tiempo, ruta, canal) en esquema estrella sobre Redshift Serverless</w:t>
            </w:r>
          </w:p>
        </w:tc>
      </w:tr>
      <w:tr w:rsidR="00B1525A" w14:paraId="3CEC5F9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875483" w14:textId="77777777" w:rsidR="00B1525A" w:rsidRDefault="00000000">
            <w:pPr>
              <w:spacing w:after="80" w:line="240" w:lineRule="auto"/>
              <w:rPr>
                <w:sz w:val="21"/>
                <w:szCs w:val="21"/>
              </w:rPr>
            </w:pPr>
            <w:r>
              <w:rPr>
                <w:b/>
                <w:bCs/>
                <w:sz w:val="21"/>
                <w:szCs w:val="21"/>
              </w:rPr>
              <w:t>RT-05.29 / latencia (valores del Cap. 15)</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6C20951" w14:textId="77777777" w:rsidR="00B1525A" w:rsidRDefault="00000000">
            <w:pPr>
              <w:spacing w:after="80" w:line="240" w:lineRule="auto"/>
              <w:rPr>
                <w:sz w:val="21"/>
                <w:szCs w:val="21"/>
              </w:rPr>
            </w:pPr>
            <w:r>
              <w:rPr>
                <w:rFonts w:ascii="Arial Unicode MS" w:eastAsia="Arial Unicode MS" w:hAnsi="Arial Unicode MS" w:cs="Arial Unicode MS"/>
                <w:b/>
                <w:bCs/>
                <w:sz w:val="21"/>
                <w:szCs w:val="21"/>
              </w:rPr>
              <w:t>Operación del día ≤ 5 min</w:t>
            </w:r>
            <w:r>
              <w:rPr>
                <w:rFonts w:ascii="Arial Unicode MS" w:eastAsia="Arial Unicode MS" w:hAnsi="Arial Unicode MS" w:cs="Arial Unicode MS"/>
                <w:sz w:val="21"/>
                <w:szCs w:val="21"/>
              </w:rPr>
              <w:t xml:space="preserve"> (stream de eventos → tabla de agregados) · </w:t>
            </w:r>
            <w:r>
              <w:rPr>
                <w:rFonts w:ascii="Arial Unicode MS" w:eastAsia="Arial Unicode MS" w:hAnsi="Arial Unicode MS" w:cs="Arial Unicode MS"/>
                <w:b/>
                <w:bCs/>
                <w:sz w:val="21"/>
                <w:szCs w:val="21"/>
              </w:rPr>
              <w:t>cierre comercial ≤ 2 h</w:t>
            </w:r>
            <w:r>
              <w:rPr>
                <w:sz w:val="21"/>
                <w:szCs w:val="21"/>
              </w:rPr>
              <w:t xml:space="preserve"> tras el retorno del último camión · </w:t>
            </w:r>
            <w:r>
              <w:rPr>
                <w:rFonts w:ascii="Arial Unicode MS" w:eastAsia="Arial Unicode MS" w:hAnsi="Arial Unicode MS" w:cs="Arial Unicode MS"/>
                <w:b/>
                <w:bCs/>
                <w:sz w:val="21"/>
                <w:szCs w:val="21"/>
              </w:rPr>
              <w:t>gestión ≤ 4 h</w:t>
            </w:r>
            <w:r>
              <w:rPr>
                <w:sz w:val="21"/>
                <w:szCs w:val="21"/>
              </w:rPr>
              <w:t>. De no fijar valores el capítulo, rige el tope transversal de 4 h</w:t>
            </w:r>
          </w:p>
        </w:tc>
      </w:tr>
      <w:tr w:rsidR="00B1525A" w14:paraId="722A263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31AE9CF" w14:textId="77777777" w:rsidR="00B1525A" w:rsidRDefault="00000000">
            <w:pPr>
              <w:spacing w:after="80" w:line="240" w:lineRule="auto"/>
              <w:rPr>
                <w:sz w:val="21"/>
                <w:szCs w:val="21"/>
              </w:rPr>
            </w:pPr>
            <w:r>
              <w:rPr>
                <w:b/>
                <w:bCs/>
                <w:sz w:val="21"/>
                <w:szCs w:val="21"/>
              </w:rPr>
              <w:lastRenderedPageBreak/>
              <w:t>RT-05.27 / autoservicio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888383" w14:textId="77777777" w:rsidR="00B1525A" w:rsidRDefault="00000000">
            <w:pPr>
              <w:spacing w:after="80" w:line="240" w:lineRule="auto"/>
              <w:rPr>
                <w:sz w:val="21"/>
                <w:szCs w:val="21"/>
              </w:rPr>
            </w:pPr>
            <w:r>
              <w:rPr>
                <w:sz w:val="21"/>
                <w:szCs w:val="21"/>
              </w:rPr>
              <w:t xml:space="preserve">Self-service BI con </w:t>
            </w:r>
            <w:r>
              <w:rPr>
                <w:b/>
                <w:bCs/>
                <w:sz w:val="21"/>
                <w:szCs w:val="21"/>
              </w:rPr>
              <w:t>modelo semántico</w:t>
            </w:r>
            <w:r>
              <w:rPr>
                <w:sz w:val="21"/>
                <w:szCs w:val="21"/>
              </w:rPr>
              <w:t xml:space="preserve"> en lenguaje de negocio (OTIF, fill rate, costo por entrega); usuarios = Gerencia y Jefes, con aislamiento y auditoría de consultas</w:t>
            </w:r>
          </w:p>
        </w:tc>
      </w:tr>
      <w:tr w:rsidR="00B1525A" w14:paraId="2EC7FD06"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08B57D" w14:textId="77777777" w:rsidR="00B1525A" w:rsidRDefault="00000000">
            <w:pPr>
              <w:spacing w:after="80" w:line="240" w:lineRule="auto"/>
              <w:rPr>
                <w:sz w:val="21"/>
                <w:szCs w:val="21"/>
              </w:rPr>
            </w:pPr>
            <w:r>
              <w:rPr>
                <w:b/>
                <w:bCs/>
                <w:sz w:val="21"/>
                <w:szCs w:val="21"/>
              </w:rPr>
              <w:t>RT-05.28 / informes y exportación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7276E87" w14:textId="77777777" w:rsidR="00B1525A" w:rsidRDefault="00000000">
            <w:pPr>
              <w:spacing w:after="80" w:line="240" w:lineRule="auto"/>
              <w:rPr>
                <w:sz w:val="21"/>
                <w:szCs w:val="21"/>
              </w:rPr>
            </w:pPr>
            <w:r>
              <w:rPr>
                <w:sz w:val="21"/>
                <w:szCs w:val="21"/>
              </w:rPr>
              <w:t xml:space="preserve">Informes programables (diario/semanal/mensual) + </w:t>
            </w:r>
            <w:r>
              <w:rPr>
                <w:b/>
                <w:bCs/>
                <w:sz w:val="21"/>
                <w:szCs w:val="21"/>
              </w:rPr>
              <w:t>exportación asíncrona firmada con checksum</w:t>
            </w:r>
            <w:r>
              <w:rPr>
                <w:sz w:val="21"/>
                <w:szCs w:val="21"/>
              </w:rPr>
              <w:t xml:space="preserve"> desde el portal; descarga regulatoria a CSV/Parquet con registro del solicitante</w:t>
            </w:r>
          </w:p>
        </w:tc>
      </w:tr>
      <w:tr w:rsidR="00B1525A" w14:paraId="36B60C81"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494289B3" w14:textId="77777777" w:rsidR="00B1525A" w:rsidRDefault="00000000">
            <w:pPr>
              <w:spacing w:after="80" w:line="240" w:lineRule="auto"/>
              <w:rPr>
                <w:sz w:val="21"/>
                <w:szCs w:val="21"/>
              </w:rPr>
            </w:pPr>
            <w:r>
              <w:rPr>
                <w:b/>
                <w:bCs/>
                <w:sz w:val="21"/>
                <w:szCs w:val="21"/>
              </w:rPr>
              <w:t>RT-05.29 / drill-down</w:t>
            </w:r>
          </w:p>
        </w:tc>
        <w:tc>
          <w:tcPr>
            <w:tcW w:w="0" w:type="auto"/>
            <w:tcBorders>
              <w:top w:val="single" w:sz="6" w:space="0" w:color="000000"/>
              <w:left w:val="nil"/>
              <w:bottom w:val="nil"/>
              <w:right w:val="nil"/>
            </w:tcBorders>
            <w:tcMar>
              <w:top w:w="80" w:type="dxa"/>
              <w:left w:w="160" w:type="dxa"/>
              <w:bottom w:w="80" w:type="dxa"/>
              <w:right w:w="160" w:type="dxa"/>
            </w:tcMar>
          </w:tcPr>
          <w:p w14:paraId="18A96C8D" w14:textId="77777777" w:rsidR="00B1525A" w:rsidRDefault="00000000">
            <w:pPr>
              <w:spacing w:after="80" w:line="240" w:lineRule="auto"/>
              <w:rPr>
                <w:sz w:val="21"/>
                <w:szCs w:val="21"/>
              </w:rPr>
            </w:pPr>
            <w:r>
              <w:rPr>
                <w:sz w:val="21"/>
                <w:szCs w:val="21"/>
              </w:rPr>
              <w:t xml:space="preserve">Drill-down hasta </w:t>
            </w:r>
            <w:r>
              <w:rPr>
                <w:b/>
                <w:bCs/>
                <w:sz w:val="21"/>
                <w:szCs w:val="21"/>
              </w:rPr>
              <w:t>línea de pedido y lote</w:t>
            </w:r>
            <w:r>
              <w:rPr>
                <w:sz w:val="21"/>
                <w:szCs w:val="21"/>
              </w:rPr>
              <w:t xml:space="preserve"> (resolución completa de trazabilidad sanitaria; retiro &lt; 2 h, Cap. 18)</w:t>
            </w:r>
          </w:p>
        </w:tc>
      </w:tr>
    </w:tbl>
    <w:p w14:paraId="010A7BF2" w14:textId="77777777" w:rsidR="00B1525A" w:rsidRDefault="00000000">
      <w:pPr>
        <w:spacing w:after="240"/>
        <w:rPr>
          <w:sz w:val="21"/>
          <w:szCs w:val="21"/>
        </w:rPr>
      </w:pPr>
      <w:r>
        <w:rPr>
          <w:sz w:val="21"/>
          <w:szCs w:val="21"/>
        </w:rPr>
        <w:t xml:space="preserve">El cumplimiento de las latencias se mide con </w:t>
      </w:r>
      <w:r>
        <w:rPr>
          <w:b/>
          <w:bCs/>
          <w:sz w:val="21"/>
          <w:szCs w:val="21"/>
        </w:rPr>
        <w:t>SLO en la Capa 8</w:t>
      </w:r>
      <w:r>
        <w:rPr>
          <w:sz w:val="21"/>
          <w:szCs w:val="21"/>
        </w:rPr>
        <w:t xml:space="preserve"> (observabilidad única) y se verifica con pruebas de desempeño en la marcha blanca.</w:t>
      </w:r>
    </w:p>
    <w:p w14:paraId="0A41A68B" w14:textId="77777777" w:rsidR="00B1525A" w:rsidRDefault="00000000">
      <w:pPr>
        <w:pStyle w:val="Ttulo2"/>
        <w:spacing w:before="360" w:after="160"/>
        <w:rPr>
          <w:rFonts w:ascii="Arial" w:eastAsia="Arial" w:hAnsi="Arial" w:cs="Arial"/>
          <w:color w:val="1F3A5F"/>
          <w:sz w:val="30"/>
          <w:szCs w:val="30"/>
        </w:rPr>
      </w:pPr>
      <w:bookmarkStart w:id="330" w:name="_5eiw5olpbz8t" w:colFirst="0" w:colLast="0"/>
      <w:bookmarkEnd w:id="330"/>
      <w:r>
        <w:rPr>
          <w:rFonts w:ascii="Arial" w:eastAsia="Arial" w:hAnsi="Arial" w:cs="Arial"/>
          <w:color w:val="1F3A5F"/>
          <w:sz w:val="30"/>
          <w:szCs w:val="30"/>
        </w:rPr>
        <w:t>S5.6 Calidad, Retención, Archivado y Eliminación Segura — P6.6 y P6.9</w:t>
      </w:r>
    </w:p>
    <w:p w14:paraId="139EDBBF" w14:textId="77777777" w:rsidR="00B1525A" w:rsidRDefault="00000000">
      <w:pPr>
        <w:pStyle w:val="Ttulo3"/>
        <w:spacing w:before="280" w:after="120"/>
        <w:rPr>
          <w:rFonts w:ascii="Arial" w:eastAsia="Arial" w:hAnsi="Arial" w:cs="Arial"/>
          <w:color w:val="5B6770"/>
          <w:sz w:val="26"/>
          <w:szCs w:val="26"/>
        </w:rPr>
      </w:pPr>
      <w:bookmarkStart w:id="331" w:name="_ysj9nll2ang7" w:colFirst="0" w:colLast="0"/>
      <w:bookmarkEnd w:id="331"/>
      <w:r>
        <w:rPr>
          <w:rFonts w:ascii="Arial" w:eastAsia="Arial" w:hAnsi="Arial" w:cs="Arial"/>
          <w:color w:val="5B6770"/>
          <w:sz w:val="26"/>
          <w:szCs w:val="26"/>
        </w:rPr>
        <w:t>Calidad de datos (RT-05.04, Obligatorio — marco ISO/IEC 25012, adoptado)</w:t>
      </w:r>
    </w:p>
    <w:tbl>
      <w:tblPr>
        <w:tblStyle w:val="affffffffb"/>
        <w:tblW w:w="5000" w:type="pct"/>
        <w:tblInd w:w="0" w:type="dxa"/>
        <w:tblBorders>
          <w:top w:val="nil"/>
          <w:left w:val="nil"/>
          <w:bottom w:val="nil"/>
          <w:right w:val="nil"/>
          <w:insideH w:val="nil"/>
          <w:insideV w:val="nil"/>
        </w:tblBorders>
        <w:tblLook w:val="0600" w:firstRow="0" w:lastRow="0" w:firstColumn="0" w:lastColumn="0" w:noHBand="1" w:noVBand="1"/>
      </w:tblPr>
      <w:tblGrid>
        <w:gridCol w:w="1928"/>
        <w:gridCol w:w="5078"/>
        <w:gridCol w:w="2230"/>
      </w:tblGrid>
      <w:tr w:rsidR="00B1525A" w14:paraId="59599C95"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060E4AC" w14:textId="77777777" w:rsidR="00B1525A" w:rsidRDefault="00000000">
            <w:pPr>
              <w:spacing w:after="80" w:line="240" w:lineRule="auto"/>
              <w:rPr>
                <w:sz w:val="21"/>
                <w:szCs w:val="21"/>
              </w:rPr>
            </w:pPr>
            <w:r>
              <w:rPr>
                <w:b/>
                <w:bCs/>
                <w:color w:val="1F3A5F"/>
                <w:sz w:val="21"/>
                <w:szCs w:val="21"/>
              </w:rPr>
              <w:t>Característica 25012</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031781C" w14:textId="77777777" w:rsidR="00B1525A" w:rsidRDefault="00000000">
            <w:pPr>
              <w:spacing w:after="80" w:line="240" w:lineRule="auto"/>
              <w:rPr>
                <w:sz w:val="21"/>
                <w:szCs w:val="21"/>
              </w:rPr>
            </w:pPr>
            <w:r>
              <w:rPr>
                <w:b/>
                <w:bCs/>
                <w:color w:val="1F3A5F"/>
                <w:sz w:val="21"/>
                <w:szCs w:val="21"/>
              </w:rPr>
              <w:t>Regla aplicada en Puelche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4D98F41" w14:textId="77777777" w:rsidR="00B1525A" w:rsidRDefault="00000000">
            <w:pPr>
              <w:spacing w:after="80" w:line="240" w:lineRule="auto"/>
              <w:rPr>
                <w:sz w:val="21"/>
                <w:szCs w:val="21"/>
              </w:rPr>
            </w:pPr>
            <w:r>
              <w:rPr>
                <w:b/>
                <w:bCs/>
                <w:color w:val="1F3A5F"/>
                <w:sz w:val="21"/>
                <w:szCs w:val="21"/>
              </w:rPr>
              <w:t>Dónde se verifica</w:t>
            </w:r>
          </w:p>
        </w:tc>
      </w:tr>
      <w:tr w:rsidR="00B1525A" w14:paraId="48FAEAE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D8F697" w14:textId="77777777" w:rsidR="00B1525A" w:rsidRDefault="00000000">
            <w:pPr>
              <w:spacing w:after="80" w:line="240" w:lineRule="auto"/>
              <w:rPr>
                <w:sz w:val="21"/>
                <w:szCs w:val="21"/>
              </w:rPr>
            </w:pPr>
            <w:r>
              <w:rPr>
                <w:sz w:val="21"/>
                <w:szCs w:val="21"/>
              </w:rPr>
              <w:t>Exactitud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778DF5C" w14:textId="77777777" w:rsidR="00B1525A" w:rsidRDefault="00000000">
            <w:pPr>
              <w:spacing w:after="80" w:line="240" w:lineRule="auto"/>
              <w:rPr>
                <w:sz w:val="21"/>
                <w:szCs w:val="21"/>
              </w:rPr>
            </w:pPr>
            <w:r>
              <w:rPr>
                <w:sz w:val="21"/>
                <w:szCs w:val="21"/>
              </w:rPr>
              <w:t xml:space="preserve">Conteo cíclico: diferencia </w:t>
            </w:r>
            <w:r>
              <w:rPr>
                <w:b/>
                <w:bCs/>
                <w:sz w:val="21"/>
                <w:szCs w:val="21"/>
              </w:rPr>
              <w:t>de 2,3 % a &lt; 1 %</w:t>
            </w:r>
            <w:r>
              <w:rPr>
                <w:sz w:val="21"/>
                <w:szCs w:val="21"/>
              </w:rPr>
              <w:t>; conciliación de saldos por CD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31DCAD4" w14:textId="77777777" w:rsidR="00B1525A" w:rsidRDefault="00000000">
            <w:pPr>
              <w:spacing w:after="80" w:line="240" w:lineRule="auto"/>
              <w:rPr>
                <w:sz w:val="21"/>
                <w:szCs w:val="21"/>
              </w:rPr>
            </w:pPr>
            <w:r>
              <w:rPr>
                <w:sz w:val="21"/>
                <w:szCs w:val="21"/>
              </w:rPr>
              <w:t>M2/M5, proceso cíclico</w:t>
            </w:r>
          </w:p>
        </w:tc>
      </w:tr>
      <w:tr w:rsidR="00B1525A" w14:paraId="2D619F6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D12691F" w14:textId="77777777" w:rsidR="00B1525A" w:rsidRDefault="00000000">
            <w:pPr>
              <w:spacing w:after="80" w:line="240" w:lineRule="auto"/>
              <w:rPr>
                <w:sz w:val="21"/>
                <w:szCs w:val="21"/>
              </w:rPr>
            </w:pPr>
            <w:r>
              <w:rPr>
                <w:sz w:val="21"/>
                <w:szCs w:val="21"/>
              </w:rPr>
              <w:t>Completitud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657B5DC" w14:textId="77777777" w:rsidR="00B1525A" w:rsidRDefault="00000000">
            <w:pPr>
              <w:spacing w:after="80" w:line="240" w:lineRule="auto"/>
              <w:rPr>
                <w:sz w:val="21"/>
                <w:szCs w:val="21"/>
              </w:rPr>
            </w:pPr>
            <w:r>
              <w:rPr>
                <w:sz w:val="21"/>
                <w:szCs w:val="21"/>
              </w:rPr>
              <w:t xml:space="preserve">Todo pedido/entrega con UUID y estado; </w:t>
            </w:r>
            <w:r>
              <w:rPr>
                <w:b/>
                <w:bCs/>
                <w:sz w:val="21"/>
                <w:szCs w:val="21"/>
              </w:rPr>
              <w:t>cero pedidos perdidos/duplicados</w:t>
            </w:r>
            <w:r>
              <w:rPr>
                <w:sz w:val="21"/>
                <w:szCs w:val="21"/>
              </w:rPr>
              <w:t xml:space="preserve"> (Cap. 18)</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E88C78" w14:textId="77777777" w:rsidR="00B1525A" w:rsidRDefault="00000000">
            <w:pPr>
              <w:spacing w:after="80" w:line="240" w:lineRule="auto"/>
              <w:rPr>
                <w:sz w:val="21"/>
                <w:szCs w:val="21"/>
              </w:rPr>
            </w:pPr>
            <w:r>
              <w:rPr>
                <w:sz w:val="21"/>
                <w:szCs w:val="21"/>
              </w:rPr>
              <w:t>Sync (Capa 3) + dedupe</w:t>
            </w:r>
          </w:p>
        </w:tc>
      </w:tr>
      <w:tr w:rsidR="00B1525A" w14:paraId="0B6F1365"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2C002B" w14:textId="77777777" w:rsidR="00B1525A" w:rsidRDefault="00000000">
            <w:pPr>
              <w:spacing w:after="80" w:line="240" w:lineRule="auto"/>
              <w:rPr>
                <w:sz w:val="21"/>
                <w:szCs w:val="21"/>
              </w:rPr>
            </w:pPr>
            <w:r>
              <w:rPr>
                <w:sz w:val="21"/>
                <w:szCs w:val="21"/>
              </w:rPr>
              <w:t>Consistencia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40F2060" w14:textId="77777777" w:rsidR="00B1525A" w:rsidRDefault="00000000">
            <w:pPr>
              <w:spacing w:after="80" w:line="240" w:lineRule="auto"/>
              <w:rPr>
                <w:sz w:val="21"/>
                <w:szCs w:val="21"/>
              </w:rPr>
            </w:pPr>
            <w:r>
              <w:rPr>
                <w:sz w:val="21"/>
                <w:szCs w:val="21"/>
              </w:rPr>
              <w:t>Reglas de negocio únicas (crédito, excursión, precio) aplicadas en el servidor; bitácora de reconciliación (Art. 16.4)</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359E9E6" w14:textId="77777777" w:rsidR="00B1525A" w:rsidRDefault="00000000">
            <w:pPr>
              <w:spacing w:after="80" w:line="240" w:lineRule="auto"/>
              <w:rPr>
                <w:sz w:val="21"/>
                <w:szCs w:val="21"/>
              </w:rPr>
            </w:pPr>
            <w:r>
              <w:rPr>
                <w:sz w:val="21"/>
                <w:szCs w:val="21"/>
              </w:rPr>
              <w:t>Capa 4 + Capa 8</w:t>
            </w:r>
          </w:p>
        </w:tc>
      </w:tr>
      <w:tr w:rsidR="00B1525A" w14:paraId="1753ADF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47C051" w14:textId="77777777" w:rsidR="00B1525A" w:rsidRDefault="00000000">
            <w:pPr>
              <w:spacing w:after="80" w:line="240" w:lineRule="auto"/>
              <w:rPr>
                <w:sz w:val="21"/>
                <w:szCs w:val="21"/>
              </w:rPr>
            </w:pPr>
            <w:r>
              <w:rPr>
                <w:sz w:val="21"/>
                <w:szCs w:val="21"/>
              </w:rPr>
              <w:t>Puntualidad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EA9A6DD" w14:textId="77777777" w:rsidR="00B1525A" w:rsidRDefault="00000000">
            <w:pPr>
              <w:spacing w:after="80" w:line="240" w:lineRule="auto"/>
              <w:rPr>
                <w:sz w:val="21"/>
                <w:szCs w:val="21"/>
              </w:rPr>
            </w:pPr>
            <w:r>
              <w:rPr>
                <w:rFonts w:ascii="Arial Unicode MS" w:eastAsia="Arial Unicode MS" w:hAnsi="Arial Unicode MS" w:cs="Arial Unicode MS"/>
                <w:sz w:val="21"/>
                <w:szCs w:val="21"/>
              </w:rPr>
              <w:t>Sync de turno ≤ 10 min; analítica día ≤ 5 min · cierre ≤ 2 h · gestión ≤ 4 h</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D73320C" w14:textId="77777777" w:rsidR="00B1525A" w:rsidRDefault="00000000">
            <w:pPr>
              <w:spacing w:after="80" w:line="240" w:lineRule="auto"/>
              <w:rPr>
                <w:sz w:val="21"/>
                <w:szCs w:val="21"/>
              </w:rPr>
            </w:pPr>
            <w:r>
              <w:rPr>
                <w:sz w:val="21"/>
                <w:szCs w:val="21"/>
              </w:rPr>
              <w:t>SLO en Capa 8</w:t>
            </w:r>
          </w:p>
        </w:tc>
      </w:tr>
      <w:tr w:rsidR="00B1525A" w14:paraId="77456413"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45614E" w14:textId="77777777" w:rsidR="00B1525A" w:rsidRDefault="00000000">
            <w:pPr>
              <w:spacing w:after="80" w:line="240" w:lineRule="auto"/>
              <w:rPr>
                <w:sz w:val="21"/>
                <w:szCs w:val="21"/>
              </w:rPr>
            </w:pPr>
            <w:r>
              <w:rPr>
                <w:sz w:val="21"/>
                <w:szCs w:val="21"/>
              </w:rPr>
              <w:lastRenderedPageBreak/>
              <w:t>Integridad (referencial)</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0B2A3E3" w14:textId="77777777" w:rsidR="00B1525A" w:rsidRDefault="00000000">
            <w:pPr>
              <w:spacing w:after="80" w:line="240" w:lineRule="auto"/>
              <w:rPr>
                <w:sz w:val="21"/>
                <w:szCs w:val="21"/>
              </w:rPr>
            </w:pPr>
            <w:r>
              <w:rPr>
                <w:sz w:val="21"/>
                <w:szCs w:val="21"/>
              </w:rPr>
              <w:t>FKs y eventos canónicos (S8.6 de la lógica); validación en la ACL de integraciones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045F7EF" w14:textId="77777777" w:rsidR="00B1525A" w:rsidRDefault="00000000">
            <w:pPr>
              <w:spacing w:after="80" w:line="240" w:lineRule="auto"/>
              <w:rPr>
                <w:sz w:val="21"/>
                <w:szCs w:val="21"/>
              </w:rPr>
            </w:pPr>
            <w:r>
              <w:rPr>
                <w:sz w:val="21"/>
                <w:szCs w:val="21"/>
              </w:rPr>
              <w:t>Hooks de integridad + pruebas de contrato</w:t>
            </w:r>
          </w:p>
        </w:tc>
      </w:tr>
      <w:tr w:rsidR="00B1525A" w14:paraId="0A079D5D"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C1D20AB" w14:textId="77777777" w:rsidR="00B1525A" w:rsidRDefault="00000000">
            <w:pPr>
              <w:spacing w:after="80" w:line="240" w:lineRule="auto"/>
              <w:rPr>
                <w:sz w:val="21"/>
                <w:szCs w:val="21"/>
              </w:rPr>
            </w:pPr>
            <w:r>
              <w:rPr>
                <w:sz w:val="21"/>
                <w:szCs w:val="21"/>
              </w:rPr>
              <w:t>Trazabilidad</w:t>
            </w:r>
          </w:p>
        </w:tc>
        <w:tc>
          <w:tcPr>
            <w:tcW w:w="0" w:type="auto"/>
            <w:tcBorders>
              <w:top w:val="single" w:sz="6" w:space="0" w:color="000000"/>
              <w:left w:val="nil"/>
              <w:bottom w:val="nil"/>
              <w:right w:val="nil"/>
            </w:tcBorders>
            <w:tcMar>
              <w:top w:w="80" w:type="dxa"/>
              <w:left w:w="160" w:type="dxa"/>
              <w:bottom w:w="80" w:type="dxa"/>
              <w:right w:w="160" w:type="dxa"/>
            </w:tcMar>
          </w:tcPr>
          <w:p w14:paraId="447B0C06" w14:textId="77777777" w:rsidR="00B1525A" w:rsidRDefault="00000000">
            <w:pPr>
              <w:spacing w:after="80" w:line="240" w:lineRule="auto"/>
              <w:rPr>
                <w:sz w:val="21"/>
                <w:szCs w:val="21"/>
              </w:rPr>
            </w:pPr>
            <w:r>
              <w:rPr>
                <w:sz w:val="21"/>
                <w:szCs w:val="21"/>
              </w:rPr>
              <w:t>Toda escritura con actor/equipo/dispositivo y timestamp; lote GS1 completo (RT-05.03)</w:t>
            </w:r>
          </w:p>
        </w:tc>
        <w:tc>
          <w:tcPr>
            <w:tcW w:w="0" w:type="auto"/>
            <w:tcBorders>
              <w:top w:val="single" w:sz="6" w:space="0" w:color="000000"/>
              <w:left w:val="nil"/>
              <w:bottom w:val="nil"/>
              <w:right w:val="nil"/>
            </w:tcBorders>
            <w:tcMar>
              <w:top w:w="80" w:type="dxa"/>
              <w:left w:w="160" w:type="dxa"/>
              <w:bottom w:w="80" w:type="dxa"/>
              <w:right w:w="160" w:type="dxa"/>
            </w:tcMar>
          </w:tcPr>
          <w:p w14:paraId="3F891C18" w14:textId="77777777" w:rsidR="00B1525A" w:rsidRDefault="00000000">
            <w:pPr>
              <w:spacing w:after="80" w:line="240" w:lineRule="auto"/>
              <w:rPr>
                <w:sz w:val="21"/>
                <w:szCs w:val="21"/>
              </w:rPr>
            </w:pPr>
            <w:r>
              <w:rPr>
                <w:sz w:val="21"/>
                <w:szCs w:val="21"/>
              </w:rPr>
              <w:t>Registros inmutables (RT-16.07)</w:t>
            </w:r>
          </w:p>
        </w:tc>
      </w:tr>
    </w:tbl>
    <w:p w14:paraId="612CA7B0" w14:textId="77777777" w:rsidR="00B1525A" w:rsidRDefault="00000000">
      <w:pPr>
        <w:spacing w:after="240"/>
        <w:rPr>
          <w:sz w:val="21"/>
          <w:szCs w:val="21"/>
        </w:rPr>
      </w:pPr>
      <w:r>
        <w:rPr>
          <w:sz w:val="21"/>
          <w:szCs w:val="21"/>
        </w:rPr>
        <w:t xml:space="preserve">Las reglas de calidad se declaran en el </w:t>
      </w:r>
      <w:r>
        <w:rPr>
          <w:b/>
          <w:bCs/>
          <w:sz w:val="21"/>
          <w:szCs w:val="21"/>
        </w:rPr>
        <w:t>diccionario</w:t>
      </w:r>
      <w:r>
        <w:rPr>
          <w:sz w:val="21"/>
          <w:szCs w:val="21"/>
        </w:rPr>
        <w:t xml:space="preserve"> (RT-05.01) y se monitorean con </w:t>
      </w:r>
      <w:r>
        <w:rPr>
          <w:b/>
          <w:bCs/>
          <w:sz w:val="21"/>
          <w:szCs w:val="21"/>
        </w:rPr>
        <w:t>controles automáticos</w:t>
      </w:r>
      <w:r>
        <w:rPr>
          <w:sz w:val="21"/>
          <w:szCs w:val="21"/>
        </w:rPr>
        <w:t xml:space="preserve"> (duplicados, saltos de secuencia, totales de conciliación) en la Capa 8; el incumplimiento genera tarea en el flujo de excepciones. </w:t>
      </w:r>
      <w:r>
        <w:rPr>
          <w:b/>
          <w:bCs/>
          <w:sz w:val="21"/>
          <w:szCs w:val="21"/>
        </w:rPr>
        <w:t>Tablero de calidad disponible para el CLIENTE</w:t>
      </w:r>
      <w:r>
        <w:rPr>
          <w:sz w:val="21"/>
          <w:szCs w:val="21"/>
        </w:rPr>
        <w:t xml:space="preserve"> (RT-05.04).</w:t>
      </w:r>
    </w:p>
    <w:p w14:paraId="0929FFE7" w14:textId="77777777" w:rsidR="00B1525A" w:rsidRDefault="00000000">
      <w:pPr>
        <w:pStyle w:val="Ttulo3"/>
        <w:spacing w:before="280" w:after="120"/>
        <w:rPr>
          <w:rFonts w:ascii="Arial" w:eastAsia="Arial" w:hAnsi="Arial" w:cs="Arial"/>
          <w:color w:val="5B6770"/>
          <w:sz w:val="26"/>
          <w:szCs w:val="26"/>
        </w:rPr>
      </w:pPr>
      <w:bookmarkStart w:id="332" w:name="_lxaiqsnbnj1" w:colFirst="0" w:colLast="0"/>
      <w:bookmarkEnd w:id="332"/>
      <w:r>
        <w:rPr>
          <w:rFonts w:ascii="Arial" w:eastAsia="Arial" w:hAnsi="Arial" w:cs="Arial"/>
          <w:color w:val="5B6770"/>
          <w:sz w:val="26"/>
          <w:szCs w:val="26"/>
        </w:rPr>
        <w:t>Retención, archivado y eliminación (RT-16.10, valores del Cap. 15 del caso)</w:t>
      </w:r>
    </w:p>
    <w:tbl>
      <w:tblPr>
        <w:tblStyle w:val="affffffffc"/>
        <w:tblW w:w="5000" w:type="pct"/>
        <w:tblInd w:w="0" w:type="dxa"/>
        <w:tblBorders>
          <w:top w:val="nil"/>
          <w:left w:val="nil"/>
          <w:bottom w:val="nil"/>
          <w:right w:val="nil"/>
          <w:insideH w:val="nil"/>
          <w:insideV w:val="nil"/>
        </w:tblBorders>
        <w:tblLook w:val="0600" w:firstRow="0" w:lastRow="0" w:firstColumn="0" w:lastColumn="0" w:noHBand="1" w:noVBand="1"/>
      </w:tblPr>
      <w:tblGrid>
        <w:gridCol w:w="4443"/>
        <w:gridCol w:w="4793"/>
      </w:tblGrid>
      <w:tr w:rsidR="00B1525A" w14:paraId="4CA894E3"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2B4B0927" w14:textId="77777777" w:rsidR="00B1525A" w:rsidRDefault="00000000">
            <w:pPr>
              <w:spacing w:after="80" w:line="240" w:lineRule="auto"/>
              <w:rPr>
                <w:sz w:val="21"/>
                <w:szCs w:val="21"/>
              </w:rPr>
            </w:pPr>
            <w:r>
              <w:rPr>
                <w:b/>
                <w:bCs/>
                <w:color w:val="1F3A5F"/>
                <w:sz w:val="21"/>
                <w:szCs w:val="21"/>
              </w:rPr>
              <w:t>Clase de dato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8AAD489" w14:textId="77777777" w:rsidR="00B1525A" w:rsidRDefault="00000000">
            <w:pPr>
              <w:spacing w:after="80" w:line="240" w:lineRule="auto"/>
              <w:rPr>
                <w:sz w:val="21"/>
                <w:szCs w:val="21"/>
              </w:rPr>
            </w:pPr>
            <w:r>
              <w:rPr>
                <w:b/>
                <w:bCs/>
                <w:color w:val="1F3A5F"/>
                <w:sz w:val="21"/>
                <w:szCs w:val="21"/>
              </w:rPr>
              <w:t>Retención mínima</w:t>
            </w:r>
          </w:p>
        </w:tc>
      </w:tr>
      <w:tr w:rsidR="00B1525A" w14:paraId="72139B85"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A64B1E3" w14:textId="77777777" w:rsidR="00B1525A" w:rsidRDefault="00000000">
            <w:pPr>
              <w:spacing w:after="80" w:line="240" w:lineRule="auto"/>
              <w:rPr>
                <w:sz w:val="21"/>
                <w:szCs w:val="21"/>
              </w:rPr>
            </w:pPr>
            <w:r>
              <w:rPr>
                <w:sz w:val="21"/>
                <w:szCs w:val="21"/>
              </w:rPr>
              <w:t>Documentos tributarios y su respaldo (DTE, guía de despacho electrónica)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409411D" w14:textId="77777777" w:rsidR="00B1525A" w:rsidRDefault="00000000">
            <w:pPr>
              <w:spacing w:after="80" w:line="240" w:lineRule="auto"/>
              <w:rPr>
                <w:sz w:val="21"/>
                <w:szCs w:val="21"/>
              </w:rPr>
            </w:pPr>
            <w:r>
              <w:rPr>
                <w:b/>
                <w:bCs/>
                <w:sz w:val="21"/>
                <w:szCs w:val="21"/>
              </w:rPr>
              <w:t>6 años</w:t>
            </w:r>
            <w:r>
              <w:rPr>
                <w:sz w:val="21"/>
                <w:szCs w:val="21"/>
              </w:rPr>
              <w:t xml:space="preserve"> (plazo legal SII)</w:t>
            </w:r>
          </w:p>
        </w:tc>
      </w:tr>
      <w:tr w:rsidR="00B1525A" w14:paraId="0C703BF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42410A" w14:textId="77777777" w:rsidR="00B1525A" w:rsidRDefault="00000000">
            <w:pPr>
              <w:spacing w:after="80" w:line="240" w:lineRule="auto"/>
              <w:rPr>
                <w:sz w:val="21"/>
                <w:szCs w:val="21"/>
              </w:rPr>
            </w:pPr>
            <w:r>
              <w:rPr>
                <w:sz w:val="21"/>
                <w:szCs w:val="21"/>
              </w:rPr>
              <w:t>Registros sanitarios y trazabilidad de lote</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9C60310" w14:textId="77777777" w:rsidR="00B1525A" w:rsidRDefault="00000000">
            <w:pPr>
              <w:spacing w:after="80" w:line="240" w:lineRule="auto"/>
              <w:rPr>
                <w:sz w:val="21"/>
                <w:szCs w:val="21"/>
              </w:rPr>
            </w:pPr>
            <w:r>
              <w:rPr>
                <w:b/>
                <w:bCs/>
                <w:sz w:val="21"/>
                <w:szCs w:val="21"/>
              </w:rPr>
              <w:t>Vida útil del producto + 6 meses, con mínimo de 5 años</w:t>
            </w:r>
          </w:p>
        </w:tc>
      </w:tr>
      <w:tr w:rsidR="00B1525A" w14:paraId="0196DCAE"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8B9C461" w14:textId="77777777" w:rsidR="00B1525A" w:rsidRDefault="00000000">
            <w:pPr>
              <w:spacing w:after="80" w:line="240" w:lineRule="auto"/>
              <w:rPr>
                <w:sz w:val="21"/>
                <w:szCs w:val="21"/>
              </w:rPr>
            </w:pPr>
            <w:r>
              <w:rPr>
                <w:sz w:val="21"/>
                <w:szCs w:val="21"/>
              </w:rPr>
              <w:t>Registros de temperatura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9AF9FEC" w14:textId="77777777" w:rsidR="00B1525A" w:rsidRDefault="00000000">
            <w:pPr>
              <w:spacing w:after="80" w:line="240" w:lineRule="auto"/>
              <w:rPr>
                <w:sz w:val="21"/>
                <w:szCs w:val="21"/>
              </w:rPr>
            </w:pPr>
            <w:r>
              <w:rPr>
                <w:b/>
                <w:bCs/>
                <w:sz w:val="21"/>
                <w:szCs w:val="21"/>
              </w:rPr>
              <w:t>5 años</w:t>
            </w:r>
          </w:p>
        </w:tc>
      </w:tr>
      <w:tr w:rsidR="00B1525A" w14:paraId="191B0312"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39CBEAE" w14:textId="77777777" w:rsidR="00B1525A" w:rsidRDefault="00000000">
            <w:pPr>
              <w:spacing w:after="80" w:line="240" w:lineRule="auto"/>
              <w:rPr>
                <w:sz w:val="21"/>
                <w:szCs w:val="21"/>
              </w:rPr>
            </w:pPr>
            <w:r>
              <w:rPr>
                <w:sz w:val="21"/>
                <w:szCs w:val="21"/>
              </w:rPr>
              <w:t>Evidencia de entrega (POD, firma, fotografía, QR)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F4BC6EA" w14:textId="77777777" w:rsidR="00B1525A" w:rsidRDefault="00000000">
            <w:pPr>
              <w:spacing w:after="80" w:line="240" w:lineRule="auto"/>
              <w:rPr>
                <w:sz w:val="21"/>
                <w:szCs w:val="21"/>
              </w:rPr>
            </w:pPr>
            <w:r>
              <w:rPr>
                <w:b/>
                <w:bCs/>
                <w:sz w:val="21"/>
                <w:szCs w:val="21"/>
              </w:rPr>
              <w:t>6 años</w:t>
            </w:r>
          </w:p>
        </w:tc>
      </w:tr>
      <w:tr w:rsidR="00B1525A" w14:paraId="5BDC28E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5195BE" w14:textId="77777777" w:rsidR="00B1525A" w:rsidRDefault="00000000">
            <w:pPr>
              <w:spacing w:after="80" w:line="240" w:lineRule="auto"/>
              <w:rPr>
                <w:sz w:val="21"/>
                <w:szCs w:val="21"/>
              </w:rPr>
            </w:pPr>
            <w:r>
              <w:rPr>
                <w:sz w:val="21"/>
                <w:szCs w:val="21"/>
              </w:rPr>
              <w:t>Geolocalización de personas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0EA6973" w14:textId="77777777" w:rsidR="00B1525A" w:rsidRDefault="00000000">
            <w:pPr>
              <w:spacing w:after="80" w:line="240" w:lineRule="auto"/>
              <w:rPr>
                <w:sz w:val="21"/>
                <w:szCs w:val="21"/>
              </w:rPr>
            </w:pPr>
            <w:r>
              <w:rPr>
                <w:b/>
                <w:bCs/>
                <w:sz w:val="21"/>
                <w:szCs w:val="21"/>
              </w:rPr>
              <w:t>12 meses</w:t>
            </w:r>
            <w:r>
              <w:rPr>
                <w:sz w:val="21"/>
                <w:szCs w:val="21"/>
              </w:rPr>
              <w:t xml:space="preserve"> (Ley 21.719, RT-11.10) — excluida de la replicación transfronteriza (S14)</w:t>
            </w:r>
          </w:p>
        </w:tc>
      </w:tr>
      <w:tr w:rsidR="00B1525A" w14:paraId="5D25E0D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1B2F98" w14:textId="77777777" w:rsidR="00B1525A" w:rsidRDefault="00000000">
            <w:pPr>
              <w:spacing w:after="80" w:line="240" w:lineRule="auto"/>
              <w:rPr>
                <w:sz w:val="21"/>
                <w:szCs w:val="21"/>
              </w:rPr>
            </w:pPr>
            <w:r>
              <w:rPr>
                <w:sz w:val="21"/>
                <w:szCs w:val="21"/>
              </w:rPr>
              <w:t>Eventos de seguridad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FD9ABC" w14:textId="77777777" w:rsidR="00B1525A" w:rsidRDefault="00000000">
            <w:pPr>
              <w:spacing w:after="80" w:line="240" w:lineRule="auto"/>
              <w:rPr>
                <w:sz w:val="21"/>
                <w:szCs w:val="21"/>
              </w:rPr>
            </w:pPr>
            <w:r>
              <w:rPr>
                <w:sz w:val="21"/>
                <w:szCs w:val="21"/>
              </w:rPr>
              <w:t>12 meses en línea + 24 en archivo</w:t>
            </w:r>
          </w:p>
        </w:tc>
      </w:tr>
      <w:tr w:rsidR="00B1525A" w14:paraId="78E9FD38" w14:textId="77777777">
        <w:trPr>
          <w:trHeight w:val="450"/>
        </w:trPr>
        <w:tc>
          <w:tcPr>
            <w:tcW w:w="0" w:type="auto"/>
            <w:tcBorders>
              <w:top w:val="single" w:sz="6" w:space="0" w:color="000000"/>
              <w:left w:val="nil"/>
              <w:bottom w:val="nil"/>
              <w:right w:val="nil"/>
            </w:tcBorders>
            <w:tcMar>
              <w:top w:w="80" w:type="dxa"/>
              <w:left w:w="160" w:type="dxa"/>
              <w:bottom w:w="80" w:type="dxa"/>
              <w:right w:w="160" w:type="dxa"/>
            </w:tcMar>
          </w:tcPr>
          <w:p w14:paraId="112F309C" w14:textId="77777777" w:rsidR="00B1525A" w:rsidRDefault="00000000">
            <w:pPr>
              <w:spacing w:after="80" w:line="240" w:lineRule="auto"/>
              <w:rPr>
                <w:sz w:val="21"/>
                <w:szCs w:val="21"/>
              </w:rPr>
            </w:pPr>
            <w:r>
              <w:rPr>
                <w:sz w:val="21"/>
                <w:szCs w:val="21"/>
              </w:rPr>
              <w:t>Auditoría de negocio</w:t>
            </w:r>
          </w:p>
        </w:tc>
        <w:tc>
          <w:tcPr>
            <w:tcW w:w="0" w:type="auto"/>
            <w:tcBorders>
              <w:top w:val="single" w:sz="6" w:space="0" w:color="000000"/>
              <w:left w:val="nil"/>
              <w:bottom w:val="nil"/>
              <w:right w:val="nil"/>
            </w:tcBorders>
            <w:tcMar>
              <w:top w:w="80" w:type="dxa"/>
              <w:left w:w="160" w:type="dxa"/>
              <w:bottom w:w="80" w:type="dxa"/>
              <w:right w:w="160" w:type="dxa"/>
            </w:tcMar>
          </w:tcPr>
          <w:p w14:paraId="5A68935B" w14:textId="77777777" w:rsidR="00B1525A" w:rsidRDefault="00000000">
            <w:pPr>
              <w:spacing w:after="80" w:line="240" w:lineRule="auto"/>
              <w:rPr>
                <w:sz w:val="21"/>
                <w:szCs w:val="21"/>
              </w:rPr>
            </w:pPr>
            <w:r>
              <w:rPr>
                <w:sz w:val="21"/>
                <w:szCs w:val="21"/>
              </w:rPr>
              <w:t>7 años</w:t>
            </w:r>
          </w:p>
        </w:tc>
      </w:tr>
    </w:tbl>
    <w:p w14:paraId="43A45484" w14:textId="77777777" w:rsidR="00B1525A" w:rsidRDefault="00000000">
      <w:pPr>
        <w:spacing w:after="240"/>
        <w:rPr>
          <w:sz w:val="21"/>
          <w:szCs w:val="21"/>
          <w:shd w:val="clear" w:color="auto" w:fill="2B2B2B"/>
        </w:rPr>
      </w:pPr>
      <w:r>
        <w:rPr>
          <w:sz w:val="21"/>
          <w:szCs w:val="21"/>
          <w:shd w:val="clear" w:color="auto" w:fill="2B2B2B"/>
        </w:rPr>
        <w:lastRenderedPageBreak/>
        <w:t xml:space="preserve">El caso rotula este requisito </w:t>
      </w:r>
      <w:r>
        <w:rPr>
          <w:b/>
          <w:bCs/>
          <w:sz w:val="21"/>
          <w:szCs w:val="21"/>
          <w:shd w:val="clear" w:color="auto" w:fill="2B2B2B"/>
        </w:rPr>
        <w:t>RT-05.10</w:t>
      </w:r>
      <w:r>
        <w:rPr>
          <w:sz w:val="21"/>
          <w:szCs w:val="21"/>
          <w:shd w:val="clear" w:color="auto" w:fill="2B2B2B"/>
        </w:rPr>
        <w:t xml:space="preserve">, pero el código transversal correcto es </w:t>
      </w:r>
      <w:r>
        <w:rPr>
          <w:b/>
          <w:bCs/>
          <w:sz w:val="21"/>
          <w:szCs w:val="21"/>
          <w:shd w:val="clear" w:color="auto" w:fill="2B2B2B"/>
        </w:rPr>
        <w:t>RT-16.10</w:t>
      </w:r>
      <w:r>
        <w:rPr>
          <w:sz w:val="21"/>
          <w:szCs w:val="21"/>
          <w:shd w:val="clear" w:color="auto" w:fill="2B2B2B"/>
        </w:rPr>
        <w:t xml:space="preserve"> (RT-05.10 es «catálogo de datos con linaje», Deseable). El desajuste se responde en el T-12 contra RT-16.10 y se declara como </w:t>
      </w:r>
      <w:r>
        <w:rPr>
          <w:b/>
          <w:bCs/>
          <w:sz w:val="21"/>
          <w:szCs w:val="21"/>
          <w:shd w:val="clear" w:color="auto" w:fill="2B2B2B"/>
        </w:rPr>
        <w:t>consulta al mandante (Art. 43.3)</w:t>
      </w:r>
      <w:r>
        <w:rPr>
          <w:sz w:val="21"/>
          <w:szCs w:val="21"/>
          <w:shd w:val="clear" w:color="auto" w:fill="2B2B2B"/>
        </w:rPr>
        <w:t>, sin alterar los períodos.</w:t>
      </w:r>
    </w:p>
    <w:p w14:paraId="124B1982" w14:textId="77777777" w:rsidR="00B1525A" w:rsidRDefault="00000000">
      <w:pPr>
        <w:spacing w:after="240"/>
        <w:rPr>
          <w:b/>
          <w:bCs/>
          <w:sz w:val="21"/>
          <w:szCs w:val="21"/>
        </w:rPr>
      </w:pPr>
      <w:r>
        <w:rPr>
          <w:b/>
          <w:bCs/>
          <w:sz w:val="21"/>
          <w:szCs w:val="21"/>
        </w:rPr>
        <w:t>Implementación de retención e inmutabilidad:</w:t>
      </w:r>
    </w:p>
    <w:tbl>
      <w:tblPr>
        <w:tblStyle w:val="affffffffd"/>
        <w:tblW w:w="5000" w:type="pct"/>
        <w:tblInd w:w="0" w:type="dxa"/>
        <w:tblBorders>
          <w:top w:val="nil"/>
          <w:left w:val="nil"/>
          <w:bottom w:val="nil"/>
          <w:right w:val="nil"/>
          <w:insideH w:val="nil"/>
          <w:insideV w:val="nil"/>
        </w:tblBorders>
        <w:tblLook w:val="0600" w:firstRow="0" w:lastRow="0" w:firstColumn="0" w:lastColumn="0" w:noHBand="1" w:noVBand="1"/>
      </w:tblPr>
      <w:tblGrid>
        <w:gridCol w:w="1970"/>
        <w:gridCol w:w="5202"/>
        <w:gridCol w:w="2064"/>
      </w:tblGrid>
      <w:tr w:rsidR="00B1525A" w14:paraId="33B8DDEA"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661E43A0" w14:textId="77777777" w:rsidR="00B1525A" w:rsidRDefault="00000000">
            <w:pPr>
              <w:spacing w:after="80" w:line="240" w:lineRule="auto"/>
              <w:rPr>
                <w:sz w:val="21"/>
                <w:szCs w:val="21"/>
              </w:rPr>
            </w:pPr>
            <w:r>
              <w:rPr>
                <w:b/>
                <w:bCs/>
                <w:color w:val="1F3A5F"/>
                <w:sz w:val="21"/>
                <w:szCs w:val="21"/>
              </w:rPr>
              <w:t>Clase</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32154231" w14:textId="77777777" w:rsidR="00B1525A" w:rsidRDefault="00000000">
            <w:pPr>
              <w:spacing w:after="80" w:line="240" w:lineRule="auto"/>
              <w:rPr>
                <w:sz w:val="21"/>
                <w:szCs w:val="21"/>
              </w:rPr>
            </w:pPr>
            <w:r>
              <w:rPr>
                <w:b/>
                <w:bCs/>
                <w:color w:val="1F3A5F"/>
                <w:sz w:val="21"/>
                <w:szCs w:val="21"/>
              </w:rPr>
              <w:t>Medio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74992F4F" w14:textId="77777777" w:rsidR="00B1525A" w:rsidRDefault="00000000">
            <w:pPr>
              <w:spacing w:after="80" w:line="240" w:lineRule="auto"/>
              <w:rPr>
                <w:sz w:val="21"/>
                <w:szCs w:val="21"/>
              </w:rPr>
            </w:pPr>
            <w:r>
              <w:rPr>
                <w:b/>
                <w:bCs/>
                <w:color w:val="1F3A5F"/>
                <w:sz w:val="21"/>
                <w:szCs w:val="21"/>
              </w:rPr>
              <w:t>Mecanismo</w:t>
            </w:r>
          </w:p>
        </w:tc>
      </w:tr>
      <w:tr w:rsidR="00B1525A" w14:paraId="778CEA73" w14:textId="77777777">
        <w:trPr>
          <w:trHeight w:val="13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626295B" w14:textId="77777777" w:rsidR="00B1525A" w:rsidRDefault="00000000">
            <w:pPr>
              <w:spacing w:after="80" w:line="240" w:lineRule="auto"/>
              <w:rPr>
                <w:sz w:val="21"/>
                <w:szCs w:val="21"/>
              </w:rPr>
            </w:pPr>
            <w:r>
              <w:rPr>
                <w:sz w:val="21"/>
                <w:szCs w:val="21"/>
              </w:rPr>
              <w:t>DTE / guías / facturas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10D6F9D" w14:textId="77777777" w:rsidR="00B1525A" w:rsidRDefault="00000000">
            <w:pPr>
              <w:spacing w:after="80" w:line="240" w:lineRule="auto"/>
              <w:rPr>
                <w:sz w:val="21"/>
                <w:szCs w:val="21"/>
              </w:rPr>
            </w:pPr>
            <w:r>
              <w:rPr>
                <w:sz w:val="21"/>
                <w:szCs w:val="21"/>
              </w:rPr>
              <w:t xml:space="preserve">S3 </w:t>
            </w:r>
            <w:r>
              <w:rPr>
                <w:rFonts w:ascii="Consolas" w:eastAsia="Consolas" w:hAnsi="Consolas" w:cs="Consolas"/>
                <w:sz w:val="21"/>
                <w:szCs w:val="21"/>
                <w:shd w:val="clear" w:color="auto" w:fill="3C3C3C"/>
              </w:rPr>
              <w:t>s3-documents-legal</w:t>
            </w:r>
            <w:r>
              <w:rPr>
                <w:sz w:val="21"/>
                <w:szCs w:val="21"/>
              </w:rPr>
              <w:t xml:space="preserve"> con </w:t>
            </w:r>
            <w:r>
              <w:rPr>
                <w:b/>
                <w:bCs/>
                <w:sz w:val="21"/>
                <w:szCs w:val="21"/>
              </w:rPr>
              <w:t>Object Lock (modo Compliance, 6 años = 2.190 días)</w:t>
            </w:r>
            <w:r>
              <w:rPr>
                <w:rFonts w:ascii="Arial Unicode MS" w:eastAsia="Arial Unicode MS" w:hAnsi="Arial Unicode MS" w:cs="Arial Unicode MS"/>
                <w:sz w:val="21"/>
                <w:szCs w:val="21"/>
              </w:rPr>
              <w:t xml:space="preserve"> → Glacier Deep Archive desde el año 2; metadatos (folio, fecha, estado, referencias) en Aurora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B7F8E8F" w14:textId="77777777" w:rsidR="00B1525A" w:rsidRDefault="00000000">
            <w:pPr>
              <w:spacing w:after="80" w:line="240" w:lineRule="auto"/>
              <w:rPr>
                <w:sz w:val="21"/>
                <w:szCs w:val="21"/>
              </w:rPr>
            </w:pPr>
            <w:r>
              <w:rPr>
                <w:sz w:val="21"/>
                <w:szCs w:val="21"/>
              </w:rPr>
              <w:t>Sin posibilidad de eliminación prematura</w:t>
            </w:r>
          </w:p>
        </w:tc>
      </w:tr>
      <w:tr w:rsidR="00B1525A" w14:paraId="44491DCF"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0B2A32" w14:textId="77777777" w:rsidR="00B1525A" w:rsidRDefault="00000000">
            <w:pPr>
              <w:spacing w:after="80" w:line="240" w:lineRule="auto"/>
              <w:rPr>
                <w:sz w:val="21"/>
                <w:szCs w:val="21"/>
              </w:rPr>
            </w:pPr>
            <w:r>
              <w:rPr>
                <w:sz w:val="21"/>
                <w:szCs w:val="21"/>
              </w:rPr>
              <w:t>Traza de lote y temperatura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B5EBA12" w14:textId="77777777" w:rsidR="00B1525A" w:rsidRDefault="00000000">
            <w:pPr>
              <w:spacing w:after="80" w:line="240" w:lineRule="auto"/>
              <w:rPr>
                <w:sz w:val="21"/>
                <w:szCs w:val="21"/>
              </w:rPr>
            </w:pPr>
            <w:r>
              <w:rPr>
                <w:sz w:val="21"/>
                <w:szCs w:val="21"/>
              </w:rPr>
              <w:t xml:space="preserve">BD_CALIDAD_TRAZABILIDAD (PostgreSQL) + </w:t>
            </w:r>
            <w:r>
              <w:rPr>
                <w:b/>
                <w:bCs/>
                <w:sz w:val="21"/>
                <w:szCs w:val="21"/>
              </w:rPr>
              <w:t>S3 Parquet inmutable (5 años)</w:t>
            </w:r>
            <w:r>
              <w:rPr>
                <w:sz w:val="21"/>
                <w:szCs w:val="21"/>
              </w:rPr>
              <w:t xml:space="preserve"> + Redshift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C1532C3" w14:textId="77777777" w:rsidR="00B1525A" w:rsidRDefault="00000000">
            <w:pPr>
              <w:spacing w:after="80" w:line="240" w:lineRule="auto"/>
              <w:rPr>
                <w:sz w:val="21"/>
                <w:szCs w:val="21"/>
              </w:rPr>
            </w:pPr>
            <w:r>
              <w:rPr>
                <w:sz w:val="21"/>
                <w:szCs w:val="21"/>
              </w:rPr>
              <w:t>Registros inmutables (RT-16.07)</w:t>
            </w:r>
          </w:p>
        </w:tc>
      </w:tr>
      <w:tr w:rsidR="00B1525A" w14:paraId="696E3EB9"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409662A" w14:textId="77777777" w:rsidR="00B1525A" w:rsidRDefault="00000000">
            <w:pPr>
              <w:spacing w:after="80" w:line="240" w:lineRule="auto"/>
              <w:rPr>
                <w:sz w:val="21"/>
                <w:szCs w:val="21"/>
              </w:rPr>
            </w:pPr>
            <w:r>
              <w:rPr>
                <w:sz w:val="21"/>
                <w:szCs w:val="21"/>
              </w:rPr>
              <w:t>POD / evidencia de entrega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7A13C8A" w14:textId="77777777" w:rsidR="00B1525A" w:rsidRDefault="00000000">
            <w:pPr>
              <w:spacing w:after="80" w:line="240" w:lineRule="auto"/>
              <w:rPr>
                <w:sz w:val="21"/>
                <w:szCs w:val="21"/>
              </w:rPr>
            </w:pPr>
            <w:r>
              <w:rPr>
                <w:sz w:val="21"/>
                <w:szCs w:val="21"/>
              </w:rPr>
              <w:t>S3 Object Lock (6 años)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F9C4776" w14:textId="77777777" w:rsidR="00B1525A" w:rsidRDefault="00000000">
            <w:pPr>
              <w:spacing w:after="80" w:line="240" w:lineRule="auto"/>
              <w:rPr>
                <w:sz w:val="21"/>
                <w:szCs w:val="21"/>
              </w:rPr>
            </w:pPr>
            <w:r>
              <w:rPr>
                <w:sz w:val="21"/>
                <w:szCs w:val="21"/>
              </w:rPr>
              <w:t>Ídem</w:t>
            </w:r>
          </w:p>
        </w:tc>
      </w:tr>
      <w:tr w:rsidR="00B1525A" w14:paraId="2048E927"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5693CA3" w14:textId="77777777" w:rsidR="00B1525A" w:rsidRDefault="00000000">
            <w:pPr>
              <w:spacing w:after="80" w:line="240" w:lineRule="auto"/>
              <w:rPr>
                <w:sz w:val="21"/>
                <w:szCs w:val="21"/>
              </w:rPr>
            </w:pPr>
            <w:r>
              <w:rPr>
                <w:sz w:val="21"/>
                <w:szCs w:val="21"/>
              </w:rPr>
              <w:t>Telemetría raw</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1481599" w14:textId="77777777" w:rsidR="00B1525A" w:rsidRDefault="00000000">
            <w:pPr>
              <w:spacing w:after="80" w:line="240" w:lineRule="auto"/>
              <w:rPr>
                <w:sz w:val="21"/>
                <w:szCs w:val="21"/>
              </w:rPr>
            </w:pPr>
            <w:r>
              <w:rPr>
                <w:sz w:val="21"/>
                <w:szCs w:val="21"/>
              </w:rPr>
              <w:t xml:space="preserve">DynamoDB con </w:t>
            </w:r>
            <w:r>
              <w:rPr>
                <w:b/>
                <w:bCs/>
                <w:sz w:val="21"/>
                <w:szCs w:val="21"/>
              </w:rPr>
              <w:t>TTL 30 días</w:t>
            </w:r>
            <w:r>
              <w:rPr>
                <w:rFonts w:ascii="Arial Unicode MS" w:eastAsia="Arial Unicode MS" w:hAnsi="Arial Unicode MS" w:cs="Arial Unicode MS"/>
                <w:sz w:val="21"/>
                <w:szCs w:val="21"/>
              </w:rPr>
              <w:t xml:space="preserve"> → consolida en S3 Parquet</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5718D5C" w14:textId="77777777" w:rsidR="00B1525A" w:rsidRDefault="00000000">
            <w:pPr>
              <w:spacing w:after="80" w:line="240" w:lineRule="auto"/>
              <w:rPr>
                <w:sz w:val="21"/>
                <w:szCs w:val="21"/>
              </w:rPr>
            </w:pPr>
            <w:r>
              <w:rPr>
                <w:sz w:val="21"/>
                <w:szCs w:val="21"/>
              </w:rPr>
              <w:t>TTL automático</w:t>
            </w:r>
          </w:p>
        </w:tc>
      </w:tr>
      <w:tr w:rsidR="00B1525A" w14:paraId="35AC1A11" w14:textId="77777777">
        <w:trPr>
          <w:trHeight w:val="159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82531D8" w14:textId="77777777" w:rsidR="00B1525A" w:rsidRDefault="00000000">
            <w:pPr>
              <w:spacing w:after="80" w:line="240" w:lineRule="auto"/>
              <w:rPr>
                <w:sz w:val="21"/>
                <w:szCs w:val="21"/>
              </w:rPr>
            </w:pPr>
            <w:r>
              <w:rPr>
                <w:sz w:val="21"/>
                <w:szCs w:val="21"/>
              </w:rPr>
              <w:t>Geolocalización de personas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5F5F98C" w14:textId="77777777" w:rsidR="00B1525A" w:rsidRDefault="00000000">
            <w:pPr>
              <w:spacing w:after="80" w:line="240" w:lineRule="auto"/>
              <w:rPr>
                <w:sz w:val="21"/>
                <w:szCs w:val="21"/>
              </w:rPr>
            </w:pPr>
            <w:r>
              <w:rPr>
                <w:sz w:val="21"/>
                <w:szCs w:val="21"/>
              </w:rPr>
              <w:t xml:space="preserve">Solo </w:t>
            </w:r>
            <w:r>
              <w:rPr>
                <w:rFonts w:ascii="Consolas" w:eastAsia="Consolas" w:hAnsi="Consolas" w:cs="Consolas"/>
                <w:sz w:val="21"/>
                <w:szCs w:val="21"/>
                <w:shd w:val="clear" w:color="auto" w:fill="3C3C3C"/>
              </w:rPr>
              <w:t>sa-east-1</w:t>
            </w:r>
            <w:r>
              <w:rPr>
                <w:sz w:val="21"/>
                <w:szCs w:val="21"/>
              </w:rPr>
              <w:t xml:space="preserve">, </w:t>
            </w:r>
            <w:r>
              <w:rPr>
                <w:b/>
                <w:bCs/>
                <w:sz w:val="21"/>
                <w:szCs w:val="21"/>
              </w:rPr>
              <w:t>cifrado a nivel de campo</w:t>
            </w:r>
            <w:r>
              <w:rPr>
                <w:sz w:val="21"/>
                <w:szCs w:val="21"/>
              </w:rPr>
              <w:t xml:space="preserve"> (RT-11.10)</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732DAD" w14:textId="77777777" w:rsidR="00B1525A" w:rsidRDefault="00000000">
            <w:pPr>
              <w:spacing w:after="80" w:line="240" w:lineRule="auto"/>
              <w:rPr>
                <w:sz w:val="21"/>
                <w:szCs w:val="21"/>
              </w:rPr>
            </w:pPr>
            <w:r>
              <w:rPr>
                <w:sz w:val="21"/>
                <w:szCs w:val="21"/>
              </w:rPr>
              <w:t>Retención 12 meses; eliminación certificada al vencimiento</w:t>
            </w:r>
          </w:p>
        </w:tc>
      </w:tr>
      <w:tr w:rsidR="00B1525A" w14:paraId="0F7AE4B7" w14:textId="77777777">
        <w:trPr>
          <w:trHeight w:val="1335"/>
        </w:trPr>
        <w:tc>
          <w:tcPr>
            <w:tcW w:w="0" w:type="auto"/>
            <w:tcBorders>
              <w:top w:val="single" w:sz="6" w:space="0" w:color="000000"/>
              <w:left w:val="nil"/>
              <w:bottom w:val="nil"/>
              <w:right w:val="nil"/>
            </w:tcBorders>
            <w:tcMar>
              <w:top w:w="80" w:type="dxa"/>
              <w:left w:w="160" w:type="dxa"/>
              <w:bottom w:w="80" w:type="dxa"/>
              <w:right w:w="160" w:type="dxa"/>
            </w:tcMar>
          </w:tcPr>
          <w:p w14:paraId="2670DE50" w14:textId="77777777" w:rsidR="00B1525A" w:rsidRDefault="00000000">
            <w:pPr>
              <w:spacing w:after="80" w:line="240" w:lineRule="auto"/>
              <w:rPr>
                <w:sz w:val="21"/>
                <w:szCs w:val="21"/>
              </w:rPr>
            </w:pPr>
            <w:r>
              <w:rPr>
                <w:sz w:val="21"/>
                <w:szCs w:val="21"/>
              </w:rPr>
              <w:t>Respaldos</w:t>
            </w:r>
          </w:p>
        </w:tc>
        <w:tc>
          <w:tcPr>
            <w:tcW w:w="0" w:type="auto"/>
            <w:tcBorders>
              <w:top w:val="single" w:sz="6" w:space="0" w:color="000000"/>
              <w:left w:val="nil"/>
              <w:bottom w:val="nil"/>
              <w:right w:val="nil"/>
            </w:tcBorders>
            <w:tcMar>
              <w:top w:w="80" w:type="dxa"/>
              <w:left w:w="160" w:type="dxa"/>
              <w:bottom w:w="80" w:type="dxa"/>
              <w:right w:w="160" w:type="dxa"/>
            </w:tcMar>
          </w:tcPr>
          <w:p w14:paraId="530D5843" w14:textId="77777777" w:rsidR="00B1525A" w:rsidRDefault="00000000">
            <w:pPr>
              <w:spacing w:after="80" w:line="240" w:lineRule="auto"/>
              <w:rPr>
                <w:sz w:val="21"/>
                <w:szCs w:val="21"/>
              </w:rPr>
            </w:pPr>
            <w:r>
              <w:rPr>
                <w:sz w:val="21"/>
                <w:szCs w:val="21"/>
              </w:rPr>
              <w:t xml:space="preserve">Aurora </w:t>
            </w:r>
            <w:r>
              <w:rPr>
                <w:b/>
                <w:bCs/>
                <w:sz w:val="21"/>
                <w:szCs w:val="21"/>
              </w:rPr>
              <w:t>PITR 35 días</w:t>
            </w:r>
            <w:r>
              <w:rPr>
                <w:sz w:val="21"/>
                <w:szCs w:val="21"/>
              </w:rPr>
              <w:t xml:space="preserve">; PostgreSQL on-prem respaldo diario + WAL; esquema </w:t>
            </w:r>
            <w:r>
              <w:rPr>
                <w:b/>
                <w:bCs/>
                <w:sz w:val="21"/>
                <w:szCs w:val="21"/>
              </w:rPr>
              <w:t>3-</w:t>
            </w:r>
            <w:proofErr w:type="gramStart"/>
            <w:r>
              <w:rPr>
                <w:b/>
                <w:bCs/>
                <w:sz w:val="21"/>
                <w:szCs w:val="21"/>
              </w:rPr>
              <w:t>2-1-1</w:t>
            </w:r>
            <w:proofErr w:type="gramEnd"/>
            <w:r>
              <w:rPr>
                <w:b/>
                <w:bCs/>
                <w:sz w:val="21"/>
                <w:szCs w:val="21"/>
              </w:rPr>
              <w:t>-0</w:t>
            </w:r>
            <w:r>
              <w:rPr>
                <w:sz w:val="21"/>
                <w:szCs w:val="21"/>
              </w:rPr>
              <w:t xml:space="preserve"> (NAS local + pierna inmutable nube + réplica </w:t>
            </w:r>
            <w:r>
              <w:rPr>
                <w:rFonts w:ascii="Consolas" w:eastAsia="Consolas" w:hAnsi="Consolas" w:cs="Consolas"/>
                <w:sz w:val="21"/>
                <w:szCs w:val="21"/>
                <w:shd w:val="clear" w:color="auto" w:fill="3C3C3C"/>
              </w:rPr>
              <w:t>us-east-1</w:t>
            </w:r>
            <w:r>
              <w:rPr>
                <w:sz w:val="21"/>
                <w:szCs w:val="21"/>
              </w:rPr>
              <w:t>)</w:t>
            </w:r>
          </w:p>
        </w:tc>
        <w:tc>
          <w:tcPr>
            <w:tcW w:w="0" w:type="auto"/>
            <w:tcBorders>
              <w:top w:val="single" w:sz="6" w:space="0" w:color="000000"/>
              <w:left w:val="nil"/>
              <w:bottom w:val="nil"/>
              <w:right w:val="nil"/>
            </w:tcBorders>
            <w:tcMar>
              <w:top w:w="80" w:type="dxa"/>
              <w:left w:w="160" w:type="dxa"/>
              <w:bottom w:w="80" w:type="dxa"/>
              <w:right w:w="160" w:type="dxa"/>
            </w:tcMar>
          </w:tcPr>
          <w:p w14:paraId="41FFDAD5" w14:textId="77777777" w:rsidR="00B1525A" w:rsidRDefault="00000000">
            <w:pPr>
              <w:spacing w:after="80" w:line="240" w:lineRule="auto"/>
              <w:rPr>
                <w:sz w:val="21"/>
                <w:szCs w:val="21"/>
              </w:rPr>
            </w:pPr>
            <w:r>
              <w:rPr>
                <w:sz w:val="21"/>
                <w:szCs w:val="21"/>
              </w:rPr>
              <w:t>Pruebas semestrales (Art. 20 / RT-07.07)</w:t>
            </w:r>
          </w:p>
        </w:tc>
      </w:tr>
    </w:tbl>
    <w:p w14:paraId="78A4F0F5" w14:textId="77777777" w:rsidR="00B1525A" w:rsidRDefault="00000000">
      <w:pPr>
        <w:spacing w:after="240"/>
        <w:rPr>
          <w:sz w:val="21"/>
          <w:szCs w:val="21"/>
        </w:rPr>
      </w:pPr>
      <w:r>
        <w:rPr>
          <w:b/>
          <w:bCs/>
          <w:sz w:val="21"/>
          <w:szCs w:val="21"/>
        </w:rPr>
        <w:t>Eliminación segura (RT-05.07, Obligatorio):</w:t>
      </w:r>
      <w:r>
        <w:rPr>
          <w:sz w:val="21"/>
          <w:szCs w:val="21"/>
        </w:rPr>
        <w:t xml:space="preserve"> procedimiento verificable de eliminación al vencimiento del plazo con </w:t>
      </w:r>
      <w:r>
        <w:rPr>
          <w:b/>
          <w:bCs/>
          <w:sz w:val="21"/>
          <w:szCs w:val="21"/>
        </w:rPr>
        <w:t>registro inalterable</w:t>
      </w:r>
      <w:r>
        <w:rPr>
          <w:sz w:val="21"/>
          <w:szCs w:val="21"/>
        </w:rPr>
        <w:t xml:space="preserve"> (RT-16.07); borrado seguro de medios que salen de servicio y disposición final con gestor autorizado. </w:t>
      </w:r>
      <w:r>
        <w:rPr>
          <w:b/>
          <w:bCs/>
          <w:sz w:val="21"/>
          <w:szCs w:val="21"/>
        </w:rPr>
        <w:t>Exportabilidad (RT-05.06, Obligatorio):</w:t>
      </w:r>
      <w:r>
        <w:rPr>
          <w:sz w:val="21"/>
          <w:szCs w:val="21"/>
        </w:rPr>
        <w:t xml:space="preserve"> la totalidad de la información del CLIENTE se exporta en </w:t>
      </w:r>
      <w:r>
        <w:rPr>
          <w:b/>
          <w:bCs/>
          <w:sz w:val="21"/>
          <w:szCs w:val="21"/>
        </w:rPr>
        <w:t>formatos abiertos y documentados</w:t>
      </w:r>
      <w:r>
        <w:rPr>
          <w:sz w:val="21"/>
          <w:szCs w:val="21"/>
        </w:rPr>
        <w:t xml:space="preserve"> (CSV, JSON, Parquet con el diccionario), en cualquier momento del contrato, </w:t>
      </w:r>
      <w:r>
        <w:rPr>
          <w:b/>
          <w:bCs/>
          <w:sz w:val="21"/>
          <w:szCs w:val="21"/>
        </w:rPr>
        <w:t>sin costo y sin intervención del proponente</w:t>
      </w:r>
      <w:r>
        <w:rPr>
          <w:sz w:val="21"/>
          <w:szCs w:val="21"/>
        </w:rPr>
        <w:t xml:space="preserve">. </w:t>
      </w:r>
      <w:r>
        <w:rPr>
          <w:b/>
          <w:bCs/>
          <w:sz w:val="21"/>
          <w:szCs w:val="21"/>
        </w:rPr>
        <w:t>Fin del contrato (Art. 85 BA / RT-05.08):</w:t>
      </w:r>
      <w:r>
        <w:rPr>
          <w:sz w:val="21"/>
          <w:szCs w:val="21"/>
        </w:rPr>
        <w:t xml:space="preserve"> entrega de </w:t>
      </w:r>
      <w:r>
        <w:rPr>
          <w:b/>
          <w:bCs/>
          <w:sz w:val="21"/>
          <w:szCs w:val="21"/>
        </w:rPr>
        <w:t>copia íntegra en formato interoperable con diccionario</w:t>
      </w:r>
      <w:r>
        <w:rPr>
          <w:sz w:val="21"/>
          <w:szCs w:val="21"/>
        </w:rPr>
        <w:t xml:space="preserve"> y </w:t>
      </w:r>
      <w:r>
        <w:rPr>
          <w:b/>
          <w:bCs/>
          <w:sz w:val="21"/>
          <w:szCs w:val="21"/>
        </w:rPr>
        <w:t>eliminación certificada</w:t>
      </w:r>
      <w:r>
        <w:rPr>
          <w:sz w:val="21"/>
          <w:szCs w:val="21"/>
        </w:rPr>
        <w:t xml:space="preserve"> de los datos del mandante, con directorio de tratamiento actualizado y auditoría.</w:t>
      </w:r>
    </w:p>
    <w:p w14:paraId="6ABCD4D9" w14:textId="77777777" w:rsidR="00B1525A" w:rsidRDefault="00000000">
      <w:pPr>
        <w:pStyle w:val="Ttulo2"/>
        <w:spacing w:before="360" w:after="160"/>
        <w:rPr>
          <w:rFonts w:ascii="Arial" w:eastAsia="Arial" w:hAnsi="Arial" w:cs="Arial"/>
          <w:color w:val="1F3A5F"/>
          <w:sz w:val="30"/>
          <w:szCs w:val="30"/>
        </w:rPr>
      </w:pPr>
      <w:bookmarkStart w:id="333" w:name="_ot60xi3x8h1s" w:colFirst="0" w:colLast="0"/>
      <w:bookmarkEnd w:id="333"/>
      <w:r>
        <w:rPr>
          <w:rFonts w:ascii="Arial" w:eastAsia="Arial" w:hAnsi="Arial" w:cs="Arial"/>
          <w:color w:val="1F3A5F"/>
          <w:sz w:val="30"/>
          <w:szCs w:val="30"/>
        </w:rPr>
        <w:lastRenderedPageBreak/>
        <w:t>S5.7 Trazabilidad Sanitaria: Unidad de Trazabilidad y Retiro &lt; 2 Horas — P6.7 y P6.8</w:t>
      </w:r>
    </w:p>
    <w:p w14:paraId="693E6DC2" w14:textId="77777777" w:rsidR="00B1525A" w:rsidRDefault="00000000">
      <w:pPr>
        <w:pStyle w:val="Ttulo3"/>
        <w:spacing w:before="280" w:after="120"/>
        <w:rPr>
          <w:rFonts w:ascii="Arial" w:eastAsia="Arial" w:hAnsi="Arial" w:cs="Arial"/>
          <w:color w:val="5B6770"/>
          <w:sz w:val="26"/>
          <w:szCs w:val="26"/>
        </w:rPr>
      </w:pPr>
      <w:bookmarkStart w:id="334" w:name="_x31nbl3u16zb" w:colFirst="0" w:colLast="0"/>
      <w:bookmarkEnd w:id="334"/>
      <w:r>
        <w:rPr>
          <w:rFonts w:ascii="Arial" w:eastAsia="Arial" w:hAnsi="Arial" w:cs="Arial"/>
          <w:color w:val="5B6770"/>
          <w:sz w:val="26"/>
          <w:szCs w:val="26"/>
        </w:rPr>
        <w:t>Unidad de trazabilidad sanitaria (decisión 16.1 #2; interrogante S16.3, núm. 2; D11)</w:t>
      </w:r>
    </w:p>
    <w:p w14:paraId="1B059F05" w14:textId="77777777" w:rsidR="00B1525A" w:rsidRDefault="00000000">
      <w:pPr>
        <w:spacing w:after="240"/>
        <w:rPr>
          <w:sz w:val="21"/>
          <w:szCs w:val="21"/>
        </w:rPr>
      </w:pPr>
      <w:r>
        <w:rPr>
          <w:b/>
          <w:bCs/>
          <w:sz w:val="21"/>
          <w:szCs w:val="21"/>
        </w:rPr>
        <w:t>La identidad primaria de la trazabilidad es el lote del proveedor en estándar GS1: GTIN + número de lote + fecha de vencimiento (con los rangos térmicos RF-09.01).</w:t>
      </w:r>
      <w:r>
        <w:rPr>
          <w:sz w:val="21"/>
          <w:szCs w:val="21"/>
        </w:rPr>
        <w:t xml:space="preserve"> La </w:t>
      </w:r>
      <w:r>
        <w:rPr>
          <w:b/>
          <w:bCs/>
          <w:sz w:val="21"/>
          <w:szCs w:val="21"/>
        </w:rPr>
        <w:t>unidad logística (SSCC)</w:t>
      </w:r>
      <w:r>
        <w:rPr>
          <w:sz w:val="21"/>
          <w:szCs w:val="21"/>
        </w:rPr>
        <w:t xml:space="preserve"> se enlaza al lote en </w:t>
      </w:r>
      <w:r>
        <w:rPr>
          <w:b/>
          <w:bCs/>
          <w:sz w:val="21"/>
          <w:szCs w:val="21"/>
        </w:rPr>
        <w:t>cada movimiento interno</w:t>
      </w:r>
      <w:r>
        <w:rPr>
          <w:rFonts w:ascii="Arial Unicode MS" w:eastAsia="Arial Unicode MS" w:hAnsi="Arial Unicode MS" w:cs="Arial Unicode MS"/>
          <w:sz w:val="21"/>
          <w:szCs w:val="21"/>
        </w:rPr>
        <w:t xml:space="preserve"> de Puelche (recepción → ubicación → picking → unidad de despacho). Se descartan </w:t>
      </w:r>
      <w:r>
        <w:rPr>
          <w:b/>
          <w:bCs/>
          <w:sz w:val="21"/>
          <w:szCs w:val="21"/>
        </w:rPr>
        <w:t>caja y pallet como identidad primaria</w:t>
      </w:r>
      <w:r>
        <w:rPr>
          <w:sz w:val="21"/>
          <w:szCs w:val="21"/>
        </w:rPr>
        <w:t xml:space="preserve"> por la volumetría (~9.500 SKU, 2,4 M unidades/mes) y por el estado real de la captura (41 % de recepciones del producto del retiro sin lote): el problema es la </w:t>
      </w:r>
      <w:r>
        <w:rPr>
          <w:b/>
          <w:bCs/>
          <w:sz w:val="21"/>
          <w:szCs w:val="21"/>
        </w:rPr>
        <w:t>captura</w:t>
      </w:r>
      <w:r>
        <w:rPr>
          <w:sz w:val="21"/>
          <w:szCs w:val="21"/>
        </w:rPr>
        <w:t xml:space="preserve">, </w:t>
      </w:r>
      <w:proofErr w:type="gramStart"/>
      <w:r>
        <w:rPr>
          <w:sz w:val="21"/>
          <w:szCs w:val="21"/>
        </w:rPr>
        <w:t>no</w:t>
      </w:r>
      <w:proofErr w:type="gramEnd"/>
      <w:r>
        <w:rPr>
          <w:sz w:val="21"/>
          <w:szCs w:val="21"/>
        </w:rPr>
        <w:t xml:space="preserve"> el nivel de agregación; por eso la recepción exige </w:t>
      </w:r>
      <w:r>
        <w:rPr>
          <w:b/>
          <w:bCs/>
          <w:sz w:val="21"/>
          <w:szCs w:val="21"/>
        </w:rPr>
        <w:t>lectura del lote del proveedor (RF-01)</w:t>
      </w:r>
      <w:r>
        <w:rPr>
          <w:sz w:val="21"/>
          <w:szCs w:val="21"/>
        </w:rPr>
        <w:t>, el 100 % de las recepciones registra el lote de los productos que lo requieren (Cap. 18, criterio 2) y la etiqueta SSCC se imprime al armar la unidad logística (RF-01.07).</w:t>
      </w:r>
    </w:p>
    <w:p w14:paraId="41B239BD" w14:textId="77777777" w:rsidR="00B1525A" w:rsidRDefault="00000000">
      <w:pPr>
        <w:pStyle w:val="Ttulo3"/>
        <w:spacing w:before="280" w:after="120"/>
        <w:rPr>
          <w:rFonts w:ascii="Arial" w:eastAsia="Arial" w:hAnsi="Arial" w:cs="Arial"/>
          <w:color w:val="5B6770"/>
          <w:sz w:val="26"/>
          <w:szCs w:val="26"/>
        </w:rPr>
      </w:pPr>
      <w:bookmarkStart w:id="335" w:name="_ep4xn4vu2b5j" w:colFirst="0" w:colLast="0"/>
      <w:bookmarkEnd w:id="335"/>
      <w:r>
        <w:rPr>
          <w:rFonts w:ascii="Arial" w:eastAsia="Arial" w:hAnsi="Arial" w:cs="Arial"/>
          <w:color w:val="5B6770"/>
          <w:sz w:val="26"/>
          <w:szCs w:val="26"/>
        </w:rPr>
        <w:t>Modelo de trazabilidad</w:t>
      </w:r>
    </w:p>
    <w:p w14:paraId="6D5DE6F7" w14:textId="77777777" w:rsidR="00B1525A" w:rsidRDefault="00000000">
      <w:pPr>
        <w:numPr>
          <w:ilvl w:val="0"/>
          <w:numId w:val="19"/>
        </w:numPr>
        <w:spacing w:after="0"/>
        <w:rPr>
          <w:color w:val="000000"/>
        </w:rPr>
      </w:pPr>
      <w:r>
        <w:rPr>
          <w:b/>
          <w:bCs/>
          <w:sz w:val="21"/>
          <w:szCs w:val="21"/>
        </w:rPr>
        <w:t>Evento a evento conforme a GS1 EPCIS</w:t>
      </w:r>
      <w:r>
        <w:rPr>
          <w:sz w:val="21"/>
          <w:szCs w:val="21"/>
        </w:rPr>
        <w:t xml:space="preserve"> (RT-05.23): cada movimiento genera un evento idempotente en la cadena (recibido, ubicado, preparado, despachado, entregado) con actor, equipo/dispositivo, timestamp y </w:t>
      </w:r>
      <w:r>
        <w:rPr>
          <w:b/>
          <w:bCs/>
          <w:sz w:val="21"/>
          <w:szCs w:val="21"/>
        </w:rPr>
        <w:t>valores anteriores y posteriores</w:t>
      </w:r>
      <w:r>
        <w:rPr>
          <w:sz w:val="21"/>
          <w:szCs w:val="21"/>
        </w:rPr>
        <w:t xml:space="preserve"> (RT-05.03); los eventos se conservan como registros inmutables (RT-16.07).</w:t>
      </w:r>
    </w:p>
    <w:p w14:paraId="467293BB" w14:textId="77777777" w:rsidR="00B1525A" w:rsidRDefault="00000000">
      <w:pPr>
        <w:numPr>
          <w:ilvl w:val="0"/>
          <w:numId w:val="19"/>
        </w:numPr>
        <w:spacing w:after="0"/>
        <w:rPr>
          <w:color w:val="000000"/>
        </w:rPr>
      </w:pPr>
      <w:r>
        <w:rPr>
          <w:b/>
          <w:bCs/>
          <w:sz w:val="21"/>
          <w:szCs w:val="21"/>
        </w:rPr>
        <w:t>Bidireccionalidad completa:</w:t>
      </w:r>
      <w:r>
        <w:rPr>
          <w:sz w:val="21"/>
          <w:szCs w:val="21"/>
        </w:rPr>
        <w:t xml:space="preserve"> </w:t>
      </w:r>
      <w:r>
        <w:rPr>
          <w:i/>
          <w:iCs/>
          <w:sz w:val="21"/>
          <w:szCs w:val="21"/>
        </w:rPr>
        <w:t>forward</w:t>
      </w:r>
      <w:r>
        <w:rPr>
          <w:sz w:val="21"/>
          <w:szCs w:val="21"/>
        </w:rPr>
        <w:t xml:space="preserve"> — desde un lote del proveedor se responde </w:t>
      </w:r>
      <w:r>
        <w:rPr>
          <w:b/>
          <w:bCs/>
          <w:sz w:val="21"/>
          <w:szCs w:val="21"/>
        </w:rPr>
        <w:t>con evidencia y no con estimación</w:t>
      </w:r>
      <w:r>
        <w:rPr>
          <w:sz w:val="21"/>
          <w:szCs w:val="21"/>
        </w:rPr>
        <w:t xml:space="preserve"> a qué clientes llegó, en qué fecha, en qué cantidad y con qué documento tributario; </w:t>
      </w:r>
      <w:r>
        <w:rPr>
          <w:i/>
          <w:iCs/>
          <w:sz w:val="21"/>
          <w:szCs w:val="21"/>
        </w:rPr>
        <w:t>backward</w:t>
      </w:r>
      <w:r>
        <w:rPr>
          <w:sz w:val="21"/>
          <w:szCs w:val="21"/>
        </w:rPr>
        <w:t xml:space="preserve"> — desde una unidad en el local del cliente hasta la </w:t>
      </w:r>
      <w:r>
        <w:rPr>
          <w:b/>
          <w:bCs/>
          <w:sz w:val="21"/>
          <w:szCs w:val="21"/>
        </w:rPr>
        <w:t>recepción que la originó</w:t>
      </w:r>
      <w:r>
        <w:rPr>
          <w:sz w:val="21"/>
          <w:szCs w:val="21"/>
        </w:rPr>
        <w:t xml:space="preserve"> (Cap. 9.5 del caso).</w:t>
      </w:r>
    </w:p>
    <w:p w14:paraId="349A4C78" w14:textId="77777777" w:rsidR="00B1525A" w:rsidRDefault="00000000">
      <w:pPr>
        <w:numPr>
          <w:ilvl w:val="0"/>
          <w:numId w:val="19"/>
        </w:numPr>
        <w:spacing w:after="0"/>
        <w:rPr>
          <w:color w:val="000000"/>
        </w:rPr>
      </w:pPr>
      <w:r>
        <w:rPr>
          <w:b/>
          <w:bCs/>
          <w:sz w:val="21"/>
          <w:szCs w:val="21"/>
        </w:rPr>
        <w:t>Drill-down hasta línea de pedido y lote</w:t>
      </w:r>
      <w:r>
        <w:rPr>
          <w:sz w:val="21"/>
          <w:szCs w:val="21"/>
        </w:rPr>
        <w:t xml:space="preserve"> en la analítica (RT-05.29).</w:t>
      </w:r>
    </w:p>
    <w:p w14:paraId="1E7461C6" w14:textId="77777777" w:rsidR="00B1525A" w:rsidRDefault="00000000">
      <w:pPr>
        <w:numPr>
          <w:ilvl w:val="0"/>
          <w:numId w:val="19"/>
        </w:numPr>
        <w:spacing w:after="0"/>
        <w:rPr>
          <w:color w:val="000000"/>
        </w:rPr>
      </w:pPr>
      <w:r>
        <w:rPr>
          <w:b/>
          <w:bCs/>
          <w:sz w:val="21"/>
          <w:szCs w:val="21"/>
        </w:rPr>
        <w:t>Retiro sanitario &lt; 2 horas</w:t>
      </w:r>
      <w:r>
        <w:rPr>
          <w:sz w:val="21"/>
          <w:szCs w:val="21"/>
        </w:rPr>
        <w:t xml:space="preserve"> (Cap. 18, criterio 1; situación actual: 9 días con resultado estimado): la consulta recorre BD_CALIDAD_TRAZABILIDAD con índices por lote/SSCC sobre la fuente de verdad consolidada (PostgreSQL + S3 Parquet), con SLO de respuesta y </w:t>
      </w:r>
      <w:r>
        <w:rPr>
          <w:b/>
          <w:bCs/>
          <w:sz w:val="21"/>
          <w:szCs w:val="21"/>
        </w:rPr>
        <w:t>evidencia exportable ante la autoridad</w:t>
      </w:r>
      <w:r>
        <w:rPr>
          <w:sz w:val="21"/>
          <w:szCs w:val="21"/>
        </w:rPr>
        <w:t>.</w:t>
      </w:r>
    </w:p>
    <w:p w14:paraId="71D7BC06" w14:textId="77777777" w:rsidR="00B1525A" w:rsidRDefault="00000000">
      <w:pPr>
        <w:numPr>
          <w:ilvl w:val="0"/>
          <w:numId w:val="19"/>
        </w:numPr>
        <w:spacing w:after="140"/>
        <w:rPr>
          <w:color w:val="000000"/>
        </w:rPr>
      </w:pPr>
      <w:r>
        <w:rPr>
          <w:b/>
          <w:bCs/>
          <w:sz w:val="21"/>
          <w:szCs w:val="21"/>
        </w:rPr>
        <w:t>Registro continuo de temperatura</w:t>
      </w:r>
      <w:r>
        <w:rPr>
          <w:sz w:val="21"/>
          <w:szCs w:val="21"/>
        </w:rPr>
        <w:t xml:space="preserve"> en cámaras y vehículos (Cap. 18, criterio 3; hoy 3 lecturas manuales por viaje), con detección de excursión en el borde y regla escrita de bloqueo (decisión 16.1 #4).</w:t>
      </w:r>
    </w:p>
    <w:p w14:paraId="7C551CE0" w14:textId="77777777" w:rsidR="00B1525A" w:rsidRDefault="00000000">
      <w:pPr>
        <w:pStyle w:val="Ttulo3"/>
        <w:spacing w:before="280" w:after="120"/>
        <w:rPr>
          <w:rFonts w:ascii="Arial" w:eastAsia="Arial" w:hAnsi="Arial" w:cs="Arial"/>
          <w:color w:val="5B6770"/>
          <w:sz w:val="26"/>
          <w:szCs w:val="26"/>
        </w:rPr>
      </w:pPr>
      <w:bookmarkStart w:id="336" w:name="_2gm0dfkljqyh" w:colFirst="0" w:colLast="0"/>
      <w:bookmarkEnd w:id="336"/>
      <w:r>
        <w:rPr>
          <w:rFonts w:ascii="Arial" w:eastAsia="Arial" w:hAnsi="Arial" w:cs="Arial"/>
          <w:color w:val="5B6770"/>
          <w:sz w:val="26"/>
          <w:szCs w:val="26"/>
        </w:rPr>
        <w:t>Gobernanza de trazabilidad</w:t>
      </w:r>
    </w:p>
    <w:p w14:paraId="6841B063" w14:textId="77777777" w:rsidR="00B1525A" w:rsidRDefault="00000000">
      <w:pPr>
        <w:spacing w:after="240"/>
        <w:rPr>
          <w:sz w:val="21"/>
          <w:szCs w:val="21"/>
        </w:rPr>
      </w:pPr>
      <w:r>
        <w:rPr>
          <w:sz w:val="21"/>
          <w:szCs w:val="21"/>
        </w:rPr>
        <w:t xml:space="preserve">Los eventos se publican por la Capa 5 (orden por partición, deduplicación) y alimentan la lectura consolidada en el servidor; la </w:t>
      </w:r>
      <w:r>
        <w:rPr>
          <w:b/>
          <w:bCs/>
          <w:sz w:val="21"/>
          <w:szCs w:val="21"/>
        </w:rPr>
        <w:t>bitácora de auditoría</w:t>
      </w:r>
      <w:r>
        <w:rPr>
          <w:rFonts w:ascii="Arial Unicode MS" w:eastAsia="Arial Unicode MS" w:hAnsi="Arial Unicode MS" w:cs="Arial Unicode MS"/>
          <w:sz w:val="21"/>
          <w:szCs w:val="21"/>
        </w:rPr>
        <w:t xml:space="preserve"> (RT-16.07) registra toda operación con quién, qué, cuándo, dispositivo y valores previos/posteriores, lo que sostiene la trazabilidad del dato de negocio (RT-05.03) además de la trazabilidad de lote. La matriz de trazabilidad del Cap. 17.1 conserva la relación origen → requerimiento → componente → prueba de cada dato.</w:t>
      </w:r>
    </w:p>
    <w:p w14:paraId="3B18BF46" w14:textId="77777777" w:rsidR="00B1525A" w:rsidRDefault="00000000">
      <w:pPr>
        <w:pStyle w:val="Ttulo2"/>
        <w:spacing w:before="360" w:after="160"/>
        <w:rPr>
          <w:rFonts w:ascii="Arial" w:eastAsia="Arial" w:hAnsi="Arial" w:cs="Arial"/>
          <w:color w:val="1F3A5F"/>
          <w:sz w:val="30"/>
          <w:szCs w:val="30"/>
        </w:rPr>
      </w:pPr>
      <w:bookmarkStart w:id="337" w:name="_pjswj9y0kbhk" w:colFirst="0" w:colLast="0"/>
      <w:bookmarkEnd w:id="337"/>
      <w:r>
        <w:rPr>
          <w:rFonts w:ascii="Arial" w:eastAsia="Arial" w:hAnsi="Arial" w:cs="Arial"/>
          <w:color w:val="1F3A5F"/>
          <w:sz w:val="30"/>
          <w:szCs w:val="30"/>
        </w:rPr>
        <w:lastRenderedPageBreak/>
        <w:t>S5.8 Estándares GS1, EDI y Formato de la Autoridad Tributaria — P6.10</w:t>
      </w:r>
    </w:p>
    <w:p w14:paraId="3F6EBD31" w14:textId="77777777" w:rsidR="00B1525A" w:rsidRDefault="00000000">
      <w:pPr>
        <w:spacing w:after="240"/>
        <w:rPr>
          <w:sz w:val="21"/>
          <w:szCs w:val="21"/>
        </w:rPr>
      </w:pPr>
      <w:r>
        <w:rPr>
          <w:sz w:val="21"/>
          <w:szCs w:val="21"/>
        </w:rPr>
        <w:t xml:space="preserve">Cumplimiento de </w:t>
      </w:r>
      <w:r>
        <w:rPr>
          <w:b/>
          <w:bCs/>
          <w:sz w:val="21"/>
          <w:szCs w:val="21"/>
        </w:rPr>
        <w:t>RT-05.23</w:t>
      </w:r>
      <w:r>
        <w:rPr>
          <w:sz w:val="21"/>
          <w:szCs w:val="21"/>
        </w:rPr>
        <w:t xml:space="preserve"> (estándares sectoriales; llamada del caso en Cap. 16.2):</w:t>
      </w:r>
    </w:p>
    <w:tbl>
      <w:tblPr>
        <w:tblStyle w:val="affffffffe"/>
        <w:tblW w:w="5000" w:type="pct"/>
        <w:tblInd w:w="0" w:type="dxa"/>
        <w:tblBorders>
          <w:top w:val="nil"/>
          <w:left w:val="nil"/>
          <w:bottom w:val="nil"/>
          <w:right w:val="nil"/>
          <w:insideH w:val="nil"/>
          <w:insideV w:val="nil"/>
        </w:tblBorders>
        <w:tblLook w:val="0600" w:firstRow="0" w:lastRow="0" w:firstColumn="0" w:lastColumn="0" w:noHBand="1" w:noVBand="1"/>
      </w:tblPr>
      <w:tblGrid>
        <w:gridCol w:w="2101"/>
        <w:gridCol w:w="7135"/>
      </w:tblGrid>
      <w:tr w:rsidR="00B1525A" w14:paraId="585BFEDB"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165CD5B3" w14:textId="77777777" w:rsidR="00B1525A" w:rsidRDefault="00000000">
            <w:pPr>
              <w:spacing w:after="80" w:line="240" w:lineRule="auto"/>
              <w:rPr>
                <w:sz w:val="21"/>
                <w:szCs w:val="21"/>
              </w:rPr>
            </w:pPr>
            <w:r>
              <w:rPr>
                <w:b/>
                <w:bCs/>
                <w:color w:val="1F3A5F"/>
                <w:sz w:val="21"/>
                <w:szCs w:val="21"/>
              </w:rPr>
              <w:t>Estándar / formato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27EDFCA" w14:textId="77777777" w:rsidR="00B1525A" w:rsidRDefault="00000000">
            <w:pPr>
              <w:spacing w:after="80" w:line="240" w:lineRule="auto"/>
              <w:rPr>
                <w:sz w:val="21"/>
                <w:szCs w:val="21"/>
              </w:rPr>
            </w:pPr>
            <w:r>
              <w:rPr>
                <w:b/>
                <w:bCs/>
                <w:color w:val="1F3A5F"/>
                <w:sz w:val="21"/>
                <w:szCs w:val="21"/>
              </w:rPr>
              <w:t>Uso en la solución</w:t>
            </w:r>
          </w:p>
        </w:tc>
      </w:tr>
      <w:tr w:rsidR="00B1525A" w14:paraId="5A70074E" w14:textId="77777777">
        <w:trPr>
          <w:trHeight w:val="130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C4CF36C" w14:textId="77777777" w:rsidR="00B1525A" w:rsidRDefault="00000000">
            <w:pPr>
              <w:spacing w:after="80" w:line="240" w:lineRule="auto"/>
              <w:rPr>
                <w:sz w:val="21"/>
                <w:szCs w:val="21"/>
              </w:rPr>
            </w:pPr>
            <w:r>
              <w:rPr>
                <w:b/>
                <w:bCs/>
                <w:sz w:val="21"/>
                <w:szCs w:val="21"/>
              </w:rPr>
              <w:t>GS1 — identificación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F235B3E" w14:textId="77777777" w:rsidR="00B1525A" w:rsidRDefault="00000000">
            <w:pPr>
              <w:spacing w:after="80" w:line="240" w:lineRule="auto"/>
              <w:rPr>
                <w:sz w:val="21"/>
                <w:szCs w:val="21"/>
              </w:rPr>
            </w:pPr>
            <w:r>
              <w:rPr>
                <w:b/>
                <w:bCs/>
                <w:sz w:val="21"/>
                <w:szCs w:val="21"/>
              </w:rPr>
              <w:t>GTIN</w:t>
            </w:r>
            <w:r>
              <w:rPr>
                <w:sz w:val="21"/>
                <w:szCs w:val="21"/>
              </w:rPr>
              <w:t xml:space="preserve"> (producto/SKU, catálogo único + rangos térmicos), </w:t>
            </w:r>
            <w:r>
              <w:rPr>
                <w:b/>
                <w:bCs/>
                <w:sz w:val="21"/>
                <w:szCs w:val="21"/>
              </w:rPr>
              <w:t>SSCC</w:t>
            </w:r>
            <w:r>
              <w:rPr>
                <w:sz w:val="21"/>
                <w:szCs w:val="21"/>
              </w:rPr>
              <w:t xml:space="preserve"> (unidad logística, etiqueta GS1-128 impresa en andén con AI 01/10/17/11), </w:t>
            </w:r>
            <w:r>
              <w:rPr>
                <w:b/>
                <w:bCs/>
                <w:sz w:val="21"/>
                <w:szCs w:val="21"/>
              </w:rPr>
              <w:t>GLN</w:t>
            </w:r>
            <w:r>
              <w:rPr>
                <w:sz w:val="21"/>
                <w:szCs w:val="21"/>
              </w:rPr>
              <w:t xml:space="preserve"> (ubicaciones de la red de 6 instalaciones y puntos de entrega del canal moderno)</w:t>
            </w:r>
          </w:p>
        </w:tc>
      </w:tr>
      <w:tr w:rsidR="00B1525A" w14:paraId="60DDAD3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6D51481" w14:textId="77777777" w:rsidR="00B1525A" w:rsidRDefault="00000000">
            <w:pPr>
              <w:spacing w:after="80" w:line="240" w:lineRule="auto"/>
              <w:rPr>
                <w:sz w:val="21"/>
                <w:szCs w:val="21"/>
              </w:rPr>
            </w:pPr>
            <w:r>
              <w:rPr>
                <w:b/>
                <w:bCs/>
                <w:sz w:val="21"/>
                <w:szCs w:val="21"/>
              </w:rPr>
              <w:t>GS1 — simbologías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07805230" w14:textId="77777777" w:rsidR="00B1525A" w:rsidRDefault="00000000">
            <w:pPr>
              <w:spacing w:after="80" w:line="240" w:lineRule="auto"/>
              <w:rPr>
                <w:sz w:val="21"/>
                <w:szCs w:val="21"/>
              </w:rPr>
            </w:pPr>
            <w:r>
              <w:rPr>
                <w:sz w:val="21"/>
                <w:szCs w:val="21"/>
              </w:rPr>
              <w:t xml:space="preserve">Códigos de barras 1D/2D con </w:t>
            </w:r>
            <w:r>
              <w:rPr>
                <w:b/>
                <w:bCs/>
                <w:sz w:val="21"/>
                <w:szCs w:val="21"/>
              </w:rPr>
              <w:t>GS1 DataBar</w:t>
            </w:r>
            <w:r>
              <w:rPr>
                <w:sz w:val="21"/>
                <w:szCs w:val="21"/>
              </w:rPr>
              <w:t xml:space="preserve"> y GS1-128, leídos con terminales Zebra (DataWedge), escáneres DS2208 y lectores SE58/SE4100; resolución garantizada a lo largo de la cadena</w:t>
            </w:r>
          </w:p>
        </w:tc>
      </w:tr>
      <w:tr w:rsidR="00B1525A" w14:paraId="422B4182"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349FBA8" w14:textId="77777777" w:rsidR="00B1525A" w:rsidRDefault="00000000">
            <w:pPr>
              <w:spacing w:after="80" w:line="240" w:lineRule="auto"/>
              <w:rPr>
                <w:sz w:val="21"/>
                <w:szCs w:val="21"/>
              </w:rPr>
            </w:pPr>
            <w:r>
              <w:rPr>
                <w:b/>
                <w:bCs/>
                <w:sz w:val="21"/>
                <w:szCs w:val="21"/>
              </w:rPr>
              <w:t>GS1 — trazabilidad de eventos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848211E" w14:textId="77777777" w:rsidR="00B1525A" w:rsidRDefault="00000000">
            <w:pPr>
              <w:spacing w:after="80" w:line="240" w:lineRule="auto"/>
              <w:rPr>
                <w:sz w:val="21"/>
                <w:szCs w:val="21"/>
              </w:rPr>
            </w:pPr>
            <w:r>
              <w:rPr>
                <w:b/>
                <w:bCs/>
                <w:sz w:val="21"/>
                <w:szCs w:val="21"/>
              </w:rPr>
              <w:t>EPCIS</w:t>
            </w:r>
            <w:r>
              <w:rPr>
                <w:sz w:val="21"/>
                <w:szCs w:val="21"/>
              </w:rPr>
              <w:t xml:space="preserve"> para los eventos de trazabilidad forward/backward (S5.7), intercambiados a través del hub EDI</w:t>
            </w:r>
          </w:p>
        </w:tc>
      </w:tr>
      <w:tr w:rsidR="00B1525A" w14:paraId="084BF98C" w14:textId="77777777">
        <w:trPr>
          <w:trHeight w:val="187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07CE841" w14:textId="77777777" w:rsidR="00B1525A" w:rsidRDefault="00000000">
            <w:pPr>
              <w:spacing w:after="80" w:line="240" w:lineRule="auto"/>
              <w:rPr>
                <w:sz w:val="21"/>
                <w:szCs w:val="21"/>
              </w:rPr>
            </w:pPr>
            <w:r>
              <w:rPr>
                <w:b/>
                <w:bCs/>
                <w:sz w:val="21"/>
                <w:szCs w:val="21"/>
              </w:rPr>
              <w:t>EDI con cadenas (canal moderno)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2E6B8CB" w14:textId="77777777" w:rsidR="00B1525A" w:rsidRDefault="00000000">
            <w:pPr>
              <w:spacing w:after="80" w:line="240" w:lineRule="auto"/>
              <w:rPr>
                <w:sz w:val="21"/>
                <w:szCs w:val="21"/>
              </w:rPr>
            </w:pPr>
            <w:r>
              <w:rPr>
                <w:b/>
                <w:bCs/>
                <w:sz w:val="21"/>
                <w:szCs w:val="21"/>
              </w:rPr>
              <w:t>EANCOM D.01B / GS1 XML</w:t>
            </w:r>
            <w:r>
              <w:rPr>
                <w:sz w:val="21"/>
                <w:szCs w:val="21"/>
              </w:rPr>
              <w:t xml:space="preserve"> (pedido, aviso de despacho, factura y acuse) vía </w:t>
            </w:r>
            <w:r>
              <w:rPr>
                <w:b/>
                <w:bCs/>
                <w:sz w:val="21"/>
                <w:szCs w:val="21"/>
              </w:rPr>
              <w:t>hub EDI centralizado con modelo canónico y capa anticorrupción</w:t>
            </w:r>
            <w:r>
              <w:rPr>
                <w:sz w:val="21"/>
                <w:szCs w:val="21"/>
              </w:rPr>
              <w:t xml:space="preserve"> (ADR-11): una cadena nueva se incorpora por </w:t>
            </w:r>
            <w:r>
              <w:rPr>
                <w:b/>
                <w:bCs/>
                <w:sz w:val="21"/>
                <w:szCs w:val="21"/>
              </w:rPr>
              <w:t>configuración de perfil</w:t>
            </w:r>
            <w:r>
              <w:rPr>
                <w:sz w:val="21"/>
                <w:szCs w:val="21"/>
              </w:rPr>
              <w:t xml:space="preserve"> y equivalencias GTIN (RF-12.03), no por desarrollo; ventana 30 min (RF-12.10); ASN antes del despacho; bandeja de excepciones operada por actor canónico (RF-12.06)</w:t>
            </w:r>
          </w:p>
        </w:tc>
      </w:tr>
      <w:tr w:rsidR="00B1525A" w14:paraId="2F064E00" w14:textId="77777777">
        <w:trPr>
          <w:trHeight w:val="1590"/>
        </w:trPr>
        <w:tc>
          <w:tcPr>
            <w:tcW w:w="0" w:type="auto"/>
            <w:tcBorders>
              <w:top w:val="single" w:sz="6" w:space="0" w:color="000000"/>
              <w:left w:val="nil"/>
              <w:bottom w:val="nil"/>
              <w:right w:val="nil"/>
            </w:tcBorders>
            <w:tcMar>
              <w:top w:w="80" w:type="dxa"/>
              <w:left w:w="160" w:type="dxa"/>
              <w:bottom w:w="80" w:type="dxa"/>
              <w:right w:w="160" w:type="dxa"/>
            </w:tcMar>
          </w:tcPr>
          <w:p w14:paraId="65B1335E" w14:textId="77777777" w:rsidR="00B1525A" w:rsidRDefault="00000000">
            <w:pPr>
              <w:spacing w:after="80" w:line="240" w:lineRule="auto"/>
              <w:rPr>
                <w:sz w:val="21"/>
                <w:szCs w:val="21"/>
              </w:rPr>
            </w:pPr>
            <w:r>
              <w:rPr>
                <w:b/>
                <w:bCs/>
                <w:sz w:val="21"/>
                <w:szCs w:val="21"/>
              </w:rPr>
              <w:t>Formato de la autoridad tributaria (SII)</w:t>
            </w:r>
          </w:p>
        </w:tc>
        <w:tc>
          <w:tcPr>
            <w:tcW w:w="0" w:type="auto"/>
            <w:tcBorders>
              <w:top w:val="single" w:sz="6" w:space="0" w:color="000000"/>
              <w:left w:val="nil"/>
              <w:bottom w:val="nil"/>
              <w:right w:val="nil"/>
            </w:tcBorders>
            <w:tcMar>
              <w:top w:w="80" w:type="dxa"/>
              <w:left w:w="160" w:type="dxa"/>
              <w:bottom w:w="80" w:type="dxa"/>
              <w:right w:w="160" w:type="dxa"/>
            </w:tcMar>
          </w:tcPr>
          <w:p w14:paraId="5A0C903D" w14:textId="77777777" w:rsidR="00B1525A" w:rsidRDefault="00000000">
            <w:pPr>
              <w:spacing w:after="80" w:line="240" w:lineRule="auto"/>
              <w:rPr>
                <w:sz w:val="21"/>
                <w:szCs w:val="21"/>
              </w:rPr>
            </w:pPr>
            <w:r>
              <w:rPr>
                <w:b/>
                <w:bCs/>
                <w:sz w:val="21"/>
                <w:szCs w:val="21"/>
              </w:rPr>
              <w:t>DTE, guía de despacho electrónica y acuse de recibo</w:t>
            </w:r>
            <w:r>
              <w:rPr>
                <w:sz w:val="21"/>
                <w:szCs w:val="21"/>
              </w:rPr>
              <w:t xml:space="preserve"> en el formato y firma que exige el SII (firma Ley 19.799, sello de tiempo y evidencia de firma verificable aun vencido el certificado, RT-16.18); </w:t>
            </w:r>
            <w:r>
              <w:rPr>
                <w:b/>
                <w:bCs/>
                <w:sz w:val="21"/>
                <w:szCs w:val="21"/>
              </w:rPr>
              <w:t>timbre diferido con folio reservado por dispositivo</w:t>
            </w:r>
            <w:r>
              <w:rPr>
                <w:sz w:val="21"/>
                <w:szCs w:val="21"/>
              </w:rPr>
              <w:t xml:space="preserve"> cuando no hay conexión — la entrega no se detiene y no se emite guía de papel (RF-06.02)</w:t>
            </w:r>
          </w:p>
        </w:tc>
      </w:tr>
    </w:tbl>
    <w:p w14:paraId="1FEB27AD" w14:textId="77777777" w:rsidR="00B1525A" w:rsidRDefault="00000000">
      <w:pPr>
        <w:spacing w:after="240"/>
        <w:rPr>
          <w:sz w:val="21"/>
          <w:szCs w:val="21"/>
        </w:rPr>
      </w:pPr>
      <w:r>
        <w:rPr>
          <w:sz w:val="21"/>
          <w:szCs w:val="21"/>
        </w:rPr>
        <w:t xml:space="preserve">La integración sigue el principio </w:t>
      </w:r>
      <w:r>
        <w:rPr>
          <w:b/>
          <w:bCs/>
          <w:sz w:val="21"/>
          <w:szCs w:val="21"/>
        </w:rPr>
        <w:t>asíncrono por defecto, síncrono por excepción</w:t>
      </w:r>
      <w:r>
        <w:rPr>
          <w:sz w:val="21"/>
          <w:szCs w:val="21"/>
        </w:rPr>
        <w:t>: lo síncrono queda restringido a los actos que lo exigen (DTE al SII, autorización de pago Transbank, lecturas críticas de stock/crédito), siempre con timeout explícito; todo lo demás circula por colas con DLQ y reintentos. El detalle de perfiles y contratos por contraparte (SII, ERP, cada cadena) se versiona y se prueba contra los bancos de prueba de cada contraparte.</w:t>
      </w:r>
    </w:p>
    <w:p w14:paraId="1B5DCAE0" w14:textId="77777777" w:rsidR="00B1525A" w:rsidRDefault="00000000">
      <w:pPr>
        <w:pStyle w:val="Ttulo2"/>
        <w:spacing w:before="360" w:after="160"/>
        <w:rPr>
          <w:rFonts w:ascii="Arial" w:eastAsia="Arial" w:hAnsi="Arial" w:cs="Arial"/>
          <w:color w:val="1F3A5F"/>
          <w:sz w:val="30"/>
          <w:szCs w:val="30"/>
        </w:rPr>
      </w:pPr>
      <w:bookmarkStart w:id="338" w:name="_jnfjxicjj5u2" w:colFirst="0" w:colLast="0"/>
      <w:bookmarkEnd w:id="338"/>
      <w:r>
        <w:rPr>
          <w:rFonts w:ascii="Arial" w:eastAsia="Arial" w:hAnsi="Arial" w:cs="Arial"/>
          <w:color w:val="1F3A5F"/>
          <w:sz w:val="30"/>
          <w:szCs w:val="30"/>
        </w:rPr>
        <w:lastRenderedPageBreak/>
        <w:t>S5.9 Diccionario de Datos y Catálogo de Activos — P6.11</w:t>
      </w:r>
    </w:p>
    <w:p w14:paraId="783CC199" w14:textId="77777777" w:rsidR="00B1525A" w:rsidRDefault="00000000">
      <w:pPr>
        <w:spacing w:after="240"/>
        <w:rPr>
          <w:sz w:val="21"/>
          <w:szCs w:val="21"/>
        </w:rPr>
      </w:pPr>
      <w:r>
        <w:rPr>
          <w:sz w:val="21"/>
          <w:szCs w:val="21"/>
        </w:rPr>
        <w:t xml:space="preserve">Cumplimiento de </w:t>
      </w:r>
      <w:r>
        <w:rPr>
          <w:b/>
          <w:bCs/>
          <w:sz w:val="21"/>
          <w:szCs w:val="21"/>
        </w:rPr>
        <w:t>RT-05.01</w:t>
      </w:r>
      <w:r>
        <w:rPr>
          <w:sz w:val="21"/>
          <w:szCs w:val="21"/>
        </w:rPr>
        <w:t xml:space="preserve"> (Obligatorio): diccionario de datos/catálogo documentado, </w:t>
      </w:r>
      <w:r>
        <w:rPr>
          <w:b/>
          <w:bCs/>
          <w:sz w:val="21"/>
          <w:szCs w:val="21"/>
        </w:rPr>
        <w:t>por base lógica</w:t>
      </w:r>
      <w:r>
        <w:rPr>
          <w:sz w:val="21"/>
          <w:szCs w:val="21"/>
        </w:rPr>
        <w:t xml:space="preserve"> (S5.1), con formato estándar:</w:t>
      </w:r>
    </w:p>
    <w:tbl>
      <w:tblPr>
        <w:tblStyle w:val="afffffffff"/>
        <w:tblW w:w="5000" w:type="pct"/>
        <w:tblInd w:w="0" w:type="dxa"/>
        <w:tblBorders>
          <w:top w:val="nil"/>
          <w:left w:val="nil"/>
          <w:bottom w:val="nil"/>
          <w:right w:val="nil"/>
          <w:insideH w:val="nil"/>
          <w:insideV w:val="nil"/>
        </w:tblBorders>
        <w:tblLook w:val="0600" w:firstRow="0" w:lastRow="0" w:firstColumn="0" w:lastColumn="0" w:noHBand="1" w:noVBand="1"/>
      </w:tblPr>
      <w:tblGrid>
        <w:gridCol w:w="2608"/>
        <w:gridCol w:w="6628"/>
      </w:tblGrid>
      <w:tr w:rsidR="00B1525A" w14:paraId="68D3861D" w14:textId="77777777">
        <w:trPr>
          <w:trHeight w:val="450"/>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DDBFCB3" w14:textId="77777777" w:rsidR="00B1525A" w:rsidRDefault="00000000">
            <w:pPr>
              <w:spacing w:after="80" w:line="240" w:lineRule="auto"/>
              <w:rPr>
                <w:sz w:val="21"/>
                <w:szCs w:val="21"/>
              </w:rPr>
            </w:pPr>
            <w:r>
              <w:rPr>
                <w:b/>
                <w:bCs/>
                <w:color w:val="1F3A5F"/>
                <w:sz w:val="21"/>
                <w:szCs w:val="21"/>
              </w:rPr>
              <w:t>Campo del diccionario</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0B7A2B15" w14:textId="77777777" w:rsidR="00B1525A" w:rsidRDefault="00000000">
            <w:pPr>
              <w:spacing w:after="80" w:line="240" w:lineRule="auto"/>
              <w:rPr>
                <w:sz w:val="21"/>
                <w:szCs w:val="21"/>
              </w:rPr>
            </w:pPr>
            <w:r>
              <w:rPr>
                <w:b/>
                <w:bCs/>
                <w:color w:val="1F3A5F"/>
                <w:sz w:val="21"/>
                <w:szCs w:val="21"/>
              </w:rPr>
              <w:t>Contenido</w:t>
            </w:r>
          </w:p>
        </w:tc>
      </w:tr>
      <w:tr w:rsidR="00B1525A" w14:paraId="4323420C"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CCFD4D" w14:textId="77777777" w:rsidR="00B1525A" w:rsidRDefault="00000000">
            <w:pPr>
              <w:spacing w:after="80" w:line="240" w:lineRule="auto"/>
              <w:rPr>
                <w:sz w:val="21"/>
                <w:szCs w:val="21"/>
              </w:rPr>
            </w:pPr>
            <w:r>
              <w:rPr>
                <w:sz w:val="21"/>
                <w:szCs w:val="21"/>
              </w:rPr>
              <w:t>Base lógica / objeto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1E22A0" w14:textId="77777777" w:rsidR="00B1525A" w:rsidRDefault="00000000">
            <w:pPr>
              <w:spacing w:after="80" w:line="240" w:lineRule="auto"/>
              <w:rPr>
                <w:sz w:val="21"/>
                <w:szCs w:val="21"/>
              </w:rPr>
            </w:pPr>
            <w:r>
              <w:rPr>
                <w:sz w:val="21"/>
                <w:szCs w:val="21"/>
              </w:rPr>
              <w:t>BD_* (S5.1), tabla/vista, esquema</w:t>
            </w:r>
          </w:p>
        </w:tc>
      </w:tr>
      <w:tr w:rsidR="00B1525A" w14:paraId="7A8579A7"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AA98BD2" w14:textId="77777777" w:rsidR="00B1525A" w:rsidRDefault="00000000">
            <w:pPr>
              <w:spacing w:after="80" w:line="240" w:lineRule="auto"/>
              <w:rPr>
                <w:sz w:val="21"/>
                <w:szCs w:val="21"/>
              </w:rPr>
            </w:pPr>
            <w:r>
              <w:rPr>
                <w:sz w:val="21"/>
                <w:szCs w:val="21"/>
              </w:rPr>
              <w:t>Definición de negocio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565B961" w14:textId="77777777" w:rsidR="00B1525A" w:rsidRDefault="00000000">
            <w:pPr>
              <w:spacing w:after="80" w:line="240" w:lineRule="auto"/>
              <w:rPr>
                <w:sz w:val="21"/>
                <w:szCs w:val="21"/>
              </w:rPr>
            </w:pPr>
            <w:r>
              <w:rPr>
                <w:sz w:val="21"/>
                <w:szCs w:val="21"/>
              </w:rPr>
              <w:t>Significado en Puelche (trazable al RF)</w:t>
            </w:r>
          </w:p>
        </w:tc>
      </w:tr>
      <w:tr w:rsidR="00B1525A" w14:paraId="270DA1BF"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D98FD71" w14:textId="77777777" w:rsidR="00B1525A" w:rsidRDefault="00000000">
            <w:pPr>
              <w:spacing w:after="80" w:line="240" w:lineRule="auto"/>
              <w:rPr>
                <w:sz w:val="21"/>
                <w:szCs w:val="21"/>
              </w:rPr>
            </w:pPr>
            <w:r>
              <w:rPr>
                <w:sz w:val="21"/>
                <w:szCs w:val="21"/>
              </w:rPr>
              <w:t>Tipo / longitud / nulos / PK-FK</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13FC8F8" w14:textId="77777777" w:rsidR="00B1525A" w:rsidRDefault="00000000">
            <w:pPr>
              <w:spacing w:after="80" w:line="240" w:lineRule="auto"/>
              <w:rPr>
                <w:sz w:val="21"/>
                <w:szCs w:val="21"/>
              </w:rPr>
            </w:pPr>
            <w:r>
              <w:rPr>
                <w:sz w:val="21"/>
                <w:szCs w:val="21"/>
              </w:rPr>
              <w:t>Perfil técnico</w:t>
            </w:r>
          </w:p>
        </w:tc>
      </w:tr>
      <w:tr w:rsidR="00B1525A" w14:paraId="7136B3B0"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102D315" w14:textId="77777777" w:rsidR="00B1525A" w:rsidRDefault="00000000">
            <w:pPr>
              <w:spacing w:after="80" w:line="240" w:lineRule="auto"/>
              <w:rPr>
                <w:sz w:val="21"/>
                <w:szCs w:val="21"/>
              </w:rPr>
            </w:pPr>
            <w:r>
              <w:rPr>
                <w:sz w:val="21"/>
                <w:szCs w:val="21"/>
              </w:rPr>
              <w:t>Linaje y origen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68BD65" w14:textId="77777777" w:rsidR="00B1525A" w:rsidRDefault="00000000">
            <w:pPr>
              <w:spacing w:after="80" w:line="240" w:lineRule="auto"/>
              <w:rPr>
                <w:sz w:val="21"/>
                <w:szCs w:val="21"/>
              </w:rPr>
            </w:pPr>
            <w:r>
              <w:rPr>
                <w:sz w:val="21"/>
                <w:szCs w:val="21"/>
              </w:rPr>
              <w:t>¿Nace en transaccional (Mx), en integración (Capa 5) o en analítica? (RT-05.10, Deseable)</w:t>
            </w:r>
          </w:p>
        </w:tc>
      </w:tr>
      <w:tr w:rsidR="00B1525A" w14:paraId="7C02CD72"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A986BA2" w14:textId="77777777" w:rsidR="00B1525A" w:rsidRDefault="00000000">
            <w:pPr>
              <w:spacing w:after="80" w:line="240" w:lineRule="auto"/>
              <w:rPr>
                <w:sz w:val="21"/>
                <w:szCs w:val="21"/>
              </w:rPr>
            </w:pPr>
            <w:r>
              <w:rPr>
                <w:b/>
                <w:bCs/>
                <w:sz w:val="21"/>
                <w:szCs w:val="21"/>
              </w:rPr>
              <w:t>Dueño del dato</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4661A11" w14:textId="77777777" w:rsidR="00B1525A" w:rsidRDefault="00000000">
            <w:pPr>
              <w:spacing w:after="80" w:line="240" w:lineRule="auto"/>
              <w:rPr>
                <w:sz w:val="21"/>
                <w:szCs w:val="21"/>
              </w:rPr>
            </w:pPr>
            <w:r>
              <w:rPr>
                <w:sz w:val="21"/>
                <w:szCs w:val="21"/>
              </w:rPr>
              <w:t>Módulo dueño (trazable a la matriz del Cap. 17.1)</w:t>
            </w:r>
          </w:p>
        </w:tc>
      </w:tr>
      <w:tr w:rsidR="00B1525A" w14:paraId="654546F5"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1290955D" w14:textId="77777777" w:rsidR="00B1525A" w:rsidRDefault="00000000">
            <w:pPr>
              <w:spacing w:after="80" w:line="240" w:lineRule="auto"/>
              <w:rPr>
                <w:sz w:val="21"/>
                <w:szCs w:val="21"/>
              </w:rPr>
            </w:pPr>
            <w:r>
              <w:rPr>
                <w:sz w:val="21"/>
                <w:szCs w:val="21"/>
              </w:rPr>
              <w:t>Reglas</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FBEC981" w14:textId="77777777" w:rsidR="00B1525A" w:rsidRDefault="00000000">
            <w:pPr>
              <w:spacing w:after="80" w:line="240" w:lineRule="auto"/>
              <w:rPr>
                <w:sz w:val="21"/>
                <w:szCs w:val="21"/>
              </w:rPr>
            </w:pPr>
            <w:r>
              <w:rPr>
                <w:sz w:val="21"/>
                <w:szCs w:val="21"/>
              </w:rPr>
              <w:t>Regla de negocio asociada (crédito, excursión, envases, FEFO)</w:t>
            </w:r>
          </w:p>
        </w:tc>
      </w:tr>
      <w:tr w:rsidR="00B1525A" w14:paraId="3DE4623A"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DC010D4" w14:textId="77777777" w:rsidR="00B1525A" w:rsidRDefault="00000000">
            <w:pPr>
              <w:spacing w:after="80" w:line="240" w:lineRule="auto"/>
              <w:rPr>
                <w:sz w:val="21"/>
                <w:szCs w:val="21"/>
              </w:rPr>
            </w:pPr>
            <w:r>
              <w:rPr>
                <w:b/>
                <w:bCs/>
                <w:sz w:val="21"/>
                <w:szCs w:val="21"/>
              </w:rPr>
              <w:t>Retención</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C52571A" w14:textId="77777777" w:rsidR="00B1525A" w:rsidRDefault="00000000">
            <w:pPr>
              <w:spacing w:after="80" w:line="240" w:lineRule="auto"/>
              <w:rPr>
                <w:sz w:val="21"/>
                <w:szCs w:val="21"/>
              </w:rPr>
            </w:pPr>
            <w:r>
              <w:rPr>
                <w:sz w:val="21"/>
                <w:szCs w:val="21"/>
              </w:rPr>
              <w:t>Según S5.6 (5 años traza/temperatura, 6 años POD/DTE, 12 meses geolocalización)</w:t>
            </w:r>
          </w:p>
        </w:tc>
      </w:tr>
      <w:tr w:rsidR="00B1525A" w14:paraId="25F03C99" w14:textId="77777777">
        <w:trPr>
          <w:trHeight w:val="45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D99267B" w14:textId="77777777" w:rsidR="00B1525A" w:rsidRDefault="00000000">
            <w:pPr>
              <w:spacing w:after="80" w:line="240" w:lineRule="auto"/>
              <w:rPr>
                <w:sz w:val="21"/>
                <w:szCs w:val="21"/>
              </w:rPr>
            </w:pPr>
            <w:r>
              <w:rPr>
                <w:sz w:val="21"/>
                <w:szCs w:val="21"/>
              </w:rPr>
              <w:t>Calidad</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7662D99" w14:textId="77777777" w:rsidR="00B1525A" w:rsidRDefault="00000000">
            <w:pPr>
              <w:spacing w:after="80" w:line="240" w:lineRule="auto"/>
              <w:rPr>
                <w:sz w:val="21"/>
                <w:szCs w:val="21"/>
              </w:rPr>
            </w:pPr>
            <w:r>
              <w:rPr>
                <w:sz w:val="21"/>
                <w:szCs w:val="21"/>
              </w:rPr>
              <w:t>Regla y umbral de calidad (ISO/IEC 25012, RT-05.04)</w:t>
            </w:r>
          </w:p>
        </w:tc>
      </w:tr>
      <w:tr w:rsidR="00B1525A" w14:paraId="3C9273D7" w14:textId="77777777">
        <w:trPr>
          <w:trHeight w:val="735"/>
        </w:trPr>
        <w:tc>
          <w:tcPr>
            <w:tcW w:w="0" w:type="auto"/>
            <w:tcBorders>
              <w:top w:val="single" w:sz="6" w:space="0" w:color="000000"/>
              <w:left w:val="nil"/>
              <w:bottom w:val="nil"/>
              <w:right w:val="nil"/>
            </w:tcBorders>
            <w:tcMar>
              <w:top w:w="80" w:type="dxa"/>
              <w:left w:w="160" w:type="dxa"/>
              <w:bottom w:w="80" w:type="dxa"/>
              <w:right w:w="160" w:type="dxa"/>
            </w:tcMar>
          </w:tcPr>
          <w:p w14:paraId="0C51705C" w14:textId="77777777" w:rsidR="00B1525A" w:rsidRDefault="00000000">
            <w:pPr>
              <w:spacing w:after="80" w:line="240" w:lineRule="auto"/>
              <w:rPr>
                <w:sz w:val="21"/>
                <w:szCs w:val="21"/>
              </w:rPr>
            </w:pPr>
            <w:r>
              <w:rPr>
                <w:b/>
                <w:bCs/>
                <w:sz w:val="21"/>
                <w:szCs w:val="21"/>
              </w:rPr>
              <w:t>Sensibilidad</w:t>
            </w:r>
          </w:p>
        </w:tc>
        <w:tc>
          <w:tcPr>
            <w:tcW w:w="0" w:type="auto"/>
            <w:tcBorders>
              <w:top w:val="single" w:sz="6" w:space="0" w:color="000000"/>
              <w:left w:val="nil"/>
              <w:bottom w:val="nil"/>
              <w:right w:val="nil"/>
            </w:tcBorders>
            <w:tcMar>
              <w:top w:w="80" w:type="dxa"/>
              <w:left w:w="160" w:type="dxa"/>
              <w:bottom w:w="80" w:type="dxa"/>
              <w:right w:w="160" w:type="dxa"/>
            </w:tcMar>
          </w:tcPr>
          <w:p w14:paraId="2B50246F" w14:textId="77777777" w:rsidR="00B1525A" w:rsidRDefault="00000000">
            <w:pPr>
              <w:spacing w:after="80" w:line="240" w:lineRule="auto"/>
              <w:rPr>
                <w:sz w:val="21"/>
                <w:szCs w:val="21"/>
              </w:rPr>
            </w:pPr>
            <w:r>
              <w:rPr>
                <w:sz w:val="21"/>
                <w:szCs w:val="21"/>
              </w:rPr>
              <w:t>¿Dato personal? (Ley 19.628 / Ley 21.719, cifrado a nivel de campo RT-11.10)</w:t>
            </w:r>
          </w:p>
        </w:tc>
      </w:tr>
    </w:tbl>
    <w:p w14:paraId="5972DDD0" w14:textId="77777777" w:rsidR="00B1525A" w:rsidRDefault="00000000">
      <w:pPr>
        <w:spacing w:after="240"/>
        <w:rPr>
          <w:sz w:val="21"/>
          <w:szCs w:val="21"/>
        </w:rPr>
      </w:pPr>
      <w:r>
        <w:rPr>
          <w:sz w:val="21"/>
          <w:szCs w:val="21"/>
        </w:rPr>
        <w:t xml:space="preserve">El diccionario se publica en el </w:t>
      </w:r>
      <w:r>
        <w:rPr>
          <w:b/>
          <w:bCs/>
          <w:sz w:val="21"/>
          <w:szCs w:val="21"/>
        </w:rPr>
        <w:t>catálogo de datos</w:t>
      </w:r>
      <w:r>
        <w:rPr>
          <w:sz w:val="21"/>
          <w:szCs w:val="21"/>
        </w:rPr>
        <w:t xml:space="preserve"> (activos de datos) con </w:t>
      </w:r>
      <w:r>
        <w:rPr>
          <w:b/>
          <w:bCs/>
          <w:sz w:val="21"/>
          <w:szCs w:val="21"/>
        </w:rPr>
        <w:t>versionado</w:t>
      </w:r>
      <w:r>
        <w:rPr>
          <w:sz w:val="21"/>
          <w:szCs w:val="21"/>
        </w:rPr>
        <w:t xml:space="preserve">; alimenta la matriz de trazabilidad del Cap. 17.1, habilita el linaje (RT-05.10, Deseable) sobre Redshift Serverless + S3, y acompaña la </w:t>
      </w:r>
      <w:r>
        <w:rPr>
          <w:b/>
          <w:bCs/>
          <w:sz w:val="21"/>
          <w:szCs w:val="21"/>
        </w:rPr>
        <w:t>copia íntegra interoperable</w:t>
      </w:r>
      <w:r>
        <w:rPr>
          <w:sz w:val="21"/>
          <w:szCs w:val="21"/>
        </w:rPr>
        <w:t xml:space="preserve"> exigida por el Art. 85 al término del contrato. El numerador de cada atributo (nombre, tipo, dominio de valores, obligatoriedad, propietario y sensibilidad) queda cerrado en el entregable formal del diccionario previo a producción.</w:t>
      </w:r>
    </w:p>
    <w:p w14:paraId="26B4652E" w14:textId="77777777" w:rsidR="00B1525A" w:rsidRDefault="00000000">
      <w:pPr>
        <w:pStyle w:val="Ttulo2"/>
        <w:spacing w:before="360" w:after="160"/>
        <w:rPr>
          <w:rFonts w:ascii="Arial" w:eastAsia="Arial" w:hAnsi="Arial" w:cs="Arial"/>
          <w:color w:val="1F3A5F"/>
          <w:sz w:val="30"/>
          <w:szCs w:val="30"/>
        </w:rPr>
      </w:pPr>
      <w:bookmarkStart w:id="339" w:name="_3idbojwfck7" w:colFirst="0" w:colLast="0"/>
      <w:bookmarkEnd w:id="339"/>
      <w:r>
        <w:rPr>
          <w:rFonts w:ascii="Arial" w:eastAsia="Arial" w:hAnsi="Arial" w:cs="Arial"/>
          <w:color w:val="1F3A5F"/>
          <w:sz w:val="30"/>
          <w:szCs w:val="30"/>
        </w:rPr>
        <w:t>S5.10 Evidencia de Entrega Digital y Acuse de Recibo Tributario — P6.12</w:t>
      </w:r>
    </w:p>
    <w:p w14:paraId="719A6FC6" w14:textId="77777777" w:rsidR="00B1525A" w:rsidRDefault="00000000">
      <w:pPr>
        <w:spacing w:after="240"/>
        <w:rPr>
          <w:sz w:val="21"/>
          <w:szCs w:val="21"/>
        </w:rPr>
      </w:pPr>
      <w:r>
        <w:rPr>
          <w:sz w:val="21"/>
          <w:szCs w:val="21"/>
        </w:rPr>
        <w:t xml:space="preserve">Cumplimiento del criterio 8 del Cap. 18 (prueba de entrega digital disponible el mismo día; hoy guía en papel con 12 días para resolver un reclamo), de </w:t>
      </w:r>
      <w:r>
        <w:rPr>
          <w:b/>
          <w:bCs/>
          <w:sz w:val="21"/>
          <w:szCs w:val="21"/>
        </w:rPr>
        <w:t>RT-16.14</w:t>
      </w:r>
      <w:r>
        <w:rPr>
          <w:sz w:val="21"/>
          <w:szCs w:val="21"/>
        </w:rPr>
        <w:t xml:space="preserve"> (el receptor habitual es persona </w:t>
      </w:r>
      <w:r>
        <w:rPr>
          <w:sz w:val="21"/>
          <w:szCs w:val="21"/>
        </w:rPr>
        <w:lastRenderedPageBreak/>
        <w:t xml:space="preserve">natural </w:t>
      </w:r>
      <w:r>
        <w:rPr>
          <w:b/>
          <w:bCs/>
          <w:sz w:val="21"/>
          <w:szCs w:val="21"/>
        </w:rPr>
        <w:t>sin firma electrónica avanzada</w:t>
      </w:r>
      <w:r>
        <w:rPr>
          <w:sz w:val="21"/>
          <w:szCs w:val="21"/>
        </w:rPr>
        <w:t xml:space="preserve">) y de la decisión de diseño 16.1 #15 (cómo se prueba la entrega cuando quien recibe </w:t>
      </w:r>
      <w:r>
        <w:rPr>
          <w:b/>
          <w:bCs/>
          <w:sz w:val="21"/>
          <w:szCs w:val="21"/>
        </w:rPr>
        <w:t>no es el titular, no sabe firmar en pantalla o se niega</w:t>
      </w:r>
      <w:r>
        <w:rPr>
          <w:sz w:val="21"/>
          <w:szCs w:val="21"/>
        </w:rPr>
        <w:t>):</w:t>
      </w:r>
    </w:p>
    <w:tbl>
      <w:tblPr>
        <w:tblStyle w:val="afffffffff0"/>
        <w:tblW w:w="5000" w:type="pct"/>
        <w:tblInd w:w="0" w:type="dxa"/>
        <w:tblBorders>
          <w:top w:val="nil"/>
          <w:left w:val="nil"/>
          <w:bottom w:val="nil"/>
          <w:right w:val="nil"/>
          <w:insideH w:val="nil"/>
          <w:insideV w:val="nil"/>
        </w:tblBorders>
        <w:tblLook w:val="0600" w:firstRow="0" w:lastRow="0" w:firstColumn="0" w:lastColumn="0" w:noHBand="1" w:noVBand="1"/>
      </w:tblPr>
      <w:tblGrid>
        <w:gridCol w:w="1931"/>
        <w:gridCol w:w="7305"/>
      </w:tblGrid>
      <w:tr w:rsidR="00B1525A" w14:paraId="4C7661D5" w14:textId="77777777">
        <w:trPr>
          <w:trHeight w:val="735"/>
          <w:tblHeader/>
        </w:trPr>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4CBEE582" w14:textId="77777777" w:rsidR="00B1525A" w:rsidRDefault="00000000">
            <w:pPr>
              <w:spacing w:after="80" w:line="240" w:lineRule="auto"/>
              <w:rPr>
                <w:sz w:val="21"/>
                <w:szCs w:val="21"/>
              </w:rPr>
            </w:pPr>
            <w:r>
              <w:rPr>
                <w:b/>
                <w:bCs/>
                <w:color w:val="1F3A5F"/>
                <w:sz w:val="21"/>
                <w:szCs w:val="21"/>
              </w:rPr>
              <w:t>Situación de recepción</w:t>
            </w:r>
          </w:p>
        </w:tc>
        <w:tc>
          <w:tcPr>
            <w:tcW w:w="0" w:type="auto"/>
            <w:tcBorders>
              <w:top w:val="single" w:sz="8" w:space="0" w:color="4A2C7A"/>
              <w:left w:val="nil"/>
              <w:bottom w:val="single" w:sz="8" w:space="0" w:color="4A2C7A"/>
              <w:right w:val="nil"/>
            </w:tcBorders>
            <w:shd w:val="clear" w:color="auto" w:fill="F4F2F7"/>
            <w:tcMar>
              <w:top w:w="80" w:type="dxa"/>
              <w:left w:w="160" w:type="dxa"/>
              <w:bottom w:w="80" w:type="dxa"/>
              <w:right w:w="160" w:type="dxa"/>
            </w:tcMar>
          </w:tcPr>
          <w:p w14:paraId="52777954" w14:textId="77777777" w:rsidR="00B1525A" w:rsidRDefault="00000000">
            <w:pPr>
              <w:spacing w:after="80" w:line="240" w:lineRule="auto"/>
              <w:rPr>
                <w:sz w:val="21"/>
                <w:szCs w:val="21"/>
              </w:rPr>
            </w:pPr>
            <w:r>
              <w:rPr>
                <w:b/>
                <w:bCs/>
                <w:color w:val="1F3A5F"/>
                <w:sz w:val="21"/>
                <w:szCs w:val="21"/>
              </w:rPr>
              <w:t>Mecanismo de evidencia</w:t>
            </w:r>
          </w:p>
        </w:tc>
      </w:tr>
      <w:tr w:rsidR="00B1525A" w14:paraId="06AA9500" w14:textId="77777777">
        <w:trPr>
          <w:trHeight w:val="1020"/>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74940BCE" w14:textId="77777777" w:rsidR="00B1525A" w:rsidRDefault="00000000">
            <w:pPr>
              <w:spacing w:after="80" w:line="240" w:lineRule="auto"/>
              <w:rPr>
                <w:sz w:val="21"/>
                <w:szCs w:val="21"/>
              </w:rPr>
            </w:pPr>
            <w:r>
              <w:rPr>
                <w:b/>
                <w:bCs/>
                <w:sz w:val="21"/>
                <w:szCs w:val="21"/>
              </w:rPr>
              <w:t>Receptor titular con firma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6E95DF76" w14:textId="77777777" w:rsidR="00B1525A" w:rsidRDefault="00000000">
            <w:pPr>
              <w:spacing w:after="80" w:line="240" w:lineRule="auto"/>
              <w:rPr>
                <w:sz w:val="21"/>
                <w:szCs w:val="21"/>
              </w:rPr>
            </w:pPr>
            <w:r>
              <w:rPr>
                <w:b/>
                <w:bCs/>
                <w:sz w:val="21"/>
                <w:szCs w:val="21"/>
              </w:rPr>
              <w:t>Firma en pantalla</w:t>
            </w:r>
            <w:r>
              <w:rPr>
                <w:sz w:val="21"/>
                <w:szCs w:val="21"/>
              </w:rPr>
              <w:t xml:space="preserve"> (gesto) capturada offline en el dispositivo, vinculada a la entrega (RF-06.11)</w:t>
            </w:r>
          </w:p>
        </w:tc>
      </w:tr>
      <w:tr w:rsidR="00B1525A" w14:paraId="5E13A12B"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5922E077" w14:textId="77777777" w:rsidR="00B1525A" w:rsidRDefault="00000000">
            <w:pPr>
              <w:spacing w:after="80" w:line="240" w:lineRule="auto"/>
              <w:rPr>
                <w:sz w:val="21"/>
                <w:szCs w:val="21"/>
              </w:rPr>
            </w:pPr>
            <w:r>
              <w:rPr>
                <w:b/>
                <w:bCs/>
                <w:sz w:val="21"/>
                <w:szCs w:val="21"/>
              </w:rPr>
              <w:t>Quien recibe no es el titular</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2A0A094D" w14:textId="77777777" w:rsidR="00B1525A" w:rsidRDefault="00000000">
            <w:pPr>
              <w:spacing w:after="80" w:line="240" w:lineRule="auto"/>
              <w:rPr>
                <w:sz w:val="21"/>
                <w:szCs w:val="21"/>
              </w:rPr>
            </w:pPr>
            <w:r>
              <w:rPr>
                <w:sz w:val="21"/>
                <w:szCs w:val="21"/>
              </w:rPr>
              <w:t xml:space="preserve">Firma del receptor + </w:t>
            </w:r>
            <w:r>
              <w:rPr>
                <w:b/>
                <w:bCs/>
                <w:sz w:val="21"/>
                <w:szCs w:val="21"/>
              </w:rPr>
              <w:t>identificación registrada</w:t>
            </w:r>
            <w:r>
              <w:rPr>
                <w:sz w:val="21"/>
                <w:szCs w:val="21"/>
              </w:rPr>
              <w:t xml:space="preserve"> (nombre, rol y RUT cuando corresponda) + fotografía de contexto</w:t>
            </w:r>
          </w:p>
        </w:tc>
      </w:tr>
      <w:tr w:rsidR="00B1525A" w14:paraId="1B7A12FC" w14:textId="77777777">
        <w:trPr>
          <w:trHeight w:val="735"/>
        </w:trPr>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321AD26D" w14:textId="77777777" w:rsidR="00B1525A" w:rsidRDefault="00000000">
            <w:pPr>
              <w:spacing w:after="80" w:line="240" w:lineRule="auto"/>
              <w:rPr>
                <w:sz w:val="21"/>
                <w:szCs w:val="21"/>
              </w:rPr>
            </w:pPr>
            <w:r>
              <w:rPr>
                <w:b/>
                <w:bCs/>
                <w:sz w:val="21"/>
                <w:szCs w:val="21"/>
              </w:rPr>
              <w:t>No sabe firmar en pantalla</w:t>
            </w:r>
          </w:p>
        </w:tc>
        <w:tc>
          <w:tcPr>
            <w:tcW w:w="0" w:type="auto"/>
            <w:tcBorders>
              <w:top w:val="single" w:sz="6" w:space="0" w:color="000000"/>
              <w:left w:val="nil"/>
              <w:bottom w:val="single" w:sz="6" w:space="0" w:color="000000"/>
              <w:right w:val="nil"/>
            </w:tcBorders>
            <w:tcMar>
              <w:top w:w="80" w:type="dxa"/>
              <w:left w:w="160" w:type="dxa"/>
              <w:bottom w:w="80" w:type="dxa"/>
              <w:right w:w="160" w:type="dxa"/>
            </w:tcMar>
          </w:tcPr>
          <w:p w14:paraId="4A077757" w14:textId="77777777" w:rsidR="00B1525A" w:rsidRDefault="00000000">
            <w:pPr>
              <w:spacing w:after="80" w:line="240" w:lineRule="auto"/>
              <w:rPr>
                <w:sz w:val="21"/>
                <w:szCs w:val="21"/>
              </w:rPr>
            </w:pPr>
            <w:r>
              <w:rPr>
                <w:b/>
                <w:bCs/>
                <w:sz w:val="21"/>
                <w:szCs w:val="21"/>
              </w:rPr>
              <w:t>Fotografía de la recepción</w:t>
            </w:r>
            <w:r>
              <w:rPr>
                <w:sz w:val="21"/>
                <w:szCs w:val="21"/>
              </w:rPr>
              <w:t xml:space="preserve"> + captura de identidad + QR de la entrega; no se condiciona la validez a la firma</w:t>
            </w:r>
          </w:p>
        </w:tc>
      </w:tr>
      <w:tr w:rsidR="00B1525A" w14:paraId="3EB2F4CE" w14:textId="77777777">
        <w:trPr>
          <w:trHeight w:val="1020"/>
        </w:trPr>
        <w:tc>
          <w:tcPr>
            <w:tcW w:w="0" w:type="auto"/>
            <w:tcBorders>
              <w:top w:val="single" w:sz="6" w:space="0" w:color="000000"/>
              <w:left w:val="nil"/>
              <w:bottom w:val="nil"/>
              <w:right w:val="nil"/>
            </w:tcBorders>
            <w:tcMar>
              <w:top w:w="80" w:type="dxa"/>
              <w:left w:w="160" w:type="dxa"/>
              <w:bottom w:w="80" w:type="dxa"/>
              <w:right w:w="160" w:type="dxa"/>
            </w:tcMar>
          </w:tcPr>
          <w:p w14:paraId="353700E0" w14:textId="77777777" w:rsidR="00B1525A" w:rsidRDefault="00000000">
            <w:pPr>
              <w:spacing w:after="80" w:line="240" w:lineRule="auto"/>
              <w:rPr>
                <w:sz w:val="21"/>
                <w:szCs w:val="21"/>
              </w:rPr>
            </w:pPr>
            <w:r>
              <w:rPr>
                <w:b/>
                <w:bCs/>
                <w:sz w:val="21"/>
                <w:szCs w:val="21"/>
              </w:rPr>
              <w:t>Se niega a firmar</w:t>
            </w:r>
          </w:p>
        </w:tc>
        <w:tc>
          <w:tcPr>
            <w:tcW w:w="0" w:type="auto"/>
            <w:tcBorders>
              <w:top w:val="single" w:sz="6" w:space="0" w:color="000000"/>
              <w:left w:val="nil"/>
              <w:bottom w:val="nil"/>
              <w:right w:val="nil"/>
            </w:tcBorders>
            <w:tcMar>
              <w:top w:w="80" w:type="dxa"/>
              <w:left w:w="160" w:type="dxa"/>
              <w:bottom w:w="80" w:type="dxa"/>
              <w:right w:w="160" w:type="dxa"/>
            </w:tcMar>
          </w:tcPr>
          <w:p w14:paraId="1A29551D" w14:textId="77777777" w:rsidR="00B1525A" w:rsidRDefault="00000000">
            <w:pPr>
              <w:spacing w:after="80" w:line="240" w:lineRule="auto"/>
              <w:rPr>
                <w:sz w:val="21"/>
                <w:szCs w:val="21"/>
              </w:rPr>
            </w:pPr>
            <w:r>
              <w:rPr>
                <w:sz w:val="21"/>
                <w:szCs w:val="21"/>
              </w:rPr>
              <w:t xml:space="preserve">Registro de la negativa en el dispositivo + </w:t>
            </w:r>
            <w:r>
              <w:rPr>
                <w:b/>
                <w:bCs/>
                <w:sz w:val="21"/>
                <w:szCs w:val="21"/>
              </w:rPr>
              <w:t>fotografía y QR</w:t>
            </w:r>
            <w:r>
              <w:rPr>
                <w:sz w:val="21"/>
                <w:szCs w:val="21"/>
              </w:rPr>
              <w:t xml:space="preserve"> + devolución/reintento conforme a la regla de local cerrado (decisión 16.1 #3); la causal queda registrada al momento</w:t>
            </w:r>
          </w:p>
        </w:tc>
      </w:tr>
    </w:tbl>
    <w:p w14:paraId="7266504F" w14:textId="77777777" w:rsidR="00B1525A" w:rsidRDefault="00000000">
      <w:pPr>
        <w:spacing w:after="240"/>
        <w:rPr>
          <w:sz w:val="21"/>
          <w:szCs w:val="21"/>
        </w:rPr>
      </w:pPr>
      <w:r>
        <w:rPr>
          <w:sz w:val="21"/>
          <w:szCs w:val="21"/>
        </w:rPr>
        <w:t xml:space="preserve">La evidencia capturada (firma, fotografías, QR) se conserva en </w:t>
      </w:r>
      <w:r>
        <w:rPr>
          <w:b/>
          <w:bCs/>
          <w:sz w:val="21"/>
          <w:szCs w:val="21"/>
        </w:rPr>
        <w:t>S3 con Object Lock y retención de 6 años</w:t>
      </w:r>
      <w:r>
        <w:rPr>
          <w:sz w:val="21"/>
          <w:szCs w:val="21"/>
        </w:rPr>
        <w:t xml:space="preserve"> (inmutable, RT-16.07) y se </w:t>
      </w:r>
      <w:r>
        <w:rPr>
          <w:b/>
          <w:bCs/>
          <w:sz w:val="21"/>
          <w:szCs w:val="21"/>
        </w:rPr>
        <w:t>articula con la guía de despacho electrónica (GDE) y su acuse de recibo conforme a la normativa tributaria vigente (SII)</w:t>
      </w:r>
      <w:r>
        <w:rPr>
          <w:sz w:val="21"/>
          <w:szCs w:val="21"/>
        </w:rPr>
        <w:t xml:space="preserve"> — el acuse de recibo de las mercaderías es el documento que da mérito ejecutivo a la factura, por lo que la solución </w:t>
      </w:r>
      <w:r>
        <w:rPr>
          <w:b/>
          <w:bCs/>
          <w:sz w:val="21"/>
          <w:szCs w:val="21"/>
        </w:rPr>
        <w:t>no puede comprometer sus efectos legales</w:t>
      </w:r>
      <w:r>
        <w:rPr>
          <w:sz w:val="21"/>
          <w:szCs w:val="21"/>
        </w:rPr>
        <w:t xml:space="preserve">. La firma se aplica conforme a la </w:t>
      </w:r>
      <w:r>
        <w:rPr>
          <w:b/>
          <w:bCs/>
          <w:sz w:val="21"/>
          <w:szCs w:val="21"/>
        </w:rPr>
        <w:t>Ley 19.799</w:t>
      </w:r>
      <w:r>
        <w:rPr>
          <w:sz w:val="21"/>
          <w:szCs w:val="21"/>
        </w:rPr>
        <w:t xml:space="preserve"> y </w:t>
      </w:r>
      <w:r>
        <w:rPr>
          <w:b/>
          <w:bCs/>
          <w:sz w:val="21"/>
          <w:szCs w:val="21"/>
        </w:rPr>
        <w:t>RT-16.17/16.18</w:t>
      </w:r>
      <w:r>
        <w:rPr>
          <w:sz w:val="21"/>
          <w:szCs w:val="21"/>
        </w:rPr>
        <w:t xml:space="preserve"> (verificación de validez del certificado al momento de la firma, sello de tiempo y evidencia de firma verificable después del vencimiento). La evidencia local se captura </w:t>
      </w:r>
      <w:r>
        <w:rPr>
          <w:b/>
          <w:bCs/>
          <w:sz w:val="21"/>
          <w:szCs w:val="21"/>
        </w:rPr>
        <w:t>sin conexión</w:t>
      </w:r>
      <w:r>
        <w:rPr>
          <w:sz w:val="21"/>
          <w:szCs w:val="21"/>
        </w:rPr>
        <w:t xml:space="preserve">; el documento se timbra al sincronizar con </w:t>
      </w:r>
      <w:r>
        <w:rPr>
          <w:b/>
          <w:bCs/>
          <w:sz w:val="21"/>
          <w:szCs w:val="21"/>
        </w:rPr>
        <w:t>folio reservado por dispositivo</w:t>
      </w:r>
      <w:r>
        <w:rPr>
          <w:sz w:val="21"/>
          <w:szCs w:val="21"/>
        </w:rPr>
        <w:t xml:space="preserve"> (timbre diferido, RT-03.12) y el acuse se envía al cliente el mismo día (Cap. 18, criterio 8), con confirmación por mínimo tres canales (WhatsApp/SMS/push, correo, portal de consulta, RT-16.08). En el canal moderno, el acuse es </w:t>
      </w:r>
      <w:r>
        <w:rPr>
          <w:b/>
          <w:bCs/>
          <w:sz w:val="21"/>
          <w:szCs w:val="21"/>
        </w:rPr>
        <w:t>digital por EDI (RF-12.13)</w:t>
      </w:r>
      <w:r>
        <w:rPr>
          <w:sz w:val="21"/>
          <w:szCs w:val="21"/>
        </w:rPr>
        <w:t xml:space="preserve"> dentro de la ventana acordada. El mecanismo completo de FID se actualiza en el mecanismo de consulta al mandante (Art. 43.3) y queda validado en la etapa de pruebas del Cap. 18.</w:t>
      </w:r>
    </w:p>
    <w:p w14:paraId="5A23DFDB" w14:textId="77777777" w:rsidR="00B1525A" w:rsidRDefault="00000000">
      <w:pPr>
        <w:spacing w:after="240"/>
        <w:rPr>
          <w:i/>
          <w:iCs/>
          <w:sz w:val="21"/>
          <w:szCs w:val="21"/>
        </w:rPr>
      </w:pPr>
      <w:r>
        <w:rPr>
          <w:i/>
          <w:iCs/>
          <w:sz w:val="21"/>
          <w:szCs w:val="21"/>
        </w:rPr>
        <w:t>Subdocumento 5 · Modelo y gestión de datos · Etapa preliminar · LafroX — Caso 02 Logística (Distribuidora Puelche S.A.). Fuentes: Lógica v6.2, ADR v02, Integración v01, Seguridad v01, Cloud v3.6, Dimensionamiento v05, Bases y Caso 02.</w:t>
      </w:r>
    </w:p>
    <w:p w14:paraId="2D4FC9D3" w14:textId="77777777" w:rsidR="00B1525A" w:rsidRDefault="00B1525A">
      <w:pPr>
        <w:spacing w:after="160"/>
      </w:pPr>
    </w:p>
    <w:p w14:paraId="68FE6164" w14:textId="77777777" w:rsidR="00B1525A" w:rsidRDefault="00B1525A">
      <w:pPr>
        <w:sectPr w:rsidR="00B1525A">
          <w:headerReference w:type="default" r:id="rId47"/>
          <w:pgSz w:w="12240" w:h="15840"/>
          <w:pgMar w:top="1587" w:right="1417" w:bottom="1587" w:left="1587" w:header="720" w:footer="720" w:gutter="0"/>
          <w:cols w:space="720"/>
        </w:sectPr>
      </w:pPr>
    </w:p>
    <w:p w14:paraId="01EB2CF2" w14:textId="77777777" w:rsidR="00B1525A" w:rsidRDefault="00B1525A">
      <w:pPr>
        <w:pBdr>
          <w:bottom w:val="single" w:sz="18" w:space="1" w:color="4A2C7A"/>
        </w:pBdr>
        <w:spacing w:before="960" w:after="0" w:line="240" w:lineRule="auto"/>
        <w:rPr>
          <w:sz w:val="8"/>
          <w:szCs w:val="8"/>
        </w:rPr>
      </w:pPr>
    </w:p>
    <w:p w14:paraId="3627FDCE" w14:textId="77777777" w:rsidR="00B1525A" w:rsidRDefault="00B1525A">
      <w:pPr>
        <w:pBdr>
          <w:bottom w:val="single" w:sz="5" w:space="1" w:color="4A2C7A"/>
        </w:pBdr>
        <w:spacing w:before="90" w:after="0" w:line="240" w:lineRule="auto"/>
        <w:rPr>
          <w:sz w:val="8"/>
          <w:szCs w:val="8"/>
        </w:rPr>
      </w:pPr>
    </w:p>
    <w:p w14:paraId="3740A307" w14:textId="77777777" w:rsidR="00B1525A" w:rsidRDefault="00000000">
      <w:pPr>
        <w:spacing w:before="840" w:line="240" w:lineRule="auto"/>
        <w:jc w:val="center"/>
      </w:pPr>
      <w:r>
        <w:rPr>
          <w:b/>
          <w:bCs/>
          <w:color w:val="4A2C7A"/>
          <w:sz w:val="76"/>
          <w:szCs w:val="76"/>
        </w:rPr>
        <w:t>LAFROX</w:t>
      </w:r>
    </w:p>
    <w:p w14:paraId="45BB1032" w14:textId="77777777" w:rsidR="00B1525A" w:rsidRDefault="00000000">
      <w:pPr>
        <w:spacing w:after="60" w:line="240" w:lineRule="auto"/>
        <w:jc w:val="center"/>
      </w:pPr>
      <w:r>
        <w:rPr>
          <w:color w:val="1F3A5F"/>
          <w:sz w:val="28"/>
          <w:szCs w:val="28"/>
        </w:rPr>
        <w:t>Propuesta de Solución — Distribuidora Puelche S.A.</w:t>
      </w:r>
    </w:p>
    <w:p w14:paraId="34692109" w14:textId="77777777" w:rsidR="00B1525A" w:rsidRDefault="00000000">
      <w:pPr>
        <w:spacing w:after="560" w:line="240" w:lineRule="auto"/>
        <w:jc w:val="center"/>
      </w:pPr>
      <w:r>
        <w:rPr>
          <w:color w:val="5B6770"/>
          <w:sz w:val="21"/>
          <w:szCs w:val="21"/>
        </w:rPr>
        <w:t>Licitación N° TFEP-01/2026 — Caso 02 Logística</w:t>
      </w:r>
    </w:p>
    <w:p w14:paraId="40252C10" w14:textId="77777777" w:rsidR="00B1525A" w:rsidRDefault="00B1525A">
      <w:pPr>
        <w:pBdr>
          <w:bottom w:val="single" w:sz="5" w:space="1" w:color="4A2C7A"/>
        </w:pBdr>
        <w:spacing w:after="0" w:line="240" w:lineRule="auto"/>
        <w:rPr>
          <w:sz w:val="8"/>
          <w:szCs w:val="8"/>
        </w:rPr>
      </w:pPr>
    </w:p>
    <w:p w14:paraId="6D183AD3" w14:textId="77777777" w:rsidR="00B1525A" w:rsidRDefault="00000000">
      <w:pPr>
        <w:spacing w:before="520" w:after="100" w:line="240" w:lineRule="auto"/>
        <w:jc w:val="center"/>
      </w:pPr>
      <w:r>
        <w:rPr>
          <w:b/>
          <w:bCs/>
          <w:color w:val="4A2C7A"/>
          <w:sz w:val="34"/>
          <w:szCs w:val="34"/>
        </w:rPr>
        <w:t>SUBDOCUMENTO 13</w:t>
      </w:r>
    </w:p>
    <w:p w14:paraId="5595A8C3" w14:textId="77777777" w:rsidR="00B1525A" w:rsidRDefault="00000000">
      <w:pPr>
        <w:spacing w:after="100" w:line="240" w:lineRule="auto"/>
        <w:jc w:val="center"/>
      </w:pPr>
      <w:r>
        <w:rPr>
          <w:b/>
          <w:bCs/>
          <w:color w:val="1F3A5F"/>
          <w:sz w:val="30"/>
          <w:szCs w:val="30"/>
        </w:rPr>
        <w:t>Innovaciones de la Propuesta</w:t>
      </w:r>
    </w:p>
    <w:p w14:paraId="69782145" w14:textId="35D3CE2F" w:rsidR="00B1525A" w:rsidRDefault="007D26DE">
      <w:pPr>
        <w:spacing w:after="520" w:line="240" w:lineRule="auto"/>
        <w:jc w:val="center"/>
      </w:pPr>
      <w:r>
        <w:rPr>
          <w:b/>
          <w:bCs/>
          <w:color w:val="C9A227"/>
          <w:sz w:val="20"/>
          <w:szCs w:val="20"/>
        </w:rPr>
        <w:t>Informe 1</w:t>
      </w:r>
    </w:p>
    <w:p w14:paraId="40A14B81" w14:textId="77777777" w:rsidR="00B1525A" w:rsidRDefault="00B1525A">
      <w:pPr>
        <w:pBdr>
          <w:bottom w:val="single" w:sz="5" w:space="1" w:color="4A2C7A"/>
        </w:pBdr>
        <w:spacing w:after="320" w:line="240" w:lineRule="auto"/>
        <w:rPr>
          <w:sz w:val="8"/>
          <w:szCs w:val="8"/>
        </w:rPr>
      </w:pPr>
    </w:p>
    <w:tbl>
      <w:tblPr>
        <w:tblStyle w:val="TableNormal"/>
        <w:tblW w:w="8236" w:type="dxa"/>
        <w:jc w:val="center"/>
        <w:tblInd w:w="0" w:type="dxa"/>
        <w:tblBorders>
          <w:top w:val="nil"/>
          <w:left w:val="nil"/>
          <w:bottom w:val="nil"/>
          <w:right w:val="nil"/>
          <w:insideH w:val="nil"/>
          <w:insideV w:val="nil"/>
        </w:tblBorders>
        <w:tblLayout w:type="fixed"/>
        <w:tblLook w:val="04A0" w:firstRow="1" w:lastRow="0" w:firstColumn="1" w:lastColumn="0" w:noHBand="0" w:noVBand="1"/>
      </w:tblPr>
      <w:tblGrid>
        <w:gridCol w:w="2400"/>
        <w:gridCol w:w="5836"/>
      </w:tblGrid>
      <w:tr w:rsidR="00B1525A" w14:paraId="52282139" w14:textId="77777777">
        <w:trPr>
          <w:jc w:val="center"/>
        </w:trPr>
        <w:tc>
          <w:tcPr>
            <w:tcW w:w="2400" w:type="dxa"/>
            <w:tcMar>
              <w:top w:w="60" w:type="dxa"/>
              <w:left w:w="0" w:type="dxa"/>
              <w:bottom w:w="60" w:type="dxa"/>
              <w:right w:w="120" w:type="dxa"/>
            </w:tcMar>
          </w:tcPr>
          <w:p w14:paraId="06DA5BE0" w14:textId="77777777" w:rsidR="00B1525A" w:rsidRDefault="00000000">
            <w:pPr>
              <w:spacing w:after="0" w:line="240" w:lineRule="auto"/>
            </w:pPr>
            <w:r>
              <w:rPr>
                <w:b/>
                <w:bCs/>
                <w:color w:val="4A2C7A"/>
                <w:sz w:val="19"/>
                <w:szCs w:val="19"/>
              </w:rPr>
              <w:t>Asignatura:</w:t>
            </w:r>
          </w:p>
        </w:tc>
        <w:tc>
          <w:tcPr>
            <w:tcW w:w="5836" w:type="dxa"/>
            <w:tcMar>
              <w:top w:w="60" w:type="dxa"/>
              <w:left w:w="0" w:type="dxa"/>
              <w:bottom w:w="60" w:type="dxa"/>
              <w:right w:w="120" w:type="dxa"/>
            </w:tcMar>
          </w:tcPr>
          <w:p w14:paraId="020342D9" w14:textId="77777777" w:rsidR="00B1525A" w:rsidRDefault="00000000">
            <w:pPr>
              <w:spacing w:after="0" w:line="240" w:lineRule="auto"/>
            </w:pPr>
            <w:r>
              <w:rPr>
                <w:color w:val="5B6770"/>
                <w:sz w:val="19"/>
                <w:szCs w:val="19"/>
              </w:rPr>
              <w:t>Taller de Formulación de Proyectos Informáticos (ICI-5444)</w:t>
            </w:r>
          </w:p>
        </w:tc>
      </w:tr>
      <w:tr w:rsidR="00B1525A" w14:paraId="16DBF936" w14:textId="77777777">
        <w:trPr>
          <w:jc w:val="center"/>
        </w:trPr>
        <w:tc>
          <w:tcPr>
            <w:tcW w:w="2400" w:type="dxa"/>
            <w:tcMar>
              <w:top w:w="60" w:type="dxa"/>
              <w:left w:w="0" w:type="dxa"/>
              <w:bottom w:w="60" w:type="dxa"/>
              <w:right w:w="120" w:type="dxa"/>
            </w:tcMar>
          </w:tcPr>
          <w:p w14:paraId="688F6FDC" w14:textId="77777777" w:rsidR="00B1525A" w:rsidRDefault="00000000">
            <w:pPr>
              <w:spacing w:after="0" w:line="240" w:lineRule="auto"/>
            </w:pPr>
            <w:r>
              <w:rPr>
                <w:b/>
                <w:bCs/>
                <w:color w:val="4A2C7A"/>
                <w:sz w:val="19"/>
                <w:szCs w:val="19"/>
              </w:rPr>
              <w:t>Unidad académica:</w:t>
            </w:r>
          </w:p>
        </w:tc>
        <w:tc>
          <w:tcPr>
            <w:tcW w:w="5836" w:type="dxa"/>
            <w:tcMar>
              <w:top w:w="60" w:type="dxa"/>
              <w:left w:w="0" w:type="dxa"/>
              <w:bottom w:w="60" w:type="dxa"/>
              <w:right w:w="120" w:type="dxa"/>
            </w:tcMar>
          </w:tcPr>
          <w:p w14:paraId="61C327D5" w14:textId="77777777" w:rsidR="00B1525A" w:rsidRDefault="00000000">
            <w:pPr>
              <w:spacing w:after="0" w:line="240" w:lineRule="auto"/>
            </w:pPr>
            <w:r>
              <w:rPr>
                <w:color w:val="5B6770"/>
                <w:sz w:val="19"/>
                <w:szCs w:val="19"/>
              </w:rPr>
              <w:t>Escuela de Informática, Pontificia Universidad Católica de Valparaíso</w:t>
            </w:r>
          </w:p>
        </w:tc>
      </w:tr>
      <w:tr w:rsidR="00B1525A" w14:paraId="46124507" w14:textId="77777777">
        <w:trPr>
          <w:jc w:val="center"/>
        </w:trPr>
        <w:tc>
          <w:tcPr>
            <w:tcW w:w="2400" w:type="dxa"/>
            <w:tcMar>
              <w:top w:w="60" w:type="dxa"/>
              <w:left w:w="0" w:type="dxa"/>
              <w:bottom w:w="60" w:type="dxa"/>
              <w:right w:w="120" w:type="dxa"/>
            </w:tcMar>
          </w:tcPr>
          <w:p w14:paraId="0FF45680" w14:textId="77777777" w:rsidR="00B1525A" w:rsidRDefault="00000000">
            <w:pPr>
              <w:spacing w:after="0" w:line="240" w:lineRule="auto"/>
            </w:pPr>
            <w:r>
              <w:rPr>
                <w:b/>
                <w:bCs/>
                <w:color w:val="4A2C7A"/>
                <w:sz w:val="19"/>
                <w:szCs w:val="19"/>
              </w:rPr>
              <w:t>Profesor:</w:t>
            </w:r>
          </w:p>
        </w:tc>
        <w:tc>
          <w:tcPr>
            <w:tcW w:w="5836" w:type="dxa"/>
            <w:tcMar>
              <w:top w:w="60" w:type="dxa"/>
              <w:left w:w="0" w:type="dxa"/>
              <w:bottom w:w="60" w:type="dxa"/>
              <w:right w:w="120" w:type="dxa"/>
            </w:tcMar>
          </w:tcPr>
          <w:p w14:paraId="2BA723B9" w14:textId="77777777" w:rsidR="00B1525A" w:rsidRDefault="00000000">
            <w:pPr>
              <w:spacing w:after="0" w:line="240" w:lineRule="auto"/>
            </w:pPr>
            <w:r>
              <w:rPr>
                <w:color w:val="5B6770"/>
                <w:sz w:val="19"/>
                <w:szCs w:val="19"/>
              </w:rPr>
              <w:t>Antonio Moya Villegas</w:t>
            </w:r>
          </w:p>
        </w:tc>
      </w:tr>
      <w:tr w:rsidR="00B1525A" w14:paraId="394D1040" w14:textId="77777777">
        <w:trPr>
          <w:jc w:val="center"/>
        </w:trPr>
        <w:tc>
          <w:tcPr>
            <w:tcW w:w="2400" w:type="dxa"/>
            <w:tcMar>
              <w:top w:w="60" w:type="dxa"/>
              <w:left w:w="0" w:type="dxa"/>
              <w:bottom w:w="60" w:type="dxa"/>
              <w:right w:w="120" w:type="dxa"/>
            </w:tcMar>
          </w:tcPr>
          <w:p w14:paraId="45EEE8B2" w14:textId="77777777" w:rsidR="00B1525A" w:rsidRDefault="00000000">
            <w:pPr>
              <w:spacing w:after="0" w:line="240" w:lineRule="auto"/>
            </w:pPr>
            <w:r>
              <w:rPr>
                <w:b/>
                <w:bCs/>
                <w:color w:val="4A2C7A"/>
                <w:sz w:val="19"/>
                <w:szCs w:val="19"/>
              </w:rPr>
              <w:t>Fecha de entrega:</w:t>
            </w:r>
          </w:p>
        </w:tc>
        <w:tc>
          <w:tcPr>
            <w:tcW w:w="5836" w:type="dxa"/>
            <w:tcMar>
              <w:top w:w="60" w:type="dxa"/>
              <w:left w:w="0" w:type="dxa"/>
              <w:bottom w:w="60" w:type="dxa"/>
              <w:right w:w="120" w:type="dxa"/>
            </w:tcMar>
          </w:tcPr>
          <w:p w14:paraId="7961D59E" w14:textId="77777777" w:rsidR="00B1525A" w:rsidRDefault="00000000">
            <w:pPr>
              <w:spacing w:after="0" w:line="240" w:lineRule="auto"/>
            </w:pPr>
            <w:r>
              <w:rPr>
                <w:color w:val="5B6770"/>
                <w:sz w:val="19"/>
                <w:szCs w:val="19"/>
              </w:rPr>
              <w:t>07 de septiembre de 2026</w:t>
            </w:r>
          </w:p>
        </w:tc>
      </w:tr>
    </w:tbl>
    <w:p w14:paraId="5C7538D8" w14:textId="77777777" w:rsidR="00B1525A" w:rsidRDefault="00B1525A">
      <w:pPr>
        <w:pBdr>
          <w:bottom w:val="single" w:sz="18" w:space="1" w:color="4A2C7A"/>
        </w:pBdr>
        <w:spacing w:before="2200" w:after="0" w:line="240" w:lineRule="auto"/>
        <w:rPr>
          <w:sz w:val="8"/>
          <w:szCs w:val="8"/>
        </w:rPr>
      </w:pPr>
    </w:p>
    <w:p w14:paraId="1812AF42" w14:textId="77777777" w:rsidR="00B1525A" w:rsidRDefault="00B1525A">
      <w:pPr>
        <w:spacing w:after="0" w:line="240" w:lineRule="auto"/>
        <w:rPr>
          <w:sz w:val="2"/>
          <w:szCs w:val="2"/>
        </w:rPr>
        <w:sectPr w:rsidR="00B1525A">
          <w:headerReference w:type="default" r:id="rId48"/>
          <w:pgSz w:w="12240" w:h="15840"/>
          <w:pgMar w:top="1587" w:right="1417" w:bottom="1587" w:left="1587" w:header="720" w:footer="720" w:gutter="0"/>
          <w:pgNumType w:start="1"/>
          <w:cols w:space="720"/>
        </w:sectPr>
      </w:pPr>
    </w:p>
    <w:p w14:paraId="1FDA22F6" w14:textId="77777777" w:rsidR="00B1525A" w:rsidRDefault="00000000">
      <w:pPr>
        <w:pStyle w:val="Ttulo1"/>
        <w:pBdr>
          <w:bottom w:val="single" w:sz="12" w:space="6" w:color="C9A227"/>
        </w:pBdr>
        <w:spacing w:before="0" w:after="240" w:line="240" w:lineRule="auto"/>
        <w:rPr>
          <w:rFonts w:ascii="Arial" w:eastAsia="Arial" w:hAnsi="Arial" w:cs="Arial"/>
          <w:color w:val="4A2C7A"/>
          <w:sz w:val="48"/>
          <w:szCs w:val="48"/>
        </w:rPr>
      </w:pPr>
      <w:bookmarkStart w:id="340" w:name="_u2cvouzbjrcq" w:colFirst="0" w:colLast="0"/>
      <w:bookmarkEnd w:id="340"/>
      <w:r>
        <w:rPr>
          <w:rFonts w:ascii="Arial" w:eastAsia="Arial" w:hAnsi="Arial" w:cs="Arial"/>
          <w:color w:val="4A2C7A"/>
          <w:sz w:val="48"/>
          <w:szCs w:val="48"/>
        </w:rPr>
        <w:lastRenderedPageBreak/>
        <w:t>Subdoc 13 · Innovaciones de la Propuesta (Informe 1)</w:t>
      </w:r>
    </w:p>
    <w:p w14:paraId="0E7C02C0" w14:textId="77777777" w:rsidR="00B1525A" w:rsidRDefault="00000000">
      <w:pPr>
        <w:pStyle w:val="Ttulo2"/>
        <w:spacing w:before="360" w:after="160"/>
        <w:rPr>
          <w:rFonts w:ascii="Arial" w:eastAsia="Arial" w:hAnsi="Arial" w:cs="Arial"/>
          <w:color w:val="1F3A5F"/>
          <w:sz w:val="30"/>
          <w:szCs w:val="30"/>
        </w:rPr>
      </w:pPr>
      <w:bookmarkStart w:id="341" w:name="_v8pgp6qzdw6t" w:colFirst="0" w:colLast="0"/>
      <w:bookmarkEnd w:id="341"/>
      <w:r>
        <w:rPr>
          <w:rFonts w:ascii="Arial" w:eastAsia="Arial" w:hAnsi="Arial" w:cs="Arial"/>
          <w:color w:val="1F3A5F"/>
          <w:sz w:val="30"/>
          <w:szCs w:val="30"/>
        </w:rPr>
        <w:t>Innovación 1 · Tipo (1) Producto/Servicio — Servicio de trazabilidad sanitaria GS1 (EPCIS) end-to-end con respuesta a retiro &lt; 2 horas</w:t>
      </w:r>
    </w:p>
    <w:p w14:paraId="468228E3" w14:textId="77777777" w:rsidR="00B1525A" w:rsidRDefault="00000000">
      <w:pPr>
        <w:numPr>
          <w:ilvl w:val="0"/>
          <w:numId w:val="94"/>
        </w:numPr>
        <w:spacing w:after="0"/>
        <w:rPr>
          <w:color w:val="000000"/>
        </w:rPr>
      </w:pPr>
      <w:r>
        <w:rPr>
          <w:b/>
          <w:bCs/>
          <w:sz w:val="21"/>
          <w:szCs w:val="21"/>
        </w:rPr>
        <w:t>Idea:</w:t>
      </w:r>
      <w:r>
        <w:rPr>
          <w:sz w:val="21"/>
          <w:szCs w:val="21"/>
        </w:rPr>
        <w:t xml:space="preserve"> Vender a Puelche una garantía verificable y contratable: ante un retiro sanitario, la lista de clientes por lote se entrega con evidencia en menos de 2 horas (Criterio de Aceptación N.° 1). Hoy el retiro del lote 24-0217 tardó 9 días y costó $31 millones, porque el 41 % de las recepciones del producto suspendido se registró sin lote.</w:t>
      </w:r>
    </w:p>
    <w:p w14:paraId="0A675B98" w14:textId="77777777" w:rsidR="00B1525A" w:rsidRDefault="00000000">
      <w:pPr>
        <w:numPr>
          <w:ilvl w:val="0"/>
          <w:numId w:val="94"/>
        </w:numPr>
        <w:spacing w:after="0"/>
        <w:rPr>
          <w:color w:val="000000"/>
        </w:rPr>
      </w:pPr>
      <w:r>
        <w:rPr>
          <w:b/>
          <w:bCs/>
          <w:sz w:val="21"/>
          <w:szCs w:val="21"/>
        </w:rPr>
        <w:t>Tecnología que la sustenta:</w:t>
      </w:r>
      <w:r>
        <w:rPr>
          <w:sz w:val="21"/>
          <w:szCs w:val="21"/>
        </w:rPr>
        <w:t xml:space="preserve"> Motor de trazabilidad por eventos bajo el estándar </w:t>
      </w:r>
      <w:r>
        <w:rPr>
          <w:b/>
          <w:bCs/>
          <w:sz w:val="21"/>
          <w:szCs w:val="21"/>
        </w:rPr>
        <w:t>GS1 EPCIS 1.2</w:t>
      </w:r>
      <w:r>
        <w:rPr>
          <w:sz w:val="21"/>
          <w:szCs w:val="21"/>
        </w:rPr>
        <w:t xml:space="preserve"> (cuádruple Qué GTIN+lote / Dónde GLN / Cuándo / Por qué), sobre repositorio relacional con API REST consultable por lote, capturando eventos en recepción, almacenamiento, picking, carga y entrega/POD con retención mínima de 5 años (RNF-09.02).</w:t>
      </w:r>
    </w:p>
    <w:p w14:paraId="3A318281" w14:textId="77777777" w:rsidR="00B1525A" w:rsidRDefault="00000000">
      <w:pPr>
        <w:numPr>
          <w:ilvl w:val="0"/>
          <w:numId w:val="94"/>
        </w:numPr>
        <w:spacing w:after="0"/>
        <w:rPr>
          <w:color w:val="000000"/>
        </w:rPr>
      </w:pPr>
      <w:r>
        <w:rPr>
          <w:b/>
          <w:bCs/>
          <w:sz w:val="21"/>
          <w:szCs w:val="21"/>
        </w:rPr>
        <w:t>Resultado esperado:</w:t>
      </w:r>
      <w:r>
        <w:rPr>
          <w:sz w:val="21"/>
          <w:szCs w:val="21"/>
        </w:rPr>
        <w:t xml:space="preserve"> Respuesta a retiro de 9 días a </w:t>
      </w:r>
      <w:r>
        <w:rPr>
          <w:b/>
          <w:bCs/>
          <w:sz w:val="21"/>
          <w:szCs w:val="21"/>
        </w:rPr>
        <w:t>menos de 2 horas</w:t>
      </w:r>
      <w:r>
        <w:rPr>
          <w:sz w:val="21"/>
          <w:szCs w:val="21"/>
        </w:rPr>
        <w:t xml:space="preserve"> con evidencia sobre el 100 % del lote (R18-01) y cobertura de lote en recepción del 41 % al 100 % hacia adelante (R18-02).</w:t>
      </w:r>
    </w:p>
    <w:p w14:paraId="18684FC1" w14:textId="77777777" w:rsidR="00B1525A" w:rsidRDefault="00000000">
      <w:pPr>
        <w:numPr>
          <w:ilvl w:val="0"/>
          <w:numId w:val="94"/>
        </w:numPr>
        <w:spacing w:after="140"/>
        <w:rPr>
          <w:color w:val="000000"/>
        </w:rPr>
      </w:pPr>
      <w:r>
        <w:rPr>
          <w:b/>
          <w:bCs/>
          <w:sz w:val="21"/>
          <w:szCs w:val="21"/>
        </w:rPr>
        <w:t>Investigación adicional:</w:t>
      </w:r>
      <w:r>
        <w:rPr>
          <w:sz w:val="21"/>
          <w:szCs w:val="21"/>
        </w:rPr>
        <w:t xml:space="preserve"> Sí — profundizar la integración de eventos EPCIS con los sistemas legados (ERP y WMS) y con la cadena del DTE, y validar las recomendaciones de codificación GS1 Chile para la flota y los puntos de entrega.</w:t>
      </w:r>
    </w:p>
    <w:p w14:paraId="74C85E20" w14:textId="77777777" w:rsidR="00B1525A" w:rsidRDefault="00000000">
      <w:pPr>
        <w:spacing w:after="160"/>
      </w:pPr>
      <w:r>
        <w:pict w14:anchorId="5B849834">
          <v:rect id="_x0000_i1031" style="width:0;height:1.5pt" o:hralign="center" o:hrstd="t" o:hr="t" fillcolor="#a0a0a0" stroked="f"/>
        </w:pict>
      </w:r>
    </w:p>
    <w:p w14:paraId="45CFE89C" w14:textId="77777777" w:rsidR="00B1525A" w:rsidRDefault="00000000">
      <w:pPr>
        <w:pStyle w:val="Ttulo2"/>
        <w:spacing w:before="360" w:after="160"/>
        <w:rPr>
          <w:rFonts w:ascii="Arial" w:eastAsia="Arial" w:hAnsi="Arial" w:cs="Arial"/>
          <w:color w:val="1F3A5F"/>
          <w:sz w:val="30"/>
          <w:szCs w:val="30"/>
        </w:rPr>
      </w:pPr>
      <w:bookmarkStart w:id="342" w:name="_vflz3wj965le" w:colFirst="0" w:colLast="0"/>
      <w:bookmarkEnd w:id="342"/>
      <w:r>
        <w:rPr>
          <w:rFonts w:ascii="Arial" w:eastAsia="Arial" w:hAnsi="Arial" w:cs="Arial"/>
          <w:color w:val="1F3A5F"/>
          <w:sz w:val="30"/>
          <w:szCs w:val="30"/>
        </w:rPr>
        <w:t>Innovación 2 · Tipo (2) Proceso — Preparación nocturna por olas a −22 °C con guantes y secuenciación térmica</w:t>
      </w:r>
    </w:p>
    <w:p w14:paraId="541B9398" w14:textId="77777777" w:rsidR="00B1525A" w:rsidRDefault="00000000">
      <w:pPr>
        <w:numPr>
          <w:ilvl w:val="0"/>
          <w:numId w:val="28"/>
        </w:numPr>
        <w:spacing w:after="0"/>
        <w:rPr>
          <w:color w:val="000000"/>
        </w:rPr>
      </w:pPr>
      <w:r>
        <w:rPr>
          <w:b/>
          <w:bCs/>
          <w:sz w:val="21"/>
          <w:szCs w:val="21"/>
        </w:rPr>
        <w:t>Idea:</w:t>
      </w:r>
      <w:r>
        <w:rPr>
          <w:sz w:val="21"/>
          <w:szCs w:val="21"/>
        </w:rPr>
        <w:t xml:space="preserve"> Rediseñar el proceso de preparación nocturna (22:00–06:00) del CD: de picking por pedido con hoja impresa a </w:t>
      </w:r>
      <w:r>
        <w:rPr>
          <w:b/>
          <w:bCs/>
          <w:sz w:val="21"/>
          <w:szCs w:val="21"/>
        </w:rPr>
        <w:t>picking por olas de ruta</w:t>
      </w:r>
      <w:r>
        <w:rPr>
          <w:rFonts w:ascii="Arial Unicode MS" w:eastAsia="Arial Unicode MS" w:hAnsi="Arial Unicode MS" w:cs="Arial Unicode MS"/>
          <w:sz w:val="21"/>
          <w:szCs w:val="21"/>
        </w:rPr>
        <w:t xml:space="preserve"> ejecutado sobre terminales rugged dentro de la cámara a −22 °C, con ordenación FEFO por vencimiento, secuencia térmica de recolección (seco → refrigerado → congelado) y carga dirigida inversa a la ruta. Hoy la diferencia del conteo cíclico es 2,3 %, la merma por vencimiento 1,7 % y el rechazo del food service por cadena de frío llegó a $21 millones.</w:t>
      </w:r>
    </w:p>
    <w:p w14:paraId="40FA0FC7" w14:textId="77777777" w:rsidR="00B1525A" w:rsidRDefault="00000000">
      <w:pPr>
        <w:numPr>
          <w:ilvl w:val="0"/>
          <w:numId w:val="28"/>
        </w:numPr>
        <w:spacing w:after="0"/>
        <w:rPr>
          <w:color w:val="000000"/>
        </w:rPr>
      </w:pPr>
      <w:r>
        <w:rPr>
          <w:b/>
          <w:bCs/>
          <w:sz w:val="21"/>
          <w:szCs w:val="21"/>
        </w:rPr>
        <w:t>Tecnología que la sustenta:</w:t>
      </w:r>
      <w:r>
        <w:rPr>
          <w:sz w:val="21"/>
          <w:szCs w:val="21"/>
        </w:rPr>
        <w:t xml:space="preserve"> Terminales rugged operables a </w:t>
      </w:r>
      <w:r>
        <w:rPr>
          <w:rFonts w:ascii="Arial Unicode MS" w:eastAsia="Arial Unicode MS" w:hAnsi="Arial Unicode MS" w:cs="Arial Unicode MS"/>
          <w:b/>
          <w:bCs/>
          <w:sz w:val="21"/>
          <w:szCs w:val="21"/>
        </w:rPr>
        <w:t>−22 °C con guantes</w:t>
      </w:r>
      <w:r>
        <w:rPr>
          <w:rFonts w:ascii="Arial Unicode MS" w:eastAsia="Arial Unicode MS" w:hAnsi="Arial Unicode MS" w:cs="Arial Unicode MS"/>
          <w:sz w:val="21"/>
          <w:szCs w:val="21"/>
        </w:rPr>
        <w:t xml:space="preserve"> (RNF-05.02) con confirmación ≤ 1 s por línea (RNF-05.01); misiones de ola precargadas al inicio del turno; validación GS1; opera sobre la programación offline de la innovación 3, sin costo de telecomunicaciones en cámara.</w:t>
      </w:r>
    </w:p>
    <w:p w14:paraId="543C0BCD" w14:textId="77777777" w:rsidR="00B1525A" w:rsidRDefault="00000000">
      <w:pPr>
        <w:numPr>
          <w:ilvl w:val="0"/>
          <w:numId w:val="28"/>
        </w:numPr>
        <w:spacing w:after="0"/>
        <w:rPr>
          <w:color w:val="000000"/>
        </w:rPr>
      </w:pPr>
      <w:r>
        <w:rPr>
          <w:b/>
          <w:bCs/>
          <w:sz w:val="21"/>
          <w:szCs w:val="21"/>
        </w:rPr>
        <w:t>Resultado esperado:</w:t>
      </w:r>
      <w:r>
        <w:rPr>
          <w:rFonts w:ascii="Arial Unicode MS" w:eastAsia="Arial Unicode MS" w:hAnsi="Arial Unicode MS" w:cs="Arial Unicode MS"/>
          <w:sz w:val="21"/>
          <w:szCs w:val="21"/>
        </w:rPr>
        <w:t xml:space="preserve"> Sin papel en cámara, precisión de picking ≥ 99,5 % (diferencia de conteo de 2,3 % a ≤ 0,5 %), merma ≤ 1 % en régimen y la carga lista dentro de la ventana 05:30–07:00, evitando los rechazos por frío ($21 millones).</w:t>
      </w:r>
    </w:p>
    <w:p w14:paraId="1E9D8E64" w14:textId="77777777" w:rsidR="00B1525A" w:rsidRDefault="00000000">
      <w:pPr>
        <w:numPr>
          <w:ilvl w:val="0"/>
          <w:numId w:val="28"/>
        </w:numPr>
        <w:spacing w:after="140"/>
        <w:rPr>
          <w:color w:val="000000"/>
        </w:rPr>
      </w:pPr>
      <w:r>
        <w:rPr>
          <w:b/>
          <w:bCs/>
          <w:sz w:val="21"/>
          <w:szCs w:val="21"/>
        </w:rPr>
        <w:lastRenderedPageBreak/>
        <w:t>Investigación adicional:</w:t>
      </w:r>
      <w:r>
        <w:rPr>
          <w:rFonts w:ascii="Arial Unicode MS" w:eastAsia="Arial Unicode MS" w:hAnsi="Arial Unicode MS" w:cs="Arial Unicode MS"/>
          <w:sz w:val="21"/>
          <w:szCs w:val="21"/>
        </w:rPr>
        <w:t xml:space="preserve"> Sí — estudio de mercado y certificación de terminales rugged para uso con guantes a −22 °C (RNF-05.02) y validación del algoritmo de secuenciación térmica y FEFO con la volumetría real del peak de septiembre.</w:t>
      </w:r>
    </w:p>
    <w:p w14:paraId="1D6C60C8" w14:textId="77777777" w:rsidR="00B1525A" w:rsidRDefault="00000000">
      <w:pPr>
        <w:spacing w:after="160"/>
      </w:pPr>
      <w:r>
        <w:pict w14:anchorId="08CFF5E9">
          <v:rect id="_x0000_i1032" style="width:0;height:1.5pt" o:hralign="center" o:hrstd="t" o:hr="t" fillcolor="#a0a0a0" stroked="f"/>
        </w:pict>
      </w:r>
    </w:p>
    <w:p w14:paraId="61C992F3" w14:textId="77777777" w:rsidR="00B1525A" w:rsidRDefault="00000000">
      <w:pPr>
        <w:pStyle w:val="Ttulo2"/>
        <w:spacing w:before="360" w:after="160"/>
        <w:rPr>
          <w:rFonts w:ascii="Arial" w:eastAsia="Arial" w:hAnsi="Arial" w:cs="Arial"/>
          <w:color w:val="1F3A5F"/>
          <w:sz w:val="30"/>
          <w:szCs w:val="30"/>
        </w:rPr>
      </w:pPr>
      <w:bookmarkStart w:id="343" w:name="_xnyuclj9tgfl" w:colFirst="0" w:colLast="0"/>
      <w:bookmarkEnd w:id="343"/>
      <w:r>
        <w:rPr>
          <w:rFonts w:ascii="Arial" w:eastAsia="Arial" w:hAnsi="Arial" w:cs="Arial"/>
          <w:color w:val="1F3A5F"/>
          <w:sz w:val="30"/>
          <w:szCs w:val="30"/>
        </w:rPr>
        <w:t xml:space="preserve">Innovación 3 · Tipo (3) Tecnológica/Arquitectura — Arquitectura offline-first orientada </w:t>
      </w:r>
      <w:proofErr w:type="gramStart"/>
      <w:r>
        <w:rPr>
          <w:rFonts w:ascii="Arial" w:eastAsia="Arial" w:hAnsi="Arial" w:cs="Arial"/>
          <w:color w:val="1F3A5F"/>
          <w:sz w:val="30"/>
          <w:szCs w:val="30"/>
        </w:rPr>
        <w:t>a</w:t>
      </w:r>
      <w:proofErr w:type="gramEnd"/>
      <w:r>
        <w:rPr>
          <w:rFonts w:ascii="Arial" w:eastAsia="Arial" w:hAnsi="Arial" w:cs="Arial"/>
          <w:color w:val="1F3A5F"/>
          <w:sz w:val="30"/>
          <w:szCs w:val="30"/>
        </w:rPr>
        <w:t xml:space="preserve"> eventos para operación sin señal (14 h de terreno · 24 h en CD)</w:t>
      </w:r>
    </w:p>
    <w:p w14:paraId="0D175A42" w14:textId="77777777" w:rsidR="00B1525A" w:rsidRDefault="00000000">
      <w:pPr>
        <w:numPr>
          <w:ilvl w:val="0"/>
          <w:numId w:val="43"/>
        </w:numPr>
        <w:spacing w:after="0"/>
        <w:rPr>
          <w:color w:val="000000"/>
        </w:rPr>
      </w:pPr>
      <w:r>
        <w:rPr>
          <w:b/>
          <w:bCs/>
          <w:sz w:val="21"/>
          <w:szCs w:val="21"/>
        </w:rPr>
        <w:t>Idea:</w:t>
      </w:r>
      <w:r>
        <w:rPr>
          <w:sz w:val="21"/>
          <w:szCs w:val="21"/>
        </w:rPr>
        <w:t xml:space="preserve"> Que preventa (62 preventistas), reparto (~200 conductores) y bodega (24 h) operen </w:t>
      </w:r>
      <w:r>
        <w:rPr>
          <w:b/>
          <w:bCs/>
          <w:sz w:val="21"/>
          <w:szCs w:val="21"/>
        </w:rPr>
        <w:t>sin depender de señal</w:t>
      </w:r>
      <w:r>
        <w:rPr>
          <w:sz w:val="21"/>
          <w:szCs w:val="21"/>
        </w:rPr>
        <w:t>: offline de primera clase con buffer local cifrado, dataloggers de memoria interna + BLE/NFC (sin SIM) y reconciliación determinista al reconectar. Hoy la operación se detiene con cortes de fibra (~4/año) y tramos de ~2 h sin señal nominal, exigiendo hasta un turno completo de 14 h (RT-03.10) y 24 h en CD (RNF-02.01).</w:t>
      </w:r>
    </w:p>
    <w:p w14:paraId="53EE519E" w14:textId="77777777" w:rsidR="00B1525A" w:rsidRDefault="00000000">
      <w:pPr>
        <w:numPr>
          <w:ilvl w:val="0"/>
          <w:numId w:val="43"/>
        </w:numPr>
        <w:spacing w:after="0"/>
        <w:rPr>
          <w:color w:val="000000"/>
        </w:rPr>
      </w:pPr>
      <w:r>
        <w:rPr>
          <w:b/>
          <w:bCs/>
          <w:sz w:val="21"/>
          <w:szCs w:val="21"/>
        </w:rPr>
        <w:t>Tecnología que la sustenta:</w:t>
      </w:r>
      <w:r>
        <w:rPr>
          <w:sz w:val="21"/>
          <w:szCs w:val="21"/>
        </w:rPr>
        <w:t xml:space="preserve"> Terminales móviles con buffer local cifrado (RNF-06.01), identificador único y descarte de duplicados (RF-03.16, RT-02.06/02.07); dataloggers de memoria interna + BLE/NFC que vuelcan la curva térmica en segundos; broker de colas de eventos con reintento y </w:t>
      </w:r>
      <w:r>
        <w:rPr>
          <w:b/>
          <w:bCs/>
          <w:sz w:val="21"/>
          <w:szCs w:val="21"/>
        </w:rPr>
        <w:t>reconciliación determinista</w:t>
      </w:r>
      <w:r>
        <w:rPr>
          <w:rFonts w:ascii="Arial Unicode MS" w:eastAsia="Arial Unicode MS" w:hAnsi="Arial Unicode MS" w:cs="Arial Unicode MS"/>
          <w:sz w:val="21"/>
          <w:szCs w:val="21"/>
        </w:rPr>
        <w:t xml:space="preserve"> (RT-03.12/03.13) y sincronización CD ≤ 2 h al reconectar (RNF-02.01).</w:t>
      </w:r>
    </w:p>
    <w:p w14:paraId="78BE0AB6" w14:textId="77777777" w:rsidR="00B1525A" w:rsidRDefault="00000000">
      <w:pPr>
        <w:numPr>
          <w:ilvl w:val="0"/>
          <w:numId w:val="43"/>
        </w:numPr>
        <w:spacing w:after="0"/>
        <w:rPr>
          <w:color w:val="000000"/>
        </w:rPr>
      </w:pPr>
      <w:r>
        <w:rPr>
          <w:b/>
          <w:bCs/>
          <w:sz w:val="21"/>
          <w:szCs w:val="21"/>
        </w:rPr>
        <w:t>Resultado esperado:</w:t>
      </w:r>
      <w:r>
        <w:rPr>
          <w:sz w:val="21"/>
          <w:szCs w:val="21"/>
        </w:rPr>
        <w:t xml:space="preserve"> </w:t>
      </w:r>
      <w:r>
        <w:rPr>
          <w:b/>
          <w:bCs/>
          <w:sz w:val="21"/>
          <w:szCs w:val="21"/>
        </w:rPr>
        <w:t>Cero pedidos perdidos ni duplicados por falta de señal</w:t>
      </w:r>
      <w:r>
        <w:rPr>
          <w:sz w:val="21"/>
          <w:szCs w:val="21"/>
        </w:rPr>
        <w:t xml:space="preserve"> (R18-06), autonomía verificada 24 h CD / 14 h terreno (RNF-20.04) y curva térmica completa.</w:t>
      </w:r>
    </w:p>
    <w:p w14:paraId="2DADF309" w14:textId="77777777" w:rsidR="00B1525A" w:rsidRDefault="00000000">
      <w:pPr>
        <w:numPr>
          <w:ilvl w:val="0"/>
          <w:numId w:val="43"/>
        </w:numPr>
        <w:spacing w:after="140"/>
        <w:rPr>
          <w:color w:val="000000"/>
        </w:rPr>
      </w:pPr>
      <w:r>
        <w:rPr>
          <w:b/>
          <w:bCs/>
          <w:sz w:val="21"/>
          <w:szCs w:val="21"/>
        </w:rPr>
        <w:t>Investigación adicional:</w:t>
      </w:r>
      <w:r>
        <w:rPr>
          <w:sz w:val="21"/>
          <w:szCs w:val="21"/>
        </w:rPr>
        <w:t xml:space="preserve"> Sí — diseño y pruebas de estrés (1,5× peak) de la reconciliación determinista, y pruebas de resiliencia por corte de 24 h en el CD (RNF-19.04).</w:t>
      </w:r>
    </w:p>
    <w:p w14:paraId="0551711F" w14:textId="77777777" w:rsidR="00B1525A" w:rsidRDefault="00000000">
      <w:pPr>
        <w:spacing w:after="160"/>
      </w:pPr>
      <w:r>
        <w:pict w14:anchorId="2D199827">
          <v:rect id="_x0000_i1033" style="width:0;height:1.5pt" o:hralign="center" o:hrstd="t" o:hr="t" fillcolor="#a0a0a0" stroked="f"/>
        </w:pict>
      </w:r>
    </w:p>
    <w:p w14:paraId="206D655D" w14:textId="77777777" w:rsidR="00B1525A" w:rsidRDefault="00000000">
      <w:pPr>
        <w:pStyle w:val="Ttulo2"/>
        <w:spacing w:before="360" w:after="160"/>
        <w:rPr>
          <w:rFonts w:ascii="Arial" w:eastAsia="Arial" w:hAnsi="Arial" w:cs="Arial"/>
          <w:color w:val="1F3A5F"/>
          <w:sz w:val="30"/>
          <w:szCs w:val="30"/>
        </w:rPr>
      </w:pPr>
      <w:bookmarkStart w:id="344" w:name="_4rgk1jsonn1v" w:colFirst="0" w:colLast="0"/>
      <w:bookmarkEnd w:id="344"/>
      <w:r>
        <w:rPr>
          <w:rFonts w:ascii="Arial" w:eastAsia="Arial" w:hAnsi="Arial" w:cs="Arial"/>
          <w:color w:val="1F3A5F"/>
          <w:sz w:val="30"/>
          <w:szCs w:val="30"/>
        </w:rPr>
        <w:t>Innovación 4 · Tipo (4) Modelo de negocio/contratación — Servicio gestionado de TI con pago por uso para un equipo interno de 4 personas</w:t>
      </w:r>
    </w:p>
    <w:p w14:paraId="1FD675FB" w14:textId="77777777" w:rsidR="00B1525A" w:rsidRDefault="00000000">
      <w:pPr>
        <w:numPr>
          <w:ilvl w:val="0"/>
          <w:numId w:val="74"/>
        </w:numPr>
        <w:spacing w:after="0"/>
        <w:rPr>
          <w:color w:val="000000"/>
        </w:rPr>
      </w:pPr>
      <w:r>
        <w:rPr>
          <w:b/>
          <w:bCs/>
          <w:sz w:val="21"/>
          <w:szCs w:val="21"/>
        </w:rPr>
        <w:t>Idea:</w:t>
      </w:r>
      <w:r>
        <w:rPr>
          <w:sz w:val="21"/>
          <w:szCs w:val="21"/>
        </w:rPr>
        <w:t xml:space="preserve"> Entregar y contratar la plataforma de modo que </w:t>
      </w:r>
      <w:r>
        <w:rPr>
          <w:b/>
          <w:bCs/>
          <w:sz w:val="21"/>
          <w:szCs w:val="21"/>
        </w:rPr>
        <w:t>toda función que exigiría un administrador dedicado se ofrezca como servicio costeado por uso</w:t>
      </w:r>
      <w:r>
        <w:rPr>
          <w:sz w:val="21"/>
          <w:szCs w:val="21"/>
        </w:rPr>
        <w:t>, de manera que Puelche no dimensiona un área TI mayor a su equipo actual de 4 personas en una operación 24×7 (bodega nocturna, despacho 05:30–07:00).</w:t>
      </w:r>
    </w:p>
    <w:p w14:paraId="0178E5D2" w14:textId="77777777" w:rsidR="00B1525A" w:rsidRDefault="00000000">
      <w:pPr>
        <w:numPr>
          <w:ilvl w:val="0"/>
          <w:numId w:val="74"/>
        </w:numPr>
        <w:spacing w:after="0"/>
        <w:rPr>
          <w:color w:val="000000"/>
        </w:rPr>
      </w:pPr>
      <w:r>
        <w:rPr>
          <w:b/>
          <w:bCs/>
          <w:sz w:val="21"/>
          <w:szCs w:val="21"/>
        </w:rPr>
        <w:t>Tecnología que la sustenta:</w:t>
      </w:r>
      <w:r>
        <w:rPr>
          <w:sz w:val="21"/>
          <w:szCs w:val="21"/>
        </w:rPr>
        <w:t xml:space="preserve"> Servicio gestionado con </w:t>
      </w:r>
      <w:r>
        <w:rPr>
          <w:b/>
          <w:bCs/>
          <w:sz w:val="21"/>
          <w:szCs w:val="21"/>
        </w:rPr>
        <w:t>pago por uso</w:t>
      </w:r>
      <w:r>
        <w:rPr>
          <w:sz w:val="21"/>
          <w:szCs w:val="21"/>
        </w:rPr>
        <w:t xml:space="preserve">: NOC 24×7×365 (RNF-21.01), mesa de ayuda dimensionada con </w:t>
      </w:r>
      <w:r>
        <w:rPr>
          <w:b/>
          <w:bCs/>
          <w:sz w:val="21"/>
          <w:szCs w:val="21"/>
        </w:rPr>
        <w:t>Erlang C</w:t>
      </w:r>
      <w:r>
        <w:rPr>
          <w:sz w:val="21"/>
          <w:szCs w:val="21"/>
        </w:rPr>
        <w:t xml:space="preserve"> (RNF-21.05), SRE y administración de nube (secretos RT-21.4, observabilidad única), gestión centralizada de ~270 dispositivos (RT-03.18) y cómputo elástico facturado por consumo, con contratos de estándares abiertos.</w:t>
      </w:r>
    </w:p>
    <w:p w14:paraId="16154F48" w14:textId="77777777" w:rsidR="00B1525A" w:rsidRDefault="00000000">
      <w:pPr>
        <w:numPr>
          <w:ilvl w:val="0"/>
          <w:numId w:val="74"/>
        </w:numPr>
        <w:spacing w:after="0"/>
        <w:rPr>
          <w:color w:val="000000"/>
        </w:rPr>
      </w:pPr>
      <w:r>
        <w:rPr>
          <w:b/>
          <w:bCs/>
          <w:sz w:val="21"/>
          <w:szCs w:val="21"/>
        </w:rPr>
        <w:t>Resultado esperado:</w:t>
      </w:r>
      <w:r>
        <w:rPr>
          <w:rFonts w:ascii="Arial Unicode MS" w:eastAsia="Arial Unicode MS" w:hAnsi="Arial Unicode MS" w:cs="Arial Unicode MS"/>
          <w:sz w:val="21"/>
          <w:szCs w:val="21"/>
        </w:rPr>
        <w:t xml:space="preserve"> 100 % de las funciones de administración dedicada como servicio costeado (supuesto Equipo TI); 80 % de llamadas atendidas en 20 s y 70 % al primer contacto (RNF-21.03); costo de operación mensual y variable alineado al volumen real (peak de septiembre), evitando ≥ 2 roles dedicados durante la Operación.</w:t>
      </w:r>
    </w:p>
    <w:p w14:paraId="4A8F3428" w14:textId="77777777" w:rsidR="00B1525A" w:rsidRDefault="00000000">
      <w:pPr>
        <w:numPr>
          <w:ilvl w:val="0"/>
          <w:numId w:val="74"/>
        </w:numPr>
        <w:spacing w:after="140"/>
        <w:rPr>
          <w:color w:val="000000"/>
        </w:rPr>
      </w:pPr>
      <w:r>
        <w:rPr>
          <w:b/>
          <w:bCs/>
          <w:sz w:val="21"/>
          <w:szCs w:val="21"/>
        </w:rPr>
        <w:lastRenderedPageBreak/>
        <w:t>Investigación adicional:</w:t>
      </w:r>
      <w:r>
        <w:rPr>
          <w:sz w:val="21"/>
          <w:szCs w:val="21"/>
        </w:rPr>
        <w:t xml:space="preserve"> Sí — dimensionamiento Erlang C con la volumetría real del canal y de la mesa de ayuda, y definición contractual del servicio gestionado (SLA, reversibilidad, tarifas por uso).</w:t>
      </w:r>
    </w:p>
    <w:p w14:paraId="72D0ADF2" w14:textId="77777777" w:rsidR="00B1525A" w:rsidRDefault="00000000">
      <w:pPr>
        <w:spacing w:after="160"/>
      </w:pPr>
      <w:r>
        <w:pict w14:anchorId="49EEE5F6">
          <v:rect id="_x0000_i1034" style="width:0;height:1.5pt" o:hralign="center" o:hrstd="t" o:hr="t" fillcolor="#a0a0a0" stroked="f"/>
        </w:pict>
      </w:r>
    </w:p>
    <w:p w14:paraId="4AAE031E" w14:textId="77777777" w:rsidR="00B1525A" w:rsidRDefault="00000000">
      <w:pPr>
        <w:pStyle w:val="Ttulo2"/>
        <w:spacing w:before="360" w:after="160"/>
        <w:rPr>
          <w:rFonts w:ascii="Arial" w:eastAsia="Arial" w:hAnsi="Arial" w:cs="Arial"/>
          <w:color w:val="1F3A5F"/>
          <w:sz w:val="30"/>
          <w:szCs w:val="30"/>
        </w:rPr>
      </w:pPr>
      <w:bookmarkStart w:id="345" w:name="_k9jeonbqmhg1" w:colFirst="0" w:colLast="0"/>
      <w:bookmarkEnd w:id="345"/>
      <w:r>
        <w:rPr>
          <w:rFonts w:ascii="Arial" w:eastAsia="Arial" w:hAnsi="Arial" w:cs="Arial"/>
          <w:color w:val="1F3A5F"/>
          <w:sz w:val="30"/>
          <w:szCs w:val="30"/>
        </w:rPr>
        <w:t>Innovación 5 · Tipo (5) UX/Sostenibilidad/Impacto social — Inclusión digital del canal tradicional: autoatención y UX de terreno en 14.200 puntos</w:t>
      </w:r>
    </w:p>
    <w:p w14:paraId="10BA6673" w14:textId="77777777" w:rsidR="00B1525A" w:rsidRDefault="00000000">
      <w:pPr>
        <w:numPr>
          <w:ilvl w:val="0"/>
          <w:numId w:val="95"/>
        </w:numPr>
        <w:spacing w:after="0"/>
        <w:rPr>
          <w:color w:val="000000"/>
        </w:rPr>
      </w:pPr>
      <w:r>
        <w:rPr>
          <w:b/>
          <w:bCs/>
          <w:sz w:val="21"/>
          <w:szCs w:val="21"/>
        </w:rPr>
        <w:t>Idea:</w:t>
      </w:r>
      <w:r>
        <w:rPr>
          <w:sz w:val="21"/>
          <w:szCs w:val="21"/>
        </w:rPr>
        <w:t xml:space="preserve"> Que el canal tradicional —parte importante personas naturales sin internet ni correo— consiga autoatención </w:t>
      </w:r>
      <w:r>
        <w:rPr>
          <w:b/>
          <w:bCs/>
          <w:sz w:val="21"/>
          <w:szCs w:val="21"/>
        </w:rPr>
        <w:t>sin descargar ninguna app</w:t>
      </w:r>
      <w:r>
        <w:rPr>
          <w:sz w:val="21"/>
          <w:szCs w:val="21"/>
        </w:rPr>
        <w:t xml:space="preserve"> (Restricción 5), y que la UX de terreno sirva al trabajador de la calle que opera a una mano, bajo sol/lluvia y con guantes, incluidos los conductores de terceros. Hoy 14.200 puntos no tienen autoatención y un competidor entró a Talca con una app.</w:t>
      </w:r>
    </w:p>
    <w:p w14:paraId="59F9075E" w14:textId="77777777" w:rsidR="00B1525A" w:rsidRDefault="00000000">
      <w:pPr>
        <w:numPr>
          <w:ilvl w:val="0"/>
          <w:numId w:val="95"/>
        </w:numPr>
        <w:spacing w:after="0"/>
        <w:rPr>
          <w:color w:val="000000"/>
        </w:rPr>
      </w:pPr>
      <w:r>
        <w:rPr>
          <w:b/>
          <w:bCs/>
          <w:sz w:val="21"/>
          <w:szCs w:val="21"/>
        </w:rPr>
        <w:t>Tecnología que la sustenta:</w:t>
      </w:r>
      <w:r>
        <w:rPr>
          <w:sz w:val="21"/>
          <w:szCs w:val="21"/>
        </w:rPr>
        <w:t xml:space="preserve"> Chatbot transaccional sobre </w:t>
      </w:r>
      <w:r>
        <w:rPr>
          <w:b/>
          <w:bCs/>
          <w:sz w:val="21"/>
          <w:szCs w:val="21"/>
        </w:rPr>
        <w:t>WhatsApp Business API</w:t>
      </w:r>
      <w:r>
        <w:rPr>
          <w:sz w:val="21"/>
          <w:szCs w:val="21"/>
        </w:rPr>
        <w:t xml:space="preserve"> (botones guiados, plantillas aprobadas: ETA de despacho, saldo, stock y reposición) + portal web complementario (RT-16.30); UX de terminales adaptada: operación a una mano, legibilidad bajo sol, botones grandes, sin gestos complejos (RNF-05.03); conductores de terceros identificados por OTP/PIN sin correo (RF-06.08).</w:t>
      </w:r>
    </w:p>
    <w:p w14:paraId="419C86D4" w14:textId="77777777" w:rsidR="00B1525A" w:rsidRDefault="00000000">
      <w:pPr>
        <w:numPr>
          <w:ilvl w:val="0"/>
          <w:numId w:val="95"/>
        </w:numPr>
        <w:spacing w:after="0"/>
        <w:rPr>
          <w:color w:val="000000"/>
        </w:rPr>
      </w:pPr>
      <w:r>
        <w:rPr>
          <w:b/>
          <w:bCs/>
          <w:sz w:val="21"/>
          <w:szCs w:val="21"/>
        </w:rPr>
        <w:t>Resultado esperado:</w:t>
      </w:r>
      <w:r>
        <w:rPr>
          <w:rFonts w:ascii="Arial Unicode MS" w:eastAsia="Arial Unicode MS" w:hAnsi="Arial Unicode MS" w:cs="Arial Unicode MS"/>
          <w:sz w:val="21"/>
          <w:szCs w:val="21"/>
        </w:rPr>
        <w:t xml:space="preserve"> ≥ 60 % de los puntos del canal tradicional con ≥ 1 consulta autónoma mensual al mes 24 de Operación, descongestión de la mesa telefónica y retención del canal frente al competidor; sin inversión de app para el cliente (setup USD 4.000–6.000 + ~USD 400–700/mes).</w:t>
      </w:r>
    </w:p>
    <w:p w14:paraId="2CED3926" w14:textId="77777777" w:rsidR="00B1525A" w:rsidRDefault="00000000">
      <w:pPr>
        <w:numPr>
          <w:ilvl w:val="0"/>
          <w:numId w:val="95"/>
        </w:numPr>
        <w:spacing w:after="140"/>
        <w:rPr>
          <w:color w:val="000000"/>
        </w:rPr>
      </w:pPr>
      <w:r>
        <w:rPr>
          <w:b/>
          <w:bCs/>
          <w:sz w:val="21"/>
          <w:szCs w:val="21"/>
        </w:rPr>
        <w:t>Investigación adicional:</w:t>
      </w:r>
      <w:r>
        <w:rPr>
          <w:sz w:val="21"/>
          <w:szCs w:val="21"/>
        </w:rPr>
        <w:t xml:space="preserve"> Sí — validación de tarifas y política de plantillas de WhatsApp </w:t>
      </w:r>
    </w:p>
    <w:p w14:paraId="23B6413F" w14:textId="77777777" w:rsidR="00B1525A" w:rsidRDefault="00B1525A">
      <w:pPr>
        <w:spacing w:after="140"/>
        <w:ind w:left="720"/>
        <w:rPr>
          <w:sz w:val="51"/>
          <w:szCs w:val="51"/>
        </w:rPr>
      </w:pPr>
    </w:p>
    <w:p w14:paraId="21F1CA95" w14:textId="77777777" w:rsidR="00B1525A" w:rsidRDefault="00000000">
      <w:pPr>
        <w:spacing w:after="140"/>
        <w:rPr>
          <w:sz w:val="51"/>
          <w:szCs w:val="51"/>
        </w:rPr>
      </w:pPr>
      <w:r>
        <w:rPr>
          <w:sz w:val="51"/>
          <w:szCs w:val="51"/>
        </w:rPr>
        <w:t>Anexo · Candidatas consideradas y descartadas como innovación (Art. 28°)</w:t>
      </w:r>
    </w:p>
    <w:p w14:paraId="53F56E8D" w14:textId="77777777" w:rsidR="00B1525A" w:rsidRDefault="00000000">
      <w:pPr>
        <w:spacing w:after="240"/>
        <w:rPr>
          <w:sz w:val="21"/>
          <w:szCs w:val="21"/>
        </w:rPr>
      </w:pPr>
      <w:r>
        <w:rPr>
          <w:sz w:val="21"/>
          <w:szCs w:val="21"/>
        </w:rPr>
        <w:t>En aplicación del criterio del pliego (no procede como innovación lo que es funcionalidad ya exigida o estándar de industria sin diseño de incorporación propio):</w:t>
      </w:r>
    </w:p>
    <w:p w14:paraId="099EE873" w14:textId="77777777" w:rsidR="00B1525A" w:rsidRDefault="00000000">
      <w:pPr>
        <w:numPr>
          <w:ilvl w:val="0"/>
          <w:numId w:val="22"/>
        </w:numPr>
        <w:spacing w:after="0"/>
        <w:rPr>
          <w:color w:val="000000"/>
        </w:rPr>
      </w:pPr>
      <w:r>
        <w:rPr>
          <w:b/>
          <w:bCs/>
          <w:sz w:val="21"/>
          <w:szCs w:val="21"/>
        </w:rPr>
        <w:t>Motor de optimización de rutas VRP-TW/ALNS</w:t>
      </w:r>
      <w:r>
        <w:rPr>
          <w:sz w:val="21"/>
          <w:szCs w:val="21"/>
        </w:rPr>
        <w:t xml:space="preserve"> — la ruta automática en menos de 20 minutos </w:t>
      </w:r>
      <w:proofErr w:type="gramStart"/>
      <w:r>
        <w:rPr>
          <w:sz w:val="21"/>
          <w:szCs w:val="21"/>
        </w:rPr>
        <w:t>es</w:t>
      </w:r>
      <w:proofErr w:type="gramEnd"/>
      <w:r>
        <w:rPr>
          <w:sz w:val="21"/>
          <w:szCs w:val="21"/>
        </w:rPr>
        <w:t xml:space="preserve"> criterio de aceptación exigido (RF-04.01). Se entrega como funcionalidad base; su know-how se protege con el registro de ajustes del planificador.</w:t>
      </w:r>
    </w:p>
    <w:p w14:paraId="3048335C" w14:textId="77777777" w:rsidR="00B1525A" w:rsidRDefault="00000000">
      <w:pPr>
        <w:numPr>
          <w:ilvl w:val="0"/>
          <w:numId w:val="22"/>
        </w:numPr>
        <w:spacing w:after="0"/>
        <w:rPr>
          <w:color w:val="000000"/>
        </w:rPr>
      </w:pPr>
      <w:r>
        <w:rPr>
          <w:b/>
          <w:bCs/>
          <w:sz w:val="21"/>
          <w:szCs w:val="21"/>
        </w:rPr>
        <w:t>Motor de costeo del costo de servir (ABC)</w:t>
      </w:r>
      <w:r>
        <w:rPr>
          <w:sz w:val="21"/>
          <w:szCs w:val="21"/>
        </w:rPr>
        <w:t xml:space="preserve"> — es requisito del catálogo (RF-11.02, decisión N.° 7); es analítica base que se beneficia de los eventos de la innovación 3.</w:t>
      </w:r>
    </w:p>
    <w:p w14:paraId="5CE71102" w14:textId="77777777" w:rsidR="00B1525A" w:rsidRDefault="00000000">
      <w:pPr>
        <w:numPr>
          <w:ilvl w:val="0"/>
          <w:numId w:val="22"/>
        </w:numPr>
        <w:spacing w:after="0"/>
        <w:rPr>
          <w:color w:val="000000"/>
        </w:rPr>
      </w:pPr>
      <w:r>
        <w:rPr>
          <w:b/>
          <w:bCs/>
          <w:sz w:val="21"/>
          <w:szCs w:val="21"/>
        </w:rPr>
        <w:t>Registro continuo de temperatura en cámaras y vehículos</w:t>
      </w:r>
      <w:r>
        <w:rPr>
          <w:sz w:val="21"/>
          <w:szCs w:val="21"/>
        </w:rPr>
        <w:t xml:space="preserve"> — es exigencia de periféricos (RT-17.06 / RF-09.05); lo innovador es el mecanismo offline de captura, cubierto por la innovación 3.</w:t>
      </w:r>
    </w:p>
    <w:p w14:paraId="27846999" w14:textId="77777777" w:rsidR="00B1525A" w:rsidRDefault="00000000">
      <w:pPr>
        <w:numPr>
          <w:ilvl w:val="0"/>
          <w:numId w:val="22"/>
        </w:numPr>
        <w:spacing w:after="140"/>
        <w:rPr>
          <w:color w:val="000000"/>
        </w:rPr>
      </w:pPr>
      <w:r>
        <w:rPr>
          <w:b/>
          <w:bCs/>
          <w:sz w:val="21"/>
          <w:szCs w:val="21"/>
        </w:rPr>
        <w:lastRenderedPageBreak/>
        <w:t>Portal web clásico de clientes</w:t>
      </w:r>
      <w:r>
        <w:rPr>
          <w:sz w:val="21"/>
          <w:szCs w:val="21"/>
        </w:rPr>
        <w:t xml:space="preserve"> — estándar de industria sin diseño de incorporación diferenciado; se integra como soporte de la innovación 5.</w:t>
      </w:r>
    </w:p>
    <w:p w14:paraId="1DD3CD54" w14:textId="77777777" w:rsidR="00B1525A" w:rsidRDefault="00000000">
      <w:pPr>
        <w:pStyle w:val="Ttulo2"/>
        <w:spacing w:before="360" w:after="160"/>
        <w:rPr>
          <w:rFonts w:ascii="Arial" w:eastAsia="Arial" w:hAnsi="Arial" w:cs="Arial"/>
          <w:color w:val="1F3A5F"/>
          <w:sz w:val="30"/>
          <w:szCs w:val="30"/>
        </w:rPr>
      </w:pPr>
      <w:bookmarkStart w:id="346" w:name="_5ajnauvo2kcy" w:colFirst="0" w:colLast="0"/>
      <w:bookmarkEnd w:id="346"/>
      <w:r>
        <w:rPr>
          <w:rFonts w:ascii="Arial" w:eastAsia="Arial" w:hAnsi="Arial" w:cs="Arial"/>
          <w:color w:val="1F3A5F"/>
          <w:sz w:val="30"/>
          <w:szCs w:val="30"/>
        </w:rPr>
        <w:t>Fuentes de referencia</w:t>
      </w:r>
    </w:p>
    <w:p w14:paraId="6178D293" w14:textId="77777777" w:rsidR="00B1525A" w:rsidRDefault="00000000">
      <w:pPr>
        <w:numPr>
          <w:ilvl w:val="0"/>
          <w:numId w:val="17"/>
        </w:numPr>
        <w:spacing w:after="0"/>
        <w:rPr>
          <w:color w:val="000000"/>
        </w:rPr>
      </w:pPr>
      <w:r>
        <w:rPr>
          <w:sz w:val="21"/>
          <w:szCs w:val="21"/>
        </w:rPr>
        <w:t xml:space="preserve">de Koster, R., Le-Duc, T., &amp; Roodbergen, K. J. (2007). Design and control of warehouse order picking: A literature review. </w:t>
      </w:r>
      <w:r>
        <w:rPr>
          <w:i/>
          <w:iCs/>
          <w:sz w:val="21"/>
          <w:szCs w:val="21"/>
        </w:rPr>
        <w:t>European Journal of Operational Research, 182</w:t>
      </w:r>
      <w:r>
        <w:rPr>
          <w:sz w:val="21"/>
          <w:szCs w:val="21"/>
        </w:rPr>
        <w:t>(2), 481–501.</w:t>
      </w:r>
    </w:p>
    <w:p w14:paraId="7333410B" w14:textId="77777777" w:rsidR="00B1525A" w:rsidRDefault="00000000">
      <w:pPr>
        <w:numPr>
          <w:ilvl w:val="0"/>
          <w:numId w:val="17"/>
        </w:numPr>
        <w:spacing w:after="0"/>
        <w:rPr>
          <w:color w:val="000000"/>
        </w:rPr>
      </w:pPr>
      <w:r>
        <w:rPr>
          <w:sz w:val="21"/>
          <w:szCs w:val="21"/>
        </w:rPr>
        <w:t xml:space="preserve">GS1 AISBL. (2016). </w:t>
      </w:r>
      <w:r>
        <w:rPr>
          <w:i/>
          <w:iCs/>
          <w:sz w:val="21"/>
          <w:szCs w:val="21"/>
        </w:rPr>
        <w:t>EPCIS and Core Business Vocabulary</w:t>
      </w:r>
      <w:r>
        <w:rPr>
          <w:sz w:val="21"/>
          <w:szCs w:val="21"/>
        </w:rPr>
        <w:t xml:space="preserve"> (v1.2, ratificado 2017). GS1.</w:t>
      </w:r>
    </w:p>
    <w:p w14:paraId="10533591" w14:textId="77777777" w:rsidR="00B1525A" w:rsidRDefault="00000000">
      <w:pPr>
        <w:numPr>
          <w:ilvl w:val="0"/>
          <w:numId w:val="17"/>
        </w:numPr>
        <w:spacing w:after="0"/>
        <w:rPr>
          <w:color w:val="000000"/>
        </w:rPr>
      </w:pPr>
      <w:r>
        <w:rPr>
          <w:sz w:val="21"/>
          <w:szCs w:val="21"/>
        </w:rPr>
        <w:t xml:space="preserve">Helland, P. (2007). Life beyond distributed transactions: An apostate's opinion. En </w:t>
      </w:r>
      <w:r>
        <w:rPr>
          <w:i/>
          <w:iCs/>
          <w:sz w:val="21"/>
          <w:szCs w:val="21"/>
        </w:rPr>
        <w:t>Proceedings of CIDR '07</w:t>
      </w:r>
      <w:r>
        <w:rPr>
          <w:sz w:val="21"/>
          <w:szCs w:val="21"/>
        </w:rPr>
        <w:t>.</w:t>
      </w:r>
    </w:p>
    <w:p w14:paraId="633AA4CF" w14:textId="77777777" w:rsidR="00B1525A" w:rsidRDefault="00000000">
      <w:pPr>
        <w:numPr>
          <w:ilvl w:val="0"/>
          <w:numId w:val="17"/>
        </w:numPr>
        <w:spacing w:after="0"/>
        <w:rPr>
          <w:color w:val="000000"/>
        </w:rPr>
      </w:pPr>
      <w:r>
        <w:rPr>
          <w:sz w:val="21"/>
          <w:szCs w:val="21"/>
        </w:rPr>
        <w:t xml:space="preserve">Kleppmann, M. (2017). </w:t>
      </w:r>
      <w:r>
        <w:rPr>
          <w:i/>
          <w:iCs/>
          <w:sz w:val="21"/>
          <w:szCs w:val="21"/>
        </w:rPr>
        <w:t>Designing data-intensive applications</w:t>
      </w:r>
      <w:r>
        <w:rPr>
          <w:sz w:val="21"/>
          <w:szCs w:val="21"/>
        </w:rPr>
        <w:t>. O'Reilly Media.</w:t>
      </w:r>
    </w:p>
    <w:p w14:paraId="5BD18EAF" w14:textId="77777777" w:rsidR="00B1525A" w:rsidRDefault="00000000">
      <w:pPr>
        <w:numPr>
          <w:ilvl w:val="0"/>
          <w:numId w:val="17"/>
        </w:numPr>
        <w:spacing w:after="0"/>
        <w:rPr>
          <w:color w:val="000000"/>
        </w:rPr>
      </w:pPr>
      <w:r>
        <w:rPr>
          <w:sz w:val="21"/>
          <w:szCs w:val="21"/>
        </w:rPr>
        <w:t xml:space="preserve">Ministerio de Salud de Chile. (1996). </w:t>
      </w:r>
      <w:r>
        <w:rPr>
          <w:i/>
          <w:iCs/>
          <w:sz w:val="21"/>
          <w:szCs w:val="21"/>
        </w:rPr>
        <w:t>Reglamento Sanitario de los Alimentos</w:t>
      </w:r>
      <w:r>
        <w:rPr>
          <w:sz w:val="21"/>
          <w:szCs w:val="21"/>
        </w:rPr>
        <w:t xml:space="preserve"> (D.S. N.° 977/96).</w:t>
      </w:r>
    </w:p>
    <w:p w14:paraId="115BC896" w14:textId="77777777" w:rsidR="00B1525A" w:rsidRDefault="00000000">
      <w:pPr>
        <w:numPr>
          <w:ilvl w:val="0"/>
          <w:numId w:val="17"/>
        </w:numPr>
        <w:spacing w:after="140"/>
        <w:rPr>
          <w:color w:val="000000"/>
        </w:rPr>
      </w:pPr>
      <w:r>
        <w:rPr>
          <w:sz w:val="21"/>
          <w:szCs w:val="21"/>
        </w:rPr>
        <w:t xml:space="preserve">Vogels, W. (2009). Eventually consistent. </w:t>
      </w:r>
      <w:r>
        <w:rPr>
          <w:i/>
          <w:iCs/>
          <w:sz w:val="21"/>
          <w:szCs w:val="21"/>
        </w:rPr>
        <w:t>Communications of the ACM, 52</w:t>
      </w:r>
      <w:r>
        <w:rPr>
          <w:sz w:val="21"/>
          <w:szCs w:val="21"/>
        </w:rPr>
        <w:t>(1), 40–44.</w:t>
      </w:r>
    </w:p>
    <w:p w14:paraId="092AE362" w14:textId="77777777" w:rsidR="00B1525A" w:rsidRDefault="00B1525A">
      <w:pPr>
        <w:spacing w:after="160"/>
      </w:pPr>
    </w:p>
    <w:sectPr w:rsidR="00B1525A">
      <w:headerReference w:type="default" r:id="rId49"/>
      <w:pgSz w:w="12240" w:h="15840"/>
      <w:pgMar w:top="1587" w:right="1417" w:bottom="1587" w:left="15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25883" w14:textId="77777777" w:rsidR="009F7612" w:rsidRDefault="009F7612">
      <w:pPr>
        <w:spacing w:after="0" w:line="240" w:lineRule="auto"/>
      </w:pPr>
      <w:r>
        <w:separator/>
      </w:r>
    </w:p>
  </w:endnote>
  <w:endnote w:type="continuationSeparator" w:id="0">
    <w:p w14:paraId="6001AC19" w14:textId="77777777" w:rsidR="009F7612" w:rsidRDefault="009F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5A6985-7299-4A43-A9B5-5EDCCE7AB1E3}"/>
    <w:embedBold r:id="rId2" w:fontKey="{615D2B58-2FB0-42D1-85D9-08174E2E62FE}"/>
    <w:embedItalic r:id="rId3" w:fontKey="{7FF5B6AB-0B88-433F-BE9E-3508BBB22D03}"/>
    <w:embedBoldItalic r:id="rId4" w:fontKey="{42B9D344-FB51-4D00-926B-EEB5C142AF58}"/>
  </w:font>
  <w:font w:name="Arial Unicode MS">
    <w:altName w:val="Arial"/>
    <w:panose1 w:val="020B0604020202020204"/>
    <w:charset w:val="00"/>
    <w:family w:val="auto"/>
    <w:pitch w:val="default"/>
  </w:font>
  <w:font w:name="Cardo">
    <w:charset w:val="00"/>
    <w:family w:val="auto"/>
    <w:pitch w:val="default"/>
    <w:embedRegular r:id="rId5" w:fontKey="{CF5DD246-D3EC-4ACE-810D-1C9712C78543}"/>
  </w:font>
  <w:font w:name="Gungsuh">
    <w:charset w:val="81"/>
    <w:family w:val="roman"/>
    <w:pitch w:val="variable"/>
    <w:sig w:usb0="B00002AF" w:usb1="69D77CFB" w:usb2="00000030" w:usb3="00000000" w:csb0="0008009F" w:csb1="00000000"/>
    <w:embedRegular r:id="rId6" w:subsetted="1" w:fontKey="{54D20F29-CAE6-4DC3-A791-03EEDA3A2684}"/>
  </w:font>
  <w:font w:name="Consolas">
    <w:panose1 w:val="020B0609020204030204"/>
    <w:charset w:val="00"/>
    <w:family w:val="modern"/>
    <w:pitch w:val="fixed"/>
    <w:sig w:usb0="E00006FF" w:usb1="0000FCFF" w:usb2="00000001" w:usb3="00000000" w:csb0="0000019F" w:csb1="00000000"/>
    <w:embedRegular r:id="rId7" w:fontKey="{60B4466C-2E9D-48F8-AAEB-F5618A3FFA25}"/>
  </w:font>
  <w:font w:name="Cambria">
    <w:panose1 w:val="02040503050406030204"/>
    <w:charset w:val="00"/>
    <w:family w:val="roman"/>
    <w:pitch w:val="variable"/>
    <w:sig w:usb0="E00006FF" w:usb1="420024FF" w:usb2="02000000" w:usb3="00000000" w:csb0="0000019F" w:csb1="00000000"/>
    <w:embedRegular r:id="rId8" w:fontKey="{CCAFDDEE-4DC3-4DAD-AA18-70C2AC6CC5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76C70" w14:textId="77777777" w:rsidR="009F7612" w:rsidRDefault="009F7612">
      <w:pPr>
        <w:spacing w:after="0" w:line="240" w:lineRule="auto"/>
      </w:pPr>
      <w:r>
        <w:separator/>
      </w:r>
    </w:p>
  </w:footnote>
  <w:footnote w:type="continuationSeparator" w:id="0">
    <w:p w14:paraId="50CFADA7" w14:textId="77777777" w:rsidR="009F7612" w:rsidRDefault="009F7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23F" w14:textId="77777777" w:rsidR="00B1525A" w:rsidRDefault="00B1525A">
    <w:pPr>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8FFF" w14:textId="77777777" w:rsidR="00B1525A" w:rsidRDefault="00000000">
    <w:pPr>
      <w:pBdr>
        <w:bottom w:val="single" w:sz="6" w:space="4" w:color="4A2C7A"/>
      </w:pBdr>
      <w:tabs>
        <w:tab w:val="right" w:pos="9236"/>
      </w:tabs>
      <w:spacing w:line="240" w:lineRule="auto"/>
      <w:rPr>
        <w:color w:val="5B6770"/>
        <w:sz w:val="18"/>
        <w:szCs w:val="18"/>
      </w:rPr>
    </w:pPr>
    <w:r>
      <w:rPr>
        <w:b/>
        <w:bCs/>
        <w:color w:val="4A2C7A"/>
        <w:sz w:val="18"/>
        <w:szCs w:val="18"/>
      </w:rPr>
      <w:t>LafroX</w:t>
    </w:r>
    <w:r>
      <w:rPr>
        <w:color w:val="5B6770"/>
        <w:sz w:val="18"/>
        <w:szCs w:val="18"/>
      </w:rPr>
      <w:t xml:space="preserve"> — Informe 2</w:t>
    </w:r>
    <w:r>
      <w:rPr>
        <w:color w:val="5B6770"/>
        <w:sz w:val="18"/>
        <w:szCs w:val="18"/>
      </w:rPr>
      <w:tab/>
    </w:r>
    <w:r>
      <w:rPr>
        <w:color w:val="5B6770"/>
        <w:sz w:val="18"/>
        <w:szCs w:val="18"/>
      </w:rPr>
      <w:fldChar w:fldCharType="begin"/>
    </w:r>
    <w:r>
      <w:rPr>
        <w:color w:val="5B6770"/>
        <w:sz w:val="18"/>
        <w:szCs w:val="18"/>
      </w:rPr>
      <w:instrText xml:space="preserve"> PAGE </w:instrText>
    </w:r>
    <w:r>
      <w:rPr>
        <w:color w:val="5B6770"/>
        <w:sz w:val="18"/>
        <w:szCs w:val="18"/>
      </w:rPr>
      <w:fldChar w:fldCharType="separate"/>
    </w:r>
    <w:r>
      <w:rPr>
        <w:color w:val="5B6770"/>
        <w:sz w:val="18"/>
        <w:szCs w:val="18"/>
      </w:rPr>
      <w:t>2</w:t>
    </w:r>
    <w:r>
      <w:rPr>
        <w:color w:val="5B677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AD5F" w14:textId="77777777" w:rsidR="00B1525A" w:rsidRDefault="00B1525A">
    <w:pPr>
      <w:spacing w:after="0" w:line="240" w:lineRule="auto"/>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62AA" w14:textId="77777777" w:rsidR="00B1525A" w:rsidRDefault="00000000">
    <w:pPr>
      <w:pBdr>
        <w:bottom w:val="single" w:sz="6" w:space="4" w:color="4A2C7A"/>
      </w:pBdr>
      <w:tabs>
        <w:tab w:val="right" w:pos="9236"/>
      </w:tabs>
      <w:spacing w:line="240" w:lineRule="auto"/>
      <w:rPr>
        <w:color w:val="5B6770"/>
        <w:sz w:val="18"/>
        <w:szCs w:val="18"/>
      </w:rPr>
    </w:pPr>
    <w:r>
      <w:rPr>
        <w:b/>
        <w:bCs/>
        <w:color w:val="4A2C7A"/>
        <w:sz w:val="18"/>
        <w:szCs w:val="18"/>
      </w:rPr>
      <w:t>LafroX</w:t>
    </w:r>
    <w:r>
      <w:rPr>
        <w:color w:val="5B6770"/>
        <w:sz w:val="18"/>
        <w:szCs w:val="18"/>
      </w:rPr>
      <w:t xml:space="preserve"> — Informe 2</w:t>
    </w:r>
    <w:r>
      <w:rPr>
        <w:color w:val="5B6770"/>
        <w:sz w:val="18"/>
        <w:szCs w:val="18"/>
      </w:rPr>
      <w:tab/>
    </w:r>
    <w:r>
      <w:rPr>
        <w:color w:val="5B6770"/>
        <w:sz w:val="18"/>
        <w:szCs w:val="18"/>
      </w:rPr>
      <w:fldChar w:fldCharType="begin"/>
    </w:r>
    <w:r>
      <w:rPr>
        <w:color w:val="5B6770"/>
        <w:sz w:val="18"/>
        <w:szCs w:val="18"/>
      </w:rPr>
      <w:instrText xml:space="preserve"> PAGE </w:instrText>
    </w:r>
    <w:r>
      <w:rPr>
        <w:color w:val="5B6770"/>
        <w:sz w:val="18"/>
        <w:szCs w:val="18"/>
      </w:rPr>
      <w:fldChar w:fldCharType="separate"/>
    </w:r>
    <w:r>
      <w:rPr>
        <w:color w:val="5B6770"/>
        <w:sz w:val="18"/>
        <w:szCs w:val="18"/>
      </w:rPr>
      <w:t>2</w:t>
    </w:r>
    <w:r>
      <w:rPr>
        <w:color w:val="5B6770"/>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1655" w14:textId="77777777" w:rsidR="00B1525A" w:rsidRDefault="00B1525A">
    <w:pPr>
      <w:spacing w:after="0" w:line="240" w:lineRule="auto"/>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0642" w14:textId="77777777" w:rsidR="00B1525A" w:rsidRDefault="00000000">
    <w:pPr>
      <w:pBdr>
        <w:bottom w:val="single" w:sz="6" w:space="4" w:color="4A2C7A"/>
      </w:pBdr>
      <w:tabs>
        <w:tab w:val="right" w:pos="9236"/>
      </w:tabs>
      <w:spacing w:line="240" w:lineRule="auto"/>
      <w:rPr>
        <w:color w:val="5B6770"/>
        <w:sz w:val="18"/>
        <w:szCs w:val="18"/>
      </w:rPr>
    </w:pPr>
    <w:r>
      <w:rPr>
        <w:b/>
        <w:bCs/>
        <w:color w:val="4A2C7A"/>
        <w:sz w:val="18"/>
        <w:szCs w:val="18"/>
      </w:rPr>
      <w:t>LafroX</w:t>
    </w:r>
    <w:r>
      <w:rPr>
        <w:color w:val="5B6770"/>
        <w:sz w:val="18"/>
        <w:szCs w:val="18"/>
      </w:rPr>
      <w:t xml:space="preserve"> — Informe 2</w:t>
    </w:r>
    <w:r>
      <w:rPr>
        <w:color w:val="5B6770"/>
        <w:sz w:val="18"/>
        <w:szCs w:val="18"/>
      </w:rPr>
      <w:tab/>
    </w:r>
    <w:r>
      <w:rPr>
        <w:color w:val="5B6770"/>
        <w:sz w:val="18"/>
        <w:szCs w:val="18"/>
      </w:rPr>
      <w:fldChar w:fldCharType="begin"/>
    </w:r>
    <w:r>
      <w:rPr>
        <w:color w:val="5B6770"/>
        <w:sz w:val="18"/>
        <w:szCs w:val="18"/>
      </w:rPr>
      <w:instrText xml:space="preserve"> PAGE </w:instrText>
    </w:r>
    <w:r>
      <w:rPr>
        <w:color w:val="5B6770"/>
        <w:sz w:val="18"/>
        <w:szCs w:val="18"/>
      </w:rPr>
      <w:fldChar w:fldCharType="separate"/>
    </w:r>
    <w:r>
      <w:rPr>
        <w:color w:val="5B6770"/>
        <w:sz w:val="18"/>
        <w:szCs w:val="18"/>
      </w:rPr>
      <w:t>2</w:t>
    </w:r>
    <w:r>
      <w:rPr>
        <w:color w:val="5B6770"/>
        <w:sz w:val="18"/>
        <w:szCs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D4A1" w14:textId="77777777" w:rsidR="00B1525A" w:rsidRDefault="00B1525A">
    <w:pPr>
      <w:spacing w:after="0" w:line="240" w:lineRule="auto"/>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10C2" w14:textId="77777777" w:rsidR="00B1525A" w:rsidRDefault="00000000">
    <w:pPr>
      <w:pBdr>
        <w:bottom w:val="single" w:sz="6" w:space="4" w:color="4A2C7A"/>
      </w:pBdr>
      <w:tabs>
        <w:tab w:val="right" w:pos="9236"/>
      </w:tabs>
      <w:spacing w:line="240" w:lineRule="auto"/>
      <w:rPr>
        <w:color w:val="5B6770"/>
        <w:sz w:val="18"/>
        <w:szCs w:val="18"/>
      </w:rPr>
    </w:pPr>
    <w:r>
      <w:rPr>
        <w:b/>
        <w:bCs/>
        <w:color w:val="4A2C7A"/>
        <w:sz w:val="18"/>
        <w:szCs w:val="18"/>
      </w:rPr>
      <w:t>LafroX</w:t>
    </w:r>
    <w:r>
      <w:rPr>
        <w:color w:val="5B6770"/>
        <w:sz w:val="18"/>
        <w:szCs w:val="18"/>
      </w:rPr>
      <w:t xml:space="preserve"> — Informe 2</w:t>
    </w:r>
    <w:r>
      <w:rPr>
        <w:color w:val="5B6770"/>
        <w:sz w:val="18"/>
        <w:szCs w:val="18"/>
      </w:rPr>
      <w:tab/>
    </w:r>
    <w:r>
      <w:rPr>
        <w:color w:val="5B6770"/>
        <w:sz w:val="18"/>
        <w:szCs w:val="18"/>
      </w:rPr>
      <w:fldChar w:fldCharType="begin"/>
    </w:r>
    <w:r>
      <w:rPr>
        <w:color w:val="5B6770"/>
        <w:sz w:val="18"/>
        <w:szCs w:val="18"/>
      </w:rPr>
      <w:instrText xml:space="preserve"> PAGE </w:instrText>
    </w:r>
    <w:r>
      <w:rPr>
        <w:color w:val="5B6770"/>
        <w:sz w:val="18"/>
        <w:szCs w:val="18"/>
      </w:rPr>
      <w:fldChar w:fldCharType="separate"/>
    </w:r>
    <w:r>
      <w:rPr>
        <w:color w:val="5B6770"/>
        <w:sz w:val="18"/>
        <w:szCs w:val="18"/>
      </w:rPr>
      <w:t>2</w:t>
    </w:r>
    <w:r>
      <w:rPr>
        <w:color w:val="5B6770"/>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A38E" w14:textId="77777777" w:rsidR="00B1525A" w:rsidRDefault="00B1525A">
    <w:pPr>
      <w:spacing w:after="0" w:line="240" w:lineRule="auto"/>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3D54" w14:textId="77777777" w:rsidR="00B1525A" w:rsidRDefault="00000000">
    <w:pPr>
      <w:pBdr>
        <w:bottom w:val="single" w:sz="6" w:space="4" w:color="4A2C7A"/>
      </w:pBdr>
      <w:tabs>
        <w:tab w:val="right" w:pos="9236"/>
      </w:tabs>
      <w:spacing w:line="240" w:lineRule="auto"/>
      <w:rPr>
        <w:color w:val="5B6770"/>
        <w:sz w:val="18"/>
        <w:szCs w:val="18"/>
      </w:rPr>
    </w:pPr>
    <w:r>
      <w:rPr>
        <w:b/>
        <w:bCs/>
        <w:color w:val="4A2C7A"/>
        <w:sz w:val="18"/>
        <w:szCs w:val="18"/>
      </w:rPr>
      <w:t>LafroX</w:t>
    </w:r>
    <w:r>
      <w:rPr>
        <w:color w:val="5B6770"/>
        <w:sz w:val="18"/>
        <w:szCs w:val="18"/>
      </w:rPr>
      <w:t xml:space="preserve"> — Informe 2</w:t>
    </w:r>
    <w:r>
      <w:rPr>
        <w:color w:val="5B6770"/>
        <w:sz w:val="18"/>
        <w:szCs w:val="18"/>
      </w:rPr>
      <w:tab/>
    </w:r>
    <w:r>
      <w:rPr>
        <w:color w:val="5B6770"/>
        <w:sz w:val="18"/>
        <w:szCs w:val="18"/>
      </w:rPr>
      <w:fldChar w:fldCharType="begin"/>
    </w:r>
    <w:r>
      <w:rPr>
        <w:color w:val="5B6770"/>
        <w:sz w:val="18"/>
        <w:szCs w:val="18"/>
      </w:rPr>
      <w:instrText xml:space="preserve"> PAGE </w:instrText>
    </w:r>
    <w:r>
      <w:rPr>
        <w:color w:val="5B6770"/>
        <w:sz w:val="18"/>
        <w:szCs w:val="18"/>
      </w:rPr>
      <w:fldChar w:fldCharType="separate"/>
    </w:r>
    <w:r>
      <w:rPr>
        <w:color w:val="5B6770"/>
        <w:sz w:val="18"/>
        <w:szCs w:val="18"/>
      </w:rPr>
      <w:t>2</w:t>
    </w:r>
    <w:r>
      <w:rPr>
        <w:color w:val="5B6770"/>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D0C5" w14:textId="77777777" w:rsidR="00B1525A" w:rsidRDefault="00B1525A">
    <w:pPr>
      <w:spacing w:after="0" w:line="240" w:lineRule="auto"/>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C982" w14:textId="77777777" w:rsidR="00B1525A" w:rsidRDefault="00000000">
    <w:pPr>
      <w:pBdr>
        <w:bottom w:val="single" w:sz="6" w:space="4" w:color="4A2C7A"/>
      </w:pBdr>
      <w:tabs>
        <w:tab w:val="right" w:pos="9236"/>
      </w:tabs>
      <w:spacing w:line="240" w:lineRule="auto"/>
      <w:rPr>
        <w:color w:val="5B6770"/>
        <w:sz w:val="18"/>
        <w:szCs w:val="18"/>
      </w:rPr>
    </w:pPr>
    <w:r>
      <w:rPr>
        <w:b/>
        <w:bCs/>
        <w:color w:val="4A2C7A"/>
        <w:sz w:val="18"/>
        <w:szCs w:val="18"/>
      </w:rPr>
      <w:t>LafroX</w:t>
    </w:r>
    <w:r>
      <w:rPr>
        <w:color w:val="5B6770"/>
        <w:sz w:val="18"/>
        <w:szCs w:val="18"/>
      </w:rPr>
      <w:t xml:space="preserve"> — Informe 2</w:t>
    </w:r>
    <w:r>
      <w:rPr>
        <w:color w:val="5B6770"/>
        <w:sz w:val="18"/>
        <w:szCs w:val="18"/>
      </w:rPr>
      <w:tab/>
    </w:r>
    <w:r>
      <w:rPr>
        <w:color w:val="5B6770"/>
        <w:sz w:val="18"/>
        <w:szCs w:val="18"/>
      </w:rPr>
      <w:fldChar w:fldCharType="begin"/>
    </w:r>
    <w:r>
      <w:rPr>
        <w:color w:val="5B6770"/>
        <w:sz w:val="18"/>
        <w:szCs w:val="18"/>
      </w:rPr>
      <w:instrText xml:space="preserve"> PAGE </w:instrText>
    </w:r>
    <w:r>
      <w:rPr>
        <w:color w:val="5B6770"/>
        <w:sz w:val="18"/>
        <w:szCs w:val="18"/>
      </w:rPr>
      <w:fldChar w:fldCharType="separate"/>
    </w:r>
    <w:r>
      <w:rPr>
        <w:color w:val="5B6770"/>
        <w:sz w:val="18"/>
        <w:szCs w:val="18"/>
      </w:rPr>
      <w:t>2</w:t>
    </w:r>
    <w:r>
      <w:rPr>
        <w:color w:val="5B677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FDD"/>
    <w:multiLevelType w:val="multilevel"/>
    <w:tmpl w:val="A1E8F3A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22A7B"/>
    <w:multiLevelType w:val="multilevel"/>
    <w:tmpl w:val="D3A63D6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23160E"/>
    <w:multiLevelType w:val="multilevel"/>
    <w:tmpl w:val="8EA280E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6A61D4"/>
    <w:multiLevelType w:val="multilevel"/>
    <w:tmpl w:val="BC82814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603CCF"/>
    <w:multiLevelType w:val="multilevel"/>
    <w:tmpl w:val="39B07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8067AD"/>
    <w:multiLevelType w:val="multilevel"/>
    <w:tmpl w:val="3626CF5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8957FB0"/>
    <w:multiLevelType w:val="multilevel"/>
    <w:tmpl w:val="973C645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D34918"/>
    <w:multiLevelType w:val="multilevel"/>
    <w:tmpl w:val="BA26E6A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930646"/>
    <w:multiLevelType w:val="multilevel"/>
    <w:tmpl w:val="A094D5D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927A96"/>
    <w:multiLevelType w:val="multilevel"/>
    <w:tmpl w:val="53F6560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5E7349"/>
    <w:multiLevelType w:val="multilevel"/>
    <w:tmpl w:val="EA706B5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6F0A1B"/>
    <w:multiLevelType w:val="multilevel"/>
    <w:tmpl w:val="CA048F1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A65383"/>
    <w:multiLevelType w:val="multilevel"/>
    <w:tmpl w:val="12106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481489"/>
    <w:multiLevelType w:val="multilevel"/>
    <w:tmpl w:val="1BD41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546386"/>
    <w:multiLevelType w:val="multilevel"/>
    <w:tmpl w:val="B2AABAB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EB72FDC"/>
    <w:multiLevelType w:val="multilevel"/>
    <w:tmpl w:val="B3EE49A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7D6916"/>
    <w:multiLevelType w:val="multilevel"/>
    <w:tmpl w:val="8C24CB1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991476"/>
    <w:multiLevelType w:val="multilevel"/>
    <w:tmpl w:val="33AEE56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866ADA"/>
    <w:multiLevelType w:val="multilevel"/>
    <w:tmpl w:val="182259F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923FA9"/>
    <w:multiLevelType w:val="multilevel"/>
    <w:tmpl w:val="F0F0C17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B321B6"/>
    <w:multiLevelType w:val="multilevel"/>
    <w:tmpl w:val="D3E45BC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27B318D"/>
    <w:multiLevelType w:val="multilevel"/>
    <w:tmpl w:val="61A431B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AE5751"/>
    <w:multiLevelType w:val="multilevel"/>
    <w:tmpl w:val="2632B0E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105F13"/>
    <w:multiLevelType w:val="multilevel"/>
    <w:tmpl w:val="3A10C87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E00E01"/>
    <w:multiLevelType w:val="multilevel"/>
    <w:tmpl w:val="D4AE925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020FAF"/>
    <w:multiLevelType w:val="multilevel"/>
    <w:tmpl w:val="D6807B6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7F2630B"/>
    <w:multiLevelType w:val="multilevel"/>
    <w:tmpl w:val="E9A64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03B2302"/>
    <w:multiLevelType w:val="multilevel"/>
    <w:tmpl w:val="9C3AFE6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3A701D2"/>
    <w:multiLevelType w:val="multilevel"/>
    <w:tmpl w:val="2B4C565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64F6D41"/>
    <w:multiLevelType w:val="multilevel"/>
    <w:tmpl w:val="3C9801B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F81DA7"/>
    <w:multiLevelType w:val="multilevel"/>
    <w:tmpl w:val="A0346AA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B272B48"/>
    <w:multiLevelType w:val="multilevel"/>
    <w:tmpl w:val="5C64F3C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B58156A"/>
    <w:multiLevelType w:val="multilevel"/>
    <w:tmpl w:val="60FC113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D3D29F1"/>
    <w:multiLevelType w:val="multilevel"/>
    <w:tmpl w:val="7024A1C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1C21BBB"/>
    <w:multiLevelType w:val="multilevel"/>
    <w:tmpl w:val="09763AC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0B5C02"/>
    <w:multiLevelType w:val="multilevel"/>
    <w:tmpl w:val="014AB43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D46EC1"/>
    <w:multiLevelType w:val="multilevel"/>
    <w:tmpl w:val="748EF31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57C0EB1"/>
    <w:multiLevelType w:val="multilevel"/>
    <w:tmpl w:val="8A04203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63E2145"/>
    <w:multiLevelType w:val="multilevel"/>
    <w:tmpl w:val="1D48DA0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514AA2"/>
    <w:multiLevelType w:val="multilevel"/>
    <w:tmpl w:val="D4EE4F1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9D01788"/>
    <w:multiLevelType w:val="multilevel"/>
    <w:tmpl w:val="ED94FAA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9E83C56"/>
    <w:multiLevelType w:val="multilevel"/>
    <w:tmpl w:val="BC9C1FB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5149B1"/>
    <w:multiLevelType w:val="multilevel"/>
    <w:tmpl w:val="A740C22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B514BC5"/>
    <w:multiLevelType w:val="multilevel"/>
    <w:tmpl w:val="FFCE4CE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C264349"/>
    <w:multiLevelType w:val="multilevel"/>
    <w:tmpl w:val="0B3E94B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E6868D3"/>
    <w:multiLevelType w:val="multilevel"/>
    <w:tmpl w:val="57EA28F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6A521E"/>
    <w:multiLevelType w:val="multilevel"/>
    <w:tmpl w:val="FF947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2951E49"/>
    <w:multiLevelType w:val="multilevel"/>
    <w:tmpl w:val="21C4CF7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3BF2E56"/>
    <w:multiLevelType w:val="multilevel"/>
    <w:tmpl w:val="BD002FB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3F01D42"/>
    <w:multiLevelType w:val="multilevel"/>
    <w:tmpl w:val="3D86915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43B3D6B"/>
    <w:multiLevelType w:val="multilevel"/>
    <w:tmpl w:val="01B4B93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4A22CC4"/>
    <w:multiLevelType w:val="multilevel"/>
    <w:tmpl w:val="0802A3D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54F1F10"/>
    <w:multiLevelType w:val="multilevel"/>
    <w:tmpl w:val="A918A4D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55A56B8"/>
    <w:multiLevelType w:val="multilevel"/>
    <w:tmpl w:val="351E3B0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2473F6"/>
    <w:multiLevelType w:val="multilevel"/>
    <w:tmpl w:val="D4AAF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75B40A0"/>
    <w:multiLevelType w:val="multilevel"/>
    <w:tmpl w:val="16BCA002"/>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49503BC4"/>
    <w:multiLevelType w:val="multilevel"/>
    <w:tmpl w:val="20EA310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9C1F4D"/>
    <w:multiLevelType w:val="multilevel"/>
    <w:tmpl w:val="E54E8DD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A141B2B"/>
    <w:multiLevelType w:val="multilevel"/>
    <w:tmpl w:val="029ECE18"/>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4B635224"/>
    <w:multiLevelType w:val="multilevel"/>
    <w:tmpl w:val="F74258B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03C57AF"/>
    <w:multiLevelType w:val="multilevel"/>
    <w:tmpl w:val="4210F27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1ED2815"/>
    <w:multiLevelType w:val="multilevel"/>
    <w:tmpl w:val="D220CD3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3582EDF"/>
    <w:multiLevelType w:val="multilevel"/>
    <w:tmpl w:val="A2BA4D9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38F5595"/>
    <w:multiLevelType w:val="multilevel"/>
    <w:tmpl w:val="F70C391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4F460A8"/>
    <w:multiLevelType w:val="multilevel"/>
    <w:tmpl w:val="A8B0F5E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70D5CC0"/>
    <w:multiLevelType w:val="multilevel"/>
    <w:tmpl w:val="E2C418A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7273889"/>
    <w:multiLevelType w:val="multilevel"/>
    <w:tmpl w:val="3C7EFBC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7BB78E0"/>
    <w:multiLevelType w:val="multilevel"/>
    <w:tmpl w:val="EB98CBA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7FB72F4"/>
    <w:multiLevelType w:val="multilevel"/>
    <w:tmpl w:val="9056C9F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8696BE9"/>
    <w:multiLevelType w:val="multilevel"/>
    <w:tmpl w:val="3C389F1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8F02FE0"/>
    <w:multiLevelType w:val="multilevel"/>
    <w:tmpl w:val="DE5042B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9C77514"/>
    <w:multiLevelType w:val="multilevel"/>
    <w:tmpl w:val="A268D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A4C54AB"/>
    <w:multiLevelType w:val="multilevel"/>
    <w:tmpl w:val="EA5EAAE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4A2A23"/>
    <w:multiLevelType w:val="multilevel"/>
    <w:tmpl w:val="8676E25A"/>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5FCE2086"/>
    <w:multiLevelType w:val="multilevel"/>
    <w:tmpl w:val="CE227F2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20B0332"/>
    <w:multiLevelType w:val="multilevel"/>
    <w:tmpl w:val="966AEC6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25A6B75"/>
    <w:multiLevelType w:val="multilevel"/>
    <w:tmpl w:val="57DC0DC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4113F86"/>
    <w:multiLevelType w:val="multilevel"/>
    <w:tmpl w:val="4C4A141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754444F"/>
    <w:multiLevelType w:val="multilevel"/>
    <w:tmpl w:val="78609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794621E"/>
    <w:multiLevelType w:val="multilevel"/>
    <w:tmpl w:val="BAC0E63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7A439F0"/>
    <w:multiLevelType w:val="multilevel"/>
    <w:tmpl w:val="F9024ED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1E1770"/>
    <w:multiLevelType w:val="multilevel"/>
    <w:tmpl w:val="AFF4B3C2"/>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8525C5F"/>
    <w:multiLevelType w:val="multilevel"/>
    <w:tmpl w:val="E93E984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9495FE4"/>
    <w:multiLevelType w:val="multilevel"/>
    <w:tmpl w:val="EEEC77E6"/>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69C44636"/>
    <w:multiLevelType w:val="multilevel"/>
    <w:tmpl w:val="6F1E44F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9C630AB"/>
    <w:multiLevelType w:val="multilevel"/>
    <w:tmpl w:val="9AECDF7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D260BBE"/>
    <w:multiLevelType w:val="multilevel"/>
    <w:tmpl w:val="48869BF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DCE4BF5"/>
    <w:multiLevelType w:val="multilevel"/>
    <w:tmpl w:val="7FC8AEE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0B34C0D"/>
    <w:multiLevelType w:val="multilevel"/>
    <w:tmpl w:val="B72E131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3793EF6"/>
    <w:multiLevelType w:val="multilevel"/>
    <w:tmpl w:val="4764476E"/>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6FE4EEF"/>
    <w:multiLevelType w:val="multilevel"/>
    <w:tmpl w:val="FBAC8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9975C74"/>
    <w:multiLevelType w:val="multilevel"/>
    <w:tmpl w:val="2EA82D9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A376CC5"/>
    <w:multiLevelType w:val="multilevel"/>
    <w:tmpl w:val="7DB6201E"/>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7A695433"/>
    <w:multiLevelType w:val="multilevel"/>
    <w:tmpl w:val="E066521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A902EAB"/>
    <w:multiLevelType w:val="multilevel"/>
    <w:tmpl w:val="14BA9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7CEC34DB"/>
    <w:multiLevelType w:val="multilevel"/>
    <w:tmpl w:val="C602F24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E473E7A"/>
    <w:multiLevelType w:val="multilevel"/>
    <w:tmpl w:val="25EC2DA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9410477">
    <w:abstractNumId w:val="92"/>
  </w:num>
  <w:num w:numId="2" w16cid:durableId="1887641474">
    <w:abstractNumId w:val="41"/>
  </w:num>
  <w:num w:numId="3" w16cid:durableId="1859734391">
    <w:abstractNumId w:val="29"/>
  </w:num>
  <w:num w:numId="4" w16cid:durableId="847713441">
    <w:abstractNumId w:val="27"/>
  </w:num>
  <w:num w:numId="5" w16cid:durableId="1843472057">
    <w:abstractNumId w:val="46"/>
  </w:num>
  <w:num w:numId="6" w16cid:durableId="1110392324">
    <w:abstractNumId w:val="80"/>
  </w:num>
  <w:num w:numId="7" w16cid:durableId="1016076412">
    <w:abstractNumId w:val="70"/>
  </w:num>
  <w:num w:numId="8" w16cid:durableId="1731032070">
    <w:abstractNumId w:val="38"/>
  </w:num>
  <w:num w:numId="9" w16cid:durableId="1312902264">
    <w:abstractNumId w:val="44"/>
  </w:num>
  <w:num w:numId="10" w16cid:durableId="1842770010">
    <w:abstractNumId w:val="48"/>
  </w:num>
  <w:num w:numId="11" w16cid:durableId="1122460185">
    <w:abstractNumId w:val="88"/>
  </w:num>
  <w:num w:numId="12" w16cid:durableId="473645214">
    <w:abstractNumId w:val="61"/>
  </w:num>
  <w:num w:numId="13" w16cid:durableId="1363364942">
    <w:abstractNumId w:val="15"/>
  </w:num>
  <w:num w:numId="14" w16cid:durableId="1647516230">
    <w:abstractNumId w:val="25"/>
  </w:num>
  <w:num w:numId="15" w16cid:durableId="353305648">
    <w:abstractNumId w:val="64"/>
  </w:num>
  <w:num w:numId="16" w16cid:durableId="1785540028">
    <w:abstractNumId w:val="95"/>
  </w:num>
  <w:num w:numId="17" w16cid:durableId="1541867331">
    <w:abstractNumId w:val="34"/>
  </w:num>
  <w:num w:numId="18" w16cid:durableId="1216503251">
    <w:abstractNumId w:val="20"/>
  </w:num>
  <w:num w:numId="19" w16cid:durableId="1162234164">
    <w:abstractNumId w:val="11"/>
  </w:num>
  <w:num w:numId="20" w16cid:durableId="883637905">
    <w:abstractNumId w:val="33"/>
  </w:num>
  <w:num w:numId="21" w16cid:durableId="1445224069">
    <w:abstractNumId w:val="60"/>
  </w:num>
  <w:num w:numId="22" w16cid:durableId="375859171">
    <w:abstractNumId w:val="63"/>
  </w:num>
  <w:num w:numId="23" w16cid:durableId="1056275825">
    <w:abstractNumId w:val="93"/>
  </w:num>
  <w:num w:numId="24" w16cid:durableId="1007900096">
    <w:abstractNumId w:val="19"/>
  </w:num>
  <w:num w:numId="25" w16cid:durableId="2136366525">
    <w:abstractNumId w:val="30"/>
  </w:num>
  <w:num w:numId="26" w16cid:durableId="743726906">
    <w:abstractNumId w:val="51"/>
  </w:num>
  <w:num w:numId="27" w16cid:durableId="573321842">
    <w:abstractNumId w:val="72"/>
  </w:num>
  <w:num w:numId="28" w16cid:durableId="1748572804">
    <w:abstractNumId w:val="23"/>
  </w:num>
  <w:num w:numId="29" w16cid:durableId="1318651826">
    <w:abstractNumId w:val="96"/>
  </w:num>
  <w:num w:numId="30" w16cid:durableId="1515071021">
    <w:abstractNumId w:val="6"/>
  </w:num>
  <w:num w:numId="31" w16cid:durableId="1717965707">
    <w:abstractNumId w:val="84"/>
  </w:num>
  <w:num w:numId="32" w16cid:durableId="1014574669">
    <w:abstractNumId w:val="24"/>
  </w:num>
  <w:num w:numId="33" w16cid:durableId="191113718">
    <w:abstractNumId w:val="58"/>
  </w:num>
  <w:num w:numId="34" w16cid:durableId="1600528823">
    <w:abstractNumId w:val="0"/>
  </w:num>
  <w:num w:numId="35" w16cid:durableId="490214274">
    <w:abstractNumId w:val="81"/>
  </w:num>
  <w:num w:numId="36" w16cid:durableId="1058555511">
    <w:abstractNumId w:val="85"/>
  </w:num>
  <w:num w:numId="37" w16cid:durableId="1695421646">
    <w:abstractNumId w:val="1"/>
  </w:num>
  <w:num w:numId="38" w16cid:durableId="1903708923">
    <w:abstractNumId w:val="74"/>
  </w:num>
  <w:num w:numId="39" w16cid:durableId="252083397">
    <w:abstractNumId w:val="86"/>
  </w:num>
  <w:num w:numId="40" w16cid:durableId="956450236">
    <w:abstractNumId w:val="77"/>
  </w:num>
  <w:num w:numId="41" w16cid:durableId="612519878">
    <w:abstractNumId w:val="31"/>
  </w:num>
  <w:num w:numId="42" w16cid:durableId="1170485655">
    <w:abstractNumId w:val="94"/>
  </w:num>
  <w:num w:numId="43" w16cid:durableId="1076779645">
    <w:abstractNumId w:val="56"/>
  </w:num>
  <w:num w:numId="44" w16cid:durableId="804615243">
    <w:abstractNumId w:val="79"/>
  </w:num>
  <w:num w:numId="45" w16cid:durableId="782379927">
    <w:abstractNumId w:val="65"/>
  </w:num>
  <w:num w:numId="46" w16cid:durableId="112284592">
    <w:abstractNumId w:val="62"/>
  </w:num>
  <w:num w:numId="47" w16cid:durableId="655958111">
    <w:abstractNumId w:val="35"/>
  </w:num>
  <w:num w:numId="48" w16cid:durableId="1320306701">
    <w:abstractNumId w:val="69"/>
  </w:num>
  <w:num w:numId="49" w16cid:durableId="1450510566">
    <w:abstractNumId w:val="67"/>
  </w:num>
  <w:num w:numId="50" w16cid:durableId="940576379">
    <w:abstractNumId w:val="7"/>
  </w:num>
  <w:num w:numId="51" w16cid:durableId="1400980862">
    <w:abstractNumId w:val="90"/>
  </w:num>
  <w:num w:numId="52" w16cid:durableId="469790551">
    <w:abstractNumId w:val="59"/>
  </w:num>
  <w:num w:numId="53" w16cid:durableId="356277766">
    <w:abstractNumId w:val="49"/>
  </w:num>
  <w:num w:numId="54" w16cid:durableId="1025058492">
    <w:abstractNumId w:val="66"/>
  </w:num>
  <w:num w:numId="55" w16cid:durableId="1690133514">
    <w:abstractNumId w:val="83"/>
  </w:num>
  <w:num w:numId="56" w16cid:durableId="1503466710">
    <w:abstractNumId w:val="43"/>
  </w:num>
  <w:num w:numId="57" w16cid:durableId="627469280">
    <w:abstractNumId w:val="17"/>
  </w:num>
  <w:num w:numId="58" w16cid:durableId="1360083960">
    <w:abstractNumId w:val="9"/>
  </w:num>
  <w:num w:numId="59" w16cid:durableId="795830576">
    <w:abstractNumId w:val="18"/>
  </w:num>
  <w:num w:numId="60" w16cid:durableId="709109416">
    <w:abstractNumId w:val="78"/>
  </w:num>
  <w:num w:numId="61" w16cid:durableId="1187215147">
    <w:abstractNumId w:val="42"/>
  </w:num>
  <w:num w:numId="62" w16cid:durableId="29573241">
    <w:abstractNumId w:val="36"/>
  </w:num>
  <w:num w:numId="63" w16cid:durableId="1696080426">
    <w:abstractNumId w:val="89"/>
  </w:num>
  <w:num w:numId="64" w16cid:durableId="508982528">
    <w:abstractNumId w:val="3"/>
  </w:num>
  <w:num w:numId="65" w16cid:durableId="1821729919">
    <w:abstractNumId w:val="52"/>
  </w:num>
  <w:num w:numId="66" w16cid:durableId="449202140">
    <w:abstractNumId w:val="53"/>
  </w:num>
  <w:num w:numId="67" w16cid:durableId="73168675">
    <w:abstractNumId w:val="55"/>
  </w:num>
  <w:num w:numId="68" w16cid:durableId="26957172">
    <w:abstractNumId w:val="47"/>
  </w:num>
  <w:num w:numId="69" w16cid:durableId="1660697458">
    <w:abstractNumId w:val="75"/>
  </w:num>
  <w:num w:numId="70" w16cid:durableId="1205754021">
    <w:abstractNumId w:val="71"/>
  </w:num>
  <w:num w:numId="71" w16cid:durableId="392392530">
    <w:abstractNumId w:val="12"/>
  </w:num>
  <w:num w:numId="72" w16cid:durableId="1914780029">
    <w:abstractNumId w:val="10"/>
  </w:num>
  <w:num w:numId="73" w16cid:durableId="1075054688">
    <w:abstractNumId w:val="28"/>
  </w:num>
  <w:num w:numId="74" w16cid:durableId="203638911">
    <w:abstractNumId w:val="57"/>
  </w:num>
  <w:num w:numId="75" w16cid:durableId="1220479607">
    <w:abstractNumId w:val="40"/>
  </w:num>
  <w:num w:numId="76" w16cid:durableId="1103576628">
    <w:abstractNumId w:val="32"/>
  </w:num>
  <w:num w:numId="77" w16cid:durableId="1684237341">
    <w:abstractNumId w:val="87"/>
  </w:num>
  <w:num w:numId="78" w16cid:durableId="1193418614">
    <w:abstractNumId w:val="54"/>
  </w:num>
  <w:num w:numId="79" w16cid:durableId="277958726">
    <w:abstractNumId w:val="22"/>
  </w:num>
  <w:num w:numId="80" w16cid:durableId="1862012622">
    <w:abstractNumId w:val="13"/>
  </w:num>
  <w:num w:numId="81" w16cid:durableId="81489380">
    <w:abstractNumId w:val="16"/>
  </w:num>
  <w:num w:numId="82" w16cid:durableId="1847355164">
    <w:abstractNumId w:val="39"/>
  </w:num>
  <w:num w:numId="83" w16cid:durableId="1037657056">
    <w:abstractNumId w:val="5"/>
  </w:num>
  <w:num w:numId="84" w16cid:durableId="1595628778">
    <w:abstractNumId w:val="14"/>
  </w:num>
  <w:num w:numId="85" w16cid:durableId="1333947676">
    <w:abstractNumId w:val="91"/>
  </w:num>
  <w:num w:numId="86" w16cid:durableId="1066806546">
    <w:abstractNumId w:val="73"/>
  </w:num>
  <w:num w:numId="87" w16cid:durableId="1221138479">
    <w:abstractNumId w:val="21"/>
  </w:num>
  <w:num w:numId="88" w16cid:durableId="1093551116">
    <w:abstractNumId w:val="26"/>
  </w:num>
  <w:num w:numId="89" w16cid:durableId="245307993">
    <w:abstractNumId w:val="2"/>
  </w:num>
  <w:num w:numId="90" w16cid:durableId="601255856">
    <w:abstractNumId w:val="76"/>
  </w:num>
  <w:num w:numId="91" w16cid:durableId="1516724359">
    <w:abstractNumId w:val="68"/>
  </w:num>
  <w:num w:numId="92" w16cid:durableId="1486894298">
    <w:abstractNumId w:val="8"/>
  </w:num>
  <w:num w:numId="93" w16cid:durableId="1742482664">
    <w:abstractNumId w:val="4"/>
  </w:num>
  <w:num w:numId="94" w16cid:durableId="924609266">
    <w:abstractNumId w:val="82"/>
  </w:num>
  <w:num w:numId="95" w16cid:durableId="1558783147">
    <w:abstractNumId w:val="50"/>
  </w:num>
  <w:num w:numId="96" w16cid:durableId="1610509090">
    <w:abstractNumId w:val="45"/>
  </w:num>
  <w:num w:numId="97" w16cid:durableId="494806344">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25A"/>
    <w:rsid w:val="004C797D"/>
    <w:rsid w:val="007D26DE"/>
    <w:rsid w:val="00936D49"/>
    <w:rsid w:val="009F7612"/>
    <w:rsid w:val="00AA2270"/>
    <w:rsid w:val="00B057B0"/>
    <w:rsid w:val="00B1525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1FF4"/>
  <w15:docId w15:val="{1F3C9531-9D2E-4754-8BF6-1C1ABB5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table" w:customStyle="1" w:styleId="affffffffe">
    <w:basedOn w:val="TableNormal"/>
    <w:tblPr>
      <w:tblStyleRowBandSize w:val="1"/>
      <w:tblStyleColBandSize w:val="1"/>
    </w:tblPr>
  </w:style>
  <w:style w:type="table" w:customStyle="1" w:styleId="afffffffff">
    <w:basedOn w:val="TableNormal"/>
    <w:tblPr>
      <w:tblStyleRowBandSize w:val="1"/>
      <w:tblStyleColBandSize w:val="1"/>
    </w:tblPr>
  </w:style>
  <w:style w:type="table" w:customStyle="1" w:styleId="affffffff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about:blank" TargetMode="External"/><Relationship Id="rId21" Type="http://schemas.openxmlformats.org/officeDocument/2006/relationships/image" Target="media/image7.png"/><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eader" Target="header10.xml"/><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5.xml"/><Relationship Id="rId24" Type="http://schemas.openxmlformats.org/officeDocument/2006/relationships/image" Target="media/image10.png"/><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about:blank" TargetMode="External"/><Relationship Id="rId49" Type="http://schemas.openxmlformats.org/officeDocument/2006/relationships/header" Target="header12.xml"/><Relationship Id="rId10" Type="http://schemas.openxmlformats.org/officeDocument/2006/relationships/header" Target="header4.xml"/><Relationship Id="rId19" Type="http://schemas.openxmlformats.org/officeDocument/2006/relationships/image" Target="media/image5.png"/><Relationship Id="rId31" Type="http://schemas.openxmlformats.org/officeDocument/2006/relationships/hyperlink" Target="about:blank" TargetMode="External"/><Relationship Id="rId44"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7.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eader" Target="header11.xml"/><Relationship Id="rId8" Type="http://schemas.openxmlformats.org/officeDocument/2006/relationships/header" Target="header2.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hileatiende.gob.cl/fichas/16583-autorizacion-sanitaria-para-vehiculos-de-transporte-de-alimento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eader" Target="header9.xml"/><Relationship Id="rId20" Type="http://schemas.openxmlformats.org/officeDocument/2006/relationships/image" Target="media/image6.png"/><Relationship Id="rId41"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84417</Words>
  <Characters>464298</Characters>
  <Application>Microsoft Office Word</Application>
  <DocSecurity>0</DocSecurity>
  <Lines>3869</Lines>
  <Paragraphs>1095</Paragraphs>
  <ScaleCrop>false</ScaleCrop>
  <Company>LafroX</Company>
  <LinksUpToDate>false</LinksUpToDate>
  <CharactersWithSpaces>547620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LafroX — Informe 2 — Propuesta de Solución Distribuidora Puelche S.A.</dc:title>
  <dc:subject>Licitación N° TFEP-01/2026 — Caso 02 Logística</dc:subject>
  <dc:creator>LafroX</dc:creator>
  <cp:keywords>TFEP-01/2026; Formulario T-22; Informe 2; Puelche</cp:keywords>
  <cp:lastModifiedBy>Patricio Henríquez Tapia</cp:lastModifiedBy>
  <cp:revision>5</cp:revision>
  <dcterms:created xsi:type="dcterms:W3CDTF">2026-09-07T00:00:00Z</dcterms:created>
  <dcterms:modified xsi:type="dcterms:W3CDTF">2026-09-14T00:33:00Z</dcterms:modified>
</cp:coreProperties>
</file>