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b/>
          <w:bCs/>
          <w:i w:val="false"/>
          <w:iCs w:val="false"/>
          <w:color w:val="1F4E79"/>
          <w:sz w:val="44"/>
          <w:szCs w:val="44"/>
          <w:rFonts w:ascii="Calibri" w:cs="Calibri" w:eastAsia="Calibri" w:hAnsi="Calibri"/>
        </w:rPr>
        <w:t xml:space="preserve">PROCEDIMIENTO DE INGRESOS</w:t>
      </w:r>
    </w:p>
    <w:p>
      <w:pPr>
        <w:spacing w:after="200"/>
        <w:jc w:val="center"/>
      </w:pPr>
      <w:r>
        <w:rPr>
          <w:b w:val="false"/>
          <w:bCs w:val="false"/>
          <w:i/>
          <w:iCs/>
          <w:sz w:val="26"/>
          <w:szCs w:val="26"/>
          <w:rFonts w:ascii="Calibri" w:cs="Calibri" w:eastAsia="Calibri" w:hAnsi="Calibri"/>
        </w:rPr>
        <w:t xml:space="preserve">Estándar para creación de carpetas y carga de fotos</w:t>
      </w:r>
    </w:p>
    <w:p>
      <w:pPr>
        <w:spacing w:after="50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LABTESA · Sector Metalúrgico</w:t>
      </w:r>
    </w:p>
    <w:p>
      <w:pPr>
        <w:spacing w:after="40"/>
        <w:jc w:val="center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Vigente desde: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julio 2026</w:t>
      </w:r>
    </w:p>
    <w:p>
      <w:pPr>
        <w:spacing w:after="600"/>
        <w:jc w:val="center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Aplica a: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Recepción, mecanizado y técnicos que suban fotos</w:t>
      </w:r>
    </w:p>
    <w:p>
      <w:pPr>
        <w:pStyle w:val="Heading1"/>
        <w:spacing w:line="276" w:before="240" w:after="120"/>
      </w:pPr>
      <w:r>
        <w:rPr>
          <w:b/>
          <w:bCs/>
          <w:i w:val="false"/>
          <w:iCs w:val="false"/>
          <w:color w:val="1F4E79"/>
          <w:sz w:val="32"/>
          <w:szCs w:val="32"/>
          <w:rFonts w:ascii="Calibri" w:cs="Calibri" w:eastAsia="Calibri" w:hAnsi="Calibri"/>
        </w:rPr>
        <w:t xml:space="preserve">1. Objetivo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Unificar el criterio para nombrar carpetas y archivos de fotos en el drive, de manera que el sistema y el agente de asignación automática puedan encontrar y clasificar las imágenes sin intervención manual. Cumplir este procedimiento evita errores en la carátula, en la asignación a OTs hermanas y en la clasificación por sección (microestructura, espesor, grano, etc.).</w:t>
      </w:r>
    </w:p>
    <w:p>
      <w:pPr>
        <w:pStyle w:val="Heading1"/>
        <w:spacing w:line="276" w:before="240" w:after="120"/>
      </w:pPr>
      <w:r>
        <w:rPr>
          <w:b/>
          <w:bCs/>
          <w:i w:val="false"/>
          <w:iCs w:val="false"/>
          <w:color w:val="1F4E79"/>
          <w:sz w:val="32"/>
          <w:szCs w:val="32"/>
          <w:rFonts w:ascii="Calibri" w:cs="Calibri" w:eastAsia="Calibri" w:hAnsi="Calibri"/>
        </w:rPr>
        <w:t xml:space="preserve">2. Estructura de carpetas en el drive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Todas las fotos se guardan bajo la raíz del año en curso. El sistema busca las fotos automáticamente siguiendo esta jerarquía.</w:t>
      </w:r>
    </w:p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2.1 Ruta base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G:\METALMECANICA\FOTOS\CLIENTES 2026\</w:t>
      </w:r>
    </w:p>
    <w:p>
      <w:pPr>
        <w:spacing w:line="276" w:before="0" w:after="60"/>
      </w:pP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La carpeta cambia todos los años (CLIENTES 2027, 2028…). El nombre debe ser exacto: CLIENTES + espacio + año.</w:t>
      </w:r>
    </w:p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2.2 Jerarquía completa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CLIENTES 2026\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└─ &lt;NOMBRE DEL CLIENTE&gt;\              ← ej: TGFB BOMBAS S.R.L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└─ SOL &lt;número&gt;\                  ← ej: SOL 38162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├─ (fotos de recepción sueltas)  ← foto de la muestra al ingresar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├─ OT &lt;número&gt;\                ← ej: OT 41234  (opcional, si hay una carpeta por OT)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├─ (fotos de recepción sueltas)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├─ MICROESTRUCTURA\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│   ├─ M1\                ← subcarpeta por muestra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│   │   ├─ IMAGEN Nº1 - MICROESTRUCTURA EN SUPERFICIE 100x.jpg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│   │   └─ INFORMAR\      ← solo las de acá se emiten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│   └─ M2\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├─ ESPESOR\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├─ GRAFITO\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├─ DECARBURACION\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├─ GRANO\                 ← para anexo metalográfico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│   └─ INCLUSIONES\           ← para anexo metalográfico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└─ OT &lt;otra&gt;\                 ← si la solicitud tiene varias OTs</w:t>
      </w:r>
    </w:p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2.3 Reglas por nivel</w:t>
      </w:r>
    </w:p>
    <w:p>
      <w:pPr>
        <w:spacing w:line="276" w:before="0" w:after="60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Carpeta del cliente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Usar la razón social real.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El sistema tiene una tabla de alias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(cliente_alias)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para clientes con nombre corto (ej: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TGN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→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TRANSPORTADORA DE GAS DEL NORTE S.A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). Si el cliente es nuevo, dejalo con la razón social completa.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Si no hay match exacto ni por alias, el sistema usa IA (agente Claude) para elegir la carpeta y aprende del resultado. Por eso: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nombres claros y sin errores de tipeo evitan que la IA falle.</w:t>
      </w:r>
    </w:p>
    <w:p>
      <w:pPr>
        <w:spacing w:line="276" w:before="120" w:after="60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Carpeta SOL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Formato exacto: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SOL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+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número de solicitud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. Ejemplos válidos: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SOL 38162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,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SOL 38162 - AGRIS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,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SOL_38162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.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El sistema reconoce el número aunque haya guiones, espacios o texto después. Lo importante es que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la palabra SOL vaya adelante y el número sea el de la solicitud del sistema.</w:t>
      </w:r>
    </w:p>
    <w:p>
      <w:pPr>
        <w:spacing w:line="276" w:before="120" w:after="60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Carpeta OT (opcional)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Solo se crea si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la solicitud tiene varias OTs y querés separar las fotos por OT.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Formato: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OT + número.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Ej: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OT 41234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.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Si toda la SOL es una sola OT, las fotos pueden ir sueltas en la carpeta SOL.</w:t>
      </w:r>
    </w:p>
    <w:p>
      <w:pPr>
        <w:spacing w:line="276" w:before="120" w:after="60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Subcarpetas por muestra (M1, M2, …)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Se usan cuando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la misma OT tiene varias muestras.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Formato: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M1, M2, M3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(también se acepta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MUESTRA 1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).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Las fotos dentro heredan la etiqueta de muestra: al emitir el informe, el caption sale como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"M1 — Microestructura en superficie"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automáticamente.</w:t>
      </w:r>
    </w:p>
    <w:p>
      <w:pPr>
        <w:spacing w:line="276" w:before="120" w:after="60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Subcarpeta INFORMAR</w:t>
      </w:r>
    </w:p>
    <w:p>
      <w:pPr>
        <w:shd w:fill="FFF2CC" w:val="clear"/>
        <w:spacing w:line="276" w:before="60" w:after="60"/>
        <w:ind w:left="100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⚠ Importante: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Si dentro de una carpeta de sección/muestra existe una subcarpeta llamada INFORMAR, el sistema IGNORA todas las fotos hermanas y solo emite las que están dentro de INFORMAR. Es la forma de dejar fotos de trabajo/descartes sin que aparezcan en el informe final.</w:t>
      </w:r>
    </w:p>
    <w:p>
      <w:r>
        <w:br w:type="page"/>
      </w:r>
    </w:p>
    <w:p>
      <w:pPr>
        <w:pStyle w:val="Heading1"/>
        <w:spacing w:line="276" w:before="240" w:after="120"/>
      </w:pPr>
      <w:r>
        <w:rPr>
          <w:b/>
          <w:bCs/>
          <w:i w:val="false"/>
          <w:iCs w:val="false"/>
          <w:color w:val="1F4E79"/>
          <w:sz w:val="32"/>
          <w:szCs w:val="32"/>
          <w:rFonts w:ascii="Calibri" w:cs="Calibri" w:eastAsia="Calibri" w:hAnsi="Calibri"/>
        </w:rPr>
        <w:t xml:space="preserve">3. Nomenclatura de archivos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El nombre del archivo genera automáticamente el pie de imagen (caption) del informe. Nombrar bien = no tener que editar el caption a mano.</w:t>
      </w:r>
    </w:p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3.1 Formato recomendado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IMAGEN Nº&lt;n&gt; - &lt;descripcion&gt; &lt;magnificacion&gt;x.jpg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El prefijo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IMAGEN Nº&lt;n&gt;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es opcional (el sistema le pone su propio número correlativo).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Lo que importa es la descripción y la magnificación.</w:t>
      </w:r>
    </w:p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3.2 Ejemplos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DEEAF6"/>
          </w:tcPr>
          <w:p>
            <w:pPr>
              <w:spacing w:line="276" w:before="0"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Nombre del archivo</w:t>
            </w:r>
          </w:p>
        </w:tc>
        <w:tc>
          <w:tcPr>
            <w:tcW w:type="pct" w:w="45%"/>
            <w:shd w:fill="DEEAF6"/>
          </w:tcPr>
          <w:p>
            <w:pPr>
              <w:spacing w:line="276" w:before="0"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Caption que emite el sistema</w:t>
            </w:r>
          </w:p>
        </w:tc>
      </w:tr>
      <w:tr>
        <w:tc>
          <w:tcPr>
            <w:tcW w:type="pct" w:w="5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IMAGEN Nº1 - MICROESTRUCTURA EN SUPERFICIE 100x.jpg</w:t>
            </w:r>
          </w:p>
        </w:tc>
        <w:tc>
          <w:tcPr>
            <w:tcW w:type="pct" w:w="4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Imagen N°1 – Microestructura en superficie (100X)</w:t>
            </w:r>
          </w:p>
        </w:tc>
      </w:tr>
      <w:tr>
        <w:tc>
          <w:tcPr>
            <w:tcW w:type="pct" w:w="5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IMG 3 - inclusiones 500x.png</w:t>
            </w:r>
          </w:p>
        </w:tc>
        <w:tc>
          <w:tcPr>
            <w:tcW w:type="pct" w:w="4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Imagen N°X – Inclusiones (500X)</w:t>
            </w:r>
          </w:p>
        </w:tc>
      </w:tr>
      <w:tr>
        <w:tc>
          <w:tcPr>
            <w:tcW w:type="pct" w:w="5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grano fino 200x.jpg (en carpeta M2)</w:t>
            </w:r>
          </w:p>
        </w:tc>
        <w:tc>
          <w:tcPr>
            <w:tcW w:type="pct" w:w="4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Imagen N°X – M2 — Grano fino (200X)</w:t>
            </w:r>
          </w:p>
        </w:tc>
      </w:tr>
      <w:tr>
        <w:tc>
          <w:tcPr>
            <w:tcW w:type="pct" w:w="5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macrografia general.jpg</w:t>
            </w:r>
          </w:p>
        </w:tc>
        <w:tc>
          <w:tcPr>
            <w:tcW w:type="pct" w:w="4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Imagen N°X – Macrografia general</w:t>
            </w:r>
          </w:p>
        </w:tc>
      </w:tr>
      <w:tr>
        <w:tc>
          <w:tcPr>
            <w:tcW w:type="pct" w:w="5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foto.jpg (en carpeta M1)</w:t>
            </w:r>
          </w:p>
        </w:tc>
        <w:tc>
          <w:tcPr>
            <w:tcW w:type="pct" w:w="45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Imagen N°X – M1</w:t>
            </w:r>
          </w:p>
        </w:tc>
      </w:tr>
    </w:tbl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3.3 Reglas del nombre</w:t>
      </w:r>
    </w:p>
    <w:p>
      <w:pPr>
        <w:pStyle w:val="ListParagraph"/>
        <w:numPr>
          <w:ilvl w:val="0"/>
          <w:numId w:val="1"/>
        </w:numPr>
        <w:spacing w:line="276" w:before="0" w:after="60"/>
        <w:ind w:left="4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Los guiones bajos ( _ ) se convierten en espacios. Podés escribir underscores o espacios, es indistinto.</w:t>
      </w:r>
    </w:p>
    <w:p>
      <w:pPr>
        <w:pStyle w:val="ListParagraph"/>
        <w:numPr>
          <w:ilvl w:val="0"/>
          <w:numId w:val="1"/>
        </w:numPr>
        <w:spacing w:line="276" w:before="0" w:after="60"/>
        <w:ind w:left="4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La magnificación se detecta en formato: 100x, 200x, 500x, 1000x. Se convierte a (100X), (200X)... automáticamente.</w:t>
      </w:r>
    </w:p>
    <w:p>
      <w:pPr>
        <w:pStyle w:val="ListParagraph"/>
        <w:numPr>
          <w:ilvl w:val="0"/>
          <w:numId w:val="1"/>
        </w:numPr>
        <w:spacing w:line="276" w:before="0" w:after="60"/>
        <w:ind w:left="4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El sistema aplica "sentence case" (primera letra mayúscula, resto minúscula) — no importa si escribís todo en mayúsculas.</w:t>
      </w:r>
    </w:p>
    <w:p>
      <w:pPr>
        <w:pStyle w:val="ListParagraph"/>
        <w:numPr>
          <w:ilvl w:val="0"/>
          <w:numId w:val="1"/>
        </w:numPr>
        <w:spacing w:line="276" w:before="0" w:after="60"/>
        <w:ind w:left="4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Extensiones aceptadas: .jpg, .jpeg, .jfif (WhatsApp), .png, .webp, .heic (iPhone), .bmp, .tiff.</w:t>
      </w:r>
    </w:p>
    <w:p>
      <w:pPr>
        <w:pStyle w:val="ListParagraph"/>
        <w:numPr>
          <w:ilvl w:val="0"/>
          <w:numId w:val="1"/>
        </w:numPr>
        <w:spacing w:line="276" w:before="0" w:after="60"/>
        <w:ind w:left="4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Se ignoran: thumbs.db, desktop.ini, .DS_Store, archivos .tmp, .xlsx, .pdf, .txt.</w:t>
      </w:r>
    </w:p>
    <w:p>
      <w:pPr>
        <w:shd w:fill="FFF2CC" w:val="clear"/>
        <w:spacing w:line="276" w:before="60" w:after="60"/>
        <w:ind w:left="100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⚠ Evitar: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Nombres genéricos tipo "foto.jpg", "IMG_1234.jpg", "captura.png". El sistema no puede armar un caption útil y termina saliendo como "Foto" o "Img" en el informe. Renombrar antes de subir.</w:t>
      </w:r>
    </w:p>
    <w:p>
      <w:r>
        <w:br w:type="page"/>
      </w:r>
    </w:p>
    <w:p>
      <w:pPr>
        <w:pStyle w:val="Heading1"/>
        <w:spacing w:line="276" w:before="240" w:after="120"/>
      </w:pPr>
      <w:r>
        <w:rPr>
          <w:b/>
          <w:bCs/>
          <w:i w:val="false"/>
          <w:iCs w:val="false"/>
          <w:color w:val="1F4E79"/>
          <w:sz w:val="32"/>
          <w:szCs w:val="32"/>
          <w:rFonts w:ascii="Calibri" w:cs="Calibri" w:eastAsia="Calibri" w:hAnsi="Calibri"/>
        </w:rPr>
        <w:t xml:space="preserve">4. Fotos de recepción vs fotos de ensayo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El sistema distingue estas dos categorías por la posición del archivo dentro de la carpeta OT (o SOL).</w:t>
      </w:r>
    </w:p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4.1 Fotos de RECEPCIÓN (carátula del informe)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Van en la raíz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de la carpeta SOL o de la carpeta OT (sin subcarpeta).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Son las fotos que sacan al recibir la muestra: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etiqueta, condición general, marcas, defectos macroscópicos visibles.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Aparecen en la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primera página del informe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como carátula.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El técnico puede subir estas fotos manualmente desde la vista de OT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o cargarlas automáticamente si respetan la ubicación descrita.</w:t>
      </w:r>
    </w:p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4.2 Fotos de ENSAYO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Van dentro de una subcarpeta con el nombre de la sección: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MICROESTRUCTURA, ESPESOR, GRAFITO, DECARBURACION, GRANO, INCLUSIONES.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Se cargan automáticamente al abrir el formulario del ensayo correspondiente. El sistema categoriza según la subcarpeta y el nombre del archivo.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• Si hay varias muestras, dentro de la carpeta de sección se hacen subcarpetas </w:t>
      </w: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M1, M2, M3…</w:t>
      </w:r>
    </w:p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4.3 Diagrama resumen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OT 41234\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├─ recep_1.jpg              ← RECEPCIÓN  (va en la carátula)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├─ recep_2.jpg              ← RECEPCIÓN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├─ MICROESTRUCTURA\         ← ENSAYO (metalografía general)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│   ├─ M1\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│   │   └─ IMAGEN Nº1 - MICRO 100x.jpg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│   └─ M2\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└─ INCLUSIONES\             ← ENSAYO (anexo metalográfico)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└─ M1\</w:t>
      </w:r>
    </w:p>
    <w:p>
      <w:pPr>
        <w:shd w:fill="F2F2F2" w:val="clear"/>
        <w:spacing w:line="276" w:before="0" w:after="0"/>
      </w:pPr>
      <w:r>
        <w:rPr>
          <w:sz w:val="20"/>
          <w:szCs w:val="20"/>
          <w:rFonts w:ascii="Consolas" w:cs="Consolas" w:eastAsia="Consolas" w:hAnsi="Consolas"/>
        </w:rPr>
        <w:t xml:space="preserve">          └─ IMAGEN Nº1 - INCLUSIONES 500x.jpg</w:t>
      </w:r>
    </w:p>
    <w:p>
      <w:pPr>
        <w:pStyle w:val="Heading1"/>
        <w:spacing w:line="276" w:before="240" w:after="120"/>
      </w:pPr>
      <w:r>
        <w:rPr>
          <w:b/>
          <w:bCs/>
          <w:i w:val="false"/>
          <w:iCs w:val="false"/>
          <w:color w:val="1F4E79"/>
          <w:sz w:val="32"/>
          <w:szCs w:val="32"/>
          <w:rFonts w:ascii="Calibri" w:cs="Calibri" w:eastAsia="Calibri" w:hAnsi="Calibri"/>
        </w:rPr>
        <w:t xml:space="preserve">5. Cómo categoriza el sistema por sección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El sistema decide en qué sección del informe va cada foto siguiendo esta prioridad: (1) el nombre de la subcarpeta donde está la foto, (2) palabras clave en el nombre del archivo.</w:t>
      </w:r>
    </w:p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5.1 Metalografía general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DEEAF6"/>
          </w:tcPr>
          <w:p>
            <w:pPr>
              <w:spacing w:line="276" w:before="0"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Sección</w:t>
            </w:r>
          </w:p>
        </w:tc>
        <w:tc>
          <w:tcPr>
            <w:tcW w:type="pct" w:w="60%"/>
            <w:shd w:fill="DEEAF6"/>
          </w:tcPr>
          <w:p>
            <w:pPr>
              <w:spacing w:line="276" w:before="0"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Nombres de carpeta o keywords válidos</w:t>
            </w:r>
          </w:p>
        </w:tc>
      </w:tr>
      <w:tr>
        <w:tc>
          <w:tcPr>
            <w:tcW w:type="pct" w:w="4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Microestructura</w:t>
            </w:r>
          </w:p>
        </w:tc>
        <w:tc>
          <w:tcPr>
            <w:tcW w:type="pct" w:w="6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MICROESTRUCTURA, MICRO</w:t>
            </w:r>
          </w:p>
        </w:tc>
      </w:tr>
      <w:tr>
        <w:tc>
          <w:tcPr>
            <w:tcW w:type="pct" w:w="4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Espesor de capa</w:t>
            </w:r>
          </w:p>
        </w:tc>
        <w:tc>
          <w:tcPr>
            <w:tcW w:type="pct" w:w="6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ESPESOR, RECUBRIMIENTO, CAPA</w:t>
            </w:r>
          </w:p>
        </w:tc>
      </w:tr>
      <w:tr>
        <w:tc>
          <w:tcPr>
            <w:tcW w:type="pct" w:w="4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Estructura de grafito</w:t>
            </w:r>
          </w:p>
        </w:tc>
        <w:tc>
          <w:tcPr>
            <w:tcW w:type="pct" w:w="6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GRAFITO</w:t>
            </w:r>
          </w:p>
        </w:tc>
      </w:tr>
      <w:tr>
        <w:tc>
          <w:tcPr>
            <w:tcW w:type="pct" w:w="4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Decarburación</w:t>
            </w:r>
          </w:p>
        </w:tc>
        <w:tc>
          <w:tcPr>
            <w:tcW w:type="pct" w:w="6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DECARBURACION, DECARBUR, DESCARBURACION</w:t>
            </w:r>
          </w:p>
        </w:tc>
      </w:tr>
    </w:tbl>
    <w:p>
      <w:pPr>
        <w:pStyle w:val="Heading2"/>
        <w:spacing w:line="276" w:before="180" w:after="100"/>
      </w:pPr>
      <w:r>
        <w:rPr>
          <w:b/>
          <w:bCs/>
          <w:i w:val="false"/>
          <w:iCs w:val="false"/>
          <w:color w:val="1F4E79"/>
          <w:sz w:val="26"/>
          <w:szCs w:val="26"/>
          <w:rFonts w:ascii="Calibri" w:cs="Calibri" w:eastAsia="Calibri" w:hAnsi="Calibri"/>
        </w:rPr>
        <w:t xml:space="preserve">5.2 Anexo metalográfico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DEEAF6"/>
          </w:tcPr>
          <w:p>
            <w:pPr>
              <w:spacing w:line="276" w:before="0"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Sección</w:t>
            </w:r>
          </w:p>
        </w:tc>
        <w:tc>
          <w:tcPr>
            <w:tcW w:type="pct" w:w="60%"/>
            <w:shd w:fill="DEEAF6"/>
          </w:tcPr>
          <w:p>
            <w:pPr>
              <w:spacing w:line="276" w:before="0" w:after="60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Nombres de carpeta o keywords válidos</w:t>
            </w:r>
          </w:p>
        </w:tc>
      </w:tr>
      <w:tr>
        <w:tc>
          <w:tcPr>
            <w:tcW w:type="pct" w:w="4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Tamaño de grano</w:t>
            </w:r>
          </w:p>
        </w:tc>
        <w:tc>
          <w:tcPr>
            <w:tcW w:type="pct" w:w="6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GRANO, TAMAÑO DE GRANO, TAMANO DE GRANO</w:t>
            </w:r>
          </w:p>
        </w:tc>
      </w:tr>
      <w:tr>
        <w:tc>
          <w:tcPr>
            <w:tcW w:type="pct" w:w="4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Inclusiones no metálicas</w:t>
            </w:r>
          </w:p>
        </w:tc>
        <w:tc>
          <w:tcPr>
            <w:tcW w:type="pct" w:w="60%"/>
          </w:tcPr>
          <w:p>
            <w:pPr>
              <w:spacing w:line="276" w:before="0"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INCLUSIONES, SULFURO, ALUMINATO, SILICATO, OXIDO</w:t>
            </w:r>
          </w:p>
        </w:tc>
      </w:tr>
    </w:tbl>
    <w:p>
      <w:pPr>
        <w:shd w:fill="FFF2CC" w:val="clear"/>
        <w:spacing w:line="276" w:before="60" w:after="60"/>
        <w:ind w:left="100"/>
      </w:pPr>
      <w:r>
        <w:rPr>
          <w:b/>
          <w:bCs/>
          <w:i w:val="false"/>
          <w:iCs w:val="false"/>
          <w:sz w:val="22"/>
          <w:szCs w:val="22"/>
          <w:rFonts w:ascii="Calibri" w:cs="Calibri" w:eastAsia="Calibri" w:hAnsi="Calibri"/>
        </w:rPr>
        <w:t xml:space="preserve">⚠ Consejo: 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Usar SIEMPRE los nombres de carpeta indicados (MICROESTRUCTURA, ESPESOR, GRANO, INCLUSIONES...). Si el nombre no coincide, el sistema mete las fotos en "sin clasificar" y el técnico tiene que asignarlas a mano.</w:t>
      </w:r>
    </w:p>
    <w:p>
      <w:r>
        <w:br w:type="page"/>
      </w:r>
    </w:p>
    <w:p>
      <w:pPr>
        <w:pStyle w:val="Heading1"/>
        <w:spacing w:line="276" w:before="240" w:after="120"/>
      </w:pPr>
      <w:r>
        <w:rPr>
          <w:b/>
          <w:bCs/>
          <w:i w:val="false"/>
          <w:iCs w:val="false"/>
          <w:color w:val="1F4E79"/>
          <w:sz w:val="32"/>
          <w:szCs w:val="32"/>
          <w:rFonts w:ascii="Calibri" w:cs="Calibri" w:eastAsia="Calibri" w:hAnsi="Calibri"/>
        </w:rPr>
        <w:t xml:space="preserve">6. Checklist final antes de guardar las fotos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Antes de cerrar la carpeta y avisar que la solicitud está lista, verificar:</w:t>
      </w:r>
    </w:p>
    <w:p>
      <w:pPr>
        <w:spacing w:line="276" w:before="0" w:after="60"/>
        <w:ind w:left="2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☐ La carpeta del cliente coincide con la razón social del sistema (o con un alias conocido).</w:t>
      </w:r>
    </w:p>
    <w:p>
      <w:pPr>
        <w:spacing w:line="276" w:before="0" w:after="60"/>
        <w:ind w:left="2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☐ La carpeta SOL usa el formato "SOL &lt;número&gt;" con el número real de la solicitud.</w:t>
      </w:r>
    </w:p>
    <w:p>
      <w:pPr>
        <w:spacing w:line="276" w:before="0" w:after="60"/>
        <w:ind w:left="2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☐ Si hay varias OTs, cada una tiene su carpeta "OT &lt;número&gt;".</w:t>
      </w:r>
    </w:p>
    <w:p>
      <w:pPr>
        <w:spacing w:line="276" w:before="0" w:after="60"/>
        <w:ind w:left="2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☐ Las fotos de recepción están en la raíz de la carpeta SOL/OT (no en una subcarpeta).</w:t>
      </w:r>
    </w:p>
    <w:p>
      <w:pPr>
        <w:spacing w:line="276" w:before="0" w:after="60"/>
        <w:ind w:left="2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☐ Las fotos de ensayo están en la subcarpeta de la sección correspondiente (MICROESTRUCTURA, ESPESOR, GRANO, INCLUSIONES, ...).</w:t>
      </w:r>
    </w:p>
    <w:p>
      <w:pPr>
        <w:spacing w:line="276" w:before="0" w:after="60"/>
        <w:ind w:left="2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☐ Si hay varias muestras, están separadas en subcarpetas M1, M2, M3…</w:t>
      </w:r>
    </w:p>
    <w:p>
      <w:pPr>
        <w:spacing w:line="276" w:before="0" w:after="60"/>
        <w:ind w:left="2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☐ Los nombres de archivo son descriptivos e incluyen la magnificación cuando corresponde (100x, 200x, …).</w:t>
      </w:r>
    </w:p>
    <w:p>
      <w:pPr>
        <w:spacing w:line="276" w:before="0" w:after="60"/>
        <w:ind w:left="2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☐ No hay archivos con nombre genérico (foto.jpg, IMG_1234.jpg) sin renombrar.</w:t>
      </w:r>
    </w:p>
    <w:p>
      <w:pPr>
        <w:spacing w:line="276" w:before="0" w:after="60"/>
        <w:ind w:left="20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☐ Si hay una carpeta INFORMAR, contiene SOLO las fotos que deben salir en el informe.</w:t>
      </w:r>
    </w:p>
    <w:p>
      <w:pPr>
        <w:pStyle w:val="Heading1"/>
        <w:spacing w:line="276" w:before="240" w:after="120"/>
      </w:pPr>
      <w:r>
        <w:rPr>
          <w:b/>
          <w:bCs/>
          <w:i w:val="false"/>
          <w:iCs w:val="false"/>
          <w:color w:val="1F4E79"/>
          <w:sz w:val="32"/>
          <w:szCs w:val="32"/>
          <w:rFonts w:ascii="Calibri" w:cs="Calibri" w:eastAsia="Calibri" w:hAnsi="Calibri"/>
        </w:rPr>
        <w:t xml:space="preserve">7. Ante dudas</w:t>
      </w:r>
    </w:p>
    <w:p>
      <w:pPr>
        <w:spacing w:line="276" w:before="0" w:after="60"/>
      </w:pP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Si un caso no encaja en este procedimiento, dejar las fotos ordenadas lo mejor posible y avisar al responsable técnico </w:t>
      </w:r>
      <w:r>
        <w:rPr>
          <w:b w:val="false"/>
          <w:bCs w:val="false"/>
          <w:i/>
          <w:iCs/>
          <w:sz w:val="22"/>
          <w:szCs w:val="22"/>
          <w:rFonts w:ascii="Calibri" w:cs="Calibri" w:eastAsia="Calibri" w:hAnsi="Calibri"/>
        </w:rPr>
        <w:t xml:space="preserve">antes</w:t>
      </w:r>
      <w:r>
        <w:rPr>
          <w:b w:val="false"/>
          <w:bCs w:val="false"/>
          <w:i w:val="false"/>
          <w:iCs w:val="false"/>
          <w:sz w:val="22"/>
          <w:szCs w:val="22"/>
          <w:rFonts w:ascii="Calibri" w:cs="Calibri" w:eastAsia="Calibri" w:hAnsi="Calibri"/>
        </w:rPr>
        <w:t xml:space="preserve"> de emitir el informe. Es preferible corregir la carpeta que emitir un informe con fotos mal asignadas.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Ingresos — Carpetas y Fotos</dc:title>
  <dc:creator>LABTESA</dc:creator>
  <dc:description>Estándar de carpetas y nomenclatura de fotos para recepcionistas</dc:description>
  <cp:lastModifiedBy>Un-named</cp:lastModifiedBy>
  <cp:revision>1</cp:revision>
  <dcterms:created xsi:type="dcterms:W3CDTF">2026-07-28T19:10:39.642Z</dcterms:created>
  <dcterms:modified xsi:type="dcterms:W3CDTF">2026-07-28T19:10:39.643Z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