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3367A" w14:textId="77777777" w:rsidR="002049C6" w:rsidRDefault="002049C6" w:rsidP="00F32E64">
      <w:pPr>
        <w:ind w:left="360"/>
        <w:jc w:val="both"/>
        <w:rPr>
          <w:rFonts w:ascii="Palatino Linotype" w:hAnsi="Palatino Linotype"/>
          <w:b/>
          <w:bCs/>
          <w:i/>
          <w:iCs/>
          <w:sz w:val="32"/>
          <w:szCs w:val="32"/>
          <w:lang w:val="en-US"/>
        </w:rPr>
      </w:pPr>
      <w:r w:rsidRPr="002425AB">
        <w:rPr>
          <w:rFonts w:ascii="Palatino Linotype" w:hAnsi="Palatino Linotype"/>
          <w:b/>
          <w:bCs/>
          <w:i/>
          <w:iCs/>
          <w:sz w:val="32"/>
          <w:szCs w:val="32"/>
          <w:highlight w:val="yellow"/>
          <w:lang w:val="en-US"/>
        </w:rPr>
        <w:t>2025</w:t>
      </w:r>
      <w:r w:rsidRPr="002425AB">
        <w:rPr>
          <w:rFonts w:ascii="Palatino Linotype" w:hAnsi="Palatino Linotype"/>
          <w:b/>
          <w:bCs/>
          <w:i/>
          <w:iCs/>
          <w:sz w:val="32"/>
          <w:szCs w:val="32"/>
          <w:lang w:val="en-US"/>
        </w:rPr>
        <w:t xml:space="preserve"> </w:t>
      </w:r>
    </w:p>
    <w:p w14:paraId="569AA672" w14:textId="77777777" w:rsidR="002425AB" w:rsidRPr="002425AB" w:rsidRDefault="002425AB" w:rsidP="00F32E64">
      <w:pPr>
        <w:ind w:left="360"/>
        <w:jc w:val="both"/>
        <w:rPr>
          <w:rFonts w:ascii="Palatino Linotype" w:hAnsi="Palatino Linotype"/>
          <w:b/>
          <w:bCs/>
          <w:i/>
          <w:iCs/>
          <w:sz w:val="32"/>
          <w:szCs w:val="32"/>
          <w:lang w:val="en-US"/>
        </w:rPr>
      </w:pPr>
    </w:p>
    <w:p w14:paraId="717DBC8F" w14:textId="77777777" w:rsidR="002049C6" w:rsidRPr="002425AB" w:rsidRDefault="002049C6" w:rsidP="00F32E64">
      <w:pPr>
        <w:ind w:left="360"/>
        <w:jc w:val="both"/>
        <w:rPr>
          <w:rStyle w:val="Hipervnculo"/>
          <w:rFonts w:ascii="Palatino Linotype" w:eastAsia="Times New Roman" w:hAnsi="Palatino Linotype" w:cs="Times New Roman"/>
          <w:kern w:val="0"/>
          <w:shd w:val="clear" w:color="auto" w:fill="FFFFFF"/>
          <w:lang w:eastAsia="es-MX"/>
          <w14:ligatures w14:val="none"/>
        </w:rPr>
      </w:pPr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eastAsia="es-MX"/>
          <w14:ligatures w14:val="none"/>
        </w:rPr>
        <w:t xml:space="preserve">Villarroel, F., Ramírez, E., Ponce, N., Nualart, F., &amp; </w:t>
      </w:r>
      <w:r w:rsidRPr="002425AB">
        <w:rPr>
          <w:rFonts w:ascii="Palatino Linotype" w:eastAsia="Times New Roman" w:hAnsi="Palatino Linotype" w:cs="Times New Roman"/>
          <w:b/>
          <w:bCs/>
          <w:color w:val="222222"/>
          <w:kern w:val="0"/>
          <w:shd w:val="clear" w:color="auto" w:fill="FFFFFF"/>
          <w:lang w:eastAsia="es-MX"/>
          <w14:ligatures w14:val="none"/>
        </w:rPr>
        <w:t>Salinas, P</w:t>
      </w:r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eastAsia="es-MX"/>
          <w14:ligatures w14:val="none"/>
        </w:rPr>
        <w:t xml:space="preserve">. (2025). </w:t>
      </w:r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  <w:t>Impact of PM2.5 Emitted by Wood Smoke on the Expression of Glucose Transporter 1 (GLUT1) and Sodium-Dependent Vitamin C Transporter 2 (SVCT2) in the Rat Placenta: A Pregestational and Gestational Exposure Study. </w:t>
      </w:r>
      <w:proofErr w:type="spellStart"/>
      <w:r w:rsidRPr="002425AB">
        <w:rPr>
          <w:rFonts w:ascii="Palatino Linotype" w:eastAsia="Times New Roman" w:hAnsi="Palatino Linotype" w:cs="Times New Roman"/>
          <w:i/>
          <w:iCs/>
          <w:color w:val="222222"/>
          <w:kern w:val="0"/>
          <w:lang w:eastAsia="es-MX"/>
          <w14:ligatures w14:val="none"/>
        </w:rPr>
        <w:t>Antioxidants</w:t>
      </w:r>
      <w:proofErr w:type="spellEnd"/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eastAsia="es-MX"/>
          <w14:ligatures w14:val="none"/>
        </w:rPr>
        <w:t>, </w:t>
      </w:r>
      <w:r w:rsidRPr="002425AB">
        <w:rPr>
          <w:rFonts w:ascii="Palatino Linotype" w:eastAsia="Times New Roman" w:hAnsi="Palatino Linotype" w:cs="Times New Roman"/>
          <w:i/>
          <w:iCs/>
          <w:color w:val="222222"/>
          <w:kern w:val="0"/>
          <w:lang w:eastAsia="es-MX"/>
          <w14:ligatures w14:val="none"/>
        </w:rPr>
        <w:t>14</w:t>
      </w:r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eastAsia="es-MX"/>
          <w14:ligatures w14:val="none"/>
        </w:rPr>
        <w:t xml:space="preserve">(9), 1050. </w:t>
      </w:r>
      <w:r w:rsidRPr="002425AB">
        <w:rPr>
          <w:rFonts w:ascii="Palatino Linotype" w:hAnsi="Palatino Linotype"/>
        </w:rPr>
        <w:fldChar w:fldCharType="begin"/>
      </w:r>
      <w:r w:rsidRPr="002425AB">
        <w:rPr>
          <w:rFonts w:ascii="Palatino Linotype" w:hAnsi="Palatino Linotype"/>
        </w:rPr>
        <w:instrText xml:space="preserve"> HYPERLINK "https://doi.org/10.3390/antiox14091050" </w:instrText>
      </w:r>
      <w:r w:rsidRPr="002425AB">
        <w:rPr>
          <w:rFonts w:ascii="Palatino Linotype" w:hAnsi="Palatino Linotype"/>
        </w:rPr>
      </w:r>
      <w:r w:rsidRPr="002425AB">
        <w:rPr>
          <w:rFonts w:ascii="Palatino Linotype" w:hAnsi="Palatino Linotype"/>
        </w:rPr>
        <w:fldChar w:fldCharType="separate"/>
      </w:r>
      <w:r w:rsidRPr="002425AB">
        <w:rPr>
          <w:rStyle w:val="Hipervnculo"/>
          <w:rFonts w:ascii="Palatino Linotype" w:eastAsia="Times New Roman" w:hAnsi="Palatino Linotype" w:cs="Times New Roman"/>
          <w:kern w:val="0"/>
          <w:shd w:val="clear" w:color="auto" w:fill="FFFFFF"/>
          <w:lang w:eastAsia="es-MX"/>
          <w14:ligatures w14:val="none"/>
        </w:rPr>
        <w:t>https://doi.org/10.3390/antiox14091050</w:t>
      </w:r>
      <w:r w:rsidRPr="002425AB">
        <w:rPr>
          <w:rStyle w:val="Hipervnculo"/>
          <w:rFonts w:ascii="Palatino Linotype" w:eastAsia="Times New Roman" w:hAnsi="Palatino Linotype" w:cs="Times New Roman"/>
          <w:kern w:val="0"/>
          <w:shd w:val="clear" w:color="auto" w:fill="FFFFFF"/>
          <w:lang w:eastAsia="es-MX"/>
          <w14:ligatures w14:val="none"/>
        </w:rPr>
        <w:fldChar w:fldCharType="end"/>
      </w:r>
    </w:p>
    <w:p w14:paraId="5F153A59" w14:textId="77777777" w:rsidR="002425AB" w:rsidRPr="002425AB" w:rsidRDefault="002425AB" w:rsidP="00F32E64">
      <w:pPr>
        <w:ind w:left="360"/>
        <w:jc w:val="both"/>
        <w:rPr>
          <w:rStyle w:val="Hipervnculo"/>
          <w:rFonts w:ascii="Palatino Linotype" w:eastAsia="Times New Roman" w:hAnsi="Palatino Linotype" w:cs="Times New Roman"/>
          <w:kern w:val="0"/>
          <w:shd w:val="clear" w:color="auto" w:fill="FFFFFF"/>
          <w:lang w:eastAsia="es-MX"/>
          <w14:ligatures w14:val="none"/>
        </w:rPr>
      </w:pPr>
    </w:p>
    <w:p w14:paraId="73CB3A45" w14:textId="528007EE" w:rsidR="002425AB" w:rsidRPr="002425AB" w:rsidRDefault="002425AB" w:rsidP="00F32E64">
      <w:pPr>
        <w:ind w:left="360"/>
        <w:jc w:val="both"/>
        <w:rPr>
          <w:rStyle w:val="Hipervnculo"/>
          <w:rFonts w:ascii="Palatino Linotype" w:eastAsia="Times New Roman" w:hAnsi="Palatino Linotype" w:cs="Times New Roman"/>
          <w:kern w:val="0"/>
          <w:shd w:val="clear" w:color="auto" w:fill="FFFFFF"/>
          <w:lang w:eastAsia="es-MX"/>
          <w14:ligatures w14:val="none"/>
        </w:rPr>
      </w:pPr>
      <w:hyperlink r:id="rId5" w:history="1">
        <w:r w:rsidRPr="002425AB">
          <w:rPr>
            <w:rStyle w:val="Hipervnculo"/>
            <w:rFonts w:ascii="Palatino Linotype" w:eastAsia="Times New Roman" w:hAnsi="Palatino Linotype" w:cs="Times New Roman"/>
            <w:kern w:val="0"/>
            <w:shd w:val="clear" w:color="auto" w:fill="FFFFFF"/>
            <w:lang w:eastAsia="es-MX"/>
            <w14:ligatures w14:val="none"/>
          </w:rPr>
          <w:t>https://www.mdpi.com/2076-3921/14/9/1050</w:t>
        </w:r>
      </w:hyperlink>
    </w:p>
    <w:p w14:paraId="417E595A" w14:textId="77777777" w:rsidR="002425AB" w:rsidRPr="002425AB" w:rsidRDefault="002425AB" w:rsidP="00F32E64">
      <w:pPr>
        <w:ind w:left="360"/>
        <w:jc w:val="both"/>
        <w:rPr>
          <w:rStyle w:val="Hipervnculo"/>
          <w:rFonts w:ascii="Palatino Linotype" w:eastAsia="Times New Roman" w:hAnsi="Palatino Linotype" w:cs="Times New Roman"/>
          <w:kern w:val="0"/>
          <w:shd w:val="clear" w:color="auto" w:fill="FFFFFF"/>
          <w:lang w:eastAsia="es-MX"/>
          <w14:ligatures w14:val="none"/>
        </w:rPr>
      </w:pPr>
    </w:p>
    <w:p w14:paraId="348A71F5" w14:textId="77777777" w:rsidR="00925025" w:rsidRPr="002425AB" w:rsidRDefault="00925025" w:rsidP="00F32E64">
      <w:pPr>
        <w:ind w:left="360"/>
        <w:jc w:val="both"/>
        <w:rPr>
          <w:rFonts w:ascii="Palatino Linotype" w:hAnsi="Palatino Linotype"/>
        </w:rPr>
      </w:pPr>
    </w:p>
    <w:p w14:paraId="1D2F9353" w14:textId="77777777" w:rsidR="00925025" w:rsidRPr="002425AB" w:rsidRDefault="00925025" w:rsidP="00F32E64">
      <w:pPr>
        <w:ind w:left="360"/>
        <w:jc w:val="both"/>
        <w:rPr>
          <w:rFonts w:ascii="Palatino Linotype" w:hAnsi="Palatino Linotype"/>
        </w:rPr>
      </w:pPr>
    </w:p>
    <w:p w14:paraId="7FB7BCC5" w14:textId="77777777" w:rsidR="002049C6" w:rsidRPr="002425AB" w:rsidRDefault="002049C6" w:rsidP="00F32E64">
      <w:pPr>
        <w:ind w:left="360"/>
        <w:jc w:val="both"/>
        <w:rPr>
          <w:rFonts w:ascii="Palatino Linotype" w:hAnsi="Palatino Linotype"/>
        </w:rPr>
      </w:pPr>
      <w:r w:rsidRPr="002425AB">
        <w:rPr>
          <w:rFonts w:ascii="Palatino Linotype" w:hAnsi="Palatino Linotype"/>
          <w:b/>
          <w:bCs/>
        </w:rPr>
        <w:t>Salinas, P</w:t>
      </w:r>
      <w:r w:rsidRPr="002425AB">
        <w:rPr>
          <w:rFonts w:ascii="Palatino Linotype" w:hAnsi="Palatino Linotype"/>
        </w:rPr>
        <w:t xml:space="preserve">. El mal uso del </w:t>
      </w:r>
      <w:proofErr w:type="spellStart"/>
      <w:r w:rsidRPr="002425AB">
        <w:rPr>
          <w:rFonts w:ascii="Palatino Linotype" w:hAnsi="Palatino Linotype"/>
        </w:rPr>
        <w:t>término</w:t>
      </w:r>
      <w:proofErr w:type="spellEnd"/>
      <w:r w:rsidRPr="002425AB">
        <w:rPr>
          <w:rFonts w:ascii="Palatino Linotype" w:hAnsi="Palatino Linotype"/>
        </w:rPr>
        <w:t xml:space="preserve"> “candidato a doctor”. </w:t>
      </w:r>
      <w:proofErr w:type="spellStart"/>
      <w:r w:rsidRPr="002425AB">
        <w:rPr>
          <w:rFonts w:ascii="Palatino Linotype" w:hAnsi="Palatino Linotype"/>
        </w:rPr>
        <w:t>Int</w:t>
      </w:r>
      <w:proofErr w:type="spellEnd"/>
      <w:r w:rsidRPr="002425AB">
        <w:rPr>
          <w:rFonts w:ascii="Palatino Linotype" w:hAnsi="Palatino Linotype"/>
        </w:rPr>
        <w:t xml:space="preserve">. J. </w:t>
      </w:r>
      <w:proofErr w:type="spellStart"/>
      <w:r w:rsidRPr="002425AB">
        <w:rPr>
          <w:rFonts w:ascii="Palatino Linotype" w:hAnsi="Palatino Linotype"/>
        </w:rPr>
        <w:t>Morphol</w:t>
      </w:r>
      <w:proofErr w:type="spellEnd"/>
      <w:r w:rsidRPr="002425AB">
        <w:rPr>
          <w:rFonts w:ascii="Palatino Linotype" w:hAnsi="Palatino Linotype"/>
        </w:rPr>
        <w:t>., 43(3):718-721, 2025.</w:t>
      </w:r>
    </w:p>
    <w:p w14:paraId="28037718" w14:textId="649A6663" w:rsidR="002425AB" w:rsidRPr="002425AB" w:rsidRDefault="002425AB" w:rsidP="00F32E64">
      <w:pPr>
        <w:ind w:left="360"/>
        <w:jc w:val="both"/>
        <w:rPr>
          <w:rFonts w:ascii="Palatino Linotype" w:hAnsi="Palatino Linotype"/>
        </w:rPr>
      </w:pPr>
      <w:hyperlink r:id="rId6" w:history="1">
        <w:r w:rsidRPr="002425AB">
          <w:rPr>
            <w:rStyle w:val="Hipervnculo"/>
            <w:rFonts w:ascii="Palatino Linotype" w:hAnsi="Palatino Linotype"/>
          </w:rPr>
          <w:t>https://www.scielo.cl/scielo.php?script=sci_arttext&amp;pid=S0717-95022025000300718&amp;lng=es&amp;nrm=iso&amp;tlng=es</w:t>
        </w:r>
      </w:hyperlink>
    </w:p>
    <w:p w14:paraId="553F67CE" w14:textId="77777777" w:rsidR="002425AB" w:rsidRPr="002425AB" w:rsidRDefault="002425AB" w:rsidP="00F32E64">
      <w:pPr>
        <w:ind w:left="360"/>
        <w:jc w:val="both"/>
        <w:rPr>
          <w:rFonts w:ascii="Palatino Linotype" w:hAnsi="Palatino Linotype"/>
        </w:rPr>
      </w:pPr>
    </w:p>
    <w:p w14:paraId="7630FC04" w14:textId="77777777" w:rsidR="00925025" w:rsidRPr="002425AB" w:rsidRDefault="00925025" w:rsidP="00F32E64">
      <w:pPr>
        <w:ind w:left="360"/>
        <w:jc w:val="both"/>
        <w:rPr>
          <w:rFonts w:ascii="Palatino Linotype" w:hAnsi="Palatino Linotype"/>
        </w:rPr>
      </w:pPr>
    </w:p>
    <w:p w14:paraId="6F3FE4E9" w14:textId="77777777" w:rsidR="00925025" w:rsidRPr="002425AB" w:rsidRDefault="00925025" w:rsidP="00F32E64">
      <w:pPr>
        <w:ind w:left="360"/>
        <w:jc w:val="both"/>
        <w:rPr>
          <w:rFonts w:ascii="Palatino Linotype" w:hAnsi="Palatino Linotype"/>
        </w:rPr>
      </w:pPr>
    </w:p>
    <w:p w14:paraId="46D1D777" w14:textId="77777777" w:rsidR="002049C6" w:rsidRPr="002425AB" w:rsidRDefault="002049C6" w:rsidP="00F32E64">
      <w:pPr>
        <w:spacing w:after="200"/>
        <w:ind w:left="360"/>
        <w:jc w:val="both"/>
        <w:rPr>
          <w:rFonts w:ascii="Palatino Linotype" w:hAnsi="Palatino Linotype"/>
        </w:rPr>
      </w:pPr>
      <w:r w:rsidRPr="002425AB">
        <w:rPr>
          <w:rFonts w:ascii="Palatino Linotype" w:hAnsi="Palatino Linotype" w:cs="Arial"/>
          <w:b/>
          <w:bCs/>
          <w:color w:val="212121"/>
          <w:shd w:val="clear" w:color="auto" w:fill="FFFFFF"/>
          <w:lang w:val="en-US"/>
        </w:rPr>
        <w:t>Salinas, P.,</w:t>
      </w:r>
      <w:r w:rsidRPr="002425AB">
        <w:rPr>
          <w:rFonts w:ascii="Palatino Linotype" w:hAnsi="Palatino Linotype" w:cs="Arial"/>
          <w:color w:val="212121"/>
          <w:shd w:val="clear" w:color="auto" w:fill="FFFFFF"/>
          <w:lang w:val="en-US"/>
        </w:rPr>
        <w:t xml:space="preserve"> &amp; Escobar, D. (2025). Stereological and morphometric insights into epididymal development in domestic cats (</w:t>
      </w:r>
      <w:r w:rsidRPr="002425AB">
        <w:rPr>
          <w:rFonts w:ascii="Palatino Linotype" w:hAnsi="Palatino Linotype" w:cs="Arial"/>
          <w:i/>
          <w:iCs/>
          <w:color w:val="212121"/>
          <w:shd w:val="clear" w:color="auto" w:fill="FFFFFF"/>
          <w:lang w:val="en-US"/>
        </w:rPr>
        <w:t>Felis silvestris catus</w:t>
      </w:r>
      <w:r w:rsidRPr="002425AB">
        <w:rPr>
          <w:rFonts w:ascii="Palatino Linotype" w:hAnsi="Palatino Linotype" w:cs="Arial"/>
          <w:color w:val="212121"/>
          <w:shd w:val="clear" w:color="auto" w:fill="FFFFFF"/>
          <w:lang w:val="en-US"/>
        </w:rPr>
        <w:t>) from 6 to 48 months.</w:t>
      </w:r>
      <w:r w:rsidRPr="002425AB">
        <w:rPr>
          <w:rStyle w:val="apple-converted-space"/>
          <w:rFonts w:ascii="Palatino Linotype" w:hAnsi="Palatino Linotype" w:cs="Arial"/>
          <w:color w:val="212121"/>
          <w:shd w:val="clear" w:color="auto" w:fill="FFFFFF"/>
          <w:lang w:val="en-US"/>
        </w:rPr>
        <w:t> </w:t>
      </w:r>
      <w:r w:rsidRPr="002425AB">
        <w:rPr>
          <w:rFonts w:ascii="Palatino Linotype" w:hAnsi="Palatino Linotype" w:cs="Arial"/>
          <w:i/>
          <w:iCs/>
          <w:color w:val="212121"/>
          <w:lang w:val="en-US"/>
        </w:rPr>
        <w:t>Research in veterinary science</w:t>
      </w:r>
      <w:r w:rsidRPr="002425AB">
        <w:rPr>
          <w:rFonts w:ascii="Palatino Linotype" w:hAnsi="Palatino Linotype" w:cs="Arial"/>
          <w:color w:val="212121"/>
          <w:shd w:val="clear" w:color="auto" w:fill="FFFFFF"/>
          <w:lang w:val="en-US"/>
        </w:rPr>
        <w:t>,</w:t>
      </w:r>
      <w:r w:rsidRPr="002425AB">
        <w:rPr>
          <w:rStyle w:val="apple-converted-space"/>
          <w:rFonts w:ascii="Palatino Linotype" w:hAnsi="Palatino Linotype" w:cs="Arial"/>
          <w:color w:val="212121"/>
          <w:shd w:val="clear" w:color="auto" w:fill="FFFFFF"/>
          <w:lang w:val="en-US"/>
        </w:rPr>
        <w:t> </w:t>
      </w:r>
      <w:r w:rsidRPr="002425AB">
        <w:rPr>
          <w:rFonts w:ascii="Palatino Linotype" w:hAnsi="Palatino Linotype" w:cs="Arial"/>
          <w:i/>
          <w:iCs/>
          <w:color w:val="212121"/>
          <w:lang w:val="en-US"/>
        </w:rPr>
        <w:t>191</w:t>
      </w:r>
      <w:r w:rsidRPr="002425AB">
        <w:rPr>
          <w:rFonts w:ascii="Palatino Linotype" w:hAnsi="Palatino Linotype" w:cs="Arial"/>
          <w:color w:val="212121"/>
          <w:shd w:val="clear" w:color="auto" w:fill="FFFFFF"/>
          <w:lang w:val="en-US"/>
        </w:rPr>
        <w:t xml:space="preserve">, 105690. </w:t>
      </w:r>
      <w:hyperlink r:id="rId7" w:history="1">
        <w:r w:rsidRPr="002425AB">
          <w:rPr>
            <w:rStyle w:val="Hipervnculo"/>
            <w:rFonts w:ascii="Palatino Linotype" w:hAnsi="Palatino Linotype" w:cs="Arial"/>
            <w:shd w:val="clear" w:color="auto" w:fill="FFFFFF"/>
            <w:lang w:val="en-US"/>
          </w:rPr>
          <w:t>https://doi.org/10.1016/j.rvsc.2025.105690</w:t>
        </w:r>
      </w:hyperlink>
    </w:p>
    <w:p w14:paraId="47BC78C3" w14:textId="6018C11F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/>
        </w:rPr>
      </w:pPr>
      <w:hyperlink r:id="rId8" w:history="1">
        <w:r w:rsidRPr="002425AB">
          <w:rPr>
            <w:rStyle w:val="Hipervnculo"/>
            <w:rFonts w:ascii="Palatino Linotype" w:hAnsi="Palatino Linotype"/>
          </w:rPr>
          <w:t>https://pubmed.ncbi.nlm.nih.gov/40334340/</w:t>
        </w:r>
      </w:hyperlink>
    </w:p>
    <w:p w14:paraId="53D9B5DF" w14:textId="77777777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  <w:lang w:val="en-US"/>
        </w:rPr>
      </w:pPr>
    </w:p>
    <w:p w14:paraId="7B43BA7B" w14:textId="77777777" w:rsidR="002049C6" w:rsidRPr="002425AB" w:rsidRDefault="002049C6" w:rsidP="00F32E64">
      <w:pPr>
        <w:ind w:left="360"/>
        <w:jc w:val="both"/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</w:pPr>
      <w:r w:rsidRPr="002425AB">
        <w:rPr>
          <w:rFonts w:ascii="Palatino Linotype" w:eastAsia="Times New Roman" w:hAnsi="Palatino Linotype" w:cs="Times New Roman"/>
          <w:b/>
          <w:bCs/>
          <w:color w:val="222222"/>
          <w:kern w:val="0"/>
          <w:shd w:val="clear" w:color="auto" w:fill="FFFFFF"/>
          <w:lang w:eastAsia="es-MX"/>
          <w14:ligatures w14:val="none"/>
        </w:rPr>
        <w:t>Salinas, P</w:t>
      </w:r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eastAsia="es-MX"/>
          <w14:ligatures w14:val="none"/>
        </w:rPr>
        <w:t xml:space="preserve">., Ponce, N., del Sol, M., &amp; Vásquez, B. (2025). </w:t>
      </w:r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  <w:t>Impact of PM2.5 Exposure from Wood Combustion on Reproductive Health: Implications for Fertility, Ovarian Function, and Fetal Development. </w:t>
      </w:r>
      <w:r w:rsidRPr="002425AB">
        <w:rPr>
          <w:rFonts w:ascii="Palatino Linotype" w:eastAsia="Times New Roman" w:hAnsi="Palatino Linotype" w:cs="Times New Roman"/>
          <w:i/>
          <w:iCs/>
          <w:color w:val="222222"/>
          <w:kern w:val="0"/>
          <w:lang w:val="en-US" w:eastAsia="es-MX"/>
          <w14:ligatures w14:val="none"/>
        </w:rPr>
        <w:t>Toxics</w:t>
      </w:r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  <w:t>, </w:t>
      </w:r>
      <w:r w:rsidRPr="002425AB">
        <w:rPr>
          <w:rFonts w:ascii="Palatino Linotype" w:eastAsia="Times New Roman" w:hAnsi="Palatino Linotype" w:cs="Times New Roman"/>
          <w:i/>
          <w:iCs/>
          <w:color w:val="222222"/>
          <w:kern w:val="0"/>
          <w:lang w:val="en-US" w:eastAsia="es-MX"/>
          <w14:ligatures w14:val="none"/>
        </w:rPr>
        <w:t>13</w:t>
      </w:r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  <w:t xml:space="preserve">(4), 238. </w:t>
      </w:r>
      <w:hyperlink r:id="rId9" w:history="1">
        <w:r w:rsidRPr="002425AB">
          <w:rPr>
            <w:rStyle w:val="Hipervnculo"/>
            <w:rFonts w:ascii="Palatino Linotype" w:eastAsia="Times New Roman" w:hAnsi="Palatino Linotype" w:cs="Times New Roman"/>
            <w:kern w:val="0"/>
            <w:shd w:val="clear" w:color="auto" w:fill="FFFFFF"/>
            <w:lang w:val="en-US" w:eastAsia="es-MX"/>
            <w14:ligatures w14:val="none"/>
          </w:rPr>
          <w:t>https://doi.org/10.3390/toxics13040238</w:t>
        </w:r>
      </w:hyperlink>
      <w:r w:rsidRPr="002425AB"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  <w:t xml:space="preserve"> </w:t>
      </w:r>
    </w:p>
    <w:p w14:paraId="1F125CDB" w14:textId="77777777" w:rsidR="00925025" w:rsidRPr="002425AB" w:rsidRDefault="00925025" w:rsidP="00F32E64">
      <w:pPr>
        <w:ind w:left="360"/>
        <w:jc w:val="both"/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</w:pPr>
    </w:p>
    <w:p w14:paraId="74EA166F" w14:textId="53AA2C88" w:rsidR="00925025" w:rsidRPr="002425AB" w:rsidRDefault="00925025" w:rsidP="00F32E64">
      <w:pPr>
        <w:ind w:left="360"/>
        <w:jc w:val="both"/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</w:pPr>
      <w:hyperlink r:id="rId10" w:history="1">
        <w:r w:rsidRPr="002425AB">
          <w:rPr>
            <w:rStyle w:val="Hipervnculo"/>
            <w:rFonts w:ascii="Palatino Linotype" w:eastAsia="Times New Roman" w:hAnsi="Palatino Linotype" w:cs="Times New Roman"/>
            <w:kern w:val="0"/>
            <w:shd w:val="clear" w:color="auto" w:fill="FFFFFF"/>
            <w:lang w:val="en-US" w:eastAsia="es-MX"/>
            <w14:ligatures w14:val="none"/>
          </w:rPr>
          <w:t>https://www.mdpi.com/2305-6304/13/4/238</w:t>
        </w:r>
      </w:hyperlink>
    </w:p>
    <w:p w14:paraId="03E42ABD" w14:textId="77777777" w:rsidR="00925025" w:rsidRPr="002425AB" w:rsidRDefault="00925025" w:rsidP="00F32E64">
      <w:pPr>
        <w:ind w:left="360"/>
        <w:jc w:val="both"/>
        <w:rPr>
          <w:rFonts w:ascii="Palatino Linotype" w:eastAsia="Times New Roman" w:hAnsi="Palatino Linotype" w:cs="Times New Roman"/>
          <w:color w:val="222222"/>
          <w:kern w:val="0"/>
          <w:shd w:val="clear" w:color="auto" w:fill="FFFFFF"/>
          <w:lang w:val="en-US" w:eastAsia="es-MX"/>
          <w14:ligatures w14:val="none"/>
        </w:rPr>
      </w:pPr>
    </w:p>
    <w:p w14:paraId="09AB515E" w14:textId="77777777" w:rsidR="00925025" w:rsidRPr="002425AB" w:rsidRDefault="00925025" w:rsidP="00F32E64">
      <w:pPr>
        <w:ind w:left="360"/>
        <w:jc w:val="both"/>
        <w:rPr>
          <w:rFonts w:ascii="Palatino Linotype" w:eastAsia="Times New Roman" w:hAnsi="Palatino Linotype" w:cs="Times New Roman"/>
          <w:kern w:val="0"/>
          <w:lang w:val="en-US" w:eastAsia="es-MX"/>
          <w14:ligatures w14:val="none"/>
        </w:rPr>
      </w:pPr>
    </w:p>
    <w:p w14:paraId="7189866D" w14:textId="77777777" w:rsidR="002425AB" w:rsidRDefault="002425AB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</w:rPr>
      </w:pPr>
    </w:p>
    <w:p w14:paraId="76A73DCD" w14:textId="77777777" w:rsidR="002425AB" w:rsidRDefault="002425AB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</w:rPr>
      </w:pPr>
    </w:p>
    <w:p w14:paraId="1888C003" w14:textId="77777777" w:rsidR="002425AB" w:rsidRDefault="002425AB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</w:rPr>
      </w:pPr>
    </w:p>
    <w:p w14:paraId="7056011C" w14:textId="08FACCA0" w:rsidR="002049C6" w:rsidRPr="002425AB" w:rsidRDefault="002049C6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  <w:lang w:val="en-US"/>
        </w:rPr>
      </w:pPr>
      <w:r w:rsidRPr="002425AB">
        <w:rPr>
          <w:rFonts w:ascii="Palatino Linotype" w:hAnsi="Palatino Linotype" w:cs="Arial"/>
          <w:color w:val="000000"/>
        </w:rPr>
        <w:lastRenderedPageBreak/>
        <w:t xml:space="preserve">Guerrero, M., Marican, A., Rafael, D., Andrade, F., Moore-Carrasco, R., </w:t>
      </w:r>
      <w:proofErr w:type="spellStart"/>
      <w:r w:rsidRPr="002425AB">
        <w:rPr>
          <w:rFonts w:ascii="Palatino Linotype" w:hAnsi="Palatino Linotype" w:cs="Arial"/>
          <w:color w:val="000000"/>
        </w:rPr>
        <w:t>Vijayakumar</w:t>
      </w:r>
      <w:proofErr w:type="spellEnd"/>
      <w:r w:rsidRPr="002425AB">
        <w:rPr>
          <w:rFonts w:ascii="Palatino Linotype" w:hAnsi="Palatino Linotype" w:cs="Arial"/>
          <w:color w:val="000000"/>
        </w:rPr>
        <w:t xml:space="preserve">, S., </w:t>
      </w:r>
      <w:r w:rsidRPr="002425AB">
        <w:rPr>
          <w:rFonts w:ascii="Palatino Linotype" w:hAnsi="Palatino Linotype" w:cs="Arial"/>
          <w:b/>
          <w:bCs/>
          <w:color w:val="000000"/>
        </w:rPr>
        <w:t>Salinas, P</w:t>
      </w:r>
      <w:r w:rsidRPr="002425AB">
        <w:rPr>
          <w:rFonts w:ascii="Palatino Linotype" w:hAnsi="Palatino Linotype" w:cs="Arial"/>
          <w:color w:val="000000"/>
        </w:rPr>
        <w:t xml:space="preserve">., Cabrera-Barjas, G., Lara, J., &amp; Durán-Lara, E. F. (2025). </w:t>
      </w:r>
      <w:r w:rsidRPr="002425AB">
        <w:rPr>
          <w:rFonts w:ascii="Palatino Linotype" w:hAnsi="Palatino Linotype" w:cs="Arial"/>
          <w:color w:val="000000"/>
          <w:lang w:val="en-US"/>
        </w:rPr>
        <w:t>On-demand dual-stimuli-responsive hydrogels for localized and sustained delivery of MP-L [I5R8] to treat bacterial wound infections.</w:t>
      </w:r>
      <w:r w:rsidRPr="002425AB">
        <w:rPr>
          <w:rStyle w:val="apple-converted-space"/>
          <w:rFonts w:ascii="Palatino Linotype" w:hAnsi="Palatino Linotype" w:cs="Arial"/>
          <w:color w:val="000000"/>
          <w:lang w:val="en-US"/>
        </w:rPr>
        <w:t> </w:t>
      </w:r>
      <w:r w:rsidRPr="002425AB">
        <w:rPr>
          <w:rStyle w:val="nfasis"/>
          <w:rFonts w:ascii="Palatino Linotype" w:hAnsi="Palatino Linotype" w:cs="Arial"/>
          <w:color w:val="000000"/>
          <w:lang w:val="en-US"/>
        </w:rPr>
        <w:t xml:space="preserve">Colloids and Surfaces B: </w:t>
      </w:r>
      <w:proofErr w:type="spellStart"/>
      <w:r w:rsidRPr="002425AB">
        <w:rPr>
          <w:rStyle w:val="nfasis"/>
          <w:rFonts w:ascii="Palatino Linotype" w:hAnsi="Palatino Linotype" w:cs="Arial"/>
          <w:color w:val="000000"/>
          <w:lang w:val="en-US"/>
        </w:rPr>
        <w:t>Biointerfaces</w:t>
      </w:r>
      <w:proofErr w:type="spellEnd"/>
      <w:r w:rsidRPr="002425AB">
        <w:rPr>
          <w:rFonts w:ascii="Palatino Linotype" w:hAnsi="Palatino Linotype" w:cs="Arial"/>
          <w:color w:val="000000"/>
          <w:lang w:val="en-US"/>
        </w:rPr>
        <w:t xml:space="preserve">. </w:t>
      </w:r>
      <w:proofErr w:type="spellStart"/>
      <w:r w:rsidRPr="002425AB">
        <w:rPr>
          <w:rFonts w:ascii="Palatino Linotype" w:hAnsi="Palatino Linotype" w:cs="Arial"/>
          <w:color w:val="000000"/>
          <w:lang w:val="en-US"/>
        </w:rPr>
        <w:t>Artículo</w:t>
      </w:r>
      <w:proofErr w:type="spellEnd"/>
      <w:r w:rsidRPr="002425AB">
        <w:rPr>
          <w:rFonts w:ascii="Palatino Linotype" w:hAnsi="Palatino Linotype" w:cs="Arial"/>
          <w:color w:val="000000"/>
          <w:lang w:val="en-US"/>
        </w:rPr>
        <w:t xml:space="preserve"> </w:t>
      </w:r>
      <w:proofErr w:type="spellStart"/>
      <w:r w:rsidRPr="002425AB">
        <w:rPr>
          <w:rFonts w:ascii="Palatino Linotype" w:hAnsi="Palatino Linotype" w:cs="Arial"/>
          <w:color w:val="000000"/>
          <w:lang w:val="en-US"/>
        </w:rPr>
        <w:t>en</w:t>
      </w:r>
      <w:proofErr w:type="spellEnd"/>
      <w:r w:rsidRPr="002425AB">
        <w:rPr>
          <w:rFonts w:ascii="Palatino Linotype" w:hAnsi="Palatino Linotype" w:cs="Arial"/>
          <w:color w:val="000000"/>
          <w:lang w:val="en-US"/>
        </w:rPr>
        <w:t xml:space="preserve"> </w:t>
      </w:r>
      <w:proofErr w:type="spellStart"/>
      <w:r w:rsidRPr="002425AB">
        <w:rPr>
          <w:rFonts w:ascii="Palatino Linotype" w:hAnsi="Palatino Linotype" w:cs="Arial"/>
          <w:color w:val="000000"/>
          <w:lang w:val="en-US"/>
        </w:rPr>
        <w:t>prensa</w:t>
      </w:r>
      <w:proofErr w:type="spellEnd"/>
      <w:r w:rsidRPr="002425AB">
        <w:rPr>
          <w:rFonts w:ascii="Palatino Linotype" w:hAnsi="Palatino Linotype" w:cs="Arial"/>
          <w:color w:val="000000"/>
          <w:lang w:val="en-US"/>
        </w:rPr>
        <w:t>.</w:t>
      </w:r>
      <w:r w:rsidRPr="002425AB">
        <w:rPr>
          <w:rStyle w:val="apple-converted-space"/>
          <w:rFonts w:ascii="Palatino Linotype" w:hAnsi="Palatino Linotype" w:cs="Arial"/>
          <w:color w:val="000000"/>
          <w:lang w:val="en-US"/>
        </w:rPr>
        <w:t> </w:t>
      </w:r>
      <w:hyperlink r:id="rId11" w:history="1">
        <w:r w:rsidRPr="002425AB">
          <w:rPr>
            <w:rStyle w:val="Hipervnculo"/>
            <w:rFonts w:ascii="Palatino Linotype" w:hAnsi="Palatino Linotype" w:cs="Arial"/>
            <w:lang w:val="en-US"/>
          </w:rPr>
          <w:t>https://doi.org/10.1016/j.colsurfb.2025.114636</w:t>
        </w:r>
      </w:hyperlink>
      <w:r w:rsidRPr="002425AB">
        <w:rPr>
          <w:rFonts w:ascii="Palatino Linotype" w:hAnsi="Palatino Linotype" w:cs="Arial"/>
          <w:lang w:val="en-US"/>
        </w:rPr>
        <w:t xml:space="preserve"> </w:t>
      </w:r>
      <w:r w:rsidRPr="002425AB">
        <w:rPr>
          <w:rFonts w:ascii="Palatino Linotype" w:hAnsi="Palatino Linotype" w:cs="Arial"/>
          <w:color w:val="000000"/>
          <w:lang w:val="en-US"/>
        </w:rPr>
        <w:t xml:space="preserve"> </w:t>
      </w:r>
    </w:p>
    <w:p w14:paraId="50C0999C" w14:textId="1BFC018F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  <w:lang w:val="en-US"/>
        </w:rPr>
      </w:pPr>
      <w:hyperlink r:id="rId12" w:history="1">
        <w:r w:rsidRPr="002425AB">
          <w:rPr>
            <w:rStyle w:val="Hipervnculo"/>
            <w:rFonts w:ascii="Palatino Linotype" w:hAnsi="Palatino Linotype" w:cs="Arial"/>
            <w:lang w:val="en-US"/>
          </w:rPr>
          <w:t>https://www.sciencedirect.com/science/article/abs/pii/S0927776525001432</w:t>
        </w:r>
      </w:hyperlink>
    </w:p>
    <w:p w14:paraId="28634089" w14:textId="77777777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  <w:lang w:val="en-US"/>
        </w:rPr>
      </w:pPr>
    </w:p>
    <w:p w14:paraId="4EE2CC29" w14:textId="77777777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  <w:lang w:val="en-US"/>
        </w:rPr>
      </w:pPr>
    </w:p>
    <w:p w14:paraId="2E7575E6" w14:textId="77777777" w:rsidR="002049C6" w:rsidRPr="002425AB" w:rsidRDefault="002049C6" w:rsidP="00F32E64">
      <w:pPr>
        <w:spacing w:after="200"/>
        <w:ind w:left="360"/>
        <w:jc w:val="both"/>
        <w:rPr>
          <w:rFonts w:ascii="Palatino Linotype" w:hAnsi="Palatino Linotype"/>
        </w:rPr>
      </w:pPr>
      <w:r w:rsidRPr="002425AB">
        <w:rPr>
          <w:rFonts w:ascii="Palatino Linotype" w:hAnsi="Palatino Linotype" w:cs="Arial"/>
          <w:color w:val="222222"/>
          <w:shd w:val="clear" w:color="auto" w:fill="FFFFFF"/>
        </w:rPr>
        <w:t xml:space="preserve">González-Rojas, A., de la Fuente-Mella, H., Parra, S., </w:t>
      </w:r>
      <w:proofErr w:type="spellStart"/>
      <w:r w:rsidRPr="002425AB">
        <w:rPr>
          <w:rFonts w:ascii="Palatino Linotype" w:hAnsi="Palatino Linotype" w:cs="Arial"/>
          <w:color w:val="222222"/>
          <w:shd w:val="clear" w:color="auto" w:fill="FFFFFF"/>
        </w:rPr>
        <w:t>Cancino</w:t>
      </w:r>
      <w:proofErr w:type="spellEnd"/>
      <w:r w:rsidRPr="002425AB">
        <w:rPr>
          <w:rFonts w:ascii="Palatino Linotype" w:hAnsi="Palatino Linotype" w:cs="Arial"/>
          <w:color w:val="222222"/>
          <w:shd w:val="clear" w:color="auto" w:fill="FFFFFF"/>
        </w:rPr>
        <w:t xml:space="preserve">-Haas, F., </w:t>
      </w:r>
      <w:proofErr w:type="spellStart"/>
      <w:r w:rsidRPr="002425AB">
        <w:rPr>
          <w:rFonts w:ascii="Palatino Linotype" w:hAnsi="Palatino Linotype" w:cs="Arial"/>
          <w:color w:val="222222"/>
          <w:shd w:val="clear" w:color="auto" w:fill="FFFFFF"/>
        </w:rPr>
        <w:t>Coiro</w:t>
      </w:r>
      <w:proofErr w:type="spellEnd"/>
      <w:r w:rsidRPr="002425AB">
        <w:rPr>
          <w:rFonts w:ascii="Palatino Linotype" w:hAnsi="Palatino Linotype" w:cs="Arial"/>
          <w:color w:val="222222"/>
          <w:shd w:val="clear" w:color="auto" w:fill="FFFFFF"/>
        </w:rPr>
        <w:t xml:space="preserve">-Nicolas, C., Godoy-Saavedra, J., Pastén-Torres, M., Verdejo-Zamora, E., </w:t>
      </w:r>
      <w:proofErr w:type="spellStart"/>
      <w:r w:rsidRPr="002425AB">
        <w:rPr>
          <w:rFonts w:ascii="Palatino Linotype" w:hAnsi="Palatino Linotype" w:cs="Arial"/>
          <w:color w:val="222222"/>
          <w:shd w:val="clear" w:color="auto" w:fill="FFFFFF"/>
        </w:rPr>
        <w:t>Dotte</w:t>
      </w:r>
      <w:proofErr w:type="spellEnd"/>
      <w:r w:rsidRPr="002425AB">
        <w:rPr>
          <w:rFonts w:ascii="Palatino Linotype" w:hAnsi="Palatino Linotype" w:cs="Arial"/>
          <w:color w:val="222222"/>
          <w:shd w:val="clear" w:color="auto" w:fill="FFFFFF"/>
        </w:rPr>
        <w:t xml:space="preserve">-González, A., </w:t>
      </w:r>
      <w:r w:rsidRPr="002425AB">
        <w:rPr>
          <w:rFonts w:ascii="Palatino Linotype" w:hAnsi="Palatino Linotype" w:cs="Arial"/>
          <w:b/>
          <w:bCs/>
          <w:color w:val="222222"/>
          <w:shd w:val="clear" w:color="auto" w:fill="FFFFFF"/>
        </w:rPr>
        <w:t>Salinas, P</w:t>
      </w:r>
      <w:r w:rsidRPr="002425AB">
        <w:rPr>
          <w:rFonts w:ascii="Palatino Linotype" w:hAnsi="Palatino Linotype" w:cs="Arial"/>
          <w:color w:val="222222"/>
          <w:shd w:val="clear" w:color="auto" w:fill="FFFFFF"/>
        </w:rPr>
        <w:t xml:space="preserve">., Valencia-Narbona, M., </w:t>
      </w:r>
      <w:proofErr w:type="spellStart"/>
      <w:r w:rsidRPr="002425AB">
        <w:rPr>
          <w:rFonts w:ascii="Palatino Linotype" w:hAnsi="Palatino Linotype" w:cs="Arial"/>
          <w:color w:val="222222"/>
          <w:shd w:val="clear" w:color="auto" w:fill="FFFFFF"/>
        </w:rPr>
        <w:t>Achiardi</w:t>
      </w:r>
      <w:proofErr w:type="spellEnd"/>
      <w:r w:rsidRPr="002425AB">
        <w:rPr>
          <w:rFonts w:ascii="Palatino Linotype" w:hAnsi="Palatino Linotype" w:cs="Arial"/>
          <w:color w:val="222222"/>
          <w:shd w:val="clear" w:color="auto" w:fill="FFFFFF"/>
        </w:rPr>
        <w:t xml:space="preserve">, O., Granada-Granada, F., Lizana, P. A., &amp; Bravo, M. A. (2025). </w:t>
      </w:r>
      <w:r w:rsidRPr="002425AB">
        <w:rPr>
          <w:rFonts w:ascii="Palatino Linotype" w:hAnsi="Palatino Linotype" w:cs="Arial"/>
          <w:color w:val="222222"/>
          <w:shd w:val="clear" w:color="auto" w:fill="FFFFFF"/>
          <w:lang w:val="en-US"/>
        </w:rPr>
        <w:t>Assessing the Impact of Exposure to PM</w:t>
      </w:r>
      <w:r w:rsidRPr="002425AB">
        <w:rPr>
          <w:rFonts w:ascii="Palatino Linotype" w:hAnsi="Palatino Linotype" w:cs="Arial"/>
          <w:color w:val="222222"/>
          <w:vertAlign w:val="subscript"/>
          <w:lang w:val="en-US"/>
        </w:rPr>
        <w:t>2.5</w:t>
      </w:r>
      <w:r w:rsidRPr="002425AB">
        <w:rPr>
          <w:rStyle w:val="apple-converted-space"/>
          <w:rFonts w:ascii="Palatino Linotype" w:hAnsi="Palatino Linotype" w:cs="Arial"/>
          <w:color w:val="222222"/>
          <w:shd w:val="clear" w:color="auto" w:fill="FFFFFF"/>
          <w:lang w:val="en-US"/>
        </w:rPr>
        <w:t> </w:t>
      </w:r>
      <w:r w:rsidRPr="002425AB">
        <w:rPr>
          <w:rFonts w:ascii="Palatino Linotype" w:hAnsi="Palatino Linotype" w:cs="Arial"/>
          <w:color w:val="222222"/>
          <w:shd w:val="clear" w:color="auto" w:fill="FFFFFF"/>
          <w:lang w:val="en-US"/>
        </w:rPr>
        <w:t>Air Pollution on the Academic Performance of Schoolchildren in Chile.</w:t>
      </w:r>
      <w:r w:rsidRPr="002425AB">
        <w:rPr>
          <w:rStyle w:val="apple-converted-space"/>
          <w:rFonts w:ascii="Palatino Linotype" w:hAnsi="Palatino Linotype" w:cs="Arial"/>
          <w:color w:val="222222"/>
          <w:shd w:val="clear" w:color="auto" w:fill="FFFFFF"/>
          <w:lang w:val="en-US"/>
        </w:rPr>
        <w:t> </w:t>
      </w:r>
      <w:r w:rsidRPr="002425AB">
        <w:rPr>
          <w:rStyle w:val="nfasis"/>
          <w:rFonts w:ascii="Palatino Linotype" w:hAnsi="Palatino Linotype" w:cs="Arial"/>
          <w:color w:val="222222"/>
          <w:lang w:val="en-US"/>
        </w:rPr>
        <w:t>Applied Sciences</w:t>
      </w:r>
      <w:r w:rsidRPr="002425AB">
        <w:rPr>
          <w:rFonts w:ascii="Palatino Linotype" w:hAnsi="Palatino Linotype" w:cs="Arial"/>
          <w:color w:val="222222"/>
          <w:shd w:val="clear" w:color="auto" w:fill="FFFFFF"/>
          <w:lang w:val="en-US"/>
        </w:rPr>
        <w:t>,</w:t>
      </w:r>
      <w:r w:rsidRPr="002425AB">
        <w:rPr>
          <w:rStyle w:val="apple-converted-space"/>
          <w:rFonts w:ascii="Palatino Linotype" w:hAnsi="Palatino Linotype" w:cs="Arial"/>
          <w:color w:val="222222"/>
          <w:shd w:val="clear" w:color="auto" w:fill="FFFFFF"/>
          <w:lang w:val="en-US"/>
        </w:rPr>
        <w:t> </w:t>
      </w:r>
      <w:r w:rsidRPr="002425AB">
        <w:rPr>
          <w:rStyle w:val="nfasis"/>
          <w:rFonts w:ascii="Palatino Linotype" w:hAnsi="Palatino Linotype" w:cs="Arial"/>
          <w:color w:val="222222"/>
          <w:lang w:val="en-US"/>
        </w:rPr>
        <w:t>15</w:t>
      </w:r>
      <w:r w:rsidRPr="002425AB">
        <w:rPr>
          <w:rFonts w:ascii="Palatino Linotype" w:hAnsi="Palatino Linotype" w:cs="Arial"/>
          <w:color w:val="222222"/>
          <w:shd w:val="clear" w:color="auto" w:fill="FFFFFF"/>
          <w:lang w:val="en-US"/>
        </w:rPr>
        <w:t xml:space="preserve">(10), 5474. </w:t>
      </w:r>
      <w:hyperlink r:id="rId13" w:history="1">
        <w:r w:rsidRPr="002425AB">
          <w:rPr>
            <w:rStyle w:val="Hipervnculo"/>
            <w:rFonts w:ascii="Palatino Linotype" w:hAnsi="Palatino Linotype" w:cs="Arial"/>
            <w:shd w:val="clear" w:color="auto" w:fill="FFFFFF"/>
            <w:lang w:val="en-US"/>
          </w:rPr>
          <w:t>https://doi.org/10.3390/app15105474</w:t>
        </w:r>
      </w:hyperlink>
    </w:p>
    <w:p w14:paraId="64445965" w14:textId="0BE3F05C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  <w:lang w:val="en-US"/>
        </w:rPr>
      </w:pPr>
      <w:hyperlink r:id="rId14" w:history="1">
        <w:r w:rsidRPr="002425AB">
          <w:rPr>
            <w:rStyle w:val="Hipervnculo"/>
            <w:rFonts w:ascii="Palatino Linotype" w:hAnsi="Palatino Linotype" w:cs="Arial"/>
            <w:lang w:val="en-US"/>
          </w:rPr>
          <w:t>https://www.mdpi.com/2076-3417/15/10/5474#:~:text=The%20results%20indicate%20lower%20academic,polluted%20areas%20of%20the%20country</w:t>
        </w:r>
      </w:hyperlink>
      <w:r w:rsidRPr="002425AB">
        <w:rPr>
          <w:rFonts w:ascii="Palatino Linotype" w:hAnsi="Palatino Linotype" w:cs="Arial"/>
          <w:color w:val="000000"/>
          <w:lang w:val="en-US"/>
        </w:rPr>
        <w:t>.</w:t>
      </w:r>
    </w:p>
    <w:p w14:paraId="3C138815" w14:textId="77777777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  <w:lang w:val="en-US"/>
        </w:rPr>
      </w:pPr>
    </w:p>
    <w:p w14:paraId="37E3FE1C" w14:textId="658DDECA" w:rsidR="00925025" w:rsidRPr="002425AB" w:rsidRDefault="002049C6" w:rsidP="00F32E64">
      <w:pPr>
        <w:spacing w:after="200"/>
        <w:ind w:left="360"/>
        <w:jc w:val="both"/>
        <w:rPr>
          <w:rFonts w:ascii="Palatino Linotype" w:hAnsi="Palatino Linotype" w:cs="Arial"/>
          <w:color w:val="000000"/>
          <w:lang w:val="en-US"/>
        </w:rPr>
      </w:pPr>
      <w:r w:rsidRPr="002425AB">
        <w:rPr>
          <w:rFonts w:ascii="Palatino Linotype" w:hAnsi="Palatino Linotype" w:cs="Arial"/>
          <w:color w:val="000000"/>
        </w:rPr>
        <w:t xml:space="preserve">Arroyo, N., Quizás, C., Rubilar-Cuevas, J., &amp; </w:t>
      </w:r>
      <w:r w:rsidRPr="002425AB">
        <w:rPr>
          <w:rFonts w:ascii="Palatino Linotype" w:hAnsi="Palatino Linotype" w:cs="Arial"/>
          <w:b/>
          <w:bCs/>
          <w:color w:val="000000"/>
        </w:rPr>
        <w:t>Salinas, P.</w:t>
      </w:r>
      <w:r w:rsidRPr="002425AB">
        <w:rPr>
          <w:rFonts w:ascii="Palatino Linotype" w:hAnsi="Palatino Linotype" w:cs="Arial"/>
          <w:color w:val="000000"/>
        </w:rPr>
        <w:t xml:space="preserve"> (2025). </w:t>
      </w:r>
      <w:r w:rsidRPr="002425AB">
        <w:rPr>
          <w:rFonts w:ascii="Palatino Linotype" w:hAnsi="Palatino Linotype" w:cs="Arial"/>
          <w:color w:val="000000"/>
          <w:lang w:val="en-US"/>
        </w:rPr>
        <w:t>Effect of formative feedback on human anatomy learning: A mixed-methods study on student perceptions and academic performance.</w:t>
      </w:r>
      <w:r w:rsidRPr="002425AB">
        <w:rPr>
          <w:rStyle w:val="apple-converted-space"/>
          <w:rFonts w:ascii="Palatino Linotype" w:hAnsi="Palatino Linotype" w:cs="Arial"/>
          <w:color w:val="000000"/>
          <w:lang w:val="en-US"/>
        </w:rPr>
        <w:t> </w:t>
      </w:r>
      <w:r w:rsidRPr="002425AB">
        <w:rPr>
          <w:rStyle w:val="nfasis"/>
          <w:rFonts w:ascii="Palatino Linotype" w:hAnsi="Palatino Linotype" w:cs="Arial"/>
          <w:color w:val="000000"/>
          <w:lang w:val="en-US"/>
        </w:rPr>
        <w:t>Frontiers in Education, 10</w:t>
      </w:r>
      <w:r w:rsidRPr="002425AB">
        <w:rPr>
          <w:rFonts w:ascii="Palatino Linotype" w:hAnsi="Palatino Linotype" w:cs="Arial"/>
          <w:color w:val="000000"/>
          <w:lang w:val="en-US"/>
        </w:rPr>
        <w:t>, 1471254</w:t>
      </w:r>
      <w:r w:rsidR="00925025" w:rsidRPr="002425AB">
        <w:rPr>
          <w:rFonts w:ascii="Palatino Linotype" w:hAnsi="Palatino Linotype" w:cs="Arial"/>
          <w:color w:val="000000"/>
          <w:lang w:val="en-US"/>
        </w:rPr>
        <w:t xml:space="preserve"> </w:t>
      </w:r>
      <w:hyperlink r:id="rId15" w:history="1">
        <w:r w:rsidR="00925025" w:rsidRPr="002425AB">
          <w:rPr>
            <w:rFonts w:ascii="Palatino Linotype" w:hAnsi="Palatino Linotype"/>
            <w:color w:val="0000FF"/>
            <w:u w:val="single"/>
          </w:rPr>
          <w:t>https://doi.org/10.3389/feduc.2025.1471254</w:t>
        </w:r>
      </w:hyperlink>
    </w:p>
    <w:p w14:paraId="26DD9CCB" w14:textId="5297A254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 w:cs="Arial"/>
          <w:i/>
          <w:iCs/>
          <w:color w:val="000000"/>
          <w:lang w:val="en-US"/>
        </w:rPr>
      </w:pPr>
      <w:hyperlink r:id="rId16" w:history="1">
        <w:r w:rsidRPr="002425AB">
          <w:rPr>
            <w:rStyle w:val="Hipervnculo"/>
            <w:rFonts w:ascii="Palatino Linotype" w:hAnsi="Palatino Linotype" w:cs="Arial"/>
            <w:i/>
            <w:iCs/>
            <w:lang w:val="en-US"/>
          </w:rPr>
          <w:t>https://www.frontiersin.org/journals/education/articles/10.3389/feduc.2025.1471254/full</w:t>
        </w:r>
      </w:hyperlink>
    </w:p>
    <w:p w14:paraId="2972E604" w14:textId="77777777" w:rsidR="00925025" w:rsidRPr="002425AB" w:rsidRDefault="00925025" w:rsidP="00F32E64">
      <w:pPr>
        <w:spacing w:after="200"/>
        <w:ind w:left="360"/>
        <w:jc w:val="both"/>
        <w:rPr>
          <w:rFonts w:ascii="Palatino Linotype" w:hAnsi="Palatino Linotype" w:cs="Arial"/>
          <w:i/>
          <w:iCs/>
          <w:color w:val="000000"/>
          <w:lang w:val="en-US"/>
        </w:rPr>
      </w:pPr>
    </w:p>
    <w:p w14:paraId="5EC296C8" w14:textId="77777777" w:rsidR="002425AB" w:rsidRDefault="002425AB" w:rsidP="00F32E64">
      <w:pPr>
        <w:spacing w:after="200"/>
        <w:ind w:left="360"/>
        <w:jc w:val="both"/>
        <w:rPr>
          <w:rFonts w:ascii="Palatino Linotype" w:hAnsi="Palatino Linotype" w:cs="Arial"/>
          <w:b/>
          <w:bCs/>
          <w:i/>
          <w:iCs/>
          <w:color w:val="000000"/>
          <w:sz w:val="32"/>
          <w:szCs w:val="32"/>
          <w:lang w:val="en-US"/>
        </w:rPr>
      </w:pPr>
    </w:p>
    <w:p w14:paraId="64357FF2" w14:textId="77777777" w:rsidR="002425AB" w:rsidRDefault="002425AB" w:rsidP="00F32E64">
      <w:pPr>
        <w:spacing w:after="200"/>
        <w:ind w:left="360"/>
        <w:jc w:val="both"/>
        <w:rPr>
          <w:rFonts w:ascii="Palatino Linotype" w:hAnsi="Palatino Linotype" w:cs="Arial"/>
          <w:b/>
          <w:bCs/>
          <w:i/>
          <w:iCs/>
          <w:color w:val="000000"/>
          <w:sz w:val="32"/>
          <w:szCs w:val="32"/>
          <w:lang w:val="en-US"/>
        </w:rPr>
      </w:pPr>
    </w:p>
    <w:p w14:paraId="38C76799" w14:textId="77777777" w:rsidR="002425AB" w:rsidRDefault="002425AB" w:rsidP="00F32E64">
      <w:pPr>
        <w:spacing w:after="200"/>
        <w:ind w:left="360"/>
        <w:jc w:val="both"/>
        <w:rPr>
          <w:rFonts w:ascii="Palatino Linotype" w:hAnsi="Palatino Linotype" w:cs="Arial"/>
          <w:b/>
          <w:bCs/>
          <w:i/>
          <w:iCs/>
          <w:color w:val="000000"/>
          <w:sz w:val="32"/>
          <w:szCs w:val="32"/>
          <w:lang w:val="en-US"/>
        </w:rPr>
      </w:pPr>
    </w:p>
    <w:p w14:paraId="6B246C32" w14:textId="77777777" w:rsidR="002425AB" w:rsidRDefault="002425AB" w:rsidP="00F32E64">
      <w:pPr>
        <w:spacing w:after="200"/>
        <w:ind w:left="360"/>
        <w:jc w:val="both"/>
        <w:rPr>
          <w:rFonts w:ascii="Palatino Linotype" w:hAnsi="Palatino Linotype" w:cs="Arial"/>
          <w:b/>
          <w:bCs/>
          <w:i/>
          <w:iCs/>
          <w:color w:val="000000"/>
          <w:sz w:val="32"/>
          <w:szCs w:val="32"/>
          <w:lang w:val="en-US"/>
        </w:rPr>
      </w:pPr>
    </w:p>
    <w:p w14:paraId="7E1A3C4A" w14:textId="54DE31AC" w:rsidR="002049C6" w:rsidRPr="002425AB" w:rsidRDefault="002049C6" w:rsidP="00F32E64">
      <w:pPr>
        <w:spacing w:after="200"/>
        <w:ind w:left="360"/>
        <w:jc w:val="both"/>
        <w:rPr>
          <w:rFonts w:ascii="Palatino Linotype" w:hAnsi="Palatino Linotype" w:cs="Arial"/>
          <w:b/>
          <w:bCs/>
          <w:i/>
          <w:iCs/>
          <w:color w:val="000000"/>
          <w:sz w:val="32"/>
          <w:szCs w:val="32"/>
          <w:lang w:val="en-US"/>
        </w:rPr>
      </w:pPr>
      <w:r w:rsidRPr="002425AB">
        <w:rPr>
          <w:rFonts w:ascii="Palatino Linotype" w:hAnsi="Palatino Linotype" w:cs="Arial"/>
          <w:b/>
          <w:bCs/>
          <w:i/>
          <w:iCs/>
          <w:color w:val="000000"/>
          <w:sz w:val="32"/>
          <w:szCs w:val="32"/>
          <w:highlight w:val="yellow"/>
          <w:lang w:val="en-US"/>
        </w:rPr>
        <w:lastRenderedPageBreak/>
        <w:t>2024</w:t>
      </w:r>
    </w:p>
    <w:p w14:paraId="4F87ED93" w14:textId="4F327F3A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</w:rPr>
      </w:pPr>
      <w:r w:rsidRPr="002425AB">
        <w:rPr>
          <w:rFonts w:ascii="Palatino Linotype" w:hAnsi="Palatino Linotype"/>
          <w:b/>
          <w:bCs/>
          <w:color w:val="000000"/>
        </w:rPr>
        <w:t>Salinas, P.,</w:t>
      </w:r>
      <w:r w:rsidRPr="002425AB">
        <w:rPr>
          <w:rFonts w:ascii="Palatino Linotype" w:hAnsi="Palatino Linotype"/>
          <w:color w:val="000000"/>
        </w:rPr>
        <w:t xml:space="preserve"> Villarroel, F., González-Torres, C., Lazcano, T., Silva, J., </w:t>
      </w:r>
      <w:proofErr w:type="spellStart"/>
      <w:r w:rsidRPr="002425AB">
        <w:rPr>
          <w:rFonts w:ascii="Palatino Linotype" w:hAnsi="Palatino Linotype"/>
          <w:color w:val="000000"/>
        </w:rPr>
        <w:t>Maulen</w:t>
      </w:r>
      <w:proofErr w:type="spellEnd"/>
      <w:r w:rsidRPr="002425AB">
        <w:rPr>
          <w:rFonts w:ascii="Palatino Linotype" w:hAnsi="Palatino Linotype"/>
          <w:color w:val="000000"/>
        </w:rPr>
        <w:t xml:space="preserve">, A., &amp; Rojas, E. (2024). </w:t>
      </w:r>
      <w:r w:rsidRPr="002425AB">
        <w:rPr>
          <w:rFonts w:ascii="Palatino Linotype" w:hAnsi="Palatino Linotype"/>
          <w:color w:val="000000"/>
          <w:lang w:val="en-US"/>
        </w:rPr>
        <w:t>Histological and stereological insights into renal and adrenal changes in pregnant rats exposed to wood smoke-derived PM2.5.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Histology and Histopathology</w:t>
      </w:r>
      <w:r w:rsidRPr="002425AB">
        <w:rPr>
          <w:rFonts w:ascii="Palatino Linotype" w:hAnsi="Palatino Linotype"/>
          <w:color w:val="000000"/>
          <w:lang w:val="en-US"/>
        </w:rPr>
        <w:t>,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18863</w:t>
      </w:r>
      <w:r w:rsidRPr="002425AB">
        <w:rPr>
          <w:rFonts w:ascii="Palatino Linotype" w:hAnsi="Palatino Linotype"/>
          <w:color w:val="000000"/>
          <w:lang w:val="en-US"/>
        </w:rPr>
        <w:t>. Advance online publication.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hyperlink r:id="rId17" w:tgtFrame="_new" w:history="1"/>
    </w:p>
    <w:p w14:paraId="61213A76" w14:textId="768E21AD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18" w:history="1">
        <w:r w:rsidRPr="002425AB">
          <w:rPr>
            <w:rStyle w:val="Hipervnculo"/>
            <w:rFonts w:ascii="Palatino Linotype" w:hAnsi="Palatino Linotype"/>
            <w:lang w:val="en-US"/>
          </w:rPr>
          <w:t>https://pubmed.ncbi.nlm.nih.gov/39763392/</w:t>
        </w:r>
      </w:hyperlink>
    </w:p>
    <w:p w14:paraId="63941E73" w14:textId="77777777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2CB202A3" w14:textId="711619CA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</w:t>
      </w:r>
      <w:proofErr w:type="spellStart"/>
      <w:r w:rsidRPr="002425AB">
        <w:rPr>
          <w:rFonts w:ascii="Palatino Linotype" w:hAnsi="Palatino Linotype"/>
          <w:color w:val="000000"/>
        </w:rPr>
        <w:t>Naciff</w:t>
      </w:r>
      <w:proofErr w:type="spellEnd"/>
      <w:r w:rsidRPr="002425AB">
        <w:rPr>
          <w:rFonts w:ascii="Palatino Linotype" w:hAnsi="Palatino Linotype"/>
          <w:color w:val="000000"/>
        </w:rPr>
        <w:t xml:space="preserve">, A., Navarro, F., &amp; et al. </w:t>
      </w:r>
      <w:r w:rsidRPr="002425AB">
        <w:rPr>
          <w:rFonts w:ascii="Palatino Linotype" w:hAnsi="Palatino Linotype"/>
          <w:color w:val="000000"/>
          <w:lang w:val="en-US"/>
        </w:rPr>
        <w:t>(2024). Anatomy, 3D micro-CT and semiquantitative elemental microanalysis in common carp vertebrae (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Cyprinus carpio</w:t>
      </w:r>
      <w:r w:rsidRPr="002425AB">
        <w:rPr>
          <w:rFonts w:ascii="Palatino Linotype" w:hAnsi="Palatino Linotype"/>
          <w:color w:val="000000"/>
          <w:lang w:val="en-US"/>
        </w:rPr>
        <w:t>; Linnaeus, 1758).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Zoomorphology, 143</w:t>
      </w:r>
      <w:r w:rsidRPr="002425AB">
        <w:rPr>
          <w:rFonts w:ascii="Palatino Linotype" w:hAnsi="Palatino Linotype"/>
          <w:color w:val="000000"/>
          <w:lang w:val="en-US"/>
        </w:rPr>
        <w:t>(6), 719–733.</w:t>
      </w:r>
      <w:r w:rsidR="002425AB">
        <w:rPr>
          <w:rFonts w:ascii="Palatino Linotype" w:hAnsi="Palatino Linotype"/>
          <w:color w:val="000000"/>
          <w:lang w:val="en-US"/>
        </w:rPr>
        <w:t xml:space="preserve"> </w:t>
      </w:r>
      <w:r w:rsidR="002425AB">
        <w:rPr>
          <w:rFonts w:ascii="Merriweather Sans" w:hAnsi="Merriweather Sans"/>
          <w:color w:val="222222"/>
          <w:shd w:val="clear" w:color="auto" w:fill="FFFFFF"/>
        </w:rPr>
        <w:t>https://doi.org/10.1007/s00435-024-00683-2</w:t>
      </w:r>
    </w:p>
    <w:p w14:paraId="3A7443EB" w14:textId="7023B429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19" w:history="1">
        <w:r w:rsidRPr="002425AB">
          <w:rPr>
            <w:rStyle w:val="Hipervnculo"/>
            <w:rFonts w:ascii="Palatino Linotype" w:hAnsi="Palatino Linotype"/>
            <w:lang w:val="en-US"/>
          </w:rPr>
          <w:t>https://link.springer.com/article/10.100</w:t>
        </w:r>
        <w:r w:rsidRPr="002425AB">
          <w:rPr>
            <w:rStyle w:val="Hipervnculo"/>
            <w:rFonts w:ascii="Palatino Linotype" w:hAnsi="Palatino Linotype"/>
            <w:lang w:val="en-US"/>
          </w:rPr>
          <w:t>7</w:t>
        </w:r>
        <w:r w:rsidRPr="002425AB">
          <w:rPr>
            <w:rStyle w:val="Hipervnculo"/>
            <w:rFonts w:ascii="Palatino Linotype" w:hAnsi="Palatino Linotype"/>
            <w:lang w:val="en-US"/>
          </w:rPr>
          <w:t>/s00435-024-00683-2</w:t>
        </w:r>
      </w:hyperlink>
    </w:p>
    <w:p w14:paraId="1EE550A5" w14:textId="77777777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441BDFB6" w14:textId="1372D8AD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</w:rPr>
      </w:pPr>
      <w:r w:rsidRPr="002425AB">
        <w:rPr>
          <w:rFonts w:ascii="Palatino Linotype" w:hAnsi="Palatino Linotype"/>
          <w:color w:val="000000"/>
        </w:rPr>
        <w:t xml:space="preserve">Núñez-Cook, S., Vidal, F., &amp; </w:t>
      </w:r>
      <w:r w:rsidRPr="002425AB">
        <w:rPr>
          <w:rFonts w:ascii="Palatino Linotype" w:hAnsi="Palatino Linotype"/>
          <w:b/>
          <w:bCs/>
          <w:color w:val="000000"/>
        </w:rPr>
        <w:t>Salinas, P.</w:t>
      </w:r>
      <w:r w:rsidRPr="002425AB">
        <w:rPr>
          <w:rFonts w:ascii="Palatino Linotype" w:hAnsi="Palatino Linotype"/>
          <w:color w:val="000000"/>
        </w:rPr>
        <w:t xml:space="preserve"> (2024). </w:t>
      </w:r>
      <w:r w:rsidRPr="002425AB">
        <w:rPr>
          <w:rFonts w:ascii="Palatino Linotype" w:hAnsi="Palatino Linotype"/>
          <w:color w:val="000000"/>
          <w:lang w:val="en-US"/>
        </w:rPr>
        <w:t>Anatomical and computed tomography study of the mandible of the Patagonian huemul (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Hippocamelus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bisulcus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>): Ecological and clinical insights.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Anatomia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,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Histologia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,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Embryologia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, 53</w:t>
      </w:r>
      <w:r w:rsidRPr="002425AB">
        <w:rPr>
          <w:rFonts w:ascii="Palatino Linotype" w:hAnsi="Palatino Linotype"/>
          <w:color w:val="000000"/>
          <w:lang w:val="en-US"/>
        </w:rPr>
        <w:t>(6), e13108.</w:t>
      </w:r>
      <w:r w:rsidR="00925025" w:rsidRPr="002425AB">
        <w:rPr>
          <w:rFonts w:ascii="Palatino Linotype" w:hAnsi="Palatino Linotype"/>
        </w:rPr>
        <w:t xml:space="preserve"> </w:t>
      </w:r>
      <w:r w:rsidR="002425AB">
        <w:rPr>
          <w:rFonts w:ascii="Palatino Linotype" w:hAnsi="Palatino Linotype"/>
        </w:rPr>
        <w:t xml:space="preserve"> </w:t>
      </w:r>
      <w:hyperlink r:id="rId20" w:history="1">
        <w:r w:rsidR="002425AB" w:rsidRPr="002425AB">
          <w:rPr>
            <w:rFonts w:ascii="Open Sans" w:eastAsiaTheme="minorEastAsia" w:hAnsi="Open Sans" w:cs="Open Sans"/>
            <w:b/>
            <w:bCs/>
            <w:color w:val="0000FF"/>
            <w:kern w:val="2"/>
            <w:sz w:val="21"/>
            <w:szCs w:val="21"/>
            <w:u w:val="single"/>
            <w:lang w:eastAsia="en-US"/>
            <w14:ligatures w14:val="standardContextual"/>
          </w:rPr>
          <w:t>https://doi.org/10.1111/ahe.13108</w:t>
        </w:r>
      </w:hyperlink>
    </w:p>
    <w:p w14:paraId="6C30C696" w14:textId="4574FA61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21" w:history="1">
        <w:r w:rsidRPr="002425AB">
          <w:rPr>
            <w:rStyle w:val="Hipervnculo"/>
            <w:rFonts w:ascii="Palatino Linotype" w:hAnsi="Palatino Linotype"/>
            <w:lang w:val="en-US"/>
          </w:rPr>
          <w:t>https://pubmed.ncbi.nlm.nih.gov/39382064/</w:t>
        </w:r>
      </w:hyperlink>
    </w:p>
    <w:p w14:paraId="053413DB" w14:textId="77777777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3BA01FCA" w14:textId="77777777" w:rsidR="00925025" w:rsidRPr="002425AB" w:rsidRDefault="002049C6" w:rsidP="00F32E64">
      <w:pPr>
        <w:pStyle w:val="NormalWeb"/>
        <w:ind w:left="360"/>
        <w:jc w:val="both"/>
        <w:rPr>
          <w:rStyle w:val="apple-converted-space"/>
          <w:rFonts w:ascii="Palatino Linotype" w:eastAsiaTheme="majorEastAsia" w:hAnsi="Palatino Linotype"/>
          <w:color w:val="000000"/>
          <w:lang w:val="en-US"/>
        </w:rPr>
      </w:pPr>
      <w:r w:rsidRPr="002425AB">
        <w:rPr>
          <w:rFonts w:ascii="Palatino Linotype" w:hAnsi="Palatino Linotype"/>
          <w:color w:val="000000"/>
          <w:lang w:val="en-US"/>
        </w:rPr>
        <w:t xml:space="preserve">Rivera, J., &amp; </w:t>
      </w:r>
      <w:r w:rsidRPr="002425AB">
        <w:rPr>
          <w:rFonts w:ascii="Palatino Linotype" w:hAnsi="Palatino Linotype"/>
          <w:b/>
          <w:bCs/>
          <w:color w:val="000000"/>
          <w:lang w:val="en-US"/>
        </w:rPr>
        <w:t>Salinas, P.</w:t>
      </w:r>
      <w:r w:rsidRPr="002425AB">
        <w:rPr>
          <w:rFonts w:ascii="Palatino Linotype" w:hAnsi="Palatino Linotype"/>
          <w:color w:val="000000"/>
          <w:lang w:val="en-US"/>
        </w:rPr>
        <w:t xml:space="preserve"> (2024). Low-cost and accessible scale body maceration control system: Integration of Internet of Things-NodeMCU with Arduino-IDE.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42</w:t>
      </w:r>
      <w:r w:rsidRPr="002425AB">
        <w:rPr>
          <w:rFonts w:ascii="Palatino Linotype" w:hAnsi="Palatino Linotype"/>
          <w:color w:val="000000"/>
          <w:lang w:val="en-US"/>
        </w:rPr>
        <w:t>(5), 1239-1247.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</w:p>
    <w:p w14:paraId="7C62214E" w14:textId="1FE84BA5" w:rsidR="002049C6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22" w:history="1"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https://dx.doi.org/10.4067/S0717-95022024000501239</w:t>
        </w:r>
      </w:hyperlink>
    </w:p>
    <w:p w14:paraId="416F5CB8" w14:textId="77777777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</w:rPr>
      </w:pPr>
    </w:p>
    <w:p w14:paraId="5BA4A585" w14:textId="3F988175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</w:rPr>
      </w:pPr>
      <w:r w:rsidRPr="002425AB">
        <w:rPr>
          <w:rFonts w:ascii="Palatino Linotype" w:hAnsi="Palatino Linotype"/>
          <w:color w:val="000000"/>
        </w:rPr>
        <w:t xml:space="preserve">Villarroel, F., Ponce, N., Gómez, F. A., Muñoz, C., Ramírez, E., Nualart, F., &amp; </w:t>
      </w:r>
      <w:r w:rsidRPr="002425AB">
        <w:rPr>
          <w:rFonts w:ascii="Palatino Linotype" w:hAnsi="Palatino Linotype"/>
          <w:b/>
          <w:bCs/>
          <w:color w:val="000000"/>
        </w:rPr>
        <w:t xml:space="preserve">Salinas, P. </w:t>
      </w:r>
      <w:r w:rsidRPr="002425AB">
        <w:rPr>
          <w:rFonts w:ascii="Palatino Linotype" w:hAnsi="Palatino Linotype"/>
          <w:color w:val="000000"/>
        </w:rPr>
        <w:t xml:space="preserve">(2024). </w:t>
      </w:r>
      <w:r w:rsidRPr="002425AB">
        <w:rPr>
          <w:rFonts w:ascii="Palatino Linotype" w:hAnsi="Palatino Linotype"/>
          <w:color w:val="000000"/>
          <w:lang w:val="en-US"/>
        </w:rPr>
        <w:t>Exposure to fine particulate matter 2.5 from wood combustion smoke causes vascular changes in placenta and reduces fetal size.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Reproductive Toxicology, 127</w:t>
      </w:r>
      <w:r w:rsidRPr="002425AB">
        <w:rPr>
          <w:rFonts w:ascii="Palatino Linotype" w:hAnsi="Palatino Linotype"/>
          <w:color w:val="000000"/>
          <w:lang w:val="en-US"/>
        </w:rPr>
        <w:t>, 108610.</w:t>
      </w:r>
      <w:r w:rsidR="002425AB">
        <w:rPr>
          <w:rFonts w:ascii="Palatino Linotype" w:hAnsi="Palatino Linotype"/>
          <w:color w:val="000000"/>
          <w:lang w:val="en-US"/>
        </w:rPr>
        <w:t xml:space="preserve"> </w:t>
      </w:r>
      <w:r w:rsidR="002425AB">
        <w:rPr>
          <w:rFonts w:ascii="Segoe UI" w:hAnsi="Segoe UI" w:cs="Segoe UI"/>
          <w:color w:val="212121"/>
          <w:shd w:val="clear" w:color="auto" w:fill="FFFFFF"/>
        </w:rPr>
        <w:t>https://doi.org/10.1016/j.reprotox.2024.108610</w:t>
      </w:r>
    </w:p>
    <w:p w14:paraId="2A5357D0" w14:textId="0064909E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23" w:history="1">
        <w:r w:rsidRPr="002425AB">
          <w:rPr>
            <w:rStyle w:val="Hipervnculo"/>
            <w:rFonts w:ascii="Palatino Linotype" w:hAnsi="Palatino Linotype"/>
            <w:lang w:val="en-US"/>
          </w:rPr>
          <w:t>https://pubmed.ncbi.nlm.nih.gov/38750704/</w:t>
        </w:r>
      </w:hyperlink>
    </w:p>
    <w:p w14:paraId="0DB71FFD" w14:textId="77777777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24B1C293" w14:textId="77777777" w:rsidR="000A454A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color w:val="000000"/>
          <w:lang w:val="en-US"/>
        </w:rPr>
        <w:t xml:space="preserve">Villarroel, F., &amp; </w:t>
      </w:r>
      <w:r w:rsidRPr="002425AB">
        <w:rPr>
          <w:rFonts w:ascii="Palatino Linotype" w:hAnsi="Palatino Linotype"/>
          <w:b/>
          <w:bCs/>
          <w:color w:val="000000"/>
          <w:lang w:val="en-US"/>
        </w:rPr>
        <w:t>Salinas, P</w:t>
      </w:r>
      <w:r w:rsidRPr="002425AB">
        <w:rPr>
          <w:rFonts w:ascii="Palatino Linotype" w:hAnsi="Palatino Linotype"/>
          <w:color w:val="000000"/>
          <w:lang w:val="en-US"/>
        </w:rPr>
        <w:t>. (2024). Histological and endocrine effects of chronic exposure to MP2.5 derived from wood smoke in the uterus of nulliparous adult rats.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42</w:t>
      </w:r>
      <w:r w:rsidRPr="002425AB">
        <w:rPr>
          <w:rFonts w:ascii="Palatino Linotype" w:hAnsi="Palatino Linotype"/>
          <w:color w:val="000000"/>
          <w:lang w:val="en-US"/>
        </w:rPr>
        <w:t>(3), 647-662.</w:t>
      </w:r>
    </w:p>
    <w:p w14:paraId="566EC6A4" w14:textId="528259E4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</w:rPr>
      </w:pPr>
      <w:hyperlink r:id="rId24" w:tgtFrame="_new" w:history="1"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https://dx.doi.org/10.4067/s0717-95022024000</w:t>
        </w:r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3</w:t>
        </w:r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00647</w:t>
        </w:r>
      </w:hyperlink>
    </w:p>
    <w:p w14:paraId="64741D91" w14:textId="77777777" w:rsidR="00925025" w:rsidRPr="002425AB" w:rsidRDefault="00925025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A8419E1" w14:textId="77777777" w:rsidR="000A454A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color w:val="000000"/>
        </w:rPr>
        <w:t>Núñez-Cook, S., Vidal-</w:t>
      </w:r>
      <w:proofErr w:type="spellStart"/>
      <w:r w:rsidRPr="002425AB">
        <w:rPr>
          <w:rFonts w:ascii="Palatino Linotype" w:hAnsi="Palatino Linotype"/>
          <w:color w:val="000000"/>
        </w:rPr>
        <w:t>Mugica</w:t>
      </w:r>
      <w:proofErr w:type="spellEnd"/>
      <w:r w:rsidRPr="002425AB">
        <w:rPr>
          <w:rFonts w:ascii="Palatino Linotype" w:hAnsi="Palatino Linotype"/>
          <w:color w:val="000000"/>
        </w:rPr>
        <w:t xml:space="preserve">, F., &amp; </w:t>
      </w: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 (2024). </w:t>
      </w:r>
      <w:r w:rsidRPr="002425AB">
        <w:rPr>
          <w:rFonts w:ascii="Palatino Linotype" w:hAnsi="Palatino Linotype"/>
          <w:color w:val="000000"/>
          <w:lang w:val="en-US"/>
        </w:rPr>
        <w:t>Anatomy and computed tomography of the nasal cavity, nasal conchae, and paranasal sinuses of the endangered Patagonian huemul deer (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Hippocamelus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bisulcus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>).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The Anatomical Record, 307</w:t>
      </w:r>
      <w:r w:rsidRPr="002425AB">
        <w:rPr>
          <w:rFonts w:ascii="Palatino Linotype" w:hAnsi="Palatino Linotype"/>
          <w:color w:val="000000"/>
          <w:lang w:val="en-US"/>
        </w:rPr>
        <w:t>(1), 141–154.</w:t>
      </w:r>
    </w:p>
    <w:p w14:paraId="0CAB7D2D" w14:textId="71669F7D" w:rsidR="00925025" w:rsidRPr="002425AB" w:rsidRDefault="00925025" w:rsidP="00F32E64">
      <w:pPr>
        <w:pStyle w:val="NormalWeb"/>
        <w:ind w:left="360"/>
        <w:jc w:val="both"/>
        <w:rPr>
          <w:rStyle w:val="apple-converted-space"/>
          <w:rFonts w:ascii="Palatino Linotype" w:eastAsiaTheme="majorEastAsia" w:hAnsi="Palatino Linotype"/>
          <w:color w:val="000000"/>
          <w:lang w:val="en-US"/>
        </w:rPr>
      </w:pPr>
      <w:hyperlink r:id="rId25" w:history="1"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https://pubmed.ncbi.nlm.nih.gov/37084232/</w:t>
        </w:r>
      </w:hyperlink>
    </w:p>
    <w:p w14:paraId="5915EAC1" w14:textId="77777777" w:rsidR="00925025" w:rsidRPr="002425AB" w:rsidRDefault="00925025" w:rsidP="00F32E64">
      <w:pPr>
        <w:pStyle w:val="NormalWeb"/>
        <w:ind w:left="360"/>
        <w:jc w:val="both"/>
        <w:rPr>
          <w:rStyle w:val="apple-converted-space"/>
          <w:rFonts w:ascii="Palatino Linotype" w:eastAsiaTheme="majorEastAsia" w:hAnsi="Palatino Linotype"/>
          <w:color w:val="000000"/>
          <w:lang w:val="en-US"/>
        </w:rPr>
      </w:pPr>
    </w:p>
    <w:p w14:paraId="65EB46C5" w14:textId="77777777" w:rsidR="00925025" w:rsidRPr="002425AB" w:rsidRDefault="00925025" w:rsidP="00F32E64">
      <w:pPr>
        <w:pStyle w:val="NormalWeb"/>
        <w:ind w:left="360"/>
        <w:jc w:val="both"/>
        <w:rPr>
          <w:rStyle w:val="apple-converted-space"/>
          <w:rFonts w:ascii="Palatino Linotype" w:eastAsiaTheme="majorEastAsia" w:hAnsi="Palatino Linotype"/>
          <w:color w:val="000000"/>
          <w:lang w:val="en-US"/>
        </w:rPr>
      </w:pPr>
    </w:p>
    <w:p w14:paraId="67D0E999" w14:textId="3D129358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2425AB">
        <w:rPr>
          <w:rStyle w:val="Hipervnculo"/>
          <w:rFonts w:ascii="Palatino Linotype" w:eastAsiaTheme="majorEastAsia" w:hAnsi="Palatino Linotype"/>
          <w:b/>
          <w:bCs/>
          <w:i/>
          <w:iCs/>
          <w:color w:val="000000" w:themeColor="text1"/>
          <w:sz w:val="32"/>
          <w:szCs w:val="32"/>
          <w:highlight w:val="yellow"/>
          <w:u w:val="none"/>
          <w:lang w:val="en-US"/>
        </w:rPr>
        <w:t>2023</w:t>
      </w:r>
    </w:p>
    <w:p w14:paraId="549E7DF4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  <w:lang w:val="en-US"/>
        </w:rPr>
        <w:t>Salinas, P</w:t>
      </w:r>
      <w:r w:rsidRPr="002425AB">
        <w:rPr>
          <w:rFonts w:ascii="Palatino Linotype" w:hAnsi="Palatino Linotype"/>
          <w:color w:val="000000"/>
          <w:lang w:val="en-US"/>
        </w:rPr>
        <w:t>., &amp; Belmar, L. (2023). A glimpse into Chilean veterinary anatomy educators.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41</w:t>
      </w:r>
      <w:r w:rsidRPr="002425AB">
        <w:rPr>
          <w:rFonts w:ascii="Palatino Linotype" w:hAnsi="Palatino Linotype"/>
          <w:color w:val="000000"/>
          <w:lang w:val="en-US"/>
        </w:rPr>
        <w:t>(4), 1228-1239.</w:t>
      </w:r>
    </w:p>
    <w:p w14:paraId="629143B0" w14:textId="604FCBCC" w:rsidR="000A454A" w:rsidRPr="002425AB" w:rsidRDefault="000A454A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26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https://www.scielo.cl/pdf/ijmorphol/v41n4/0717-9502-ijmorphol-41-04-1228.pdf</w:t>
        </w:r>
      </w:hyperlink>
    </w:p>
    <w:p w14:paraId="73771AAB" w14:textId="77777777" w:rsidR="000A454A" w:rsidRPr="002425AB" w:rsidRDefault="000A454A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F52DEA4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</w:t>
      </w:r>
      <w:proofErr w:type="spellStart"/>
      <w:r w:rsidRPr="002425AB">
        <w:rPr>
          <w:rFonts w:ascii="Palatino Linotype" w:hAnsi="Palatino Linotype"/>
          <w:color w:val="000000"/>
        </w:rPr>
        <w:t>Miglino</w:t>
      </w:r>
      <w:proofErr w:type="spellEnd"/>
      <w:r w:rsidRPr="002425AB">
        <w:rPr>
          <w:rFonts w:ascii="Palatino Linotype" w:hAnsi="Palatino Linotype"/>
          <w:color w:val="000000"/>
        </w:rPr>
        <w:t xml:space="preserve">, M. A., &amp; Del Sol, M. A. (2023). </w:t>
      </w:r>
      <w:r w:rsidRPr="002425AB">
        <w:rPr>
          <w:rFonts w:ascii="Palatino Linotype" w:hAnsi="Palatino Linotype"/>
          <w:color w:val="000000"/>
          <w:lang w:val="en-US"/>
        </w:rPr>
        <w:t>Immunofluorescence analysis of estrogen and progesterone receptors and Ki-67 nuclear protein in canine uteri treated with medroxyprogesterone acetate during anestrus.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41</w:t>
      </w:r>
      <w:r w:rsidRPr="002425AB">
        <w:rPr>
          <w:rFonts w:ascii="Palatino Linotype" w:hAnsi="Palatino Linotype"/>
          <w:color w:val="000000"/>
          <w:lang w:val="en-US"/>
        </w:rPr>
        <w:t>(3), 725-732.</w:t>
      </w:r>
    </w:p>
    <w:p w14:paraId="43C8E331" w14:textId="35D5F214" w:rsidR="000A454A" w:rsidRPr="002425AB" w:rsidRDefault="000A454A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27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https://www.scielo.cl/pdf/ijmorphol/v41n3/0717-9502-ijmorphol-41-03-725.pdf</w:t>
        </w:r>
      </w:hyperlink>
    </w:p>
    <w:p w14:paraId="40D31444" w14:textId="77777777" w:rsidR="000A454A" w:rsidRPr="002425AB" w:rsidRDefault="000A454A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09343417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sz w:val="32"/>
          <w:szCs w:val="32"/>
          <w:lang w:val="en-US"/>
        </w:rPr>
      </w:pPr>
      <w:r w:rsidRPr="002425AB">
        <w:rPr>
          <w:rFonts w:ascii="Palatino Linotype" w:hAnsi="Palatino Linotype"/>
          <w:b/>
          <w:bCs/>
          <w:i/>
          <w:iCs/>
          <w:color w:val="000000"/>
          <w:sz w:val="32"/>
          <w:szCs w:val="32"/>
          <w:highlight w:val="yellow"/>
          <w:lang w:val="en-US"/>
        </w:rPr>
        <w:lastRenderedPageBreak/>
        <w:t>2022</w:t>
      </w:r>
    </w:p>
    <w:p w14:paraId="7EB9A9E2" w14:textId="77777777" w:rsidR="000A454A" w:rsidRPr="002425AB" w:rsidRDefault="002049C6" w:rsidP="00F32E64">
      <w:pPr>
        <w:pStyle w:val="NormalWeb"/>
        <w:ind w:left="360"/>
        <w:jc w:val="both"/>
        <w:rPr>
          <w:rStyle w:val="apple-converted-space"/>
          <w:rFonts w:ascii="Palatino Linotype" w:eastAsiaTheme="majorEastAsia" w:hAnsi="Palatino Linotype"/>
          <w:color w:val="000000"/>
          <w:lang w:val="en-US"/>
        </w:rPr>
      </w:pPr>
      <w:r w:rsidRPr="002425AB">
        <w:rPr>
          <w:rFonts w:ascii="Palatino Linotype" w:hAnsi="Palatino Linotype"/>
          <w:color w:val="000000"/>
        </w:rPr>
        <w:t xml:space="preserve">Núñez-Cook, S., Vidal </w:t>
      </w:r>
      <w:proofErr w:type="spellStart"/>
      <w:r w:rsidRPr="002425AB">
        <w:rPr>
          <w:rFonts w:ascii="Palatino Linotype" w:hAnsi="Palatino Linotype"/>
          <w:color w:val="000000"/>
        </w:rPr>
        <w:t>Mugica</w:t>
      </w:r>
      <w:proofErr w:type="spellEnd"/>
      <w:r w:rsidRPr="002425AB">
        <w:rPr>
          <w:rFonts w:ascii="Palatino Linotype" w:hAnsi="Palatino Linotype"/>
          <w:color w:val="000000"/>
        </w:rPr>
        <w:t xml:space="preserve">, F., &amp; </w:t>
      </w: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 (2022). </w:t>
      </w:r>
      <w:r w:rsidRPr="002425AB">
        <w:rPr>
          <w:rFonts w:ascii="Palatino Linotype" w:hAnsi="Palatino Linotype"/>
          <w:color w:val="000000"/>
          <w:lang w:val="en-US"/>
        </w:rPr>
        <w:t>Skull anatomy of the endangered Patagonian huemul deer (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Hippocamelus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bisulcus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>).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Anatomia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,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Histologia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,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Embryologia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Fonts w:ascii="Palatino Linotype" w:hAnsi="Palatino Linotype"/>
          <w:color w:val="000000"/>
          <w:lang w:val="en-US"/>
        </w:rPr>
        <w:t>Advance online publication.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</w:p>
    <w:p w14:paraId="32BF0928" w14:textId="5AA9E6D0" w:rsidR="002049C6" w:rsidRPr="002425AB" w:rsidRDefault="000A454A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28" w:history="1"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https://doi.org/10.1111/ahe.12553</w:t>
        </w:r>
      </w:hyperlink>
      <w:r w:rsidR="002049C6" w:rsidRPr="002425AB">
        <w:rPr>
          <w:rFonts w:ascii="Palatino Linotype" w:hAnsi="Palatino Linotype"/>
          <w:color w:val="000000"/>
          <w:lang w:val="en-US"/>
        </w:rPr>
        <w:t xml:space="preserve"> </w:t>
      </w:r>
    </w:p>
    <w:p w14:paraId="65CF2336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color w:val="000000"/>
        </w:rPr>
        <w:t xml:space="preserve">Godoy, K., Sandoval, C., Manterola-Barroso, C., </w:t>
      </w: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>., Salazar, L. A., &amp; Rojas, M. (2022). Evaluación de mineralización en tejido óseo de trucha arcoíris (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</w:rPr>
        <w:t>Oncorhynchus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</w:rPr>
        <w:t xml:space="preserve">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</w:rPr>
        <w:t>mykiss</w:t>
      </w:r>
      <w:proofErr w:type="spellEnd"/>
      <w:r w:rsidRPr="002425AB">
        <w:rPr>
          <w:rFonts w:ascii="Palatino Linotype" w:hAnsi="Palatino Linotype"/>
          <w:color w:val="000000"/>
        </w:rPr>
        <w:t>) mediante microscopía electrónica de barrido de presión variable acoplada a detector de espectroscopía de rayos X de energía dispersiva.</w:t>
      </w:r>
      <w:r w:rsidRPr="002425AB">
        <w:rPr>
          <w:rStyle w:val="apple-converted-space"/>
          <w:rFonts w:ascii="Palatino Linotype" w:eastAsiaTheme="majorEastAsia" w:hAnsi="Palatino Linotype"/>
          <w:color w:val="000000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40</w:t>
      </w:r>
      <w:r w:rsidRPr="002425AB">
        <w:rPr>
          <w:rFonts w:ascii="Palatino Linotype" w:hAnsi="Palatino Linotype"/>
          <w:color w:val="000000"/>
          <w:lang w:val="en-US"/>
        </w:rPr>
        <w:t>(2), 530-539.</w:t>
      </w:r>
    </w:p>
    <w:p w14:paraId="280EA64F" w14:textId="4B5A6291" w:rsidR="000A454A" w:rsidRPr="002425AB" w:rsidRDefault="000A454A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29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https://www.scielo.cl/scielo.php?script=sci_arttext&amp;pid=S0717-95022022000200530</w:t>
        </w:r>
      </w:hyperlink>
    </w:p>
    <w:p w14:paraId="492F1CC3" w14:textId="77777777" w:rsidR="000A454A" w:rsidRPr="002425AB" w:rsidRDefault="000A454A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DF423B3" w14:textId="77777777" w:rsidR="000A454A" w:rsidRPr="002425AB" w:rsidRDefault="000A454A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686CD18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Molina, F., &amp; Hernández, N., Sandoval, C. (2022). </w:t>
      </w:r>
      <w:r w:rsidRPr="002425AB">
        <w:rPr>
          <w:rFonts w:ascii="Palatino Linotype" w:hAnsi="Palatino Linotype"/>
          <w:color w:val="000000"/>
          <w:lang w:val="en-US"/>
        </w:rPr>
        <w:t xml:space="preserve">Phenotypic response of male and </w:t>
      </w:r>
      <w:proofErr w:type="spellStart"/>
      <w:r w:rsidRPr="002425AB">
        <w:rPr>
          <w:rFonts w:ascii="Palatino Linotype" w:hAnsi="Palatino Linotype"/>
          <w:color w:val="000000"/>
          <w:lang w:val="en-US"/>
        </w:rPr>
        <w:t>neomale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 xml:space="preserve"> of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O.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mykiss</w:t>
      </w:r>
      <w:r w:rsidRPr="002425AB">
        <w:rPr>
          <w:rFonts w:ascii="Palatino Linotype" w:hAnsi="Palatino Linotype"/>
          <w:color w:val="000000"/>
          <w:lang w:val="en-US"/>
        </w:rPr>
        <w:t>parr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 xml:space="preserve"> subjected to 8º and 16ºC water temperature during early life stage.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Aquaculture Reports, 22</w:t>
      </w:r>
      <w:r w:rsidRPr="002425AB">
        <w:rPr>
          <w:rFonts w:ascii="Palatino Linotype" w:hAnsi="Palatino Linotype"/>
          <w:color w:val="000000"/>
          <w:lang w:val="en-US"/>
        </w:rPr>
        <w:t>, 100996.</w:t>
      </w:r>
    </w:p>
    <w:p w14:paraId="34F970F0" w14:textId="6C00B493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0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https://www.sciencedirect.com/science/article/pii/S2352513421004130</w:t>
        </w:r>
      </w:hyperlink>
    </w:p>
    <w:p w14:paraId="450B4E07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E132EC1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0724F459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7FA04DDC" w14:textId="77777777" w:rsidR="002425AB" w:rsidRDefault="002425AB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lang w:val="en-US"/>
        </w:rPr>
      </w:pPr>
    </w:p>
    <w:p w14:paraId="502D14A5" w14:textId="77777777" w:rsidR="002425AB" w:rsidRDefault="002425AB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lang w:val="en-US"/>
        </w:rPr>
      </w:pPr>
    </w:p>
    <w:p w14:paraId="3380FD2F" w14:textId="77777777" w:rsidR="002425AB" w:rsidRDefault="002425AB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lang w:val="en-US"/>
        </w:rPr>
      </w:pPr>
    </w:p>
    <w:p w14:paraId="4ED94F27" w14:textId="77777777" w:rsidR="002425AB" w:rsidRDefault="002425AB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lang w:val="en-US"/>
        </w:rPr>
      </w:pPr>
    </w:p>
    <w:p w14:paraId="0C7702F0" w14:textId="767DB01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sz w:val="32"/>
          <w:szCs w:val="32"/>
          <w:lang w:val="en-US"/>
        </w:rPr>
      </w:pPr>
      <w:r w:rsidRPr="002425AB">
        <w:rPr>
          <w:rFonts w:ascii="Palatino Linotype" w:hAnsi="Palatino Linotype"/>
          <w:b/>
          <w:bCs/>
          <w:i/>
          <w:iCs/>
          <w:color w:val="000000"/>
          <w:sz w:val="32"/>
          <w:szCs w:val="32"/>
          <w:highlight w:val="yellow"/>
          <w:lang w:val="en-US"/>
        </w:rPr>
        <w:lastRenderedPageBreak/>
        <w:t>2021</w:t>
      </w:r>
    </w:p>
    <w:p w14:paraId="4CB87645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color w:val="000000"/>
        </w:rPr>
        <w:t xml:space="preserve">Farfán, E., Cárdenas, J., Espinoza-Navarro, O., Lizana, P. A., Pacheco, J., </w:t>
      </w: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Riveros, A., &amp; Villarroel, M. (2021). </w:t>
      </w:r>
      <w:r w:rsidRPr="002425AB">
        <w:rPr>
          <w:rFonts w:ascii="Palatino Linotype" w:hAnsi="Palatino Linotype"/>
          <w:color w:val="000000"/>
          <w:lang w:val="en-US"/>
        </w:rPr>
        <w:t>Profile of morphology teachers in Chilean universities.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39</w:t>
      </w:r>
      <w:r w:rsidRPr="002425AB">
        <w:rPr>
          <w:rFonts w:ascii="Palatino Linotype" w:hAnsi="Palatino Linotype"/>
          <w:color w:val="000000"/>
          <w:lang w:val="en-US"/>
        </w:rPr>
        <w:t>(6), 1615-1624.</w:t>
      </w:r>
    </w:p>
    <w:p w14:paraId="124E0FC2" w14:textId="5DC7657F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1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https://www.scielo.cl/scielo.php?script=sci_abstract&amp;pid=S0717-95022021000601615&amp;lng=en&amp;nrm=iso&amp;tlng=en</w:t>
        </w:r>
      </w:hyperlink>
    </w:p>
    <w:p w14:paraId="0E1A2B41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B9E2109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color w:val="000000"/>
        </w:rPr>
        <w:t xml:space="preserve">Sanhueza, J., Bustos, L., Rodríguez, N., </w:t>
      </w:r>
      <w:proofErr w:type="spellStart"/>
      <w:r w:rsidRPr="002425AB">
        <w:rPr>
          <w:rFonts w:ascii="Palatino Linotype" w:hAnsi="Palatino Linotype"/>
          <w:color w:val="000000"/>
        </w:rPr>
        <w:t>Borie</w:t>
      </w:r>
      <w:proofErr w:type="spellEnd"/>
      <w:r w:rsidRPr="002425AB">
        <w:rPr>
          <w:rFonts w:ascii="Palatino Linotype" w:hAnsi="Palatino Linotype"/>
          <w:color w:val="000000"/>
        </w:rPr>
        <w:t xml:space="preserve">-Echeverria, E., </w:t>
      </w:r>
      <w:r w:rsidRPr="002425AB">
        <w:rPr>
          <w:rFonts w:ascii="Palatino Linotype" w:hAnsi="Palatino Linotype"/>
          <w:b/>
          <w:bCs/>
          <w:color w:val="000000"/>
        </w:rPr>
        <w:t>&amp; Salinas, P</w:t>
      </w:r>
      <w:r w:rsidRPr="002425AB">
        <w:rPr>
          <w:rFonts w:ascii="Palatino Linotype" w:hAnsi="Palatino Linotype"/>
          <w:color w:val="000000"/>
        </w:rPr>
        <w:t xml:space="preserve">. (2021). </w:t>
      </w:r>
      <w:r w:rsidRPr="002425AB">
        <w:rPr>
          <w:rFonts w:ascii="Palatino Linotype" w:hAnsi="Palatino Linotype"/>
          <w:color w:val="000000"/>
          <w:lang w:val="en-US"/>
        </w:rPr>
        <w:t>Polymorphisms in DSSP (rs36094464) and RUNX2 (rs566712) genes contribute to the susceptibility of dental caries in childhood.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39</w:t>
      </w:r>
      <w:r w:rsidRPr="002425AB">
        <w:rPr>
          <w:rFonts w:ascii="Palatino Linotype" w:hAnsi="Palatino Linotype"/>
          <w:color w:val="000000"/>
          <w:lang w:val="en-US"/>
        </w:rPr>
        <w:t>(3), 802-808.</w:t>
      </w:r>
    </w:p>
    <w:p w14:paraId="60A11A5A" w14:textId="57C7FA7C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2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https://www.scielo.cl/scielo.php?pid=S0717-95022021000300802&amp;script=sci_arttext</w:t>
        </w:r>
      </w:hyperlink>
    </w:p>
    <w:p w14:paraId="26B62F41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C664CA8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proofErr w:type="spellStart"/>
      <w:r w:rsidRPr="002425AB">
        <w:rPr>
          <w:rFonts w:ascii="Palatino Linotype" w:hAnsi="Palatino Linotype"/>
          <w:color w:val="000000"/>
          <w:lang w:val="en-US"/>
        </w:rPr>
        <w:t>Maripangui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 xml:space="preserve">, A., &amp; </w:t>
      </w:r>
      <w:r w:rsidRPr="002425AB">
        <w:rPr>
          <w:rFonts w:ascii="Palatino Linotype" w:hAnsi="Palatino Linotype"/>
          <w:b/>
          <w:bCs/>
          <w:color w:val="000000"/>
          <w:lang w:val="en-US"/>
        </w:rPr>
        <w:t>Salinas, P</w:t>
      </w:r>
      <w:r w:rsidRPr="002425AB">
        <w:rPr>
          <w:rFonts w:ascii="Palatino Linotype" w:hAnsi="Palatino Linotype"/>
          <w:color w:val="000000"/>
          <w:lang w:val="en-US"/>
        </w:rPr>
        <w:t>. (2021). Intrauterine and postnatal exposure to tobacco and wood smoke on hypothalamic development and cognition: An integrative review of the literature.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39</w:t>
      </w:r>
      <w:r w:rsidRPr="002425AB">
        <w:rPr>
          <w:rFonts w:ascii="Palatino Linotype" w:hAnsi="Palatino Linotype"/>
          <w:color w:val="000000"/>
          <w:lang w:val="en-US"/>
        </w:rPr>
        <w:t>(3), 773-779.</w:t>
      </w:r>
    </w:p>
    <w:p w14:paraId="64FEB728" w14:textId="6C7F40BC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3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https://www.scielo.cl/scielo.php?pid=S0717-95022021000300773&amp;script=sci_abstract&amp;tlng=en</w:t>
        </w:r>
      </w:hyperlink>
    </w:p>
    <w:p w14:paraId="1A831520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7D655A15" w14:textId="77777777" w:rsidR="00F32E64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Lira-Velásquez, D., </w:t>
      </w:r>
      <w:proofErr w:type="spellStart"/>
      <w:r w:rsidRPr="002425AB">
        <w:rPr>
          <w:rFonts w:ascii="Palatino Linotype" w:hAnsi="Palatino Linotype"/>
          <w:color w:val="000000"/>
        </w:rPr>
        <w:t>Bongiorno</w:t>
      </w:r>
      <w:proofErr w:type="spellEnd"/>
      <w:r w:rsidRPr="002425AB">
        <w:rPr>
          <w:rFonts w:ascii="Palatino Linotype" w:hAnsi="Palatino Linotype"/>
          <w:color w:val="000000"/>
        </w:rPr>
        <w:t xml:space="preserve">, A., &amp; Sandoval, C. (2021). </w:t>
      </w:r>
      <w:r w:rsidRPr="002425AB">
        <w:rPr>
          <w:rFonts w:ascii="Palatino Linotype" w:hAnsi="Palatino Linotype"/>
          <w:color w:val="000000"/>
          <w:lang w:val="en-US"/>
        </w:rPr>
        <w:t>Navicular syndrome‐related changes to collagen proportion of different cross-sections of the flexor tendons in equine distal forelimb.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Research in Veterinary Science, 135</w:t>
      </w:r>
      <w:r w:rsidRPr="002425AB">
        <w:rPr>
          <w:rFonts w:ascii="Palatino Linotype" w:hAnsi="Palatino Linotype"/>
          <w:color w:val="000000"/>
          <w:lang w:val="en-US"/>
        </w:rPr>
        <w:t>, 106–112.</w:t>
      </w:r>
    </w:p>
    <w:p w14:paraId="5B97A292" w14:textId="343DD031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</w:rPr>
      </w:pPr>
      <w:r w:rsidRPr="002425AB">
        <w:rPr>
          <w:rFonts w:ascii="Palatino Linotype" w:hAnsi="Palatino Linotype"/>
        </w:rPr>
        <w:fldChar w:fldCharType="begin"/>
      </w:r>
      <w:r w:rsidRPr="002425AB">
        <w:rPr>
          <w:rFonts w:ascii="Palatino Linotype" w:hAnsi="Palatino Linotype"/>
        </w:rPr>
        <w:instrText>HYPERLINK "https://doi.org/10.1016/j.rvsc.2021.01.002" \t "_new"</w:instrText>
      </w:r>
      <w:r w:rsidRPr="002425AB">
        <w:rPr>
          <w:rFonts w:ascii="Palatino Linotype" w:hAnsi="Palatino Linotype"/>
        </w:rPr>
      </w:r>
      <w:r w:rsidRPr="002425AB">
        <w:rPr>
          <w:rFonts w:ascii="Palatino Linotype" w:hAnsi="Palatino Linotype"/>
        </w:rPr>
        <w:fldChar w:fldCharType="separate"/>
      </w:r>
      <w:r w:rsidRPr="002425AB">
        <w:rPr>
          <w:rStyle w:val="Hipervnculo"/>
          <w:rFonts w:ascii="Palatino Linotype" w:eastAsiaTheme="majorEastAsia" w:hAnsi="Palatino Linotype"/>
          <w:lang w:val="en-US"/>
        </w:rPr>
        <w:t>https://doi.org/10.1016/j.rvsc.2021.01.002</w:t>
      </w:r>
      <w:r w:rsidRPr="002425AB">
        <w:rPr>
          <w:rFonts w:ascii="Palatino Linotype" w:hAnsi="Palatino Linotype"/>
        </w:rPr>
        <w:fldChar w:fldCharType="end"/>
      </w:r>
    </w:p>
    <w:p w14:paraId="76D0F872" w14:textId="77777777" w:rsidR="00F32E64" w:rsidRPr="002425AB" w:rsidRDefault="00F32E64" w:rsidP="00F32E64">
      <w:pPr>
        <w:pStyle w:val="NormalWeb"/>
        <w:ind w:left="360"/>
        <w:jc w:val="both"/>
        <w:rPr>
          <w:rStyle w:val="Hipervnculo"/>
          <w:rFonts w:ascii="Palatino Linotype" w:eastAsiaTheme="majorEastAsia" w:hAnsi="Palatino Linotype"/>
          <w:color w:val="000000"/>
          <w:lang w:val="en-US"/>
        </w:rPr>
      </w:pPr>
    </w:p>
    <w:p w14:paraId="7EBA6077" w14:textId="77777777" w:rsidR="002425AB" w:rsidRDefault="002425AB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lang w:val="en-US"/>
        </w:rPr>
      </w:pPr>
    </w:p>
    <w:p w14:paraId="63449733" w14:textId="01BE5B1F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sz w:val="32"/>
          <w:szCs w:val="32"/>
          <w:lang w:val="en-US"/>
        </w:rPr>
      </w:pPr>
      <w:r w:rsidRPr="002425AB">
        <w:rPr>
          <w:rFonts w:ascii="Palatino Linotype" w:hAnsi="Palatino Linotype"/>
          <w:b/>
          <w:bCs/>
          <w:i/>
          <w:iCs/>
          <w:color w:val="000000"/>
          <w:sz w:val="32"/>
          <w:szCs w:val="32"/>
          <w:highlight w:val="yellow"/>
          <w:lang w:val="en-US"/>
        </w:rPr>
        <w:lastRenderedPageBreak/>
        <w:t>2020</w:t>
      </w:r>
    </w:p>
    <w:p w14:paraId="59696966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Veuthey, C., Bruna, N., </w:t>
      </w:r>
      <w:proofErr w:type="spellStart"/>
      <w:r w:rsidRPr="002425AB">
        <w:rPr>
          <w:rFonts w:ascii="Palatino Linotype" w:hAnsi="Palatino Linotype"/>
          <w:color w:val="000000"/>
        </w:rPr>
        <w:t>Bongiorno</w:t>
      </w:r>
      <w:proofErr w:type="spellEnd"/>
      <w:r w:rsidRPr="002425AB">
        <w:rPr>
          <w:rFonts w:ascii="Palatino Linotype" w:hAnsi="Palatino Linotype"/>
          <w:color w:val="000000"/>
        </w:rPr>
        <w:t xml:space="preserve">, A., &amp; Romero, I. (2020). </w:t>
      </w:r>
      <w:r w:rsidRPr="002425AB">
        <w:rPr>
          <w:rFonts w:ascii="Palatino Linotype" w:hAnsi="Palatino Linotype"/>
          <w:color w:val="000000"/>
          <w:lang w:val="en-US"/>
        </w:rPr>
        <w:t>Impact of maternal exposure to wood smoke pollution on fetal lung morphology in a rat model.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38</w:t>
      </w:r>
      <w:r w:rsidRPr="002425AB">
        <w:rPr>
          <w:rFonts w:ascii="Palatino Linotype" w:hAnsi="Palatino Linotype"/>
          <w:color w:val="000000"/>
          <w:lang w:val="en-US"/>
        </w:rPr>
        <w:t>(5), 1250-1257.</w:t>
      </w:r>
    </w:p>
    <w:p w14:paraId="11981F5A" w14:textId="3181DB59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4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https://www.scielo.cl/scielo.php?pid=S0717-95022020000501250&amp;script=sci_abstract&amp;tlng=en</w:t>
        </w:r>
      </w:hyperlink>
    </w:p>
    <w:p w14:paraId="573A0222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3BFD6125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P.,</w:t>
      </w:r>
      <w:r w:rsidRPr="002425AB">
        <w:rPr>
          <w:rFonts w:ascii="Palatino Linotype" w:hAnsi="Palatino Linotype"/>
          <w:color w:val="000000"/>
        </w:rPr>
        <w:t xml:space="preserve"> Veuthey, C., Rubio, I., </w:t>
      </w:r>
      <w:proofErr w:type="spellStart"/>
      <w:r w:rsidRPr="002425AB">
        <w:rPr>
          <w:rFonts w:ascii="Palatino Linotype" w:hAnsi="Palatino Linotype"/>
          <w:color w:val="000000"/>
        </w:rPr>
        <w:t>Bongiorno</w:t>
      </w:r>
      <w:proofErr w:type="spellEnd"/>
      <w:r w:rsidRPr="002425AB">
        <w:rPr>
          <w:rFonts w:ascii="Palatino Linotype" w:hAnsi="Palatino Linotype"/>
          <w:color w:val="000000"/>
        </w:rPr>
        <w:t xml:space="preserve">, A., &amp; Romero, I. (2020). </w:t>
      </w:r>
      <w:r w:rsidRPr="002425AB">
        <w:rPr>
          <w:rFonts w:ascii="Palatino Linotype" w:hAnsi="Palatino Linotype"/>
          <w:color w:val="000000"/>
          <w:lang w:val="en-US"/>
        </w:rPr>
        <w:t>Exposure to wood smoke pollution during pre-gestational period of rat has effects on placenta volume and fetus size.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38</w:t>
      </w:r>
      <w:r w:rsidRPr="002425AB">
        <w:rPr>
          <w:rFonts w:ascii="Palatino Linotype" w:hAnsi="Palatino Linotype"/>
          <w:color w:val="000000"/>
          <w:lang w:val="en-US"/>
        </w:rPr>
        <w:t>(5), 1356-1364.</w:t>
      </w:r>
    </w:p>
    <w:p w14:paraId="2824B510" w14:textId="50E50525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5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https://www.scielo.cl/scielo.php?pid=S0717-95022020000501356&amp;script=sci_abstract&amp;tlng=en</w:t>
        </w:r>
      </w:hyperlink>
    </w:p>
    <w:p w14:paraId="2650FB94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0284A249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Serrano, E., Sánchez, J. C., &amp; Godoy, M. (2020). </w:t>
      </w:r>
      <w:r w:rsidRPr="002425AB">
        <w:rPr>
          <w:rFonts w:ascii="Palatino Linotype" w:hAnsi="Palatino Linotype"/>
          <w:color w:val="000000"/>
          <w:lang w:val="en-US"/>
        </w:rPr>
        <w:t>Anatomical and histological characterization of the digestive canal of the golden kingklip (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Genypterus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 blacodes</w:t>
      </w:r>
      <w:r w:rsidRPr="002425AB">
        <w:rPr>
          <w:rFonts w:ascii="Palatino Linotype" w:hAnsi="Palatino Linotype"/>
          <w:color w:val="000000"/>
          <w:lang w:val="en-US"/>
        </w:rPr>
        <w:t>).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38</w:t>
      </w:r>
      <w:r w:rsidRPr="002425AB">
        <w:rPr>
          <w:rFonts w:ascii="Palatino Linotype" w:hAnsi="Palatino Linotype"/>
          <w:color w:val="000000"/>
          <w:lang w:val="en-US"/>
        </w:rPr>
        <w:t>(3), 677-682.</w:t>
      </w:r>
    </w:p>
    <w:p w14:paraId="7B2598B9" w14:textId="06BCAA49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6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https://www.scielo.cl/scielo.php?pid=S0717-95022020000300677&amp;script=sci_abstract&amp;tlng=en</w:t>
        </w:r>
      </w:hyperlink>
    </w:p>
    <w:p w14:paraId="5C57F89B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CFCDB44" w14:textId="77777777" w:rsidR="00F32E64" w:rsidRPr="002425AB" w:rsidRDefault="002049C6" w:rsidP="00F32E64">
      <w:pPr>
        <w:pStyle w:val="NormalWeb"/>
        <w:ind w:left="360"/>
        <w:jc w:val="both"/>
        <w:rPr>
          <w:rStyle w:val="apple-converted-space"/>
          <w:rFonts w:ascii="Palatino Linotype" w:eastAsiaTheme="majorEastAsia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Núñez-Cook, S., Arenas-Caro, A., Moreno, L., Curihuentro, E., &amp; Vidal, F. (2020). </w:t>
      </w:r>
      <w:r w:rsidRPr="002425AB">
        <w:rPr>
          <w:rFonts w:ascii="Palatino Linotype" w:hAnsi="Palatino Linotype"/>
          <w:color w:val="000000"/>
          <w:lang w:val="en-US"/>
        </w:rPr>
        <w:t>Anatomy, morphometry and radiography in the thoracic limb bones of the Patagonian Huemul Deer (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Hippocamelus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bisulcus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>).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Anatomia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,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Histologia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,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Embryologia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Fonts w:ascii="Palatino Linotype" w:hAnsi="Palatino Linotype"/>
          <w:color w:val="000000"/>
          <w:lang w:val="en-US"/>
        </w:rPr>
        <w:t>Advance online publication.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</w:p>
    <w:p w14:paraId="355275D4" w14:textId="205D89A2" w:rsidR="002049C6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7" w:history="1"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https://doi.org/10.1111</w:t>
        </w:r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/</w:t>
        </w:r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ahe.12553</w:t>
        </w:r>
      </w:hyperlink>
      <w:r w:rsidR="002049C6" w:rsidRPr="002425AB">
        <w:rPr>
          <w:rFonts w:ascii="Palatino Linotype" w:hAnsi="Palatino Linotype"/>
          <w:color w:val="000000"/>
          <w:lang w:val="en-US"/>
        </w:rPr>
        <w:t xml:space="preserve"> </w:t>
      </w:r>
    </w:p>
    <w:p w14:paraId="1D6D53F5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377F1F69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Arenas-Caro, A., Núñez-Cook, S., Moreno, L., Curihuentro, E., &amp; Vidal, F. (2020). </w:t>
      </w:r>
      <w:r w:rsidRPr="002425AB">
        <w:rPr>
          <w:rFonts w:ascii="Palatino Linotype" w:hAnsi="Palatino Linotype"/>
          <w:color w:val="000000"/>
          <w:lang w:val="en-US"/>
        </w:rPr>
        <w:t xml:space="preserve">Morphometric, anatomic and radiographic study of bone of the </w:t>
      </w:r>
      <w:r w:rsidRPr="002425AB">
        <w:rPr>
          <w:rFonts w:ascii="Palatino Linotype" w:hAnsi="Palatino Linotype"/>
          <w:color w:val="000000"/>
          <w:lang w:val="en-US"/>
        </w:rPr>
        <w:lastRenderedPageBreak/>
        <w:t>pelvic limb of endangered Patagonian huemul deer (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Hippocamelus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bisulcus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>).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38</w:t>
      </w:r>
      <w:r w:rsidRPr="002425AB">
        <w:rPr>
          <w:rFonts w:ascii="Palatino Linotype" w:hAnsi="Palatino Linotype"/>
          <w:color w:val="000000"/>
          <w:lang w:val="en-US"/>
        </w:rPr>
        <w:t>(3), 747-754.</w:t>
      </w:r>
    </w:p>
    <w:p w14:paraId="03808FF6" w14:textId="008DFD80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8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https://www.scielo.cl/scielo.php?pid=S0717-95022020000300747&amp;script=sci_abstract&amp;tlng=en</w:t>
        </w:r>
      </w:hyperlink>
    </w:p>
    <w:p w14:paraId="6C4568D2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791736F1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22E4BE03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b/>
          <w:bCs/>
          <w:i/>
          <w:iCs/>
          <w:color w:val="000000"/>
          <w:sz w:val="32"/>
          <w:szCs w:val="32"/>
          <w:lang w:val="en-US"/>
        </w:rPr>
      </w:pPr>
      <w:r w:rsidRPr="002425AB">
        <w:rPr>
          <w:rFonts w:ascii="Palatino Linotype" w:hAnsi="Palatino Linotype"/>
          <w:b/>
          <w:bCs/>
          <w:i/>
          <w:iCs/>
          <w:color w:val="000000"/>
          <w:sz w:val="32"/>
          <w:szCs w:val="32"/>
          <w:highlight w:val="yellow"/>
          <w:lang w:val="en-US"/>
        </w:rPr>
        <w:t>2018 - 2013</w:t>
      </w:r>
    </w:p>
    <w:p w14:paraId="3C5A3BC7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  <w:lang w:val="en-US"/>
        </w:rPr>
        <w:t>Salinas, P.</w:t>
      </w:r>
      <w:r w:rsidRPr="002425AB">
        <w:rPr>
          <w:rFonts w:ascii="Palatino Linotype" w:hAnsi="Palatino Linotype"/>
          <w:color w:val="000000"/>
          <w:lang w:val="en-US"/>
        </w:rPr>
        <w:t xml:space="preserve"> (2018). Effects on the female reproductive system of air pollution produced </w:t>
      </w:r>
      <w:proofErr w:type="gramStart"/>
      <w:r w:rsidRPr="002425AB">
        <w:rPr>
          <w:rFonts w:ascii="Palatino Linotype" w:hAnsi="Palatino Linotype"/>
          <w:color w:val="000000"/>
          <w:lang w:val="en-US"/>
        </w:rPr>
        <w:t>by the use of</w:t>
      </w:r>
      <w:proofErr w:type="gramEnd"/>
      <w:r w:rsidRPr="002425AB">
        <w:rPr>
          <w:rFonts w:ascii="Palatino Linotype" w:hAnsi="Palatino Linotype"/>
          <w:color w:val="000000"/>
          <w:lang w:val="en-US"/>
        </w:rPr>
        <w:t xml:space="preserve"> wood combustion for residential heating: Challenges and perspectives of morphological studies.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36</w:t>
      </w:r>
      <w:r w:rsidRPr="002425AB">
        <w:rPr>
          <w:rFonts w:ascii="Palatino Linotype" w:hAnsi="Palatino Linotype"/>
          <w:color w:val="000000"/>
          <w:lang w:val="en-US"/>
        </w:rPr>
        <w:t>(2), 623-628.</w:t>
      </w:r>
    </w:p>
    <w:p w14:paraId="1369F962" w14:textId="61F2A415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39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https://www.scielo.cl/pdf/ijmorphol/v36n2/0717-9502-ijmorphol-36-02-00623.pdf</w:t>
        </w:r>
      </w:hyperlink>
    </w:p>
    <w:p w14:paraId="6E52090F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6CB40E18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P.,</w:t>
      </w:r>
      <w:r w:rsidRPr="002425AB">
        <w:rPr>
          <w:rFonts w:ascii="Palatino Linotype" w:hAnsi="Palatino Linotype"/>
          <w:color w:val="000000"/>
        </w:rPr>
        <w:t xml:space="preserve"> Sanhueza, J., &amp; Sandoval, C. (2018). </w:t>
      </w:r>
      <w:r w:rsidRPr="002425AB">
        <w:rPr>
          <w:rFonts w:ascii="Palatino Linotype" w:hAnsi="Palatino Linotype"/>
          <w:color w:val="000000"/>
          <w:lang w:val="en-US"/>
        </w:rPr>
        <w:t>Color-based segmentation vs. stereology: A simple comparison between two semi-automated methods of image analysis for the quantification of collagen.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36</w:t>
      </w:r>
      <w:r w:rsidRPr="002425AB">
        <w:rPr>
          <w:rFonts w:ascii="Palatino Linotype" w:hAnsi="Palatino Linotype"/>
          <w:color w:val="000000"/>
          <w:lang w:val="en-US"/>
        </w:rPr>
        <w:t>(3), 1118-1123.</w:t>
      </w:r>
    </w:p>
    <w:p w14:paraId="4DB53D8E" w14:textId="51D52435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40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https://www.scielo.cl/scielo.php?script=sci_arttext&amp;pid=S0717-95022018000301118</w:t>
        </w:r>
      </w:hyperlink>
    </w:p>
    <w:p w14:paraId="69EAA189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528D8F86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color w:val="000000"/>
        </w:rPr>
        <w:t xml:space="preserve">Pezo, F., </w:t>
      </w:r>
      <w:proofErr w:type="spellStart"/>
      <w:r w:rsidRPr="002425AB">
        <w:rPr>
          <w:rFonts w:ascii="Palatino Linotype" w:hAnsi="Palatino Linotype"/>
          <w:color w:val="000000"/>
        </w:rPr>
        <w:t>Cheuqueman</w:t>
      </w:r>
      <w:proofErr w:type="spellEnd"/>
      <w:r w:rsidRPr="002425AB">
        <w:rPr>
          <w:rFonts w:ascii="Palatino Linotype" w:hAnsi="Palatino Linotype"/>
          <w:color w:val="000000"/>
        </w:rPr>
        <w:t xml:space="preserve">, P., </w:t>
      </w: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&amp; </w:t>
      </w:r>
      <w:proofErr w:type="spellStart"/>
      <w:r w:rsidRPr="002425AB">
        <w:rPr>
          <w:rFonts w:ascii="Palatino Linotype" w:hAnsi="Palatino Linotype"/>
          <w:color w:val="000000"/>
        </w:rPr>
        <w:t>Risopatron</w:t>
      </w:r>
      <w:proofErr w:type="spellEnd"/>
      <w:r w:rsidRPr="002425AB">
        <w:rPr>
          <w:rFonts w:ascii="Palatino Linotype" w:hAnsi="Palatino Linotype"/>
          <w:color w:val="000000"/>
        </w:rPr>
        <w:t xml:space="preserve">, J. (2017). </w:t>
      </w:r>
      <w:r w:rsidRPr="002425AB">
        <w:rPr>
          <w:rFonts w:ascii="Palatino Linotype" w:hAnsi="Palatino Linotype"/>
          <w:color w:val="000000"/>
          <w:lang w:val="en-US"/>
        </w:rPr>
        <w:t>Freezing dog semen using -80ºC ultra-freezer: Sperm function and in vivo fertility.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Theriogenology, 99</w:t>
      </w:r>
      <w:r w:rsidRPr="002425AB">
        <w:rPr>
          <w:rFonts w:ascii="Palatino Linotype" w:hAnsi="Palatino Linotype"/>
          <w:color w:val="000000"/>
          <w:lang w:val="en-US"/>
        </w:rPr>
        <w:t>, 36–40.</w:t>
      </w:r>
    </w:p>
    <w:p w14:paraId="208D8049" w14:textId="564030CA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41" w:history="1">
        <w:r w:rsidRPr="002425AB">
          <w:rPr>
            <w:rStyle w:val="Hipervnculo"/>
            <w:rFonts w:ascii="Palatino Linotype" w:hAnsi="Palatino Linotype"/>
            <w:lang w:val="en-US"/>
          </w:rPr>
          <w:t>https://pubmed.ncbi.nlm.nih.gov/28708497/</w:t>
        </w:r>
      </w:hyperlink>
    </w:p>
    <w:p w14:paraId="5AB79DE2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638A00D5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1BC7FB99" w14:textId="77777777" w:rsidR="002049C6" w:rsidRPr="002425AB" w:rsidRDefault="002049C6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lastRenderedPageBreak/>
        <w:t>Salinas, P</w:t>
      </w:r>
      <w:r w:rsidRPr="002425AB">
        <w:rPr>
          <w:rFonts w:ascii="Palatino Linotype" w:hAnsi="Palatino Linotype"/>
          <w:color w:val="000000"/>
        </w:rPr>
        <w:t xml:space="preserve">., </w:t>
      </w:r>
      <w:proofErr w:type="spellStart"/>
      <w:r w:rsidRPr="002425AB">
        <w:rPr>
          <w:rFonts w:ascii="Palatino Linotype" w:hAnsi="Palatino Linotype"/>
          <w:color w:val="000000"/>
        </w:rPr>
        <w:t>Miglino</w:t>
      </w:r>
      <w:proofErr w:type="spellEnd"/>
      <w:r w:rsidRPr="002425AB">
        <w:rPr>
          <w:rFonts w:ascii="Palatino Linotype" w:hAnsi="Palatino Linotype"/>
          <w:color w:val="000000"/>
        </w:rPr>
        <w:t xml:space="preserve">, M. A., &amp; Del Sol, M. (2017). </w:t>
      </w:r>
      <w:proofErr w:type="spellStart"/>
      <w:r w:rsidRPr="002425AB">
        <w:rPr>
          <w:rFonts w:ascii="Palatino Linotype" w:hAnsi="Palatino Linotype"/>
          <w:color w:val="000000"/>
          <w:lang w:val="en-US"/>
        </w:rPr>
        <w:t>Histomorphometrics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 xml:space="preserve"> and quantitative unbiased stereological estimates in canine uteri treated with medroxyprogesterone acetate.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Theriogenology, 95</w:t>
      </w:r>
      <w:r w:rsidRPr="002425AB">
        <w:rPr>
          <w:rFonts w:ascii="Palatino Linotype" w:hAnsi="Palatino Linotype"/>
          <w:color w:val="000000"/>
          <w:lang w:val="en-US"/>
        </w:rPr>
        <w:t>, 105–112.</w:t>
      </w:r>
    </w:p>
    <w:p w14:paraId="4D3E7C47" w14:textId="5583DD40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42" w:history="1">
        <w:r w:rsidRPr="002425AB">
          <w:rPr>
            <w:rStyle w:val="Hipervnculo"/>
            <w:rFonts w:ascii="Palatino Linotype" w:hAnsi="Palatino Linotype"/>
            <w:lang w:val="en-US"/>
          </w:rPr>
          <w:t>https://pubmed.ncbi.nlm.nih.gov/28460663/</w:t>
        </w:r>
      </w:hyperlink>
    </w:p>
    <w:p w14:paraId="48B74854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25A30913" w14:textId="77777777" w:rsidR="00F32E64" w:rsidRPr="002425AB" w:rsidRDefault="00F32E64" w:rsidP="00F32E64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620BCFFB" w14:textId="13A7BDCA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P.,</w:t>
      </w:r>
      <w:r w:rsidRPr="002425AB">
        <w:rPr>
          <w:rFonts w:ascii="Palatino Linotype" w:hAnsi="Palatino Linotype"/>
          <w:color w:val="000000"/>
        </w:rPr>
        <w:t xml:space="preserve"> </w:t>
      </w:r>
      <w:proofErr w:type="spellStart"/>
      <w:r w:rsidRPr="002425AB">
        <w:rPr>
          <w:rFonts w:ascii="Palatino Linotype" w:hAnsi="Palatino Linotype"/>
          <w:color w:val="000000"/>
        </w:rPr>
        <w:t>Miglino</w:t>
      </w:r>
      <w:proofErr w:type="spellEnd"/>
      <w:r w:rsidRPr="002425AB">
        <w:rPr>
          <w:rFonts w:ascii="Palatino Linotype" w:hAnsi="Palatino Linotype"/>
          <w:color w:val="000000"/>
        </w:rPr>
        <w:t xml:space="preserve">, M. A., &amp; Del Sol, M. (2016). </w:t>
      </w:r>
      <w:r w:rsidRPr="002425AB">
        <w:rPr>
          <w:rFonts w:ascii="Palatino Linotype" w:hAnsi="Palatino Linotype"/>
          <w:color w:val="000000"/>
          <w:lang w:val="en-US"/>
        </w:rPr>
        <w:t>Quantification of collagen fibers in canine uteri treated with medroxyprogesterone acetate.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Pesquisa </w:t>
      </w:r>
      <w:proofErr w:type="spellStart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Veterinária</w:t>
      </w:r>
      <w:proofErr w:type="spellEnd"/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 xml:space="preserve"> Brasileira, 36</w:t>
      </w:r>
      <w:r w:rsidRPr="002425AB">
        <w:rPr>
          <w:rFonts w:ascii="Palatino Linotype" w:hAnsi="Palatino Linotype"/>
          <w:color w:val="000000"/>
          <w:lang w:val="en-US"/>
        </w:rPr>
        <w:t>(12), 1221–1226.</w:t>
      </w:r>
      <w:r w:rsidR="005C6128" w:rsidRPr="002425AB">
        <w:rPr>
          <w:rFonts w:ascii="Palatino Linotype" w:hAnsi="Palatino Linotype"/>
          <w:color w:val="000000"/>
          <w:lang w:val="en-US"/>
        </w:rPr>
        <w:t xml:space="preserve"> </w:t>
      </w:r>
      <w:hyperlink r:id="rId43" w:history="1">
        <w:r w:rsidR="005C6128" w:rsidRPr="002425AB">
          <w:rPr>
            <w:rStyle w:val="Hipervnculo"/>
            <w:rFonts w:ascii="Palatino Linotype" w:hAnsi="Palatino Linotype"/>
            <w:lang w:val="en-US"/>
          </w:rPr>
          <w:t>https://www.scielo.br/j/pvb/a/SD6nkxVKDCRLBH6YJwXWNpn/?lang=en</w:t>
        </w:r>
      </w:hyperlink>
    </w:p>
    <w:p w14:paraId="7467D509" w14:textId="77777777" w:rsidR="005C6128" w:rsidRPr="002425AB" w:rsidRDefault="005C6128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7A36C13F" w14:textId="58AD0259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P.,</w:t>
      </w:r>
      <w:r w:rsidRPr="002425AB">
        <w:rPr>
          <w:rFonts w:ascii="Palatino Linotype" w:hAnsi="Palatino Linotype"/>
          <w:color w:val="000000"/>
        </w:rPr>
        <w:t xml:space="preserve"> </w:t>
      </w:r>
      <w:proofErr w:type="spellStart"/>
      <w:r w:rsidRPr="002425AB">
        <w:rPr>
          <w:rFonts w:ascii="Palatino Linotype" w:hAnsi="Palatino Linotype"/>
          <w:color w:val="000000"/>
        </w:rPr>
        <w:t>Miglino</w:t>
      </w:r>
      <w:proofErr w:type="spellEnd"/>
      <w:r w:rsidRPr="002425AB">
        <w:rPr>
          <w:rFonts w:ascii="Palatino Linotype" w:hAnsi="Palatino Linotype"/>
          <w:color w:val="000000"/>
        </w:rPr>
        <w:t xml:space="preserve">, M. A., &amp; Del Sol, M. (2017). </w:t>
      </w:r>
      <w:r w:rsidRPr="002425AB">
        <w:rPr>
          <w:rFonts w:ascii="Palatino Linotype" w:hAnsi="Palatino Linotype"/>
          <w:color w:val="000000"/>
          <w:lang w:val="en-US"/>
        </w:rPr>
        <w:t>Quantitative analysis of collagen fibrillar structure in canine uterus exposed to acetate of medroxyprogesterone using second harmonic generation microscopy.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35</w:t>
      </w:r>
      <w:r w:rsidRPr="002425AB">
        <w:rPr>
          <w:rFonts w:ascii="Palatino Linotype" w:hAnsi="Palatino Linotype"/>
          <w:color w:val="000000"/>
          <w:lang w:val="en-US"/>
        </w:rPr>
        <w:t>(1), 157–161.</w:t>
      </w:r>
      <w:r w:rsidR="005C6128" w:rsidRPr="002425AB">
        <w:rPr>
          <w:rFonts w:ascii="Palatino Linotype" w:hAnsi="Palatino Linotype"/>
        </w:rPr>
        <w:t xml:space="preserve"> </w:t>
      </w:r>
      <w:hyperlink r:id="rId44" w:history="1">
        <w:r w:rsidR="005C6128" w:rsidRPr="002425AB">
          <w:rPr>
            <w:rStyle w:val="Hipervnculo"/>
            <w:rFonts w:ascii="Palatino Linotype" w:hAnsi="Palatino Linotype"/>
            <w:lang w:val="en-US"/>
          </w:rPr>
          <w:t>https://www.scielo.cl/pdf/ijmorphol/v35n1/art25.pdf</w:t>
        </w:r>
      </w:hyperlink>
    </w:p>
    <w:p w14:paraId="50D70D05" w14:textId="77777777" w:rsidR="005C6128" w:rsidRPr="002425AB" w:rsidRDefault="005C6128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21A091C3" w14:textId="3039126A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Figueroa, S., Sandoval, C., Bañados, R., &amp; Rivas, F. (2015). </w:t>
      </w:r>
      <w:proofErr w:type="spellStart"/>
      <w:r w:rsidRPr="002425AB">
        <w:rPr>
          <w:rFonts w:ascii="Palatino Linotype" w:hAnsi="Palatino Linotype"/>
          <w:color w:val="000000"/>
          <w:lang w:val="en-US"/>
        </w:rPr>
        <w:t>Planimetrics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 xml:space="preserve"> and stereological characteristics of lateral and medial palmar nerves in hands of equine with and without Navicular Syndrome.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33</w:t>
      </w:r>
      <w:r w:rsidRPr="002425AB">
        <w:rPr>
          <w:rFonts w:ascii="Palatino Linotype" w:hAnsi="Palatino Linotype"/>
          <w:color w:val="000000"/>
          <w:lang w:val="en-US"/>
        </w:rPr>
        <w:t>(4), 1441–1447.</w:t>
      </w:r>
      <w:r w:rsidR="005C6128" w:rsidRPr="002425AB">
        <w:rPr>
          <w:rFonts w:ascii="Palatino Linotype" w:hAnsi="Palatino Linotype"/>
          <w:color w:val="000000"/>
          <w:lang w:val="en-US"/>
        </w:rPr>
        <w:t xml:space="preserve"> </w:t>
      </w:r>
      <w:hyperlink r:id="rId45" w:history="1">
        <w:r w:rsidR="005C6128" w:rsidRPr="002425AB">
          <w:rPr>
            <w:rStyle w:val="Hipervnculo"/>
            <w:rFonts w:ascii="Palatino Linotype" w:hAnsi="Palatino Linotype"/>
            <w:lang w:val="en-US"/>
          </w:rPr>
          <w:t>https://www.scielo.cl/scielo.php?pid=S0717-95022015000400041&amp;script=sci_arttext</w:t>
        </w:r>
      </w:hyperlink>
    </w:p>
    <w:p w14:paraId="086490CD" w14:textId="77777777" w:rsidR="005C6128" w:rsidRPr="002425AB" w:rsidRDefault="005C6128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649489B2" w14:textId="77777777" w:rsidR="005C6128" w:rsidRPr="002425AB" w:rsidRDefault="005C6128" w:rsidP="005C6128">
      <w:pPr>
        <w:pStyle w:val="NormalWeb"/>
        <w:jc w:val="both"/>
        <w:rPr>
          <w:rFonts w:ascii="Palatino Linotype" w:hAnsi="Palatino Linotype"/>
          <w:color w:val="000000"/>
          <w:lang w:val="en-US"/>
        </w:rPr>
      </w:pPr>
    </w:p>
    <w:p w14:paraId="2804B3B1" w14:textId="77777777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P.,</w:t>
      </w:r>
      <w:r w:rsidRPr="002425AB">
        <w:rPr>
          <w:rFonts w:ascii="Palatino Linotype" w:hAnsi="Palatino Linotype"/>
          <w:color w:val="000000"/>
        </w:rPr>
        <w:t xml:space="preserve"> &amp; </w:t>
      </w:r>
      <w:proofErr w:type="spellStart"/>
      <w:r w:rsidRPr="002425AB">
        <w:rPr>
          <w:rFonts w:ascii="Palatino Linotype" w:hAnsi="Palatino Linotype"/>
          <w:color w:val="000000"/>
        </w:rPr>
        <w:t>Schwerter</w:t>
      </w:r>
      <w:proofErr w:type="spellEnd"/>
      <w:r w:rsidRPr="002425AB">
        <w:rPr>
          <w:rFonts w:ascii="Palatino Linotype" w:hAnsi="Palatino Linotype"/>
          <w:color w:val="000000"/>
        </w:rPr>
        <w:t xml:space="preserve">, R. (2015). Anatomía del segmento </w:t>
      </w:r>
      <w:proofErr w:type="spellStart"/>
      <w:r w:rsidRPr="002425AB">
        <w:rPr>
          <w:rFonts w:ascii="Palatino Linotype" w:hAnsi="Palatino Linotype"/>
          <w:color w:val="000000"/>
        </w:rPr>
        <w:t>prehiliar</w:t>
      </w:r>
      <w:proofErr w:type="spellEnd"/>
      <w:r w:rsidRPr="002425AB">
        <w:rPr>
          <w:rFonts w:ascii="Palatino Linotype" w:hAnsi="Palatino Linotype"/>
          <w:color w:val="000000"/>
        </w:rPr>
        <w:t xml:space="preserve"> de la arteria renal en caninos.</w:t>
      </w:r>
      <w:r w:rsidRPr="002425AB">
        <w:rPr>
          <w:rStyle w:val="apple-converted-space"/>
          <w:rFonts w:ascii="Palatino Linotype" w:eastAsiaTheme="majorEastAsia" w:hAnsi="Palatino Linotype"/>
          <w:color w:val="000000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33</w:t>
      </w:r>
      <w:r w:rsidRPr="002425AB">
        <w:rPr>
          <w:rFonts w:ascii="Palatino Linotype" w:hAnsi="Palatino Linotype"/>
          <w:color w:val="000000"/>
          <w:lang w:val="en-US"/>
        </w:rPr>
        <w:t>(3), 1027–1031.</w:t>
      </w:r>
    </w:p>
    <w:p w14:paraId="610F4061" w14:textId="37AE4D10" w:rsidR="005C6128" w:rsidRPr="002425AB" w:rsidRDefault="005C6128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46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https://www.scielo.cl/scielo.php?script=sci_arttext&amp;pid=S0717-95022015000300035</w:t>
        </w:r>
      </w:hyperlink>
    </w:p>
    <w:p w14:paraId="6C085ADA" w14:textId="77777777" w:rsidR="005C6128" w:rsidRPr="002425AB" w:rsidRDefault="005C6128" w:rsidP="005C6128">
      <w:pPr>
        <w:pStyle w:val="NormalWeb"/>
        <w:jc w:val="both"/>
        <w:rPr>
          <w:rFonts w:ascii="Palatino Linotype" w:hAnsi="Palatino Linotype"/>
          <w:color w:val="000000"/>
          <w:lang w:val="en-US"/>
        </w:rPr>
      </w:pPr>
    </w:p>
    <w:p w14:paraId="576E5C93" w14:textId="77777777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lastRenderedPageBreak/>
        <w:t>Salinas, P.,</w:t>
      </w:r>
      <w:r w:rsidRPr="002425AB">
        <w:rPr>
          <w:rFonts w:ascii="Palatino Linotype" w:hAnsi="Palatino Linotype"/>
          <w:color w:val="000000"/>
        </w:rPr>
        <w:t xml:space="preserve"> Figueroa, S., &amp; Bañados, R. (2014). Estudio histoquímico de la distribución de las fibras de colágeno en hueso </w:t>
      </w:r>
      <w:proofErr w:type="spellStart"/>
      <w:r w:rsidRPr="002425AB">
        <w:rPr>
          <w:rFonts w:ascii="Palatino Linotype" w:hAnsi="Palatino Linotype"/>
          <w:color w:val="000000"/>
        </w:rPr>
        <w:t>sesamoídeo</w:t>
      </w:r>
      <w:proofErr w:type="spellEnd"/>
      <w:r w:rsidRPr="002425AB">
        <w:rPr>
          <w:rFonts w:ascii="Palatino Linotype" w:hAnsi="Palatino Linotype"/>
          <w:color w:val="000000"/>
        </w:rPr>
        <w:t xml:space="preserve"> distal de equinos con y sin Síndrome Navicular.</w:t>
      </w:r>
      <w:r w:rsidRPr="002425AB">
        <w:rPr>
          <w:rStyle w:val="apple-converted-space"/>
          <w:rFonts w:ascii="Palatino Linotype" w:eastAsiaTheme="majorEastAsia" w:hAnsi="Palatino Linotype"/>
          <w:color w:val="000000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32</w:t>
      </w:r>
      <w:r w:rsidRPr="002425AB">
        <w:rPr>
          <w:rFonts w:ascii="Palatino Linotype" w:hAnsi="Palatino Linotype"/>
          <w:color w:val="000000"/>
          <w:lang w:val="en-US"/>
        </w:rPr>
        <w:t>(4), 1266–1270.</w:t>
      </w:r>
    </w:p>
    <w:p w14:paraId="3AADB634" w14:textId="426FCAC6" w:rsidR="005C6128" w:rsidRPr="002425AB" w:rsidRDefault="005C6128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47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https://www.scielo.cl/scielo.php?script=sci_arttext&amp;pid=S0717-95022014000400023</w:t>
        </w:r>
      </w:hyperlink>
    </w:p>
    <w:p w14:paraId="70174093" w14:textId="77777777" w:rsidR="005C6128" w:rsidRPr="002425AB" w:rsidRDefault="005C6128" w:rsidP="005C6128">
      <w:pPr>
        <w:pStyle w:val="NormalWeb"/>
        <w:ind w:left="720"/>
        <w:jc w:val="both"/>
        <w:rPr>
          <w:rFonts w:ascii="Palatino Linotype" w:hAnsi="Palatino Linotype"/>
          <w:color w:val="000000"/>
          <w:lang w:val="en-US"/>
        </w:rPr>
      </w:pPr>
    </w:p>
    <w:p w14:paraId="3CDE34E6" w14:textId="77777777" w:rsidR="005C6128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Figueroa, S., Carrasco, C., &amp; Bañados, R. (2014). </w:t>
      </w:r>
      <w:r w:rsidRPr="002425AB">
        <w:rPr>
          <w:rFonts w:ascii="Palatino Linotype" w:hAnsi="Palatino Linotype"/>
          <w:color w:val="000000"/>
          <w:lang w:val="en-US"/>
        </w:rPr>
        <w:t>Morphometry, planimetry and stereology in the distal sesamoid bone in equine foot with and without Navicular Syndrome.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32</w:t>
      </w:r>
      <w:r w:rsidRPr="002425AB">
        <w:rPr>
          <w:rFonts w:ascii="Palatino Linotype" w:hAnsi="Palatino Linotype"/>
          <w:color w:val="000000"/>
          <w:lang w:val="en-US"/>
        </w:rPr>
        <w:t>(1), 357–363.</w:t>
      </w:r>
      <w:r w:rsidRPr="002425AB">
        <w:rPr>
          <w:rFonts w:ascii="Palatino Linotype" w:hAnsi="Palatino Linotype"/>
          <w:color w:val="000000"/>
          <w:lang w:val="en-US"/>
        </w:rPr>
        <w:t xml:space="preserve"> </w:t>
      </w:r>
    </w:p>
    <w:p w14:paraId="3FE253FC" w14:textId="1D782C88" w:rsidR="002049C6" w:rsidRPr="002425AB" w:rsidRDefault="005C6128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48" w:history="1">
        <w:r w:rsidRPr="002425AB">
          <w:rPr>
            <w:rStyle w:val="Hipervnculo"/>
            <w:rFonts w:ascii="Palatino Linotype" w:hAnsi="Palatino Linotype"/>
            <w:lang w:val="en-US"/>
          </w:rPr>
          <w:t>https://www.scielo.cl/scielo.php?pid=S0717-95022014000100056&amp;script=sci_abstract</w:t>
        </w:r>
      </w:hyperlink>
    </w:p>
    <w:p w14:paraId="18F343EB" w14:textId="77777777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4191B81D" w14:textId="77777777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</w:t>
      </w:r>
      <w:r w:rsidRPr="002425AB">
        <w:rPr>
          <w:rFonts w:ascii="Palatino Linotype" w:hAnsi="Palatino Linotype"/>
          <w:color w:val="000000"/>
        </w:rPr>
        <w:t xml:space="preserve">., Pezo, F., Sánchez, R., &amp; </w:t>
      </w:r>
      <w:proofErr w:type="spellStart"/>
      <w:r w:rsidRPr="002425AB">
        <w:rPr>
          <w:rFonts w:ascii="Palatino Linotype" w:hAnsi="Palatino Linotype"/>
          <w:color w:val="000000"/>
        </w:rPr>
        <w:t>Rispatrón</w:t>
      </w:r>
      <w:proofErr w:type="spellEnd"/>
      <w:r w:rsidRPr="002425AB">
        <w:rPr>
          <w:rFonts w:ascii="Palatino Linotype" w:hAnsi="Palatino Linotype"/>
          <w:color w:val="000000"/>
        </w:rPr>
        <w:t>, J. (2014). Validación de SYBR-14 y 6-CFDA para evaluar la viabilidad e integridad de la membrana plasmática en espermatozoides caninos de raza Chihuahua.</w:t>
      </w:r>
      <w:r w:rsidRPr="002425AB">
        <w:rPr>
          <w:rStyle w:val="apple-converted-space"/>
          <w:rFonts w:ascii="Palatino Linotype" w:eastAsiaTheme="majorEastAsia" w:hAnsi="Palatino Linotype"/>
          <w:color w:val="000000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32</w:t>
      </w:r>
      <w:r w:rsidRPr="002425AB">
        <w:rPr>
          <w:rFonts w:ascii="Palatino Linotype" w:hAnsi="Palatino Linotype"/>
          <w:color w:val="000000"/>
          <w:lang w:val="en-US"/>
        </w:rPr>
        <w:t>(1), 16–21.</w:t>
      </w:r>
    </w:p>
    <w:p w14:paraId="0E50FF4A" w14:textId="77777777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49" w:history="1"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https://www.scielo.cl/scielo.php?script=sci_arttext&amp;pid=S0717-95022014000100003</w:t>
        </w:r>
      </w:hyperlink>
    </w:p>
    <w:p w14:paraId="545E69B0" w14:textId="77777777" w:rsidR="002049C6" w:rsidRPr="002425AB" w:rsidRDefault="002049C6" w:rsidP="005C6128">
      <w:pPr>
        <w:pStyle w:val="NormalWeb"/>
        <w:jc w:val="both"/>
        <w:rPr>
          <w:rFonts w:ascii="Palatino Linotype" w:hAnsi="Palatino Linotype"/>
          <w:color w:val="000000"/>
          <w:lang w:val="en-US"/>
        </w:rPr>
      </w:pPr>
    </w:p>
    <w:p w14:paraId="45095A6E" w14:textId="77777777" w:rsidR="002049C6" w:rsidRPr="002425AB" w:rsidRDefault="002049C6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Fonts w:ascii="Palatino Linotype" w:hAnsi="Palatino Linotype"/>
          <w:b/>
          <w:bCs/>
          <w:color w:val="000000"/>
        </w:rPr>
        <w:t>Salinas, P.,</w:t>
      </w:r>
      <w:r w:rsidRPr="002425AB">
        <w:rPr>
          <w:rFonts w:ascii="Palatino Linotype" w:hAnsi="Palatino Linotype"/>
          <w:color w:val="000000"/>
        </w:rPr>
        <w:t xml:space="preserve"> Sánchez, R., &amp; Risopatrón, J. (2013). </w:t>
      </w:r>
      <w:proofErr w:type="spellStart"/>
      <w:r w:rsidRPr="002425AB">
        <w:rPr>
          <w:rFonts w:ascii="Palatino Linotype" w:hAnsi="Palatino Linotype"/>
          <w:color w:val="000000"/>
          <w:lang w:val="en-US"/>
        </w:rPr>
        <w:t>Criopreservación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 xml:space="preserve"> de </w:t>
      </w:r>
      <w:proofErr w:type="spellStart"/>
      <w:r w:rsidRPr="002425AB">
        <w:rPr>
          <w:rFonts w:ascii="Palatino Linotype" w:hAnsi="Palatino Linotype"/>
          <w:color w:val="000000"/>
          <w:lang w:val="en-US"/>
        </w:rPr>
        <w:t>espermatozoides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 xml:space="preserve"> </w:t>
      </w:r>
      <w:proofErr w:type="spellStart"/>
      <w:r w:rsidRPr="002425AB">
        <w:rPr>
          <w:rFonts w:ascii="Palatino Linotype" w:hAnsi="Palatino Linotype"/>
          <w:color w:val="000000"/>
          <w:lang w:val="en-US"/>
        </w:rPr>
        <w:t>caninos</w:t>
      </w:r>
      <w:proofErr w:type="spellEnd"/>
      <w:r w:rsidRPr="002425AB">
        <w:rPr>
          <w:rFonts w:ascii="Palatino Linotype" w:hAnsi="Palatino Linotype"/>
          <w:color w:val="000000"/>
          <w:lang w:val="en-US"/>
        </w:rPr>
        <w:t xml:space="preserve"> a -80°C.</w:t>
      </w:r>
      <w:r w:rsidRPr="002425AB">
        <w:rPr>
          <w:rStyle w:val="apple-converted-space"/>
          <w:rFonts w:ascii="Palatino Linotype" w:eastAsiaTheme="majorEastAsia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eastAsiaTheme="majorEastAsia" w:hAnsi="Palatino Linotype"/>
          <w:color w:val="000000"/>
          <w:lang w:val="en-US"/>
        </w:rPr>
        <w:t>International Journal of Morphology, 31</w:t>
      </w:r>
      <w:r w:rsidRPr="002425AB">
        <w:rPr>
          <w:rFonts w:ascii="Palatino Linotype" w:hAnsi="Palatino Linotype"/>
          <w:color w:val="000000"/>
          <w:lang w:val="en-US"/>
        </w:rPr>
        <w:t xml:space="preserve">(1), 217–224. </w:t>
      </w:r>
      <w:hyperlink r:id="rId50" w:history="1">
        <w:r w:rsidRPr="002425AB">
          <w:rPr>
            <w:rStyle w:val="Hipervnculo"/>
            <w:rFonts w:ascii="Palatino Linotype" w:eastAsiaTheme="majorEastAsia" w:hAnsi="Palatino Linotype"/>
            <w:lang w:val="en-US"/>
          </w:rPr>
          <w:t>https://intjmorphol.com/wp-content/uploads/2016/07/art_37_342.pdf</w:t>
        </w:r>
      </w:hyperlink>
    </w:p>
    <w:p w14:paraId="3CAE6560" w14:textId="77777777" w:rsidR="005C6128" w:rsidRPr="002425AB" w:rsidRDefault="005C6128" w:rsidP="005C6128">
      <w:pPr>
        <w:pStyle w:val="NormalWeb"/>
        <w:ind w:left="360"/>
        <w:jc w:val="both"/>
        <w:rPr>
          <w:rFonts w:ascii="Palatino Linotype" w:hAnsi="Palatino Linotype"/>
          <w:color w:val="000000"/>
          <w:lang w:val="en-US"/>
        </w:rPr>
      </w:pPr>
    </w:p>
    <w:p w14:paraId="342261BA" w14:textId="77777777" w:rsidR="002049C6" w:rsidRPr="002425AB" w:rsidRDefault="002049C6" w:rsidP="005C6128">
      <w:pPr>
        <w:spacing w:before="100" w:beforeAutospacing="1" w:after="100" w:afterAutospacing="1"/>
        <w:ind w:left="360"/>
        <w:jc w:val="both"/>
        <w:rPr>
          <w:rFonts w:ascii="Palatino Linotype" w:hAnsi="Palatino Linotype"/>
          <w:color w:val="000000"/>
          <w:lang w:val="en-US"/>
        </w:rPr>
      </w:pPr>
      <w:r w:rsidRPr="002425AB">
        <w:rPr>
          <w:rStyle w:val="Textoennegrita"/>
          <w:rFonts w:ascii="Palatino Linotype" w:hAnsi="Palatino Linotype"/>
          <w:color w:val="000000"/>
          <w:lang w:val="en-US"/>
        </w:rPr>
        <w:t>Salinas, P.</w:t>
      </w:r>
      <w:r w:rsidRPr="002425AB">
        <w:rPr>
          <w:rStyle w:val="apple-converted-space"/>
          <w:rFonts w:ascii="Palatino Linotype" w:hAnsi="Palatino Linotype"/>
          <w:color w:val="000000"/>
          <w:lang w:val="en-US"/>
        </w:rPr>
        <w:t> </w:t>
      </w:r>
      <w:r w:rsidRPr="002425AB">
        <w:rPr>
          <w:rFonts w:ascii="Palatino Linotype" w:hAnsi="Palatino Linotype"/>
          <w:color w:val="000000"/>
          <w:lang w:val="en-US"/>
        </w:rPr>
        <w:t>Flow Cytometry and Sperm Sexing in Animals.</w:t>
      </w:r>
      <w:r w:rsidRPr="002425AB">
        <w:rPr>
          <w:rStyle w:val="apple-converted-space"/>
          <w:rFonts w:ascii="Palatino Linotype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hAnsi="Palatino Linotype"/>
          <w:color w:val="000000"/>
          <w:lang w:val="en-US"/>
        </w:rPr>
        <w:t>International Journal of Medical and Surgical Sciences</w:t>
      </w:r>
      <w:r w:rsidRPr="002425AB">
        <w:rPr>
          <w:rFonts w:ascii="Palatino Linotype" w:hAnsi="Palatino Linotype"/>
          <w:color w:val="000000"/>
          <w:lang w:val="en-US"/>
        </w:rPr>
        <w:t>,</w:t>
      </w:r>
      <w:r w:rsidRPr="002425AB">
        <w:rPr>
          <w:rStyle w:val="apple-converted-space"/>
          <w:rFonts w:ascii="Palatino Linotype" w:hAnsi="Palatino Linotype"/>
          <w:color w:val="000000"/>
          <w:lang w:val="en-US"/>
        </w:rPr>
        <w:t> </w:t>
      </w:r>
      <w:r w:rsidRPr="002425AB">
        <w:rPr>
          <w:rStyle w:val="nfasis"/>
          <w:rFonts w:ascii="Palatino Linotype" w:hAnsi="Palatino Linotype"/>
          <w:color w:val="000000"/>
          <w:lang w:val="en-US"/>
        </w:rPr>
        <w:t>3</w:t>
      </w:r>
      <w:r w:rsidRPr="002425AB">
        <w:rPr>
          <w:rFonts w:ascii="Palatino Linotype" w:hAnsi="Palatino Linotype"/>
          <w:color w:val="000000"/>
          <w:lang w:val="en-US"/>
        </w:rPr>
        <w:t>(3), 893–902, 2016.</w:t>
      </w:r>
    </w:p>
    <w:p w14:paraId="260BF4C3" w14:textId="77777777" w:rsidR="002049C6" w:rsidRPr="002425AB" w:rsidRDefault="002049C6" w:rsidP="005C6128">
      <w:pPr>
        <w:spacing w:before="100" w:beforeAutospacing="1" w:after="100" w:afterAutospacing="1"/>
        <w:ind w:left="360"/>
        <w:jc w:val="both"/>
        <w:rPr>
          <w:rFonts w:ascii="Palatino Linotype" w:hAnsi="Palatino Linotype"/>
          <w:color w:val="000000"/>
          <w:lang w:val="en-US"/>
        </w:rPr>
      </w:pPr>
      <w:hyperlink r:id="rId51" w:history="1">
        <w:r w:rsidRPr="002425AB">
          <w:rPr>
            <w:rStyle w:val="Hipervnculo"/>
            <w:rFonts w:ascii="Palatino Linotype" w:hAnsi="Palatino Linotype"/>
            <w:lang w:val="en-US"/>
          </w:rPr>
          <w:t>https://dialnet.unirioja.es/servlet/articulo?codigo=8856560</w:t>
        </w:r>
      </w:hyperlink>
      <w:r w:rsidRPr="002425AB">
        <w:rPr>
          <w:rFonts w:ascii="Palatino Linotype" w:hAnsi="Palatino Linotype"/>
          <w:color w:val="000000"/>
          <w:lang w:val="en-US"/>
        </w:rPr>
        <w:t xml:space="preserve"> </w:t>
      </w:r>
    </w:p>
    <w:p w14:paraId="409B79DA" w14:textId="77777777" w:rsidR="00412437" w:rsidRPr="002425AB" w:rsidRDefault="00412437" w:rsidP="005C6128">
      <w:pPr>
        <w:rPr>
          <w:rFonts w:ascii="Palatino Linotype" w:hAnsi="Palatino Linotype"/>
        </w:rPr>
      </w:pPr>
    </w:p>
    <w:sectPr w:rsidR="00412437" w:rsidRPr="00242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D1FA5"/>
    <w:multiLevelType w:val="hybridMultilevel"/>
    <w:tmpl w:val="B0F8A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B54F4"/>
    <w:multiLevelType w:val="multilevel"/>
    <w:tmpl w:val="AF64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11B52"/>
    <w:multiLevelType w:val="multilevel"/>
    <w:tmpl w:val="BE16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982666">
    <w:abstractNumId w:val="1"/>
  </w:num>
  <w:num w:numId="2" w16cid:durableId="1932854512">
    <w:abstractNumId w:val="2"/>
  </w:num>
  <w:num w:numId="3" w16cid:durableId="8953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C6"/>
    <w:rsid w:val="00013D8E"/>
    <w:rsid w:val="000605C5"/>
    <w:rsid w:val="0007657D"/>
    <w:rsid w:val="000A454A"/>
    <w:rsid w:val="000A4C27"/>
    <w:rsid w:val="000D1550"/>
    <w:rsid w:val="000D6188"/>
    <w:rsid w:val="000E7E16"/>
    <w:rsid w:val="001147D8"/>
    <w:rsid w:val="00157727"/>
    <w:rsid w:val="00185C1D"/>
    <w:rsid w:val="00195A91"/>
    <w:rsid w:val="001B5CC0"/>
    <w:rsid w:val="001B6FBE"/>
    <w:rsid w:val="001F20B1"/>
    <w:rsid w:val="002049C6"/>
    <w:rsid w:val="002325E2"/>
    <w:rsid w:val="002425AB"/>
    <w:rsid w:val="00274B35"/>
    <w:rsid w:val="002A6684"/>
    <w:rsid w:val="002C15AC"/>
    <w:rsid w:val="002D1072"/>
    <w:rsid w:val="00303DB0"/>
    <w:rsid w:val="003178C8"/>
    <w:rsid w:val="003250D2"/>
    <w:rsid w:val="00333E51"/>
    <w:rsid w:val="00382D8B"/>
    <w:rsid w:val="00394B93"/>
    <w:rsid w:val="003B0485"/>
    <w:rsid w:val="00412437"/>
    <w:rsid w:val="00455019"/>
    <w:rsid w:val="00486FEF"/>
    <w:rsid w:val="004A1D9F"/>
    <w:rsid w:val="004B5BE4"/>
    <w:rsid w:val="004D01F3"/>
    <w:rsid w:val="004F617F"/>
    <w:rsid w:val="005202D0"/>
    <w:rsid w:val="00537074"/>
    <w:rsid w:val="00565AFD"/>
    <w:rsid w:val="00591A0D"/>
    <w:rsid w:val="005C6128"/>
    <w:rsid w:val="005D2863"/>
    <w:rsid w:val="0061204F"/>
    <w:rsid w:val="00690F86"/>
    <w:rsid w:val="006B4497"/>
    <w:rsid w:val="006C106C"/>
    <w:rsid w:val="006E1E99"/>
    <w:rsid w:val="006E7EB8"/>
    <w:rsid w:val="00711879"/>
    <w:rsid w:val="007155D6"/>
    <w:rsid w:val="0072208A"/>
    <w:rsid w:val="00723AE5"/>
    <w:rsid w:val="0073745B"/>
    <w:rsid w:val="00774B02"/>
    <w:rsid w:val="007D56EA"/>
    <w:rsid w:val="007F6398"/>
    <w:rsid w:val="008166C6"/>
    <w:rsid w:val="008777DC"/>
    <w:rsid w:val="008B4F9E"/>
    <w:rsid w:val="008B5011"/>
    <w:rsid w:val="008D25C1"/>
    <w:rsid w:val="008D403C"/>
    <w:rsid w:val="008D6BDE"/>
    <w:rsid w:val="008E0A79"/>
    <w:rsid w:val="008E643A"/>
    <w:rsid w:val="008F4EB3"/>
    <w:rsid w:val="00915BA9"/>
    <w:rsid w:val="00925025"/>
    <w:rsid w:val="009E1AFD"/>
    <w:rsid w:val="00A10AC7"/>
    <w:rsid w:val="00A34168"/>
    <w:rsid w:val="00A80DFE"/>
    <w:rsid w:val="00AC056A"/>
    <w:rsid w:val="00B100F4"/>
    <w:rsid w:val="00B26DEA"/>
    <w:rsid w:val="00B705DE"/>
    <w:rsid w:val="00B80AAA"/>
    <w:rsid w:val="00B9192C"/>
    <w:rsid w:val="00B938D3"/>
    <w:rsid w:val="00BE6762"/>
    <w:rsid w:val="00C2332E"/>
    <w:rsid w:val="00C23DE7"/>
    <w:rsid w:val="00C65273"/>
    <w:rsid w:val="00CB6056"/>
    <w:rsid w:val="00D67B2A"/>
    <w:rsid w:val="00D713A8"/>
    <w:rsid w:val="00DD2650"/>
    <w:rsid w:val="00E13341"/>
    <w:rsid w:val="00E46875"/>
    <w:rsid w:val="00E53F53"/>
    <w:rsid w:val="00E65430"/>
    <w:rsid w:val="00ED2A1A"/>
    <w:rsid w:val="00F127A8"/>
    <w:rsid w:val="00F24118"/>
    <w:rsid w:val="00F32E64"/>
    <w:rsid w:val="00F57EB2"/>
    <w:rsid w:val="00F7766E"/>
    <w:rsid w:val="00FB44D4"/>
    <w:rsid w:val="00FE2E26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61E6C"/>
  <w15:chartTrackingRefBased/>
  <w15:docId w15:val="{72D002EC-C6FC-6445-B2CA-D72F3D80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C6"/>
    <w:pPr>
      <w:spacing w:after="0" w:line="240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20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9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9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9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9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9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49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4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9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9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49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49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049C6"/>
    <w:rPr>
      <w:b/>
      <w:bCs/>
    </w:rPr>
  </w:style>
  <w:style w:type="character" w:customStyle="1" w:styleId="apple-converted-space">
    <w:name w:val="apple-converted-space"/>
    <w:basedOn w:val="Fuentedeprrafopredeter"/>
    <w:rsid w:val="002049C6"/>
  </w:style>
  <w:style w:type="character" w:styleId="Hipervnculo">
    <w:name w:val="Hyperlink"/>
    <w:basedOn w:val="Fuentedeprrafopredeter"/>
    <w:uiPriority w:val="99"/>
    <w:unhideWhenUsed/>
    <w:rsid w:val="002049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049C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049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2E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app15105474" TargetMode="External"/><Relationship Id="rId18" Type="http://schemas.openxmlformats.org/officeDocument/2006/relationships/hyperlink" Target="https://pubmed.ncbi.nlm.nih.gov/39763392/" TargetMode="External"/><Relationship Id="rId26" Type="http://schemas.openxmlformats.org/officeDocument/2006/relationships/hyperlink" Target="https://www.scielo.cl/pdf/ijmorphol/v41n4/0717-9502-ijmorphol-41-04-1228.pdf" TargetMode="External"/><Relationship Id="rId39" Type="http://schemas.openxmlformats.org/officeDocument/2006/relationships/hyperlink" Target="https://www.scielo.cl/pdf/ijmorphol/v36n2/0717-9502-ijmorphol-36-02-00623.pdf" TargetMode="External"/><Relationship Id="rId21" Type="http://schemas.openxmlformats.org/officeDocument/2006/relationships/hyperlink" Target="https://pubmed.ncbi.nlm.nih.gov/39382064/" TargetMode="External"/><Relationship Id="rId34" Type="http://schemas.openxmlformats.org/officeDocument/2006/relationships/hyperlink" Target="https://www.scielo.cl/scielo.php?pid=S0717-95022020000501250&amp;script=sci_abstract&amp;tlng=en" TargetMode="External"/><Relationship Id="rId42" Type="http://schemas.openxmlformats.org/officeDocument/2006/relationships/hyperlink" Target="https://pubmed.ncbi.nlm.nih.gov/28460663/" TargetMode="External"/><Relationship Id="rId47" Type="http://schemas.openxmlformats.org/officeDocument/2006/relationships/hyperlink" Target="https://www.scielo.cl/scielo.php?script=sci_arttext&amp;pid=S0717-95022014000400023" TargetMode="External"/><Relationship Id="rId50" Type="http://schemas.openxmlformats.org/officeDocument/2006/relationships/hyperlink" Target="https://intjmorphol.com/wp-content/uploads/2016/07/art_37_342.pdf" TargetMode="External"/><Relationship Id="rId7" Type="http://schemas.openxmlformats.org/officeDocument/2006/relationships/hyperlink" Target="https://doi.org/10.1016/j.rvsc.2025.1056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ontiersin.org/journals/education/articles/10.3389/feduc.2025.1471254/full" TargetMode="External"/><Relationship Id="rId29" Type="http://schemas.openxmlformats.org/officeDocument/2006/relationships/hyperlink" Target="https://www.scielo.cl/scielo.php?script=sci_arttext&amp;pid=S0717-95022022000200530" TargetMode="External"/><Relationship Id="rId11" Type="http://schemas.openxmlformats.org/officeDocument/2006/relationships/hyperlink" Target="https://doi.org/10.1016/j.colsurfb.2025.114636" TargetMode="External"/><Relationship Id="rId24" Type="http://schemas.openxmlformats.org/officeDocument/2006/relationships/hyperlink" Target="https://dx.doi.org/10.4067/s0717-95022024000300647" TargetMode="External"/><Relationship Id="rId32" Type="http://schemas.openxmlformats.org/officeDocument/2006/relationships/hyperlink" Target="https://www.scielo.cl/scielo.php?pid=S0717-95022021000300802&amp;script=sci_arttext" TargetMode="External"/><Relationship Id="rId37" Type="http://schemas.openxmlformats.org/officeDocument/2006/relationships/hyperlink" Target="https://doi.org/10.1111/ahe.12553" TargetMode="External"/><Relationship Id="rId40" Type="http://schemas.openxmlformats.org/officeDocument/2006/relationships/hyperlink" Target="https://www.scielo.cl/scielo.php?script=sci_arttext&amp;pid=S0717-95022018000301118" TargetMode="External"/><Relationship Id="rId45" Type="http://schemas.openxmlformats.org/officeDocument/2006/relationships/hyperlink" Target="https://www.scielo.cl/scielo.php?pid=S0717-95022015000400041&amp;script=sci_arttext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mdpi.com/2076-3921/14/9/1050" TargetMode="External"/><Relationship Id="rId10" Type="http://schemas.openxmlformats.org/officeDocument/2006/relationships/hyperlink" Target="https://www.mdpi.com/2305-6304/13/4/238" TargetMode="External"/><Relationship Id="rId19" Type="http://schemas.openxmlformats.org/officeDocument/2006/relationships/hyperlink" Target="https://link.springer.com/article/10.1007/s00435-024-00683-2" TargetMode="External"/><Relationship Id="rId31" Type="http://schemas.openxmlformats.org/officeDocument/2006/relationships/hyperlink" Target="https://www.scielo.cl/scielo.php?script=sci_abstract&amp;pid=S0717-95022021000601615&amp;lng=en&amp;nrm=iso&amp;tlng=en" TargetMode="External"/><Relationship Id="rId44" Type="http://schemas.openxmlformats.org/officeDocument/2006/relationships/hyperlink" Target="https://www.scielo.cl/pdf/ijmorphol/v35n1/art25.pdf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toxics13040238" TargetMode="External"/><Relationship Id="rId14" Type="http://schemas.openxmlformats.org/officeDocument/2006/relationships/hyperlink" Target="https://www.mdpi.com/2076-3417/15/10/5474#:~:text=The%20results%20indicate%20lower%20academic,polluted%20areas%20of%20the%20country" TargetMode="External"/><Relationship Id="rId22" Type="http://schemas.openxmlformats.org/officeDocument/2006/relationships/hyperlink" Target="https://dx.doi.org/10.4067/S0717-95022024000501239" TargetMode="External"/><Relationship Id="rId27" Type="http://schemas.openxmlformats.org/officeDocument/2006/relationships/hyperlink" Target="https://www.scielo.cl/pdf/ijmorphol/v41n3/0717-9502-ijmorphol-41-03-725.pdf" TargetMode="External"/><Relationship Id="rId30" Type="http://schemas.openxmlformats.org/officeDocument/2006/relationships/hyperlink" Target="https://www.sciencedirect.com/science/article/pii/S2352513421004130" TargetMode="External"/><Relationship Id="rId35" Type="http://schemas.openxmlformats.org/officeDocument/2006/relationships/hyperlink" Target="https://www.scielo.cl/scielo.php?pid=S0717-95022020000501356&amp;script=sci_abstract&amp;tlng=en" TargetMode="External"/><Relationship Id="rId43" Type="http://schemas.openxmlformats.org/officeDocument/2006/relationships/hyperlink" Target="https://www.scielo.br/j/pvb/a/SD6nkxVKDCRLBH6YJwXWNpn/?lang=en" TargetMode="External"/><Relationship Id="rId48" Type="http://schemas.openxmlformats.org/officeDocument/2006/relationships/hyperlink" Target="https://www.scielo.cl/scielo.php?pid=S0717-95022014000100056&amp;script=sci_abstract" TargetMode="External"/><Relationship Id="rId8" Type="http://schemas.openxmlformats.org/officeDocument/2006/relationships/hyperlink" Target="https://pubmed.ncbi.nlm.nih.gov/40334340/" TargetMode="External"/><Relationship Id="rId51" Type="http://schemas.openxmlformats.org/officeDocument/2006/relationships/hyperlink" Target="https://dialnet.unirioja.es/servlet/articulo?codigo=88565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iencedirect.com/science/article/abs/pii/S0927776525001432" TargetMode="External"/><Relationship Id="rId17" Type="http://schemas.openxmlformats.org/officeDocument/2006/relationships/hyperlink" Target="https://doi.org/10.14670/HH-18-863" TargetMode="External"/><Relationship Id="rId25" Type="http://schemas.openxmlformats.org/officeDocument/2006/relationships/hyperlink" Target="https://pubmed.ncbi.nlm.nih.gov/37084232/" TargetMode="External"/><Relationship Id="rId33" Type="http://schemas.openxmlformats.org/officeDocument/2006/relationships/hyperlink" Target="https://www.scielo.cl/scielo.php?pid=S0717-95022021000300773&amp;script=sci_abstract&amp;tlng=en" TargetMode="External"/><Relationship Id="rId38" Type="http://schemas.openxmlformats.org/officeDocument/2006/relationships/hyperlink" Target="https://www.scielo.cl/scielo.php?pid=S0717-95022020000300747&amp;script=sci_abstract&amp;tlng=en" TargetMode="External"/><Relationship Id="rId46" Type="http://schemas.openxmlformats.org/officeDocument/2006/relationships/hyperlink" Target="https://www.scielo.cl/scielo.php?script=sci_arttext&amp;pid=S0717-95022015000300035" TargetMode="External"/><Relationship Id="rId20" Type="http://schemas.openxmlformats.org/officeDocument/2006/relationships/hyperlink" Target="https://doi.org/10.1111/ahe.13108" TargetMode="External"/><Relationship Id="rId41" Type="http://schemas.openxmlformats.org/officeDocument/2006/relationships/hyperlink" Target="https://pubmed.ncbi.nlm.nih.gov/2870849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lo.cl/scielo.php?script=sci_arttext&amp;pid=S0717-95022025000300718&amp;lng=es&amp;nrm=iso&amp;tlng=es" TargetMode="External"/><Relationship Id="rId15" Type="http://schemas.openxmlformats.org/officeDocument/2006/relationships/hyperlink" Target="https://doi.org/10.3389/feduc.2025.1471254" TargetMode="External"/><Relationship Id="rId23" Type="http://schemas.openxmlformats.org/officeDocument/2006/relationships/hyperlink" Target="https://pubmed.ncbi.nlm.nih.gov/38750704/" TargetMode="External"/><Relationship Id="rId28" Type="http://schemas.openxmlformats.org/officeDocument/2006/relationships/hyperlink" Target="https://doi.org/10.1111/ahe.12553" TargetMode="External"/><Relationship Id="rId36" Type="http://schemas.openxmlformats.org/officeDocument/2006/relationships/hyperlink" Target="https://www.scielo.cl/scielo.php?pid=S0717-95022020000300677&amp;script=sci_abstract&amp;tlng=en" TargetMode="External"/><Relationship Id="rId49" Type="http://schemas.openxmlformats.org/officeDocument/2006/relationships/hyperlink" Target="https://www.scielo.cl/scielo.php?script=sci_arttext&amp;pid=S0717-950220140001000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2595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Salinas</dc:creator>
  <cp:keywords/>
  <dc:description/>
  <cp:lastModifiedBy>Paulo Salinas</cp:lastModifiedBy>
  <cp:revision>1</cp:revision>
  <dcterms:created xsi:type="dcterms:W3CDTF">2025-09-16T00:35:00Z</dcterms:created>
  <dcterms:modified xsi:type="dcterms:W3CDTF">2025-09-16T01:34:00Z</dcterms:modified>
</cp:coreProperties>
</file>